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b/>
          <w:color w:val="auto"/>
          <w:spacing w:val="-6"/>
          <w:sz w:val="52"/>
          <w:szCs w:val="52"/>
          <w:highlight w:val="none"/>
          <w:lang w:eastAsia="zh-CN"/>
        </w:rPr>
      </w:pPr>
      <w:r>
        <w:rPr>
          <w:rFonts w:hint="eastAsia"/>
          <w:b/>
          <w:color w:val="auto"/>
          <w:spacing w:val="-6"/>
          <w:sz w:val="52"/>
          <w:szCs w:val="52"/>
          <w:highlight w:val="none"/>
          <w:lang w:eastAsia="zh-CN"/>
        </w:rPr>
        <w:t>杭州市富阳区更高水平气象现代化项目（二期）-气候旅游资源及服务产品研发</w:t>
      </w:r>
    </w:p>
    <w:p>
      <w:pPr>
        <w:spacing w:before="120"/>
        <w:jc w:val="center"/>
        <w:rPr>
          <w:color w:val="auto"/>
          <w:highlight w:val="none"/>
        </w:rPr>
      </w:pPr>
      <w:r>
        <w:rPr>
          <w:rFonts w:hint="eastAsia"/>
          <w:b/>
          <w:color w:val="auto"/>
          <w:spacing w:val="-6"/>
          <w:sz w:val="52"/>
          <w:szCs w:val="52"/>
          <w:highlight w:val="none"/>
          <w:lang w:eastAsia="zh-CN"/>
        </w:rPr>
        <w:t>采购项目</w:t>
      </w:r>
    </w:p>
    <w:p>
      <w:pPr>
        <w:spacing w:before="120"/>
        <w:jc w:val="center"/>
        <w:rPr>
          <w:rFonts w:hint="default" w:eastAsia="仿宋"/>
          <w:b/>
          <w:color w:val="auto"/>
          <w:spacing w:val="-6"/>
          <w:sz w:val="28"/>
          <w:szCs w:val="28"/>
          <w:highlight w:val="none"/>
          <w:lang w:val="en-US" w:eastAsia="zh-CN"/>
        </w:rPr>
      </w:pPr>
      <w:r>
        <w:rPr>
          <w:rFonts w:hint="eastAsia"/>
          <w:color w:val="auto"/>
          <w:sz w:val="28"/>
          <w:szCs w:val="28"/>
          <w:highlight w:val="none"/>
        </w:rPr>
        <w:t>项目编号：</w:t>
      </w:r>
      <w:r>
        <w:rPr>
          <w:rFonts w:hint="eastAsia"/>
          <w:color w:val="auto"/>
          <w:sz w:val="28"/>
          <w:szCs w:val="28"/>
          <w:highlight w:val="none"/>
          <w:lang w:val="en-US" w:eastAsia="zh-CN"/>
        </w:rPr>
        <w:t>HCCGF</w:t>
      </w:r>
      <w:r>
        <w:rPr>
          <w:rFonts w:hint="eastAsia"/>
          <w:color w:val="auto"/>
          <w:sz w:val="28"/>
          <w:szCs w:val="28"/>
          <w:highlight w:val="none"/>
          <w:u w:val="none"/>
          <w:lang w:val="en-US" w:eastAsia="zh-CN"/>
        </w:rPr>
        <w:t>Y2022-027</w:t>
      </w:r>
    </w:p>
    <w:p>
      <w:pPr>
        <w:pStyle w:val="37"/>
        <w:spacing w:before="124" w:after="124"/>
        <w:rPr>
          <w:rFonts w:ascii="宋体" w:hAnsi="宋体"/>
          <w:b/>
          <w:color w:val="auto"/>
          <w:spacing w:val="40"/>
          <w:szCs w:val="21"/>
          <w:highlight w:val="none"/>
        </w:rPr>
      </w:pPr>
    </w:p>
    <w:p>
      <w:pPr>
        <w:spacing w:before="120"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公</w:t>
      </w:r>
    </w:p>
    <w:p>
      <w:pPr>
        <w:spacing w:before="120"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开</w:t>
      </w:r>
    </w:p>
    <w:p>
      <w:pPr>
        <w:spacing w:before="120"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招</w:t>
      </w:r>
    </w:p>
    <w:p>
      <w:pPr>
        <w:spacing w:before="120"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标</w:t>
      </w:r>
    </w:p>
    <w:p>
      <w:pPr>
        <w:spacing w:before="120"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文</w:t>
      </w:r>
    </w:p>
    <w:p>
      <w:pPr>
        <w:spacing w:before="120" w:after="100" w:afterAutospacing="1" w:line="800" w:lineRule="exact"/>
        <w:ind w:right="-108"/>
        <w:jc w:val="center"/>
        <w:rPr>
          <w:rFonts w:ascii="宋体" w:hAnsi="宋体"/>
          <w:b/>
          <w:spacing w:val="40"/>
          <w:sz w:val="84"/>
          <w:szCs w:val="84"/>
          <w:highlight w:val="none"/>
        </w:rPr>
      </w:pPr>
      <w:r>
        <w:rPr>
          <w:rFonts w:hint="eastAsia" w:ascii="宋体" w:hAnsi="宋体"/>
          <w:b/>
          <w:spacing w:val="40"/>
          <w:sz w:val="84"/>
          <w:szCs w:val="84"/>
          <w:highlight w:val="none"/>
        </w:rPr>
        <w:t>件</w:t>
      </w:r>
    </w:p>
    <w:p>
      <w:pPr>
        <w:spacing w:before="120" w:after="100" w:afterAutospacing="1" w:line="800" w:lineRule="exact"/>
        <w:ind w:right="-108"/>
        <w:jc w:val="center"/>
        <w:rPr>
          <w:rFonts w:ascii="宋体" w:hAnsi="宋体"/>
          <w:b/>
          <w:spacing w:val="40"/>
          <w:sz w:val="84"/>
          <w:szCs w:val="84"/>
          <w:highlight w:val="none"/>
        </w:rPr>
      </w:pPr>
    </w:p>
    <w:p>
      <w:pPr>
        <w:pStyle w:val="48"/>
        <w:spacing w:before="156" w:after="156" w:line="360" w:lineRule="auto"/>
        <w:jc w:val="center"/>
        <w:rPr>
          <w:rFonts w:ascii="仿宋" w:hAnsi="仿宋"/>
          <w:color w:val="auto"/>
          <w:sz w:val="32"/>
          <w:szCs w:val="32"/>
          <w:highlight w:val="none"/>
        </w:rPr>
      </w:pPr>
      <w:r>
        <w:rPr>
          <w:rFonts w:hint="eastAsia" w:ascii="仿宋" w:hAnsi="仿宋"/>
          <w:color w:val="auto"/>
          <w:sz w:val="32"/>
          <w:szCs w:val="32"/>
          <w:highlight w:val="none"/>
        </w:rPr>
        <w:t>采购人：</w:t>
      </w:r>
      <w:r>
        <w:rPr>
          <w:rFonts w:hint="eastAsia" w:ascii="仿宋" w:hAnsi="仿宋"/>
          <w:color w:val="auto"/>
          <w:sz w:val="32"/>
          <w:szCs w:val="32"/>
          <w:highlight w:val="none"/>
          <w:lang w:eastAsia="zh-CN"/>
        </w:rPr>
        <w:t>杭州市富阳区气象局</w:t>
      </w:r>
      <w:r>
        <w:rPr>
          <w:rFonts w:hint="eastAsia" w:ascii="仿宋" w:hAnsi="仿宋"/>
          <w:color w:val="auto"/>
          <w:sz w:val="32"/>
          <w:szCs w:val="32"/>
          <w:highlight w:val="none"/>
        </w:rPr>
        <w:t>(盖章)</w:t>
      </w:r>
    </w:p>
    <w:p>
      <w:pPr>
        <w:spacing w:line="500" w:lineRule="exact"/>
        <w:ind w:right="105"/>
        <w:jc w:val="center"/>
        <w:rPr>
          <w:color w:val="000000"/>
          <w:highlight w:val="none"/>
        </w:rPr>
      </w:pPr>
      <w:r>
        <w:rPr>
          <w:rFonts w:hint="eastAsia"/>
          <w:sz w:val="32"/>
          <w:szCs w:val="32"/>
          <w:highlight w:val="none"/>
        </w:rPr>
        <w:t>采购代理机构：</w:t>
      </w:r>
      <w:r>
        <w:rPr>
          <w:rFonts w:hint="eastAsia"/>
          <w:sz w:val="32"/>
          <w:szCs w:val="32"/>
          <w:highlight w:val="none"/>
          <w:lang w:eastAsia="zh-CN"/>
        </w:rPr>
        <w:t>华诚工程咨询集团有限公司</w:t>
      </w:r>
      <w:r>
        <w:rPr>
          <w:rFonts w:hint="eastAsia"/>
          <w:sz w:val="32"/>
          <w:szCs w:val="32"/>
          <w:highlight w:val="none"/>
        </w:rPr>
        <w:t>(盖章)</w:t>
      </w:r>
    </w:p>
    <w:p>
      <w:pPr>
        <w:pStyle w:val="48"/>
        <w:spacing w:before="156" w:after="156" w:line="360" w:lineRule="auto"/>
        <w:ind w:left="1900" w:hanging="640"/>
        <w:rPr>
          <w:rFonts w:ascii="仿宋" w:hAnsi="仿宋"/>
          <w:sz w:val="32"/>
          <w:szCs w:val="32"/>
          <w:highlight w:val="none"/>
        </w:rPr>
      </w:pPr>
    </w:p>
    <w:p>
      <w:pPr>
        <w:pStyle w:val="48"/>
        <w:spacing w:before="156" w:after="156" w:line="360" w:lineRule="auto"/>
        <w:ind w:left="2143" w:hanging="883"/>
        <w:jc w:val="center"/>
        <w:rPr>
          <w:rFonts w:ascii="仿宋" w:hAnsi="仿宋"/>
          <w:b/>
          <w:sz w:val="44"/>
          <w:szCs w:val="44"/>
          <w:highlight w:val="none"/>
        </w:rPr>
      </w:pPr>
    </w:p>
    <w:p>
      <w:pPr>
        <w:pStyle w:val="48"/>
        <w:spacing w:before="156" w:after="156" w:line="360" w:lineRule="auto"/>
        <w:ind w:left="885" w:hanging="885"/>
        <w:jc w:val="center"/>
        <w:rPr>
          <w:rFonts w:ascii="仿宋" w:hAnsi="仿宋"/>
          <w:b/>
          <w:sz w:val="44"/>
          <w:szCs w:val="44"/>
          <w:highlight w:val="none"/>
        </w:rPr>
      </w:pPr>
      <w:r>
        <w:rPr>
          <w:rFonts w:hint="eastAsia" w:ascii="仿宋" w:hAnsi="仿宋"/>
          <w:b/>
          <w:sz w:val="44"/>
          <w:szCs w:val="44"/>
          <w:highlight w:val="none"/>
        </w:rPr>
        <w:t>目    录</w:t>
      </w:r>
    </w:p>
    <w:p>
      <w:pPr>
        <w:pStyle w:val="48"/>
        <w:spacing w:before="156" w:after="156" w:line="360" w:lineRule="auto"/>
        <w:ind w:left="1900" w:hanging="640"/>
        <w:jc w:val="center"/>
        <w:rPr>
          <w:rFonts w:ascii="仿宋" w:hAnsi="仿宋"/>
          <w:sz w:val="32"/>
          <w:szCs w:val="32"/>
          <w:highlight w:val="none"/>
        </w:rPr>
      </w:pPr>
    </w:p>
    <w:p>
      <w:pPr>
        <w:spacing w:before="120" w:line="480" w:lineRule="exact"/>
        <w:ind w:firstLine="300" w:firstLineChars="100"/>
        <w:rPr>
          <w:sz w:val="30"/>
          <w:szCs w:val="30"/>
          <w:highlight w:val="none"/>
        </w:rPr>
      </w:pPr>
      <w:r>
        <w:rPr>
          <w:rFonts w:hint="eastAsia"/>
          <w:sz w:val="30"/>
          <w:szCs w:val="30"/>
          <w:highlight w:val="none"/>
        </w:rPr>
        <w:t>第一章    招标公告……………………………………… 3</w:t>
      </w:r>
    </w:p>
    <w:p>
      <w:pPr>
        <w:spacing w:before="120" w:line="480" w:lineRule="exact"/>
        <w:ind w:firstLine="300" w:firstLineChars="100"/>
        <w:rPr>
          <w:rFonts w:hint="eastAsia" w:eastAsia="仿宋"/>
          <w:sz w:val="30"/>
          <w:szCs w:val="30"/>
          <w:highlight w:val="none"/>
          <w:lang w:eastAsia="zh-CN"/>
        </w:rPr>
      </w:pPr>
      <w:r>
        <w:rPr>
          <w:rFonts w:hint="eastAsia"/>
          <w:sz w:val="30"/>
          <w:szCs w:val="30"/>
          <w:highlight w:val="none"/>
        </w:rPr>
        <w:t xml:space="preserve">第二章    投标人须知…………………………………… </w:t>
      </w:r>
      <w:r>
        <w:rPr>
          <w:rFonts w:hint="eastAsia"/>
          <w:sz w:val="30"/>
          <w:szCs w:val="30"/>
          <w:highlight w:val="none"/>
          <w:lang w:val="en-US" w:eastAsia="zh-CN"/>
        </w:rPr>
        <w:t>7</w:t>
      </w:r>
    </w:p>
    <w:p>
      <w:pPr>
        <w:spacing w:before="120" w:line="480" w:lineRule="exact"/>
        <w:ind w:firstLine="300" w:firstLineChars="100"/>
        <w:rPr>
          <w:rFonts w:hint="default" w:eastAsia="仿宋"/>
          <w:sz w:val="30"/>
          <w:szCs w:val="30"/>
          <w:highlight w:val="none"/>
          <w:lang w:val="en-US" w:eastAsia="zh-CN"/>
        </w:rPr>
      </w:pPr>
      <w:r>
        <w:rPr>
          <w:rFonts w:hint="eastAsia"/>
          <w:sz w:val="30"/>
          <w:szCs w:val="30"/>
          <w:highlight w:val="none"/>
        </w:rPr>
        <w:t xml:space="preserve">第三章    评标办法及评分标准………………………… </w:t>
      </w:r>
      <w:r>
        <w:rPr>
          <w:rFonts w:hint="eastAsia"/>
          <w:sz w:val="30"/>
          <w:szCs w:val="30"/>
          <w:highlight w:val="none"/>
          <w:lang w:val="en-US" w:eastAsia="zh-CN"/>
        </w:rPr>
        <w:t>33</w:t>
      </w:r>
    </w:p>
    <w:p>
      <w:pPr>
        <w:spacing w:before="120" w:line="480" w:lineRule="exact"/>
        <w:ind w:firstLine="300" w:firstLineChars="100"/>
        <w:rPr>
          <w:rFonts w:hint="eastAsia" w:eastAsia="仿宋"/>
          <w:sz w:val="30"/>
          <w:szCs w:val="30"/>
          <w:highlight w:val="none"/>
          <w:lang w:eastAsia="zh-CN"/>
        </w:rPr>
      </w:pPr>
      <w:r>
        <w:rPr>
          <w:rFonts w:hint="eastAsia"/>
          <w:sz w:val="30"/>
          <w:szCs w:val="30"/>
          <w:highlight w:val="none"/>
        </w:rPr>
        <w:t>第四章    采购需求……………………………………… 3</w:t>
      </w:r>
      <w:r>
        <w:rPr>
          <w:rFonts w:hint="eastAsia"/>
          <w:sz w:val="30"/>
          <w:szCs w:val="30"/>
          <w:highlight w:val="none"/>
          <w:lang w:val="en-US" w:eastAsia="zh-CN"/>
        </w:rPr>
        <w:t>6</w:t>
      </w:r>
    </w:p>
    <w:p>
      <w:pPr>
        <w:spacing w:before="120" w:line="480" w:lineRule="exact"/>
        <w:ind w:firstLine="300" w:firstLineChars="100"/>
        <w:rPr>
          <w:rFonts w:hint="default" w:eastAsia="仿宋"/>
          <w:sz w:val="30"/>
          <w:szCs w:val="30"/>
          <w:highlight w:val="none"/>
          <w:lang w:val="en-US" w:eastAsia="zh-CN"/>
        </w:rPr>
      </w:pPr>
      <w:r>
        <w:rPr>
          <w:rFonts w:hint="eastAsia"/>
          <w:sz w:val="30"/>
          <w:szCs w:val="30"/>
          <w:highlight w:val="none"/>
        </w:rPr>
        <w:t xml:space="preserve">第五章    杭州市富阳区政府采购合同主要条款……… </w:t>
      </w:r>
      <w:r>
        <w:rPr>
          <w:rFonts w:hint="eastAsia"/>
          <w:sz w:val="30"/>
          <w:szCs w:val="30"/>
          <w:highlight w:val="none"/>
          <w:lang w:val="en-US" w:eastAsia="zh-CN"/>
        </w:rPr>
        <w:t>48</w:t>
      </w:r>
    </w:p>
    <w:p>
      <w:pPr>
        <w:spacing w:before="120" w:line="480" w:lineRule="exact"/>
        <w:ind w:firstLine="300" w:firstLineChars="100"/>
        <w:rPr>
          <w:rFonts w:hint="default" w:eastAsia="仿宋"/>
          <w:sz w:val="30"/>
          <w:szCs w:val="30"/>
          <w:highlight w:val="none"/>
          <w:lang w:val="en-US" w:eastAsia="zh-CN"/>
        </w:rPr>
      </w:pPr>
      <w:r>
        <w:rPr>
          <w:rFonts w:hint="eastAsia"/>
          <w:sz w:val="30"/>
          <w:szCs w:val="30"/>
          <w:highlight w:val="none"/>
        </w:rPr>
        <w:t xml:space="preserve">第六章    投标文件格式附件…………………………… </w:t>
      </w:r>
      <w:r>
        <w:rPr>
          <w:rFonts w:hint="eastAsia"/>
          <w:sz w:val="30"/>
          <w:szCs w:val="30"/>
          <w:highlight w:val="none"/>
          <w:lang w:val="en-US" w:eastAsia="zh-CN"/>
        </w:rPr>
        <w:t>56</w:t>
      </w:r>
    </w:p>
    <w:p>
      <w:pPr>
        <w:rPr>
          <w:highlight w:val="none"/>
        </w:rPr>
      </w:pPr>
    </w:p>
    <w:p>
      <w:pPr>
        <w:pStyle w:val="5"/>
        <w:pageBreakBefore w:val="0"/>
        <w:kinsoku/>
        <w:bidi w:val="0"/>
        <w:spacing w:beforeAutospacing="0" w:afterAutospacing="0" w:line="440" w:lineRule="exact"/>
        <w:rPr>
          <w:highlight w:val="none"/>
        </w:rPr>
      </w:pPr>
      <w:r>
        <w:rPr>
          <w:sz w:val="32"/>
          <w:szCs w:val="32"/>
          <w:highlight w:val="none"/>
        </w:rPr>
        <w:br w:type="page"/>
      </w:r>
      <w:bookmarkStart w:id="0" w:name="_Toc1382136464"/>
      <w:r>
        <w:rPr>
          <w:rFonts w:hint="eastAsia"/>
          <w:highlight w:val="none"/>
        </w:rPr>
        <w:t>第一章  招标公告</w:t>
      </w:r>
      <w:bookmarkEnd w:id="0"/>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b/>
                <w:bCs/>
                <w:highlight w:val="none"/>
                <w:lang w:val="en-US" w:eastAsia="zh-CN"/>
              </w:rPr>
              <w:t>项目概况 </w:t>
            </w:r>
            <w:r>
              <w:rPr>
                <w:rFonts w:hint="eastAsia" w:ascii="仿宋" w:hAnsi="仿宋" w:eastAsia="仿宋" w:cs="仿宋"/>
                <w:highlight w:val="none"/>
                <w:lang w:val="en-US" w:eastAsia="zh-CN"/>
              </w:rPr>
              <w:t xml:space="preserve">  </w:t>
            </w:r>
            <w:r>
              <w:rPr>
                <w:rFonts w:hint="eastAsia" w:ascii="仿宋" w:hAnsi="仿宋" w:eastAsia="仿宋" w:cs="仿宋"/>
                <w:highlight w:val="none"/>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vertAlign w:val="baseline"/>
                <w:lang w:val="en-US" w:eastAsia="zh-CN"/>
              </w:rPr>
            </w:pPr>
            <w:r>
              <w:rPr>
                <w:rFonts w:hint="eastAsia" w:ascii="仿宋" w:hAnsi="仿宋" w:eastAsia="仿宋" w:cs="仿宋"/>
                <w:highlight w:val="none"/>
              </w:rPr>
              <w:t xml:space="preserve">  </w:t>
            </w:r>
            <w:r>
              <w:rPr>
                <w:rFonts w:hint="eastAsia" w:ascii="仿宋" w:hAnsi="仿宋" w:eastAsia="仿宋" w:cs="仿宋"/>
                <w:highlight w:val="none"/>
                <w:lang w:val="en-US" w:eastAsia="zh-CN"/>
              </w:rPr>
              <w:t xml:space="preserve">      </w:t>
            </w:r>
            <w:r>
              <w:rPr>
                <w:rFonts w:hint="eastAsia" w:cs="仿宋"/>
                <w:highlight w:val="none"/>
                <w:lang w:val="en-US" w:eastAsia="zh-CN"/>
              </w:rPr>
              <w:t>杭州市富阳区更高水平气象现代化项目（二期）-气候旅游资源及服务产品研发采购项目</w:t>
            </w:r>
            <w:r>
              <w:rPr>
                <w:rFonts w:hint="eastAsia" w:ascii="仿宋" w:hAnsi="仿宋" w:eastAsia="仿宋" w:cs="仿宋"/>
                <w:highlight w:val="none"/>
              </w:rPr>
              <w:t>的潜在投标人应在政采云平台（https://www.zcygov.cn/）获取（下载）招标文件，并于</w:t>
            </w:r>
            <w:r>
              <w:rPr>
                <w:rFonts w:hint="eastAsia" w:cs="仿宋"/>
                <w:color w:val="auto"/>
                <w:highlight w:val="none"/>
                <w:u w:val="single"/>
                <w:lang w:val="en-US" w:eastAsia="zh-CN"/>
              </w:rPr>
              <w:t>2022</w:t>
            </w:r>
            <w:r>
              <w:rPr>
                <w:rFonts w:hint="eastAsia" w:ascii="仿宋" w:hAnsi="仿宋" w:eastAsia="仿宋" w:cs="仿宋"/>
                <w:color w:val="auto"/>
                <w:highlight w:val="none"/>
                <w:u w:val="single"/>
              </w:rPr>
              <w:t>年</w:t>
            </w:r>
            <w:r>
              <w:rPr>
                <w:rFonts w:hint="eastAsia" w:cs="仿宋"/>
                <w:color w:val="auto"/>
                <w:highlight w:val="none"/>
                <w:u w:val="single"/>
                <w:lang w:val="en-US" w:eastAsia="zh-CN"/>
              </w:rPr>
              <w:t>9</w:t>
            </w:r>
            <w:r>
              <w:rPr>
                <w:rFonts w:hint="eastAsia" w:ascii="仿宋" w:hAnsi="仿宋" w:eastAsia="仿宋" w:cs="仿宋"/>
                <w:color w:val="auto"/>
                <w:highlight w:val="none"/>
                <w:u w:val="single"/>
              </w:rPr>
              <w:t>月</w:t>
            </w:r>
            <w:r>
              <w:rPr>
                <w:rFonts w:hint="eastAsia" w:cs="仿宋"/>
                <w:color w:val="auto"/>
                <w:highlight w:val="none"/>
                <w:u w:val="single"/>
                <w:lang w:val="en-US" w:eastAsia="zh-CN"/>
              </w:rPr>
              <w:t>6</w:t>
            </w:r>
            <w:r>
              <w:rPr>
                <w:rFonts w:hint="eastAsia" w:ascii="仿宋" w:hAnsi="仿宋" w:eastAsia="仿宋" w:cs="仿宋"/>
                <w:color w:val="auto"/>
                <w:highlight w:val="none"/>
                <w:u w:val="single"/>
              </w:rPr>
              <w:t>日</w:t>
            </w:r>
            <w:r>
              <w:rPr>
                <w:rFonts w:hint="eastAsia" w:cs="仿宋"/>
                <w:color w:val="auto"/>
                <w:highlight w:val="none"/>
                <w:u w:val="single"/>
                <w:lang w:val="en-US" w:eastAsia="zh-CN"/>
              </w:rPr>
              <w:t>09时30分</w:t>
            </w:r>
            <w:r>
              <w:rPr>
                <w:rFonts w:hint="eastAsia" w:ascii="仿宋" w:hAnsi="仿宋" w:eastAsia="仿宋" w:cs="仿宋"/>
                <w:highlight w:val="none"/>
                <w:u w:val="single"/>
              </w:rPr>
              <w:t>（</w:t>
            </w:r>
            <w:r>
              <w:rPr>
                <w:rFonts w:hint="eastAsia" w:ascii="仿宋" w:hAnsi="仿宋" w:eastAsia="仿宋" w:cs="仿宋"/>
                <w:highlight w:val="none"/>
              </w:rPr>
              <w:t>北京时间）前递交（上传）投标文件。</w:t>
            </w: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b/>
          <w:bCs/>
          <w:highlight w:val="none"/>
          <w:lang w:val="en-US" w:eastAsia="zh-CN"/>
        </w:rPr>
        <w:t xml:space="preserve">一、项目基本情况   </w:t>
      </w:r>
      <w:r>
        <w:rPr>
          <w:rFonts w:hint="eastAsia" w:ascii="仿宋" w:hAnsi="仿宋" w:eastAsia="仿宋" w:cs="仿宋"/>
          <w:highlight w:val="none"/>
          <w:lang w:val="en-US" w:eastAsia="zh-CN"/>
        </w:rPr>
        <w:t>     </w:t>
      </w:r>
      <w:r>
        <w:rPr>
          <w:rFonts w:hint="eastAsia" w:ascii="仿宋" w:hAnsi="仿宋" w:eastAsia="仿宋" w:cs="仿宋"/>
          <w:highlight w:val="non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项目编号：HCCGFY2022-027</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项目名称</w:t>
      </w:r>
      <w:r>
        <w:rPr>
          <w:rFonts w:hint="eastAsia" w:cs="仿宋"/>
          <w:color w:val="auto"/>
          <w:highlight w:val="none"/>
          <w:lang w:eastAsia="zh-CN"/>
        </w:rPr>
        <w:t>：杭州市富阳区更高水平气象现代化项目（二期）-气候旅游资源及服务产品研发采购项目</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lang w:eastAsia="zh-CN"/>
        </w:rPr>
      </w:pPr>
      <w:r>
        <w:rPr>
          <w:rFonts w:hint="eastAsia" w:cs="仿宋"/>
          <w:color w:val="auto"/>
          <w:highlight w:val="none"/>
          <w:lang w:eastAsia="zh-CN"/>
        </w:rPr>
        <w:t>采购方式：公开招标</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预算金额（元）：</w:t>
      </w:r>
      <w:r>
        <w:rPr>
          <w:rFonts w:hint="eastAsia" w:cs="仿宋"/>
          <w:color w:val="auto"/>
          <w:highlight w:val="none"/>
          <w:lang w:val="en-US" w:eastAsia="zh-CN"/>
        </w:rPr>
        <w:t>1200000</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最高限价（元）：1200000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采购需求：杭州市富阳区更高水平气象现</w:t>
      </w:r>
      <w:r>
        <w:rPr>
          <w:rFonts w:hint="eastAsia" w:ascii="仿宋" w:hAnsi="仿宋" w:eastAsia="仿宋" w:cs="仿宋"/>
          <w:color w:val="auto"/>
          <w:highlight w:val="none"/>
        </w:rPr>
        <w:t>代化项目（二期）-气候旅游资源及服务产品研发采购项目</w:t>
      </w:r>
      <w:r>
        <w:rPr>
          <w:rFonts w:hint="eastAsia" w:cs="仿宋"/>
          <w:color w:val="auto"/>
          <w:highlight w:val="none"/>
          <w:lang w:eastAsia="zh-CN"/>
        </w:rPr>
        <w:t>（详见采购需求内容）。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标项名称:  杭州市富阳区更高水平气象现代化项目（二期）-气候旅游资源及服务产品研发采购项目</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数量:  </w:t>
      </w:r>
      <w:r>
        <w:rPr>
          <w:rFonts w:hint="eastAsia" w:cs="仿宋"/>
          <w:color w:val="auto"/>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预算金额（元）: </w:t>
      </w:r>
      <w:r>
        <w:rPr>
          <w:rFonts w:hint="eastAsia" w:cs="仿宋"/>
          <w:color w:val="auto"/>
          <w:highlight w:val="none"/>
          <w:lang w:eastAsia="zh-CN"/>
        </w:rPr>
        <w:t>1200000</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简要规格描述或项目基本概况介绍、用途：详见第四章、采购需求</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备注：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合同履约期限：</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二、申请人的资格要求：</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highlight w:val="none"/>
        </w:rPr>
        <w:t>1.满足《中华人民共和国政府采购法》第二十二条规定；未被“信用中国”（www.creditchina.gov.cn)、中国政府采购网（www.ccgp.gov.cn）列入失信被执行人、重大税收</w:t>
      </w:r>
      <w:r>
        <w:rPr>
          <w:rFonts w:hint="eastAsia" w:ascii="仿宋" w:hAnsi="仿宋" w:eastAsia="仿宋" w:cs="仿宋"/>
          <w:color w:val="auto"/>
          <w:highlight w:val="none"/>
        </w:rPr>
        <w:t>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highlight w:val="none"/>
        </w:rPr>
      </w:pPr>
      <w:r>
        <w:rPr>
          <w:rFonts w:hint="eastAsia" w:ascii="仿宋" w:hAnsi="仿宋" w:eastAsia="仿宋" w:cs="仿宋"/>
          <w:color w:val="auto"/>
          <w:highlight w:val="none"/>
        </w:rPr>
        <w:t>2.本项目</w:t>
      </w:r>
      <w:r>
        <w:rPr>
          <w:rFonts w:hint="eastAsia" w:cs="仿宋"/>
          <w:b/>
          <w:bCs/>
          <w:color w:val="auto"/>
          <w:highlight w:val="none"/>
          <w:lang w:eastAsia="zh-CN"/>
        </w:rPr>
        <w:t>不</w:t>
      </w:r>
      <w:r>
        <w:rPr>
          <w:rFonts w:hint="eastAsia" w:ascii="仿宋" w:hAnsi="仿宋" w:eastAsia="仿宋" w:cs="仿宋"/>
          <w:color w:val="auto"/>
          <w:highlight w:val="none"/>
        </w:rPr>
        <w:t>接受联</w:t>
      </w:r>
      <w:r>
        <w:rPr>
          <w:rFonts w:hint="eastAsia" w:ascii="仿宋" w:hAnsi="仿宋" w:eastAsia="仿宋" w:cs="仿宋"/>
          <w:highlight w:val="none"/>
        </w:rPr>
        <w:t>合体投标。</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highlight w:val="none"/>
        </w:rPr>
      </w:pPr>
      <w:r>
        <w:rPr>
          <w:rFonts w:hint="eastAsia" w:cs="仿宋"/>
          <w:highlight w:val="none"/>
          <w:lang w:val="en-US" w:eastAsia="zh-CN"/>
        </w:rPr>
        <w:t>3.</w:t>
      </w:r>
      <w:r>
        <w:rPr>
          <w:rFonts w:hint="eastAsia" w:ascii="仿宋" w:hAnsi="仿宋" w:eastAsia="仿宋" w:cs="仿宋"/>
          <w:highlight w:val="none"/>
        </w:rPr>
        <w:t>落实政府采购政策需满足的资格要求：</w:t>
      </w:r>
    </w:p>
    <w:p>
      <w:pPr>
        <w:spacing w:before="156"/>
        <w:ind w:firstLine="480" w:firstLineChars="200"/>
        <w:rPr>
          <w:rFonts w:hint="eastAsia" w:ascii="仿宋" w:hAnsi="仿宋" w:eastAsia="仿宋" w:cs="仿宋"/>
          <w:color w:val="FF0000"/>
          <w:sz w:val="24"/>
          <w:highlight w:val="none"/>
          <w:u w:val="none"/>
        </w:rPr>
      </w:pPr>
      <w:r>
        <w:rPr>
          <w:rFonts w:hint="eastAsia" w:ascii="仿宋" w:hAnsi="仿宋" w:eastAsia="仿宋" w:cs="仿宋"/>
          <w:color w:val="FF0000"/>
          <w:sz w:val="24"/>
          <w:highlight w:val="none"/>
          <w:u w:val="none"/>
        </w:rPr>
        <w:sym w:font="Wingdings" w:char="00A8"/>
      </w:r>
      <w:r>
        <w:rPr>
          <w:rFonts w:hint="eastAsia" w:ascii="仿宋" w:hAnsi="仿宋" w:eastAsia="仿宋" w:cs="仿宋"/>
          <w:color w:val="FF0000"/>
          <w:sz w:val="24"/>
          <w:highlight w:val="none"/>
          <w:u w:val="none"/>
        </w:rPr>
        <w:t>无；</w:t>
      </w:r>
    </w:p>
    <w:p>
      <w:pPr>
        <w:spacing w:before="156"/>
        <w:ind w:firstLine="480" w:firstLineChars="200"/>
        <w:rPr>
          <w:rFonts w:hint="eastAsia" w:ascii="仿宋" w:hAnsi="仿宋" w:eastAsia="仿宋" w:cs="仿宋"/>
          <w:color w:val="FF0000"/>
          <w:sz w:val="24"/>
          <w:highlight w:val="none"/>
          <w:u w:val="none"/>
        </w:rPr>
      </w:pPr>
      <w:r>
        <w:rPr>
          <w:rFonts w:hint="eastAsia" w:ascii="仿宋" w:hAnsi="仿宋" w:eastAsia="仿宋" w:cs="仿宋"/>
          <w:color w:val="FF0000"/>
          <w:sz w:val="24"/>
          <w:highlight w:val="none"/>
          <w:u w:val="none"/>
        </w:rPr>
        <w:sym w:font="Wingdings" w:char="00FE"/>
      </w:r>
      <w:r>
        <w:rPr>
          <w:rFonts w:hint="eastAsia" w:ascii="仿宋" w:hAnsi="仿宋" w:eastAsia="仿宋" w:cs="仿宋"/>
          <w:color w:val="FF0000"/>
          <w:sz w:val="24"/>
          <w:highlight w:val="none"/>
          <w:u w:val="none"/>
        </w:rPr>
        <w:t>专门面向中小企业</w:t>
      </w:r>
    </w:p>
    <w:p>
      <w:pPr>
        <w:spacing w:before="156"/>
        <w:ind w:firstLine="960" w:firstLineChars="400"/>
        <w:rPr>
          <w:rFonts w:hint="eastAsia" w:ascii="仿宋" w:hAnsi="仿宋" w:eastAsia="仿宋" w:cs="仿宋"/>
          <w:color w:val="FF0000"/>
          <w:sz w:val="24"/>
          <w:highlight w:val="none"/>
          <w:u w:val="none"/>
        </w:rPr>
      </w:pPr>
      <w:r>
        <w:rPr>
          <w:rFonts w:hint="eastAsia" w:ascii="仿宋" w:hAnsi="仿宋" w:eastAsia="仿宋" w:cs="仿宋"/>
          <w:color w:val="FF0000"/>
          <w:sz w:val="24"/>
          <w:highlight w:val="none"/>
          <w:u w:val="none"/>
        </w:rPr>
        <w:sym w:font="Wingdings" w:char="00FE"/>
      </w:r>
      <w:r>
        <w:rPr>
          <w:rFonts w:hint="eastAsia" w:ascii="仿宋" w:hAnsi="仿宋" w:eastAsia="仿宋" w:cs="仿宋"/>
          <w:color w:val="FF0000"/>
          <w:sz w:val="24"/>
          <w:highlight w:val="none"/>
          <w:u w:val="none"/>
        </w:rPr>
        <w:t>服务全部由符合政策要求的中小企业承接，提供中小企业声明函；</w:t>
      </w:r>
    </w:p>
    <w:p>
      <w:pPr>
        <w:spacing w:before="156"/>
        <w:ind w:firstLine="960" w:firstLineChars="400"/>
        <w:rPr>
          <w:rFonts w:hint="eastAsia" w:ascii="仿宋" w:hAnsi="仿宋" w:eastAsia="仿宋" w:cs="仿宋"/>
          <w:color w:val="FF0000"/>
          <w:sz w:val="24"/>
          <w:highlight w:val="none"/>
          <w:u w:val="none"/>
        </w:rPr>
      </w:pPr>
      <w:r>
        <w:rPr>
          <w:rFonts w:hint="eastAsia" w:ascii="仿宋" w:hAnsi="仿宋" w:eastAsia="仿宋" w:cs="仿宋"/>
          <w:color w:val="FF0000"/>
          <w:sz w:val="24"/>
          <w:highlight w:val="none"/>
          <w:u w:val="none"/>
        </w:rPr>
        <w:sym w:font="Wingdings" w:char="00FE"/>
      </w:r>
      <w:r>
        <w:rPr>
          <w:rFonts w:hint="eastAsia" w:ascii="仿宋" w:hAnsi="仿宋" w:eastAsia="仿宋" w:cs="仿宋"/>
          <w:color w:val="FF0000"/>
          <w:sz w:val="24"/>
          <w:highlight w:val="none"/>
          <w:u w:val="none"/>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highlight w:val="none"/>
        </w:rPr>
      </w:pPr>
      <w:r>
        <w:rPr>
          <w:rFonts w:hint="eastAsia" w:cs="仿宋"/>
          <w:highlight w:val="none"/>
          <w:lang w:val="en-US" w:eastAsia="zh-CN"/>
        </w:rPr>
        <w:t>4</w:t>
      </w:r>
      <w:r>
        <w:rPr>
          <w:rFonts w:hint="eastAsia" w:ascii="仿宋" w:hAnsi="仿宋" w:eastAsia="仿宋" w:cs="仿宋"/>
          <w:highlight w:val="none"/>
        </w:rPr>
        <w:t>.本项目的特定资格要求：无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lang w:val="en-US" w:eastAsia="zh-CN"/>
        </w:rPr>
      </w:pPr>
      <w:r>
        <w:rPr>
          <w:rFonts w:hint="eastAsia" w:cs="仿宋"/>
          <w:color w:val="auto"/>
          <w:highlight w:val="none"/>
          <w:lang w:val="en-US" w:eastAsia="zh-CN"/>
        </w:rPr>
        <w:t>5</w:t>
      </w:r>
      <w:r>
        <w:rPr>
          <w:rFonts w:hint="eastAsia" w:ascii="仿宋" w:hAnsi="仿宋" w:eastAsia="仿宋" w:cs="仿宋"/>
          <w:color w:val="auto"/>
          <w:highlight w:val="none"/>
          <w:lang w:val="en-US" w:eastAsia="zh-CN"/>
        </w:rPr>
        <w:t>.为本采购项目提供整体设计、规范编制或者项目管理、监理、检测等服务的供应商,不得再参加该采购项目的其他采购活动。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三、获取招标文件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cs="仿宋"/>
          <w:highlight w:val="none"/>
          <w:lang w:val="en-US" w:eastAsia="zh-CN"/>
        </w:rPr>
        <w:t xml:space="preserve"> </w:t>
      </w:r>
      <w:r>
        <w:rPr>
          <w:rFonts w:hint="eastAsia" w:ascii="仿宋" w:hAnsi="仿宋" w:eastAsia="仿宋" w:cs="仿宋"/>
          <w:highlight w:val="none"/>
        </w:rPr>
        <w:t>  </w:t>
      </w:r>
      <w:r>
        <w:rPr>
          <w:rFonts w:hint="eastAsia" w:cs="仿宋"/>
          <w:highlight w:val="none"/>
          <w:lang w:val="en-US" w:eastAsia="zh-CN"/>
        </w:rPr>
        <w:t>1.</w:t>
      </w:r>
      <w:r>
        <w:rPr>
          <w:rFonts w:hint="eastAsia" w:ascii="仿宋" w:hAnsi="仿宋" w:eastAsia="仿宋" w:cs="仿宋"/>
          <w:highlight w:val="none"/>
        </w:rPr>
        <w:t>时间：/</w:t>
      </w:r>
      <w:r>
        <w:rPr>
          <w:rFonts w:hint="eastAsia" w:ascii="仿宋" w:hAnsi="仿宋" w:eastAsia="仿宋" w:cs="仿宋"/>
          <w:color w:val="auto"/>
          <w:highlight w:val="none"/>
          <w:u w:val="single"/>
        </w:rPr>
        <w:t>至</w:t>
      </w:r>
      <w:r>
        <w:rPr>
          <w:rFonts w:hint="eastAsia" w:ascii="仿宋" w:hAnsi="仿宋" w:eastAsia="仿宋" w:cs="仿宋"/>
          <w:color w:val="auto"/>
          <w:highlight w:val="none"/>
          <w:u w:val="single"/>
          <w:lang w:val="en-US" w:eastAsia="zh-CN"/>
        </w:rPr>
        <w:t>2022年9月6日</w:t>
      </w:r>
      <w:r>
        <w:rPr>
          <w:rFonts w:hint="eastAsia" w:ascii="仿宋" w:hAnsi="仿宋" w:eastAsia="仿宋" w:cs="仿宋"/>
          <w:color w:val="auto"/>
          <w:highlight w:val="none"/>
        </w:rPr>
        <w:t>，</w:t>
      </w:r>
      <w:r>
        <w:rPr>
          <w:rFonts w:hint="eastAsia" w:ascii="仿宋" w:hAnsi="仿宋" w:eastAsia="仿宋" w:cs="仿宋"/>
          <w:highlight w:val="none"/>
        </w:rPr>
        <w:t>每天上午00:00至12:00 ，下午12:00至23:59（北京时间，线上获取法定节假日均可，线下获取文件法定节假日除外）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cs="仿宋"/>
          <w:highlight w:val="none"/>
          <w:lang w:val="en-US" w:eastAsia="zh-CN"/>
        </w:rPr>
        <w:t>2.</w:t>
      </w:r>
      <w:r>
        <w:rPr>
          <w:rFonts w:hint="eastAsia" w:ascii="仿宋" w:hAnsi="仿宋" w:eastAsia="仿宋" w:cs="仿宋"/>
          <w:highlight w:val="none"/>
        </w:rPr>
        <w:t>地点（网址）：政采云平台（https://www.zcygov.cn/）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cs="仿宋"/>
          <w:highlight w:val="none"/>
          <w:lang w:val="en-US" w:eastAsia="zh-CN"/>
        </w:rPr>
        <w:t>3.</w:t>
      </w:r>
      <w:r>
        <w:rPr>
          <w:rFonts w:hint="eastAsia" w:ascii="仿宋" w:hAnsi="仿宋" w:eastAsia="仿宋" w:cs="仿宋"/>
          <w:highlight w:val="none"/>
        </w:rPr>
        <w:t>方式：供应商登录政采云平台https://www.zcygov.cn/在线申请获取采购文件（进入“项目采购”应用，在获取采购文件菜单中选择项目，申请获取采购文件）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373"/>
        <w:textAlignment w:val="auto"/>
        <w:rPr>
          <w:rFonts w:hint="eastAsia" w:ascii="仿宋" w:hAnsi="仿宋" w:eastAsia="仿宋" w:cs="仿宋"/>
          <w:highlight w:val="none"/>
        </w:rPr>
      </w:pPr>
      <w:r>
        <w:rPr>
          <w:rFonts w:hint="eastAsia" w:cs="仿宋"/>
          <w:highlight w:val="none"/>
          <w:lang w:val="en-US" w:eastAsia="zh-CN"/>
        </w:rPr>
        <w:t>4.</w:t>
      </w:r>
      <w:r>
        <w:rPr>
          <w:rFonts w:hint="eastAsia" w:ascii="仿宋" w:hAnsi="仿宋" w:eastAsia="仿宋" w:cs="仿宋"/>
          <w:highlight w:val="none"/>
        </w:rPr>
        <w:t>售价（元）：0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373"/>
        <w:textAlignment w:val="auto"/>
        <w:rPr>
          <w:rFonts w:hint="eastAsia" w:ascii="仿宋" w:hAnsi="仿宋" w:eastAsia="仿宋" w:cs="仿宋"/>
          <w:b w:val="0"/>
          <w:bCs w:val="0"/>
          <w:highlight w:val="none"/>
          <w:lang w:val="en-US" w:eastAsia="zh-CN"/>
        </w:rPr>
      </w:pPr>
      <w:r>
        <w:rPr>
          <w:rFonts w:hint="eastAsia" w:ascii="仿宋" w:hAnsi="仿宋" w:eastAsia="仿宋" w:cs="仿宋"/>
          <w:b w:val="0"/>
          <w:bCs w:val="0"/>
          <w:highlight w:val="none"/>
          <w:lang w:val="en-US" w:eastAsia="zh-CN"/>
        </w:rPr>
        <w:t>5</w:t>
      </w:r>
      <w:r>
        <w:rPr>
          <w:rFonts w:hint="eastAsia" w:cs="仿宋"/>
          <w:b w:val="0"/>
          <w:bCs w:val="0"/>
          <w:highlight w:val="none"/>
          <w:lang w:val="en-US" w:eastAsia="zh-CN"/>
        </w:rPr>
        <w:t>.</w:t>
      </w:r>
      <w:r>
        <w:rPr>
          <w:rFonts w:hint="eastAsia" w:ascii="仿宋" w:hAnsi="仿宋" w:eastAsia="仿宋" w:cs="仿宋"/>
          <w:b w:val="0"/>
          <w:bCs w:val="0"/>
          <w:highlight w:val="none"/>
          <w:lang w:val="en-US" w:eastAsia="zh-CN"/>
        </w:rPr>
        <w:t>供应商获取招标文件时须提交的文件资料：无；</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w:t>
      </w:r>
      <w:r>
        <w:rPr>
          <w:rFonts w:hint="eastAsia" w:cs="仿宋"/>
          <w:highlight w:val="none"/>
          <w:lang w:val="en-US" w:eastAsia="zh-CN"/>
        </w:rPr>
        <w:t xml:space="preserve">  1.</w:t>
      </w:r>
      <w:r>
        <w:rPr>
          <w:rFonts w:hint="eastAsia" w:ascii="仿宋" w:hAnsi="仿宋" w:eastAsia="仿宋" w:cs="仿宋"/>
          <w:highlight w:val="none"/>
        </w:rPr>
        <w:t> 提交投标文件截止时间</w:t>
      </w:r>
      <w:r>
        <w:rPr>
          <w:rFonts w:hint="eastAsia" w:ascii="仿宋" w:hAnsi="仿宋" w:eastAsia="仿宋" w:cs="仿宋"/>
          <w:highlight w:val="none"/>
          <w:u w:val="none"/>
        </w:rPr>
        <w:t>：</w:t>
      </w:r>
      <w:r>
        <w:rPr>
          <w:rFonts w:hint="eastAsia" w:cs="仿宋"/>
          <w:color w:val="FF0000"/>
          <w:highlight w:val="none"/>
          <w:u w:val="single"/>
          <w:lang w:val="en-US" w:eastAsia="zh-CN"/>
        </w:rPr>
        <w:t>2022年9月6日09时30分</w:t>
      </w:r>
      <w:r>
        <w:rPr>
          <w:rFonts w:hint="eastAsia" w:ascii="仿宋" w:hAnsi="仿宋" w:eastAsia="仿宋" w:cs="仿宋"/>
          <w:color w:val="FF0000"/>
          <w:highlight w:val="none"/>
          <w:u w:val="single"/>
        </w:rPr>
        <w:t>（</w:t>
      </w:r>
      <w:r>
        <w:rPr>
          <w:rFonts w:hint="eastAsia" w:ascii="仿宋" w:hAnsi="仿宋" w:eastAsia="仿宋" w:cs="仿宋"/>
          <w:highlight w:val="none"/>
        </w:rPr>
        <w:t>北京时间）</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w:t>
      </w:r>
      <w:r>
        <w:rPr>
          <w:rFonts w:hint="eastAsia" w:cs="仿宋"/>
          <w:highlight w:val="none"/>
          <w:lang w:val="en-US" w:eastAsia="zh-CN"/>
        </w:rPr>
        <w:t>2.</w:t>
      </w:r>
      <w:r>
        <w:rPr>
          <w:rFonts w:hint="eastAsia" w:ascii="仿宋" w:hAnsi="仿宋" w:eastAsia="仿宋" w:cs="仿宋"/>
          <w:highlight w:val="none"/>
        </w:rPr>
        <w:t>投标地点（网址）：政采云平台（https://www.zcygov.cn/），本项目采用全流程电子化交易，无须参加现场开标会（需现场演示除外）。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color w:val="FF0000"/>
          <w:highlight w:val="none"/>
        </w:rPr>
      </w:pPr>
      <w:r>
        <w:rPr>
          <w:rFonts w:hint="eastAsia" w:ascii="仿宋" w:hAnsi="仿宋" w:eastAsia="仿宋" w:cs="仿宋"/>
          <w:highlight w:val="none"/>
        </w:rPr>
        <w:t xml:space="preserve">    </w:t>
      </w:r>
      <w:r>
        <w:rPr>
          <w:rFonts w:hint="eastAsia" w:cs="仿宋"/>
          <w:highlight w:val="none"/>
          <w:lang w:val="en-US" w:eastAsia="zh-CN"/>
        </w:rPr>
        <w:t>3.</w:t>
      </w:r>
      <w:r>
        <w:rPr>
          <w:rFonts w:hint="eastAsia" w:ascii="仿宋" w:hAnsi="仿宋" w:eastAsia="仿宋" w:cs="仿宋"/>
          <w:highlight w:val="none"/>
        </w:rPr>
        <w:t>开标时间：</w:t>
      </w:r>
      <w:r>
        <w:rPr>
          <w:rFonts w:hint="eastAsia" w:cs="仿宋"/>
          <w:color w:val="FF0000"/>
          <w:highlight w:val="none"/>
          <w:u w:val="single"/>
          <w:lang w:val="en-US" w:eastAsia="zh-CN"/>
        </w:rPr>
        <w:t>2022年9月6日09时30分</w:t>
      </w:r>
      <w:r>
        <w:rPr>
          <w:rFonts w:hint="eastAsia" w:ascii="仿宋" w:hAnsi="仿宋" w:eastAsia="仿宋" w:cs="仿宋"/>
          <w:color w:val="FF0000"/>
          <w:highlight w:val="none"/>
          <w:u w:val="single"/>
          <w:lang w:val="en-US" w:eastAsia="zh-CN"/>
        </w:rPr>
        <w:t>（北京时间）</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cs="仿宋"/>
          <w:highlight w:val="none"/>
          <w:lang w:val="en-US" w:eastAsia="zh-CN"/>
        </w:rPr>
        <w:t>4.</w:t>
      </w:r>
      <w:r>
        <w:rPr>
          <w:rFonts w:hint="eastAsia" w:ascii="仿宋" w:hAnsi="仿宋" w:eastAsia="仿宋" w:cs="仿宋"/>
          <w:highlight w:val="none"/>
        </w:rPr>
        <w:t>开标地点（网址）：</w:t>
      </w:r>
      <w:r>
        <w:rPr>
          <w:rFonts w:hint="eastAsia" w:cs="仿宋"/>
          <w:color w:val="FF0000"/>
          <w:highlight w:val="none"/>
          <w:u w:val="single"/>
          <w:lang w:val="en-US" w:eastAsia="zh-CN"/>
        </w:rPr>
        <w:t>浙江省杭州市富阳区富春街道凤浦路197号一楼大会议室</w:t>
      </w:r>
      <w:r>
        <w:rPr>
          <w:rFonts w:hint="eastAsia" w:ascii="仿宋" w:hAnsi="仿宋" w:eastAsia="仿宋" w:cs="仿宋"/>
          <w:color w:val="FF0000"/>
          <w:highlight w:val="none"/>
          <w:lang w:val="en-US" w:eastAsia="zh-CN"/>
        </w:rPr>
        <w:t xml:space="preserve"> </w:t>
      </w:r>
      <w:r>
        <w:rPr>
          <w:rFonts w:hint="eastAsia" w:ascii="仿宋" w:hAnsi="仿宋" w:eastAsia="仿宋" w:cs="仿宋"/>
          <w:color w:val="FF0000"/>
          <w:highlight w:val="none"/>
        </w:rPr>
        <w:t>，</w:t>
      </w:r>
      <w:r>
        <w:rPr>
          <w:rFonts w:hint="eastAsia" w:ascii="仿宋" w:hAnsi="仿宋" w:eastAsia="仿宋" w:cs="仿宋"/>
          <w:highlight w:val="none"/>
        </w:rPr>
        <w:t>政采云平台（https://www.zcygov.cn/）。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五、采购意向公开链接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highlight w:val="none"/>
          <w:u w:val="single"/>
          <w:lang w:val="en-US" w:eastAsia="zh-CN"/>
        </w:rPr>
      </w:pPr>
      <w:r>
        <w:rPr>
          <w:rFonts w:hint="eastAsia" w:ascii="仿宋" w:hAnsi="仿宋" w:eastAsia="仿宋" w:cs="仿宋"/>
          <w:highlight w:val="none"/>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u w:val="single"/>
          <w:lang w:val="en-US" w:eastAsia="zh-CN"/>
        </w:rPr>
        <w:t>https://zfcg.czt.zj.gov.cn/innerUsed_noticeDetails/index.html?noticeId=8602951</w:t>
      </w:r>
      <w:r>
        <w:rPr>
          <w:rFonts w:hint="eastAsia" w:cs="仿宋"/>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rPr>
      </w:pPr>
      <w:r>
        <w:rPr>
          <w:rFonts w:hint="eastAsia" w:ascii="仿宋" w:hAnsi="仿宋" w:eastAsia="仿宋" w:cs="仿宋"/>
          <w:b/>
          <w:bCs/>
          <w:highlight w:val="none"/>
          <w:lang w:val="en-US" w:eastAsia="zh-CN"/>
        </w:rPr>
        <w:t>六、公告期限</w:t>
      </w:r>
      <w:r>
        <w:rPr>
          <w:rFonts w:hint="eastAsia" w:ascii="仿宋" w:hAnsi="仿宋" w:eastAsia="仿宋" w:cs="仿宋"/>
          <w:b/>
          <w:bCs/>
          <w:highlight w:val="none"/>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cs="仿宋"/>
          <w:highlight w:val="none"/>
          <w:lang w:val="en-US" w:eastAsia="zh-CN"/>
        </w:rPr>
        <w:t xml:space="preserve"> </w:t>
      </w:r>
      <w:r>
        <w:rPr>
          <w:rFonts w:hint="eastAsia" w:ascii="仿宋" w:hAnsi="仿宋" w:eastAsia="仿宋" w:cs="仿宋"/>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七、其他补充事宜</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highlight w:val="none"/>
        </w:rPr>
        <w:br w:type="textWrapping"/>
      </w:r>
      <w:r>
        <w:rPr>
          <w:rFonts w:hint="eastAsia" w:ascii="仿宋" w:hAnsi="仿宋" w:eastAsia="仿宋" w:cs="仿宋"/>
          <w:highlight w:val="none"/>
        </w:rPr>
        <w:t>   </w:t>
      </w:r>
      <w:r>
        <w:rPr>
          <w:rFonts w:hint="eastAsia" w:ascii="仿宋" w:hAnsi="仿宋" w:eastAsia="仿宋" w:cs="仿宋"/>
          <w:highlight w:val="none"/>
        </w:rPr>
        <w:t xml:space="preserve"> </w:t>
      </w:r>
      <w:r>
        <w:rPr>
          <w:rFonts w:hint="eastAsia" w:cs="仿宋"/>
          <w:highlight w:val="none"/>
          <w:lang w:val="en-US" w:eastAsia="zh-CN"/>
        </w:rPr>
        <w:t>4</w:t>
      </w:r>
      <w:r>
        <w:rPr>
          <w:rFonts w:hint="eastAsia" w:ascii="仿宋" w:hAnsi="仿宋" w:eastAsia="仿宋" w:cs="仿宋"/>
          <w:highlight w:val="none"/>
        </w:rPr>
        <w:t>.其他事项：</w:t>
      </w:r>
      <w:r>
        <w:rPr>
          <w:rFonts w:hint="eastAsia" w:cs="仿宋"/>
          <w:highlight w:val="none"/>
          <w:lang w:eastAsia="zh-CN"/>
        </w:rPr>
        <w:t>（</w:t>
      </w:r>
      <w:r>
        <w:rPr>
          <w:rFonts w:hint="eastAsia" w:cs="仿宋"/>
          <w:highlight w:val="none"/>
          <w:lang w:val="en-US" w:eastAsia="zh-CN"/>
        </w:rPr>
        <w:t>1</w:t>
      </w:r>
      <w:r>
        <w:rPr>
          <w:rFonts w:hint="eastAsia" w:cs="仿宋"/>
          <w:highlight w:val="none"/>
          <w:lang w:eastAsia="zh-CN"/>
        </w:rPr>
        <w:t>）</w:t>
      </w:r>
      <w:r>
        <w:rPr>
          <w:rFonts w:hint="eastAsia" w:ascii="仿宋" w:hAnsi="仿宋" w:eastAsia="仿宋" w:cs="仿宋"/>
          <w:highlight w:val="none"/>
        </w:rPr>
        <w:t>落实政府采购政策：包括保护环境、节约能源、促进中小企业发展等。详见招标文件投标人须知。</w:t>
      </w:r>
      <w:r>
        <w:rPr>
          <w:rFonts w:hint="eastAsia" w:ascii="仿宋" w:hAnsi="仿宋" w:eastAsia="仿宋" w:cs="仿宋"/>
          <w:highlight w:val="none"/>
        </w:rPr>
        <w:br w:type="textWrapping"/>
      </w:r>
      <w:r>
        <w:rPr>
          <w:rFonts w:hint="eastAsia" w:ascii="仿宋" w:hAnsi="仿宋" w:eastAsia="仿宋" w:cs="仿宋"/>
          <w:highlight w:val="none"/>
          <w:lang w:val="en-US" w:eastAsia="zh-CN"/>
        </w:rPr>
        <w:t xml:space="preserve">   </w:t>
      </w:r>
      <w:r>
        <w:rPr>
          <w:rFonts w:hint="eastAsia" w:cs="仿宋"/>
          <w:highlight w:val="none"/>
          <w:lang w:val="en-US" w:eastAsia="zh-CN"/>
        </w:rPr>
        <w:t>（2）</w:t>
      </w:r>
      <w:r>
        <w:rPr>
          <w:rFonts w:hint="eastAsia" w:ascii="仿宋" w:hAnsi="仿宋" w:eastAsia="仿宋" w:cs="仿宋"/>
          <w:highlight w:val="none"/>
        </w:rPr>
        <w:t>本采购项目，中标单位与采购人签订的政府采购合同适用于杭州市富阳区政府采购贷款政策，简称“政采贷”，具体内容可参阅《富阳区“政采贷”办理指引》http://www.fuyang.gov.cn/art/2022/4/6/art_1228923243_59258040.html</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auto"/>
          <w:highlight w:val="none"/>
        </w:rPr>
      </w:pPr>
      <w:r>
        <w:rPr>
          <w:rFonts w:hint="eastAsia" w:cs="仿宋"/>
          <w:color w:val="auto"/>
          <w:highlight w:val="none"/>
          <w:lang w:val="en-US" w:eastAsia="zh-CN"/>
        </w:rPr>
        <w:t>（3）</w:t>
      </w:r>
      <w:r>
        <w:rPr>
          <w:rFonts w:hint="eastAsia"/>
          <w:color w:val="auto"/>
          <w:highlight w:val="none"/>
          <w:lang w:val="en-US" w:eastAsia="zh-CN"/>
        </w:rPr>
        <w:t>获取招标文件的提示</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cs="仿宋"/>
          <w:color w:val="auto"/>
          <w:kern w:val="2"/>
          <w:sz w:val="24"/>
          <w:szCs w:val="24"/>
          <w:highlight w:val="none"/>
          <w:u w:val="none"/>
          <w:lang w:val="en-US" w:eastAsia="zh-CN" w:bidi="ar-SA"/>
        </w:rPr>
        <w:t>①</w:t>
      </w:r>
      <w:r>
        <w:rPr>
          <w:rFonts w:hint="eastAsia" w:ascii="仿宋" w:hAnsi="仿宋" w:eastAsia="仿宋" w:cs="仿宋"/>
          <w:color w:val="auto"/>
          <w:sz w:val="24"/>
          <w:szCs w:val="24"/>
          <w:highlight w:val="none"/>
        </w:rPr>
        <w:t>供应商注册为正式供应商或临时供应商</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rPr>
        <w:t xml:space="preserve">，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48"/>
        <w:keepNext w:val="0"/>
        <w:keepLines w:val="0"/>
        <w:pageBreakBefore w:val="0"/>
        <w:widowControl w:val="0"/>
        <w:kinsoku/>
        <w:wordWrap/>
        <w:overflowPunct/>
        <w:topLinePunct w:val="0"/>
        <w:autoSpaceDE/>
        <w:autoSpaceDN/>
        <w:bidi w:val="0"/>
        <w:adjustRightInd/>
        <w:snapToGrid/>
        <w:spacing w:beforeLines="0" w:beforeAutospacing="0" w:afterLines="0" w:afterAutospacing="0" w:line="440" w:lineRule="exact"/>
        <w:ind w:firstLine="480" w:firstLineChars="200"/>
        <w:textAlignment w:val="auto"/>
        <w:rPr>
          <w:rFonts w:hint="eastAsia" w:ascii="仿宋" w:hAnsi="仿宋" w:eastAsia="仿宋" w:cs="仿宋"/>
          <w:color w:val="auto"/>
          <w:kern w:val="2"/>
          <w:sz w:val="24"/>
          <w:szCs w:val="24"/>
          <w:highlight w:val="none"/>
          <w:u w:val="single"/>
          <w:lang w:val="en-US" w:eastAsia="zh-CN" w:bidi="ar-SA"/>
        </w:rPr>
      </w:pPr>
      <w:r>
        <w:rPr>
          <w:rFonts w:hint="eastAsia" w:ascii="仿宋" w:hAnsi="仿宋" w:cs="仿宋"/>
          <w:color w:val="auto"/>
          <w:kern w:val="2"/>
          <w:sz w:val="24"/>
          <w:szCs w:val="24"/>
          <w:highlight w:val="none"/>
          <w:u w:val="none"/>
          <w:lang w:val="en-US" w:eastAsia="zh-CN" w:bidi="ar-SA"/>
        </w:rPr>
        <w:t>②</w:t>
      </w:r>
      <w:r>
        <w:rPr>
          <w:rFonts w:hint="eastAsia" w:ascii="仿宋" w:hAnsi="仿宋" w:eastAsia="仿宋" w:cs="仿宋"/>
          <w:color w:val="auto"/>
          <w:kern w:val="2"/>
          <w:sz w:val="24"/>
          <w:szCs w:val="24"/>
          <w:highlight w:val="none"/>
          <w:u w:val="none"/>
          <w:lang w:val="en-US" w:eastAsia="zh-CN" w:bidi="ar-SA"/>
        </w:rPr>
        <w:t>采购人、招标人依托政采云平台完成本项目的电子交易活动，平台不接受未按上述方式获取招标文件的供应商进行投标活动；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eastAsia="zh-CN"/>
        </w:rPr>
        <w:t>③</w:t>
      </w:r>
      <w:r>
        <w:rPr>
          <w:rFonts w:hint="eastAsia" w:ascii="仿宋" w:hAnsi="仿宋" w:eastAsia="仿宋" w:cs="仿宋"/>
          <w:color w:val="auto"/>
          <w:sz w:val="24"/>
          <w:szCs w:val="24"/>
          <w:highlight w:val="none"/>
        </w:rPr>
        <w:t>对未按上述方式获取招标文件的供应商对该文件提出的质疑，采购人或</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将不予处理；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cs="仿宋"/>
          <w:color w:val="auto"/>
          <w:sz w:val="24"/>
          <w:szCs w:val="24"/>
          <w:highlight w:val="none"/>
          <w:lang w:eastAsia="zh-CN"/>
        </w:rPr>
        <w:t>④</w:t>
      </w:r>
      <w:r>
        <w:rPr>
          <w:rFonts w:hint="eastAsia" w:ascii="仿宋" w:hAnsi="仿宋" w:eastAsia="仿宋" w:cs="仿宋"/>
          <w:color w:val="auto"/>
          <w:sz w:val="24"/>
          <w:szCs w:val="24"/>
          <w:highlight w:val="none"/>
        </w:rPr>
        <w:t>采购人或者</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对已发出的招标文件等进行必要的澄清或者修改的，采购人或者</w:t>
      </w:r>
      <w:r>
        <w:rPr>
          <w:rFonts w:hint="eastAsia" w:ascii="仿宋" w:hAnsi="仿宋" w:eastAsia="仿宋" w:cs="仿宋"/>
          <w:color w:val="auto"/>
          <w:sz w:val="24"/>
          <w:szCs w:val="24"/>
          <w:highlight w:val="none"/>
          <w:lang w:eastAsia="zh-CN"/>
        </w:rPr>
        <w:t>招标人</w:t>
      </w:r>
      <w:r>
        <w:rPr>
          <w:rFonts w:hint="eastAsia" w:ascii="仿宋" w:hAnsi="仿宋" w:eastAsia="仿宋" w:cs="仿宋"/>
          <w:color w:val="auto"/>
          <w:sz w:val="24"/>
          <w:szCs w:val="24"/>
          <w:highlight w:val="none"/>
        </w:rPr>
        <w:t>将无法</w:t>
      </w:r>
      <w:r>
        <w:rPr>
          <w:rFonts w:hint="eastAsia" w:ascii="仿宋" w:hAnsi="仿宋" w:eastAsia="仿宋" w:cs="仿宋"/>
          <w:color w:val="auto"/>
          <w:sz w:val="24"/>
          <w:szCs w:val="24"/>
          <w:highlight w:val="none"/>
          <w:lang w:eastAsia="zh-CN"/>
        </w:rPr>
        <w:t>通过政采云平台</w:t>
      </w:r>
      <w:r>
        <w:rPr>
          <w:rFonts w:hint="eastAsia" w:ascii="仿宋" w:hAnsi="仿宋" w:eastAsia="仿宋" w:cs="仿宋"/>
          <w:color w:val="auto"/>
          <w:sz w:val="24"/>
          <w:szCs w:val="24"/>
          <w:highlight w:val="none"/>
        </w:rPr>
        <w:t>通知未按上述方式获取招标文件的供应商；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bCs/>
          <w:highlight w:val="none"/>
          <w:lang w:val="en-US" w:eastAsia="zh-CN"/>
        </w:rPr>
      </w:pPr>
      <w:r>
        <w:rPr>
          <w:rFonts w:hint="eastAsia" w:cs="仿宋"/>
          <w:color w:val="auto"/>
          <w:sz w:val="24"/>
          <w:szCs w:val="24"/>
          <w:highlight w:val="none"/>
          <w:lang w:eastAsia="zh-CN"/>
        </w:rPr>
        <w:t>⑤</w:t>
      </w:r>
      <w:r>
        <w:rPr>
          <w:rFonts w:hint="eastAsia" w:ascii="仿宋" w:hAnsi="仿宋" w:eastAsia="仿宋" w:cs="仿宋"/>
          <w:color w:val="auto"/>
          <w:sz w:val="24"/>
          <w:szCs w:val="24"/>
          <w:highlight w:val="none"/>
        </w:rPr>
        <w:t>不提供招标文件纸质版</w:t>
      </w:r>
      <w:r>
        <w:rPr>
          <w:rFonts w:hint="eastAsia" w:ascii="仿宋" w:hAnsi="仿宋" w:eastAsia="仿宋" w:cs="仿宋"/>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八、对本次采购提出询问、质疑、投诉，请按以下方式联系</w:t>
      </w:r>
    </w:p>
    <w:p>
      <w:pPr>
        <w:spacing w:beforeLines="0" w:afterLines="0" w:line="440" w:lineRule="exact"/>
        <w:rPr>
          <w:rFonts w:hint="eastAsia"/>
          <w:color w:val="auto"/>
          <w:sz w:val="24"/>
          <w:szCs w:val="24"/>
          <w:highlight w:val="none"/>
        </w:rPr>
      </w:pPr>
      <w:r>
        <w:rPr>
          <w:rFonts w:hint="eastAsia" w:ascii="仿宋" w:hAnsi="仿宋" w:eastAsia="仿宋" w:cs="仿宋"/>
          <w:highlight w:val="none"/>
        </w:rPr>
        <w:t xml:space="preserve">    </w:t>
      </w:r>
      <w:r>
        <w:rPr>
          <w:rFonts w:hint="eastAsia"/>
          <w:color w:val="auto"/>
          <w:sz w:val="24"/>
          <w:szCs w:val="24"/>
          <w:highlight w:val="none"/>
        </w:rPr>
        <w:t>1.采购人信息</w:t>
      </w:r>
    </w:p>
    <w:p>
      <w:pPr>
        <w:spacing w:beforeLines="0" w:afterLines="0" w:line="440" w:lineRule="exact"/>
        <w:rPr>
          <w:rFonts w:hint="eastAsia"/>
          <w:color w:val="auto"/>
          <w:sz w:val="24"/>
          <w:szCs w:val="24"/>
          <w:highlight w:val="none"/>
        </w:rPr>
      </w:pPr>
      <w:r>
        <w:rPr>
          <w:rFonts w:hint="eastAsia"/>
          <w:color w:val="auto"/>
          <w:sz w:val="24"/>
          <w:szCs w:val="24"/>
          <w:highlight w:val="none"/>
        </w:rPr>
        <w:t>     名    称：杭州市富阳区气象局</w:t>
      </w:r>
    </w:p>
    <w:p>
      <w:pPr>
        <w:spacing w:beforeLines="0" w:afterLines="0" w:line="440" w:lineRule="exact"/>
        <w:ind w:firstLine="480" w:firstLineChars="200"/>
        <w:rPr>
          <w:rFonts w:hint="eastAsia"/>
          <w:color w:val="auto"/>
          <w:sz w:val="24"/>
          <w:szCs w:val="24"/>
          <w:highlight w:val="none"/>
        </w:rPr>
      </w:pPr>
      <w:r>
        <w:rPr>
          <w:rFonts w:hint="eastAsia"/>
          <w:color w:val="auto"/>
          <w:sz w:val="24"/>
          <w:szCs w:val="24"/>
          <w:highlight w:val="none"/>
        </w:rPr>
        <w:t>地    址：杭州市富阳区气象科普公园（镬子山）</w:t>
      </w:r>
    </w:p>
    <w:p>
      <w:pPr>
        <w:spacing w:beforeLines="0" w:afterLines="0" w:line="440" w:lineRule="exact"/>
        <w:ind w:firstLine="480" w:firstLineChars="200"/>
        <w:rPr>
          <w:rFonts w:hint="eastAsia"/>
          <w:color w:val="auto"/>
          <w:sz w:val="24"/>
          <w:szCs w:val="24"/>
          <w:highlight w:val="none"/>
        </w:rPr>
      </w:pPr>
      <w:r>
        <w:rPr>
          <w:rFonts w:hint="eastAsia"/>
          <w:color w:val="auto"/>
          <w:sz w:val="24"/>
          <w:szCs w:val="24"/>
          <w:highlight w:val="none"/>
        </w:rPr>
        <w:t>传    真：/</w:t>
      </w:r>
    </w:p>
    <w:p>
      <w:pPr>
        <w:spacing w:beforeLines="0" w:afterLines="0" w:line="440" w:lineRule="exact"/>
        <w:rPr>
          <w:rFonts w:hint="eastAsia"/>
          <w:color w:val="auto"/>
          <w:sz w:val="24"/>
          <w:szCs w:val="24"/>
          <w:highlight w:val="none"/>
        </w:rPr>
      </w:pPr>
      <w:r>
        <w:rPr>
          <w:rFonts w:hint="eastAsia"/>
          <w:color w:val="auto"/>
          <w:sz w:val="24"/>
          <w:szCs w:val="24"/>
          <w:highlight w:val="none"/>
        </w:rPr>
        <w:t>     项目联系人（询问）： 张日佳 </w:t>
      </w:r>
    </w:p>
    <w:p>
      <w:pPr>
        <w:spacing w:beforeLines="0" w:afterLines="0" w:line="440" w:lineRule="exact"/>
        <w:rPr>
          <w:rFonts w:hint="eastAsia"/>
          <w:color w:val="auto"/>
          <w:sz w:val="24"/>
          <w:szCs w:val="24"/>
          <w:highlight w:val="none"/>
        </w:rPr>
      </w:pPr>
      <w:r>
        <w:rPr>
          <w:rFonts w:hint="eastAsia"/>
          <w:color w:val="auto"/>
          <w:sz w:val="24"/>
          <w:szCs w:val="24"/>
          <w:highlight w:val="none"/>
        </w:rPr>
        <w:t>     项目联系方式（询问）：0571-63323532</w:t>
      </w:r>
    </w:p>
    <w:p>
      <w:pPr>
        <w:spacing w:beforeLines="0" w:afterLines="0" w:line="440" w:lineRule="exact"/>
        <w:rPr>
          <w:rFonts w:hint="eastAsia"/>
          <w:color w:val="auto"/>
          <w:sz w:val="24"/>
          <w:szCs w:val="24"/>
          <w:highlight w:val="none"/>
        </w:rPr>
      </w:pPr>
      <w:r>
        <w:rPr>
          <w:rFonts w:hint="eastAsia"/>
          <w:color w:val="auto"/>
          <w:sz w:val="24"/>
          <w:szCs w:val="24"/>
          <w:highlight w:val="none"/>
        </w:rPr>
        <w:t>     质疑联系人：谢筠    </w:t>
      </w:r>
    </w:p>
    <w:p>
      <w:pPr>
        <w:spacing w:beforeLines="0" w:afterLines="0" w:line="440" w:lineRule="exact"/>
        <w:rPr>
          <w:rFonts w:hint="eastAsia"/>
          <w:color w:val="auto"/>
          <w:sz w:val="24"/>
          <w:szCs w:val="24"/>
          <w:highlight w:val="none"/>
        </w:rPr>
      </w:pPr>
      <w:r>
        <w:rPr>
          <w:rFonts w:hint="eastAsia"/>
          <w:color w:val="auto"/>
          <w:sz w:val="24"/>
          <w:szCs w:val="24"/>
          <w:highlight w:val="none"/>
        </w:rPr>
        <w:t>     质疑联系方式：0571-61732279</w:t>
      </w:r>
    </w:p>
    <w:p>
      <w:pPr>
        <w:spacing w:beforeLines="0" w:afterLines="0" w:line="440" w:lineRule="exact"/>
        <w:rPr>
          <w:rFonts w:hint="eastAsia"/>
          <w:color w:val="auto"/>
          <w:sz w:val="24"/>
          <w:szCs w:val="24"/>
          <w:highlight w:val="none"/>
        </w:rPr>
      </w:pPr>
      <w:r>
        <w:rPr>
          <w:rFonts w:hint="eastAsia"/>
          <w:color w:val="auto"/>
          <w:sz w:val="24"/>
          <w:szCs w:val="24"/>
          <w:highlight w:val="none"/>
        </w:rPr>
        <w:t>   </w:t>
      </w:r>
      <w:r>
        <w:rPr>
          <w:rFonts w:hint="eastAsia"/>
          <w:color w:val="auto"/>
          <w:sz w:val="24"/>
          <w:szCs w:val="24"/>
          <w:highlight w:val="none"/>
        </w:rPr>
        <w:br w:type="textWrapping"/>
      </w:r>
      <w:r>
        <w:rPr>
          <w:rFonts w:hint="eastAsia"/>
          <w:color w:val="auto"/>
          <w:sz w:val="24"/>
          <w:szCs w:val="24"/>
          <w:highlight w:val="none"/>
        </w:rPr>
        <w:t>    2.采购代理机构信息            </w:t>
      </w:r>
    </w:p>
    <w:p>
      <w:pPr>
        <w:spacing w:beforeLines="0" w:afterLines="0" w:line="440" w:lineRule="exact"/>
        <w:rPr>
          <w:rFonts w:hint="eastAsia"/>
          <w:color w:val="auto"/>
          <w:sz w:val="24"/>
          <w:szCs w:val="24"/>
          <w:highlight w:val="none"/>
        </w:rPr>
      </w:pPr>
      <w:r>
        <w:rPr>
          <w:rFonts w:hint="eastAsia"/>
          <w:color w:val="auto"/>
          <w:sz w:val="24"/>
          <w:szCs w:val="24"/>
          <w:highlight w:val="none"/>
        </w:rPr>
        <w:t>    名    称：华诚工程咨询集团有限公司             </w:t>
      </w:r>
    </w:p>
    <w:p>
      <w:pPr>
        <w:spacing w:beforeLines="0" w:afterLines="0" w:line="440" w:lineRule="exact"/>
        <w:rPr>
          <w:rFonts w:hint="eastAsia"/>
          <w:color w:val="auto"/>
          <w:sz w:val="24"/>
          <w:szCs w:val="24"/>
          <w:highlight w:val="none"/>
        </w:rPr>
      </w:pPr>
      <w:r>
        <w:rPr>
          <w:rFonts w:hint="eastAsia"/>
          <w:color w:val="auto"/>
          <w:sz w:val="24"/>
          <w:szCs w:val="24"/>
          <w:highlight w:val="none"/>
        </w:rPr>
        <w:t>    地    址：杭州市富阳区富春街道风浦路197号             </w:t>
      </w:r>
    </w:p>
    <w:p>
      <w:pPr>
        <w:spacing w:beforeLines="0" w:afterLines="0" w:line="440" w:lineRule="exact"/>
        <w:rPr>
          <w:rFonts w:hint="eastAsia"/>
          <w:color w:val="auto"/>
          <w:sz w:val="24"/>
          <w:szCs w:val="24"/>
          <w:highlight w:val="none"/>
        </w:rPr>
      </w:pPr>
      <w:r>
        <w:rPr>
          <w:rFonts w:hint="eastAsia"/>
          <w:color w:val="auto"/>
          <w:sz w:val="24"/>
          <w:szCs w:val="24"/>
          <w:highlight w:val="none"/>
        </w:rPr>
        <w:t>    邮   箱：zjhc2021@126.com</w:t>
      </w:r>
    </w:p>
    <w:p>
      <w:pPr>
        <w:spacing w:beforeLines="0" w:afterLines="0" w:line="440" w:lineRule="exact"/>
        <w:rPr>
          <w:rFonts w:hint="eastAsia"/>
          <w:color w:val="auto"/>
          <w:sz w:val="24"/>
          <w:szCs w:val="24"/>
          <w:highlight w:val="none"/>
        </w:rPr>
      </w:pPr>
      <w:r>
        <w:rPr>
          <w:rFonts w:hint="eastAsia"/>
          <w:color w:val="auto"/>
          <w:sz w:val="24"/>
          <w:szCs w:val="24"/>
          <w:highlight w:val="none"/>
        </w:rPr>
        <w:t>    项目联系人（询问）：徐</w:t>
      </w:r>
      <w:r>
        <w:rPr>
          <w:rFonts w:hint="eastAsia"/>
          <w:color w:val="auto"/>
          <w:sz w:val="24"/>
          <w:szCs w:val="24"/>
          <w:highlight w:val="none"/>
          <w:lang w:val="en-US" w:eastAsia="zh-CN"/>
        </w:rPr>
        <w:t xml:space="preserve"> </w:t>
      </w:r>
      <w:r>
        <w:rPr>
          <w:rFonts w:hint="eastAsia"/>
          <w:color w:val="auto"/>
          <w:sz w:val="24"/>
          <w:szCs w:val="24"/>
          <w:highlight w:val="none"/>
        </w:rPr>
        <w:t>工              </w:t>
      </w:r>
    </w:p>
    <w:p>
      <w:pPr>
        <w:spacing w:beforeLines="0" w:afterLines="0" w:line="440" w:lineRule="exact"/>
        <w:rPr>
          <w:rFonts w:hint="eastAsia"/>
          <w:color w:val="auto"/>
          <w:sz w:val="24"/>
          <w:szCs w:val="24"/>
          <w:highlight w:val="none"/>
        </w:rPr>
      </w:pPr>
      <w:r>
        <w:rPr>
          <w:rFonts w:hint="eastAsia"/>
          <w:color w:val="auto"/>
          <w:sz w:val="24"/>
          <w:szCs w:val="24"/>
          <w:highlight w:val="none"/>
        </w:rPr>
        <w:t>    项目联系方式（询问）：15088733555</w:t>
      </w:r>
      <w:r>
        <w:rPr>
          <w:rFonts w:hint="eastAsia"/>
          <w:color w:val="auto"/>
          <w:sz w:val="24"/>
          <w:szCs w:val="24"/>
          <w:highlight w:val="none"/>
        </w:rPr>
        <w:tab/>
      </w:r>
      <w:r>
        <w:rPr>
          <w:rFonts w:hint="eastAsia"/>
          <w:color w:val="auto"/>
          <w:sz w:val="24"/>
          <w:szCs w:val="24"/>
          <w:highlight w:val="none"/>
        </w:rPr>
        <w:t> </w:t>
      </w:r>
    </w:p>
    <w:p>
      <w:pPr>
        <w:spacing w:beforeLines="0" w:afterLines="0" w:line="440" w:lineRule="exact"/>
        <w:rPr>
          <w:rFonts w:hint="eastAsia"/>
          <w:color w:val="auto"/>
          <w:sz w:val="24"/>
          <w:szCs w:val="24"/>
          <w:highlight w:val="none"/>
        </w:rPr>
      </w:pPr>
      <w:r>
        <w:rPr>
          <w:rFonts w:hint="eastAsia"/>
          <w:color w:val="auto"/>
          <w:sz w:val="24"/>
          <w:szCs w:val="24"/>
          <w:highlight w:val="none"/>
        </w:rPr>
        <w:t>    质疑联系人：徐银华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color w:val="auto"/>
          <w:sz w:val="24"/>
          <w:szCs w:val="24"/>
          <w:highlight w:val="none"/>
        </w:rPr>
        <w:t>    质疑联系方式：0571-61772168　</w:t>
      </w:r>
      <w:r>
        <w:rPr>
          <w:rFonts w:hint="eastAsia" w:ascii="仿宋" w:hAnsi="仿宋" w:eastAsia="仿宋" w:cs="仿宋"/>
          <w:highlight w:val="none"/>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w:t>
      </w:r>
      <w:r>
        <w:rPr>
          <w:rFonts w:hint="eastAsia" w:ascii="仿宋" w:hAnsi="仿宋" w:eastAsia="仿宋" w:cs="仿宋"/>
          <w:highlight w:val="none"/>
        </w:rPr>
        <w:br w:type="textWrapping"/>
      </w:r>
      <w:r>
        <w:rPr>
          <w:rFonts w:hint="eastAsia" w:ascii="仿宋" w:hAnsi="仿宋" w:eastAsia="仿宋" w:cs="仿宋"/>
          <w:highlight w:val="none"/>
        </w:rPr>
        <w:t>    3.同级政府采购监督管理部门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r>
        <w:rPr>
          <w:rFonts w:hint="eastAsia" w:ascii="仿宋" w:hAnsi="仿宋" w:eastAsia="仿宋" w:cs="仿宋"/>
          <w:highlight w:val="none"/>
        </w:rPr>
        <w:t>名    称：杭州市富阳区财政局采监科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地    址：杭州市富阳区富春路11号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highlight w:val="none"/>
        </w:rPr>
      </w:pPr>
      <w:r>
        <w:rPr>
          <w:rFonts w:hint="eastAsia" w:ascii="仿宋" w:hAnsi="仿宋" w:eastAsia="仿宋" w:cs="仿宋"/>
          <w:highlight w:val="none"/>
        </w:rPr>
        <w:t>    传    真：/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373"/>
        <w:textAlignment w:val="auto"/>
        <w:rPr>
          <w:rFonts w:hint="eastAsia" w:ascii="仿宋" w:hAnsi="仿宋" w:eastAsia="仿宋" w:cs="仿宋"/>
          <w:highlight w:val="none"/>
        </w:rPr>
      </w:pPr>
      <w:r>
        <w:rPr>
          <w:rFonts w:hint="eastAsia" w:ascii="仿宋" w:hAnsi="仿宋" w:eastAsia="仿宋" w:cs="仿宋"/>
          <w:highlight w:val="none"/>
        </w:rPr>
        <w:t>联系人 ：</w:t>
      </w:r>
      <w:r>
        <w:rPr>
          <w:rFonts w:hint="eastAsia" w:cs="仿宋"/>
          <w:highlight w:val="none"/>
          <w:lang w:eastAsia="zh-CN"/>
        </w:rPr>
        <w:t>赵靓</w:t>
      </w:r>
      <w:r>
        <w:rPr>
          <w:rFonts w:hint="eastAsia" w:ascii="仿宋" w:hAnsi="仿宋" w:eastAsia="仿宋" w:cs="仿宋"/>
          <w:highlight w:val="none"/>
        </w:rPr>
        <w:t>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373"/>
        <w:textAlignment w:val="auto"/>
        <w:rPr>
          <w:rFonts w:hint="eastAsia" w:ascii="仿宋" w:hAnsi="仿宋" w:eastAsia="仿宋" w:cs="仿宋"/>
          <w:highlight w:val="none"/>
        </w:rPr>
      </w:pPr>
      <w:r>
        <w:rPr>
          <w:rFonts w:hint="eastAsia" w:ascii="仿宋" w:hAnsi="仿宋" w:eastAsia="仿宋" w:cs="仿宋"/>
          <w:highlight w:val="none"/>
        </w:rPr>
        <w:t>监督投诉电话：</w:t>
      </w:r>
      <w:r>
        <w:rPr>
          <w:rFonts w:hint="eastAsia" w:cs="仿宋"/>
          <w:highlight w:val="none"/>
          <w:lang w:val="en-US" w:eastAsia="zh-CN"/>
        </w:rPr>
        <w:t>0</w:t>
      </w:r>
      <w:r>
        <w:rPr>
          <w:rFonts w:hint="eastAsia" w:ascii="仿宋" w:hAnsi="仿宋" w:eastAsia="仿宋" w:cs="仿宋"/>
          <w:highlight w:val="none"/>
        </w:rPr>
        <w:t>571-61772959            </w:t>
      </w:r>
      <w:r>
        <w:rPr>
          <w:rFonts w:hint="eastAsia" w:ascii="仿宋" w:hAnsi="仿宋" w:eastAsia="仿宋" w:cs="仿宋"/>
          <w:highlight w:val="none"/>
        </w:rPr>
        <w:br w:type="textWrapping"/>
      </w:r>
      <w:r>
        <w:rPr>
          <w:rFonts w:hint="eastAsia" w:ascii="仿宋" w:hAnsi="仿宋" w:eastAsia="仿宋" w:cs="仿宋"/>
          <w:highlight w:val="none"/>
        </w:rPr>
        <w:t xml:space="preserve">    </w:t>
      </w:r>
      <w:r>
        <w:rPr>
          <w:rFonts w:hint="eastAsia" w:ascii="仿宋" w:hAnsi="仿宋" w:eastAsia="仿宋" w:cs="仿宋"/>
          <w:highlight w:val="none"/>
          <w:lang w:val="en-US" w:eastAsia="zh-CN"/>
        </w:rPr>
        <w:t>若对项目采购电子交易系统操作有疑问，可登录政采</w:t>
      </w:r>
      <w:r>
        <w:rPr>
          <w:rFonts w:hint="eastAsia" w:ascii="仿宋" w:hAnsi="仿宋" w:eastAsia="仿宋" w:cs="仿宋"/>
          <w:highlight w:val="none"/>
          <w:lang w:val="en-US" w:eastAsia="zh-CN"/>
        </w:rPr>
        <w:t>云（https://www.zcygov.cn/），点击右侧咨询小采，获取采小蜜智能服务管家帮助，或拨打政采云服务热线400-881-7190获取热线服务帮助。       </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highlight w:val="none"/>
        </w:rPr>
      </w:pPr>
      <w:r>
        <w:rPr>
          <w:rFonts w:hint="eastAsia" w:ascii="仿宋" w:hAnsi="仿宋" w:eastAsia="仿宋" w:cs="仿宋"/>
          <w:highlight w:val="none"/>
          <w:lang w:val="en-US" w:eastAsia="zh-CN"/>
        </w:rPr>
        <w:t>CA问题联系电话（人工）：汇信CA 400-888-4636；天谷CA 400-087-8198。</w:t>
      </w:r>
    </w:p>
    <w:p>
      <w:pPr>
        <w:pageBreakBefore w:val="0"/>
        <w:kinsoku/>
        <w:bidi w:val="0"/>
        <w:spacing w:beforeAutospacing="0" w:afterAutospacing="0" w:line="440" w:lineRule="exact"/>
        <w:jc w:val="both"/>
        <w:rPr>
          <w:rFonts w:hint="eastAsia"/>
          <w:color w:val="FF0000"/>
          <w:highlight w:val="none"/>
          <w:lang w:eastAsia="zh-CN"/>
        </w:rPr>
      </w:pPr>
    </w:p>
    <w:p>
      <w:pPr>
        <w:pageBreakBefore w:val="0"/>
        <w:kinsoku/>
        <w:bidi w:val="0"/>
        <w:spacing w:beforeAutospacing="0" w:afterAutospacing="0" w:line="440" w:lineRule="exact"/>
        <w:jc w:val="right"/>
        <w:rPr>
          <w:rFonts w:hint="eastAsia" w:eastAsia="仿宋"/>
          <w:color w:val="auto"/>
          <w:highlight w:val="none"/>
          <w:lang w:eastAsia="zh-CN"/>
        </w:rPr>
      </w:pPr>
      <w:r>
        <w:rPr>
          <w:rFonts w:hint="eastAsia"/>
          <w:color w:val="auto"/>
          <w:highlight w:val="none"/>
          <w:lang w:eastAsia="zh-CN"/>
        </w:rPr>
        <w:t>杭州市富阳区气象局</w:t>
      </w:r>
    </w:p>
    <w:p>
      <w:pPr>
        <w:pageBreakBefore w:val="0"/>
        <w:kinsoku/>
        <w:bidi w:val="0"/>
        <w:spacing w:beforeAutospacing="0" w:afterAutospacing="0" w:line="440" w:lineRule="exact"/>
        <w:jc w:val="right"/>
        <w:rPr>
          <w:rFonts w:hint="eastAsia" w:eastAsia="仿宋"/>
          <w:color w:val="auto"/>
          <w:highlight w:val="none"/>
          <w:lang w:eastAsia="zh-CN"/>
        </w:rPr>
      </w:pPr>
      <w:r>
        <w:rPr>
          <w:rFonts w:hint="eastAsia"/>
          <w:color w:val="auto"/>
          <w:highlight w:val="none"/>
          <w:lang w:eastAsia="zh-CN"/>
        </w:rPr>
        <w:t>华诚工程咨询集团有限公司</w:t>
      </w:r>
    </w:p>
    <w:p>
      <w:pPr>
        <w:pageBreakBefore w:val="0"/>
        <w:kinsoku/>
        <w:bidi w:val="0"/>
        <w:spacing w:beforeAutospacing="0" w:afterAutospacing="0" w:line="440" w:lineRule="exact"/>
        <w:jc w:val="right"/>
        <w:rPr>
          <w:color w:val="auto"/>
          <w:highlight w:val="none"/>
        </w:rPr>
      </w:pPr>
      <w:r>
        <w:rPr>
          <w:rFonts w:hint="eastAsia"/>
          <w:color w:val="auto"/>
          <w:highlight w:val="none"/>
        </w:rPr>
        <w:t xml:space="preserve">   </w:t>
      </w:r>
      <w:r>
        <w:rPr>
          <w:rFonts w:hint="eastAsia"/>
          <w:color w:val="auto"/>
          <w:highlight w:val="none"/>
          <w:u w:val="single"/>
        </w:rPr>
        <w:t>202</w:t>
      </w:r>
      <w:r>
        <w:rPr>
          <w:rFonts w:hint="eastAsia"/>
          <w:color w:val="auto"/>
          <w:highlight w:val="none"/>
          <w:u w:val="single"/>
          <w:lang w:val="en-US" w:eastAsia="zh-CN"/>
        </w:rPr>
        <w:t>2</w:t>
      </w:r>
      <w:r>
        <w:rPr>
          <w:rFonts w:hint="eastAsia"/>
          <w:color w:val="auto"/>
          <w:highlight w:val="none"/>
          <w:u w:val="single"/>
        </w:rPr>
        <w:t>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15</w:t>
      </w:r>
      <w:r>
        <w:rPr>
          <w:rFonts w:hint="eastAsia"/>
          <w:color w:val="auto"/>
          <w:highlight w:val="none"/>
          <w:u w:val="single"/>
        </w:rPr>
        <w:t>日</w:t>
      </w:r>
    </w:p>
    <w:p>
      <w:pPr>
        <w:pageBreakBefore w:val="0"/>
        <w:kinsoku/>
        <w:bidi w:val="0"/>
        <w:spacing w:beforeAutospacing="0" w:afterAutospacing="0" w:line="440" w:lineRule="exact"/>
        <w:rPr>
          <w:b/>
          <w:color w:val="auto"/>
          <w:sz w:val="36"/>
          <w:szCs w:val="36"/>
          <w:highlight w:val="none"/>
        </w:rPr>
      </w:pPr>
      <w:r>
        <w:rPr>
          <w:b/>
          <w:color w:val="auto"/>
          <w:sz w:val="36"/>
          <w:szCs w:val="36"/>
          <w:highlight w:val="none"/>
        </w:rPr>
        <w:br w:type="page"/>
      </w:r>
    </w:p>
    <w:p>
      <w:pPr>
        <w:pStyle w:val="5"/>
        <w:pageBreakBefore w:val="0"/>
        <w:kinsoku/>
        <w:bidi w:val="0"/>
        <w:spacing w:beforeAutospacing="0" w:afterAutospacing="0" w:line="440" w:lineRule="exact"/>
        <w:rPr>
          <w:highlight w:val="none"/>
        </w:rPr>
      </w:pPr>
      <w:bookmarkStart w:id="1" w:name="_Toc236940849"/>
      <w:r>
        <w:rPr>
          <w:rFonts w:hint="eastAsia"/>
          <w:highlight w:val="none"/>
        </w:rPr>
        <w:t>第二章  投标人须知</w:t>
      </w:r>
      <w:bookmarkEnd w:id="1"/>
    </w:p>
    <w:p>
      <w:pPr>
        <w:pStyle w:val="6"/>
        <w:pageBreakBefore w:val="0"/>
        <w:kinsoku/>
        <w:bidi w:val="0"/>
        <w:spacing w:before="0" w:beforeAutospacing="0" w:after="0" w:afterAutospacing="0" w:line="440" w:lineRule="exact"/>
        <w:ind w:left="578" w:hanging="578"/>
        <w:rPr>
          <w:highlight w:val="none"/>
        </w:rPr>
      </w:pPr>
      <w:r>
        <w:rPr>
          <w:rFonts w:hint="eastAsia"/>
          <w:highlight w:val="none"/>
        </w:rPr>
        <w:t>前附表</w:t>
      </w:r>
    </w:p>
    <w:tbl>
      <w:tblPr>
        <w:tblStyle w:val="89"/>
        <w:tblW w:w="94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70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highlight w:val="none"/>
              </w:rPr>
            </w:pPr>
            <w:r>
              <w:rPr>
                <w:rFonts w:hint="eastAsia"/>
                <w:b/>
                <w:bCs/>
                <w:highlight w:val="none"/>
              </w:rPr>
              <w:t>序号</w:t>
            </w:r>
          </w:p>
        </w:tc>
        <w:tc>
          <w:tcPr>
            <w:tcW w:w="871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highlight w:val="none"/>
              </w:rPr>
            </w:pPr>
            <w:r>
              <w:rPr>
                <w:rFonts w:hint="eastAsia"/>
                <w:highlight w:val="none"/>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1</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项目名称</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rFonts w:hint="eastAsia" w:eastAsia="仿宋"/>
                <w:color w:val="auto"/>
                <w:highlight w:val="none"/>
                <w:lang w:eastAsia="zh-CN"/>
              </w:rPr>
            </w:pPr>
            <w:r>
              <w:rPr>
                <w:rFonts w:hint="eastAsia"/>
                <w:color w:val="auto"/>
                <w:highlight w:val="none"/>
                <w:lang w:eastAsia="zh-CN"/>
              </w:rPr>
              <w:t>杭州市富阳区更高水平气象现代化项目（二期）-气候旅游资源及服务产品研发采购项目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2</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采购资金来源与预算</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color w:val="auto"/>
                <w:highlight w:val="none"/>
              </w:rPr>
            </w:pPr>
            <w:r>
              <w:rPr>
                <w:rFonts w:hint="eastAsia"/>
                <w:color w:val="auto"/>
                <w:highlight w:val="none"/>
              </w:rPr>
              <w:t>（1）预算资金。</w:t>
            </w:r>
          </w:p>
          <w:p>
            <w:pPr>
              <w:pageBreakBefore w:val="0"/>
              <w:kinsoku/>
              <w:wordWrap w:val="0"/>
              <w:topLinePunct/>
              <w:bidi w:val="0"/>
              <w:snapToGrid w:val="0"/>
              <w:spacing w:beforeAutospacing="0" w:afterAutospacing="0" w:line="440" w:lineRule="exact"/>
              <w:rPr>
                <w:rFonts w:hint="eastAsia" w:eastAsia="仿宋"/>
                <w:color w:val="auto"/>
                <w:highlight w:val="none"/>
                <w:lang w:eastAsia="zh-CN"/>
              </w:rPr>
            </w:pPr>
            <w:r>
              <w:rPr>
                <w:rFonts w:hint="eastAsia"/>
                <w:color w:val="auto"/>
                <w:highlight w:val="none"/>
              </w:rPr>
              <w:t>（2）本项目预算价为</w:t>
            </w:r>
            <w:r>
              <w:rPr>
                <w:rFonts w:hint="eastAsia"/>
                <w:color w:val="auto"/>
                <w:highlight w:val="none"/>
                <w:u w:val="single"/>
                <w:lang w:val="en-US" w:eastAsia="zh-CN"/>
              </w:rPr>
              <w:t>120</w:t>
            </w:r>
            <w:r>
              <w:rPr>
                <w:rFonts w:hint="eastAsia"/>
                <w:color w:val="auto"/>
                <w:highlight w:val="none"/>
              </w:rPr>
              <w:t>万元，最高限价为</w:t>
            </w:r>
            <w:r>
              <w:rPr>
                <w:rFonts w:hint="eastAsia"/>
                <w:color w:val="auto"/>
                <w:highlight w:val="none"/>
                <w:u w:val="single"/>
                <w:lang w:val="en-US" w:eastAsia="zh-CN"/>
              </w:rPr>
              <w:t xml:space="preserve"> 120 </w:t>
            </w:r>
            <w:r>
              <w:rPr>
                <w:rFonts w:hint="eastAsia"/>
                <w:color w:val="auto"/>
                <w:highlight w:val="none"/>
              </w:rPr>
              <w:t xml:space="preserve">万元 </w:t>
            </w:r>
            <w:r>
              <w:rPr>
                <w:rFonts w:hint="eastAsia"/>
                <w:color w:val="auto"/>
                <w:highlight w:val="none"/>
                <w:lang w:eastAsia="zh-CN"/>
              </w:rPr>
              <w:t>，超过最高限价的投标无效。</w:t>
            </w:r>
          </w:p>
          <w:p>
            <w:pPr>
              <w:pageBreakBefore w:val="0"/>
              <w:kinsoku/>
              <w:wordWrap w:val="0"/>
              <w:topLinePunct/>
              <w:bidi w:val="0"/>
              <w:snapToGrid w:val="0"/>
              <w:spacing w:beforeAutospacing="0" w:afterAutospacing="0" w:line="440" w:lineRule="exact"/>
              <w:rPr>
                <w:rFonts w:hint="default" w:eastAsia="仿宋"/>
                <w:color w:val="auto"/>
                <w:highlight w:val="none"/>
                <w:lang w:val="en-US" w:eastAsia="zh-CN"/>
              </w:rPr>
            </w:pPr>
            <w:r>
              <w:rPr>
                <w:rFonts w:hint="eastAsia"/>
                <w:color w:val="auto"/>
                <w:highlight w:val="none"/>
                <w:lang w:val="en-US" w:eastAsia="zh-CN"/>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color w:val="auto"/>
                <w:highlight w:val="none"/>
                <w:lang w:eastAsia="zh-CN"/>
              </w:rPr>
            </w:pPr>
            <w:r>
              <w:rPr>
                <w:rFonts w:hint="eastAsia"/>
                <w:b/>
                <w:bCs/>
                <w:color w:val="auto"/>
                <w:highlight w:val="none"/>
                <w:lang w:val="en-US" w:eastAsia="zh-CN"/>
              </w:rPr>
              <w:t>3</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color w:val="auto"/>
                <w:highlight w:val="none"/>
              </w:rPr>
            </w:pPr>
            <w:r>
              <w:rPr>
                <w:rFonts w:hint="eastAsia"/>
                <w:b/>
                <w:bCs/>
                <w:color w:val="auto"/>
                <w:highlight w:val="none"/>
              </w:rPr>
              <w:t>投标文件递交截止时间与地点</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ascii="仿宋" w:hAnsi="仿宋" w:eastAsia="仿宋" w:cs="仿宋"/>
                <w:color w:val="auto"/>
                <w:highlight w:val="none"/>
                <w:lang w:eastAsia="zh-CN"/>
              </w:rPr>
            </w:pPr>
            <w:r>
              <w:rPr>
                <w:rFonts w:hint="eastAsia" w:ascii="仿宋" w:hAnsi="仿宋" w:eastAsia="仿宋" w:cs="仿宋"/>
                <w:color w:val="auto"/>
                <w:highlight w:val="none"/>
              </w:rPr>
              <w:t>（1）投标文件递交截止时间：</w:t>
            </w:r>
            <w:r>
              <w:rPr>
                <w:rFonts w:hint="eastAsia" w:ascii="仿宋" w:hAnsi="仿宋" w:eastAsia="仿宋" w:cs="仿宋"/>
                <w:color w:val="auto"/>
                <w:highlight w:val="none"/>
                <w:u w:val="single"/>
                <w:lang w:val="en-US" w:eastAsia="zh-CN"/>
              </w:rPr>
              <w:t>2022年9月6日09时30分</w:t>
            </w:r>
            <w:r>
              <w:rPr>
                <w:rFonts w:hint="eastAsia" w:cs="仿宋"/>
                <w:color w:val="auto"/>
                <w:highlight w:val="none"/>
                <w:u w:val="single"/>
                <w:lang w:val="en-US" w:eastAsia="zh-CN"/>
              </w:rPr>
              <w:t>00秒</w:t>
            </w:r>
            <w:r>
              <w:rPr>
                <w:rFonts w:hint="eastAsia" w:ascii="仿宋" w:hAnsi="仿宋" w:eastAsia="仿宋" w:cs="仿宋"/>
                <w:color w:val="auto"/>
                <w:highlight w:val="none"/>
                <w:u w:val="single"/>
              </w:rPr>
              <w:t>止</w:t>
            </w:r>
            <w:r>
              <w:rPr>
                <w:rFonts w:hint="eastAsia" w:cs="仿宋"/>
                <w:color w:val="auto"/>
                <w:highlight w:val="none"/>
                <w:u w:val="single"/>
                <w:lang w:eastAsia="zh-CN"/>
              </w:rPr>
              <w:t>（</w:t>
            </w:r>
            <w:r>
              <w:rPr>
                <w:rFonts w:hint="eastAsia" w:cs="仿宋"/>
                <w:color w:val="auto"/>
                <w:highlight w:val="none"/>
                <w:lang w:eastAsia="zh-CN"/>
              </w:rPr>
              <w:t>北京时间）</w:t>
            </w:r>
          </w:p>
          <w:p>
            <w:pPr>
              <w:pStyle w:val="107"/>
              <w:pageBreakBefore w:val="0"/>
              <w:kinsoku/>
              <w:wordWrap w:val="0"/>
              <w:topLinePunct/>
              <w:bidi w:val="0"/>
              <w:spacing w:before="0" w:beforeAutospacing="0" w:after="0" w:afterAutospacing="0" w:line="440" w:lineRule="exact"/>
              <w:ind w:left="0"/>
              <w:rPr>
                <w:rFonts w:hint="default" w:eastAsia="仿宋"/>
                <w:color w:val="auto"/>
                <w:highlight w:val="none"/>
                <w:lang w:val="en-US" w:eastAsia="zh-CN"/>
              </w:rPr>
            </w:pPr>
            <w:r>
              <w:rPr>
                <w:rFonts w:hint="eastAsia" w:ascii="仿宋" w:hAnsi="仿宋" w:eastAsia="仿宋" w:cs="仿宋"/>
                <w:color w:val="auto"/>
                <w:highlight w:val="none"/>
              </w:rPr>
              <w:t>（2）投标文件递交地点：政采云平台(https://www.zcygov.cn/)；</w:t>
            </w:r>
            <w:r>
              <w:rPr>
                <w:rFonts w:hint="eastAsia" w:ascii="仿宋" w:hAnsi="仿宋" w:eastAsia="仿宋" w:cs="仿宋"/>
                <w:color w:val="auto"/>
                <w:kern w:val="0"/>
                <w:sz w:val="24"/>
                <w:szCs w:val="20"/>
                <w:highlight w:val="none"/>
                <w:lang w:val="en-US" w:eastAsia="zh-CN" w:bidi="ar-SA"/>
              </w:rPr>
              <w:t>（3）</w:t>
            </w:r>
            <w:r>
              <w:rPr>
                <w:rFonts w:hint="eastAsia" w:ascii="Arial" w:hAnsi="Arial" w:eastAsia="仿宋" w:cs="仿宋"/>
                <w:color w:val="auto"/>
                <w:kern w:val="0"/>
                <w:sz w:val="24"/>
                <w:szCs w:val="20"/>
                <w:highlight w:val="none"/>
                <w:lang w:val="en-US" w:eastAsia="zh-CN" w:bidi="ar-SA"/>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highlight w:val="none"/>
                <w:lang w:eastAsia="zh-CN"/>
              </w:rPr>
            </w:pPr>
            <w:r>
              <w:rPr>
                <w:rFonts w:hint="eastAsia"/>
                <w:b/>
                <w:bCs/>
                <w:highlight w:val="none"/>
                <w:lang w:val="en-US" w:eastAsia="zh-CN"/>
              </w:rPr>
              <w:t>4</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highlight w:val="none"/>
              </w:rPr>
            </w:pPr>
            <w:r>
              <w:rPr>
                <w:rFonts w:hint="eastAsia"/>
                <w:b/>
                <w:bCs/>
                <w:highlight w:val="none"/>
              </w:rPr>
              <w:t>开标时间与地点</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ascii="仿宋" w:hAnsi="仿宋" w:eastAsia="仿宋" w:cs="仿宋"/>
                <w:color w:val="auto"/>
                <w:highlight w:val="none"/>
                <w:lang w:eastAsia="zh-CN"/>
              </w:rPr>
            </w:pPr>
            <w:r>
              <w:rPr>
                <w:rFonts w:hint="eastAsia"/>
                <w:color w:val="auto"/>
                <w:highlight w:val="none"/>
              </w:rPr>
              <w:t>（1）开标时间：</w:t>
            </w:r>
            <w:r>
              <w:rPr>
                <w:rFonts w:hint="eastAsia" w:ascii="仿宋" w:hAnsi="仿宋" w:eastAsia="仿宋" w:cs="仿宋"/>
                <w:color w:val="auto"/>
                <w:highlight w:val="none"/>
                <w:u w:val="single"/>
                <w:lang w:val="en-US" w:eastAsia="zh-CN"/>
              </w:rPr>
              <w:t>2022年9月6日09时30分</w:t>
            </w:r>
            <w:r>
              <w:rPr>
                <w:rFonts w:hint="eastAsia" w:cs="仿宋"/>
                <w:color w:val="auto"/>
                <w:highlight w:val="none"/>
                <w:u w:val="single"/>
                <w:lang w:val="en-US" w:eastAsia="zh-CN"/>
              </w:rPr>
              <w:t>00秒</w:t>
            </w:r>
            <w:r>
              <w:rPr>
                <w:rFonts w:hint="eastAsia" w:ascii="仿宋" w:hAnsi="仿宋" w:eastAsia="仿宋" w:cs="仿宋"/>
                <w:color w:val="auto"/>
                <w:highlight w:val="none"/>
                <w:u w:val="single"/>
              </w:rPr>
              <w:t>止</w:t>
            </w:r>
            <w:r>
              <w:rPr>
                <w:rFonts w:hint="eastAsia" w:cs="仿宋"/>
                <w:color w:val="auto"/>
                <w:highlight w:val="none"/>
                <w:u w:val="single"/>
                <w:lang w:eastAsia="zh-CN"/>
              </w:rPr>
              <w:t>（</w:t>
            </w:r>
            <w:r>
              <w:rPr>
                <w:rFonts w:hint="eastAsia" w:cs="仿宋"/>
                <w:color w:val="auto"/>
                <w:highlight w:val="none"/>
                <w:lang w:eastAsia="zh-CN"/>
              </w:rPr>
              <w:t>北京时间）</w:t>
            </w:r>
          </w:p>
          <w:p>
            <w:pPr>
              <w:pStyle w:val="107"/>
              <w:pageBreakBefore w:val="0"/>
              <w:kinsoku/>
              <w:wordWrap w:val="0"/>
              <w:topLinePunct/>
              <w:bidi w:val="0"/>
              <w:spacing w:before="0" w:beforeAutospacing="0" w:after="0" w:afterAutospacing="0" w:line="440" w:lineRule="exact"/>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s="Arial"/>
                <w:color w:val="auto"/>
                <w:szCs w:val="24"/>
                <w:highlight w:val="none"/>
              </w:rPr>
              <w:t>开标地点：浙江省杭州市富阳区富春街道凤浦路197号一楼大会议室。</w:t>
            </w:r>
            <w:r>
              <w:rPr>
                <w:rFonts w:hint="eastAsia" w:ascii="仿宋" w:hAnsi="仿宋"/>
                <w:color w:val="auto"/>
                <w:szCs w:val="24"/>
                <w:highlight w:val="none"/>
              </w:rPr>
              <w:t>政采云平台(https://www.zcygov.cn/)；本项目全流程电子标，无须参加现场开标会议</w:t>
            </w:r>
            <w:r>
              <w:rPr>
                <w:rFonts w:hint="eastAsia" w:cs="仿宋"/>
                <w:b w:val="0"/>
                <w:bCs w:val="0"/>
                <w:color w:val="auto"/>
                <w:sz w:val="24"/>
                <w:szCs w:val="24"/>
                <w:highlight w:val="none"/>
                <w:lang w:eastAsia="zh-CN"/>
              </w:rPr>
              <w:t>（</w:t>
            </w:r>
            <w:r>
              <w:rPr>
                <w:rFonts w:hint="eastAsia" w:cs="仿宋"/>
                <w:b w:val="0"/>
                <w:bCs w:val="0"/>
                <w:color w:val="auto"/>
                <w:sz w:val="24"/>
                <w:szCs w:val="24"/>
                <w:highlight w:val="none"/>
                <w:lang w:val="en-US" w:eastAsia="zh-CN"/>
              </w:rPr>
              <w:t>需</w:t>
            </w:r>
            <w:r>
              <w:rPr>
                <w:rFonts w:hint="eastAsia"/>
                <w:b/>
                <w:bCs/>
                <w:color w:val="auto"/>
                <w:highlight w:val="none"/>
              </w:rPr>
              <w:t>现场演示</w:t>
            </w:r>
            <w:r>
              <w:rPr>
                <w:rFonts w:hint="eastAsia"/>
                <w:b/>
                <w:bCs/>
                <w:color w:val="auto"/>
                <w:highlight w:val="none"/>
                <w:lang w:val="en-US" w:eastAsia="zh-CN"/>
              </w:rPr>
              <w:t>除外</w:t>
            </w:r>
            <w:r>
              <w:rPr>
                <w:rFonts w:hint="eastAsia" w:cs="仿宋"/>
                <w:b w:val="0"/>
                <w:bCs w:val="0"/>
                <w:color w:val="auto"/>
                <w:sz w:val="24"/>
                <w:szCs w:val="24"/>
                <w:highlight w:val="none"/>
                <w:lang w:eastAsia="zh-CN"/>
              </w:rPr>
              <w:t>）</w:t>
            </w:r>
            <w:r>
              <w:rPr>
                <w:rFonts w:hint="eastAsia" w:ascii="仿宋" w:hAnsi="仿宋"/>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highlight w:val="none"/>
                <w:lang w:eastAsia="zh-CN"/>
              </w:rPr>
            </w:pPr>
            <w:r>
              <w:rPr>
                <w:rFonts w:hint="eastAsia"/>
                <w:b/>
                <w:bCs/>
                <w:highlight w:val="none"/>
                <w:lang w:val="en-US" w:eastAsia="zh-CN"/>
              </w:rPr>
              <w:t>5</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b/>
                <w:bCs/>
                <w:highlight w:val="none"/>
              </w:rPr>
            </w:pPr>
            <w:r>
              <w:rPr>
                <w:rFonts w:hint="eastAsia" w:cs="Arial"/>
                <w:b/>
                <w:bCs/>
                <w:highlight w:val="none"/>
              </w:rPr>
              <w:t>投标报价及费用</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（1）本项目投标应以人民币报价。</w:t>
            </w:r>
          </w:p>
          <w:p>
            <w:pPr>
              <w:pageBreakBefore w:val="0"/>
              <w:kinsoku/>
              <w:wordWrap w:val="0"/>
              <w:topLinePunct/>
              <w:bidi w:val="0"/>
              <w:snapToGrid w:val="0"/>
              <w:spacing w:beforeAutospacing="0" w:afterAutospacing="0" w:line="440" w:lineRule="exact"/>
              <w:rPr>
                <w:highlight w:val="none"/>
              </w:rPr>
            </w:pPr>
            <w:r>
              <w:rPr>
                <w:rFonts w:hint="eastAsia"/>
                <w:highlight w:val="none"/>
              </w:rPr>
              <w:t>（2）不论投标结果如何，投标人均应自行承担所有与投标有关的全部费用。</w:t>
            </w:r>
          </w:p>
          <w:p>
            <w:pPr>
              <w:pStyle w:val="107"/>
              <w:pageBreakBefore w:val="0"/>
              <w:kinsoku/>
              <w:wordWrap w:val="0"/>
              <w:topLinePunct/>
              <w:bidi w:val="0"/>
              <w:spacing w:before="0" w:beforeAutospacing="0" w:after="0" w:afterAutospacing="0" w:line="440" w:lineRule="exact"/>
              <w:ind w:left="0"/>
              <w:rPr>
                <w:rFonts w:ascii="仿宋" w:hAnsi="仿宋"/>
                <w:szCs w:val="24"/>
                <w:highlight w:val="none"/>
              </w:rPr>
            </w:pPr>
            <w:r>
              <w:rPr>
                <w:rFonts w:hint="eastAsia" w:ascii="仿宋" w:hAnsi="仿宋"/>
                <w:kern w:val="3"/>
                <w:szCs w:val="24"/>
                <w:highlight w:val="none"/>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highlight w:val="none"/>
                <w:lang w:eastAsia="zh-CN"/>
              </w:rPr>
            </w:pPr>
            <w:r>
              <w:rPr>
                <w:rFonts w:hint="eastAsia"/>
                <w:b/>
                <w:bCs/>
                <w:highlight w:val="none"/>
                <w:lang w:val="en-US" w:eastAsia="zh-CN"/>
              </w:rPr>
              <w:t>6</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rFonts w:hint="eastAsia"/>
                <w:highlight w:val="none"/>
              </w:rPr>
            </w:pPr>
            <w:r>
              <w:rPr>
                <w:rFonts w:hint="eastAsia" w:cs="Arial"/>
                <w:b/>
                <w:bCs/>
                <w:highlight w:val="none"/>
              </w:rPr>
              <w:t>转包与分包</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highlight w:val="none"/>
              </w:rPr>
            </w:pPr>
            <w:r>
              <w:rPr>
                <w:rFonts w:hint="eastAsia"/>
                <w:highlight w:val="none"/>
              </w:rPr>
              <w:t>（1）本项目不允许转包</w:t>
            </w:r>
          </w:p>
          <w:p>
            <w:pPr>
              <w:pageBreakBefore w:val="0"/>
              <w:kinsoku/>
              <w:wordWrap w:val="0"/>
              <w:topLinePunct/>
              <w:bidi w:val="0"/>
              <w:snapToGrid w:val="0"/>
              <w:spacing w:beforeAutospacing="0" w:afterAutospacing="0" w:line="440" w:lineRule="exact"/>
              <w:rPr>
                <w:rFonts w:hint="eastAsia"/>
                <w:highlight w:val="none"/>
                <w:lang w:val="en-US" w:eastAsia="zh-CN"/>
              </w:rPr>
            </w:pPr>
            <w:r>
              <w:rPr>
                <w:rFonts w:hint="eastAsia"/>
                <w:highlight w:val="none"/>
              </w:rPr>
              <w:t>（2）本项目不允许分包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highlight w:val="none"/>
                <w:lang w:eastAsia="zh-CN"/>
              </w:rPr>
            </w:pPr>
            <w:r>
              <w:rPr>
                <w:rFonts w:hint="eastAsia"/>
                <w:b/>
                <w:bCs/>
                <w:highlight w:val="none"/>
                <w:lang w:val="en-US" w:eastAsia="zh-CN"/>
              </w:rPr>
              <w:t>7</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b/>
                <w:bCs/>
                <w:highlight w:val="none"/>
              </w:rPr>
              <w:t>开标前答疑会或现场踏勘</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1"/>
              </w:numPr>
              <w:kinsoku/>
              <w:wordWrap w:val="0"/>
              <w:topLinePunct/>
              <w:bidi w:val="0"/>
              <w:snapToGrid w:val="0"/>
              <w:spacing w:beforeAutospacing="0" w:afterAutospacing="0" w:line="440" w:lineRule="exact"/>
              <w:rPr>
                <w:color w:val="auto"/>
                <w:highlight w:val="none"/>
              </w:rPr>
            </w:pPr>
            <w:r>
              <w:rPr>
                <w:rFonts w:hint="eastAsia"/>
                <w:color w:val="auto"/>
                <w:highlight w:val="none"/>
              </w:rPr>
              <w:t>开标前答疑会：不组织</w:t>
            </w:r>
          </w:p>
          <w:p>
            <w:pPr>
              <w:pageBreakBefore w:val="0"/>
              <w:numPr>
                <w:ilvl w:val="0"/>
                <w:numId w:val="1"/>
              </w:numPr>
              <w:kinsoku/>
              <w:wordWrap w:val="0"/>
              <w:topLinePunct/>
              <w:bidi w:val="0"/>
              <w:snapToGrid w:val="0"/>
              <w:spacing w:beforeAutospacing="0" w:afterAutospacing="0" w:line="440" w:lineRule="exact"/>
              <w:rPr>
                <w:highlight w:val="none"/>
              </w:rPr>
            </w:pPr>
            <w:r>
              <w:rPr>
                <w:rFonts w:hint="eastAsia"/>
                <w:highlight w:val="none"/>
              </w:rPr>
              <w:t>现场踏勘：不统一组织，如需现场踏勘，请潜在投标人自行联系采购人进行踏勘。</w:t>
            </w:r>
          </w:p>
          <w:p>
            <w:pPr>
              <w:pageBreakBefore w:val="0"/>
              <w:kinsoku/>
              <w:wordWrap w:val="0"/>
              <w:topLinePunct/>
              <w:bidi w:val="0"/>
              <w:snapToGrid w:val="0"/>
              <w:spacing w:beforeAutospacing="0" w:afterAutospacing="0" w:line="440" w:lineRule="exact"/>
              <w:rPr>
                <w:rFonts w:hint="default" w:eastAsia="仿宋" w:cs="Arial"/>
                <w:highlight w:val="none"/>
                <w:lang w:val="en-US" w:eastAsia="zh-CN"/>
              </w:rPr>
            </w:pPr>
            <w:r>
              <w:rPr>
                <w:rFonts w:hint="eastAsia" w:cs="Arial"/>
                <w:color w:val="auto"/>
                <w:highlight w:val="none"/>
              </w:rPr>
              <w:t>采购人联系方式：</w:t>
            </w:r>
            <w:r>
              <w:rPr>
                <w:rFonts w:hint="eastAsia" w:cs="Arial"/>
                <w:color w:val="auto"/>
                <w:highlight w:val="none"/>
              </w:rPr>
              <w:t>联系人：</w:t>
            </w:r>
            <w:r>
              <w:rPr>
                <w:rFonts w:hint="eastAsia" w:cs="宋体"/>
                <w:bCs/>
                <w:color w:val="auto"/>
                <w:kern w:val="0"/>
                <w:sz w:val="24"/>
                <w:szCs w:val="24"/>
                <w:highlight w:val="none"/>
                <w:u w:val="single"/>
                <w:lang w:val="en-US" w:eastAsia="zh-CN"/>
              </w:rPr>
              <w:t>张日佳</w:t>
            </w:r>
            <w:r>
              <w:rPr>
                <w:rFonts w:hint="eastAsia" w:cs="Arial"/>
                <w:color w:val="auto"/>
                <w:highlight w:val="none"/>
              </w:rPr>
              <w:t xml:space="preserve"> 联系电话：</w:t>
            </w:r>
            <w:r>
              <w:rPr>
                <w:rFonts w:hint="eastAsia"/>
                <w:color w:val="auto"/>
                <w:highlight w:val="none"/>
                <w:u w:val="single"/>
                <w:lang w:val="en-US" w:eastAsia="zh-CN"/>
              </w:rPr>
              <w:t>0571-</w:t>
            </w:r>
            <w:r>
              <w:rPr>
                <w:rFonts w:hint="eastAsia" w:cs="宋体"/>
                <w:bCs/>
                <w:color w:val="auto"/>
                <w:kern w:val="0"/>
                <w:sz w:val="24"/>
                <w:szCs w:val="24"/>
                <w:highlight w:val="none"/>
                <w:u w:val="single"/>
                <w:lang w:val="en-US" w:eastAsia="zh-CN"/>
              </w:rPr>
              <w:t>63323532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highlight w:val="none"/>
                <w:lang w:eastAsia="zh-CN"/>
              </w:rPr>
            </w:pPr>
            <w:r>
              <w:rPr>
                <w:rFonts w:hint="eastAsia"/>
                <w:b/>
                <w:bCs/>
                <w:highlight w:val="none"/>
                <w:lang w:val="en-US" w:eastAsia="zh-CN"/>
              </w:rPr>
              <w:t>8</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评标办法及标准</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cs="Arial"/>
                <w:highlight w:val="none"/>
              </w:rPr>
            </w:pPr>
            <w:r>
              <w:rPr>
                <w:rFonts w:hint="eastAsia"/>
                <w:highlight w:val="none"/>
                <w:lang w:eastAsia="zh-CN"/>
              </w:rPr>
              <w:t>综合评分法。具</w:t>
            </w:r>
            <w:r>
              <w:rPr>
                <w:rFonts w:hint="eastAsia"/>
                <w:highlight w:val="none"/>
                <w:lang w:eastAsia="zh-CN"/>
              </w:rPr>
              <w:t>体详见</w:t>
            </w:r>
            <w:r>
              <w:rPr>
                <w:rFonts w:hint="eastAsia"/>
                <w:highlight w:val="none"/>
              </w:rPr>
              <w:t>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highlight w:val="none"/>
                <w:lang w:val="en-US" w:eastAsia="zh-CN" w:bidi="ar-SA"/>
              </w:rPr>
            </w:pPr>
            <w:r>
              <w:rPr>
                <w:rFonts w:hint="eastAsia"/>
                <w:b/>
                <w:bCs/>
                <w:highlight w:val="none"/>
                <w:lang w:val="en-US" w:eastAsia="zh-CN"/>
              </w:rPr>
              <w:t>9</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样品提供</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eastAsia="仿宋"/>
                <w:highlight w:val="none"/>
                <w:lang w:val="en-US" w:eastAsia="zh-CN"/>
              </w:rPr>
            </w:pPr>
            <w:r>
              <w:rPr>
                <w:rFonts w:hint="eastAsia"/>
                <w:highlight w:val="none"/>
              </w:rPr>
              <w:t>不要求提供样品</w:t>
            </w:r>
            <w:r>
              <w:rPr>
                <w:rFonts w:hint="eastAsia"/>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highlight w:val="none"/>
                <w:lang w:val="en-US" w:eastAsia="zh-CN" w:bidi="ar-SA"/>
              </w:rPr>
            </w:pPr>
            <w:r>
              <w:rPr>
                <w:rFonts w:hint="eastAsia"/>
                <w:b/>
                <w:bCs/>
                <w:highlight w:val="none"/>
              </w:rPr>
              <w:t>1</w:t>
            </w:r>
            <w:r>
              <w:rPr>
                <w:rFonts w:hint="eastAsia"/>
                <w:b/>
                <w:bCs/>
                <w:highlight w:val="none"/>
                <w:lang w:val="en-US" w:eastAsia="zh-CN"/>
              </w:rPr>
              <w:t>0</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现场演示</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eastAsia="仿宋"/>
                <w:highlight w:val="none"/>
                <w:lang w:val="en-US" w:eastAsia="zh-CN"/>
              </w:rPr>
            </w:pPr>
            <w:r>
              <w:rPr>
                <w:rFonts w:hint="eastAsia" w:cs="仿宋"/>
                <w:bCs/>
                <w:color w:val="auto"/>
                <w:sz w:val="24"/>
                <w:szCs w:val="24"/>
                <w:highlight w:val="none"/>
                <w:lang w:val="en-US" w:eastAsia="zh-CN"/>
              </w:rPr>
              <w:t>本项目无需现场演示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highlight w:val="none"/>
                <w:lang w:val="en-US" w:eastAsia="zh-CN" w:bidi="ar-SA"/>
              </w:rPr>
            </w:pPr>
            <w:r>
              <w:rPr>
                <w:rFonts w:hint="eastAsia"/>
                <w:b/>
                <w:bCs/>
                <w:highlight w:val="none"/>
              </w:rPr>
              <w:t>1</w:t>
            </w:r>
            <w:r>
              <w:rPr>
                <w:rFonts w:hint="eastAsia"/>
                <w:b/>
                <w:bCs/>
                <w:highlight w:val="none"/>
                <w:lang w:val="en-US" w:eastAsia="zh-CN"/>
              </w:rPr>
              <w:t>1</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项目属性</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rFonts w:hint="eastAsia" w:eastAsia="仿宋"/>
                <w:color w:val="FF0000"/>
                <w:highlight w:val="none"/>
                <w:lang w:val="en-US" w:eastAsia="zh-CN"/>
              </w:rPr>
            </w:pPr>
            <w:r>
              <w:rPr>
                <w:rFonts w:hint="eastAsia" w:ascii="仿宋" w:hAnsi="仿宋" w:eastAsia="仿宋" w:cs="仿宋"/>
                <w:sz w:val="24"/>
                <w:highlight w:val="none"/>
                <w:u w:val="none"/>
              </w:rPr>
              <w:sym w:font="Wingdings" w:char="00FE"/>
            </w:r>
            <w:r>
              <w:rPr>
                <w:rFonts w:hint="eastAsia"/>
                <w:b/>
                <w:bCs/>
                <w:color w:val="auto"/>
                <w:highlight w:val="none"/>
                <w:lang w:val="en-US" w:eastAsia="zh-CN"/>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highlight w:val="none"/>
                <w:lang w:val="en-US" w:eastAsia="zh-CN" w:bidi="ar-SA"/>
              </w:rPr>
            </w:pPr>
            <w:r>
              <w:rPr>
                <w:rFonts w:hint="eastAsia"/>
                <w:b/>
                <w:bCs/>
                <w:highlight w:val="none"/>
              </w:rPr>
              <w:t>1</w:t>
            </w:r>
            <w:r>
              <w:rPr>
                <w:rFonts w:hint="eastAsia"/>
                <w:b/>
                <w:bCs/>
                <w:highlight w:val="none"/>
                <w:lang w:val="en-US" w:eastAsia="zh-CN"/>
              </w:rPr>
              <w:t>2</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是否适宜中小企业情况</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根据《政府采购促进中小企业发展管理办法》（财库[2020]46号）文件的规定，</w:t>
            </w:r>
            <w:r>
              <w:rPr>
                <w:rFonts w:hint="eastAsia"/>
                <w:b/>
                <w:bCs/>
                <w:color w:val="FF0000"/>
                <w:highlight w:val="none"/>
              </w:rPr>
              <w:t>本项目专门面向中小</w:t>
            </w:r>
            <w:r>
              <w:rPr>
                <w:rFonts w:hint="eastAsia"/>
                <w:b/>
                <w:bCs/>
                <w:color w:val="FF0000"/>
                <w:highlight w:val="none"/>
                <w:lang w:eastAsia="zh-CN"/>
              </w:rPr>
              <w:t>微</w:t>
            </w:r>
            <w:r>
              <w:rPr>
                <w:rFonts w:hint="eastAsia"/>
                <w:b/>
                <w:bCs/>
                <w:color w:val="FF0000"/>
                <w:highlight w:val="none"/>
              </w:rPr>
              <w:t>企业采购</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highlight w:val="none"/>
                <w:lang w:val="en-US" w:eastAsia="zh-CN" w:bidi="ar-SA"/>
              </w:rPr>
            </w:pPr>
            <w:r>
              <w:rPr>
                <w:rFonts w:hint="eastAsia"/>
                <w:b/>
                <w:bCs/>
                <w:highlight w:val="none"/>
              </w:rPr>
              <w:t>1</w:t>
            </w:r>
            <w:r>
              <w:rPr>
                <w:rFonts w:hint="eastAsia"/>
                <w:b/>
                <w:bCs/>
                <w:highlight w:val="none"/>
                <w:lang w:val="en-US" w:eastAsia="zh-CN"/>
              </w:rPr>
              <w:t>3</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中小企业划分标准所属行业</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《关于印发中小企业划型标准规定的通知》（工信部联企业〔2011〕300号）规定的划分标准。</w:t>
            </w:r>
          </w:p>
          <w:p>
            <w:pPr>
              <w:pageBreakBefore w:val="0"/>
              <w:kinsoku/>
              <w:wordWrap w:val="0"/>
              <w:topLinePunct/>
              <w:bidi w:val="0"/>
              <w:snapToGrid w:val="0"/>
              <w:spacing w:beforeAutospacing="0" w:afterAutospacing="0" w:line="440" w:lineRule="exact"/>
              <w:rPr>
                <w:rFonts w:hint="eastAsia" w:eastAsia="仿宋"/>
                <w:b/>
                <w:bCs/>
                <w:highlight w:val="none"/>
                <w:lang w:eastAsia="zh-CN"/>
              </w:rPr>
            </w:pPr>
            <w:r>
              <w:rPr>
                <w:rFonts w:hint="eastAsia"/>
                <w:b/>
                <w:bCs/>
                <w:highlight w:val="none"/>
              </w:rPr>
              <w:t>（1）采购标的：智慧旅游气象业务平台</w:t>
            </w:r>
          </w:p>
          <w:p>
            <w:pPr>
              <w:pageBreakBefore w:val="0"/>
              <w:kinsoku/>
              <w:wordWrap w:val="0"/>
              <w:topLinePunct/>
              <w:bidi w:val="0"/>
              <w:snapToGrid w:val="0"/>
              <w:spacing w:beforeAutospacing="0" w:afterAutospacing="0" w:line="440" w:lineRule="exact"/>
              <w:rPr>
                <w:rFonts w:hint="eastAsia" w:eastAsia="仿宋" w:cs="Arial"/>
                <w:highlight w:val="none"/>
                <w:lang w:eastAsia="zh-CN"/>
              </w:rPr>
            </w:pPr>
            <w:r>
              <w:rPr>
                <w:rFonts w:hint="eastAsia"/>
                <w:b/>
                <w:bCs/>
                <w:highlight w:val="none"/>
              </w:rPr>
              <w:t>（2）所属行业：</w:t>
            </w:r>
            <w:r>
              <w:rPr>
                <w:rFonts w:hint="eastAsia"/>
                <w:b/>
                <w:bCs/>
                <w:highlight w:val="none"/>
                <w:lang w:eastAsia="zh-CN"/>
              </w:rPr>
              <w:t>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14</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b/>
                <w:bCs/>
                <w:highlight w:val="none"/>
              </w:rPr>
              <w:t>促进中小企业发展政策</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
              </w:numPr>
              <w:kinsoku/>
              <w:wordWrap w:val="0"/>
              <w:topLinePunct/>
              <w:bidi w:val="0"/>
              <w:spacing w:beforeAutospacing="0" w:afterAutospacing="0" w:line="440" w:lineRule="exact"/>
              <w:jc w:val="left"/>
              <w:rPr>
                <w:b/>
                <w:bCs/>
                <w:color w:val="auto"/>
                <w:highlight w:val="none"/>
              </w:rPr>
            </w:pPr>
            <w:r>
              <w:rPr>
                <w:rFonts w:hint="eastAsia"/>
                <w:b/>
                <w:bCs/>
                <w:highlight w:val="none"/>
              </w:rPr>
              <w:t>根据财库〔2020〕46号的相关规定</w:t>
            </w:r>
            <w:r>
              <w:rPr>
                <w:rFonts w:hint="eastAsia"/>
                <w:b/>
                <w:bCs/>
                <w:highlight w:val="none"/>
                <w:lang w:eastAsia="zh-CN"/>
              </w:rPr>
              <w:t>：</w:t>
            </w:r>
          </w:p>
          <w:p>
            <w:pPr>
              <w:keepNext/>
              <w:keepLines/>
              <w:pageBreakBefore w:val="0"/>
              <w:kinsoku/>
              <w:wordWrap w:val="0"/>
              <w:topLinePunct/>
              <w:bidi w:val="0"/>
              <w:spacing w:beforeAutospacing="0" w:afterAutospacing="0" w:line="440" w:lineRule="exact"/>
              <w:ind w:firstLine="470" w:firstLineChars="196"/>
              <w:rPr>
                <w:rFonts w:hint="eastAsia"/>
                <w:b/>
                <w:bCs/>
                <w:color w:val="auto"/>
                <w:kern w:val="2"/>
                <w:highlight w:val="none"/>
              </w:rPr>
            </w:pPr>
            <w:bookmarkStart w:id="7" w:name="_GoBack"/>
            <w:r>
              <w:rPr>
                <w:rFonts w:hint="eastAsia" w:ascii="仿宋" w:hAnsi="仿宋" w:eastAsia="仿宋" w:cs="仿宋"/>
                <w:sz w:val="24"/>
                <w:highlight w:val="none"/>
                <w:u w:val="none"/>
              </w:rPr>
              <w:sym w:font="Wingdings" w:char="00A8"/>
            </w:r>
            <w:r>
              <w:rPr>
                <w:rFonts w:hint="eastAsia"/>
                <w:b/>
                <w:bCs/>
                <w:color w:val="auto"/>
                <w:kern w:val="2"/>
                <w:highlight w:val="none"/>
              </w:rPr>
              <w:t>对于未预留份额专门面向中小企业的政府采购货物或服务项目，以及预留份额政府采购货物或服务项目中的非预留部分标项，对小型和微型企业的投标报价给予</w:t>
            </w:r>
            <w:r>
              <w:rPr>
                <w:rFonts w:hint="eastAsia"/>
                <w:b/>
                <w:bCs/>
                <w:color w:val="auto"/>
                <w:kern w:val="2"/>
                <w:highlight w:val="none"/>
                <w:lang w:val="en-US" w:eastAsia="zh-CN"/>
              </w:rPr>
              <w:t>20</w:t>
            </w:r>
            <w:r>
              <w:rPr>
                <w:rFonts w:hint="eastAsia"/>
                <w:b/>
                <w:bCs/>
                <w:color w:val="auto"/>
                <w:kern w:val="2"/>
                <w:highlight w:val="none"/>
              </w:rPr>
              <w:t>%</w:t>
            </w:r>
            <w:r>
              <w:rPr>
                <w:rFonts w:hint="eastAsia"/>
                <w:b/>
                <w:bCs/>
                <w:color w:val="auto"/>
                <w:kern w:val="2"/>
                <w:highlight w:val="none"/>
              </w:rPr>
              <w:t>的扣除，用扣除后的价格参与评审。</w:t>
            </w:r>
          </w:p>
          <w:bookmarkEnd w:id="7"/>
          <w:p>
            <w:pPr>
              <w:keepNext/>
              <w:keepLines/>
              <w:pageBreakBefore w:val="0"/>
              <w:kinsoku/>
              <w:wordWrap w:val="0"/>
              <w:topLinePunct/>
              <w:bidi w:val="0"/>
              <w:spacing w:beforeAutospacing="0" w:afterAutospacing="0" w:line="440" w:lineRule="exact"/>
              <w:ind w:firstLine="470" w:firstLineChars="196"/>
              <w:rPr>
                <w:b/>
                <w:bCs/>
                <w:kern w:val="2"/>
                <w:highlight w:val="none"/>
              </w:rPr>
            </w:pPr>
            <w:r>
              <w:rPr>
                <w:rFonts w:hint="eastAsia" w:ascii="仿宋" w:hAnsi="仿宋" w:eastAsia="仿宋" w:cs="仿宋"/>
                <w:sz w:val="24"/>
                <w:highlight w:val="none"/>
                <w:u w:val="none"/>
              </w:rPr>
              <w:sym w:font="Wingdings" w:char="00FE"/>
            </w:r>
            <w:r>
              <w:rPr>
                <w:rFonts w:hint="eastAsia"/>
                <w:b/>
                <w:bCs/>
                <w:kern w:val="2"/>
                <w:highlight w:val="none"/>
              </w:rPr>
              <w:t>对于专门面向中、小、微型企业或者监狱企业或者残疾人福利性单位，符合资格条件的不再执行价格评审优惠的扶持政策。</w:t>
            </w:r>
          </w:p>
          <w:p>
            <w:pPr>
              <w:pStyle w:val="1024"/>
              <w:pageBreakBefore w:val="0"/>
              <w:widowControl/>
              <w:kinsoku/>
              <w:wordWrap w:val="0"/>
              <w:topLinePunct/>
              <w:bidi w:val="0"/>
              <w:spacing w:beforeAutospacing="0" w:afterAutospacing="0" w:line="440" w:lineRule="exact"/>
              <w:ind w:firstLine="480"/>
              <w:jc w:val="left"/>
              <w:rPr>
                <w:color w:val="auto"/>
                <w:highlight w:val="none"/>
                <w:lang w:val="zh-CN"/>
              </w:rPr>
            </w:pPr>
            <w:r>
              <w:rPr>
                <w:rFonts w:hint="eastAsia"/>
                <w:color w:val="auto"/>
                <w:highlight w:val="none"/>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pageBreakBefore w:val="0"/>
              <w:widowControl/>
              <w:kinsoku/>
              <w:wordWrap w:val="0"/>
              <w:topLinePunct/>
              <w:bidi w:val="0"/>
              <w:spacing w:beforeAutospacing="0" w:afterAutospacing="0" w:line="440" w:lineRule="exact"/>
              <w:ind w:firstLine="480"/>
              <w:jc w:val="left"/>
              <w:rPr>
                <w:color w:val="auto"/>
                <w:highlight w:val="none"/>
                <w:lang w:val="zh-CN"/>
              </w:rPr>
            </w:pPr>
            <w:r>
              <w:rPr>
                <w:rFonts w:hint="eastAsia"/>
                <w:color w:val="auto"/>
                <w:highlight w:val="none"/>
                <w:lang w:val="zh-CN"/>
              </w:rPr>
              <w:t>符合中小企业划分标准的个体工商户，在政府采购活动中视同中小企业。</w:t>
            </w:r>
          </w:p>
          <w:p>
            <w:pPr>
              <w:pStyle w:val="2"/>
              <w:pageBreakBefore w:val="0"/>
              <w:kinsoku/>
              <w:wordWrap w:val="0"/>
              <w:topLinePunct/>
              <w:bidi w:val="0"/>
              <w:spacing w:before="0" w:beforeAutospacing="0" w:after="0" w:afterAutospacing="0" w:line="440" w:lineRule="exact"/>
              <w:ind w:left="1122" w:leftChars="147" w:hanging="769" w:hangingChars="319"/>
              <w:rPr>
                <w:color w:val="auto"/>
                <w:sz w:val="24"/>
                <w:szCs w:val="24"/>
                <w:highlight w:val="none"/>
                <w:lang w:val="zh-CN"/>
              </w:rPr>
            </w:pPr>
            <w:r>
              <w:rPr>
                <w:rFonts w:hint="eastAsia"/>
                <w:color w:val="auto"/>
                <w:kern w:val="2"/>
                <w:sz w:val="24"/>
                <w:szCs w:val="24"/>
                <w:highlight w:val="none"/>
              </w:rPr>
              <w:t>中小企业划型标准详见：工信部联企业〔2011〕300号</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（1）在货物采购项目中，货物由中小企业制造，即货物由中小企业生产且使用该中小企业商号或者注册商标；</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（2）在工程采购项目中，工程由中小企业承建，即工程施工单位为中小企业；</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（3）在服务采购项目中，服务由中小企业承接，即提供服务的人员为中小企业依照《中华人民共和国劳动合同法》订立劳动合同的从业人员。</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在货物采购项目中，投标人提供的货物</w:t>
            </w:r>
            <w:r>
              <w:rPr>
                <w:rFonts w:hint="eastAsia"/>
                <w:b/>
                <w:bCs/>
                <w:color w:val="auto"/>
                <w:highlight w:val="none"/>
              </w:rPr>
              <w:t>既有中小企业制造货物，也有大型企业制造货物的，不享受中小企业扶持政策。</w:t>
            </w:r>
          </w:p>
          <w:p>
            <w:pPr>
              <w:pageBreakBefore w:val="0"/>
              <w:widowControl/>
              <w:kinsoku/>
              <w:wordWrap w:val="0"/>
              <w:topLinePunct/>
              <w:bidi w:val="0"/>
              <w:spacing w:beforeAutospacing="0" w:afterAutospacing="0" w:line="440" w:lineRule="exact"/>
              <w:ind w:firstLine="480" w:firstLineChars="200"/>
              <w:jc w:val="left"/>
              <w:rPr>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pageBreakBefore w:val="0"/>
              <w:widowControl/>
              <w:kinsoku/>
              <w:wordWrap w:val="0"/>
              <w:topLinePunct/>
              <w:bidi w:val="0"/>
              <w:spacing w:beforeAutospacing="0" w:afterAutospacing="0" w:line="440" w:lineRule="exact"/>
              <w:ind w:firstLine="482" w:firstLineChars="200"/>
              <w:jc w:val="left"/>
              <w:rPr>
                <w:b/>
                <w:bCs/>
                <w:highlight w:val="none"/>
              </w:rPr>
            </w:pPr>
            <w:r>
              <w:rPr>
                <w:rFonts w:hint="eastAsia"/>
                <w:b/>
                <w:bCs/>
                <w:highlight w:val="none"/>
                <w:lang w:val="zh-CN"/>
              </w:rPr>
              <w:t>符合上述条件的，请填写中小企业声明函。</w:t>
            </w:r>
          </w:p>
          <w:p>
            <w:pPr>
              <w:pageBreakBefore w:val="0"/>
              <w:kinsoku/>
              <w:wordWrap w:val="0"/>
              <w:topLinePunct/>
              <w:autoSpaceDE w:val="0"/>
              <w:autoSpaceDN w:val="0"/>
              <w:bidi w:val="0"/>
              <w:snapToGrid w:val="0"/>
              <w:spacing w:beforeAutospacing="0" w:afterAutospacing="0" w:line="440" w:lineRule="exact"/>
              <w:textAlignment w:val="bottom"/>
              <w:rPr>
                <w:highlight w:val="none"/>
              </w:rPr>
            </w:pPr>
            <w:r>
              <w:rPr>
                <w:rFonts w:hint="eastAsia"/>
                <w:highlight w:val="none"/>
              </w:rPr>
              <w:t>2、符合《关于促进残疾人就业政府采购政策的通知》（财库〔2017〕141号）规定的条件并提供《残疾人福利性单位声明函》(格式见附件)的残疾人福利性单位视同小型、微型企业；</w:t>
            </w:r>
          </w:p>
          <w:p>
            <w:pPr>
              <w:pageBreakBefore w:val="0"/>
              <w:widowControl/>
              <w:kinsoku/>
              <w:wordWrap w:val="0"/>
              <w:topLinePunct/>
              <w:bidi w:val="0"/>
              <w:spacing w:beforeAutospacing="0" w:afterAutospacing="0" w:line="440" w:lineRule="exact"/>
              <w:jc w:val="left"/>
              <w:rPr>
                <w:color w:val="auto"/>
                <w:highlight w:val="none"/>
              </w:rPr>
            </w:pPr>
            <w:r>
              <w:rPr>
                <w:rFonts w:hint="eastAsia"/>
                <w:highlight w:val="none"/>
              </w:rPr>
              <w:t>3、符合《关于政府采购支持监狱企业发展有关问题的通知》（财库[2014]68号）规定的监狱企业并提供由省级以上监狱管理局、戒毒管理局（含新疆生产建设兵团）出具的属于监狱企业证明文件的，视同为小型</w:t>
            </w:r>
            <w:r>
              <w:rPr>
                <w:rFonts w:hint="eastAsia"/>
                <w:color w:val="auto"/>
                <w:highlight w:val="none"/>
              </w:rPr>
              <w:t>、微型企业。</w:t>
            </w:r>
          </w:p>
          <w:p>
            <w:pPr>
              <w:pageBreakBefore w:val="0"/>
              <w:kinsoku/>
              <w:wordWrap w:val="0"/>
              <w:topLinePunct/>
              <w:bidi w:val="0"/>
              <w:spacing w:beforeAutospacing="0" w:afterAutospacing="0" w:line="440" w:lineRule="exact"/>
              <w:jc w:val="left"/>
              <w:rPr>
                <w:b/>
                <w:bCs/>
                <w:highlight w:val="none"/>
              </w:rPr>
            </w:pPr>
            <w:r>
              <w:rPr>
                <w:rFonts w:hint="eastAsia"/>
                <w:b/>
                <w:bCs/>
                <w:color w:val="auto"/>
                <w:highlight w:val="none"/>
              </w:rPr>
              <w:t>注：1.中标供应商为</w:t>
            </w:r>
            <w:r>
              <w:rPr>
                <w:rFonts w:hint="eastAsia"/>
                <w:b/>
                <w:bCs/>
                <w:color w:val="auto"/>
                <w:highlight w:val="none"/>
                <w:lang w:eastAsia="zh-CN"/>
              </w:rPr>
              <w:t>中</w:t>
            </w:r>
            <w:r>
              <w:rPr>
                <w:rFonts w:hint="eastAsia"/>
                <w:b/>
                <w:bCs/>
                <w:color w:val="auto"/>
                <w:highlight w:val="none"/>
              </w:rPr>
              <w:t>小</w:t>
            </w:r>
            <w:r>
              <w:rPr>
                <w:rFonts w:hint="eastAsia"/>
                <w:b/>
                <w:bCs/>
                <w:highlight w:val="none"/>
              </w:rPr>
              <w:t>微企业、监狱企业、残疾人福利性单位的，其《中小企业声明函》、监狱企业证明文件、《残疾人福利性单位声明函》随中标结果同时公告，接受社会监督。</w:t>
            </w:r>
          </w:p>
          <w:p>
            <w:pPr>
              <w:pageBreakBefore w:val="0"/>
              <w:kinsoku/>
              <w:wordWrap w:val="0"/>
              <w:topLinePunct/>
              <w:bidi w:val="0"/>
              <w:snapToGrid w:val="0"/>
              <w:spacing w:beforeAutospacing="0" w:afterAutospacing="0" w:line="440" w:lineRule="exact"/>
              <w:ind w:firstLine="482" w:firstLineChars="200"/>
              <w:rPr>
                <w:highlight w:val="none"/>
              </w:rPr>
            </w:pPr>
            <w:r>
              <w:rPr>
                <w:rFonts w:hint="eastAsia"/>
                <w:b/>
                <w:bCs/>
                <w:highlight w:val="none"/>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highlight w:val="none"/>
                <w:lang w:eastAsia="zh-CN"/>
              </w:rPr>
            </w:pPr>
            <w:r>
              <w:rPr>
                <w:rFonts w:hint="eastAsia"/>
                <w:b/>
                <w:bCs/>
                <w:highlight w:val="none"/>
              </w:rPr>
              <w:t>1</w:t>
            </w:r>
            <w:r>
              <w:rPr>
                <w:rFonts w:hint="eastAsia"/>
                <w:b/>
                <w:bCs/>
                <w:highlight w:val="none"/>
                <w:lang w:val="en-US" w:eastAsia="zh-CN"/>
              </w:rPr>
              <w:t>5</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highlight w:val="none"/>
              </w:rPr>
              <w:t>节</w:t>
            </w:r>
            <w:r>
              <w:rPr>
                <w:rFonts w:hint="eastAsia"/>
                <w:b/>
                <w:bCs/>
                <w:highlight w:val="none"/>
              </w:rPr>
              <w:t>能、环保要求</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color w:val="auto"/>
                <w:highlight w:val="none"/>
              </w:rPr>
            </w:pPr>
            <w:r>
              <w:rPr>
                <w:rFonts w:hint="eastAsia"/>
                <w:color w:val="auto"/>
                <w:highlight w:val="none"/>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pageBreakBefore w:val="0"/>
              <w:kinsoku/>
              <w:wordWrap w:val="0"/>
              <w:topLinePunct/>
              <w:bidi w:val="0"/>
              <w:spacing w:beforeAutospacing="0" w:afterAutospacing="0" w:line="440" w:lineRule="exact"/>
              <w:rPr>
                <w:color w:val="auto"/>
                <w:highlight w:val="none"/>
              </w:rPr>
            </w:pPr>
            <w:r>
              <w:rPr>
                <w:rFonts w:hint="eastAsia"/>
                <w:b/>
                <w:bCs/>
                <w:color w:val="auto"/>
                <w:highlight w:val="none"/>
              </w:rPr>
              <w:t>▲（2）采购人拟采购的产品属于政府强制采购的节能产品品目清单范围的，投标人未按招标文件要求提供国家确定的认证机构出具的、处于有效期之内的节能产品认证证书，投标无效。</w:t>
            </w:r>
          </w:p>
          <w:p>
            <w:pPr>
              <w:pStyle w:val="2"/>
              <w:pageBreakBefore w:val="0"/>
              <w:kinsoku/>
              <w:wordWrap w:val="0"/>
              <w:topLinePunct/>
              <w:bidi w:val="0"/>
              <w:spacing w:before="0" w:beforeAutospacing="0" w:after="0" w:afterAutospacing="0" w:line="440" w:lineRule="exact"/>
              <w:jc w:val="left"/>
              <w:rPr>
                <w:rFonts w:hint="eastAsia"/>
                <w:color w:val="auto"/>
                <w:sz w:val="24"/>
                <w:szCs w:val="24"/>
                <w:highlight w:val="none"/>
                <w:shd w:val="clear" w:color="auto" w:fill="FFFFFF"/>
              </w:rPr>
            </w:pPr>
          </w:p>
          <w:p>
            <w:pPr>
              <w:pStyle w:val="2"/>
              <w:pageBreakBefore w:val="0"/>
              <w:kinsoku/>
              <w:wordWrap w:val="0"/>
              <w:topLinePunct/>
              <w:bidi w:val="0"/>
              <w:spacing w:before="0" w:beforeAutospacing="0" w:after="0" w:afterAutospacing="0" w:line="440" w:lineRule="exact"/>
              <w:jc w:val="left"/>
              <w:rPr>
                <w:color w:val="auto"/>
                <w:sz w:val="24"/>
                <w:szCs w:val="24"/>
                <w:highlight w:val="none"/>
                <w:shd w:val="clear" w:color="auto" w:fill="FFFFFF"/>
              </w:rPr>
            </w:pPr>
            <w:r>
              <w:rPr>
                <w:rFonts w:hint="eastAsia"/>
                <w:color w:val="auto"/>
                <w:sz w:val="24"/>
                <w:szCs w:val="24"/>
                <w:highlight w:val="none"/>
                <w:shd w:val="clear" w:color="auto" w:fill="FFFFFF"/>
              </w:rPr>
              <w:t>环境标志产品政府采购品目清单：详见</w:t>
            </w:r>
          </w:p>
          <w:p>
            <w:pPr>
              <w:pageBreakBefore w:val="0"/>
              <w:kinsoku/>
              <w:wordWrap w:val="0"/>
              <w:topLinePunct/>
              <w:bidi w:val="0"/>
              <w:spacing w:beforeAutospacing="0" w:afterAutospacing="0" w:line="440" w:lineRule="exact"/>
              <w:jc w:val="left"/>
              <w:rPr>
                <w:color w:val="auto"/>
                <w:highlight w:val="none"/>
              </w:rPr>
            </w:pPr>
            <w:r>
              <w:rPr>
                <w:color w:val="auto"/>
                <w:highlight w:val="none"/>
              </w:rPr>
              <w:fldChar w:fldCharType="begin"/>
            </w:r>
            <w:r>
              <w:rPr>
                <w:color w:val="auto"/>
                <w:highlight w:val="none"/>
              </w:rPr>
              <w:instrText xml:space="preserve"> HYPERLINK "https://zfcg.czt.zj.gov.cn/aboveProvinceFile/2019-03-29/12913.html?utm=web-government-front.4aa179da.0.0.657e88a09bfb11eb9aaf03ad2249e870" </w:instrText>
            </w:r>
            <w:r>
              <w:rPr>
                <w:color w:val="auto"/>
                <w:highlight w:val="none"/>
              </w:rPr>
              <w:fldChar w:fldCharType="separate"/>
            </w:r>
            <w:r>
              <w:rPr>
                <w:rStyle w:val="102"/>
                <w:rFonts w:hint="eastAsia"/>
                <w:color w:val="auto"/>
                <w:highlight w:val="none"/>
              </w:rPr>
              <w:t>https://zfcg.czt.zj.gov.cn/aboveProvinceFile/2019-03-29/12913.html?utm=web-government-front.4aa179da.0.0.657e88a09bfb11eb9aaf03ad2249e870</w:t>
            </w:r>
            <w:r>
              <w:rPr>
                <w:rStyle w:val="102"/>
                <w:rFonts w:hint="eastAsia"/>
                <w:color w:val="auto"/>
                <w:highlight w:val="none"/>
              </w:rPr>
              <w:fldChar w:fldCharType="end"/>
            </w:r>
          </w:p>
          <w:p>
            <w:pPr>
              <w:pStyle w:val="2"/>
              <w:pageBreakBefore w:val="0"/>
              <w:kinsoku/>
              <w:wordWrap w:val="0"/>
              <w:topLinePunct/>
              <w:bidi w:val="0"/>
              <w:spacing w:before="0" w:beforeAutospacing="0" w:after="0" w:afterAutospacing="0" w:line="440" w:lineRule="exact"/>
              <w:jc w:val="left"/>
              <w:rPr>
                <w:color w:val="auto"/>
                <w:sz w:val="24"/>
                <w:szCs w:val="24"/>
                <w:highlight w:val="none"/>
                <w:shd w:val="clear" w:color="auto" w:fill="FFFFFF"/>
              </w:rPr>
            </w:pPr>
            <w:r>
              <w:rPr>
                <w:rFonts w:hint="eastAsia"/>
                <w:color w:val="auto"/>
                <w:sz w:val="24"/>
                <w:szCs w:val="24"/>
                <w:highlight w:val="none"/>
                <w:shd w:val="clear" w:color="auto" w:fill="FFFFFF"/>
              </w:rPr>
              <w:t>节能产品政府采购品目清单：详见</w:t>
            </w:r>
          </w:p>
          <w:p>
            <w:pPr>
              <w:pStyle w:val="2"/>
              <w:pageBreakBefore w:val="0"/>
              <w:kinsoku/>
              <w:wordWrap w:val="0"/>
              <w:topLinePunct/>
              <w:bidi w:val="0"/>
              <w:spacing w:before="0" w:beforeAutospacing="0" w:after="0" w:afterAutospacing="0" w:line="440" w:lineRule="exact"/>
              <w:ind w:left="1009" w:hanging="1009"/>
              <w:jc w:val="left"/>
              <w:rPr>
                <w:rStyle w:val="102"/>
                <w:b w:val="0"/>
                <w:bCs w:val="0"/>
                <w:color w:val="auto"/>
                <w:sz w:val="24"/>
                <w:szCs w:val="24"/>
                <w:highlight w:val="none"/>
              </w:rPr>
            </w:pPr>
            <w:r>
              <w:rPr>
                <w:rFonts w:hint="eastAsia"/>
                <w:b w:val="0"/>
                <w:bCs w:val="0"/>
                <w:color w:val="auto"/>
                <w:sz w:val="24"/>
                <w:szCs w:val="24"/>
                <w:highlight w:val="none"/>
              </w:rPr>
              <w:fldChar w:fldCharType="begin"/>
            </w:r>
            <w:r>
              <w:rPr>
                <w:rFonts w:hint="eastAsia"/>
                <w:b w:val="0"/>
                <w:bCs w:val="0"/>
                <w:color w:val="auto"/>
                <w:sz w:val="24"/>
                <w:szCs w:val="24"/>
                <w:highlight w:val="none"/>
              </w:rPr>
              <w:instrText xml:space="preserve"> HYPERLINK "https://zfcg.czt.zj.gov.cn/aboveProvinceFile/2019-04-02/12912.html?utm=web-government-front.4aa179da.0.0.657e88a09bfb11eb9aaf03ad2249e870" </w:instrText>
            </w:r>
            <w:r>
              <w:rPr>
                <w:rFonts w:hint="eastAsia"/>
                <w:b w:val="0"/>
                <w:bCs w:val="0"/>
                <w:color w:val="auto"/>
                <w:sz w:val="24"/>
                <w:szCs w:val="24"/>
                <w:highlight w:val="none"/>
              </w:rPr>
              <w:fldChar w:fldCharType="separate"/>
            </w:r>
            <w:r>
              <w:rPr>
                <w:rStyle w:val="102"/>
                <w:rFonts w:hint="eastAsia"/>
                <w:b w:val="0"/>
                <w:bCs w:val="0"/>
                <w:color w:val="auto"/>
                <w:sz w:val="24"/>
                <w:szCs w:val="24"/>
                <w:highlight w:val="none"/>
              </w:rPr>
              <w:t>https://zfcg.czt.zj.gov.cn/aboveProvinceFile/2019-04-02</w:t>
            </w:r>
          </w:p>
          <w:p>
            <w:pPr>
              <w:pStyle w:val="2"/>
              <w:pageBreakBefore w:val="0"/>
              <w:kinsoku/>
              <w:wordWrap w:val="0"/>
              <w:topLinePunct/>
              <w:bidi w:val="0"/>
              <w:spacing w:before="0" w:beforeAutospacing="0" w:after="0" w:afterAutospacing="0" w:line="440" w:lineRule="exact"/>
              <w:ind w:left="1009" w:hanging="1009"/>
              <w:jc w:val="left"/>
              <w:rPr>
                <w:rStyle w:val="102"/>
                <w:b w:val="0"/>
                <w:bCs w:val="0"/>
                <w:color w:val="auto"/>
                <w:sz w:val="24"/>
                <w:szCs w:val="24"/>
                <w:highlight w:val="none"/>
              </w:rPr>
            </w:pPr>
            <w:r>
              <w:rPr>
                <w:rStyle w:val="102"/>
                <w:rFonts w:hint="eastAsia"/>
                <w:b w:val="0"/>
                <w:bCs w:val="0"/>
                <w:color w:val="auto"/>
                <w:sz w:val="24"/>
                <w:szCs w:val="24"/>
                <w:highlight w:val="none"/>
              </w:rPr>
              <w:t>/12912.html?utm=web-government-front.4aa179da.0.0.657e8</w:t>
            </w:r>
          </w:p>
          <w:p>
            <w:pPr>
              <w:pStyle w:val="2"/>
              <w:pageBreakBefore w:val="0"/>
              <w:kinsoku/>
              <w:wordWrap w:val="0"/>
              <w:topLinePunct/>
              <w:bidi w:val="0"/>
              <w:spacing w:before="0" w:beforeAutospacing="0" w:after="0" w:afterAutospacing="0" w:line="440" w:lineRule="exact"/>
              <w:ind w:left="1009" w:hanging="1009"/>
              <w:jc w:val="left"/>
              <w:rPr>
                <w:color w:val="auto"/>
                <w:sz w:val="24"/>
                <w:szCs w:val="24"/>
                <w:highlight w:val="none"/>
              </w:rPr>
            </w:pPr>
            <w:r>
              <w:rPr>
                <w:rStyle w:val="102"/>
                <w:rFonts w:hint="eastAsia"/>
                <w:b w:val="0"/>
                <w:bCs w:val="0"/>
                <w:color w:val="auto"/>
                <w:sz w:val="24"/>
                <w:szCs w:val="24"/>
                <w:highlight w:val="none"/>
              </w:rPr>
              <w:t>8a09bfb11eb9aaf03ad2249e870</w:t>
            </w:r>
            <w:r>
              <w:rPr>
                <w:rFonts w:hint="eastAsia"/>
                <w:b w:val="0"/>
                <w:bCs w:val="0"/>
                <w:color w:val="auto"/>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16</w:t>
            </w: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beforeLines="0" w:line="240" w:lineRule="auto"/>
              <w:ind w:firstLine="0" w:firstLineChars="0"/>
              <w:jc w:val="center"/>
              <w:textAlignment w:val="auto"/>
              <w:rPr>
                <w:rFonts w:hint="eastAsia"/>
                <w:highlight w:val="none"/>
              </w:rPr>
            </w:pPr>
            <w:r>
              <w:rPr>
                <w:rFonts w:hint="eastAsia" w:ascii="仿宋" w:hAnsi="仿宋" w:eastAsia="仿宋" w:cs="仿宋"/>
                <w:b/>
                <w:sz w:val="22"/>
                <w:szCs w:val="22"/>
                <w:highlight w:val="none"/>
                <w:lang w:val="en-US" w:eastAsia="zh-CN"/>
              </w:rPr>
              <w:t>支持绿色发展</w:t>
            </w:r>
          </w:p>
        </w:tc>
        <w:tc>
          <w:tcPr>
            <w:tcW w:w="7075" w:type="dxa"/>
            <w:tcBorders>
              <w:top w:val="single" w:color="auto" w:sz="4" w:space="0"/>
              <w:left w:val="single" w:color="auto" w:sz="4" w:space="0"/>
              <w:bottom w:val="single" w:color="auto" w:sz="4" w:space="0"/>
              <w:right w:val="single" w:color="auto" w:sz="4" w:space="0"/>
            </w:tcBorders>
            <w:vAlign w:val="center"/>
          </w:tcPr>
          <w:p>
            <w:pPr>
              <w:pStyle w:val="107"/>
              <w:keepNext w:val="0"/>
              <w:keepLines w:val="0"/>
              <w:pageBreakBefore w:val="0"/>
              <w:widowControl w:val="0"/>
              <w:kinsoku/>
              <w:wordWrap/>
              <w:overflowPunct/>
              <w:topLinePunct w:val="0"/>
              <w:autoSpaceDE/>
              <w:autoSpaceDN/>
              <w:bidi w:val="0"/>
              <w:adjustRightInd/>
              <w:snapToGrid/>
              <w:spacing w:before="0" w:beforeLines="0" w:after="0" w:line="440" w:lineRule="exact"/>
              <w:ind w:left="0" w:leftChars="0" w:firstLine="0" w:firstLineChars="0"/>
              <w:jc w:val="left"/>
              <w:textAlignment w:val="auto"/>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（1）修缮、装修类项目采购建材的，采购人应将绿色建筑和绿色建材性能、指标等作为实质性条件纳入招标文件和合同。</w:t>
            </w:r>
          </w:p>
          <w:p>
            <w:pPr>
              <w:pStyle w:val="107"/>
              <w:keepNext w:val="0"/>
              <w:keepLines w:val="0"/>
              <w:pageBreakBefore w:val="0"/>
              <w:widowControl w:val="0"/>
              <w:kinsoku/>
              <w:wordWrap/>
              <w:overflowPunct/>
              <w:topLinePunct w:val="0"/>
              <w:autoSpaceDE/>
              <w:autoSpaceDN/>
              <w:bidi w:val="0"/>
              <w:adjustRightInd/>
              <w:snapToGrid/>
              <w:spacing w:before="0" w:beforeLines="0" w:after="0" w:line="440" w:lineRule="exact"/>
              <w:ind w:left="0" w:leftChars="0" w:firstLine="0" w:firstLineChars="0"/>
              <w:jc w:val="left"/>
              <w:textAlignment w:val="auto"/>
              <w:rPr>
                <w:rStyle w:val="102"/>
                <w:rFonts w:hint="eastAsia"/>
                <w:b w:val="0"/>
                <w:bCs w:val="0"/>
                <w:color w:val="auto"/>
                <w:sz w:val="24"/>
                <w:szCs w:val="24"/>
                <w:highlight w:val="none"/>
              </w:rPr>
            </w:pPr>
            <w:r>
              <w:rPr>
                <w:rFonts w:hint="eastAsia" w:ascii="仿宋" w:hAnsi="仿宋" w:eastAsia="仿宋" w:cs="仿宋"/>
                <w:bCs/>
                <w:kern w:val="2"/>
                <w:sz w:val="24"/>
                <w:szCs w:val="24"/>
                <w:highlight w:val="none"/>
                <w:lang w:val="en-US" w:eastAsia="zh-CN" w:bidi="ar-SA"/>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17</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rFonts w:hint="eastAsia" w:ascii="仿宋" w:hAnsi="仿宋" w:eastAsia="仿宋" w:cs="仿宋"/>
                <w:kern w:val="3"/>
                <w:sz w:val="24"/>
                <w:szCs w:val="24"/>
                <w:highlight w:val="none"/>
                <w:lang w:val="en-US" w:eastAsia="zh-CN" w:bidi="ar-SA"/>
              </w:rPr>
            </w:pPr>
            <w:r>
              <w:rPr>
                <w:rFonts w:hint="eastAsia"/>
                <w:b/>
                <w:bCs/>
                <w:highlight w:val="none"/>
                <w:lang w:eastAsia="zh-CN"/>
              </w:rPr>
              <w:t>支持创新发展</w:t>
            </w:r>
          </w:p>
        </w:tc>
        <w:tc>
          <w:tcPr>
            <w:tcW w:w="7075" w:type="dxa"/>
            <w:tcBorders>
              <w:top w:val="single" w:color="auto" w:sz="4" w:space="0"/>
              <w:left w:val="single" w:color="auto" w:sz="4" w:space="0"/>
              <w:bottom w:val="single" w:color="auto" w:sz="4" w:space="0"/>
              <w:right w:val="single" w:color="auto" w:sz="4" w:space="0"/>
            </w:tcBorders>
            <w:vAlign w:val="center"/>
          </w:tcPr>
          <w:p>
            <w:pPr>
              <w:pStyle w:val="107"/>
              <w:keepNext w:val="0"/>
              <w:keepLines w:val="0"/>
              <w:pageBreakBefore w:val="0"/>
              <w:widowControl w:val="0"/>
              <w:kinsoku/>
              <w:wordWrap/>
              <w:overflowPunct/>
              <w:topLinePunct w:val="0"/>
              <w:autoSpaceDE/>
              <w:bidi w:val="0"/>
              <w:adjustRightInd/>
              <w:snapToGrid/>
              <w:spacing w:beforeLines="0" w:line="240" w:lineRule="auto"/>
              <w:ind w:left="0" w:leftChars="0" w:firstLine="0" w:firstLineChars="0"/>
              <w:jc w:val="left"/>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（1）采购人优先采购被认定为首台套产品和“制造精品”的自主创新产品。</w:t>
            </w:r>
          </w:p>
          <w:p>
            <w:pPr>
              <w:pageBreakBefore w:val="0"/>
              <w:kinsoku/>
              <w:wordWrap w:val="0"/>
              <w:topLinePunct/>
              <w:bidi w:val="0"/>
              <w:snapToGrid w:val="0"/>
              <w:spacing w:beforeAutospacing="0" w:afterAutospacing="0" w:line="440" w:lineRule="exact"/>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18</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highlight w:val="none"/>
              </w:rPr>
            </w:pPr>
            <w:r>
              <w:rPr>
                <w:rFonts w:hint="eastAsia"/>
                <w:b/>
                <w:bCs/>
                <w:highlight w:val="none"/>
              </w:rPr>
              <w:t>进口产品规定</w:t>
            </w:r>
          </w:p>
        </w:tc>
        <w:tc>
          <w:tcPr>
            <w:tcW w:w="7075" w:type="dxa"/>
            <w:tcBorders>
              <w:top w:val="single" w:color="auto" w:sz="4" w:space="0"/>
              <w:left w:val="single" w:color="auto" w:sz="4" w:space="0"/>
              <w:bottom w:val="single" w:color="auto" w:sz="4" w:space="0"/>
              <w:right w:val="single" w:color="auto" w:sz="4" w:space="0"/>
            </w:tcBorders>
            <w:vAlign w:val="center"/>
          </w:tcPr>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Style w:val="102"/>
                <w:rFonts w:cs="宋体"/>
                <w:color w:val="auto"/>
                <w:highlight w:val="none"/>
              </w:rPr>
            </w:pPr>
            <w:r>
              <w:rPr>
                <w:rFonts w:hint="eastAsia" w:ascii="仿宋" w:hAnsi="仿宋" w:eastAsia="仿宋" w:cs="仿宋"/>
                <w:bCs/>
                <w:kern w:val="2"/>
                <w:sz w:val="24"/>
                <w:szCs w:val="24"/>
                <w:highlight w:val="none"/>
                <w:lang w:val="en-US" w:eastAsia="zh-CN" w:bidi="ar-SA"/>
              </w:rPr>
              <w:sym w:font="Wingdings 2" w:char="0052"/>
            </w:r>
            <w:r>
              <w:rPr>
                <w:rFonts w:hint="eastAsia" w:ascii="仿宋" w:hAnsi="仿宋" w:eastAsia="仿宋" w:cs="仿宋"/>
                <w:bCs/>
                <w:kern w:val="2"/>
                <w:sz w:val="24"/>
                <w:szCs w:val="24"/>
                <w:highlight w:val="none"/>
                <w:lang w:val="en-US" w:eastAsia="zh-CN" w:bidi="ar-SA"/>
              </w:rPr>
              <w:t xml:space="preserve"> </w:t>
            </w:r>
            <w:r>
              <w:rPr>
                <w:rFonts w:hint="eastAsia" w:ascii="仿宋" w:hAnsi="仿宋" w:eastAsia="仿宋" w:cs="仿宋"/>
                <w:bCs/>
                <w:kern w:val="2"/>
                <w:sz w:val="24"/>
                <w:szCs w:val="24"/>
                <w:highlight w:val="none"/>
                <w:lang w:val="zh-TW" w:eastAsia="zh-CN" w:bidi="ar-SA"/>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highlight w:val="none"/>
                <w:lang w:val="en-US" w:eastAsia="zh-CN" w:bidi="ar-SA"/>
              </w:rPr>
            </w:pPr>
            <w:r>
              <w:rPr>
                <w:rFonts w:hint="eastAsia"/>
                <w:b/>
                <w:bCs/>
                <w:highlight w:val="none"/>
                <w:lang w:val="en-US" w:eastAsia="zh-CN"/>
              </w:rPr>
              <w:t>19</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评标结果公示、公告</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color w:val="auto"/>
                <w:highlight w:val="none"/>
              </w:rPr>
            </w:pPr>
            <w:r>
              <w:rPr>
                <w:rFonts w:hint="eastAsia"/>
                <w:color w:val="auto"/>
                <w:highlight w:val="none"/>
              </w:rPr>
              <w:t>评标结束后</w:t>
            </w:r>
            <w:r>
              <w:rPr>
                <w:rFonts w:hint="eastAsia"/>
                <w:color w:val="auto"/>
                <w:highlight w:val="none"/>
                <w:lang w:val="en-US" w:eastAsia="zh-CN"/>
              </w:rPr>
              <w:t>7</w:t>
            </w:r>
            <w:r>
              <w:rPr>
                <w:rFonts w:hint="eastAsia"/>
                <w:color w:val="auto"/>
                <w:highlight w:val="none"/>
              </w:rPr>
              <w:t>个工作日内发布</w:t>
            </w:r>
            <w:r>
              <w:rPr>
                <w:rFonts w:hint="eastAsia"/>
                <w:color w:val="auto"/>
                <w:highlight w:val="none"/>
                <w:lang w:val="en-US" w:eastAsia="zh-CN"/>
              </w:rPr>
              <w:t>中标、成交</w:t>
            </w:r>
            <w:r>
              <w:rPr>
                <w:rFonts w:hint="eastAsia"/>
                <w:color w:val="auto"/>
                <w:highlight w:val="none"/>
              </w:rPr>
              <w:t>结果，公示于</w:t>
            </w:r>
            <w:r>
              <w:rPr>
                <w:rFonts w:hint="eastAsia" w:cs="Arial"/>
                <w:color w:val="auto"/>
                <w:highlight w:val="none"/>
              </w:rPr>
              <w:t>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Style w:val="102"/>
                <w:rFonts w:hint="eastAsia" w:cs="Arial"/>
                <w:color w:val="auto"/>
                <w:highlight w:val="none"/>
              </w:rPr>
              <w:t>http://www.zjzfcg.gov.cn</w:t>
            </w:r>
            <w:r>
              <w:rPr>
                <w:rStyle w:val="102"/>
                <w:rFonts w:hint="eastAsia" w:cs="Arial"/>
                <w:color w:val="auto"/>
                <w:highlight w:val="none"/>
              </w:rPr>
              <w:fldChar w:fldCharType="end"/>
            </w:r>
            <w:r>
              <w:rPr>
                <w:rFonts w:hint="eastAsia" w:cs="Arial"/>
                <w:color w:val="auto"/>
                <w:highlight w:val="none"/>
              </w:rPr>
              <w:t>)</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ascii="仿宋" w:hAnsi="仿宋" w:eastAsia="仿宋" w:cs="仿宋"/>
                <w:b/>
                <w:bCs/>
                <w:kern w:val="3"/>
                <w:sz w:val="24"/>
                <w:szCs w:val="24"/>
                <w:highlight w:val="none"/>
                <w:lang w:val="en-US" w:eastAsia="zh-CN" w:bidi="ar-SA"/>
              </w:rPr>
            </w:pPr>
            <w:r>
              <w:rPr>
                <w:rFonts w:hint="eastAsia"/>
                <w:b/>
                <w:bCs/>
                <w:highlight w:val="none"/>
              </w:rPr>
              <w:t>2</w:t>
            </w:r>
            <w:r>
              <w:rPr>
                <w:rFonts w:hint="eastAsia"/>
                <w:b/>
                <w:bCs/>
                <w:highlight w:val="none"/>
                <w:lang w:val="en-US" w:eastAsia="zh-CN"/>
              </w:rPr>
              <w:t>0</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签订合同时间</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中标通知书发出</w:t>
            </w:r>
            <w:r>
              <w:rPr>
                <w:rFonts w:hint="eastAsia"/>
                <w:highlight w:val="none"/>
                <w:lang w:val="en-US" w:eastAsia="zh-CN"/>
              </w:rPr>
              <w:t>之日起</w:t>
            </w:r>
            <w:r>
              <w:rPr>
                <w:rFonts w:hint="eastAsia"/>
                <w:highlight w:val="none"/>
              </w:rPr>
              <w:t>30日内。</w:t>
            </w:r>
            <w:r>
              <w:rPr>
                <w:rFonts w:hint="eastAsia" w:ascii="仿宋" w:hAnsi="仿宋" w:eastAsia="仿宋" w:cs="仿宋"/>
                <w:sz w:val="24"/>
                <w:szCs w:val="24"/>
                <w:highlight w:val="none"/>
                <w:lang w:val="en-US" w:eastAsia="zh-CN"/>
              </w:rPr>
              <w:t>鼓励有条件的采购单位视情缩减采购合同签订时限，提高采购效率，杜绝“冷、硬、横、推”等不当行为。除不可抗力等特殊情况外，原则上应当在中标、成交通知书发出之日起</w:t>
            </w:r>
            <w:r>
              <w:rPr>
                <w:rFonts w:hint="eastAsia" w:ascii="仿宋" w:hAnsi="仿宋" w:eastAsia="仿宋" w:cs="仿宋"/>
                <w:b/>
                <w:bCs/>
                <w:sz w:val="24"/>
                <w:szCs w:val="24"/>
                <w:highlight w:val="none"/>
                <w:lang w:val="en-US" w:eastAsia="zh-CN"/>
              </w:rPr>
              <w:t>10个工作日内</w:t>
            </w:r>
            <w:r>
              <w:rPr>
                <w:rFonts w:hint="eastAsia" w:ascii="仿宋" w:hAnsi="仿宋" w:eastAsia="仿宋" w:cs="仿宋"/>
                <w:sz w:val="24"/>
                <w:szCs w:val="24"/>
                <w:highlight w:val="none"/>
                <w:lang w:val="en-US" w:eastAsia="zh-CN"/>
              </w:rPr>
              <w:t>，与中标、成交供应商按照采购文件确定的事项签订政府采购合同，并在签订之日起2个工作日内将政府采购合同在浙江政府采购网上公告。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21</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履约保证金的收取及退还</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rFonts w:hint="eastAsia" w:eastAsia="仿宋"/>
                <w:color w:val="auto"/>
                <w:highlight w:val="none"/>
                <w:lang w:eastAsia="zh-CN"/>
              </w:rPr>
            </w:pPr>
            <w:r>
              <w:rPr>
                <w:rFonts w:hint="eastAsia"/>
                <w:highlight w:val="none"/>
              </w:rPr>
              <w:t>（1）签订合同时中标人应向采购人缴</w:t>
            </w:r>
            <w:r>
              <w:rPr>
                <w:rFonts w:hint="eastAsia"/>
                <w:highlight w:val="none"/>
              </w:rPr>
              <w:t>纳</w:t>
            </w:r>
            <w:r>
              <w:rPr>
                <w:rFonts w:hint="eastAsia"/>
                <w:color w:val="auto"/>
                <w:highlight w:val="none"/>
              </w:rPr>
              <w:t>合同金额的</w:t>
            </w:r>
            <w:r>
              <w:rPr>
                <w:rFonts w:hint="eastAsia"/>
                <w:color w:val="auto"/>
                <w:highlight w:val="none"/>
                <w:lang w:val="en-US" w:eastAsia="zh-CN"/>
              </w:rPr>
              <w:t>1</w:t>
            </w:r>
            <w:r>
              <w:rPr>
                <w:rFonts w:hint="eastAsia"/>
                <w:highlight w:val="none"/>
              </w:rPr>
              <w:t>%</w:t>
            </w:r>
            <w:r>
              <w:rPr>
                <w:rFonts w:hint="eastAsia"/>
                <w:highlight w:val="none"/>
              </w:rPr>
              <w:t>作为履约保证金，中标人在合同签订后5日内交付至指定账户。</w:t>
            </w:r>
            <w:r>
              <w:rPr>
                <w:rFonts w:hint="eastAsia" w:ascii="仿宋" w:hAnsi="仿宋" w:eastAsia="仿宋" w:cs="仿宋"/>
                <w:color w:val="auto"/>
                <w:sz w:val="24"/>
                <w:szCs w:val="24"/>
                <w:highlight w:val="none"/>
                <w:lang w:val="en-US" w:eastAsia="zh-CN"/>
              </w:rPr>
              <w:t>履约期（验收合格）结束后5个工作日内</w:t>
            </w:r>
            <w:r>
              <w:rPr>
                <w:rFonts w:hint="eastAsia"/>
                <w:color w:val="auto"/>
                <w:highlight w:val="none"/>
              </w:rPr>
              <w:t>采购人无息退还履约保证金。</w:t>
            </w:r>
            <w:r>
              <w:rPr>
                <w:rFonts w:hint="eastAsia"/>
                <w:color w:val="auto"/>
                <w:highlight w:val="none"/>
                <w:lang w:eastAsia="zh-CN"/>
              </w:rPr>
              <w:t>（鼓励采购单位免收履约保证金）</w:t>
            </w:r>
          </w:p>
          <w:p>
            <w:pPr>
              <w:pageBreakBefore w:val="0"/>
              <w:kinsoku/>
              <w:wordWrap w:val="0"/>
              <w:topLinePunct/>
              <w:bidi w:val="0"/>
              <w:snapToGrid w:val="0"/>
              <w:spacing w:beforeAutospacing="0" w:afterAutospacing="0" w:line="440" w:lineRule="exact"/>
              <w:rPr>
                <w:highlight w:val="none"/>
              </w:rPr>
            </w:pPr>
            <w:r>
              <w:rPr>
                <w:rFonts w:hint="eastAsia"/>
                <w:highlight w:val="none"/>
              </w:rPr>
              <w:t>（2）缴纳方式：可采用转账或履约保函形式。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22</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投标保证金</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23</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投标有效期</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rPr>
                <w:b/>
                <w:bCs/>
                <w:highlight w:val="none"/>
              </w:rPr>
            </w:pPr>
            <w:r>
              <w:rPr>
                <w:rFonts w:hint="eastAsia"/>
                <w:b/>
                <w:bCs/>
                <w:highlight w:val="none"/>
              </w:rPr>
              <w:t>90日。</w:t>
            </w:r>
          </w:p>
          <w:p>
            <w:pPr>
              <w:keepNext w:val="0"/>
              <w:keepLines w:val="0"/>
              <w:pageBreakBefore w:val="0"/>
              <w:widowControl w:val="0"/>
              <w:kinsoku/>
              <w:wordWrap/>
              <w:overflowPunct/>
              <w:topLinePunct w:val="0"/>
              <w:autoSpaceDE/>
              <w:bidi w:val="0"/>
              <w:adjustRightInd/>
              <w:snapToGrid/>
              <w:spacing w:beforeAutospacing="0" w:afterAutospacing="0" w:line="440" w:lineRule="exact"/>
              <w:ind w:left="0" w:firstLine="0" w:firstLineChars="0"/>
              <w:jc w:val="left"/>
              <w:rPr>
                <w:rFonts w:hint="eastAsia"/>
                <w:highlight w:val="none"/>
              </w:rPr>
            </w:pPr>
            <w:r>
              <w:rPr>
                <w:rFonts w:hint="eastAsia" w:ascii="仿宋" w:hAnsi="仿宋" w:eastAsia="仿宋" w:cs="仿宋"/>
                <w:b/>
                <w:bCs/>
                <w:sz w:val="24"/>
                <w:szCs w:val="24"/>
                <w:highlight w:val="none"/>
                <w:lang w:val="en-US" w:eastAsia="zh-CN"/>
              </w:rPr>
              <w:t>▲投标人的投标文件中承诺的投标有效期</w:t>
            </w:r>
            <w:r>
              <w:rPr>
                <w:rFonts w:hint="eastAsia" w:cs="仿宋"/>
                <w:b/>
                <w:bCs/>
                <w:sz w:val="24"/>
                <w:szCs w:val="24"/>
                <w:highlight w:val="none"/>
                <w:lang w:val="en-US" w:eastAsia="zh-CN"/>
              </w:rPr>
              <w:t>不足</w:t>
            </w:r>
            <w:r>
              <w:rPr>
                <w:rFonts w:hint="eastAsia" w:ascii="仿宋" w:hAnsi="仿宋" w:eastAsia="仿宋" w:cs="仿宋"/>
                <w:b/>
                <w:bCs/>
                <w:sz w:val="24"/>
                <w:szCs w:val="24"/>
                <w:highlight w:val="none"/>
                <w:lang w:val="en-US" w:eastAsia="zh-CN"/>
              </w:rPr>
              <w:t>招标文件中载明的投标有效期的，投标无效。</w:t>
            </w:r>
          </w:p>
          <w:p>
            <w:pPr>
              <w:pageBreakBefore w:val="0"/>
              <w:kinsoku/>
              <w:wordWrap w:val="0"/>
              <w:topLinePunct/>
              <w:bidi w:val="0"/>
              <w:snapToGrid w:val="0"/>
              <w:spacing w:beforeAutospacing="0" w:afterAutospacing="0" w:line="440" w:lineRule="exact"/>
              <w:rPr>
                <w:highlight w:val="none"/>
              </w:rPr>
            </w:pPr>
            <w:r>
              <w:rPr>
                <w:rFonts w:hint="eastAsia"/>
                <w:highlight w:val="none"/>
              </w:rPr>
              <w:t>根据《政府采购货物和服务招</w:t>
            </w:r>
            <w:r>
              <w:rPr>
                <w:rFonts w:hint="eastAsia"/>
                <w:highlight w:val="none"/>
              </w:rPr>
              <w:t>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pageBreakBefore w:val="0"/>
              <w:kinsoku/>
              <w:wordWrap w:val="0"/>
              <w:topLinePunct/>
              <w:bidi w:val="0"/>
              <w:snapToGrid w:val="0"/>
              <w:spacing w:beforeAutospacing="0" w:afterAutospacing="0" w:line="440" w:lineRule="exact"/>
              <w:rPr>
                <w:highlight w:val="none"/>
              </w:rPr>
            </w:pPr>
            <w:r>
              <w:rPr>
                <w:rFonts w:hint="eastAsia"/>
                <w:highlight w:val="none"/>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eastAsia" w:eastAsia="仿宋"/>
                <w:b/>
                <w:bCs/>
                <w:highlight w:val="none"/>
                <w:lang w:val="en-US" w:eastAsia="zh-CN"/>
              </w:rPr>
            </w:pPr>
            <w:r>
              <w:rPr>
                <w:rFonts w:hint="eastAsia"/>
                <w:b/>
                <w:bCs/>
                <w:highlight w:val="none"/>
              </w:rPr>
              <w:t>2</w:t>
            </w:r>
            <w:r>
              <w:rPr>
                <w:rFonts w:hint="eastAsia"/>
                <w:b/>
                <w:bCs/>
                <w:highlight w:val="none"/>
                <w:lang w:val="en-US" w:eastAsia="zh-CN"/>
              </w:rPr>
              <w:t>4</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b/>
                <w:bCs/>
                <w:highlight w:val="none"/>
              </w:rPr>
            </w:pPr>
            <w:r>
              <w:rPr>
                <w:rFonts w:hint="eastAsia"/>
                <w:b/>
                <w:bCs/>
                <w:highlight w:val="none"/>
              </w:rPr>
              <w:t>全流程电子化项目投标说明</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rPr>
                <w:highlight w:val="none"/>
              </w:rPr>
            </w:pPr>
            <w:r>
              <w:rPr>
                <w:rFonts w:hint="eastAsia"/>
                <w:highlight w:val="none"/>
              </w:rPr>
              <w:t>本项目实行电子投标。电子投标文件，按政采云平台项目采购-电子招投标操作指南及本招标文件要求递交。投标文件均由资格文件、商务及技术文件、报价文件组成。</w:t>
            </w:r>
          </w:p>
          <w:p>
            <w:pPr>
              <w:pageBreakBefore w:val="0"/>
              <w:kinsoku/>
              <w:wordWrap w:val="0"/>
              <w:topLinePunct/>
              <w:bidi w:val="0"/>
              <w:snapToGrid w:val="0"/>
              <w:spacing w:beforeAutospacing="0" w:afterAutospacing="0" w:line="440" w:lineRule="exact"/>
              <w:rPr>
                <w:b/>
                <w:bCs/>
                <w:highlight w:val="none"/>
              </w:rPr>
            </w:pPr>
            <w:r>
              <w:rPr>
                <w:rFonts w:hint="eastAsia"/>
                <w:b/>
                <w:bCs/>
                <w:highlight w:val="none"/>
              </w:rPr>
              <w:t>▲投标人须按时自行解密，规定时间内解密失败的，投标无效。</w:t>
            </w:r>
          </w:p>
          <w:p>
            <w:pPr>
              <w:pageBreakBefore w:val="0"/>
              <w:kinsoku/>
              <w:wordWrap w:val="0"/>
              <w:topLinePunct/>
              <w:bidi w:val="0"/>
              <w:snapToGrid w:val="0"/>
              <w:spacing w:beforeAutospacing="0" w:afterAutospacing="0" w:line="440" w:lineRule="exact"/>
              <w:rPr>
                <w:rFonts w:hint="eastAsia"/>
                <w:highlight w:val="none"/>
              </w:rPr>
            </w:pPr>
            <w:r>
              <w:rPr>
                <w:rFonts w:hint="eastAsia"/>
                <w:highlight w:val="none"/>
              </w:rPr>
              <w:t>▲</w:t>
            </w:r>
            <w:r>
              <w:rPr>
                <w:rFonts w:hint="eastAsia"/>
                <w:b/>
                <w:bCs/>
                <w:highlight w:val="none"/>
              </w:rPr>
              <w:t>未传输递交电子投标文件的，投标无效。</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电子招投标：本项目以数据电文形式，依托“政府采购云平台（www.zcygov.cn）”进行招投标活动，</w:t>
            </w:r>
            <w:r>
              <w:rPr>
                <w:rFonts w:hint="eastAsia" w:ascii="仿宋" w:hAnsi="仿宋" w:eastAsia="仿宋" w:cs="仿宋"/>
                <w:b w:val="0"/>
                <w:bCs w:val="0"/>
                <w:color w:val="auto"/>
                <w:sz w:val="24"/>
                <w:szCs w:val="24"/>
                <w:highlight w:val="none"/>
                <w:lang w:eastAsia="zh-CN"/>
              </w:rPr>
              <w:t>各投标人</w:t>
            </w:r>
            <w:r>
              <w:rPr>
                <w:rFonts w:hint="eastAsia" w:ascii="仿宋" w:hAnsi="仿宋" w:eastAsia="仿宋" w:cs="仿宋"/>
                <w:b w:val="0"/>
                <w:bCs w:val="0"/>
                <w:color w:val="auto"/>
                <w:sz w:val="24"/>
                <w:szCs w:val="24"/>
                <w:highlight w:val="none"/>
              </w:rPr>
              <w:t>应按照本项目招标文件和政采云平台的要求编制、加密并递交投标文件</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不接受纸质投标文件。</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投标准备：</w:t>
            </w:r>
          </w:p>
          <w:p>
            <w:pPr>
              <w:keepNext w:val="0"/>
              <w:keepLines w:val="0"/>
              <w:pageBreakBefore w:val="0"/>
              <w:widowControl/>
              <w:numPr>
                <w:ilvl w:val="0"/>
                <w:numId w:val="4"/>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注册账号--点击“商家入驻”，进行政府采购供应商资料填写</w:t>
            </w:r>
            <w:r>
              <w:rPr>
                <w:rFonts w:hint="eastAsia" w:ascii="仿宋" w:hAnsi="仿宋" w:eastAsia="仿宋" w:cs="仿宋"/>
                <w:color w:val="auto"/>
                <w:sz w:val="24"/>
                <w:szCs w:val="24"/>
                <w:highlight w:val="none"/>
                <w:lang w:eastAsia="zh-CN"/>
              </w:rPr>
              <w:t>，通过审核后可成为正式供应商</w:t>
            </w:r>
            <w:r>
              <w:rPr>
                <w:rFonts w:hint="eastAsia" w:ascii="仿宋" w:hAnsi="仿宋" w:eastAsia="仿宋" w:cs="仿宋"/>
                <w:color w:val="auto"/>
                <w:sz w:val="24"/>
                <w:szCs w:val="24"/>
                <w:highlight w:val="none"/>
              </w:rPr>
              <w:t>；</w:t>
            </w:r>
          </w:p>
          <w:p>
            <w:pPr>
              <w:keepNext w:val="0"/>
              <w:keepLines w:val="0"/>
              <w:pageBreakBefore w:val="0"/>
              <w:widowControl/>
              <w:numPr>
                <w:ilvl w:val="0"/>
                <w:numId w:val="4"/>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rPr>
              <w:t>办理流程详见</w:t>
            </w:r>
            <w:r>
              <w:rPr>
                <w:rFonts w:hint="eastAsia" w:ascii="仿宋" w:hAnsi="仿宋" w:eastAsia="仿宋" w:cs="仿宋"/>
                <w:color w:val="auto"/>
                <w:sz w:val="24"/>
                <w:szCs w:val="24"/>
                <w:highlight w:val="none"/>
                <w:u w:val="none"/>
                <w:lang w:val="en-US" w:eastAsia="zh-CN"/>
              </w:rPr>
              <w:t>:</w:t>
            </w:r>
            <w:r>
              <w:rPr>
                <w:rFonts w:hint="eastAsia" w:ascii="仿宋" w:hAnsi="仿宋" w:eastAsia="仿宋" w:cs="仿宋"/>
                <w:b w:val="0"/>
                <w:bCs w:val="0"/>
                <w:color w:val="auto"/>
                <w:sz w:val="24"/>
                <w:szCs w:val="24"/>
                <w:highlight w:val="none"/>
                <w:u w:val="none"/>
                <w:lang w:val="en-US" w:eastAsia="zh-CN"/>
              </w:rPr>
              <w:t xml:space="preserve">《CA证书办理操作指南 》 </w:t>
            </w:r>
            <w:r>
              <w:rPr>
                <w:rFonts w:hint="eastAsia" w:ascii="仿宋" w:hAnsi="仿宋" w:eastAsia="仿宋" w:cs="仿宋"/>
                <w:color w:val="auto"/>
                <w:sz w:val="24"/>
                <w:szCs w:val="24"/>
                <w:highlight w:val="none"/>
                <w:u w:val="none"/>
                <w:lang w:val="en-US" w:eastAsia="zh-CN"/>
              </w:rPr>
              <w:fldChar w:fldCharType="begin"/>
            </w:r>
            <w:r>
              <w:rPr>
                <w:rFonts w:hint="eastAsia" w:ascii="仿宋" w:hAnsi="仿宋" w:eastAsia="仿宋" w:cs="仿宋"/>
                <w:color w:val="auto"/>
                <w:sz w:val="24"/>
                <w:szCs w:val="24"/>
                <w:highlight w:val="none"/>
                <w:u w:val="none"/>
                <w:lang w:val="en-US" w:eastAsia="zh-CN"/>
              </w:rPr>
              <w:instrText xml:space="preserve"> HYPERLINK "https://service.zcygov.cn/#/knowledges/cm2eqWwBFdiHxlNd_otq/lwV6GXABiyELHE-oVMj3" </w:instrText>
            </w:r>
            <w:r>
              <w:rPr>
                <w:rFonts w:hint="eastAsia" w:ascii="仿宋" w:hAnsi="仿宋" w:eastAsia="仿宋" w:cs="仿宋"/>
                <w:color w:val="auto"/>
                <w:sz w:val="24"/>
                <w:szCs w:val="24"/>
                <w:highlight w:val="none"/>
                <w:u w:val="none"/>
                <w:lang w:val="en-US" w:eastAsia="zh-CN"/>
              </w:rPr>
              <w:fldChar w:fldCharType="separate"/>
            </w:r>
            <w:r>
              <w:rPr>
                <w:rFonts w:hint="eastAsia" w:ascii="仿宋" w:hAnsi="仿宋" w:eastAsia="仿宋" w:cs="仿宋"/>
                <w:color w:val="auto"/>
                <w:sz w:val="24"/>
                <w:szCs w:val="24"/>
                <w:highlight w:val="none"/>
                <w:u w:val="none"/>
                <w:lang w:val="en-US" w:eastAsia="zh-CN"/>
              </w:rPr>
              <w:t>https://service.zcygov.cn/#/knowledges/cm2eqWwBFdiHxlNd_otq/lwV6GXABiyELHE-oVMj3</w:t>
            </w:r>
            <w:r>
              <w:rPr>
                <w:rFonts w:hint="eastAsia" w:ascii="仿宋" w:hAnsi="仿宋" w:eastAsia="仿宋" w:cs="仿宋"/>
                <w:color w:val="auto"/>
                <w:sz w:val="24"/>
                <w:szCs w:val="24"/>
                <w:highlight w:val="none"/>
                <w:u w:val="none"/>
                <w:lang w:val="en-US" w:eastAsia="zh-CN"/>
              </w:rPr>
              <w:fldChar w:fldCharType="end"/>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b w:val="0"/>
                <w:bCs w:val="0"/>
                <w:color w:val="auto"/>
                <w:sz w:val="24"/>
                <w:szCs w:val="24"/>
                <w:highlight w:val="none"/>
                <w:u w:val="none"/>
                <w:lang w:val="en-US" w:eastAsia="zh-CN"/>
              </w:rPr>
              <w:t>CA热点问题汇总：</w:t>
            </w:r>
            <w:r>
              <w:rPr>
                <w:rFonts w:hint="eastAsia" w:ascii="仿宋" w:hAnsi="仿宋" w:eastAsia="仿宋" w:cs="仿宋"/>
                <w:color w:val="auto"/>
                <w:sz w:val="24"/>
                <w:szCs w:val="24"/>
                <w:highlight w:val="none"/>
                <w:u w:val="none"/>
                <w:lang w:val="en-US" w:eastAsia="zh-CN"/>
              </w:rPr>
              <w:t>https://service.zcygov.cn/#/knowledges/depk120BkjoVoiMyPhAJ/8QejCnEBiyELHE-ohzp-</w:t>
            </w:r>
          </w:p>
          <w:p>
            <w:pPr>
              <w:keepNext w:val="0"/>
              <w:keepLines w:val="0"/>
              <w:pageBreakBefore w:val="0"/>
              <w:widowControl/>
              <w:numPr>
                <w:ilvl w:val="0"/>
                <w:numId w:val="4"/>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安装“政采云电子交易客户端”----投标人通过政采云平台电子投标工具制作投标文件，前往“浙江政府采购网-下载专区-电子交易客户端”进行下载并安装。</w:t>
            </w:r>
            <w:r>
              <w:rPr>
                <w:rFonts w:hint="default" w:ascii="仿宋" w:hAnsi="仿宋" w:eastAsia="仿宋" w:cs="仿宋"/>
                <w:color w:val="auto"/>
                <w:sz w:val="24"/>
                <w:szCs w:val="24"/>
                <w:highlight w:val="none"/>
                <w:lang w:val="en-US" w:eastAsia="zh-CN"/>
              </w:rPr>
              <w:t>政采云电子交易客户端</w:t>
            </w:r>
            <w:r>
              <w:rPr>
                <w:rFonts w:hint="eastAsia" w:ascii="仿宋" w:hAnsi="仿宋" w:eastAsia="仿宋" w:cs="仿宋"/>
                <w:color w:val="auto"/>
                <w:sz w:val="24"/>
                <w:szCs w:val="24"/>
                <w:highlight w:val="none"/>
                <w:lang w:val="en-US" w:eastAsia="zh-CN"/>
              </w:rPr>
              <w:t>：h</w:t>
            </w:r>
            <w:r>
              <w:rPr>
                <w:rFonts w:hint="eastAsia" w:ascii="仿宋" w:hAnsi="仿宋" w:eastAsia="仿宋" w:cs="仿宋"/>
                <w:color w:val="auto"/>
                <w:sz w:val="24"/>
                <w:szCs w:val="24"/>
                <w:highlight w:val="none"/>
                <w:lang w:eastAsia="zh-CN"/>
              </w:rPr>
              <w:t>ttp://zfcg.czt.zj.gov.cn/bidClientTemplate/2019-05-27/12946.html</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招标文件的获取：使用账号登录或者使用CA登录政采云平台；进入“项目采购”应用，在获取采购文件菜单中选择项目，获取招标文件。</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投标文件的制作：在“政采云电子交易客户端”中完成“填写基本信息”、“导入投标文件”、“标书关联”、“标书检查”、“电子签名”、“生成电子标书”等操作。</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投标文件的传输递交：投标人在投标截止时间前将加密的投标文件上传至政府采购云平台。</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投标文件的解密：投标人按照平台提示和招标文件的规定在</w:t>
            </w:r>
            <w:r>
              <w:rPr>
                <w:rFonts w:hint="eastAsia" w:ascii="仿宋" w:hAnsi="仿宋" w:eastAsia="仿宋" w:cs="仿宋"/>
                <w:b w:val="0"/>
                <w:bCs w:val="0"/>
                <w:color w:val="auto"/>
                <w:sz w:val="24"/>
                <w:szCs w:val="24"/>
                <w:highlight w:val="none"/>
                <w:lang w:eastAsia="zh-CN"/>
              </w:rPr>
              <w:t>开标时间起</w:t>
            </w:r>
            <w:r>
              <w:rPr>
                <w:rFonts w:hint="eastAsia" w:ascii="仿宋" w:hAnsi="仿宋" w:eastAsia="仿宋" w:cs="仿宋"/>
                <w:b w:val="0"/>
                <w:bCs w:val="0"/>
                <w:color w:val="auto"/>
                <w:sz w:val="24"/>
                <w:szCs w:val="24"/>
                <w:highlight w:val="none"/>
                <w:lang w:val="en-US" w:eastAsia="zh-CN"/>
              </w:rPr>
              <w:t>30分钟</w:t>
            </w:r>
            <w:r>
              <w:rPr>
                <w:rFonts w:hint="eastAsia" w:ascii="仿宋" w:hAnsi="仿宋" w:eastAsia="仿宋" w:cs="仿宋"/>
                <w:b w:val="0"/>
                <w:bCs w:val="0"/>
                <w:color w:val="auto"/>
                <w:sz w:val="24"/>
                <w:szCs w:val="24"/>
                <w:highlight w:val="none"/>
              </w:rPr>
              <w:t>内完成在线解密。</w:t>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具体操作指南：详见政采云平台“服务中心-帮助文档-项目采购-操作流程-电子招投标-政府采购项目电子交易管理操作指南-供应商”</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 xml:space="preserve">浙江省政府采购项目电子交易平台学习专题  </w:t>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"https://edu.zcygov.cn/luban/e-biding\”。"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https://edu.zcygov.cn/luban/e-biding。</w:t>
            </w:r>
            <w:r>
              <w:rPr>
                <w:rFonts w:hint="eastAsia" w:ascii="仿宋" w:hAnsi="仿宋" w:eastAsia="仿宋" w:cs="仿宋"/>
                <w:b w:val="0"/>
                <w:bCs w:val="0"/>
                <w:color w:val="auto"/>
                <w:sz w:val="24"/>
                <w:szCs w:val="24"/>
                <w:highlight w:val="none"/>
              </w:rPr>
              <w:fldChar w:fldCharType="end"/>
            </w:r>
          </w:p>
          <w:p>
            <w:pPr>
              <w:keepNext w:val="0"/>
              <w:keepLines w:val="0"/>
              <w:pageBreakBefore w:val="0"/>
              <w:widowControl/>
              <w:numPr>
                <w:ilvl w:val="0"/>
                <w:numId w:val="3"/>
              </w:numPr>
              <w:kinsoku/>
              <w:wordWrap/>
              <w:overflowPunct/>
              <w:topLinePunct w:val="0"/>
              <w:autoSpaceDE/>
              <w:autoSpaceDN/>
              <w:bidi w:val="0"/>
              <w:adjustRightInd/>
              <w:snapToGrid w:val="0"/>
              <w:spacing w:beforeAutospacing="0" w:afterAutospacing="0" w:line="440" w:lineRule="exact"/>
              <w:ind w:left="0" w:leftChars="0" w:firstLine="480" w:firstLineChars="200"/>
              <w:jc w:val="left"/>
              <w:textAlignment w:val="auto"/>
              <w:rPr>
                <w:highlight w:val="none"/>
              </w:rPr>
            </w:pPr>
            <w:r>
              <w:rPr>
                <w:rFonts w:hint="eastAsia" w:ascii="仿宋" w:hAnsi="仿宋" w:eastAsia="仿宋" w:cs="仿宋"/>
                <w:b w:val="0"/>
                <w:bCs w:val="0"/>
                <w:color w:val="auto"/>
                <w:sz w:val="24"/>
                <w:szCs w:val="24"/>
                <w:highlight w:val="none"/>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b/>
                <w:bCs/>
                <w:highlight w:val="none"/>
                <w:lang w:val="en-US" w:eastAsia="zh-CN"/>
              </w:rPr>
            </w:pPr>
            <w:r>
              <w:rPr>
                <w:rFonts w:hint="eastAsia"/>
                <w:b/>
                <w:bCs/>
                <w:highlight w:val="none"/>
                <w:lang w:val="en-US" w:eastAsia="zh-CN"/>
              </w:rPr>
              <w:t>25</w:t>
            </w:r>
          </w:p>
        </w:tc>
        <w:tc>
          <w:tcPr>
            <w:tcW w:w="1640" w:type="dxa"/>
            <w:tcBorders>
              <w:top w:val="single" w:color="auto" w:sz="4" w:space="0"/>
              <w:left w:val="single" w:color="auto" w:sz="4" w:space="0"/>
              <w:bottom w:val="single" w:color="auto" w:sz="4" w:space="0"/>
              <w:right w:val="single" w:color="auto" w:sz="4" w:space="0"/>
            </w:tcBorders>
            <w:vAlign w:val="center"/>
          </w:tcPr>
          <w:p>
            <w:pPr>
              <w:pStyle w:val="7"/>
              <w:pageBreakBefore w:val="0"/>
              <w:widowControl w:val="0"/>
              <w:tabs>
                <w:tab w:val="left" w:pos="-945"/>
                <w:tab w:val="left" w:pos="0"/>
                <w:tab w:val="clear" w:pos="720"/>
              </w:tabs>
              <w:kinsoku/>
              <w:wordWrap/>
              <w:overflowPunct/>
              <w:topLinePunct w:val="0"/>
              <w:bidi w:val="0"/>
              <w:snapToGrid/>
              <w:jc w:val="center"/>
              <w:textAlignment w:val="auto"/>
              <w:rPr>
                <w:rFonts w:hint="eastAsia" w:ascii="仿宋" w:hAnsi="仿宋" w:eastAsia="仿宋" w:cs="仿宋"/>
                <w:i w:val="0"/>
                <w:iCs w:val="0"/>
                <w:color w:val="auto"/>
                <w:sz w:val="24"/>
                <w:szCs w:val="24"/>
                <w:highlight w:val="none"/>
                <w:shd w:val="clear" w:color="auto" w:fill="auto"/>
                <w:lang w:eastAsia="zh-CN"/>
              </w:rPr>
            </w:pPr>
            <w:r>
              <w:rPr>
                <w:rFonts w:hint="eastAsia" w:ascii="仿宋" w:hAnsi="仿宋" w:eastAsia="仿宋" w:cs="仿宋"/>
                <w:i w:val="0"/>
                <w:iCs w:val="0"/>
                <w:color w:val="auto"/>
                <w:sz w:val="24"/>
                <w:szCs w:val="24"/>
                <w:highlight w:val="none"/>
                <w:shd w:val="clear" w:color="auto" w:fill="auto"/>
              </w:rPr>
              <w:t>备份投标文件</w:t>
            </w:r>
          </w:p>
          <w:p>
            <w:pPr>
              <w:pageBreakBefore w:val="0"/>
              <w:kinsoku/>
              <w:wordWrap w:val="0"/>
              <w:topLinePunct/>
              <w:bidi w:val="0"/>
              <w:snapToGrid w:val="0"/>
              <w:spacing w:beforeAutospacing="0" w:afterAutospacing="0" w:line="440" w:lineRule="exact"/>
              <w:jc w:val="center"/>
              <w:rPr>
                <w:rFonts w:hint="eastAsia"/>
                <w:highlight w:val="none"/>
              </w:rPr>
            </w:pPr>
          </w:p>
        </w:tc>
        <w:tc>
          <w:tcPr>
            <w:tcW w:w="7075" w:type="dxa"/>
            <w:tcBorders>
              <w:top w:val="single" w:color="auto" w:sz="4" w:space="0"/>
              <w:left w:val="single" w:color="auto" w:sz="4" w:space="0"/>
              <w:bottom w:val="single" w:color="auto" w:sz="4" w:space="0"/>
              <w:right w:val="single" w:color="auto" w:sz="4" w:space="0"/>
            </w:tcBorders>
            <w:vAlign w:val="center"/>
          </w:tcPr>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bCs w:val="0"/>
                <w:i w:val="0"/>
                <w:iCs w:val="0"/>
                <w:color w:val="auto"/>
                <w:sz w:val="24"/>
                <w:szCs w:val="24"/>
                <w:highlight w:val="none"/>
                <w:u w:val="none"/>
                <w:shd w:val="clear" w:color="auto" w:fill="auto"/>
                <w:lang w:val="en-US" w:eastAsia="zh-CN"/>
              </w:rPr>
            </w:pP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1</w:t>
            </w: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投标人在电子交易平台传输递交投标文件后，还可以在投标截止时间前现场提交或者以邮政快递方式递交备份投标文件1份，</w:t>
            </w:r>
            <w:r>
              <w:rPr>
                <w:rFonts w:hint="eastAsia" w:ascii="仿宋" w:hAnsi="仿宋" w:eastAsia="仿宋" w:cs="仿宋"/>
                <w:b/>
                <w:bCs w:val="0"/>
                <w:i w:val="0"/>
                <w:iCs w:val="0"/>
                <w:color w:val="auto"/>
                <w:sz w:val="24"/>
                <w:szCs w:val="24"/>
                <w:highlight w:val="none"/>
                <w:u w:val="none"/>
                <w:shd w:val="clear" w:color="auto" w:fill="auto"/>
                <w:lang w:val="en-US" w:eastAsia="zh-CN"/>
              </w:rPr>
              <w:t>但采购人、采购代理机构不强制或变相强制投标人提交备份投标文件。</w:t>
            </w:r>
          </w:p>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bCs w:val="0"/>
                <w:i w:val="0"/>
                <w:iCs w:val="0"/>
                <w:color w:val="auto"/>
                <w:sz w:val="24"/>
                <w:szCs w:val="24"/>
                <w:highlight w:val="none"/>
                <w:u w:val="none"/>
                <w:shd w:val="clear" w:color="auto" w:fill="auto"/>
                <w:lang w:val="en-US" w:eastAsia="zh-CN"/>
              </w:rPr>
            </w:pP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2</w:t>
            </w: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bCs w:val="0"/>
                <w:i w:val="0"/>
                <w:iCs w:val="0"/>
                <w:color w:val="auto"/>
                <w:sz w:val="24"/>
                <w:szCs w:val="24"/>
                <w:highlight w:val="none"/>
                <w:u w:val="none"/>
                <w:shd w:val="clear" w:color="auto" w:fill="auto"/>
                <w:lang w:val="en-US" w:eastAsia="zh-CN"/>
              </w:rPr>
              <w:t>不符合上述制作、存储、密封规定的备份投标文件将被视为无效或者被拒绝接收。</w:t>
            </w:r>
          </w:p>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val="0"/>
                <w:bCs/>
                <w:i w:val="0"/>
                <w:iCs w:val="0"/>
                <w:color w:val="auto"/>
                <w:sz w:val="24"/>
                <w:szCs w:val="24"/>
                <w:highlight w:val="none"/>
                <w:u w:val="none"/>
                <w:shd w:val="clear" w:color="auto" w:fill="auto"/>
                <w:lang w:val="en-US" w:eastAsia="zh-CN"/>
              </w:rPr>
            </w:pP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3</w:t>
            </w: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现场提交备份投标文件的，投标人应于投标截止时间前在招标公告中载明的开标地点将备份投标文件提交给采购代理机构，采购代理机构将拒绝接受逾期送达的备份投标文件。</w:t>
            </w:r>
          </w:p>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val="0"/>
                <w:bCs/>
                <w:i w:val="0"/>
                <w:iCs w:val="0"/>
                <w:color w:val="auto"/>
                <w:sz w:val="24"/>
                <w:szCs w:val="24"/>
                <w:highlight w:val="none"/>
                <w:u w:val="none"/>
                <w:shd w:val="clear" w:color="auto" w:fill="auto"/>
                <w:lang w:val="en-US" w:eastAsia="zh-CN"/>
              </w:rPr>
            </w:pP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4</w:t>
            </w:r>
            <w:r>
              <w:rPr>
                <w:rFonts w:hint="eastAsia" w:ascii="仿宋" w:hAnsi="仿宋" w:cs="仿宋"/>
                <w:b w:val="0"/>
                <w:bCs/>
                <w:i w:val="0"/>
                <w:iCs w:val="0"/>
                <w:color w:val="auto"/>
                <w:sz w:val="24"/>
                <w:szCs w:val="24"/>
                <w:highlight w:val="none"/>
                <w:u w:val="none"/>
                <w:shd w:val="clear" w:color="auto" w:fill="auto"/>
                <w:lang w:val="en-US" w:eastAsia="zh-CN"/>
              </w:rPr>
              <w:t>）</w:t>
            </w:r>
            <w:r>
              <w:rPr>
                <w:rFonts w:hint="eastAsia" w:ascii="仿宋" w:hAnsi="仿宋" w:eastAsia="仿宋" w:cs="仿宋"/>
                <w:b w:val="0"/>
                <w:bCs/>
                <w:i w:val="0"/>
                <w:iCs w:val="0"/>
                <w:color w:val="auto"/>
                <w:sz w:val="24"/>
                <w:szCs w:val="24"/>
                <w:highlight w:val="none"/>
                <w:u w:val="none"/>
                <w:shd w:val="clear" w:color="auto" w:fill="auto"/>
                <w:lang w:val="en-US" w:eastAsia="zh-CN"/>
              </w:rPr>
              <w:t>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5"/>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b/>
                <w:bCs w:val="0"/>
                <w:i w:val="0"/>
                <w:iCs w:val="0"/>
                <w:color w:val="auto"/>
                <w:sz w:val="24"/>
                <w:szCs w:val="24"/>
                <w:highlight w:val="none"/>
                <w:u w:val="none"/>
                <w:shd w:val="clear" w:color="auto" w:fill="auto"/>
                <w:lang w:val="en-US" w:eastAsia="zh-CN"/>
              </w:rPr>
            </w:pPr>
            <w:r>
              <w:rPr>
                <w:rFonts w:hint="eastAsia"/>
                <w:highlight w:val="none"/>
              </w:rPr>
              <w:t>▲</w:t>
            </w:r>
            <w:r>
              <w:rPr>
                <w:rFonts w:hint="eastAsia" w:ascii="仿宋" w:hAnsi="仿宋" w:cs="仿宋"/>
                <w:b/>
                <w:bCs w:val="0"/>
                <w:i w:val="0"/>
                <w:iCs w:val="0"/>
                <w:color w:val="auto"/>
                <w:sz w:val="24"/>
                <w:szCs w:val="24"/>
                <w:highlight w:val="none"/>
                <w:u w:val="none"/>
                <w:shd w:val="clear" w:color="auto" w:fill="auto"/>
                <w:lang w:val="en-US" w:eastAsia="zh-CN"/>
              </w:rPr>
              <w:t>（</w:t>
            </w:r>
            <w:r>
              <w:rPr>
                <w:rFonts w:hint="eastAsia" w:ascii="仿宋" w:hAnsi="仿宋" w:eastAsia="仿宋" w:cs="仿宋"/>
                <w:b/>
                <w:bCs w:val="0"/>
                <w:i w:val="0"/>
                <w:iCs w:val="0"/>
                <w:color w:val="auto"/>
                <w:sz w:val="24"/>
                <w:szCs w:val="24"/>
                <w:highlight w:val="none"/>
                <w:u w:val="none"/>
                <w:shd w:val="clear" w:color="auto" w:fill="auto"/>
                <w:lang w:val="en-US" w:eastAsia="zh-CN"/>
              </w:rPr>
              <w:t>5</w:t>
            </w:r>
            <w:r>
              <w:rPr>
                <w:rFonts w:hint="eastAsia" w:ascii="仿宋" w:hAnsi="仿宋" w:cs="仿宋"/>
                <w:b/>
                <w:bCs w:val="0"/>
                <w:i w:val="0"/>
                <w:iCs w:val="0"/>
                <w:color w:val="auto"/>
                <w:sz w:val="24"/>
                <w:szCs w:val="24"/>
                <w:highlight w:val="none"/>
                <w:u w:val="none"/>
                <w:shd w:val="clear" w:color="auto" w:fill="auto"/>
                <w:lang w:val="en-US" w:eastAsia="zh-CN"/>
              </w:rPr>
              <w:t>）</w:t>
            </w:r>
            <w:r>
              <w:rPr>
                <w:rFonts w:hint="eastAsia" w:ascii="仿宋" w:hAnsi="仿宋" w:eastAsia="仿宋" w:cs="仿宋"/>
                <w:b/>
                <w:bCs w:val="0"/>
                <w:i w:val="0"/>
                <w:iCs w:val="0"/>
                <w:color w:val="auto"/>
                <w:sz w:val="24"/>
                <w:szCs w:val="24"/>
                <w:highlight w:val="none"/>
                <w:u w:val="none"/>
                <w:shd w:val="clear" w:color="auto" w:fill="auto"/>
                <w:lang w:val="en-US" w:eastAsia="zh-CN"/>
              </w:rPr>
              <w:t>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highlight w:val="none"/>
              </w:rPr>
            </w:pPr>
            <w:r>
              <w:rPr>
                <w:rFonts w:hint="eastAsia"/>
                <w:highlight w:val="none"/>
              </w:rPr>
              <w:t>▲</w:t>
            </w:r>
            <w:r>
              <w:rPr>
                <w:rFonts w:hint="eastAsia" w:cs="仿宋"/>
                <w:b/>
                <w:bCs/>
                <w:i w:val="0"/>
                <w:iCs w:val="0"/>
                <w:color w:val="auto"/>
                <w:sz w:val="24"/>
                <w:szCs w:val="24"/>
                <w:highlight w:val="none"/>
                <w:shd w:val="clear" w:color="auto" w:fill="auto"/>
                <w:lang w:val="en-US" w:eastAsia="zh-CN"/>
              </w:rPr>
              <w:t>（6）</w:t>
            </w:r>
            <w:r>
              <w:rPr>
                <w:rFonts w:hint="eastAsia" w:ascii="仿宋" w:hAnsi="仿宋" w:eastAsia="仿宋" w:cs="仿宋"/>
                <w:b/>
                <w:bCs/>
                <w:i w:val="0"/>
                <w:iCs w:val="0"/>
                <w:color w:val="auto"/>
                <w:sz w:val="24"/>
                <w:szCs w:val="24"/>
                <w:highlight w:val="none"/>
                <w:shd w:val="clear" w:color="auto" w:fill="auto"/>
                <w:lang w:val="en-US" w:eastAsia="zh-CN"/>
              </w:rPr>
              <w:t>投标文件未按时解密，投标人提供了备份投标文件的，以备份投标文件作为依据，否则视为投标文件撤回。投标文件已按时解密的，备份投标文件自动失效。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b/>
                <w:bCs/>
                <w:highlight w:val="none"/>
                <w:lang w:val="en-US" w:eastAsia="zh-CN"/>
              </w:rPr>
            </w:pPr>
            <w:r>
              <w:rPr>
                <w:rFonts w:hint="eastAsia"/>
                <w:b/>
                <w:bCs/>
                <w:highlight w:val="none"/>
                <w:lang w:val="en-US" w:eastAsia="zh-CN"/>
              </w:rPr>
              <w:t>26</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napToGrid w:val="0"/>
              <w:spacing w:beforeAutospacing="0" w:afterAutospacing="0" w:line="440" w:lineRule="exact"/>
              <w:jc w:val="center"/>
              <w:rPr>
                <w:rFonts w:hint="eastAsia" w:eastAsia="仿宋"/>
                <w:b/>
                <w:bCs/>
                <w:highlight w:val="none"/>
                <w:lang w:eastAsia="zh-CN"/>
              </w:rPr>
            </w:pPr>
            <w:r>
              <w:rPr>
                <w:rFonts w:hint="eastAsia"/>
                <w:b/>
                <w:bCs/>
                <w:highlight w:val="none"/>
                <w:lang w:eastAsia="zh-CN"/>
              </w:rPr>
              <w:t>代理服务费</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bidi w:val="0"/>
              <w:spacing w:beforeAutospacing="0" w:afterAutospacing="0" w:line="440" w:lineRule="exact"/>
              <w:rPr>
                <w:rFonts w:hint="default"/>
                <w:highlight w:val="none"/>
                <w:lang w:val="en-US" w:eastAsia="zh-CN"/>
              </w:rPr>
            </w:pPr>
            <w:r>
              <w:rPr>
                <w:rFonts w:hint="eastAsia"/>
                <w:highlight w:val="none"/>
                <w:lang w:eastAsia="zh-CN"/>
              </w:rPr>
              <w:t>本项目采购代理费由中标人支付，以预算价为计费基数，根据“发改价格【2011】534号文件”规定计取，中标人在领取中标通知书时支付给采购代理机构。</w:t>
            </w:r>
            <w:r>
              <w:rPr>
                <w:rFonts w:hint="eastAsia"/>
                <w:highlight w:val="none"/>
                <w:lang w:val="en-US" w:eastAsia="zh-CN"/>
              </w:rPr>
              <w:t>1000000*1.5%+200000*0.8%=16600元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bidi w:val="0"/>
              <w:spacing w:beforeAutospacing="0" w:afterAutospacing="0" w:line="440" w:lineRule="exact"/>
              <w:jc w:val="center"/>
              <w:rPr>
                <w:rFonts w:hint="default" w:eastAsia="仿宋"/>
                <w:b/>
                <w:bCs/>
                <w:highlight w:val="none"/>
                <w:lang w:val="en-US" w:eastAsia="zh-CN"/>
              </w:rPr>
            </w:pPr>
            <w:r>
              <w:rPr>
                <w:rFonts w:hint="eastAsia"/>
                <w:b/>
                <w:bCs/>
                <w:highlight w:val="none"/>
                <w:lang w:val="en-US" w:eastAsia="zh-CN"/>
              </w:rPr>
              <w:t>27</w:t>
            </w:r>
          </w:p>
        </w:tc>
        <w:tc>
          <w:tcPr>
            <w:tcW w:w="1640"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autoSpaceDE w:val="0"/>
              <w:autoSpaceDN w:val="0"/>
              <w:bidi w:val="0"/>
              <w:snapToGrid w:val="0"/>
              <w:spacing w:beforeAutospacing="0" w:afterAutospacing="0" w:line="440" w:lineRule="exact"/>
              <w:jc w:val="center"/>
              <w:textAlignment w:val="bottom"/>
              <w:rPr>
                <w:b/>
                <w:bCs/>
                <w:highlight w:val="none"/>
              </w:rPr>
            </w:pPr>
            <w:r>
              <w:rPr>
                <w:rFonts w:hint="eastAsia"/>
                <w:b/>
                <w:bCs/>
                <w:highlight w:val="none"/>
              </w:rPr>
              <w:t>解释</w:t>
            </w:r>
          </w:p>
        </w:tc>
        <w:tc>
          <w:tcPr>
            <w:tcW w:w="7075" w:type="dxa"/>
            <w:tcBorders>
              <w:top w:val="single" w:color="auto" w:sz="4" w:space="0"/>
              <w:left w:val="single" w:color="auto" w:sz="4" w:space="0"/>
              <w:bottom w:val="single" w:color="auto" w:sz="4" w:space="0"/>
              <w:right w:val="single" w:color="auto" w:sz="4" w:space="0"/>
            </w:tcBorders>
            <w:vAlign w:val="center"/>
          </w:tcPr>
          <w:p>
            <w:pPr>
              <w:pageBreakBefore w:val="0"/>
              <w:kinsoku/>
              <w:wordWrap w:val="0"/>
              <w:topLinePunct/>
              <w:autoSpaceDE w:val="0"/>
              <w:autoSpaceDN w:val="0"/>
              <w:bidi w:val="0"/>
              <w:snapToGrid w:val="0"/>
              <w:spacing w:beforeAutospacing="0" w:afterAutospacing="0" w:line="440" w:lineRule="exact"/>
              <w:textAlignment w:val="bottom"/>
              <w:rPr>
                <w:highlight w:val="none"/>
              </w:rPr>
            </w:pPr>
            <w:r>
              <w:rPr>
                <w:rFonts w:hint="eastAsia"/>
                <w:highlight w:val="none"/>
              </w:rPr>
              <w:t>本招标文件的解释权属于</w:t>
            </w:r>
            <w:r>
              <w:rPr>
                <w:rFonts w:hint="eastAsia"/>
                <w:highlight w:val="none"/>
                <w:lang w:eastAsia="zh-CN"/>
              </w:rPr>
              <w:t>华诚工程咨询集团有限公司</w:t>
            </w:r>
            <w:r>
              <w:rPr>
                <w:rFonts w:hint="eastAsia"/>
                <w:highlight w:val="none"/>
              </w:rPr>
              <w:t>和采购人。</w:t>
            </w:r>
          </w:p>
        </w:tc>
      </w:tr>
    </w:tbl>
    <w:p>
      <w:pPr>
        <w:pStyle w:val="6"/>
        <w:keepNext w:val="0"/>
        <w:keepLines w:val="0"/>
        <w:pageBreakBefore w:val="0"/>
        <w:kinsoku/>
        <w:wordWrap w:val="0"/>
        <w:topLinePunct/>
        <w:bidi w:val="0"/>
        <w:spacing w:before="0" w:beforeAutospacing="0" w:after="0" w:afterAutospacing="0" w:line="440" w:lineRule="exact"/>
        <w:ind w:left="0" w:firstLine="0"/>
        <w:jc w:val="both"/>
        <w:rPr>
          <w:highlight w:val="none"/>
        </w:rPr>
      </w:pPr>
      <w:r>
        <w:rPr>
          <w:sz w:val="30"/>
          <w:szCs w:val="30"/>
          <w:highlight w:val="none"/>
        </w:rPr>
        <w:br w:type="page"/>
      </w:r>
      <w:r>
        <w:rPr>
          <w:rFonts w:hint="eastAsia"/>
          <w:sz w:val="30"/>
          <w:szCs w:val="30"/>
          <w:highlight w:val="none"/>
          <w:lang w:val="en-US" w:eastAsia="zh-CN"/>
        </w:rPr>
        <w:t xml:space="preserve">  </w:t>
      </w:r>
      <w:r>
        <w:rPr>
          <w:rStyle w:val="249"/>
          <w:rFonts w:hint="eastAsia"/>
          <w:b/>
          <w:bCs/>
          <w:highlight w:val="none"/>
        </w:rPr>
        <w:t>一、总则</w:t>
      </w:r>
    </w:p>
    <w:p>
      <w:pPr>
        <w:pageBreakBefore w:val="0"/>
        <w:kinsoku/>
        <w:wordWrap w:val="0"/>
        <w:topLinePunct/>
        <w:bidi w:val="0"/>
        <w:spacing w:beforeAutospacing="0" w:afterAutospacing="0" w:line="440" w:lineRule="exact"/>
        <w:ind w:firstLine="482" w:firstLineChars="200"/>
        <w:jc w:val="both"/>
        <w:rPr>
          <w:b/>
          <w:bCs/>
          <w:highlight w:val="none"/>
        </w:rPr>
      </w:pPr>
      <w:r>
        <w:rPr>
          <w:rFonts w:hint="eastAsia"/>
          <w:b/>
          <w:bCs/>
          <w:highlight w:val="none"/>
        </w:rPr>
        <w:t>（一）适用范围</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仅适用于本次招标文件中采购项目的招标、投标、评标、定标、验收、合同履约、付款等行为（法律、法规另有规定的，从其规定）。</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（二）定义</w:t>
      </w:r>
    </w:p>
    <w:p>
      <w:pPr>
        <w:pageBreakBefore w:val="0"/>
        <w:kinsoku/>
        <w:bidi w:val="0"/>
        <w:spacing w:beforeAutospacing="0" w:afterAutospacing="0" w:line="440" w:lineRule="exact"/>
        <w:ind w:firstLine="480" w:firstLineChars="200"/>
        <w:rPr>
          <w:highlight w:val="none"/>
        </w:rPr>
      </w:pPr>
      <w:r>
        <w:rPr>
          <w:rFonts w:hint="eastAsia"/>
          <w:highlight w:val="none"/>
        </w:rPr>
        <w:t>1.“采购人”系指按政府采购有关规定，</w:t>
      </w:r>
      <w:r>
        <w:rPr>
          <w:rFonts w:hint="eastAsia"/>
          <w:highlight w:val="none"/>
          <w:lang w:eastAsia="zh-CN"/>
        </w:rPr>
        <w:t>委</w:t>
      </w:r>
      <w:r>
        <w:rPr>
          <w:rFonts w:hint="eastAsia"/>
          <w:highlight w:val="none"/>
          <w:lang w:eastAsia="zh-CN"/>
        </w:rPr>
        <w:t>托</w:t>
      </w:r>
      <w:r>
        <w:rPr>
          <w:rFonts w:hint="eastAsia"/>
          <w:highlight w:val="none"/>
        </w:rPr>
        <w:t>本次</w:t>
      </w:r>
      <w:r>
        <w:rPr>
          <w:rFonts w:hint="eastAsia"/>
          <w:highlight w:val="none"/>
          <w:lang w:eastAsia="zh-CN"/>
        </w:rPr>
        <w:t>项目</w:t>
      </w:r>
      <w:r>
        <w:rPr>
          <w:rFonts w:hint="eastAsia"/>
          <w:highlight w:val="none"/>
        </w:rPr>
        <w:t>招</w:t>
      </w:r>
      <w:r>
        <w:rPr>
          <w:rFonts w:hint="eastAsia"/>
          <w:color w:val="auto"/>
          <w:highlight w:val="none"/>
        </w:rPr>
        <w:t>标的</w:t>
      </w:r>
      <w:r>
        <w:rPr>
          <w:rFonts w:hint="eastAsia"/>
          <w:color w:val="FF0000"/>
          <w:highlight w:val="none"/>
          <w:lang w:eastAsia="zh-CN"/>
        </w:rPr>
        <w:t>杭州市富阳区气象局</w:t>
      </w:r>
      <w:r>
        <w:rPr>
          <w:rFonts w:hint="eastAsia"/>
          <w:color w:val="FF0000"/>
          <w:highlight w:val="none"/>
        </w:rPr>
        <w:t>。</w:t>
      </w:r>
    </w:p>
    <w:p>
      <w:pPr>
        <w:pageBreakBefore w:val="0"/>
        <w:kinsoku/>
        <w:bidi w:val="0"/>
        <w:spacing w:beforeAutospacing="0" w:afterAutospacing="0" w:line="440" w:lineRule="exact"/>
        <w:ind w:firstLine="480" w:firstLineChars="200"/>
        <w:rPr>
          <w:highlight w:val="none"/>
        </w:rPr>
      </w:pPr>
      <w:r>
        <w:rPr>
          <w:rFonts w:hint="eastAsia"/>
          <w:highlight w:val="none"/>
          <w:lang w:val="en-US" w:eastAsia="zh-CN"/>
        </w:rPr>
        <w:t>2.</w:t>
      </w:r>
      <w:r>
        <w:rPr>
          <w:rFonts w:hint="eastAsia"/>
          <w:highlight w:val="none"/>
        </w:rPr>
        <w:t>“采购代理机构”系指</w:t>
      </w:r>
      <w:r>
        <w:rPr>
          <w:rFonts w:hint="eastAsia"/>
          <w:highlight w:val="none"/>
          <w:lang w:eastAsia="zh-CN"/>
        </w:rPr>
        <w:t>华诚工程咨询集团有限公司</w:t>
      </w:r>
      <w:r>
        <w:rPr>
          <w:rFonts w:hint="eastAsia"/>
          <w:highlight w:val="none"/>
        </w:rPr>
        <w:t>。</w:t>
      </w:r>
    </w:p>
    <w:p>
      <w:pPr>
        <w:pageBreakBefore w:val="0"/>
        <w:kinsoku/>
        <w:bidi w:val="0"/>
        <w:spacing w:beforeAutospacing="0" w:afterAutospacing="0" w:line="440" w:lineRule="exact"/>
        <w:ind w:firstLine="480" w:firstLineChars="200"/>
        <w:rPr>
          <w:highlight w:val="none"/>
        </w:rPr>
      </w:pPr>
      <w:r>
        <w:rPr>
          <w:rFonts w:hint="eastAsia"/>
          <w:highlight w:val="none"/>
          <w:lang w:val="en-US" w:eastAsia="zh-CN"/>
        </w:rPr>
        <w:t>3</w:t>
      </w:r>
      <w:r>
        <w:rPr>
          <w:rFonts w:hint="eastAsia"/>
          <w:highlight w:val="none"/>
        </w:rPr>
        <w:t>.“投标人”系</w:t>
      </w:r>
      <w:r>
        <w:rPr>
          <w:rFonts w:hint="eastAsia"/>
          <w:highlight w:val="none"/>
        </w:rPr>
        <w:t>指</w:t>
      </w:r>
      <w:r>
        <w:rPr>
          <w:rFonts w:hint="eastAsia" w:ascii="仿宋" w:hAnsi="仿宋" w:eastAsia="仿宋"/>
          <w:color w:val="auto"/>
          <w:sz w:val="24"/>
          <w:highlight w:val="none"/>
        </w:rPr>
        <w:t>响应招标、参加投标竞争的法人、其他组织或者自然人。</w:t>
      </w:r>
    </w:p>
    <w:p>
      <w:pPr>
        <w:pageBreakBefore w:val="0"/>
        <w:kinsoku/>
        <w:bidi w:val="0"/>
        <w:spacing w:beforeAutospacing="0" w:afterAutospacing="0" w:line="440" w:lineRule="exact"/>
        <w:ind w:firstLine="480" w:firstLineChars="200"/>
        <w:rPr>
          <w:rFonts w:hint="eastAsia"/>
          <w:highlight w:val="none"/>
        </w:rPr>
      </w:pPr>
      <w:r>
        <w:rPr>
          <w:rFonts w:hint="eastAsia"/>
          <w:color w:val="auto"/>
          <w:sz w:val="24"/>
          <w:highlight w:val="none"/>
          <w:lang w:val="en-US" w:eastAsia="zh-CN"/>
        </w:rPr>
        <w:t>4.</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pageBreakBefore w:val="0"/>
        <w:kinsoku/>
        <w:bidi w:val="0"/>
        <w:spacing w:beforeAutospacing="0" w:afterAutospacing="0" w:line="440" w:lineRule="exact"/>
        <w:ind w:firstLine="480" w:firstLineChars="200"/>
        <w:rPr>
          <w:highlight w:val="none"/>
        </w:rPr>
      </w:pPr>
      <w:r>
        <w:rPr>
          <w:rFonts w:hint="eastAsia"/>
          <w:highlight w:val="none"/>
        </w:rPr>
        <w:t>4.“产品”系指供方按招标文件规定，须向采购人提供的一切货物、材料、设备、保险、税金</w:t>
      </w:r>
      <w:r>
        <w:rPr>
          <w:rFonts w:hint="eastAsia"/>
          <w:highlight w:val="none"/>
          <w:lang w:eastAsia="zh-CN"/>
        </w:rPr>
        <w:t>、</w:t>
      </w:r>
      <w:r>
        <w:rPr>
          <w:rFonts w:hint="eastAsia" w:ascii="仿宋" w:hAnsi="仿宋" w:eastAsia="仿宋" w:cs="仿宋"/>
          <w:sz w:val="24"/>
          <w:szCs w:val="24"/>
          <w:highlight w:val="none"/>
        </w:rPr>
        <w:t>备品备件、工具、手册及其它有关技术资料和材料。</w:t>
      </w:r>
    </w:p>
    <w:p>
      <w:pPr>
        <w:pageBreakBefore w:val="0"/>
        <w:kinsoku/>
        <w:bidi w:val="0"/>
        <w:spacing w:beforeAutospacing="0" w:afterAutospacing="0" w:line="440" w:lineRule="exact"/>
        <w:ind w:firstLine="480" w:firstLineChars="200"/>
        <w:rPr>
          <w:highlight w:val="none"/>
        </w:rPr>
      </w:pPr>
      <w:r>
        <w:rPr>
          <w:rFonts w:hint="eastAsia"/>
          <w:highlight w:val="none"/>
        </w:rPr>
        <w:t>5.“服务”系指招标文件规定投标人须承担的</w:t>
      </w:r>
      <w:r>
        <w:rPr>
          <w:rFonts w:hint="eastAsia"/>
          <w:highlight w:val="none"/>
          <w:lang w:eastAsia="zh-CN"/>
        </w:rPr>
        <w:t>本项</w:t>
      </w:r>
      <w:r>
        <w:rPr>
          <w:rFonts w:hint="eastAsia"/>
          <w:highlight w:val="none"/>
          <w:lang w:val="en-US" w:eastAsia="zh-CN"/>
        </w:rPr>
        <w:t>目产品的</w:t>
      </w:r>
      <w:r>
        <w:rPr>
          <w:rFonts w:hint="eastAsia"/>
          <w:highlight w:val="none"/>
        </w:rPr>
        <w:t>安装、调试、技术协助、校准、培训、技术指导以及其他类似的义务。</w:t>
      </w:r>
    </w:p>
    <w:p>
      <w:pPr>
        <w:pageBreakBefore w:val="0"/>
        <w:kinsoku/>
        <w:bidi w:val="0"/>
        <w:spacing w:beforeAutospacing="0" w:afterAutospacing="0" w:line="440" w:lineRule="exact"/>
        <w:ind w:firstLine="480" w:firstLineChars="200"/>
        <w:rPr>
          <w:rFonts w:hint="eastAsia" w:eastAsia="仿宋"/>
          <w:highlight w:val="none"/>
          <w:lang w:eastAsia="zh-CN"/>
        </w:rPr>
      </w:pPr>
      <w:r>
        <w:rPr>
          <w:rFonts w:hint="eastAsia"/>
          <w:highlight w:val="none"/>
        </w:rPr>
        <w:t>6.“项目”系指投标人按招标文件规定向采购人提供的产品和服务</w:t>
      </w:r>
      <w:r>
        <w:rPr>
          <w:rFonts w:hint="eastAsia"/>
          <w:highlight w:val="none"/>
          <w:lang w:eastAsia="zh-CN"/>
        </w:rPr>
        <w:t>。</w:t>
      </w:r>
    </w:p>
    <w:p>
      <w:pPr>
        <w:pageBreakBefore w:val="0"/>
        <w:kinsoku/>
        <w:bidi w:val="0"/>
        <w:spacing w:beforeAutospacing="0" w:afterAutospacing="0" w:line="4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7.“电子签名”系指数据电文中以电子形式所含、所附用于识别签名人身份并表明签名人认可其中内容的数据。</w:t>
      </w:r>
    </w:p>
    <w:p>
      <w:pPr>
        <w:pageBreakBefore w:val="0"/>
        <w:kinsoku/>
        <w:bidi w:val="0"/>
        <w:spacing w:beforeAutospacing="0" w:afterAutospacing="0" w:line="4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8.“电子交易平台”是指本项目政府采购活动所依托的政府采购云平台（https://www.zcygov.cn/）。</w:t>
      </w:r>
    </w:p>
    <w:p>
      <w:pPr>
        <w:pageBreakBefore w:val="0"/>
        <w:kinsoku/>
        <w:bidi w:val="0"/>
        <w:spacing w:beforeAutospacing="0" w:afterAutospacing="0" w:line="440" w:lineRule="exact"/>
        <w:ind w:firstLine="480" w:firstLineChars="200"/>
        <w:rPr>
          <w:rFonts w:hint="eastAsia"/>
          <w:b/>
          <w:bCs/>
          <w:highlight w:val="none"/>
        </w:rPr>
      </w:pPr>
      <w:r>
        <w:rPr>
          <w:rFonts w:hint="eastAsia"/>
          <w:color w:val="auto"/>
          <w:sz w:val="24"/>
          <w:highlight w:val="none"/>
          <w:lang w:val="en-US" w:eastAsia="zh-CN"/>
        </w:rPr>
        <w:t>9.“▲” 系指实质性要求条款，“★”系产品采购项目中重要技术参数。</w:t>
      </w:r>
    </w:p>
    <w:p>
      <w:pPr>
        <w:pageBreakBefore w:val="0"/>
        <w:kinsoku/>
        <w:wordWrap w:val="0"/>
        <w:topLinePunct/>
        <w:bidi w:val="0"/>
        <w:spacing w:beforeAutospacing="0" w:afterAutospacing="0" w:line="440" w:lineRule="exact"/>
        <w:ind w:firstLine="482" w:firstLineChars="200"/>
        <w:rPr>
          <w:rFonts w:hint="eastAsia" w:eastAsia="仿宋"/>
          <w:b/>
          <w:bCs/>
          <w:highlight w:val="none"/>
          <w:lang w:eastAsia="zh-CN"/>
        </w:rPr>
      </w:pPr>
      <w:r>
        <w:rPr>
          <w:rFonts w:hint="eastAsia"/>
          <w:b/>
          <w:bCs/>
          <w:highlight w:val="none"/>
        </w:rPr>
        <w:t>（三）</w:t>
      </w:r>
      <w:r>
        <w:rPr>
          <w:rFonts w:hint="eastAsia"/>
          <w:b/>
          <w:bCs/>
          <w:highlight w:val="none"/>
          <w:lang w:eastAsia="zh-CN"/>
        </w:rPr>
        <w:t>投标委托</w:t>
      </w:r>
    </w:p>
    <w:p>
      <w:pPr>
        <w:pageBreakBefore w:val="0"/>
        <w:kinsoku/>
        <w:wordWrap w:val="0"/>
        <w:topLinePunct/>
        <w:bidi w:val="0"/>
        <w:spacing w:beforeAutospacing="0" w:afterAutospacing="0" w:line="440" w:lineRule="exact"/>
        <w:ind w:firstLine="482" w:firstLineChars="200"/>
        <w:rPr>
          <w:rFonts w:hint="eastAsia"/>
          <w:b/>
          <w:bCs/>
          <w:highlight w:val="none"/>
        </w:rPr>
      </w:pPr>
      <w:r>
        <w:rPr>
          <w:rFonts w:hint="eastAsia"/>
          <w:b/>
          <w:bCs/>
          <w:highlight w:val="none"/>
        </w:rPr>
        <w:t>投标人可由法定代表人或其委托人进行投标，投标时须提供有效证明文件。</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投标委托若存在现场演示环节，授权代表须携带有效身份证件。如授权代表不是法定代表人（负责人）（下同），须有法定代表人出具的授权委托书（格式见附件）。</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（四）投标费用</w:t>
      </w:r>
    </w:p>
    <w:p>
      <w:pPr>
        <w:pageBreakBefore w:val="0"/>
        <w:kinsoku/>
        <w:bidi w:val="0"/>
        <w:spacing w:beforeAutospacing="0" w:afterAutospacing="0" w:line="440" w:lineRule="exact"/>
        <w:ind w:firstLine="480" w:firstLineChars="200"/>
        <w:rPr>
          <w:highlight w:val="none"/>
        </w:rPr>
      </w:pPr>
      <w:r>
        <w:rPr>
          <w:rFonts w:hint="eastAsia"/>
          <w:highlight w:val="none"/>
        </w:rPr>
        <w:t>无论投标过程和结果如何，投标人均应自行承担所有与投标有关的全部费用。</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（五）特别说明</w:t>
      </w:r>
    </w:p>
    <w:p>
      <w:pPr>
        <w:pageBreakBefore w:val="0"/>
        <w:kinsoku/>
        <w:bidi w:val="0"/>
        <w:spacing w:beforeAutospacing="0" w:afterAutospacing="0" w:line="440" w:lineRule="exact"/>
        <w:ind w:firstLine="480" w:firstLineChars="200"/>
        <w:rPr>
          <w:highlight w:val="none"/>
        </w:rPr>
      </w:pPr>
      <w:r>
        <w:rPr>
          <w:rFonts w:hint="eastAsia"/>
          <w:highlight w:val="none"/>
        </w:rPr>
        <w:t>1.投标人应仔细阅读招标文件的所有内容，按照招标文件的要求提交投标文件，并对所提供的全部资料的真实性承担法律责任。</w:t>
      </w:r>
    </w:p>
    <w:p>
      <w:pPr>
        <w:pageBreakBefore w:val="0"/>
        <w:kinsoku/>
        <w:bidi w:val="0"/>
        <w:spacing w:beforeAutospacing="0" w:afterAutospacing="0" w:line="440" w:lineRule="exact"/>
        <w:ind w:firstLine="482" w:firstLineChars="200"/>
        <w:rPr>
          <w:highlight w:val="none"/>
        </w:rPr>
      </w:pPr>
      <w:r>
        <w:rPr>
          <w:rFonts w:hint="eastAsia" w:ascii="仿宋" w:hAnsi="仿宋" w:eastAsia="仿宋" w:cs="仿宋"/>
          <w:b/>
          <w:bCs/>
          <w:color w:val="auto"/>
          <w:sz w:val="24"/>
          <w:szCs w:val="24"/>
          <w:highlight w:val="none"/>
          <w:u w:val="none"/>
          <w:lang w:eastAsia="zh-CN"/>
        </w:rPr>
        <w:t>▲</w:t>
      </w:r>
      <w:r>
        <w:rPr>
          <w:rFonts w:hint="eastAsia"/>
          <w:highlight w:val="none"/>
        </w:rPr>
        <w:t>2.价格是评标的重要因素之一，但最低报价不是中标的唯一依据。</w:t>
      </w:r>
      <w:r>
        <w:rPr>
          <w:rFonts w:hint="eastAsia" w:ascii="仿宋" w:hAnsi="仿宋" w:eastAsia="仿宋" w:cs="仿宋"/>
          <w:color w:val="auto"/>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keepNext w:val="0"/>
        <w:keepLines w:val="0"/>
        <w:pageBreakBefore w:val="0"/>
        <w:kinsoku/>
        <w:bidi w:val="0"/>
        <w:spacing w:before="0" w:beforeAutospacing="0" w:after="0" w:afterAutospacing="0" w:line="440" w:lineRule="exact"/>
        <w:ind w:left="0" w:firstLine="643" w:firstLineChars="200"/>
        <w:jc w:val="both"/>
        <w:rPr>
          <w:highlight w:val="none"/>
        </w:rPr>
      </w:pPr>
      <w:r>
        <w:rPr>
          <w:rFonts w:hint="eastAsia"/>
          <w:highlight w:val="none"/>
        </w:rPr>
        <w:t>二、招标文件</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（一）招标文件的澄清</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2. 采购代理机构将视情况确定是否有必要在开标前对招标文件进行澄清，如有必要，将通过政采云平</w:t>
      </w:r>
      <w:r>
        <w:rPr>
          <w:rFonts w:hint="eastAsia"/>
          <w:highlight w:val="none"/>
        </w:rPr>
        <w:t>台</w:t>
      </w:r>
      <w:r>
        <w:rPr>
          <w:rFonts w:hint="eastAsia"/>
          <w:highlight w:val="none"/>
          <w:lang w:eastAsia="zh-CN"/>
        </w:rPr>
        <w:t>以公告形式</w:t>
      </w:r>
      <w:r>
        <w:rPr>
          <w:rFonts w:hint="eastAsia" w:ascii="仿宋" w:hAnsi="仿宋" w:eastAsia="仿宋" w:cs="仿宋"/>
          <w:sz w:val="24"/>
          <w:szCs w:val="24"/>
          <w:highlight w:val="none"/>
          <w:lang w:eastAsia="zh-CN"/>
        </w:rPr>
        <w:t>予以澄清</w:t>
      </w:r>
      <w:r>
        <w:rPr>
          <w:rFonts w:hint="eastAsia" w:cs="仿宋"/>
          <w:sz w:val="24"/>
          <w:szCs w:val="24"/>
          <w:highlight w:val="none"/>
          <w:lang w:eastAsia="zh-CN"/>
        </w:rPr>
        <w:t>。</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（二）招标文件的修改</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2.招标文件澄清、答复、修改、补充的内容为招标文件的组成部分。当招标文件与招标文件的答复、澄清、修改、补充通知就同一内容的表述不一致时，以最后发出的公告为准。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4. 更正公告的内容将作为招标文件的组成部分，对所有投标人均具有约束力。</w:t>
      </w:r>
    </w:p>
    <w:p>
      <w:pPr>
        <w:pageBreakBefore w:val="0"/>
        <w:kinsoku/>
        <w:wordWrap w:val="0"/>
        <w:topLinePunct/>
        <w:bidi w:val="0"/>
        <w:spacing w:beforeAutospacing="0" w:afterAutospacing="0" w:line="440" w:lineRule="exact"/>
        <w:ind w:firstLine="472" w:firstLineChars="196"/>
        <w:rPr>
          <w:b/>
          <w:bCs/>
          <w:highlight w:val="none"/>
        </w:rPr>
      </w:pPr>
      <w:r>
        <w:rPr>
          <w:rFonts w:hint="eastAsia"/>
          <w:b/>
          <w:bCs/>
          <w:highlight w:val="none"/>
        </w:rPr>
        <w:t>▲投标文件未按招标文件的最终澄清、修改的内容进行编制的</w:t>
      </w:r>
      <w:r>
        <w:rPr>
          <w:rFonts w:hint="eastAsia"/>
          <w:b/>
          <w:bCs/>
          <w:highlight w:val="none"/>
        </w:rPr>
        <w:t>，</w:t>
      </w:r>
      <w:r>
        <w:rPr>
          <w:rFonts w:hint="eastAsia"/>
          <w:b/>
          <w:bCs/>
          <w:highlight w:val="none"/>
          <w:lang w:eastAsia="zh-CN"/>
        </w:rPr>
        <w:t>又不符合实质性要求的，</w:t>
      </w:r>
      <w:r>
        <w:rPr>
          <w:rFonts w:hint="eastAsia"/>
          <w:b/>
          <w:bCs/>
          <w:highlight w:val="none"/>
        </w:rPr>
        <w:t>投标无效。</w:t>
      </w:r>
    </w:p>
    <w:p>
      <w:pPr>
        <w:pStyle w:val="6"/>
        <w:keepNext w:val="0"/>
        <w:keepLines w:val="0"/>
        <w:pageBreakBefore w:val="0"/>
        <w:kinsoku/>
        <w:topLinePunct/>
        <w:bidi w:val="0"/>
        <w:spacing w:before="0" w:beforeAutospacing="0" w:after="0" w:afterAutospacing="0" w:line="440" w:lineRule="exact"/>
        <w:ind w:left="0" w:firstLine="643" w:firstLineChars="200"/>
        <w:jc w:val="both"/>
        <w:rPr>
          <w:highlight w:val="none"/>
        </w:rPr>
      </w:pPr>
      <w:r>
        <w:rPr>
          <w:rFonts w:hint="eastAsia"/>
          <w:highlight w:val="none"/>
        </w:rPr>
        <w:t>三、投标文件</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pageBreakBefore w:val="0"/>
        <w:kinsoku/>
        <w:wordWrap w:val="0"/>
        <w:topLinePunct/>
        <w:bidi w:val="0"/>
        <w:spacing w:beforeAutospacing="0" w:afterAutospacing="0" w:line="440" w:lineRule="exact"/>
        <w:ind w:firstLine="480" w:firstLineChars="200"/>
        <w:rPr>
          <w:b/>
          <w:bCs/>
          <w:highlight w:val="none"/>
        </w:rPr>
      </w:pPr>
      <w:r>
        <w:rPr>
          <w:rFonts w:hint="eastAsia"/>
          <w:highlight w:val="none"/>
        </w:rPr>
        <w:t>投标人进行电子投标应安装客户端软件—“政采云电子交易客户端”，并按照招标文件和电子交易平台的要求编制并加密投标文件。</w:t>
      </w:r>
      <w:r>
        <w:rPr>
          <w:rFonts w:hint="eastAsia"/>
          <w:b/>
          <w:bCs/>
          <w:highlight w:val="none"/>
        </w:rPr>
        <w:t>投标人未按规定加密的投标文件，电子交易平台将拒收并提示。</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使用“政采云电子交易客户端”需要提前申领CA数字证书，申领流程请自行前往“浙江政府采购网-下载专区-电子交易客户端-CA驱动和申领流程”进行查阅。</w:t>
      </w:r>
    </w:p>
    <w:p>
      <w:pPr>
        <w:pStyle w:val="7"/>
        <w:keepNext w:val="0"/>
        <w:keepLines w:val="0"/>
        <w:pageBreakBefore w:val="0"/>
        <w:kinsoku/>
        <w:wordWrap w:val="0"/>
        <w:topLinePunct/>
        <w:bidi w:val="0"/>
        <w:snapToGrid/>
        <w:spacing w:beforeAutospacing="0" w:afterAutospacing="0" w:line="440" w:lineRule="exact"/>
        <w:ind w:left="0" w:firstLine="482" w:firstLineChars="200"/>
        <w:rPr>
          <w:sz w:val="24"/>
          <w:szCs w:val="24"/>
          <w:highlight w:val="none"/>
        </w:rPr>
      </w:pPr>
      <w:r>
        <w:rPr>
          <w:rFonts w:hint="eastAsia"/>
          <w:sz w:val="24"/>
          <w:szCs w:val="24"/>
          <w:highlight w:val="none"/>
        </w:rPr>
        <w:t>（一）投标文件的语言及计量</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pageBreakBefore w:val="0"/>
        <w:kinsoku/>
        <w:wordWrap w:val="0"/>
        <w:topLinePunct/>
        <w:bidi w:val="0"/>
        <w:spacing w:beforeAutospacing="0" w:afterAutospacing="0" w:line="440" w:lineRule="exact"/>
        <w:ind w:left="480" w:leftChars="200"/>
        <w:rPr>
          <w:b/>
          <w:bCs/>
          <w:highlight w:val="none"/>
        </w:rPr>
      </w:pPr>
      <w:r>
        <w:rPr>
          <w:rFonts w:hint="eastAsia"/>
          <w:highlight w:val="none"/>
        </w:rPr>
        <w:t>2.投标文件中如附有外文资料，须逐一对应翻译成中文汉语并附在相关外文资料后面。</w:t>
      </w:r>
      <w:r>
        <w:rPr>
          <w:rFonts w:hint="eastAsia"/>
          <w:b/>
          <w:bCs/>
          <w:highlight w:val="none"/>
        </w:rPr>
        <w:t>▲不提供准确翻译资料的，投标无效。</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3.投标计量单位，招标文件已有明确规定的，使用招标文件规定的计量单位；招标文件没有规定的，应采用中华人民共和国法定计量单位（货币单位：人民币元）。</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（二）投标文件的组成</w:t>
      </w:r>
    </w:p>
    <w:p>
      <w:pPr>
        <w:pageBreakBefore w:val="0"/>
        <w:kinsoku/>
        <w:wordWrap w:val="0"/>
        <w:topLinePunct/>
        <w:bidi w:val="0"/>
        <w:spacing w:beforeAutospacing="0" w:afterAutospacing="0" w:line="440" w:lineRule="exact"/>
        <w:ind w:firstLine="472" w:firstLineChars="196"/>
        <w:rPr>
          <w:b/>
          <w:bCs/>
          <w:highlight w:val="none"/>
        </w:rPr>
      </w:pPr>
      <w:r>
        <w:rPr>
          <w:rFonts w:hint="eastAsia"/>
          <w:b/>
          <w:bCs/>
          <w:highlight w:val="none"/>
        </w:rPr>
        <w:t>投标文件为电子投标文件。电子投标文件，按“政采云供应商项目采购-电子招投标操作指南”及本招标文件要求制作、加密并递交。电子投标文件由资格文件、商务及技术文件和报价文件组成。</w:t>
      </w:r>
    </w:p>
    <w:p>
      <w:pPr>
        <w:pageBreakBefore w:val="0"/>
        <w:kinsoku/>
        <w:wordWrap w:val="0"/>
        <w:topLinePunct/>
        <w:bidi w:val="0"/>
        <w:spacing w:beforeAutospacing="0" w:afterAutospacing="0" w:line="440" w:lineRule="exact"/>
        <w:ind w:firstLine="482" w:firstLineChars="200"/>
        <w:rPr>
          <w:b/>
          <w:color w:val="auto"/>
          <w:highlight w:val="none"/>
        </w:rPr>
      </w:pPr>
      <w:r>
        <w:rPr>
          <w:rFonts w:hint="eastAsia"/>
          <w:b/>
          <w:color w:val="auto"/>
          <w:highlight w:val="none"/>
        </w:rPr>
        <w:t>1.资格文件</w:t>
      </w:r>
    </w:p>
    <w:p>
      <w:pPr>
        <w:pageBreakBefore w:val="0"/>
        <w:kinsoku/>
        <w:wordWrap w:val="0"/>
        <w:topLinePunct/>
        <w:bidi w:val="0"/>
        <w:spacing w:beforeAutospacing="0" w:afterAutospacing="0" w:line="440" w:lineRule="exact"/>
        <w:ind w:firstLine="480" w:firstLineChars="200"/>
        <w:rPr>
          <w:rFonts w:hint="eastAsia" w:eastAsia="仿宋"/>
          <w:color w:val="auto"/>
          <w:highlight w:val="none"/>
          <w:lang w:eastAsia="zh-CN"/>
        </w:rPr>
      </w:pPr>
      <w:r>
        <w:rPr>
          <w:rFonts w:hint="eastAsia"/>
          <w:color w:val="auto"/>
          <w:highlight w:val="none"/>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w:t>
      </w:r>
      <w:r>
        <w:rPr>
          <w:rFonts w:hint="eastAsia"/>
          <w:color w:val="auto"/>
          <w:highlight w:val="none"/>
        </w:rPr>
        <w:t>料），证明其具备实际承担责任的能力和法定的缔结合同能力，可以独立参加政府采购活动，由单位负责人签署相关文件材料；</w:t>
      </w:r>
    </w:p>
    <w:p>
      <w:pPr>
        <w:pageBreakBefore w:val="0"/>
        <w:kinsoku/>
        <w:wordWrap w:val="0"/>
        <w:topLinePunct/>
        <w:bidi w:val="0"/>
        <w:spacing w:beforeAutospacing="0" w:afterAutospacing="0" w:line="440" w:lineRule="exact"/>
        <w:ind w:firstLine="480" w:firstLineChars="200"/>
        <w:rPr>
          <w:rFonts w:hint="eastAsia"/>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w:t>
      </w:r>
      <w:r>
        <w:rPr>
          <w:rFonts w:hint="eastAsia" w:ascii="仿宋" w:hAnsi="仿宋" w:eastAsia="仿宋" w:cs="仿宋"/>
          <w:b w:val="0"/>
          <w:bCs w:val="0"/>
          <w:color w:val="auto"/>
          <w:sz w:val="24"/>
          <w:highlight w:val="none"/>
          <w:u w:val="none"/>
        </w:rPr>
        <w:t>符合参加政府采购活动应当具备的一般条件的承诺函（格式见附件）</w:t>
      </w:r>
      <w:r>
        <w:rPr>
          <w:rFonts w:hint="eastAsia" w:ascii="仿宋" w:hAnsi="仿宋" w:eastAsia="仿宋" w:cs="仿宋"/>
          <w:b w:val="0"/>
          <w:bCs w:val="0"/>
          <w:color w:val="auto"/>
          <w:sz w:val="24"/>
          <w:highlight w:val="none"/>
          <w:u w:val="none"/>
          <w:lang w:eastAsia="zh-CN"/>
        </w:rPr>
        <w:t>；</w:t>
      </w:r>
    </w:p>
    <w:p>
      <w:pPr>
        <w:pageBreakBefore w:val="0"/>
        <w:kinsoku/>
        <w:bidi w:val="0"/>
        <w:spacing w:beforeAutospacing="0" w:afterAutospacing="0" w:line="440" w:lineRule="exact"/>
        <w:ind w:firstLine="360" w:firstLineChars="150"/>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w:t>
      </w:r>
      <w:r>
        <w:rPr>
          <w:rFonts w:hint="eastAsia"/>
          <w:color w:val="auto"/>
          <w:sz w:val="24"/>
          <w:szCs w:val="24"/>
          <w:highlight w:val="none"/>
          <w:lang w:val="en-US" w:eastAsia="zh-CN"/>
        </w:rPr>
        <w:t>3</w:t>
      </w:r>
      <w:r>
        <w:rPr>
          <w:rFonts w:hint="eastAsia" w:ascii="仿宋" w:hAnsi="仿宋" w:eastAsia="仿宋"/>
          <w:color w:val="auto"/>
          <w:sz w:val="24"/>
          <w:szCs w:val="24"/>
          <w:highlight w:val="none"/>
        </w:rPr>
        <w:t>）本项目属于专门面向中小企业采购的项目,</w:t>
      </w:r>
      <w:r>
        <w:rPr>
          <w:rFonts w:hint="eastAsia" w:ascii="仿宋" w:hAnsi="仿宋" w:eastAsia="仿宋"/>
          <w:color w:val="auto"/>
          <w:sz w:val="24"/>
          <w:szCs w:val="24"/>
          <w:highlight w:val="none"/>
          <w:lang w:val="en-US" w:eastAsia="zh-CN"/>
        </w:rPr>
        <w:t>服务承接商</w:t>
      </w:r>
      <w:r>
        <w:rPr>
          <w:rFonts w:hint="eastAsia" w:ascii="仿宋" w:hAnsi="仿宋" w:eastAsia="仿宋"/>
          <w:color w:val="auto"/>
          <w:sz w:val="24"/>
          <w:szCs w:val="24"/>
          <w:highlight w:val="none"/>
          <w:lang w:eastAsia="zh-CN"/>
        </w:rPr>
        <w:t>全</w:t>
      </w:r>
      <w:r>
        <w:rPr>
          <w:rFonts w:hint="eastAsia"/>
          <w:color w:val="auto"/>
          <w:sz w:val="24"/>
          <w:szCs w:val="24"/>
          <w:highlight w:val="none"/>
          <w:lang w:eastAsia="zh-CN"/>
        </w:rPr>
        <w:t>部</w:t>
      </w:r>
      <w:r>
        <w:rPr>
          <w:rFonts w:hint="eastAsia" w:ascii="仿宋" w:hAnsi="仿宋" w:eastAsia="仿宋"/>
          <w:color w:val="auto"/>
          <w:sz w:val="24"/>
          <w:szCs w:val="24"/>
          <w:highlight w:val="none"/>
        </w:rPr>
        <w:t>为中、小、微型企业或者监狱企业或者残疾人福利性单位。</w:t>
      </w:r>
      <w:r>
        <w:rPr>
          <w:rFonts w:hint="eastAsia" w:ascii="仿宋" w:hAnsi="仿宋" w:eastAsia="仿宋"/>
          <w:color w:val="auto"/>
          <w:sz w:val="24"/>
          <w:szCs w:val="24"/>
          <w:highlight w:val="none"/>
          <w:lang w:eastAsia="zh-CN"/>
        </w:rPr>
        <w:t>提供符合要求的中小企业声明函</w:t>
      </w:r>
      <w:r>
        <w:rPr>
          <w:rFonts w:hint="eastAsia" w:ascii="仿宋" w:hAnsi="仿宋" w:eastAsia="仿宋"/>
          <w:color w:val="auto"/>
          <w:sz w:val="24"/>
          <w:szCs w:val="24"/>
          <w:highlight w:val="none"/>
        </w:rPr>
        <w:t>（格式见附件）</w:t>
      </w:r>
      <w:r>
        <w:rPr>
          <w:rFonts w:hint="eastAsia" w:ascii="仿宋" w:hAnsi="仿宋" w:eastAsia="仿宋"/>
          <w:color w:val="auto"/>
          <w:sz w:val="24"/>
          <w:szCs w:val="24"/>
          <w:highlight w:val="none"/>
          <w:lang w:eastAsia="zh-CN"/>
        </w:rPr>
        <w:t>或</w:t>
      </w:r>
      <w:r>
        <w:rPr>
          <w:rFonts w:hint="eastAsia" w:ascii="仿宋" w:hAnsi="仿宋" w:eastAsia="仿宋"/>
          <w:color w:val="auto"/>
          <w:sz w:val="24"/>
          <w:szCs w:val="24"/>
          <w:highlight w:val="none"/>
        </w:rPr>
        <w:t>残疾人福利性单位</w:t>
      </w:r>
      <w:r>
        <w:rPr>
          <w:rFonts w:hint="eastAsia" w:ascii="仿宋" w:hAnsi="仿宋" w:eastAsia="仿宋"/>
          <w:color w:val="auto"/>
          <w:sz w:val="24"/>
          <w:szCs w:val="24"/>
          <w:highlight w:val="none"/>
          <w:lang w:eastAsia="zh-CN"/>
        </w:rPr>
        <w:t>声明函（格式见附件）或者</w:t>
      </w:r>
      <w:r>
        <w:rPr>
          <w:rFonts w:hint="eastAsia" w:ascii="仿宋" w:hAnsi="仿宋" w:eastAsia="仿宋"/>
          <w:color w:val="auto"/>
          <w:sz w:val="24"/>
          <w:szCs w:val="24"/>
          <w:highlight w:val="none"/>
        </w:rPr>
        <w:t>监狱企业</w:t>
      </w:r>
      <w:r>
        <w:rPr>
          <w:rFonts w:hint="eastAsia" w:ascii="仿宋" w:hAnsi="仿宋" w:eastAsia="仿宋"/>
          <w:color w:val="auto"/>
          <w:sz w:val="24"/>
          <w:szCs w:val="24"/>
          <w:highlight w:val="none"/>
          <w:lang w:eastAsia="zh-CN"/>
        </w:rPr>
        <w:t>证明文件；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）符合特定资格条件（如果项目要求）的有关证明材料（复印件）。</w:t>
      </w:r>
    </w:p>
    <w:p>
      <w:pPr>
        <w:pageBreakBefore w:val="0"/>
        <w:kinsoku/>
        <w:wordWrap w:val="0"/>
        <w:topLinePunct/>
        <w:bidi w:val="0"/>
        <w:spacing w:beforeAutospacing="0" w:afterAutospacing="0" w:line="440" w:lineRule="exact"/>
        <w:ind w:firstLine="482" w:firstLineChars="200"/>
        <w:rPr>
          <w:b/>
          <w:color w:val="auto"/>
          <w:highlight w:val="none"/>
        </w:rPr>
      </w:pPr>
      <w:r>
        <w:rPr>
          <w:rFonts w:hint="eastAsia"/>
          <w:b/>
          <w:color w:val="auto"/>
          <w:highlight w:val="none"/>
        </w:rPr>
        <w:t>2、商务技术文件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提供有效的</w:t>
      </w:r>
      <w:r>
        <w:rPr>
          <w:rFonts w:hint="eastAsia"/>
          <w:color w:val="auto"/>
          <w:highlight w:val="none"/>
        </w:rPr>
        <w:t>法定代表人授权委托书（格式见附件）；</w:t>
      </w:r>
    </w:p>
    <w:p>
      <w:pPr>
        <w:pageBreakBefore w:val="0"/>
        <w:kinsoku/>
        <w:wordWrap w:val="0"/>
        <w:topLinePunct/>
        <w:bidi w:val="0"/>
        <w:spacing w:beforeAutospacing="0" w:afterAutospacing="0" w:line="440" w:lineRule="exact"/>
        <w:ind w:firstLine="482" w:firstLineChars="200"/>
        <w:rPr>
          <w:rFonts w:hint="eastAsia" w:ascii="仿宋" w:hAnsi="仿宋" w:eastAsia="仿宋"/>
          <w:b/>
          <w:bCs/>
          <w:color w:val="auto"/>
          <w:sz w:val="24"/>
          <w:highlight w:val="none"/>
        </w:rPr>
      </w:pPr>
      <w:r>
        <w:rPr>
          <w:rFonts w:hint="eastAsia" w:ascii="仿宋" w:hAnsi="仿宋" w:eastAsia="仿宋"/>
          <w:b/>
          <w:bCs/>
          <w:color w:val="auto"/>
          <w:sz w:val="24"/>
          <w:highlight w:val="none"/>
        </w:rPr>
        <w:t>（如法定代表人直接参加投标并对相应文件签字的，只需提供其身份证复印件正反面）</w:t>
      </w:r>
    </w:p>
    <w:p>
      <w:pPr>
        <w:pageBreakBefore w:val="0"/>
        <w:kinsoku/>
        <w:wordWrap w:val="0"/>
        <w:topLinePunct/>
        <w:bidi w:val="0"/>
        <w:spacing w:beforeAutospacing="0" w:afterAutospacing="0" w:line="440" w:lineRule="exact"/>
        <w:ind w:firstLine="480" w:firstLineChars="200"/>
        <w:rPr>
          <w:rFonts w:hint="eastAsia"/>
          <w:b/>
          <w:bCs/>
          <w:color w:val="auto"/>
          <w:highlight w:val="none"/>
        </w:rPr>
      </w:pPr>
      <w:r>
        <w:rPr>
          <w:rFonts w:hint="eastAsia" w:ascii="仿宋" w:hAnsi="仿宋" w:eastAsia="仿宋" w:cs="Times New Roman"/>
          <w:color w:val="auto"/>
          <w:sz w:val="24"/>
          <w:highlight w:val="none"/>
        </w:rPr>
        <w:t>▲投标文件中法定代表人授权委托书所载内容与本项目内容有异的，投标无效</w:t>
      </w:r>
      <w:r>
        <w:rPr>
          <w:rFonts w:hint="eastAsia" w:ascii="仿宋" w:hAnsi="仿宋" w:eastAsia="仿宋" w:cs="Times New Roman"/>
          <w:color w:val="auto"/>
          <w:sz w:val="24"/>
          <w:highlight w:val="none"/>
          <w:lang w:eastAsia="zh-CN"/>
        </w:rPr>
        <w:t>。</w:t>
      </w:r>
    </w:p>
    <w:p>
      <w:pPr>
        <w:pageBreakBefore w:val="0"/>
        <w:kinsoku/>
        <w:wordWrap w:val="0"/>
        <w:topLinePunct/>
        <w:bidi w:val="0"/>
        <w:spacing w:beforeAutospacing="0" w:afterAutospacing="0" w:line="440" w:lineRule="exact"/>
        <w:ind w:firstLine="480" w:firstLineChars="200"/>
        <w:rPr>
          <w:bCs/>
          <w:color w:val="auto"/>
          <w:highlight w:val="none"/>
        </w:rPr>
      </w:pPr>
      <w:r>
        <w:rPr>
          <w:rFonts w:hint="eastAsia"/>
          <w:bCs/>
          <w:color w:val="auto"/>
          <w:highlight w:val="none"/>
        </w:rPr>
        <w:t>（</w:t>
      </w:r>
      <w:r>
        <w:rPr>
          <w:rFonts w:hint="eastAsia"/>
          <w:bCs/>
          <w:color w:val="auto"/>
          <w:highlight w:val="none"/>
          <w:lang w:val="en-US" w:eastAsia="zh-CN"/>
        </w:rPr>
        <w:t>2</w:t>
      </w:r>
      <w:r>
        <w:rPr>
          <w:rFonts w:hint="eastAsia"/>
          <w:bCs/>
          <w:color w:val="auto"/>
          <w:highlight w:val="none"/>
        </w:rPr>
        <w:t>）</w:t>
      </w:r>
      <w:r>
        <w:rPr>
          <w:rFonts w:hint="eastAsia"/>
          <w:bCs/>
          <w:color w:val="auto"/>
          <w:highlight w:val="none"/>
          <w:lang w:eastAsia="zh-CN"/>
        </w:rPr>
        <w:t>投标响应函</w:t>
      </w:r>
      <w:r>
        <w:rPr>
          <w:rFonts w:hint="eastAsia"/>
          <w:color w:val="auto"/>
          <w:highlight w:val="none"/>
        </w:rPr>
        <w:t>（格式见附件）；</w:t>
      </w:r>
    </w:p>
    <w:p>
      <w:pPr>
        <w:pageBreakBefore w:val="0"/>
        <w:kinsoku/>
        <w:wordWrap w:val="0"/>
        <w:topLinePunct/>
        <w:bidi w:val="0"/>
        <w:spacing w:beforeAutospacing="0" w:afterAutospacing="0" w:line="440" w:lineRule="exact"/>
        <w:ind w:firstLine="480" w:firstLineChars="200"/>
        <w:rPr>
          <w:rFonts w:hint="eastAsia"/>
          <w:bCs/>
          <w:color w:val="auto"/>
          <w:highlight w:val="none"/>
        </w:rPr>
      </w:pPr>
      <w:r>
        <w:rPr>
          <w:rFonts w:hint="eastAsia"/>
          <w:bCs/>
          <w:color w:val="auto"/>
          <w:highlight w:val="none"/>
        </w:rPr>
        <w:t>（</w:t>
      </w:r>
      <w:r>
        <w:rPr>
          <w:rFonts w:hint="eastAsia"/>
          <w:bCs/>
          <w:color w:val="auto"/>
          <w:highlight w:val="none"/>
          <w:lang w:val="en-US" w:eastAsia="zh-CN"/>
        </w:rPr>
        <w:t>3</w:t>
      </w:r>
      <w:r>
        <w:rPr>
          <w:rFonts w:hint="eastAsia"/>
          <w:bCs/>
          <w:color w:val="auto"/>
          <w:highlight w:val="none"/>
        </w:rPr>
        <w:t>）</w:t>
      </w:r>
      <w:r>
        <w:rPr>
          <w:rFonts w:hint="eastAsia"/>
          <w:color w:val="auto"/>
          <w:highlight w:val="none"/>
        </w:rPr>
        <w:t>政府采购供应商廉洁自律承诺书 （格式见附件）；</w:t>
      </w:r>
    </w:p>
    <w:p>
      <w:pPr>
        <w:pageBreakBefore w:val="0"/>
        <w:kinsoku/>
        <w:wordWrap w:val="0"/>
        <w:topLinePunct/>
        <w:bidi w:val="0"/>
        <w:spacing w:beforeAutospacing="0" w:afterAutospacing="0" w:line="440" w:lineRule="exact"/>
        <w:ind w:firstLine="480" w:firstLineChars="200"/>
        <w:rPr>
          <w:rFonts w:hint="eastAsia"/>
          <w:bCs/>
          <w:color w:val="auto"/>
          <w:highlight w:val="none"/>
        </w:rPr>
      </w:pPr>
      <w:r>
        <w:rPr>
          <w:rFonts w:hint="eastAsia"/>
          <w:bCs/>
          <w:color w:val="auto"/>
          <w:highlight w:val="none"/>
        </w:rPr>
        <w:t>（</w:t>
      </w:r>
      <w:r>
        <w:rPr>
          <w:rFonts w:hint="eastAsia"/>
          <w:bCs/>
          <w:color w:val="auto"/>
          <w:highlight w:val="none"/>
          <w:lang w:val="en-US" w:eastAsia="zh-CN"/>
        </w:rPr>
        <w:t>4</w:t>
      </w:r>
      <w:r>
        <w:rPr>
          <w:rFonts w:hint="eastAsia"/>
          <w:bCs/>
          <w:color w:val="auto"/>
          <w:highlight w:val="none"/>
        </w:rPr>
        <w:t>）廉政承诺书</w:t>
      </w:r>
      <w:r>
        <w:rPr>
          <w:rFonts w:hint="eastAsia"/>
          <w:color w:val="auto"/>
          <w:highlight w:val="none"/>
        </w:rPr>
        <w:t>（格式见附件）；</w:t>
      </w:r>
    </w:p>
    <w:p>
      <w:pPr>
        <w:pageBreakBefore w:val="0"/>
        <w:kinsoku/>
        <w:wordWrap w:val="0"/>
        <w:topLinePunct/>
        <w:bidi w:val="0"/>
        <w:spacing w:beforeAutospacing="0" w:afterAutospacing="0" w:line="440" w:lineRule="exact"/>
        <w:ind w:firstLine="480" w:firstLineChars="200"/>
        <w:rPr>
          <w:rFonts w:hint="eastAsia"/>
          <w:bCs/>
          <w:color w:val="auto"/>
          <w:highlight w:val="none"/>
        </w:rPr>
      </w:pPr>
      <w:r>
        <w:rPr>
          <w:rFonts w:hint="eastAsia"/>
          <w:bCs/>
          <w:color w:val="auto"/>
          <w:highlight w:val="none"/>
        </w:rPr>
        <w:t>（</w:t>
      </w:r>
      <w:r>
        <w:rPr>
          <w:rFonts w:hint="eastAsia"/>
          <w:bCs/>
          <w:color w:val="auto"/>
          <w:highlight w:val="none"/>
          <w:lang w:val="en-US" w:eastAsia="zh-CN"/>
        </w:rPr>
        <w:t>5</w:t>
      </w:r>
      <w:r>
        <w:rPr>
          <w:rFonts w:hint="eastAsia"/>
          <w:bCs/>
          <w:color w:val="auto"/>
          <w:highlight w:val="none"/>
        </w:rPr>
        <w:t>）</w:t>
      </w:r>
      <w:r>
        <w:rPr>
          <w:rFonts w:hint="eastAsia"/>
          <w:color w:val="auto"/>
          <w:highlight w:val="none"/>
        </w:rPr>
        <w:t>投标人情况介绍(格式见附件)；</w:t>
      </w:r>
    </w:p>
    <w:p>
      <w:pPr>
        <w:pageBreakBefore w:val="0"/>
        <w:kinsoku/>
        <w:wordWrap w:val="0"/>
        <w:topLinePunct/>
        <w:bidi w:val="0"/>
        <w:spacing w:beforeAutospacing="0" w:afterAutospacing="0" w:line="440" w:lineRule="exact"/>
        <w:ind w:firstLine="480" w:firstLineChars="200"/>
        <w:rPr>
          <w:bCs/>
          <w:highlight w:val="none"/>
        </w:rPr>
      </w:pPr>
      <w:r>
        <w:rPr>
          <w:rFonts w:hint="eastAsia"/>
          <w:bCs/>
          <w:highlight w:val="none"/>
        </w:rPr>
        <w:t>（</w:t>
      </w:r>
      <w:r>
        <w:rPr>
          <w:rFonts w:hint="eastAsia"/>
          <w:bCs/>
          <w:highlight w:val="none"/>
          <w:lang w:val="en-US" w:eastAsia="zh-CN"/>
        </w:rPr>
        <w:t>6</w:t>
      </w:r>
      <w:r>
        <w:rPr>
          <w:rFonts w:hint="eastAsia"/>
          <w:bCs/>
          <w:highlight w:val="none"/>
        </w:rPr>
        <w:t>）投标人认为有必要提供的其他资信文件或说明。</w:t>
      </w:r>
    </w:p>
    <w:p>
      <w:pPr>
        <w:pageBreakBefore w:val="0"/>
        <w:kinsoku/>
        <w:wordWrap w:val="0"/>
        <w:topLinePunct/>
        <w:bidi w:val="0"/>
        <w:spacing w:beforeAutospacing="0" w:afterAutospacing="0" w:line="440" w:lineRule="exact"/>
        <w:ind w:firstLine="482" w:firstLineChars="200"/>
        <w:rPr>
          <w:rFonts w:hint="eastAsia" w:eastAsia="仿宋"/>
          <w:b/>
          <w:bCs/>
          <w:i/>
          <w:iCs/>
          <w:color w:val="FF0000"/>
          <w:highlight w:val="none"/>
          <w:lang w:eastAsia="zh-CN"/>
        </w:rPr>
      </w:pPr>
      <w:r>
        <w:rPr>
          <w:rFonts w:hint="eastAsia"/>
          <w:b/>
          <w:bCs/>
          <w:i/>
          <w:iCs/>
          <w:color w:val="FF0000"/>
          <w:highlight w:val="none"/>
          <w:lang w:eastAsia="zh-CN"/>
        </w:rPr>
        <w:t>（以下内容按项目评标内容提供）</w:t>
      </w:r>
    </w:p>
    <w:p>
      <w:pPr>
        <w:pageBreakBefore w:val="0"/>
        <w:numPr>
          <w:ilvl w:val="0"/>
          <w:numId w:val="5"/>
        </w:numPr>
        <w:kinsoku/>
        <w:wordWrap w:val="0"/>
        <w:topLinePunct/>
        <w:bidi w:val="0"/>
        <w:spacing w:beforeAutospacing="0" w:afterAutospacing="0" w:line="440" w:lineRule="exact"/>
        <w:ind w:firstLine="480" w:firstLineChars="200"/>
        <w:rPr>
          <w:rFonts w:hint="eastAsia"/>
          <w:highlight w:val="none"/>
        </w:rPr>
      </w:pPr>
      <w:r>
        <w:rPr>
          <w:rFonts w:hint="eastAsia"/>
          <w:highlight w:val="none"/>
        </w:rPr>
        <w:t>投标人同类项目实施业绩一览表(格式见附件)；</w:t>
      </w:r>
    </w:p>
    <w:p>
      <w:pPr>
        <w:pageBreakBefore w:val="0"/>
        <w:numPr>
          <w:ilvl w:val="0"/>
          <w:numId w:val="5"/>
        </w:numPr>
        <w:kinsoku/>
        <w:wordWrap w:val="0"/>
        <w:topLinePunct/>
        <w:bidi w:val="0"/>
        <w:spacing w:beforeAutospacing="0" w:afterAutospacing="0" w:line="440" w:lineRule="exact"/>
        <w:ind w:firstLine="480" w:firstLineChars="200"/>
        <w:rPr>
          <w:bCs/>
          <w:highlight w:val="none"/>
        </w:rPr>
      </w:pPr>
      <w:r>
        <w:rPr>
          <w:rFonts w:hint="eastAsia"/>
          <w:highlight w:val="none"/>
        </w:rPr>
        <w:t>项目实施人员（主要从业人员及其技术资格）一览表(格式见附件)；</w:t>
      </w:r>
    </w:p>
    <w:p>
      <w:pPr>
        <w:pageBreakBefore w:val="0"/>
        <w:numPr>
          <w:ilvl w:val="0"/>
          <w:numId w:val="5"/>
        </w:numPr>
        <w:kinsoku/>
        <w:wordWrap w:val="0"/>
        <w:topLinePunct/>
        <w:bidi w:val="0"/>
        <w:spacing w:beforeAutospacing="0" w:afterAutospacing="0" w:line="440" w:lineRule="exact"/>
        <w:ind w:firstLine="480" w:firstLineChars="200"/>
        <w:rPr>
          <w:rFonts w:hint="eastAsia"/>
          <w:highlight w:val="none"/>
        </w:rPr>
      </w:pPr>
      <w:r>
        <w:rPr>
          <w:rFonts w:hint="eastAsia"/>
          <w:highlight w:val="none"/>
        </w:rPr>
        <w:t>关于本项目的</w:t>
      </w:r>
      <w:r>
        <w:rPr>
          <w:rFonts w:hint="eastAsia"/>
          <w:highlight w:val="none"/>
          <w:lang w:eastAsia="zh-CN"/>
        </w:rPr>
        <w:t>需求分析</w:t>
      </w:r>
      <w:r>
        <w:rPr>
          <w:rFonts w:hint="eastAsia"/>
          <w:highlight w:val="none"/>
        </w:rPr>
        <w:t>；</w:t>
      </w:r>
    </w:p>
    <w:p>
      <w:pPr>
        <w:pageBreakBefore w:val="0"/>
        <w:numPr>
          <w:ilvl w:val="0"/>
          <w:numId w:val="5"/>
        </w:numPr>
        <w:kinsoku/>
        <w:wordWrap w:val="0"/>
        <w:topLinePunct/>
        <w:bidi w:val="0"/>
        <w:spacing w:beforeAutospacing="0" w:afterAutospacing="0" w:line="440" w:lineRule="exact"/>
        <w:ind w:firstLine="480" w:firstLineChars="200"/>
        <w:rPr>
          <w:rFonts w:hint="eastAsia"/>
          <w:highlight w:val="none"/>
        </w:rPr>
      </w:pPr>
      <w:r>
        <w:rPr>
          <w:rFonts w:hint="eastAsia"/>
          <w:highlight w:val="none"/>
          <w:lang w:eastAsia="zh-CN"/>
        </w:rPr>
        <w:t>针对</w:t>
      </w:r>
      <w:r>
        <w:rPr>
          <w:rFonts w:hint="eastAsia"/>
          <w:highlight w:val="none"/>
        </w:rPr>
        <w:t>本项目的重点、难点分析及建议</w:t>
      </w:r>
      <w:r>
        <w:rPr>
          <w:rFonts w:hint="eastAsia"/>
          <w:highlight w:val="none"/>
          <w:lang w:eastAsia="zh-CN"/>
        </w:rPr>
        <w:t>；</w:t>
      </w:r>
    </w:p>
    <w:p>
      <w:pPr>
        <w:pageBreakBefore w:val="0"/>
        <w:numPr>
          <w:ilvl w:val="0"/>
          <w:numId w:val="5"/>
        </w:numPr>
        <w:kinsoku/>
        <w:wordWrap w:val="0"/>
        <w:topLinePunct/>
        <w:bidi w:val="0"/>
        <w:spacing w:beforeAutospacing="0" w:afterAutospacing="0" w:line="440" w:lineRule="exact"/>
        <w:ind w:firstLine="480" w:firstLineChars="200"/>
        <w:rPr>
          <w:rFonts w:hint="eastAsia"/>
          <w:highlight w:val="none"/>
        </w:rPr>
      </w:pPr>
      <w:r>
        <w:rPr>
          <w:rFonts w:hint="eastAsia"/>
          <w:highlight w:val="none"/>
          <w:lang w:eastAsia="zh-CN"/>
        </w:rPr>
        <w:t>组织实施方案；</w:t>
      </w:r>
    </w:p>
    <w:p>
      <w:pPr>
        <w:pageBreakBefore w:val="0"/>
        <w:numPr>
          <w:ilvl w:val="0"/>
          <w:numId w:val="5"/>
        </w:numPr>
        <w:kinsoku/>
        <w:wordWrap w:val="0"/>
        <w:topLinePunct/>
        <w:bidi w:val="0"/>
        <w:spacing w:beforeAutospacing="0" w:afterAutospacing="0" w:line="440" w:lineRule="exact"/>
        <w:ind w:firstLine="480" w:firstLineChars="200"/>
        <w:rPr>
          <w:rFonts w:hint="eastAsia"/>
          <w:highlight w:val="none"/>
        </w:rPr>
      </w:pPr>
      <w:r>
        <w:rPr>
          <w:rFonts w:hint="eastAsia"/>
          <w:highlight w:val="none"/>
        </w:rPr>
        <w:t>系统建设方案</w:t>
      </w:r>
      <w:r>
        <w:rPr>
          <w:rFonts w:hint="eastAsia"/>
          <w:highlight w:val="none"/>
          <w:lang w:eastAsia="zh-CN"/>
        </w:rPr>
        <w:t>；</w:t>
      </w:r>
    </w:p>
    <w:p>
      <w:pPr>
        <w:pageBreakBefore w:val="0"/>
        <w:numPr>
          <w:ilvl w:val="0"/>
          <w:numId w:val="5"/>
        </w:numPr>
        <w:kinsoku/>
        <w:wordWrap w:val="0"/>
        <w:topLinePunct/>
        <w:bidi w:val="0"/>
        <w:spacing w:beforeAutospacing="0" w:afterAutospacing="0" w:line="440" w:lineRule="exact"/>
        <w:ind w:firstLine="480" w:firstLineChars="200"/>
        <w:rPr>
          <w:rFonts w:hint="eastAsia"/>
          <w:highlight w:val="none"/>
        </w:rPr>
      </w:pPr>
      <w:r>
        <w:rPr>
          <w:rFonts w:hint="eastAsia"/>
          <w:highlight w:val="none"/>
          <w:lang w:eastAsia="zh-CN"/>
        </w:rPr>
        <w:t>针对本项目的技术方案；</w:t>
      </w:r>
    </w:p>
    <w:p>
      <w:pPr>
        <w:pageBreakBefore w:val="0"/>
        <w:numPr>
          <w:ilvl w:val="0"/>
          <w:numId w:val="5"/>
        </w:numPr>
        <w:kinsoku/>
        <w:wordWrap w:val="0"/>
        <w:topLinePunct/>
        <w:bidi w:val="0"/>
        <w:spacing w:beforeAutospacing="0" w:afterAutospacing="0" w:line="440" w:lineRule="exact"/>
        <w:ind w:firstLine="480" w:firstLineChars="200"/>
        <w:rPr>
          <w:rFonts w:hint="eastAsia"/>
          <w:highlight w:val="none"/>
        </w:rPr>
      </w:pPr>
      <w:r>
        <w:rPr>
          <w:rFonts w:hint="eastAsia"/>
          <w:highlight w:val="none"/>
        </w:rPr>
        <w:t>技术培训、运维保障、</w:t>
      </w:r>
      <w:r>
        <w:rPr>
          <w:rFonts w:hint="eastAsia"/>
          <w:highlight w:val="none"/>
          <w:lang w:eastAsia="zh-CN"/>
        </w:rPr>
        <w:t>风险控制、</w:t>
      </w:r>
      <w:r>
        <w:rPr>
          <w:rFonts w:hint="eastAsia"/>
          <w:highlight w:val="none"/>
        </w:rPr>
        <w:t>售后服务、</w:t>
      </w:r>
      <w:r>
        <w:rPr>
          <w:rFonts w:hint="eastAsia"/>
          <w:highlight w:val="none"/>
          <w:lang w:eastAsia="zh-CN"/>
        </w:rPr>
        <w:t>质量保证措施、</w:t>
      </w:r>
      <w:r>
        <w:rPr>
          <w:rFonts w:hint="eastAsia"/>
          <w:highlight w:val="none"/>
        </w:rPr>
        <w:t>验收方案</w:t>
      </w:r>
      <w:r>
        <w:rPr>
          <w:rFonts w:hint="eastAsia"/>
          <w:highlight w:val="none"/>
          <w:lang w:eastAsia="zh-CN"/>
        </w:rPr>
        <w:t>等</w:t>
      </w:r>
      <w:r>
        <w:rPr>
          <w:rFonts w:hint="eastAsia"/>
          <w:highlight w:val="none"/>
        </w:rPr>
        <w:t>；</w:t>
      </w:r>
    </w:p>
    <w:p>
      <w:pPr>
        <w:pageBreakBefore w:val="0"/>
        <w:numPr>
          <w:ilvl w:val="0"/>
          <w:numId w:val="5"/>
        </w:numPr>
        <w:kinsoku/>
        <w:wordWrap w:val="0"/>
        <w:topLinePunct/>
        <w:bidi w:val="0"/>
        <w:spacing w:beforeAutospacing="0" w:afterAutospacing="0" w:line="440" w:lineRule="exact"/>
        <w:ind w:firstLine="480" w:firstLineChars="200"/>
        <w:rPr>
          <w:rFonts w:hint="eastAsia"/>
          <w:highlight w:val="none"/>
        </w:rPr>
      </w:pPr>
      <w:r>
        <w:rPr>
          <w:rFonts w:hint="eastAsia"/>
          <w:highlight w:val="none"/>
        </w:rPr>
        <w:t>投标人承诺给予采购人的各种优惠条件及特殊承诺，包括售后服务、备品备件、专用耗材等方面的优惠；</w:t>
      </w:r>
    </w:p>
    <w:p>
      <w:pPr>
        <w:pageBreakBefore w:val="0"/>
        <w:numPr>
          <w:ilvl w:val="0"/>
          <w:numId w:val="5"/>
        </w:numPr>
        <w:kinsoku/>
        <w:wordWrap w:val="0"/>
        <w:topLinePunct/>
        <w:bidi w:val="0"/>
        <w:spacing w:beforeAutospacing="0" w:afterAutospacing="0" w:line="440" w:lineRule="exact"/>
        <w:ind w:firstLine="480" w:firstLineChars="200"/>
        <w:rPr>
          <w:highlight w:val="none"/>
        </w:rPr>
      </w:pPr>
      <w:r>
        <w:rPr>
          <w:rFonts w:hint="eastAsia" w:ascii="仿宋" w:hAnsi="仿宋" w:eastAsia="仿宋" w:cs="仿宋"/>
          <w:bCs/>
          <w:color w:val="auto"/>
          <w:sz w:val="24"/>
          <w:szCs w:val="24"/>
          <w:highlight w:val="none"/>
        </w:rPr>
        <w:t>节能环保等的资质证书或文件（若有）；</w:t>
      </w:r>
    </w:p>
    <w:p>
      <w:pPr>
        <w:pageBreakBefore w:val="0"/>
        <w:numPr>
          <w:ilvl w:val="0"/>
          <w:numId w:val="5"/>
        </w:numPr>
        <w:kinsoku/>
        <w:wordWrap w:val="0"/>
        <w:topLinePunct/>
        <w:bidi w:val="0"/>
        <w:spacing w:beforeAutospacing="0" w:afterAutospacing="0" w:line="440" w:lineRule="exact"/>
        <w:ind w:firstLine="480" w:firstLineChars="200"/>
        <w:rPr>
          <w:highlight w:val="none"/>
        </w:rPr>
      </w:pPr>
      <w:r>
        <w:rPr>
          <w:rFonts w:hint="eastAsia"/>
          <w:highlight w:val="none"/>
        </w:rPr>
        <w:t>设备投入一览表（若有）(格式见附件)；</w:t>
      </w:r>
    </w:p>
    <w:p>
      <w:pPr>
        <w:pageBreakBefore w:val="0"/>
        <w:numPr>
          <w:ilvl w:val="0"/>
          <w:numId w:val="5"/>
        </w:numPr>
        <w:kinsoku/>
        <w:wordWrap w:val="0"/>
        <w:topLinePunct/>
        <w:bidi w:val="0"/>
        <w:spacing w:beforeAutospacing="0" w:afterAutospacing="0" w:line="440" w:lineRule="exact"/>
        <w:ind w:firstLine="480" w:firstLineChars="200"/>
        <w:rPr>
          <w:highlight w:val="none"/>
        </w:rPr>
      </w:pPr>
      <w:r>
        <w:rPr>
          <w:rFonts w:hint="eastAsia"/>
          <w:highlight w:val="none"/>
        </w:rPr>
        <w:t>投标人认为有必要提供的其他文件和说明（格式自拟）。</w:t>
      </w:r>
    </w:p>
    <w:p>
      <w:pPr>
        <w:pageBreakBefore w:val="0"/>
        <w:kinsoku/>
        <w:wordWrap w:val="0"/>
        <w:topLinePunct/>
        <w:bidi w:val="0"/>
        <w:spacing w:beforeAutospacing="0" w:afterAutospacing="0" w:line="440" w:lineRule="exact"/>
        <w:ind w:firstLine="482" w:firstLineChars="200"/>
        <w:rPr>
          <w:b/>
          <w:color w:val="auto"/>
          <w:highlight w:val="none"/>
        </w:rPr>
      </w:pPr>
      <w:r>
        <w:rPr>
          <w:rFonts w:hint="eastAsia"/>
          <w:b/>
          <w:color w:val="auto"/>
          <w:highlight w:val="none"/>
        </w:rPr>
        <w:t>3.报价文件：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1</w:t>
      </w:r>
      <w:r>
        <w:rPr>
          <w:rFonts w:hint="eastAsia"/>
          <w:color w:val="auto"/>
          <w:highlight w:val="none"/>
        </w:rPr>
        <w:t>）</w:t>
      </w:r>
      <w:r>
        <w:rPr>
          <w:rFonts w:hint="eastAsia"/>
          <w:color w:val="auto"/>
          <w:highlight w:val="none"/>
          <w:lang w:val="en-US" w:eastAsia="zh-CN"/>
        </w:rPr>
        <w:t>开标</w:t>
      </w:r>
      <w:r>
        <w:rPr>
          <w:rFonts w:hint="eastAsia"/>
          <w:color w:val="auto"/>
          <w:highlight w:val="none"/>
        </w:rPr>
        <w:t>一览表（格式见附件）；</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）报价明细表（格式见附件）；</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w:t>
      </w:r>
      <w:r>
        <w:rPr>
          <w:rFonts w:hint="eastAsia"/>
          <w:highlight w:val="none"/>
          <w:lang w:val="en-US" w:eastAsia="zh-CN"/>
        </w:rPr>
        <w:t>3</w:t>
      </w:r>
      <w:r>
        <w:rPr>
          <w:rFonts w:hint="eastAsia"/>
          <w:highlight w:val="none"/>
        </w:rPr>
        <w:t>）投标人针对报价需要说明的其他文件和资料（格式自拟）。</w:t>
      </w:r>
    </w:p>
    <w:p>
      <w:pPr>
        <w:pStyle w:val="7"/>
        <w:keepNext w:val="0"/>
        <w:keepLines w:val="0"/>
        <w:pageBreakBefore w:val="0"/>
        <w:kinsoku/>
        <w:wordWrap w:val="0"/>
        <w:topLinePunct/>
        <w:bidi w:val="0"/>
        <w:snapToGrid/>
        <w:spacing w:beforeAutospacing="0" w:afterAutospacing="0" w:line="440" w:lineRule="exact"/>
        <w:ind w:left="0" w:firstLine="482" w:firstLineChars="200"/>
        <w:rPr>
          <w:sz w:val="24"/>
          <w:szCs w:val="24"/>
          <w:highlight w:val="none"/>
        </w:rPr>
      </w:pPr>
      <w:r>
        <w:rPr>
          <w:rFonts w:hint="eastAsia"/>
          <w:sz w:val="24"/>
          <w:szCs w:val="24"/>
          <w:highlight w:val="none"/>
        </w:rPr>
        <w:t>（三）投标文件的编制、签署</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组成投标文件的各项资料均应遵守本条：</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1.投标文件的</w:t>
      </w:r>
      <w:r>
        <w:rPr>
          <w:rFonts w:hint="eastAsia"/>
          <w:highlight w:val="none"/>
          <w:lang w:eastAsia="zh-CN"/>
        </w:rPr>
        <w:t>编制</w:t>
      </w:r>
      <w:r>
        <w:rPr>
          <w:rFonts w:hint="eastAsia"/>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highlight w:val="none"/>
          <w:lang w:val="en-US" w:eastAsia="zh-CN"/>
        </w:rPr>
      </w:pPr>
      <w:r>
        <w:rPr>
          <w:rFonts w:hint="eastAsia" w:ascii="仿宋" w:hAnsi="仿宋" w:eastAsia="仿宋" w:cs="仿宋"/>
          <w:kern w:val="0"/>
          <w:sz w:val="24"/>
          <w:szCs w:val="22"/>
          <w:highlight w:val="none"/>
          <w:lang w:val="zh-CN"/>
        </w:rPr>
        <w:t>各投标人</w:t>
      </w:r>
      <w:r>
        <w:rPr>
          <w:rFonts w:hint="eastAsia" w:ascii="仿宋" w:hAnsi="仿宋" w:eastAsia="仿宋" w:cs="仿宋"/>
          <w:kern w:val="0"/>
          <w:sz w:val="24"/>
          <w:szCs w:val="22"/>
          <w:highlight w:val="none"/>
          <w:lang w:val="en-US" w:eastAsia="zh-CN"/>
        </w:rPr>
        <w:t>应</w:t>
      </w:r>
      <w:r>
        <w:rPr>
          <w:rFonts w:hint="eastAsia" w:ascii="仿宋" w:hAnsi="仿宋" w:eastAsia="仿宋" w:cs="仿宋"/>
          <w:kern w:val="0"/>
          <w:sz w:val="24"/>
          <w:szCs w:val="22"/>
          <w:highlight w:val="none"/>
        </w:rPr>
        <w:t>根据“政采云供应商项目采购-电子招投标操作指南”及本招标文件规定的格式和顺序编制电子投标文件并进行关联定位</w:t>
      </w:r>
      <w:r>
        <w:rPr>
          <w:rFonts w:hint="eastAsia" w:ascii="仿宋" w:hAnsi="仿宋" w:eastAsia="仿宋" w:cs="仿宋"/>
          <w:kern w:val="0"/>
          <w:sz w:val="24"/>
          <w:szCs w:val="22"/>
          <w:highlight w:val="none"/>
          <w:lang w:val="zh-CN"/>
        </w:rPr>
        <w:t>，混乱的编排导致投标文件被误读或评标委员会查找不到有效文件是投标人的风险。</w:t>
      </w:r>
      <w:r>
        <w:rPr>
          <w:rFonts w:hint="eastAsia" w:ascii="仿宋" w:hAnsi="仿宋" w:eastAsia="仿宋" w:cs="仿宋"/>
          <w:b/>
          <w:bCs/>
          <w:kern w:val="0"/>
          <w:sz w:val="24"/>
          <w:szCs w:val="22"/>
          <w:highlight w:val="none"/>
        </w:rPr>
        <w:t>▲投标文件未按规定的格式编制，</w:t>
      </w:r>
      <w:r>
        <w:rPr>
          <w:rFonts w:hint="eastAsia" w:ascii="仿宋" w:hAnsi="仿宋" w:eastAsia="仿宋" w:cs="仿宋"/>
          <w:b/>
          <w:bCs/>
          <w:kern w:val="0"/>
          <w:sz w:val="24"/>
          <w:szCs w:val="22"/>
          <w:highlight w:val="none"/>
          <w:lang w:val="en-US" w:eastAsia="zh-CN"/>
        </w:rPr>
        <w:t>导致影响评标的，</w:t>
      </w:r>
      <w:r>
        <w:rPr>
          <w:rFonts w:hint="eastAsia" w:ascii="仿宋" w:hAnsi="仿宋" w:eastAsia="仿宋" w:cs="仿宋"/>
          <w:b/>
          <w:bCs/>
          <w:kern w:val="0"/>
          <w:sz w:val="24"/>
          <w:szCs w:val="22"/>
          <w:highlight w:val="none"/>
        </w:rPr>
        <w:t>投标无效；</w:t>
      </w:r>
    </w:p>
    <w:p>
      <w:pPr>
        <w:pageBreakBefore w:val="0"/>
        <w:widowControl/>
        <w:kinsoku/>
        <w:bidi w:val="0"/>
        <w:snapToGrid w:val="0"/>
        <w:spacing w:beforeAutospacing="0" w:afterAutospacing="0" w:line="440" w:lineRule="exact"/>
        <w:ind w:firstLine="480" w:firstLineChars="200"/>
        <w:rPr>
          <w:rFonts w:hint="eastAsia" w:ascii="仿宋" w:hAnsi="仿宋" w:eastAsia="仿宋" w:cs="仿宋"/>
          <w:color w:val="000000"/>
          <w:kern w:val="0"/>
          <w:sz w:val="24"/>
          <w:szCs w:val="22"/>
          <w:highlight w:val="none"/>
        </w:rPr>
      </w:pPr>
      <w:r>
        <w:rPr>
          <w:rFonts w:hint="eastAsia" w:ascii="仿宋" w:hAnsi="仿宋" w:eastAsia="仿宋" w:cs="仿宋"/>
          <w:color w:val="000000"/>
          <w:kern w:val="0"/>
          <w:sz w:val="24"/>
          <w:szCs w:val="22"/>
          <w:highlight w:val="none"/>
          <w:lang w:val="en-US" w:eastAsia="zh-CN"/>
        </w:rPr>
        <w:t>2.</w:t>
      </w:r>
      <w:r>
        <w:rPr>
          <w:rFonts w:hint="eastAsia" w:ascii="仿宋" w:hAnsi="仿宋" w:eastAsia="仿宋" w:cs="仿宋"/>
          <w:color w:val="000000"/>
          <w:kern w:val="0"/>
          <w:sz w:val="24"/>
          <w:szCs w:val="22"/>
          <w:highlight w:val="none"/>
        </w:rPr>
        <w:t>投标文件的签署、盖章：</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bCs/>
          <w:color w:val="000000"/>
          <w:kern w:val="0"/>
          <w:sz w:val="24"/>
          <w:szCs w:val="22"/>
          <w:highlight w:val="none"/>
          <w:lang w:eastAsia="zh-CN"/>
        </w:rPr>
      </w:pPr>
      <w:r>
        <w:rPr>
          <w:rFonts w:hint="eastAsia" w:ascii="仿宋" w:hAnsi="仿宋" w:eastAsia="仿宋" w:cs="仿宋"/>
          <w:color w:val="000000"/>
          <w:kern w:val="0"/>
          <w:sz w:val="24"/>
          <w:szCs w:val="22"/>
          <w:highlight w:val="none"/>
        </w:rPr>
        <w:t>投标文件按照招标文件格式要求进行签署、盖章</w:t>
      </w:r>
      <w:r>
        <w:rPr>
          <w:rFonts w:hint="eastAsia" w:ascii="仿宋" w:hAnsi="仿宋" w:eastAsia="仿宋" w:cs="仿宋"/>
          <w:color w:val="000000"/>
          <w:kern w:val="0"/>
          <w:sz w:val="24"/>
          <w:szCs w:val="22"/>
          <w:highlight w:val="none"/>
          <w:lang w:eastAsia="zh-CN"/>
        </w:rPr>
        <w:t>，</w:t>
      </w:r>
      <w:r>
        <w:rPr>
          <w:rFonts w:hint="eastAsia" w:ascii="仿宋" w:hAnsi="仿宋" w:eastAsia="仿宋" w:cs="仿宋"/>
          <w:b w:val="0"/>
          <w:bCs w:val="0"/>
          <w:color w:val="000000"/>
          <w:kern w:val="0"/>
          <w:sz w:val="24"/>
          <w:szCs w:val="22"/>
          <w:highlight w:val="none"/>
        </w:rPr>
        <w:t>其中电子投标文件中所须加盖公章部分均采用CA签章</w:t>
      </w:r>
      <w:r>
        <w:rPr>
          <w:rFonts w:hint="eastAsia" w:ascii="仿宋" w:hAnsi="仿宋" w:eastAsia="仿宋" w:cs="仿宋"/>
          <w:b w:val="0"/>
          <w:bCs w:val="0"/>
          <w:color w:val="000000"/>
          <w:kern w:val="0"/>
          <w:sz w:val="24"/>
          <w:szCs w:val="22"/>
          <w:highlight w:val="none"/>
          <w:lang w:eastAsia="zh-CN"/>
        </w:rPr>
        <w:t>。</w:t>
      </w: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000000"/>
          <w:kern w:val="0"/>
          <w:sz w:val="24"/>
          <w:szCs w:val="22"/>
          <w:highlight w:val="none"/>
        </w:rPr>
        <w:t>投标人的投标文件未按照招标文件要求签署、盖章的，其投标无效</w:t>
      </w:r>
      <w:r>
        <w:rPr>
          <w:rFonts w:hint="eastAsia" w:ascii="仿宋" w:hAnsi="仿宋" w:eastAsia="仿宋" w:cs="仿宋"/>
          <w:b/>
          <w:bCs/>
          <w:color w:val="000000"/>
          <w:kern w:val="0"/>
          <w:sz w:val="24"/>
          <w:szCs w:val="22"/>
          <w:highlight w:val="none"/>
          <w:lang w:eastAsia="zh-CN"/>
        </w:rPr>
        <w:t>。</w:t>
      </w:r>
    </w:p>
    <w:p>
      <w:pPr>
        <w:pageBreakBefore w:val="0"/>
        <w:kinsoku/>
        <w:bidi w:val="0"/>
        <w:snapToGrid w:val="0"/>
        <w:spacing w:beforeAutospacing="0" w:afterAutospacing="0" w:line="440" w:lineRule="exact"/>
        <w:ind w:firstLine="480" w:firstLineChars="200"/>
        <w:rPr>
          <w:rFonts w:hint="eastAsia"/>
          <w:highlight w:val="none"/>
        </w:rPr>
      </w:pPr>
      <w:r>
        <w:rPr>
          <w:rFonts w:hint="eastAsia" w:ascii="仿宋" w:hAnsi="仿宋" w:eastAsia="仿宋" w:cs="仿宋"/>
          <w:kern w:val="0"/>
          <w:sz w:val="24"/>
          <w:szCs w:val="22"/>
          <w:highlight w:val="none"/>
          <w:lang w:val="en-US" w:eastAsia="zh-CN"/>
        </w:rPr>
        <w:t>3.</w:t>
      </w:r>
      <w:r>
        <w:rPr>
          <w:rFonts w:hint="eastAsia" w:ascii="仿宋" w:hAnsi="仿宋" w:eastAsia="仿宋" w:cs="仿宋"/>
          <w:kern w:val="0"/>
          <w:sz w:val="24"/>
          <w:szCs w:val="22"/>
          <w:highlight w:val="none"/>
        </w:rPr>
        <w:t>为确保网上操作合法、有效和安全，投标人应当在投标截止时间前完成在“政府采购云平台”的身份认证，确保在电子投标过程中能够对相关数据电文进行加密和使用电子签名。</w:t>
      </w:r>
    </w:p>
    <w:p>
      <w:pPr>
        <w:pageBreakBefore w:val="0"/>
        <w:kinsoku/>
        <w:bidi w:val="0"/>
        <w:spacing w:beforeAutospacing="0" w:afterAutospacing="0" w:line="440" w:lineRule="exact"/>
        <w:ind w:firstLine="482" w:firstLineChars="200"/>
        <w:rPr>
          <w:rFonts w:hint="eastAsia" w:ascii="仿宋" w:hAnsi="仿宋" w:eastAsia="仿宋" w:cs="仿宋"/>
          <w:b/>
          <w:bCs/>
          <w:i w:val="0"/>
          <w:iCs w:val="0"/>
          <w:color w:val="1F497D"/>
          <w:sz w:val="24"/>
          <w:szCs w:val="24"/>
          <w:highlight w:val="none"/>
          <w:u w:val="single"/>
          <w:lang w:eastAsia="zh-CN"/>
        </w:rPr>
      </w:pP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4</w:t>
      </w:r>
      <w:r>
        <w:rPr>
          <w:rFonts w:hint="eastAsia" w:ascii="仿宋" w:hAnsi="仿宋" w:eastAsia="仿宋" w:cs="仿宋"/>
          <w:b/>
          <w:bCs/>
          <w:i w:val="0"/>
          <w:iCs w:val="0"/>
          <w:color w:val="000000"/>
          <w:sz w:val="24"/>
          <w:szCs w:val="24"/>
          <w:highlight w:val="none"/>
          <w:u w:val="none"/>
        </w:rPr>
        <w:t>.投标文件</w:t>
      </w:r>
      <w:r>
        <w:rPr>
          <w:rFonts w:hint="eastAsia" w:ascii="仿宋" w:hAnsi="仿宋" w:eastAsia="仿宋" w:cs="仿宋"/>
          <w:b/>
          <w:bCs/>
          <w:i w:val="0"/>
          <w:iCs w:val="0"/>
          <w:color w:val="000000"/>
          <w:sz w:val="24"/>
          <w:szCs w:val="24"/>
          <w:highlight w:val="none"/>
          <w:u w:val="none"/>
          <w:lang w:eastAsia="zh-CN"/>
        </w:rPr>
        <w:t>须</w:t>
      </w:r>
      <w:r>
        <w:rPr>
          <w:rFonts w:hint="eastAsia" w:ascii="仿宋" w:hAnsi="仿宋" w:eastAsia="仿宋" w:cs="仿宋"/>
          <w:b/>
          <w:bCs/>
          <w:i w:val="0"/>
          <w:iCs w:val="0"/>
          <w:color w:val="000000"/>
          <w:sz w:val="24"/>
          <w:szCs w:val="24"/>
          <w:highlight w:val="none"/>
          <w:u w:val="none"/>
        </w:rPr>
        <w:t>由法定代表人或其授权代表签署。</w:t>
      </w:r>
      <w:r>
        <w:rPr>
          <w:rFonts w:hint="eastAsia" w:ascii="仿宋" w:hAnsi="仿宋" w:eastAsia="仿宋" w:cs="仿宋"/>
          <w:b/>
          <w:bCs/>
          <w:i w:val="0"/>
          <w:iCs w:val="0"/>
          <w:color w:val="000000"/>
          <w:sz w:val="24"/>
          <w:szCs w:val="24"/>
          <w:highlight w:val="none"/>
          <w:u w:val="none"/>
          <w:lang w:eastAsia="zh-CN"/>
        </w:rPr>
        <w:t>应由</w:t>
      </w:r>
      <w:r>
        <w:rPr>
          <w:rFonts w:hint="eastAsia" w:ascii="仿宋" w:hAnsi="仿宋" w:eastAsia="仿宋" w:cs="仿宋"/>
          <w:b/>
          <w:bCs/>
          <w:i w:val="0"/>
          <w:iCs w:val="0"/>
          <w:color w:val="000000"/>
          <w:sz w:val="24"/>
          <w:szCs w:val="24"/>
          <w:highlight w:val="none"/>
          <w:u w:val="none"/>
        </w:rPr>
        <w:t>投标人法定代表人或授权代表签字</w:t>
      </w:r>
      <w:r>
        <w:rPr>
          <w:rFonts w:hint="eastAsia" w:ascii="仿宋" w:hAnsi="仿宋" w:eastAsia="仿宋" w:cs="仿宋"/>
          <w:b/>
          <w:bCs/>
          <w:i w:val="0"/>
          <w:iCs w:val="0"/>
          <w:color w:val="000000"/>
          <w:sz w:val="24"/>
          <w:szCs w:val="24"/>
          <w:highlight w:val="none"/>
          <w:u w:val="none"/>
          <w:lang w:val="en-US" w:eastAsia="zh-CN"/>
        </w:rPr>
        <w:t>的，</w:t>
      </w:r>
      <w:r>
        <w:rPr>
          <w:rFonts w:hint="eastAsia" w:ascii="仿宋" w:hAnsi="仿宋" w:eastAsia="仿宋" w:cs="仿宋"/>
          <w:b/>
          <w:bCs/>
          <w:i w:val="0"/>
          <w:iCs w:val="0"/>
          <w:color w:val="000000"/>
          <w:sz w:val="24"/>
          <w:szCs w:val="24"/>
          <w:highlight w:val="none"/>
          <w:u w:val="none"/>
        </w:rPr>
        <w:t>须</w:t>
      </w:r>
      <w:r>
        <w:rPr>
          <w:rFonts w:hint="eastAsia" w:ascii="仿宋" w:hAnsi="仿宋" w:eastAsia="仿宋" w:cs="仿宋"/>
          <w:b/>
          <w:bCs/>
          <w:i w:val="0"/>
          <w:iCs w:val="0"/>
          <w:color w:val="000000"/>
          <w:sz w:val="24"/>
          <w:szCs w:val="24"/>
          <w:highlight w:val="none"/>
          <w:u w:val="none"/>
          <w:lang w:eastAsia="zh-CN"/>
        </w:rPr>
        <w:t>签名或电子签名</w:t>
      </w:r>
      <w:r>
        <w:rPr>
          <w:rFonts w:hint="eastAsia" w:ascii="仿宋" w:hAnsi="仿宋" w:eastAsia="仿宋" w:cs="仿宋"/>
          <w:b/>
          <w:bCs/>
          <w:i w:val="0"/>
          <w:iCs w:val="0"/>
          <w:color w:val="000000"/>
          <w:sz w:val="24"/>
          <w:szCs w:val="24"/>
          <w:highlight w:val="none"/>
          <w:u w:val="none"/>
        </w:rPr>
        <w:t>，否则按无效标处理。</w:t>
      </w:r>
    </w:p>
    <w:p>
      <w:pPr>
        <w:pageBreakBefore w:val="0"/>
        <w:kinsoku/>
        <w:bidi w:val="0"/>
        <w:spacing w:beforeAutospacing="0" w:afterAutospacing="0" w:line="440" w:lineRule="exact"/>
        <w:ind w:firstLine="482" w:firstLineChars="200"/>
        <w:rPr>
          <w:rFonts w:hint="eastAsia" w:ascii="仿宋" w:hAnsi="仿宋" w:eastAsia="仿宋" w:cs="仿宋"/>
          <w:kern w:val="0"/>
          <w:sz w:val="24"/>
          <w:highlight w:val="none"/>
        </w:rPr>
      </w:pP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5</w:t>
      </w:r>
      <w:r>
        <w:rPr>
          <w:rFonts w:hint="eastAsia" w:ascii="仿宋" w:hAnsi="仿宋" w:eastAsia="仿宋" w:cs="仿宋"/>
          <w:b/>
          <w:bCs/>
          <w:kern w:val="0"/>
          <w:sz w:val="24"/>
          <w:highlight w:val="none"/>
        </w:rPr>
        <w:t>.</w:t>
      </w:r>
      <w:r>
        <w:rPr>
          <w:rFonts w:hint="eastAsia" w:ascii="仿宋" w:hAnsi="仿宋" w:eastAsia="仿宋" w:cs="仿宋"/>
          <w:b/>
          <w:kern w:val="0"/>
          <w:sz w:val="24"/>
          <w:highlight w:val="none"/>
        </w:rPr>
        <w:t>资格文件、商务及技术文件中不得出现投标报价等价格信息，否则按无效标处理。</w:t>
      </w:r>
    </w:p>
    <w:p>
      <w:pPr>
        <w:pageBreakBefore w:val="0"/>
        <w:kinsoku/>
        <w:bidi w:val="0"/>
        <w:snapToGrid w:val="0"/>
        <w:spacing w:beforeAutospacing="0" w:afterAutospacing="0" w:line="440" w:lineRule="exact"/>
        <w:ind w:firstLine="480" w:firstLineChars="200"/>
        <w:rPr>
          <w:rFonts w:hint="eastAsia" w:ascii="仿宋" w:hAnsi="仿宋" w:eastAsia="仿宋" w:cs="仿宋"/>
          <w:b/>
          <w:kern w:val="0"/>
          <w:sz w:val="24"/>
          <w:highlight w:val="none"/>
        </w:rPr>
      </w:pPr>
      <w:r>
        <w:rPr>
          <w:rFonts w:hint="eastAsia" w:ascii="仿宋" w:hAnsi="仿宋" w:eastAsia="仿宋" w:cs="仿宋"/>
          <w:kern w:val="0"/>
          <w:sz w:val="24"/>
          <w:highlight w:val="none"/>
          <w:lang w:val="en-US" w:eastAsia="zh-CN"/>
        </w:rPr>
        <w:t>6</w:t>
      </w:r>
      <w:r>
        <w:rPr>
          <w:rFonts w:hint="eastAsia" w:ascii="仿宋" w:hAnsi="仿宋" w:eastAsia="仿宋" w:cs="仿宋"/>
          <w:kern w:val="0"/>
          <w:sz w:val="24"/>
          <w:highlight w:val="none"/>
        </w:rPr>
        <w:t>.投标文件应字迹清楚、内容齐全、格式规范，如有修改，</w:t>
      </w:r>
      <w:r>
        <w:rPr>
          <w:rFonts w:hint="eastAsia" w:ascii="仿宋" w:hAnsi="仿宋" w:eastAsia="仿宋" w:cs="仿宋"/>
          <w:i w:val="0"/>
          <w:iCs w:val="0"/>
          <w:color w:val="000000"/>
          <w:sz w:val="24"/>
          <w:szCs w:val="24"/>
          <w:highlight w:val="none"/>
          <w:u w:val="none"/>
        </w:rPr>
        <w:t>修改处须有法定代表人或其授权代表</w:t>
      </w:r>
      <w:r>
        <w:rPr>
          <w:rFonts w:hint="eastAsia" w:ascii="仿宋" w:hAnsi="仿宋" w:eastAsia="仿宋" w:cs="仿宋"/>
          <w:i w:val="0"/>
          <w:iCs w:val="0"/>
          <w:color w:val="000000"/>
          <w:sz w:val="24"/>
          <w:szCs w:val="24"/>
          <w:highlight w:val="none"/>
          <w:u w:val="none"/>
          <w:lang w:eastAsia="zh-CN"/>
        </w:rPr>
        <w:t>签名或电子签名</w:t>
      </w:r>
      <w:r>
        <w:rPr>
          <w:rFonts w:hint="eastAsia" w:ascii="仿宋" w:hAnsi="仿宋" w:eastAsia="仿宋" w:cs="仿宋"/>
          <w:i w:val="0"/>
          <w:iCs w:val="0"/>
          <w:color w:val="000000"/>
          <w:sz w:val="24"/>
          <w:szCs w:val="24"/>
          <w:highlight w:val="none"/>
          <w:u w:val="none"/>
        </w:rPr>
        <w:t>并加盖</w:t>
      </w:r>
      <w:r>
        <w:rPr>
          <w:rFonts w:hint="eastAsia" w:ascii="仿宋" w:hAnsi="仿宋" w:eastAsia="仿宋" w:cs="仿宋"/>
          <w:i w:val="0"/>
          <w:iCs w:val="0"/>
          <w:color w:val="000000"/>
          <w:sz w:val="24"/>
          <w:szCs w:val="24"/>
          <w:highlight w:val="none"/>
          <w:u w:val="none"/>
          <w:lang w:eastAsia="zh-CN"/>
        </w:rPr>
        <w:t>投标人</w:t>
      </w:r>
      <w:r>
        <w:rPr>
          <w:rFonts w:hint="eastAsia" w:ascii="仿宋" w:hAnsi="仿宋" w:eastAsia="仿宋" w:cs="仿宋"/>
          <w:i w:val="0"/>
          <w:iCs w:val="0"/>
          <w:color w:val="000000"/>
          <w:sz w:val="24"/>
          <w:szCs w:val="24"/>
          <w:highlight w:val="none"/>
          <w:u w:val="none"/>
        </w:rPr>
        <w:t>公章</w:t>
      </w:r>
      <w:r>
        <w:rPr>
          <w:rFonts w:hint="eastAsia" w:ascii="仿宋" w:hAnsi="仿宋" w:eastAsia="仿宋" w:cs="仿宋"/>
          <w:kern w:val="0"/>
          <w:sz w:val="24"/>
          <w:highlight w:val="none"/>
        </w:rPr>
        <w:t>。投标文件因字迹潦草或表达不清所引起的后果由投标人负责</w:t>
      </w:r>
      <w:r>
        <w:rPr>
          <w:rFonts w:hint="eastAsia" w:ascii="仿宋" w:hAnsi="仿宋" w:eastAsia="仿宋" w:cs="仿宋"/>
          <w:kern w:val="0"/>
          <w:sz w:val="24"/>
          <w:szCs w:val="22"/>
          <w:highlight w:val="none"/>
        </w:rPr>
        <w:t>。</w:t>
      </w:r>
    </w:p>
    <w:p>
      <w:pPr>
        <w:pStyle w:val="7"/>
        <w:keepNext w:val="0"/>
        <w:keepLines w:val="0"/>
        <w:pageBreakBefore w:val="0"/>
        <w:kinsoku/>
        <w:wordWrap w:val="0"/>
        <w:topLinePunct/>
        <w:bidi w:val="0"/>
        <w:snapToGrid/>
        <w:spacing w:beforeAutospacing="0" w:afterAutospacing="0" w:line="440" w:lineRule="exact"/>
        <w:ind w:left="0" w:firstLine="482" w:firstLineChars="200"/>
        <w:rPr>
          <w:rFonts w:hint="default" w:eastAsia="仿宋"/>
          <w:sz w:val="24"/>
          <w:szCs w:val="24"/>
          <w:highlight w:val="none"/>
          <w:lang w:val="en-US" w:eastAsia="zh-CN"/>
        </w:rPr>
      </w:pPr>
      <w:r>
        <w:rPr>
          <w:rFonts w:hint="eastAsia"/>
          <w:sz w:val="24"/>
          <w:szCs w:val="24"/>
          <w:highlight w:val="none"/>
        </w:rPr>
        <w:t>（四）投标报价</w:t>
      </w:r>
      <w:r>
        <w:rPr>
          <w:rFonts w:hint="eastAsia"/>
          <w:sz w:val="24"/>
          <w:szCs w:val="24"/>
          <w:highlight w:val="none"/>
          <w:lang w:val="en-US" w:eastAsia="zh-CN"/>
        </w:rPr>
        <w:t xml:space="preserve">                                          </w:t>
      </w:r>
    </w:p>
    <w:p>
      <w:pPr>
        <w:pageBreakBefore w:val="0"/>
        <w:kinsoku/>
        <w:bidi w:val="0"/>
        <w:spacing w:beforeAutospacing="0" w:afterAutospacing="0" w:line="440" w:lineRule="exact"/>
        <w:ind w:firstLine="480" w:firstLineChars="200"/>
        <w:rPr>
          <w:highlight w:val="none"/>
        </w:rPr>
      </w:pPr>
      <w:r>
        <w:rPr>
          <w:rFonts w:hint="eastAsia"/>
          <w:highlight w:val="none"/>
        </w:rPr>
        <w:t>1.所有投标报价均以人民币元为计算单位。投标报价应是唯一的，采购人将拒绝有选择的报价，投标报价应按招标文件中相关附表格式填报。</w:t>
      </w:r>
    </w:p>
    <w:p>
      <w:pPr>
        <w:pageBreakBefore w:val="0"/>
        <w:kinsoku/>
        <w:bidi w:val="0"/>
        <w:spacing w:beforeAutospacing="0" w:afterAutospacing="0" w:line="440" w:lineRule="exact"/>
        <w:ind w:firstLine="480" w:firstLineChars="200"/>
        <w:rPr>
          <w:highlight w:val="none"/>
        </w:rPr>
      </w:pPr>
      <w:r>
        <w:rPr>
          <w:rFonts w:hint="eastAsia"/>
          <w:highlight w:val="none"/>
        </w:rPr>
        <w:t>2.投标价格应</w:t>
      </w:r>
      <w:r>
        <w:rPr>
          <w:rFonts w:hint="eastAsia"/>
          <w:highlight w:val="none"/>
        </w:rPr>
        <w:t>该已经扣除所有同业折扣以及现金折扣。投标报价应包括所需缴纳的所有税费、项目实施所需的一切费用。</w:t>
      </w:r>
    </w:p>
    <w:p>
      <w:pPr>
        <w:pageBreakBefore w:val="0"/>
        <w:kinsoku/>
        <w:bidi w:val="0"/>
        <w:spacing w:beforeAutospacing="0" w:afterAutospacing="0" w:line="440" w:lineRule="exact"/>
        <w:ind w:firstLine="472" w:firstLineChars="196"/>
        <w:rPr>
          <w:b/>
          <w:bCs/>
          <w:highlight w:val="none"/>
        </w:rPr>
      </w:pPr>
      <w:r>
        <w:rPr>
          <w:rFonts w:hint="eastAsia"/>
          <w:b/>
          <w:bCs/>
          <w:highlight w:val="none"/>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w:t>
      </w:r>
      <w:r>
        <w:rPr>
          <w:rFonts w:hint="eastAsia"/>
          <w:b/>
          <w:bCs/>
          <w:color w:val="auto"/>
          <w:highlight w:val="none"/>
        </w:rPr>
        <w:t>环节10分钟内</w:t>
      </w:r>
      <w:r>
        <w:rPr>
          <w:rFonts w:hint="eastAsia"/>
          <w:b/>
          <w:bCs/>
          <w:highlight w:val="none"/>
        </w:rPr>
        <w:t>进行在线核实的，视作确认报价，不影响评标过程和结果。</w:t>
      </w:r>
    </w:p>
    <w:p>
      <w:pPr>
        <w:pStyle w:val="7"/>
        <w:keepNext w:val="0"/>
        <w:keepLines w:val="0"/>
        <w:pageBreakBefore w:val="0"/>
        <w:kinsoku/>
        <w:wordWrap w:val="0"/>
        <w:topLinePunct/>
        <w:bidi w:val="0"/>
        <w:snapToGrid/>
        <w:spacing w:beforeAutospacing="0" w:afterAutospacing="0" w:line="440" w:lineRule="exact"/>
        <w:ind w:left="0" w:firstLine="482" w:firstLineChars="200"/>
        <w:rPr>
          <w:sz w:val="24"/>
          <w:szCs w:val="24"/>
          <w:highlight w:val="none"/>
        </w:rPr>
      </w:pPr>
      <w:r>
        <w:rPr>
          <w:rFonts w:hint="eastAsia"/>
          <w:sz w:val="24"/>
          <w:szCs w:val="24"/>
          <w:highlight w:val="none"/>
        </w:rPr>
        <w:t>（五）投标文件的递交、补充和修改</w:t>
      </w:r>
    </w:p>
    <w:p>
      <w:pPr>
        <w:pageBreakBefore w:val="0"/>
        <w:kinsoku/>
        <w:bidi w:val="0"/>
        <w:spacing w:beforeAutospacing="0" w:afterAutospacing="0" w:line="440" w:lineRule="exact"/>
        <w:ind w:firstLine="480" w:firstLineChars="200"/>
        <w:rPr>
          <w:highlight w:val="none"/>
        </w:rPr>
      </w:pPr>
      <w:r>
        <w:rPr>
          <w:rFonts w:hint="eastAsia"/>
          <w:highlight w:val="none"/>
        </w:rPr>
        <w:t>1.电子交易平台收到投标文件，将妥善保存并即时向供应商发出确认回执通知。在投标截止时间前，除投标人补充、修改或者撤回投标文件外，任何单位和个人不得解密或提取投标文件。</w:t>
      </w:r>
    </w:p>
    <w:p>
      <w:pPr>
        <w:pageBreakBefore w:val="0"/>
        <w:kinsoku/>
        <w:bidi w:val="0"/>
        <w:spacing w:beforeAutospacing="0" w:afterAutospacing="0" w:line="440" w:lineRule="exact"/>
        <w:ind w:firstLine="480" w:firstLineChars="200"/>
        <w:rPr>
          <w:highlight w:val="none"/>
        </w:rPr>
      </w:pPr>
      <w:r>
        <w:rPr>
          <w:rFonts w:hint="eastAsia"/>
          <w:highlight w:val="none"/>
        </w:rPr>
        <w:t>2.投标文件的补充和修改</w:t>
      </w:r>
    </w:p>
    <w:p>
      <w:pPr>
        <w:pageBreakBefore w:val="0"/>
        <w:kinsoku/>
        <w:bidi w:val="0"/>
        <w:spacing w:beforeAutospacing="0" w:afterAutospacing="0" w:line="440" w:lineRule="exact"/>
        <w:ind w:firstLine="472" w:firstLineChars="196"/>
        <w:rPr>
          <w:b/>
          <w:bCs/>
          <w:highlight w:val="none"/>
        </w:rPr>
      </w:pPr>
      <w:r>
        <w:rPr>
          <w:rFonts w:hint="eastAsia"/>
          <w:b/>
          <w:bCs/>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7"/>
        <w:pageBreakBefore w:val="0"/>
        <w:kinsoku/>
        <w:bidi w:val="0"/>
        <w:spacing w:beforeLines="0" w:beforeAutospacing="0" w:afterLines="0" w:afterAutospacing="0" w:line="440" w:lineRule="exact"/>
        <w:ind w:firstLine="480" w:firstLineChars="200"/>
        <w:rPr>
          <w:highlight w:val="none"/>
        </w:rPr>
      </w:pPr>
      <w:r>
        <w:rPr>
          <w:rFonts w:hint="eastAsia"/>
          <w:highlight w:val="none"/>
        </w:rPr>
        <w:t>3.投标截止时间和有效时间</w:t>
      </w:r>
    </w:p>
    <w:p>
      <w:pPr>
        <w:pStyle w:val="477"/>
        <w:pageBreakBefore w:val="0"/>
        <w:kinsoku/>
        <w:wordWrap w:val="0"/>
        <w:topLinePunct/>
        <w:bidi w:val="0"/>
        <w:spacing w:beforeLines="0" w:beforeAutospacing="0" w:afterLines="0" w:afterAutospacing="0" w:line="440" w:lineRule="exact"/>
        <w:ind w:firstLine="480" w:firstLineChars="200"/>
        <w:rPr>
          <w:highlight w:val="none"/>
        </w:rPr>
      </w:pPr>
      <w:r>
        <w:rPr>
          <w:rFonts w:hint="eastAsia"/>
          <w:highlight w:val="none"/>
        </w:rPr>
        <w:t>（1）</w:t>
      </w:r>
      <w:r>
        <w:rPr>
          <w:rFonts w:hint="eastAsia"/>
          <w:b/>
          <w:bCs/>
          <w:highlight w:val="none"/>
        </w:rPr>
        <w:t>投标截止时间见前附表</w:t>
      </w:r>
      <w:r>
        <w:rPr>
          <w:rFonts w:hint="eastAsia"/>
          <w:highlight w:val="none"/>
        </w:rPr>
        <w:t>。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7"/>
        <w:pageBreakBefore w:val="0"/>
        <w:kinsoku/>
        <w:wordWrap w:val="0"/>
        <w:topLinePunct/>
        <w:bidi w:val="0"/>
        <w:spacing w:beforeLines="0" w:beforeAutospacing="0" w:afterLines="0" w:afterAutospacing="0" w:line="440" w:lineRule="exact"/>
        <w:ind w:firstLine="480" w:firstLineChars="200"/>
        <w:rPr>
          <w:highlight w:val="none"/>
        </w:rPr>
      </w:pPr>
      <w:r>
        <w:rPr>
          <w:rFonts w:hint="eastAsia"/>
          <w:highlight w:val="none"/>
        </w:rPr>
        <w:t>（2）投标截止时间后，投标人登录政采云平台，用“项目采购-开标评标”功能对电子投标文件进行在线解密。</w:t>
      </w:r>
      <w:r>
        <w:rPr>
          <w:rFonts w:hint="eastAsia"/>
          <w:b/>
          <w:bCs/>
          <w:highlight w:val="none"/>
        </w:rPr>
        <w:t>在线解密电子投标文件时间为开标时间起30分钟内。</w:t>
      </w:r>
    </w:p>
    <w:p>
      <w:pPr>
        <w:pStyle w:val="477"/>
        <w:pageBreakBefore w:val="0"/>
        <w:kinsoku/>
        <w:wordWrap w:val="0"/>
        <w:topLinePunct/>
        <w:bidi w:val="0"/>
        <w:spacing w:beforeLines="0" w:beforeAutospacing="0" w:afterLines="0" w:afterAutospacing="0" w:line="440" w:lineRule="exact"/>
        <w:ind w:firstLine="480" w:firstLineChars="200"/>
        <w:rPr>
          <w:highlight w:val="none"/>
        </w:rPr>
      </w:pPr>
      <w:r>
        <w:rPr>
          <w:rFonts w:hint="eastAsia"/>
          <w:highlight w:val="none"/>
        </w:rPr>
        <w:t>（3）</w:t>
      </w:r>
      <w:r>
        <w:rPr>
          <w:rFonts w:hint="eastAsia"/>
          <w:b/>
          <w:bCs/>
          <w:highlight w:val="none"/>
        </w:rPr>
        <w:t>投标有效期为从提交投标文件的截止之日起90天。</w:t>
      </w:r>
      <w:r>
        <w:rPr>
          <w:rFonts w:hint="eastAsia"/>
          <w:highlight w:val="none"/>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6"/>
        <w:keepNext w:val="0"/>
        <w:keepLines w:val="0"/>
        <w:pageBreakBefore w:val="0"/>
        <w:kinsoku/>
        <w:bidi w:val="0"/>
        <w:spacing w:before="0" w:beforeAutospacing="0" w:after="0" w:afterAutospacing="0" w:line="440" w:lineRule="exact"/>
        <w:ind w:left="0" w:firstLine="643" w:firstLineChars="200"/>
        <w:jc w:val="both"/>
        <w:rPr>
          <w:highlight w:val="none"/>
        </w:rPr>
      </w:pPr>
      <w:r>
        <w:rPr>
          <w:rFonts w:hint="eastAsia"/>
          <w:highlight w:val="none"/>
        </w:rPr>
        <w:t>四、开标</w:t>
      </w:r>
    </w:p>
    <w:p>
      <w:pPr>
        <w:pageBreakBefore w:val="0"/>
        <w:kinsoku/>
        <w:bidi w:val="0"/>
        <w:spacing w:beforeAutospacing="0" w:afterAutospacing="0" w:line="440" w:lineRule="exact"/>
        <w:ind w:firstLine="480" w:firstLineChars="200"/>
        <w:rPr>
          <w:highlight w:val="none"/>
        </w:rPr>
      </w:pPr>
      <w:r>
        <w:rPr>
          <w:rFonts w:hint="eastAsia" w:ascii="仿宋" w:hAnsi="仿宋" w:eastAsia="仿宋" w:cs="仿宋"/>
          <w:b w:val="0"/>
          <w:bCs/>
          <w:highlight w:val="none"/>
        </w:rPr>
        <w:t>按照招标文件规定的时间地点通过电子交易平台组织开标</w:t>
      </w:r>
      <w:r>
        <w:rPr>
          <w:rFonts w:hint="eastAsia" w:cs="仿宋"/>
          <w:b w:val="0"/>
          <w:bCs/>
          <w:highlight w:val="none"/>
          <w:lang w:eastAsia="zh-CN"/>
        </w:rPr>
        <w:t>，</w:t>
      </w:r>
      <w:r>
        <w:rPr>
          <w:rFonts w:hint="eastAsia"/>
          <w:highlight w:val="none"/>
        </w:rPr>
        <w:t>各投标人法定代表人（负责人）或其授权代表应准时参与在线电子投标，否则事后不得对采购相关人员、开标过程和开标结果提出异议。</w:t>
      </w:r>
      <w:r>
        <w:rPr>
          <w:rFonts w:hint="eastAsia"/>
          <w:b/>
          <w:bCs/>
          <w:highlight w:val="none"/>
          <w:lang w:eastAsia="zh-CN"/>
        </w:rPr>
        <w:t>响应</w:t>
      </w:r>
      <w:r>
        <w:rPr>
          <w:rFonts w:hint="eastAsia"/>
          <w:b/>
          <w:bCs/>
          <w:highlight w:val="none"/>
        </w:rPr>
        <w:t>投标人不足3家的，不得开标。</w:t>
      </w:r>
    </w:p>
    <w:p>
      <w:pPr>
        <w:pageBreakBefore w:val="0"/>
        <w:kinsoku/>
        <w:bidi w:val="0"/>
        <w:spacing w:beforeAutospacing="0" w:afterAutospacing="0" w:line="440" w:lineRule="exact"/>
        <w:ind w:firstLine="480" w:firstLineChars="200"/>
        <w:rPr>
          <w:highlight w:val="none"/>
        </w:rPr>
      </w:pPr>
      <w:r>
        <w:rPr>
          <w:rFonts w:hint="eastAsia"/>
          <w:highlight w:val="none"/>
          <w:lang w:eastAsia="zh-CN"/>
        </w:rPr>
        <w:t>（一）</w:t>
      </w:r>
      <w:r>
        <w:rPr>
          <w:rFonts w:hint="eastAsia"/>
          <w:highlight w:val="none"/>
        </w:rPr>
        <w:t>开标会由采购代理机构主持，</w:t>
      </w:r>
      <w:r>
        <w:rPr>
          <w:rFonts w:hint="eastAsia" w:ascii="仿宋" w:hAnsi="仿宋" w:eastAsia="仿宋" w:cs="仿宋"/>
          <w:color w:val="auto"/>
          <w:highlight w:val="none"/>
          <w:u w:val="none"/>
          <w:lang w:eastAsia="zh-CN"/>
        </w:rPr>
        <w:t>在电子交易平台进行。</w:t>
      </w:r>
    </w:p>
    <w:p>
      <w:pPr>
        <w:pageBreakBefore w:val="0"/>
        <w:kinsoku/>
        <w:bidi w:val="0"/>
        <w:spacing w:beforeAutospacing="0" w:afterAutospacing="0" w:line="440" w:lineRule="exact"/>
        <w:ind w:firstLine="480" w:firstLineChars="200"/>
        <w:rPr>
          <w:highlight w:val="none"/>
        </w:rPr>
      </w:pPr>
      <w:r>
        <w:rPr>
          <w:rFonts w:hint="eastAsia"/>
          <w:highlight w:val="none"/>
          <w:lang w:eastAsia="zh-CN"/>
        </w:rPr>
        <w:t>（二）</w:t>
      </w:r>
      <w:r>
        <w:rPr>
          <w:rFonts w:hint="eastAsia"/>
          <w:highlight w:val="none"/>
        </w:rPr>
        <w:t>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highlight w:val="none"/>
        </w:rPr>
        <w:t>30分钟内</w:t>
      </w:r>
      <w:r>
        <w:rPr>
          <w:rFonts w:hint="eastAsia"/>
          <w:highlight w:val="none"/>
        </w:rPr>
        <w:t>。所有投标人均应当准时在线参加</w:t>
      </w:r>
      <w:r>
        <w:rPr>
          <w:rFonts w:hint="eastAsia"/>
          <w:b/>
          <w:bCs/>
          <w:highlight w:val="none"/>
        </w:rPr>
        <w:t>。</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lang w:eastAsia="zh-CN"/>
        </w:rPr>
        <w:t>（三）</w:t>
      </w:r>
      <w:r>
        <w:rPr>
          <w:rFonts w:hint="eastAsia"/>
          <w:highlight w:val="none"/>
        </w:rPr>
        <w:t>开标解密后，采购人</w:t>
      </w:r>
      <w:r>
        <w:rPr>
          <w:rFonts w:hint="eastAsia"/>
          <w:highlight w:val="none"/>
          <w:lang w:eastAsia="zh-CN"/>
        </w:rPr>
        <w:t>和（或）</w:t>
      </w:r>
      <w:r>
        <w:rPr>
          <w:rFonts w:hint="eastAsia"/>
          <w:highlight w:val="none"/>
        </w:rPr>
        <w:t>采购代理机构依法对投标人的资格进行审查，依据法律法规和招标文件的规定，对投标人的</w:t>
      </w:r>
      <w:r>
        <w:rPr>
          <w:rFonts w:hint="eastAsia"/>
          <w:color w:val="auto"/>
          <w:highlight w:val="none"/>
          <w:lang w:val="en-US" w:eastAsia="zh-CN"/>
        </w:rPr>
        <w:t>资格文件</w:t>
      </w:r>
      <w:r>
        <w:rPr>
          <w:rFonts w:hint="eastAsia"/>
          <w:color w:val="auto"/>
          <w:highlight w:val="none"/>
        </w:rPr>
        <w:t>进</w:t>
      </w:r>
      <w:r>
        <w:rPr>
          <w:rFonts w:hint="eastAsia"/>
          <w:highlight w:val="none"/>
        </w:rPr>
        <w:t>行审查。</w:t>
      </w:r>
      <w:r>
        <w:rPr>
          <w:rFonts w:hint="eastAsia" w:ascii="仿宋" w:hAnsi="仿宋" w:eastAsia="仿宋" w:cs="仿宋"/>
          <w:b/>
          <w:bCs/>
          <w:color w:val="auto"/>
          <w:sz w:val="24"/>
          <w:szCs w:val="24"/>
          <w:highlight w:val="none"/>
          <w:u w:val="none"/>
          <w:lang w:eastAsia="zh-CN"/>
        </w:rPr>
        <w:t>▲</w:t>
      </w:r>
      <w:r>
        <w:rPr>
          <w:rFonts w:hint="eastAsia"/>
          <w:b/>
          <w:bCs/>
          <w:highlight w:val="none"/>
        </w:rPr>
        <w:t>投标人未按照招标文件要求提供与基本资格条件、特定资格条件相应的有效资格证明材料的，视为投标人不具备招标文件中规定的资格要求，其投标无效。</w:t>
      </w:r>
      <w:r>
        <w:rPr>
          <w:rFonts w:hint="eastAsia"/>
          <w:highlight w:val="none"/>
        </w:rPr>
        <w:t>对未通过资格审查的投标人，采购人或采购代理机构告知其未通过的原因。评标委员会对通过资格审查的投标人的商务技术响应文件进行评审。</w:t>
      </w:r>
    </w:p>
    <w:p>
      <w:pPr>
        <w:pageBreakBefore w:val="0"/>
        <w:kinsoku/>
        <w:wordWrap w:val="0"/>
        <w:topLinePunct/>
        <w:bidi w:val="0"/>
        <w:spacing w:beforeAutospacing="0" w:afterAutospacing="0" w:line="440" w:lineRule="exact"/>
        <w:ind w:firstLine="480" w:firstLineChars="200"/>
        <w:rPr>
          <w:rFonts w:hint="eastAsia"/>
          <w:b/>
          <w:bCs/>
          <w:highlight w:val="none"/>
        </w:rPr>
      </w:pPr>
      <w:r>
        <w:rPr>
          <w:rFonts w:hint="eastAsia" w:ascii="仿宋_GB2312" w:eastAsia="仿宋_GB2312" w:cs="仿宋_GB2312"/>
          <w:sz w:val="24"/>
          <w:highlight w:val="none"/>
          <w:lang w:eastAsia="zh-CN"/>
        </w:rPr>
        <w:t>（四）</w:t>
      </w:r>
      <w:r>
        <w:rPr>
          <w:rFonts w:hint="eastAsia" w:ascii="仿宋_GB2312" w:hAnsi="仿宋" w:eastAsia="仿宋_GB2312" w:cs="仿宋_GB2312"/>
          <w:sz w:val="24"/>
          <w:highlight w:val="none"/>
        </w:rPr>
        <w:t>合格投标人不足3家的，不再评标。</w:t>
      </w:r>
    </w:p>
    <w:p>
      <w:pPr>
        <w:pageBreakBefore w:val="0"/>
        <w:kinsoku/>
        <w:wordWrap w:val="0"/>
        <w:topLinePunct/>
        <w:bidi w:val="0"/>
        <w:spacing w:beforeAutospacing="0" w:afterAutospacing="0" w:line="440" w:lineRule="exact"/>
        <w:ind w:firstLine="482" w:firstLineChars="200"/>
        <w:rPr>
          <w:highlight w:val="none"/>
        </w:rPr>
      </w:pPr>
      <w:r>
        <w:rPr>
          <w:rFonts w:hint="eastAsia"/>
          <w:b/>
          <w:bCs/>
          <w:highlight w:val="none"/>
        </w:rPr>
        <w:t>特别说明：</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1、政采云公司如对电子化开标及评审程序有调整的，按调整后的程序操作。</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2、目前政府采购全流程电子化交易，投标人须在规定时间内自行解密。</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3、本项目原则上采用政采云电子招投标开标及评审程序，但有下情形之一的，按以下情况处理：</w:t>
      </w:r>
    </w:p>
    <w:p>
      <w:pPr>
        <w:pageBreakBefore w:val="0"/>
        <w:kinsoku/>
        <w:wordWrap w:val="0"/>
        <w:topLinePunct/>
        <w:bidi w:val="0"/>
        <w:spacing w:beforeAutospacing="0" w:afterAutospacing="0" w:line="440" w:lineRule="exact"/>
        <w:ind w:firstLine="472" w:firstLineChars="196"/>
        <w:rPr>
          <w:b/>
          <w:bCs/>
          <w:highlight w:val="none"/>
        </w:rPr>
      </w:pPr>
      <w:r>
        <w:rPr>
          <w:rFonts w:hint="eastAsia"/>
          <w:b/>
          <w:bCs/>
          <w:highlight w:val="none"/>
        </w:rPr>
        <w:t>（1）若个别投标人在规定时间内无法解密或解密失败的，作无效投标处理。解密成功的投标人不足三家的，本项目重新组织采购活动。</w:t>
      </w:r>
    </w:p>
    <w:p>
      <w:pPr>
        <w:pageBreakBefore w:val="0"/>
        <w:kinsoku/>
        <w:wordWrap w:val="0"/>
        <w:topLinePunct/>
        <w:bidi w:val="0"/>
        <w:spacing w:beforeAutospacing="0" w:afterAutospacing="0" w:line="440" w:lineRule="exact"/>
        <w:ind w:firstLine="472" w:firstLineChars="196"/>
        <w:rPr>
          <w:b/>
          <w:bCs/>
          <w:highlight w:val="none"/>
        </w:rPr>
      </w:pPr>
      <w:r>
        <w:rPr>
          <w:rFonts w:hint="eastAsia"/>
          <w:b/>
          <w:bCs/>
          <w:highlight w:val="none"/>
        </w:rPr>
        <w:t>（2）若因政采云平台原因无法读取或电子开评标无法正常进行，采购代理机构将情况上报行业监管部门同意后，重新组织采购活动。</w:t>
      </w:r>
    </w:p>
    <w:p>
      <w:pPr>
        <w:pStyle w:val="6"/>
        <w:keepNext w:val="0"/>
        <w:keepLines w:val="0"/>
        <w:pageBreakBefore w:val="0"/>
        <w:kinsoku/>
        <w:topLinePunct/>
        <w:bidi w:val="0"/>
        <w:spacing w:before="0" w:beforeAutospacing="0" w:after="0" w:afterAutospacing="0" w:line="440" w:lineRule="exact"/>
        <w:ind w:left="0" w:firstLine="643" w:firstLineChars="200"/>
        <w:jc w:val="both"/>
        <w:rPr>
          <w:highlight w:val="none"/>
        </w:rPr>
      </w:pPr>
      <w:r>
        <w:rPr>
          <w:rFonts w:hint="eastAsia"/>
          <w:highlight w:val="none"/>
        </w:rPr>
        <w:t>五、评标</w:t>
      </w:r>
    </w:p>
    <w:p>
      <w:pPr>
        <w:pStyle w:val="7"/>
        <w:keepNext w:val="0"/>
        <w:keepLines w:val="0"/>
        <w:pageBreakBefore w:val="0"/>
        <w:kinsoku/>
        <w:wordWrap w:val="0"/>
        <w:topLinePunct/>
        <w:bidi w:val="0"/>
        <w:snapToGrid/>
        <w:spacing w:beforeAutospacing="0" w:afterAutospacing="0" w:line="440" w:lineRule="exact"/>
        <w:ind w:left="0" w:firstLine="482" w:firstLineChars="200"/>
        <w:rPr>
          <w:sz w:val="24"/>
          <w:szCs w:val="24"/>
          <w:highlight w:val="none"/>
        </w:rPr>
      </w:pPr>
      <w:r>
        <w:rPr>
          <w:rFonts w:hint="eastAsia"/>
          <w:sz w:val="24"/>
          <w:szCs w:val="24"/>
          <w:highlight w:val="none"/>
        </w:rPr>
        <w:t>（一）评标委员会</w:t>
      </w:r>
    </w:p>
    <w:p>
      <w:pPr>
        <w:pageBreakBefore w:val="0"/>
        <w:kinsoku/>
        <w:wordWrap w:val="0"/>
        <w:topLinePunct/>
        <w:bidi w:val="0"/>
        <w:spacing w:beforeAutospacing="0" w:afterAutospacing="0" w:line="440" w:lineRule="exact"/>
        <w:ind w:firstLine="472" w:firstLineChars="196"/>
        <w:rPr>
          <w:highlight w:val="none"/>
        </w:rPr>
      </w:pPr>
      <w:r>
        <w:rPr>
          <w:rFonts w:hint="eastAsia"/>
          <w:b/>
          <w:bCs/>
          <w:highlight w:val="none"/>
        </w:rPr>
        <w:t>1.评标委员会的组成。</w:t>
      </w:r>
      <w:r>
        <w:rPr>
          <w:rFonts w:hint="eastAsia"/>
          <w:highlight w:val="none"/>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pageBreakBefore w:val="0"/>
        <w:kinsoku/>
        <w:wordWrap w:val="0"/>
        <w:topLinePunct/>
        <w:bidi w:val="0"/>
        <w:spacing w:beforeAutospacing="0" w:afterAutospacing="0" w:line="440" w:lineRule="exact"/>
        <w:ind w:firstLine="472" w:firstLineChars="196"/>
        <w:rPr>
          <w:rFonts w:ascii="Times New Roman" w:hAnsi="Times New Roman" w:cs="Times New Roman"/>
          <w:highlight w:val="none"/>
        </w:rPr>
      </w:pPr>
      <w:r>
        <w:rPr>
          <w:rFonts w:hint="eastAsia" w:ascii="Times New Roman" w:hAnsi="Times New Roman" w:cs="Times New Roman"/>
          <w:b/>
          <w:bCs/>
          <w:highlight w:val="none"/>
        </w:rPr>
        <w:t>2.评标委员会组成人员的回避。</w:t>
      </w:r>
      <w:r>
        <w:rPr>
          <w:rFonts w:hint="eastAsia" w:ascii="Times New Roman" w:hAnsi="Times New Roman" w:cs="Times New Roman"/>
          <w:highlight w:val="none"/>
        </w:rPr>
        <w:t>在政府采购活动中，评标委员会的组成人员与供应商有下列利害关系之一的，应当回避：</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（1）参加采购活动前3年内与供应商存在劳动关系；</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（2）参加采购活动前3年内担任供应商的董事、监事；</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（3）参加采购活动前3年内是供应商的控股股东或者实际控制人；</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（4）与供应商的法定代表人或者负责人有夫妻、直系血亲、三代以内旁系血亲或者近姻亲关系；</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（5）与供应商有其他可能影响政府采购活动公平、公正进行的关系。</w:t>
      </w:r>
    </w:p>
    <w:p>
      <w:pPr>
        <w:pageBreakBefore w:val="0"/>
        <w:kinsoku/>
        <w:wordWrap w:val="0"/>
        <w:topLinePunct/>
        <w:bidi w:val="0"/>
        <w:spacing w:beforeAutospacing="0" w:afterAutospacing="0" w:line="440" w:lineRule="exact"/>
        <w:ind w:firstLine="472" w:firstLineChars="196"/>
        <w:rPr>
          <w:rFonts w:ascii="Times New Roman" w:hAnsi="Times New Roman" w:cs="Times New Roman"/>
          <w:b/>
          <w:bCs/>
          <w:highlight w:val="none"/>
        </w:rPr>
      </w:pPr>
      <w:r>
        <w:rPr>
          <w:rFonts w:hint="eastAsia" w:ascii="Times New Roman" w:hAnsi="Times New Roman" w:cs="Times New Roman"/>
          <w:b/>
          <w:bCs/>
          <w:highlight w:val="none"/>
        </w:rPr>
        <w:t>3.评标委员会负责具体评标事务，并独立履行下列职责：</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（1）审查、评价投标文件是否符合招标文件的商务、技术等实质性要求；</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（2）要求投标人对投标文件有关事项作出澄清或者说明；</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（3）对投标文件进行比较和评价；</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（4）确定中标候选人名单，以及根据采购人委托直接确定中标人；</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（5）向采购人或者有关部门报告评标中发现的违法行为；</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（6）法律、法规、规章、招标文件等规定的其它事项。</w:t>
      </w:r>
    </w:p>
    <w:p>
      <w:pPr>
        <w:pageBreakBefore w:val="0"/>
        <w:kinsoku/>
        <w:wordWrap w:val="0"/>
        <w:topLinePunct/>
        <w:bidi w:val="0"/>
        <w:spacing w:beforeAutospacing="0" w:afterAutospacing="0" w:line="440" w:lineRule="exact"/>
        <w:ind w:firstLine="472" w:firstLineChars="196"/>
        <w:rPr>
          <w:rFonts w:ascii="Times New Roman" w:hAnsi="Times New Roman" w:cs="Times New Roman"/>
          <w:b/>
          <w:bCs/>
          <w:highlight w:val="none"/>
        </w:rPr>
      </w:pPr>
      <w:r>
        <w:rPr>
          <w:rFonts w:hint="eastAsia" w:ascii="Times New Roman" w:hAnsi="Times New Roman" w:cs="Times New Roman"/>
          <w:b/>
          <w:bCs/>
          <w:highlight w:val="none"/>
        </w:rPr>
        <w:t>4.评标委员会及其成员不得有下列行为：</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（1）确定参与评标至评标结束前私自接触投标人；</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（2）接受投标人提出的与投标文件不一致的澄清或者说明，《政府采购货物和服务招标投标管理办法》（财政部令第87号）第五十一条规定的情形除外；</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（3）违反评标纪律发表倾向性意见或者征询采购人的倾向性意见；</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（4）对需要专业判断的主观评审因素协商评分；</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（5）在评标过程中擅离职守，影响评标程序正常进行的；</w:t>
      </w:r>
    </w:p>
    <w:p>
      <w:pPr>
        <w:pageBreakBefore w:val="0"/>
        <w:kinsoku/>
        <w:wordWrap w:val="0"/>
        <w:topLinePunct/>
        <w:bidi w:val="0"/>
        <w:spacing w:beforeAutospacing="0" w:afterAutospacing="0" w:line="440" w:lineRule="exact"/>
        <w:ind w:firstLine="480" w:firstLineChars="200"/>
        <w:rPr>
          <w:rFonts w:ascii="Times New Roman" w:hAnsi="Times New Roman" w:cs="Times New Roman"/>
          <w:highlight w:val="none"/>
        </w:rPr>
      </w:pPr>
      <w:r>
        <w:rPr>
          <w:rFonts w:hint="eastAsia" w:ascii="Times New Roman" w:hAnsi="Times New Roman" w:cs="Times New Roman"/>
          <w:highlight w:val="none"/>
        </w:rPr>
        <w:t>（6）记录、复制或者带走任何评标资料；</w:t>
      </w:r>
    </w:p>
    <w:p>
      <w:pPr>
        <w:pageBreakBefore w:val="0"/>
        <w:kinsoku/>
        <w:wordWrap w:val="0"/>
        <w:topLinePunct/>
        <w:bidi w:val="0"/>
        <w:spacing w:beforeAutospacing="0" w:afterAutospacing="0" w:line="440" w:lineRule="exact"/>
        <w:ind w:firstLine="480" w:firstLineChars="200"/>
        <w:rPr>
          <w:highlight w:val="none"/>
        </w:rPr>
      </w:pPr>
      <w:r>
        <w:rPr>
          <w:rFonts w:hint="eastAsia" w:ascii="Times New Roman" w:hAnsi="Times New Roman" w:cs="Times New Roman"/>
          <w:highlight w:val="none"/>
        </w:rPr>
        <w:t>（7）其他不遵守评标纪律的行为。评标委员会成员有（1）-（5）行为之一的，其评审意见无效，并不得获取评审劳务报酬和报销异地评审差旅费。</w:t>
      </w:r>
    </w:p>
    <w:p>
      <w:pPr>
        <w:pageBreakBefore w:val="0"/>
        <w:kinsoku/>
        <w:wordWrap w:val="0"/>
        <w:topLinePunct/>
        <w:bidi w:val="0"/>
        <w:spacing w:beforeAutospacing="0" w:afterAutospacing="0" w:line="440" w:lineRule="exact"/>
        <w:ind w:firstLine="482" w:firstLineChars="200"/>
        <w:rPr>
          <w:b/>
          <w:highlight w:val="none"/>
        </w:rPr>
      </w:pPr>
      <w:r>
        <w:rPr>
          <w:rFonts w:hint="eastAsia"/>
          <w:b/>
          <w:highlight w:val="none"/>
        </w:rPr>
        <w:t>（二）评标原则</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1.评标委员会必须公平、公正、客观，不带任何倾向性和启发性；按照招标文件的要求和条件进行评标；客观、公正地对待所有投标人，对所有投标评审，均采用相同的程序和标准。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3.在评标过程中，评标委员会及有关工作人员不得私下与投标人接触，在招标工作结束后，凡与评标情况有接触的人不得向外界透露任何与评标有关的内容。采购人不向落标方解释落标原因。</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4.在开标、评标期间，任何单位和个人不得干扰、影响评标的正常进行，投标人不得向评标委员会成员询问评标情况，不得进行旨在影响评标结果的活动，否则将废除其投标资格。</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5、评标方法及评分标准等，详见招标文件“第三章  评标办法及评分标准”。</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（三）评标程序</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本项目评标一般将按以下程序进行：投标文件初审、样品评审（若有）、投标文件的澄清、商务及技术文件的比较与评价、报价文件的比较与评审、推荐中标候选人和编写评标报告等。</w:t>
      </w:r>
    </w:p>
    <w:p>
      <w:pPr>
        <w:pageBreakBefore w:val="0"/>
        <w:kinsoku/>
        <w:wordWrap w:val="0"/>
        <w:topLinePunct/>
        <w:bidi w:val="0"/>
        <w:spacing w:beforeAutospacing="0" w:afterAutospacing="0" w:line="440" w:lineRule="exact"/>
        <w:ind w:firstLine="482" w:firstLineChars="200"/>
        <w:rPr>
          <w:b/>
          <w:highlight w:val="none"/>
        </w:rPr>
      </w:pPr>
      <w:r>
        <w:rPr>
          <w:rFonts w:hint="eastAsia"/>
          <w:b/>
          <w:highlight w:val="none"/>
        </w:rPr>
        <w:t>1.投标文件初审</w:t>
      </w:r>
    </w:p>
    <w:p>
      <w:pPr>
        <w:pageBreakBefore w:val="0"/>
        <w:kinsoku/>
        <w:wordWrap w:val="0"/>
        <w:topLinePunct/>
        <w:bidi w:val="0"/>
        <w:spacing w:beforeAutospacing="0" w:afterAutospacing="0" w:line="440" w:lineRule="exact"/>
        <w:ind w:firstLine="482" w:firstLineChars="200"/>
        <w:rPr>
          <w:rFonts w:hint="eastAsia" w:eastAsia="仿宋"/>
          <w:highlight w:val="none"/>
          <w:lang w:eastAsia="zh-CN"/>
        </w:rPr>
      </w:pPr>
      <w:r>
        <w:rPr>
          <w:rFonts w:hint="eastAsia"/>
          <w:b/>
          <w:highlight w:val="none"/>
        </w:rPr>
        <w:t>（1）资格性</w:t>
      </w:r>
      <w:r>
        <w:rPr>
          <w:rFonts w:hint="eastAsia"/>
          <w:b/>
          <w:color w:val="auto"/>
          <w:highlight w:val="none"/>
          <w:lang w:eastAsia="zh-CN"/>
        </w:rPr>
        <w:t>审</w:t>
      </w:r>
      <w:r>
        <w:rPr>
          <w:rFonts w:hint="eastAsia"/>
          <w:b/>
          <w:highlight w:val="none"/>
        </w:rPr>
        <w:t>查</w:t>
      </w:r>
      <w:r>
        <w:rPr>
          <w:rFonts w:hint="eastAsia"/>
          <w:highlight w:val="none"/>
        </w:rPr>
        <w:t>：由采购人代表</w:t>
      </w:r>
      <w:r>
        <w:rPr>
          <w:rFonts w:hint="eastAsia"/>
          <w:highlight w:val="none"/>
          <w:lang w:eastAsia="zh-CN"/>
        </w:rPr>
        <w:t>和（或）</w:t>
      </w:r>
      <w:r>
        <w:rPr>
          <w:rFonts w:hint="eastAsia"/>
          <w:highlight w:val="none"/>
        </w:rPr>
        <w:t>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w:t>
      </w:r>
      <w:r>
        <w:rPr>
          <w:rFonts w:hint="eastAsia"/>
          <w:b/>
          <w:bCs/>
          <w:highlight w:val="none"/>
        </w:rPr>
        <w:t>信用信息的使用规则</w:t>
      </w:r>
      <w:r>
        <w:rPr>
          <w:rFonts w:hint="eastAsia"/>
          <w:highlight w:val="none"/>
        </w:rPr>
        <w:t>：经查询列入失信被执行人名单、重大税收违法案件当事人名单、政府采购严重违法失信行为记录名单的投标人将被拒绝参与政府采购活动</w:t>
      </w:r>
      <w:r>
        <w:rPr>
          <w:rFonts w:hint="eastAsia" w:cs="仿宋_GB2312"/>
          <w:b/>
          <w:bCs/>
          <w:color w:val="auto"/>
          <w:kern w:val="0"/>
          <w:sz w:val="24"/>
          <w:szCs w:val="22"/>
          <w:highlight w:val="none"/>
          <w:u w:val="none"/>
          <w:lang w:val="en-US" w:eastAsia="zh-CN" w:bidi="ar-SA"/>
        </w:rPr>
        <w:t>。</w:t>
      </w:r>
    </w:p>
    <w:p>
      <w:pPr>
        <w:pageBreakBefore w:val="0"/>
        <w:kinsoku/>
        <w:wordWrap w:val="0"/>
        <w:topLinePunct/>
        <w:bidi w:val="0"/>
        <w:spacing w:beforeAutospacing="0" w:afterAutospacing="0" w:line="440" w:lineRule="exact"/>
        <w:ind w:firstLine="482" w:firstLineChars="200"/>
        <w:rPr>
          <w:rFonts w:hint="eastAsia" w:eastAsia="仿宋"/>
          <w:b/>
          <w:highlight w:val="none"/>
          <w:lang w:eastAsia="zh-CN"/>
        </w:rPr>
      </w:pPr>
      <w:r>
        <w:rPr>
          <w:rFonts w:hint="eastAsia" w:ascii="仿宋" w:hAnsi="仿宋" w:eastAsia="仿宋" w:cs="仿宋"/>
          <w:b/>
          <w:bCs/>
          <w:kern w:val="0"/>
          <w:sz w:val="24"/>
          <w:szCs w:val="24"/>
          <w:highlight w:val="none"/>
          <w:lang w:val="en-US" w:eastAsia="zh-CN" w:bidi="ar-SA"/>
        </w:rPr>
        <w:t>▲</w:t>
      </w:r>
      <w:r>
        <w:rPr>
          <w:rFonts w:hint="eastAsia"/>
          <w:b/>
          <w:highlight w:val="none"/>
        </w:rPr>
        <w:t>特别声明：在开标前，“信用中国”网站（www.creditchina.gov.cn）、中国政府采购网（www.ccgp.gov.cn）未完全反映投标人失信记录的，投标人在知情的情况下应当如实填报，因瞒报或漏报经查实后达到较大数额罚款金额的，作无效标处理</w:t>
      </w:r>
      <w:r>
        <w:rPr>
          <w:rFonts w:hint="eastAsia"/>
          <w:b/>
          <w:highlight w:val="none"/>
          <w:lang w:eastAsia="zh-CN"/>
        </w:rPr>
        <w:t>。</w:t>
      </w:r>
    </w:p>
    <w:p>
      <w:pPr>
        <w:pageBreakBefore w:val="0"/>
        <w:kinsoku/>
        <w:wordWrap w:val="0"/>
        <w:topLinePunct/>
        <w:bidi w:val="0"/>
        <w:spacing w:beforeAutospacing="0" w:afterAutospacing="0" w:line="440" w:lineRule="exact"/>
        <w:ind w:firstLine="482" w:firstLineChars="200"/>
        <w:rPr>
          <w:b/>
          <w:highlight w:val="none"/>
        </w:rPr>
      </w:pPr>
      <w:r>
        <w:rPr>
          <w:rFonts w:hint="eastAsia"/>
          <w:b/>
          <w:highlight w:val="none"/>
        </w:rPr>
        <w:t>资格不符合的，应组织相关投标人代表进行陈述、澄清或申辩。资格性</w:t>
      </w:r>
      <w:r>
        <w:rPr>
          <w:rFonts w:hint="eastAsia"/>
          <w:b/>
          <w:color w:val="auto"/>
          <w:highlight w:val="none"/>
          <w:lang w:eastAsia="zh-CN"/>
        </w:rPr>
        <w:t>审</w:t>
      </w:r>
      <w:r>
        <w:rPr>
          <w:rFonts w:hint="eastAsia"/>
          <w:b/>
          <w:highlight w:val="none"/>
        </w:rPr>
        <w:t>查不合格的投标人则无须继续进行符合性</w:t>
      </w:r>
      <w:r>
        <w:rPr>
          <w:rFonts w:hint="eastAsia"/>
          <w:b/>
          <w:color w:val="auto"/>
          <w:highlight w:val="none"/>
          <w:lang w:eastAsia="zh-CN"/>
        </w:rPr>
        <w:t>审</w:t>
      </w:r>
      <w:r>
        <w:rPr>
          <w:rFonts w:hint="eastAsia"/>
          <w:b/>
          <w:highlight w:val="none"/>
        </w:rPr>
        <w:t>查，并且投标文件初审结论不合格。</w:t>
      </w:r>
    </w:p>
    <w:p>
      <w:pPr>
        <w:pageBreakBefore w:val="0"/>
        <w:kinsoku/>
        <w:wordWrap w:val="0"/>
        <w:topLinePunct/>
        <w:bidi w:val="0"/>
        <w:spacing w:beforeAutospacing="0" w:afterAutospacing="0" w:line="440" w:lineRule="exact"/>
        <w:ind w:firstLine="482" w:firstLineChars="200"/>
        <w:rPr>
          <w:highlight w:val="none"/>
        </w:rPr>
      </w:pPr>
      <w:r>
        <w:rPr>
          <w:rFonts w:hint="eastAsia"/>
          <w:b/>
          <w:highlight w:val="none"/>
        </w:rPr>
        <w:t>（2）符合性</w:t>
      </w:r>
      <w:r>
        <w:rPr>
          <w:rFonts w:hint="eastAsia"/>
          <w:b/>
          <w:color w:val="auto"/>
          <w:highlight w:val="none"/>
          <w:lang w:eastAsia="zh-CN"/>
        </w:rPr>
        <w:t>审</w:t>
      </w:r>
      <w:r>
        <w:rPr>
          <w:rFonts w:hint="eastAsia"/>
          <w:b/>
          <w:highlight w:val="none"/>
        </w:rPr>
        <w:t>查：</w:t>
      </w:r>
      <w:r>
        <w:rPr>
          <w:rFonts w:hint="eastAsia"/>
          <w:highlight w:val="none"/>
        </w:rPr>
        <w:t>依据招标文件的规定，从投标文件的商务及技术文件和报价文件有效性、完整性和对招标文件的响应程度进行审查、比较和评估，以确定是否对招标文件的实质性要求作出响应。符合性</w:t>
      </w:r>
      <w:r>
        <w:rPr>
          <w:rFonts w:hint="eastAsia"/>
          <w:highlight w:val="none"/>
          <w:lang w:eastAsia="zh-CN"/>
        </w:rPr>
        <w:t>审</w:t>
      </w:r>
      <w:r>
        <w:rPr>
          <w:rFonts w:hint="eastAsia"/>
          <w:highlight w:val="none"/>
        </w:rPr>
        <w:t>查不合格的投标人，投标文件初审结论不合格。</w:t>
      </w:r>
    </w:p>
    <w:p>
      <w:pPr>
        <w:pageBreakBefore w:val="0"/>
        <w:kinsoku/>
        <w:wordWrap w:val="0"/>
        <w:topLinePunct/>
        <w:bidi w:val="0"/>
        <w:spacing w:beforeAutospacing="0" w:afterAutospacing="0" w:line="440" w:lineRule="exact"/>
        <w:ind w:firstLine="472" w:firstLineChars="196"/>
        <w:rPr>
          <w:b/>
          <w:highlight w:val="none"/>
        </w:rPr>
      </w:pPr>
      <w:r>
        <w:rPr>
          <w:b/>
          <w:bCs/>
          <w:sz w:val="24"/>
          <w:szCs w:val="24"/>
          <w:highlight w:val="none"/>
        </w:rPr>
        <w:t>2</w:t>
      </w:r>
      <w:r>
        <w:rPr>
          <w:rFonts w:hint="eastAsia"/>
          <w:b/>
          <w:bCs/>
          <w:highlight w:val="none"/>
        </w:rPr>
        <w:t>.</w:t>
      </w:r>
      <w:r>
        <w:rPr>
          <w:rFonts w:hint="eastAsia"/>
          <w:b/>
          <w:highlight w:val="none"/>
        </w:rPr>
        <w:t>投标文件的澄清</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pageBreakBefore w:val="0"/>
        <w:kinsoku/>
        <w:wordWrap w:val="0"/>
        <w:topLinePunct/>
        <w:bidi w:val="0"/>
        <w:spacing w:beforeAutospacing="0" w:afterAutospacing="0" w:line="440" w:lineRule="exact"/>
        <w:ind w:firstLine="472" w:firstLineChars="196"/>
        <w:rPr>
          <w:b/>
          <w:highlight w:val="none"/>
        </w:rPr>
      </w:pPr>
      <w:r>
        <w:rPr>
          <w:rFonts w:hint="eastAsia"/>
          <w:b/>
          <w:highlight w:val="none"/>
          <w:lang w:val="en-US" w:eastAsia="zh-CN"/>
        </w:rPr>
        <w:t>3</w:t>
      </w:r>
      <w:r>
        <w:rPr>
          <w:rFonts w:hint="eastAsia"/>
          <w:b/>
          <w:highlight w:val="none"/>
        </w:rPr>
        <w:t>.商务及技术文件的比较与评价</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8"/>
        <w:keepNext w:val="0"/>
        <w:keepLines w:val="0"/>
        <w:pageBreakBefore w:val="0"/>
        <w:kinsoku/>
        <w:wordWrap w:val="0"/>
        <w:topLinePunct/>
        <w:bidi w:val="0"/>
        <w:spacing w:beforeAutospacing="0" w:afterAutospacing="0" w:line="440" w:lineRule="exact"/>
        <w:ind w:left="0" w:firstLine="472" w:firstLineChars="196"/>
        <w:rPr>
          <w:bCs w:val="0"/>
          <w:sz w:val="24"/>
          <w:szCs w:val="24"/>
          <w:highlight w:val="none"/>
        </w:rPr>
      </w:pPr>
      <w:r>
        <w:rPr>
          <w:rFonts w:hint="eastAsia"/>
          <w:bCs w:val="0"/>
          <w:sz w:val="24"/>
          <w:szCs w:val="24"/>
          <w:highlight w:val="none"/>
          <w:lang w:val="en-US" w:eastAsia="zh-CN"/>
        </w:rPr>
        <w:t>4</w:t>
      </w:r>
      <w:r>
        <w:rPr>
          <w:rFonts w:hint="eastAsia"/>
          <w:bCs w:val="0"/>
          <w:sz w:val="24"/>
          <w:szCs w:val="24"/>
          <w:highlight w:val="none"/>
        </w:rPr>
        <w:t>.报价文件的比较与评审</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w:t>
      </w:r>
      <w:r>
        <w:rPr>
          <w:rFonts w:hint="eastAsia"/>
          <w:b/>
          <w:bCs/>
          <w:highlight w:val="none"/>
        </w:rPr>
        <w:t>10分钟内</w:t>
      </w:r>
      <w:r>
        <w:rPr>
          <w:rFonts w:hint="eastAsia"/>
          <w:highlight w:val="none"/>
        </w:rPr>
        <w:t>进行在线核实的，视作无异议，不影响评标过程和结果。</w:t>
      </w:r>
    </w:p>
    <w:p>
      <w:pPr>
        <w:pageBreakBefore w:val="0"/>
        <w:kinsoku/>
        <w:wordWrap w:val="0"/>
        <w:topLinePunct/>
        <w:bidi w:val="0"/>
        <w:spacing w:beforeAutospacing="0" w:afterAutospacing="0" w:line="440" w:lineRule="exact"/>
        <w:ind w:firstLine="480" w:firstLineChars="200"/>
        <w:rPr>
          <w:rFonts w:hint="eastAsia" w:ascii="Times New Roman" w:hAnsi="Times New Roman" w:cs="Times New Roman"/>
          <w:b/>
          <w:bCs/>
          <w:highlight w:val="none"/>
        </w:rPr>
      </w:pPr>
      <w:r>
        <w:rPr>
          <w:rFonts w:hint="eastAsia" w:ascii="Times New Roman" w:hAnsi="Times New Roman" w:cs="Times New Roman"/>
          <w:highlight w:val="none"/>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Times New Roman" w:hAnsi="Times New Roman" w:cs="Times New Roman"/>
          <w:b/>
          <w:bCs/>
          <w:highlight w:val="none"/>
        </w:rPr>
        <w:t>根据财政部发布的《政府采购促进中小企业发展管理办法》规定，对于非专门面向中小微企业的项目，对小型和微型企业产品的价格给予一定的扣除，用扣除后的价格参与评审。</w:t>
      </w:r>
    </w:p>
    <w:p>
      <w:pPr>
        <w:pageBreakBefore w:val="0"/>
        <w:kinsoku/>
        <w:wordWrap w:val="0"/>
        <w:topLinePunct/>
        <w:bidi w:val="0"/>
        <w:spacing w:beforeAutospacing="0" w:afterAutospacing="0" w:line="440" w:lineRule="exact"/>
        <w:ind w:firstLine="472" w:firstLineChars="196"/>
        <w:rPr>
          <w:rFonts w:ascii="Times New Roman" w:hAnsi="Times New Roman" w:cs="Times New Roman"/>
          <w:b/>
          <w:bCs/>
          <w:highlight w:val="none"/>
        </w:rPr>
      </w:pPr>
      <w:r>
        <w:rPr>
          <w:rFonts w:hint="eastAsia" w:ascii="Times New Roman" w:hAnsi="Times New Roman" w:cs="Times New Roman"/>
          <w:b/>
          <w:bCs/>
          <w:highlight w:val="none"/>
        </w:rPr>
        <w:t>投标文件报价出现前后不一致的，按照下列规定修正：</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（1）投标文件中</w:t>
      </w:r>
      <w:r>
        <w:rPr>
          <w:rFonts w:hint="eastAsia"/>
          <w:highlight w:val="none"/>
          <w:lang w:eastAsia="zh-CN"/>
        </w:rPr>
        <w:t>开标一览表</w:t>
      </w:r>
      <w:r>
        <w:rPr>
          <w:rFonts w:hint="eastAsia"/>
          <w:highlight w:val="none"/>
        </w:rPr>
        <w:t>内容与投标文件中相应内容不一致的，以</w:t>
      </w:r>
      <w:r>
        <w:rPr>
          <w:rFonts w:hint="eastAsia"/>
          <w:highlight w:val="none"/>
          <w:lang w:eastAsia="zh-CN"/>
        </w:rPr>
        <w:t>开标</w:t>
      </w:r>
      <w:r>
        <w:rPr>
          <w:rFonts w:hint="eastAsia"/>
          <w:highlight w:val="none"/>
        </w:rPr>
        <w:t>一览表为准；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（2）大写金额和小写金额不一致的，以大写金额为准；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（3）单价金额小数点或者百分比有明显错位的，以</w:t>
      </w:r>
      <w:r>
        <w:rPr>
          <w:rFonts w:hint="eastAsia"/>
          <w:highlight w:val="none"/>
          <w:lang w:eastAsia="zh-CN"/>
        </w:rPr>
        <w:t>开标一览表</w:t>
      </w:r>
      <w:r>
        <w:rPr>
          <w:rFonts w:hint="eastAsia"/>
          <w:highlight w:val="none"/>
        </w:rPr>
        <w:t>的总价为准，并修改单价；</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（4）总价金额与按单价汇总金额不一致的，以单价金额计算结果为准；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（5）政采云电子交易平台-开标记录模块的报价与投标响应文件中的报价不一致的，以投标响应文件中的报价为准。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highlight w:val="none"/>
        </w:rPr>
        <w:t>▲投标人对根据修正原则修正后的报价不确认的，投标无效。</w:t>
      </w:r>
    </w:p>
    <w:p>
      <w:pPr>
        <w:pageBreakBefore w:val="0"/>
        <w:kinsoku/>
        <w:wordWrap w:val="0"/>
        <w:topLinePunct/>
        <w:bidi w:val="0"/>
        <w:spacing w:beforeAutospacing="0" w:afterAutospacing="0" w:line="440" w:lineRule="exact"/>
        <w:ind w:firstLine="472" w:firstLineChars="196"/>
        <w:rPr>
          <w:b/>
          <w:highlight w:val="none"/>
        </w:rPr>
      </w:pPr>
      <w:r>
        <w:rPr>
          <w:rFonts w:hint="eastAsia"/>
          <w:b/>
          <w:highlight w:val="none"/>
          <w:lang w:val="en-US" w:eastAsia="zh-CN"/>
        </w:rPr>
        <w:t>5</w:t>
      </w:r>
      <w:r>
        <w:rPr>
          <w:rFonts w:hint="eastAsia"/>
          <w:b/>
          <w:highlight w:val="none"/>
        </w:rPr>
        <w:t>.推荐中标候选人与编写评标报告</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kinsoku/>
        <w:wordWrap w:val="0"/>
        <w:topLinePunct/>
        <w:bidi w:val="0"/>
        <w:spacing w:beforeAutospacing="0" w:afterAutospacing="0" w:line="440" w:lineRule="exact"/>
        <w:ind w:firstLine="472" w:firstLineChars="196"/>
        <w:rPr>
          <w:b/>
          <w:color w:val="auto"/>
          <w:highlight w:val="none"/>
        </w:rPr>
      </w:pPr>
      <w:r>
        <w:rPr>
          <w:rFonts w:hint="eastAsia"/>
          <w:b/>
          <w:color w:val="auto"/>
          <w:highlight w:val="none"/>
        </w:rPr>
        <w:t>说明：供应商拒绝澄清或者澄清的内容改变了投标文件的实质性内容或者需要现场演示的授权代表未到场的，评标委员会有权对该投标文件作出不利于投标人的评判。</w:t>
      </w:r>
    </w:p>
    <w:p>
      <w:pPr>
        <w:spacing w:line="440" w:lineRule="exact"/>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topLinePunct/>
        <w:bidi w:val="0"/>
        <w:spacing w:beforeAutospacing="0" w:afterAutospacing="0" w:line="440" w:lineRule="exact"/>
        <w:ind w:firstLine="643" w:firstLineChars="200"/>
        <w:jc w:val="both"/>
        <w:outlineLvl w:val="0"/>
        <w:rPr>
          <w:rFonts w:hint="eastAsia"/>
          <w:b/>
          <w:bCs/>
          <w:sz w:val="32"/>
          <w:szCs w:val="32"/>
          <w:highlight w:val="none"/>
        </w:rPr>
      </w:pPr>
    </w:p>
    <w:p>
      <w:pPr>
        <w:pageBreakBefore w:val="0"/>
        <w:kinsoku/>
        <w:topLinePunct/>
        <w:bidi w:val="0"/>
        <w:spacing w:beforeAutospacing="0" w:afterAutospacing="0" w:line="440" w:lineRule="exact"/>
        <w:ind w:firstLine="643" w:firstLineChars="200"/>
        <w:jc w:val="both"/>
        <w:outlineLvl w:val="0"/>
        <w:rPr>
          <w:b/>
          <w:bCs/>
          <w:sz w:val="32"/>
          <w:szCs w:val="32"/>
          <w:highlight w:val="none"/>
        </w:rPr>
      </w:pPr>
      <w:r>
        <w:rPr>
          <w:rFonts w:hint="eastAsia"/>
          <w:b/>
          <w:bCs/>
          <w:sz w:val="32"/>
          <w:szCs w:val="32"/>
          <w:highlight w:val="none"/>
        </w:rPr>
        <w:t>六、无效的投标</w:t>
      </w:r>
    </w:p>
    <w:p>
      <w:pPr>
        <w:pageBreakBefore w:val="0"/>
        <w:kinsoku/>
        <w:wordWrap w:val="0"/>
        <w:topLinePunct/>
        <w:bidi w:val="0"/>
        <w:spacing w:beforeAutospacing="0" w:afterAutospacing="0" w:line="440" w:lineRule="exact"/>
        <w:ind w:firstLine="482" w:firstLineChars="200"/>
        <w:outlineLvl w:val="0"/>
        <w:rPr>
          <w:rFonts w:cs="仿宋_GB2312"/>
          <w:b/>
          <w:kern w:val="0"/>
          <w:highlight w:val="none"/>
        </w:rPr>
      </w:pPr>
      <w:r>
        <w:rPr>
          <w:rFonts w:hint="eastAsia" w:cs="仿宋_GB2312"/>
          <w:b/>
          <w:kern w:val="0"/>
          <w:highlight w:val="none"/>
        </w:rPr>
        <w:t>发生下列情况之一的投标文件被视为无效：</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（一）未办理获取采购文件登记手续的；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（二）</w:t>
      </w:r>
      <w:r>
        <w:rPr>
          <w:rFonts w:ascii="仿宋_GB2312" w:hAnsi="仿宋" w:eastAsia="仿宋_GB2312" w:cs="Arial"/>
          <w:kern w:val="0"/>
          <w:sz w:val="24"/>
          <w:highlight w:val="none"/>
        </w:rPr>
        <w:t>投标人仅提交备份投标文件，没有在电子交易平台传输递交投标文件的，投标无效</w:t>
      </w:r>
      <w:r>
        <w:rPr>
          <w:rFonts w:hint="eastAsia" w:cs="仿宋_GB2312"/>
          <w:color w:val="auto"/>
          <w:kern w:val="0"/>
          <w:highlight w:val="none"/>
        </w:rPr>
        <w:t>；</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（三）投标文件组成漏项或未按规定的格式编制，内容不全或内容字迹模糊辨认不清影响评标的；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（四）投标人未能通过资格审查的：未按照招标文件要求提供与基本资格条件、特定资格条件相应的有效资格证明材料的；</w:t>
      </w:r>
      <w:r>
        <w:rPr>
          <w:rFonts w:hint="eastAsia" w:ascii="仿宋" w:hAnsi="仿宋" w:eastAsia="仿宋" w:cs="仿宋"/>
          <w:b w:val="0"/>
          <w:bCs w:val="0"/>
          <w:sz w:val="24"/>
          <w:szCs w:val="24"/>
          <w:highlight w:val="none"/>
          <w:lang w:val="en-US" w:eastAsia="zh-CN"/>
        </w:rPr>
        <w:t>如以联合体形式参加政府采购活动的，联合协议不符合招标文件规定的联合协议要求的。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（五）根据《中华人民共和国政府采购法》第二十二条</w:t>
      </w:r>
      <w:r>
        <w:rPr>
          <w:rFonts w:hint="eastAsia" w:cs="仿宋_GB2312"/>
          <w:color w:val="auto"/>
          <w:kern w:val="0"/>
          <w:highlight w:val="none"/>
        </w:rPr>
        <w:t>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pageBreakBefore w:val="0"/>
        <w:kinsoku/>
        <w:wordWrap w:val="0"/>
        <w:topLinePunct/>
        <w:bidi w:val="0"/>
        <w:spacing w:beforeAutospacing="0" w:afterAutospacing="0" w:line="440" w:lineRule="exact"/>
        <w:ind w:firstLine="480" w:firstLineChars="200"/>
        <w:outlineLvl w:val="0"/>
        <w:rPr>
          <w:rFonts w:hint="eastAsia" w:cs="仿宋_GB2312"/>
          <w:color w:val="auto"/>
          <w:kern w:val="0"/>
          <w:highlight w:val="none"/>
        </w:rPr>
      </w:pPr>
      <w:r>
        <w:rPr>
          <w:rFonts w:hint="eastAsia" w:cs="仿宋_GB2312"/>
          <w:color w:val="auto"/>
          <w:kern w:val="0"/>
          <w:highlight w:val="none"/>
        </w:rPr>
        <w:t>（六）</w:t>
      </w:r>
      <w:r>
        <w:rPr>
          <w:rFonts w:hint="eastAsia" w:ascii="仿宋" w:hAnsi="仿宋" w:eastAsia="仿宋" w:cs="仿宋"/>
          <w:b w:val="0"/>
          <w:bCs w:val="0"/>
          <w:color w:val="auto"/>
          <w:kern w:val="0"/>
          <w:sz w:val="24"/>
          <w:szCs w:val="24"/>
          <w:highlight w:val="none"/>
          <w:lang w:val="zh-CN" w:eastAsia="zh-CN" w:bidi="ar-SA"/>
        </w:rPr>
        <w:t>投标人有</w:t>
      </w:r>
      <w:r>
        <w:rPr>
          <w:rFonts w:hint="eastAsia" w:ascii="仿宋" w:hAnsi="仿宋" w:eastAsia="仿宋" w:cs="仿宋"/>
          <w:b w:val="0"/>
          <w:bCs w:val="0"/>
          <w:color w:val="auto"/>
          <w:kern w:val="0"/>
          <w:sz w:val="24"/>
          <w:szCs w:val="24"/>
          <w:highlight w:val="none"/>
          <w:lang w:val="en-US" w:eastAsia="zh-CN" w:bidi="ar-SA"/>
        </w:rPr>
        <w:t>税收缴纳、社会保障等方面的失信记录等情况，且不属于截止投标时间近三年以来，在经营活动中有重大违法记录及被列入政府采购严重违法失信行为记录名单的，</w:t>
      </w:r>
      <w:r>
        <w:rPr>
          <w:rFonts w:hint="eastAsia" w:ascii="仿宋" w:hAnsi="仿宋" w:eastAsia="仿宋" w:cs="仿宋"/>
          <w:b/>
          <w:bCs/>
          <w:color w:val="auto"/>
          <w:kern w:val="0"/>
          <w:sz w:val="24"/>
          <w:szCs w:val="24"/>
          <w:highlight w:val="none"/>
          <w:u w:val="single"/>
          <w:lang w:val="en-US" w:eastAsia="zh-CN" w:bidi="ar-SA"/>
        </w:rPr>
        <w:t>可不对《符合参加政府采购活动应当具备的一般条件的承诺函》第（一）款第4点作出承诺</w:t>
      </w:r>
      <w:r>
        <w:rPr>
          <w:rFonts w:hint="eastAsia" w:ascii="仿宋" w:hAnsi="仿宋" w:eastAsia="仿宋" w:cs="仿宋"/>
          <w:b w:val="0"/>
          <w:bCs w:val="0"/>
          <w:color w:val="auto"/>
          <w:kern w:val="0"/>
          <w:sz w:val="24"/>
          <w:szCs w:val="24"/>
          <w:highlight w:val="none"/>
          <w:lang w:val="en-US" w:eastAsia="zh-CN" w:bidi="ar-SA"/>
        </w:rPr>
        <w:t>，但未详细说明失信记录的情况的。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w:t>
      </w:r>
      <w:r>
        <w:rPr>
          <w:rFonts w:hint="eastAsia" w:cs="仿宋_GB2312"/>
          <w:color w:val="auto"/>
          <w:kern w:val="0"/>
          <w:highlight w:val="none"/>
          <w:lang w:eastAsia="zh-CN"/>
        </w:rPr>
        <w:t>七</w:t>
      </w:r>
      <w:r>
        <w:rPr>
          <w:rFonts w:hint="eastAsia" w:cs="仿宋_GB2312"/>
          <w:color w:val="auto"/>
          <w:kern w:val="0"/>
          <w:highlight w:val="none"/>
        </w:rPr>
        <w:t>）</w:t>
      </w:r>
      <w:r>
        <w:rPr>
          <w:rFonts w:hint="eastAsia" w:ascii="仿宋" w:hAnsi="仿宋" w:eastAsia="仿宋" w:cs="仿宋"/>
          <w:b w:val="0"/>
          <w:bCs w:val="0"/>
          <w:color w:val="auto"/>
          <w:sz w:val="24"/>
          <w:szCs w:val="24"/>
          <w:highlight w:val="none"/>
          <w:lang w:val="en-US" w:eastAsia="zh-CN"/>
        </w:rPr>
        <w:t>递交两个或多个内容不同的投标方案的，或投标报价不是唯一的，有选择性的。</w:t>
      </w:r>
    </w:p>
    <w:p>
      <w:pPr>
        <w:pageBreakBefore w:val="0"/>
        <w:kinsoku/>
        <w:wordWrap w:val="0"/>
        <w:topLinePunct/>
        <w:bidi w:val="0"/>
        <w:spacing w:beforeAutospacing="0" w:afterAutospacing="0" w:line="440" w:lineRule="exact"/>
        <w:ind w:firstLine="480" w:firstLineChars="200"/>
        <w:outlineLvl w:val="0"/>
        <w:rPr>
          <w:rFonts w:cs="仿宋_GB2312"/>
          <w:color w:val="auto"/>
          <w:kern w:val="0"/>
          <w:highlight w:val="none"/>
        </w:rPr>
      </w:pPr>
      <w:r>
        <w:rPr>
          <w:rFonts w:hint="eastAsia" w:cs="仿宋_GB2312"/>
          <w:color w:val="auto"/>
          <w:kern w:val="0"/>
          <w:highlight w:val="none"/>
        </w:rPr>
        <w:t>（</w:t>
      </w:r>
      <w:r>
        <w:rPr>
          <w:rFonts w:hint="eastAsia" w:cs="仿宋_GB2312"/>
          <w:color w:val="auto"/>
          <w:kern w:val="0"/>
          <w:highlight w:val="none"/>
          <w:lang w:eastAsia="zh-CN"/>
        </w:rPr>
        <w:t>八</w:t>
      </w:r>
      <w:r>
        <w:rPr>
          <w:rFonts w:hint="eastAsia" w:cs="仿宋_GB2312"/>
          <w:color w:val="auto"/>
          <w:kern w:val="0"/>
          <w:highlight w:val="none"/>
        </w:rPr>
        <w:t>）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pageBreakBefore w:val="0"/>
        <w:kinsoku/>
        <w:wordWrap w:val="0"/>
        <w:topLinePunct/>
        <w:bidi w:val="0"/>
        <w:spacing w:beforeAutospacing="0" w:afterAutospacing="0" w:line="440" w:lineRule="exact"/>
        <w:ind w:firstLine="480" w:firstLineChars="200"/>
        <w:outlineLvl w:val="0"/>
        <w:rPr>
          <w:rFonts w:hint="eastAsia" w:eastAsia="仿宋" w:cs="仿宋_GB2312"/>
          <w:color w:val="auto"/>
          <w:kern w:val="0"/>
          <w:highlight w:val="none"/>
          <w:lang w:eastAsia="zh-CN"/>
        </w:rPr>
      </w:pPr>
      <w:r>
        <w:rPr>
          <w:rFonts w:hint="eastAsia" w:cs="仿宋_GB2312"/>
          <w:color w:val="auto"/>
          <w:kern w:val="0"/>
          <w:highlight w:val="none"/>
        </w:rPr>
        <w:t>（</w:t>
      </w:r>
      <w:r>
        <w:rPr>
          <w:rFonts w:hint="eastAsia" w:cs="仿宋_GB2312"/>
          <w:color w:val="auto"/>
          <w:kern w:val="0"/>
          <w:highlight w:val="none"/>
          <w:lang w:eastAsia="zh-CN"/>
        </w:rPr>
        <w:t>九</w:t>
      </w:r>
      <w:r>
        <w:rPr>
          <w:rFonts w:hint="eastAsia" w:cs="仿宋_GB2312"/>
          <w:color w:val="auto"/>
          <w:kern w:val="0"/>
          <w:highlight w:val="none"/>
        </w:rPr>
        <w:t>）投标文件未按招标文件的最新澄清、修改的内容进行编制</w:t>
      </w:r>
      <w:r>
        <w:rPr>
          <w:rFonts w:hint="eastAsia" w:cs="仿宋_GB2312"/>
          <w:color w:val="auto"/>
          <w:kern w:val="0"/>
          <w:highlight w:val="none"/>
          <w:lang w:eastAsia="zh-CN"/>
        </w:rPr>
        <w:t>，</w:t>
      </w:r>
      <w:r>
        <w:rPr>
          <w:rFonts w:hint="eastAsia" w:cs="仿宋_GB2312"/>
          <w:color w:val="auto"/>
          <w:kern w:val="0"/>
          <w:highlight w:val="none"/>
          <w:lang w:val="en-US" w:eastAsia="zh-CN"/>
        </w:rPr>
        <w:t>又</w:t>
      </w:r>
      <w:r>
        <w:rPr>
          <w:rFonts w:hint="eastAsia" w:cs="仿宋_GB2312"/>
          <w:color w:val="auto"/>
          <w:kern w:val="0"/>
          <w:highlight w:val="none"/>
          <w:lang w:eastAsia="zh-CN"/>
        </w:rPr>
        <w:t>不符合实质性要求的；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w:t>
      </w:r>
      <w:r>
        <w:rPr>
          <w:rFonts w:hint="eastAsia" w:ascii="仿宋" w:hAnsi="仿宋" w:eastAsia="仿宋" w:cs="仿宋_GB2312"/>
          <w:color w:val="auto"/>
          <w:kern w:val="0"/>
          <w:szCs w:val="22"/>
          <w:highlight w:val="none"/>
          <w:lang w:eastAsia="zh-CN"/>
        </w:rPr>
        <w:t>十</w:t>
      </w:r>
      <w:r>
        <w:rPr>
          <w:rFonts w:hint="eastAsia" w:ascii="仿宋" w:hAnsi="仿宋" w:eastAsia="仿宋" w:cs="仿宋_GB2312"/>
          <w:color w:val="auto"/>
          <w:kern w:val="0"/>
          <w:szCs w:val="22"/>
          <w:highlight w:val="none"/>
        </w:rPr>
        <w:t>）技术规格</w:t>
      </w:r>
      <w:r>
        <w:rPr>
          <w:rFonts w:hint="eastAsia" w:ascii="仿宋" w:hAnsi="仿宋" w:eastAsia="仿宋" w:cs="仿宋_GB2312"/>
          <w:color w:val="auto"/>
          <w:kern w:val="0"/>
          <w:szCs w:val="22"/>
          <w:highlight w:val="none"/>
          <w:lang w:val="en-US" w:eastAsia="zh-CN"/>
        </w:rPr>
        <w:t>/服务条款</w:t>
      </w:r>
      <w:r>
        <w:rPr>
          <w:rFonts w:hint="eastAsia" w:ascii="仿宋" w:hAnsi="仿宋" w:eastAsia="仿宋" w:cs="仿宋_GB2312"/>
          <w:color w:val="auto"/>
          <w:kern w:val="0"/>
          <w:szCs w:val="22"/>
          <w:highlight w:val="none"/>
        </w:rPr>
        <w:t>偏离表中内容与实际不符的；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一</w:t>
      </w:r>
      <w:r>
        <w:rPr>
          <w:rFonts w:hint="eastAsia" w:ascii="仿宋" w:hAnsi="仿宋" w:eastAsia="仿宋" w:cs="仿宋_GB2312"/>
          <w:color w:val="auto"/>
          <w:kern w:val="0"/>
          <w:szCs w:val="22"/>
          <w:highlight w:val="none"/>
        </w:rPr>
        <w:t>）</w:t>
      </w:r>
      <w:r>
        <w:rPr>
          <w:rFonts w:hint="eastAsia" w:ascii="仿宋" w:hAnsi="仿宋" w:eastAsia="仿宋" w:cs="仿宋"/>
          <w:b w:val="0"/>
          <w:bCs w:val="0"/>
          <w:color w:val="auto"/>
          <w:sz w:val="24"/>
          <w:szCs w:val="24"/>
          <w:highlight w:val="none"/>
          <w:lang w:val="en-US" w:eastAsia="zh-CN"/>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二</w:t>
      </w:r>
      <w:r>
        <w:rPr>
          <w:rFonts w:hint="eastAsia" w:ascii="仿宋" w:hAnsi="仿宋" w:eastAsia="仿宋" w:cs="仿宋_GB2312"/>
          <w:color w:val="auto"/>
          <w:kern w:val="0"/>
          <w:szCs w:val="22"/>
          <w:highlight w:val="none"/>
        </w:rPr>
        <w:t>）投标文件必须由法定代表人或其授权代表签署部分，未进行签名或电子签名的；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三</w:t>
      </w:r>
      <w:r>
        <w:rPr>
          <w:rFonts w:hint="eastAsia" w:ascii="仿宋" w:hAnsi="仿宋" w:eastAsia="仿宋" w:cs="仿宋_GB2312"/>
          <w:color w:val="auto"/>
          <w:kern w:val="0"/>
          <w:szCs w:val="22"/>
          <w:highlight w:val="none"/>
        </w:rPr>
        <w:t>）资格文件、商务及技术文件中出现投标价格信息的，或不符合报价文件规定要求的；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四</w:t>
      </w:r>
      <w:r>
        <w:rPr>
          <w:rFonts w:hint="eastAsia" w:ascii="仿宋" w:hAnsi="仿宋" w:eastAsia="仿宋" w:cs="仿宋_GB2312"/>
          <w:color w:val="auto"/>
          <w:kern w:val="0"/>
          <w:szCs w:val="22"/>
          <w:highlight w:val="none"/>
        </w:rPr>
        <w:t>）投标报价超过本项目采购预算价或最高限价的；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五</w:t>
      </w:r>
      <w:r>
        <w:rPr>
          <w:rFonts w:hint="eastAsia" w:ascii="仿宋" w:hAnsi="仿宋" w:eastAsia="仿宋" w:cs="仿宋_GB2312"/>
          <w:color w:val="auto"/>
          <w:kern w:val="0"/>
          <w:szCs w:val="22"/>
          <w:highlight w:val="none"/>
        </w:rPr>
        <w:t>）评标委员会认为投标人的报价明显低于其他通过符合性审查投标人的报价，有可能影响产品质量或者不能诚信履约的，</w:t>
      </w:r>
      <w:r>
        <w:rPr>
          <w:rFonts w:hint="eastAsia" w:ascii="仿宋" w:hAnsi="仿宋" w:eastAsia="仿宋" w:cs="仿宋_GB2312"/>
          <w:color w:val="auto"/>
          <w:kern w:val="0"/>
          <w:szCs w:val="22"/>
          <w:highlight w:val="none"/>
          <w:lang w:eastAsia="zh-CN"/>
        </w:rPr>
        <w:t>投标人</w:t>
      </w:r>
      <w:r>
        <w:rPr>
          <w:rFonts w:hint="eastAsia" w:ascii="仿宋" w:hAnsi="仿宋" w:eastAsia="仿宋" w:cs="仿宋_GB2312"/>
          <w:color w:val="auto"/>
          <w:kern w:val="0"/>
          <w:szCs w:val="22"/>
          <w:highlight w:val="none"/>
        </w:rPr>
        <w:t>未能按要求提供书面说明或者提交相关证明材料，不能证明其报价合理性的;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六</w:t>
      </w:r>
      <w:r>
        <w:rPr>
          <w:rFonts w:hint="eastAsia" w:ascii="仿宋" w:hAnsi="仿宋" w:eastAsia="仿宋" w:cs="仿宋_GB2312"/>
          <w:color w:val="auto"/>
          <w:kern w:val="0"/>
          <w:szCs w:val="22"/>
          <w:highlight w:val="none"/>
        </w:rPr>
        <w:t>）报价文件中有0报价的；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七</w:t>
      </w:r>
      <w:r>
        <w:rPr>
          <w:rFonts w:hint="eastAsia" w:ascii="仿宋" w:hAnsi="仿宋" w:eastAsia="仿宋" w:cs="仿宋_GB2312"/>
          <w:color w:val="auto"/>
          <w:kern w:val="0"/>
          <w:szCs w:val="22"/>
          <w:highlight w:val="none"/>
        </w:rPr>
        <w:t>）投标人对根据修正原则修正后的报价不确认的；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八</w:t>
      </w:r>
      <w:r>
        <w:rPr>
          <w:rFonts w:hint="eastAsia" w:ascii="仿宋" w:hAnsi="仿宋" w:eastAsia="仿宋" w:cs="仿宋_GB2312"/>
          <w:color w:val="auto"/>
          <w:kern w:val="0"/>
          <w:szCs w:val="22"/>
          <w:highlight w:val="none"/>
        </w:rPr>
        <w:t>）商务及技术文件和报价文件中的投标产品或服务不一致的；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九</w:t>
      </w:r>
      <w:r>
        <w:rPr>
          <w:rFonts w:hint="eastAsia" w:ascii="仿宋" w:hAnsi="仿宋" w:eastAsia="仿宋" w:cs="仿宋_GB2312"/>
          <w:color w:val="auto"/>
          <w:kern w:val="0"/>
          <w:szCs w:val="22"/>
          <w:highlight w:val="none"/>
        </w:rPr>
        <w:t>）单位负责人为同一人或者存在直接控股、管理关系的不同供应商参加同一合同项下的政府采购活动的（均无效）；</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w:t>
      </w:r>
      <w:r>
        <w:rPr>
          <w:rFonts w:hint="eastAsia" w:ascii="仿宋" w:hAnsi="仿宋" w:eastAsia="仿宋" w:cs="仿宋_GB2312"/>
          <w:color w:val="auto"/>
          <w:kern w:val="0"/>
          <w:szCs w:val="22"/>
          <w:highlight w:val="none"/>
          <w:lang w:eastAsia="zh-CN"/>
        </w:rPr>
        <w:t>二十</w:t>
      </w:r>
      <w:r>
        <w:rPr>
          <w:rFonts w:hint="eastAsia" w:ascii="仿宋" w:hAnsi="仿宋" w:eastAsia="仿宋" w:cs="仿宋_GB2312"/>
          <w:color w:val="auto"/>
          <w:kern w:val="0"/>
          <w:szCs w:val="22"/>
          <w:highlight w:val="none"/>
        </w:rPr>
        <w:t xml:space="preserve">）为采购项目提供整体设计、规范编制或者项目管理、监理、检测等服务的供应商再参加该采购项目的； </w:t>
      </w:r>
    </w:p>
    <w:p>
      <w:pPr>
        <w:pStyle w:val="191"/>
        <w:pageBreakBefore w:val="0"/>
        <w:kinsoku/>
        <w:wordWrap w:val="0"/>
        <w:topLinePunct/>
        <w:bidi w:val="0"/>
        <w:spacing w:before="0" w:beforeAutospacing="0" w:afterAutospacing="0" w:line="440" w:lineRule="exact"/>
        <w:ind w:firstLine="480"/>
        <w:jc w:val="both"/>
        <w:outlineLvl w:val="0"/>
        <w:rPr>
          <w:rFonts w:hint="eastAsia"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一</w:t>
      </w:r>
      <w:r>
        <w:rPr>
          <w:rFonts w:hint="eastAsia" w:ascii="仿宋" w:hAnsi="仿宋" w:eastAsia="仿宋" w:cs="仿宋_GB2312"/>
          <w:color w:val="auto"/>
          <w:kern w:val="0"/>
          <w:szCs w:val="22"/>
          <w:highlight w:val="none"/>
        </w:rPr>
        <w:t>）采购人拟采购的产品属于政府强制采购的节能产品品目清单范围的，投标人未按招标文件要求提供国家确定的认证机构出具的、处于有效期之内的节能产品认证证书的；</w:t>
      </w:r>
    </w:p>
    <w:p>
      <w:pPr>
        <w:pStyle w:val="191"/>
        <w:pageBreakBefore w:val="0"/>
        <w:kinsoku/>
        <w:wordWrap w:val="0"/>
        <w:topLinePunct/>
        <w:bidi w:val="0"/>
        <w:spacing w:before="0" w:beforeAutospacing="0" w:afterAutospacing="0" w:line="440" w:lineRule="exact"/>
        <w:ind w:firstLine="480"/>
        <w:jc w:val="both"/>
        <w:outlineLvl w:val="0"/>
        <w:rPr>
          <w:rFonts w:hint="eastAsia" w:ascii="仿宋" w:hAnsi="仿宋" w:eastAsia="仿宋" w:cs="仿宋_GB2312"/>
          <w:color w:val="auto"/>
          <w:kern w:val="0"/>
          <w:szCs w:val="22"/>
          <w:highlight w:val="none"/>
        </w:rPr>
      </w:pPr>
      <w:r>
        <w:rPr>
          <w:rFonts w:hint="eastAsia" w:ascii="仿宋" w:hAnsi="仿宋" w:eastAsia="仿宋" w:cs="仿宋"/>
          <w:b w:val="0"/>
          <w:bCs w:val="0"/>
          <w:color w:val="auto"/>
          <w:sz w:val="24"/>
          <w:szCs w:val="24"/>
          <w:highlight w:val="none"/>
          <w:lang w:val="en-US" w:eastAsia="zh-CN"/>
        </w:rPr>
        <w:t>（二十二）投标文件中承诺的投标有效期不足招标文件中载明的投标有效期的。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三</w:t>
      </w:r>
      <w:r>
        <w:rPr>
          <w:rFonts w:hint="eastAsia" w:ascii="仿宋" w:hAnsi="仿宋" w:eastAsia="仿宋" w:cs="仿宋_GB2312"/>
          <w:color w:val="auto"/>
          <w:kern w:val="0"/>
          <w:szCs w:val="22"/>
          <w:highlight w:val="none"/>
        </w:rPr>
        <w:t>）投标人提供虚假材料投标的（包括但不限于以下情节）：</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1.使用伪造、变造的许可证件的；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2.提供虚假的财务状况或者业绩的；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3.提供虚假的项目负责人或者主要技术人员简历、劳动关系证明的；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4.提供虚假的信用状况的；</w:t>
      </w:r>
    </w:p>
    <w:p>
      <w:pPr>
        <w:pStyle w:val="191"/>
        <w:pageBreakBefore w:val="0"/>
        <w:kinsoku/>
        <w:bidi w:val="0"/>
        <w:spacing w:before="0" w:beforeAutospacing="0" w:afterAutospacing="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5.其他弄虚作假的行为的。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四</w:t>
      </w:r>
      <w:r>
        <w:rPr>
          <w:rFonts w:hint="eastAsia" w:ascii="仿宋" w:hAnsi="仿宋" w:eastAsia="仿宋" w:cs="仿宋_GB2312"/>
          <w:color w:val="auto"/>
          <w:kern w:val="0"/>
          <w:szCs w:val="22"/>
          <w:highlight w:val="none"/>
        </w:rPr>
        <w:t>）投标人有恶意串通、妨碍其他投标人的竞争行为、损害采购人或者其他投标人的合法权益情形的，有下列情形之一的，属于或视为恶意串通，其投标无效：</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1.供应商直接或者间接从采购人或者采购机构</w:t>
      </w:r>
      <w:r>
        <w:rPr>
          <w:rFonts w:hint="eastAsia" w:ascii="仿宋" w:hAnsi="仿宋" w:eastAsia="仿宋" w:cs="仿宋_GB2312"/>
          <w:color w:val="auto"/>
          <w:kern w:val="0"/>
          <w:szCs w:val="22"/>
          <w:highlight w:val="none"/>
        </w:rPr>
        <w:t>处获得其他供应商的相关情况并修改其投标文件或者响应文件的；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2.供应商按照采购人或者采购机构的授意撤换、修改投标文件或者响应文件的；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3.供应商之间协商报价、技术方案等投标文件或者响应文件的实质性内容的；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4.属于同一集团、协会、商会等组织成员的供应商按照该组织要求协同参加政府采购活动的；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5.供应商之间事先约定由某一特定供应商中标、成交的；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6.供应商之间商定部分供应商放弃参加政府采购活动或者放弃中标、成交的；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7.供应商与采购人或者采购代理机构之间、供应商相互之间，为谋求特定供应商中标、成交或者排斥其他供应商的其他串通行为的。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8.不同投标人的投标文件由同一单位或者个人编制的；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9.不同投标人委托同一单位或者个人办理投标事宜的；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10.不同投标人的投标文件载明的项目管理成员或者联系人员为同一人的；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11.不同投标人的投标文件异常一致或者投标报价呈规律性差异的；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12.不同投标人的投标文件相互混装的；</w:t>
      </w:r>
    </w:p>
    <w:p>
      <w:pPr>
        <w:pStyle w:val="191"/>
        <w:pageBreakBefore w:val="0"/>
        <w:kinsoku/>
        <w:wordWrap w:val="0"/>
        <w:topLinePunct/>
        <w:bidi w:val="0"/>
        <w:spacing w:before="0" w:beforeAutospacing="0" w:afterAutospacing="0" w:line="440" w:lineRule="exact"/>
        <w:ind w:firstLine="480"/>
        <w:jc w:val="both"/>
        <w:outlineLvl w:val="0"/>
        <w:rPr>
          <w:rFonts w:ascii="仿宋" w:hAnsi="仿宋" w:eastAsia="仿宋" w:cs="仿宋"/>
          <w:b/>
          <w:bCs/>
          <w:color w:val="auto"/>
          <w:szCs w:val="24"/>
          <w:highlight w:val="none"/>
          <w:u w:val="double"/>
        </w:rPr>
      </w:pPr>
      <w:r>
        <w:rPr>
          <w:rFonts w:hint="eastAsia" w:ascii="仿宋" w:hAnsi="仿宋" w:eastAsia="仿宋" w:cs="仿宋"/>
          <w:color w:val="auto"/>
          <w:kern w:val="0"/>
          <w:szCs w:val="22"/>
          <w:highlight w:val="none"/>
        </w:rPr>
        <w:t>（二十</w:t>
      </w:r>
      <w:r>
        <w:rPr>
          <w:rFonts w:hint="eastAsia" w:ascii="仿宋" w:hAnsi="仿宋" w:eastAsia="仿宋" w:cs="仿宋"/>
          <w:color w:val="auto"/>
          <w:kern w:val="0"/>
          <w:szCs w:val="22"/>
          <w:highlight w:val="none"/>
          <w:lang w:eastAsia="zh-CN"/>
        </w:rPr>
        <w:t>五</w:t>
      </w:r>
      <w:r>
        <w:rPr>
          <w:rFonts w:hint="eastAsia" w:ascii="仿宋" w:hAnsi="仿宋" w:eastAsia="仿宋" w:cs="仿宋"/>
          <w:color w:val="auto"/>
          <w:kern w:val="0"/>
          <w:szCs w:val="22"/>
          <w:highlight w:val="none"/>
        </w:rPr>
        <w:t>）招</w:t>
      </w:r>
      <w:r>
        <w:rPr>
          <w:rFonts w:hint="eastAsia" w:ascii="仿宋" w:hAnsi="仿宋" w:eastAsia="仿宋" w:cs="仿宋"/>
          <w:color w:val="auto"/>
          <w:kern w:val="0"/>
          <w:highlight w:val="none"/>
        </w:rPr>
        <w:t>标文件有其他规定为无效投标情形的；</w:t>
      </w:r>
    </w:p>
    <w:p>
      <w:pPr>
        <w:pageBreakBefore w:val="0"/>
        <w:kinsoku/>
        <w:wordWrap w:val="0"/>
        <w:topLinePunct/>
        <w:bidi w:val="0"/>
        <w:spacing w:beforeAutospacing="0" w:afterAutospacing="0" w:line="440" w:lineRule="exact"/>
        <w:ind w:firstLine="480" w:firstLineChars="200"/>
        <w:outlineLvl w:val="0"/>
        <w:rPr>
          <w:color w:val="auto"/>
          <w:kern w:val="0"/>
          <w:highlight w:val="none"/>
        </w:rPr>
      </w:pPr>
      <w:r>
        <w:rPr>
          <w:rFonts w:hint="eastAsia"/>
          <w:color w:val="auto"/>
          <w:kern w:val="0"/>
          <w:highlight w:val="none"/>
        </w:rPr>
        <w:t>（二十</w:t>
      </w:r>
      <w:r>
        <w:rPr>
          <w:rFonts w:hint="eastAsia"/>
          <w:color w:val="auto"/>
          <w:kern w:val="0"/>
          <w:highlight w:val="none"/>
          <w:lang w:eastAsia="zh-CN"/>
        </w:rPr>
        <w:t>六</w:t>
      </w:r>
      <w:r>
        <w:rPr>
          <w:rFonts w:hint="eastAsia"/>
          <w:color w:val="auto"/>
          <w:kern w:val="0"/>
          <w:highlight w:val="none"/>
        </w:rPr>
        <w:t>）出现影响采购公正的违法违规行为；</w:t>
      </w:r>
    </w:p>
    <w:p>
      <w:pPr>
        <w:pageBreakBefore w:val="0"/>
        <w:kinsoku/>
        <w:wordWrap w:val="0"/>
        <w:topLinePunct/>
        <w:bidi w:val="0"/>
        <w:spacing w:beforeAutospacing="0" w:afterAutospacing="0" w:line="440" w:lineRule="exact"/>
        <w:ind w:firstLine="480" w:firstLineChars="200"/>
        <w:outlineLvl w:val="0"/>
        <w:rPr>
          <w:color w:val="auto"/>
          <w:kern w:val="0"/>
          <w:highlight w:val="none"/>
        </w:rPr>
      </w:pPr>
      <w:r>
        <w:rPr>
          <w:rFonts w:hint="eastAsia"/>
          <w:color w:val="auto"/>
          <w:kern w:val="0"/>
          <w:highlight w:val="none"/>
        </w:rPr>
        <w:t>（二十</w:t>
      </w:r>
      <w:r>
        <w:rPr>
          <w:rFonts w:hint="eastAsia"/>
          <w:color w:val="auto"/>
          <w:kern w:val="0"/>
          <w:highlight w:val="none"/>
          <w:lang w:eastAsia="zh-CN"/>
        </w:rPr>
        <w:t>七</w:t>
      </w:r>
      <w:r>
        <w:rPr>
          <w:rFonts w:hint="eastAsia"/>
          <w:color w:val="auto"/>
          <w:kern w:val="0"/>
          <w:highlight w:val="none"/>
        </w:rPr>
        <w:t>）投标文件含有采购人不能接受的附加条件的；</w:t>
      </w:r>
    </w:p>
    <w:p>
      <w:pPr>
        <w:pageBreakBefore w:val="0"/>
        <w:kinsoku/>
        <w:wordWrap w:val="0"/>
        <w:topLinePunct/>
        <w:bidi w:val="0"/>
        <w:spacing w:beforeAutospacing="0" w:afterAutospacing="0" w:line="440" w:lineRule="exact"/>
        <w:ind w:firstLine="480" w:firstLineChars="200"/>
        <w:outlineLvl w:val="0"/>
        <w:rPr>
          <w:kern w:val="0"/>
          <w:highlight w:val="none"/>
        </w:rPr>
      </w:pPr>
      <w:r>
        <w:rPr>
          <w:rFonts w:hint="eastAsia"/>
          <w:kern w:val="0"/>
          <w:highlight w:val="none"/>
        </w:rPr>
        <w:t>（二十</w:t>
      </w:r>
      <w:r>
        <w:rPr>
          <w:rFonts w:hint="eastAsia"/>
          <w:kern w:val="0"/>
          <w:highlight w:val="none"/>
          <w:lang w:eastAsia="zh-CN"/>
        </w:rPr>
        <w:t>八</w:t>
      </w:r>
      <w:r>
        <w:rPr>
          <w:rFonts w:hint="eastAsia"/>
          <w:kern w:val="0"/>
          <w:highlight w:val="none"/>
        </w:rPr>
        <w:t>）</w:t>
      </w:r>
      <w:r>
        <w:rPr>
          <w:rFonts w:hint="eastAsia" w:ascii="仿宋" w:hAnsi="仿宋" w:eastAsia="仿宋" w:cs="仿宋"/>
          <w:b w:val="0"/>
          <w:bCs w:val="0"/>
          <w:sz w:val="24"/>
          <w:szCs w:val="24"/>
          <w:highlight w:val="none"/>
          <w:lang w:val="en-US" w:eastAsia="zh-CN"/>
        </w:rPr>
        <w:t>法律、法规、规章（适用杭州市的）及省级以上规范性文件（适用本市的）规定的其他无效情形。</w:t>
      </w:r>
    </w:p>
    <w:p>
      <w:pPr>
        <w:pageBreakBefore w:val="0"/>
        <w:kinsoku/>
        <w:wordWrap w:val="0"/>
        <w:topLinePunct/>
        <w:bidi w:val="0"/>
        <w:spacing w:beforeAutospacing="0" w:afterAutospacing="0" w:line="440" w:lineRule="exact"/>
        <w:ind w:firstLine="643" w:firstLineChars="200"/>
        <w:jc w:val="both"/>
        <w:rPr>
          <w:b/>
          <w:bCs/>
          <w:sz w:val="32"/>
          <w:szCs w:val="32"/>
          <w:highlight w:val="none"/>
        </w:rPr>
      </w:pPr>
      <w:r>
        <w:rPr>
          <w:rFonts w:hint="eastAsia"/>
          <w:b/>
          <w:bCs/>
          <w:sz w:val="32"/>
          <w:szCs w:val="32"/>
          <w:highlight w:val="none"/>
        </w:rPr>
        <w:t>七.电子交易活动的中止</w:t>
      </w:r>
    </w:p>
    <w:p>
      <w:pPr>
        <w:pageBreakBefore w:val="0"/>
        <w:kinsoku/>
        <w:wordWrap w:val="0"/>
        <w:topLinePunct/>
        <w:bidi w:val="0"/>
        <w:spacing w:beforeAutospacing="0" w:afterAutospacing="0" w:line="440" w:lineRule="exact"/>
        <w:ind w:firstLine="480" w:firstLineChars="200"/>
        <w:outlineLvl w:val="0"/>
        <w:rPr>
          <w:highlight w:val="none"/>
        </w:rPr>
      </w:pPr>
      <w:r>
        <w:rPr>
          <w:rFonts w:hint="eastAsia"/>
          <w:highlight w:val="none"/>
        </w:rPr>
        <w:t>采购过程中出现以下情形，导致电子交易平台无法正常运行，或者无法保证电子交易的公平、公正和安全时，采购代理机构可中止电子交易活动：</w:t>
      </w:r>
    </w:p>
    <w:p>
      <w:pPr>
        <w:pageBreakBefore w:val="0"/>
        <w:kinsoku/>
        <w:wordWrap w:val="0"/>
        <w:topLinePunct/>
        <w:bidi w:val="0"/>
        <w:spacing w:beforeAutospacing="0" w:afterAutospacing="0" w:line="440" w:lineRule="exact"/>
        <w:ind w:firstLine="480" w:firstLineChars="200"/>
        <w:outlineLvl w:val="0"/>
        <w:rPr>
          <w:highlight w:val="none"/>
        </w:rPr>
      </w:pPr>
      <w:r>
        <w:rPr>
          <w:rFonts w:hint="eastAsia"/>
          <w:highlight w:val="none"/>
        </w:rPr>
        <w:t xml:space="preserve">（一）电子交易平台发生故障而无法登录访问的； </w:t>
      </w:r>
    </w:p>
    <w:p>
      <w:pPr>
        <w:pageBreakBefore w:val="0"/>
        <w:kinsoku/>
        <w:wordWrap w:val="0"/>
        <w:topLinePunct/>
        <w:bidi w:val="0"/>
        <w:spacing w:beforeAutospacing="0" w:afterAutospacing="0" w:line="440" w:lineRule="exact"/>
        <w:ind w:firstLine="480" w:firstLineChars="200"/>
        <w:outlineLvl w:val="0"/>
        <w:rPr>
          <w:highlight w:val="none"/>
        </w:rPr>
      </w:pPr>
      <w:r>
        <w:rPr>
          <w:rFonts w:hint="eastAsia"/>
          <w:highlight w:val="none"/>
        </w:rPr>
        <w:t>（二）电子交易平台应用或数据库出现错误，不能进行正常操作的；</w:t>
      </w:r>
    </w:p>
    <w:p>
      <w:pPr>
        <w:pageBreakBefore w:val="0"/>
        <w:kinsoku/>
        <w:wordWrap w:val="0"/>
        <w:topLinePunct/>
        <w:bidi w:val="0"/>
        <w:spacing w:beforeAutospacing="0" w:afterAutospacing="0" w:line="440" w:lineRule="exact"/>
        <w:ind w:firstLine="480" w:firstLineChars="200"/>
        <w:outlineLvl w:val="0"/>
        <w:rPr>
          <w:highlight w:val="none"/>
        </w:rPr>
      </w:pPr>
      <w:r>
        <w:rPr>
          <w:rFonts w:hint="eastAsia"/>
          <w:highlight w:val="none"/>
        </w:rPr>
        <w:t>（三）电子交易平台发现严重安全漏洞，有潜在泄密危险的；</w:t>
      </w:r>
    </w:p>
    <w:p>
      <w:pPr>
        <w:pageBreakBefore w:val="0"/>
        <w:kinsoku/>
        <w:wordWrap w:val="0"/>
        <w:topLinePunct/>
        <w:bidi w:val="0"/>
        <w:spacing w:beforeAutospacing="0" w:afterAutospacing="0" w:line="440" w:lineRule="exact"/>
        <w:ind w:firstLine="480" w:firstLineChars="200"/>
        <w:outlineLvl w:val="0"/>
        <w:rPr>
          <w:highlight w:val="none"/>
        </w:rPr>
      </w:pPr>
      <w:r>
        <w:rPr>
          <w:rFonts w:hint="eastAsia"/>
          <w:highlight w:val="none"/>
        </w:rPr>
        <w:t xml:space="preserve">（四）病毒发作导致不能进行正常操作的； </w:t>
      </w:r>
    </w:p>
    <w:p>
      <w:pPr>
        <w:pageBreakBefore w:val="0"/>
        <w:kinsoku/>
        <w:wordWrap w:val="0"/>
        <w:topLinePunct/>
        <w:bidi w:val="0"/>
        <w:spacing w:beforeAutospacing="0" w:afterAutospacing="0" w:line="440" w:lineRule="exact"/>
        <w:ind w:firstLine="480" w:firstLineChars="200"/>
        <w:outlineLvl w:val="0"/>
        <w:rPr>
          <w:highlight w:val="none"/>
        </w:rPr>
      </w:pPr>
      <w:r>
        <w:rPr>
          <w:rFonts w:hint="eastAsia"/>
          <w:highlight w:val="none"/>
        </w:rPr>
        <w:t>（五）其他无法保证电子交易的公平、公正和安全的情况。</w:t>
      </w:r>
    </w:p>
    <w:p>
      <w:pPr>
        <w:pStyle w:val="6"/>
        <w:keepNext w:val="0"/>
        <w:keepLines w:val="0"/>
        <w:pageBreakBefore w:val="0"/>
        <w:kinsoku/>
        <w:topLinePunct/>
        <w:bidi w:val="0"/>
        <w:spacing w:before="0" w:beforeAutospacing="0" w:after="0" w:afterAutospacing="0" w:line="440" w:lineRule="exact"/>
        <w:ind w:left="0" w:firstLine="480" w:firstLineChars="200"/>
        <w:jc w:val="both"/>
        <w:rPr>
          <w:b w:val="0"/>
          <w:bCs w:val="0"/>
          <w:sz w:val="24"/>
          <w:szCs w:val="24"/>
          <w:highlight w:val="none"/>
        </w:rPr>
      </w:pPr>
      <w:r>
        <w:rPr>
          <w:rFonts w:hint="eastAsia"/>
          <w:b w:val="0"/>
          <w:bCs w:val="0"/>
          <w:sz w:val="24"/>
          <w:szCs w:val="24"/>
          <w:highlight w:val="none"/>
        </w:rPr>
        <w:t>出现以上情形，不影响采购公平、公正性的，采购代理机构可以待上述情形消除后继续</w:t>
      </w:r>
    </w:p>
    <w:p>
      <w:pPr>
        <w:pStyle w:val="6"/>
        <w:keepNext w:val="0"/>
        <w:keepLines w:val="0"/>
        <w:pageBreakBefore w:val="0"/>
        <w:kinsoku/>
        <w:wordWrap w:val="0"/>
        <w:topLinePunct/>
        <w:bidi w:val="0"/>
        <w:spacing w:before="0" w:beforeAutospacing="0" w:after="0" w:afterAutospacing="0" w:line="440" w:lineRule="exact"/>
        <w:ind w:left="0" w:firstLine="0"/>
        <w:jc w:val="both"/>
        <w:rPr>
          <w:b w:val="0"/>
          <w:bCs w:val="0"/>
          <w:sz w:val="24"/>
          <w:szCs w:val="24"/>
          <w:highlight w:val="none"/>
        </w:rPr>
      </w:pPr>
      <w:r>
        <w:rPr>
          <w:rFonts w:hint="eastAsia"/>
          <w:b w:val="0"/>
          <w:bCs w:val="0"/>
          <w:sz w:val="24"/>
          <w:szCs w:val="24"/>
          <w:highlight w:val="none"/>
        </w:rPr>
        <w:t>组织电子交易活动，也可以决定某些环节以纸质形式进行；影响或可能影响采购公平、公正</w:t>
      </w:r>
    </w:p>
    <w:p>
      <w:pPr>
        <w:pStyle w:val="6"/>
        <w:keepNext w:val="0"/>
        <w:keepLines w:val="0"/>
        <w:pageBreakBefore w:val="0"/>
        <w:kinsoku/>
        <w:wordWrap w:val="0"/>
        <w:topLinePunct/>
        <w:bidi w:val="0"/>
        <w:spacing w:before="0" w:beforeAutospacing="0" w:after="0" w:afterAutospacing="0" w:line="440" w:lineRule="exact"/>
        <w:ind w:left="0" w:firstLine="0"/>
        <w:jc w:val="both"/>
        <w:rPr>
          <w:b w:val="0"/>
          <w:bCs w:val="0"/>
          <w:sz w:val="24"/>
          <w:szCs w:val="24"/>
          <w:highlight w:val="none"/>
        </w:rPr>
      </w:pPr>
      <w:r>
        <w:rPr>
          <w:rFonts w:hint="eastAsia"/>
          <w:b w:val="0"/>
          <w:bCs w:val="0"/>
          <w:sz w:val="24"/>
          <w:szCs w:val="24"/>
          <w:highlight w:val="none"/>
        </w:rPr>
        <w:t>性的，应当重新采购。</w:t>
      </w:r>
    </w:p>
    <w:p>
      <w:pPr>
        <w:pStyle w:val="6"/>
        <w:keepNext w:val="0"/>
        <w:keepLines w:val="0"/>
        <w:pageBreakBefore w:val="0"/>
        <w:kinsoku/>
        <w:topLinePunct/>
        <w:bidi w:val="0"/>
        <w:spacing w:before="0" w:beforeAutospacing="0" w:after="0" w:afterAutospacing="0" w:line="440" w:lineRule="exact"/>
        <w:ind w:left="0" w:firstLine="643" w:firstLineChars="200"/>
        <w:jc w:val="both"/>
        <w:rPr>
          <w:highlight w:val="none"/>
        </w:rPr>
      </w:pPr>
      <w:r>
        <w:rPr>
          <w:rFonts w:hint="eastAsia"/>
          <w:highlight w:val="none"/>
        </w:rPr>
        <w:t>八、废标</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在采购中，出现下列情形之一的，应予废标：</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（一）符合专业条件的供应商或者对采购文件作实质响应的供应商不足三家的；</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（二）出现影响采购公正的违法、违规行为的；</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（三）投标人的报价均超过了采购预算，采购人不能支付的；</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（四）因重大变故，采购任务取消的；</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废标后，采购代理机构应当将废标理由通知所有投标人。</w:t>
      </w:r>
    </w:p>
    <w:p>
      <w:pPr>
        <w:pStyle w:val="6"/>
        <w:keepNext w:val="0"/>
        <w:keepLines w:val="0"/>
        <w:pageBreakBefore w:val="0"/>
        <w:kinsoku/>
        <w:topLinePunct/>
        <w:bidi w:val="0"/>
        <w:spacing w:before="0" w:beforeAutospacing="0" w:after="0" w:afterAutospacing="0" w:line="440" w:lineRule="exact"/>
        <w:ind w:left="0" w:firstLine="643" w:firstLineChars="200"/>
        <w:jc w:val="both"/>
        <w:rPr>
          <w:highlight w:val="none"/>
        </w:rPr>
      </w:pPr>
      <w:r>
        <w:rPr>
          <w:rFonts w:hint="eastAsia"/>
          <w:highlight w:val="none"/>
        </w:rPr>
        <w:t>九、重新组织采购</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（二）重新开展采购。有政府采购法第七十一条、第七十二条规定的违法行为之一，影响或者可能影响中标、成交结果的，依照下列规定处理：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1.未确定中标或者成交供应商的，终止本次政府采购活动，重新开展政府采购活动。</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3.政府采购合同已签订但尚未履行的，撤销合同，从合格的中标或者成交候选人中另行确定中标或者成交供应商；没有合格的中标或者成交候选人的，重新开展政府采购活动。</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4.政府采购合同已经履行，给采购人、供应商造成损失的，由责任人承担赔偿责任。</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color w:val="auto"/>
          <w:highlight w:val="none"/>
        </w:rPr>
        <w:t>5.因质疑答复，改变原中标结果，重新开展政府采购活动。</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lang w:val="en-US" w:eastAsia="zh-CN"/>
        </w:rPr>
        <w:t>6</w:t>
      </w:r>
      <w:r>
        <w:rPr>
          <w:rFonts w:hint="eastAsia"/>
          <w:highlight w:val="none"/>
        </w:rPr>
        <w:t>.政府采购当事人有其他违反政府采购法或者本条例规定的行为，经改正后仍然影响或者可能影响中标、成交结果或者依法被认定为中标、成交无效的，依照1-5条规定处理。</w:t>
      </w:r>
    </w:p>
    <w:p>
      <w:pPr>
        <w:pStyle w:val="6"/>
        <w:keepNext w:val="0"/>
        <w:keepLines w:val="0"/>
        <w:pageBreakBefore w:val="0"/>
        <w:kinsoku/>
        <w:topLinePunct/>
        <w:bidi w:val="0"/>
        <w:spacing w:before="0" w:beforeAutospacing="0" w:after="0" w:afterAutospacing="0" w:line="440" w:lineRule="exact"/>
        <w:ind w:left="0" w:firstLine="643" w:firstLineChars="200"/>
        <w:jc w:val="both"/>
        <w:rPr>
          <w:highlight w:val="none"/>
        </w:rPr>
      </w:pPr>
      <w:r>
        <w:rPr>
          <w:rFonts w:hint="eastAsia"/>
          <w:highlight w:val="none"/>
        </w:rPr>
        <w:t>十、定标</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w:t>
      </w:r>
      <w:r>
        <w:rPr>
          <w:rFonts w:hint="eastAsia"/>
          <w:color w:val="FF0000"/>
          <w:highlight w:val="none"/>
        </w:rPr>
        <w:t>主要中标标的的名称、规格型号、数量、单价、服务要求</w:t>
      </w:r>
      <w:r>
        <w:rPr>
          <w:rFonts w:hint="eastAsia"/>
          <w:color w:val="FF0000"/>
          <w:highlight w:val="none"/>
          <w:lang w:eastAsia="zh-CN"/>
        </w:rPr>
        <w:t>、</w:t>
      </w:r>
      <w:r>
        <w:rPr>
          <w:rFonts w:hint="eastAsia" w:ascii="宋体" w:hAnsi="宋体" w:cs="宋体"/>
          <w:color w:val="FF0000"/>
          <w:sz w:val="24"/>
          <w:highlight w:val="none"/>
        </w:rPr>
        <w:t>开标记录、</w:t>
      </w:r>
      <w:r>
        <w:rPr>
          <w:rFonts w:hint="eastAsia" w:ascii="宋体" w:hAnsi="宋体" w:cs="宋体"/>
          <w:color w:val="FF0000"/>
          <w:sz w:val="24"/>
          <w:highlight w:val="none"/>
        </w:rPr>
        <w:t>资格审查情况、评审专家抽取规则、符合性审查情况、未中标情况说明、中标公告期限以及评审专家名单、评分汇总及明细</w:t>
      </w:r>
      <w:r>
        <w:rPr>
          <w:rFonts w:hint="eastAsia"/>
          <w:color w:val="FF0000"/>
          <w:highlight w:val="none"/>
        </w:rPr>
        <w:t>。</w:t>
      </w:r>
      <w:r>
        <w:rPr>
          <w:rFonts w:hint="eastAsia"/>
          <w:highlight w:val="none"/>
        </w:rPr>
        <w:t>公告期限为1个工作日。</w:t>
      </w:r>
    </w:p>
    <w:p>
      <w:pPr>
        <w:pageBreakBefore w:val="0"/>
        <w:kinsoku/>
        <w:wordWrap w:val="0"/>
        <w:topLinePunct/>
        <w:bidi w:val="0"/>
        <w:spacing w:beforeAutospacing="0" w:afterAutospacing="0" w:line="440" w:lineRule="exact"/>
        <w:ind w:firstLine="480" w:firstLineChars="200"/>
        <w:rPr>
          <w:b/>
          <w:bCs/>
          <w:highlight w:val="none"/>
        </w:rPr>
      </w:pPr>
      <w:r>
        <w:rPr>
          <w:rFonts w:hint="eastAsia"/>
          <w:highlight w:val="none"/>
        </w:rPr>
        <w:t>（三）中标通知书发出后，若中标供应商放弃中标，应当承担相应的法律责任，中标通知书对采购人和中标供应商具有同等法律效力。</w:t>
      </w:r>
    </w:p>
    <w:p>
      <w:pPr>
        <w:pageBreakBefore w:val="0"/>
        <w:kinsoku/>
        <w:wordWrap w:val="0"/>
        <w:topLinePunct/>
        <w:bidi w:val="0"/>
        <w:spacing w:beforeAutospacing="0" w:afterAutospacing="0" w:line="440" w:lineRule="exact"/>
        <w:ind w:firstLine="643" w:firstLineChars="200"/>
        <w:rPr>
          <w:rFonts w:hint="eastAsia" w:ascii="仿宋" w:hAnsi="仿宋" w:eastAsia="仿宋" w:cs="仿宋"/>
          <w:b/>
          <w:bCs/>
          <w:kern w:val="3"/>
          <w:sz w:val="32"/>
          <w:szCs w:val="32"/>
          <w:highlight w:val="none"/>
          <w:lang w:val="en-US" w:eastAsia="zh-CN" w:bidi="ar-SA"/>
        </w:rPr>
      </w:pPr>
      <w:r>
        <w:rPr>
          <w:rFonts w:hint="eastAsia" w:ascii="仿宋" w:hAnsi="仿宋" w:eastAsia="仿宋" w:cs="仿宋"/>
          <w:b/>
          <w:bCs/>
          <w:kern w:val="3"/>
          <w:sz w:val="32"/>
          <w:szCs w:val="32"/>
          <w:highlight w:val="none"/>
          <w:lang w:val="en-US" w:eastAsia="zh-CN" w:bidi="ar-SA"/>
        </w:rPr>
        <w:t>十一、评审过程的保密与录像</w:t>
      </w:r>
    </w:p>
    <w:p>
      <w:pPr>
        <w:pageBreakBefore w:val="0"/>
        <w:kinsoku/>
        <w:wordWrap w:val="0"/>
        <w:topLinePunct/>
        <w:bidi w:val="0"/>
        <w:spacing w:beforeAutospacing="0" w:afterAutospacing="0" w:line="440" w:lineRule="exact"/>
        <w:ind w:firstLine="480" w:firstLineChars="200"/>
        <w:rPr>
          <w:rFonts w:hint="eastAsia"/>
          <w:highlight w:val="none"/>
        </w:rPr>
      </w:pPr>
      <w:r>
        <w:rPr>
          <w:rFonts w:hint="eastAsia"/>
          <w:highlight w:val="none"/>
          <w:lang w:eastAsia="zh-CN"/>
        </w:rPr>
        <w:t>（一）</w:t>
      </w:r>
      <w:r>
        <w:rPr>
          <w:rFonts w:hint="eastAsia"/>
          <w:highlight w:val="none"/>
        </w:rPr>
        <w:t>保密。评审活动在严格保密的情况下进行。评审过程中凡是与采购响应文件评审和比较、中标人推荐等评审有关的情况，以及涉及国家秘密和商业秘密等信息，评标委员会、采购人和</w:t>
      </w:r>
      <w:r>
        <w:rPr>
          <w:rFonts w:hint="eastAsia"/>
          <w:highlight w:val="none"/>
          <w:lang w:eastAsia="zh-CN"/>
        </w:rPr>
        <w:t>招标人</w:t>
      </w:r>
      <w:r>
        <w:rPr>
          <w:rFonts w:hint="eastAsia"/>
          <w:highlight w:val="none"/>
        </w:rPr>
        <w:t>工作人员、相关监督人员等与评审有关的人员应当予以保密。</w:t>
      </w:r>
    </w:p>
    <w:p>
      <w:pPr>
        <w:pageBreakBefore w:val="0"/>
        <w:kinsoku/>
        <w:wordWrap w:val="0"/>
        <w:topLinePunct/>
        <w:bidi w:val="0"/>
        <w:spacing w:beforeAutospacing="0" w:afterAutospacing="0" w:line="440" w:lineRule="exact"/>
        <w:ind w:firstLine="480" w:firstLineChars="200"/>
        <w:rPr>
          <w:rFonts w:hint="eastAsia"/>
          <w:b/>
          <w:bCs/>
          <w:highlight w:val="none"/>
        </w:rPr>
      </w:pPr>
      <w:r>
        <w:rPr>
          <w:rFonts w:hint="eastAsia"/>
          <w:highlight w:val="none"/>
          <w:lang w:eastAsia="zh-CN"/>
        </w:rPr>
        <w:t>（二）</w:t>
      </w:r>
      <w:r>
        <w:rPr>
          <w:rFonts w:hint="eastAsia"/>
          <w:highlight w:val="none"/>
        </w:rPr>
        <w:t>录音录像。</w:t>
      </w:r>
      <w:r>
        <w:rPr>
          <w:rFonts w:hint="eastAsia"/>
          <w:highlight w:val="none"/>
          <w:lang w:eastAsia="zh-CN"/>
        </w:rPr>
        <w:t>招标人</w:t>
      </w:r>
      <w:r>
        <w:rPr>
          <w:rFonts w:hint="eastAsia"/>
          <w:highlight w:val="none"/>
        </w:rPr>
        <w:t>对评审工作现场进行全过程录音录像，</w:t>
      </w:r>
      <w:r>
        <w:rPr>
          <w:rFonts w:hint="eastAsia"/>
          <w:b/>
          <w:bCs/>
          <w:highlight w:val="none"/>
        </w:rPr>
        <w:t>录音录像资料作为采购项目文件随其他文件一并存档。</w:t>
      </w:r>
    </w:p>
    <w:p>
      <w:pPr>
        <w:pStyle w:val="6"/>
        <w:keepNext w:val="0"/>
        <w:keepLines w:val="0"/>
        <w:pageBreakBefore w:val="0"/>
        <w:kinsoku/>
        <w:topLinePunct/>
        <w:bidi w:val="0"/>
        <w:spacing w:before="0" w:beforeAutospacing="0" w:after="0" w:afterAutospacing="0" w:line="440" w:lineRule="exact"/>
        <w:ind w:left="0" w:firstLine="643" w:firstLineChars="200"/>
        <w:jc w:val="both"/>
        <w:rPr>
          <w:highlight w:val="none"/>
        </w:rPr>
      </w:pPr>
      <w:r>
        <w:rPr>
          <w:rFonts w:hint="eastAsia"/>
          <w:highlight w:val="none"/>
        </w:rPr>
        <w:t>十</w:t>
      </w:r>
      <w:r>
        <w:rPr>
          <w:rFonts w:hint="eastAsia"/>
          <w:highlight w:val="none"/>
          <w:lang w:eastAsia="zh-CN"/>
        </w:rPr>
        <w:t>二</w:t>
      </w:r>
      <w:r>
        <w:rPr>
          <w:rFonts w:hint="eastAsia"/>
          <w:highlight w:val="none"/>
        </w:rPr>
        <w:t>、合同签订及其他</w:t>
      </w:r>
    </w:p>
    <w:p>
      <w:pPr>
        <w:pageBreakBefore w:val="0"/>
        <w:kinsoku/>
        <w:wordWrap w:val="0"/>
        <w:topLinePunct/>
        <w:bidi w:val="0"/>
        <w:spacing w:beforeAutospacing="0" w:afterAutospacing="0" w:line="440" w:lineRule="exact"/>
        <w:ind w:firstLine="482" w:firstLineChars="200"/>
        <w:rPr>
          <w:highlight w:val="none"/>
        </w:rPr>
      </w:pPr>
      <w:r>
        <w:rPr>
          <w:rFonts w:hint="eastAsia"/>
          <w:b/>
          <w:bCs/>
          <w:highlight w:val="none"/>
        </w:rPr>
        <w:t>（一）签订合同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1.采购人与中标人应当在《中标通知书》发出之日起30日内</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按照招标文件及投标文件确定的事项</w:t>
      </w:r>
      <w:r>
        <w:rPr>
          <w:rFonts w:hint="eastAsia" w:ascii="仿宋" w:hAnsi="仿宋" w:eastAsia="仿宋" w:cs="仿宋"/>
          <w:color w:val="000000"/>
          <w:sz w:val="24"/>
          <w:szCs w:val="24"/>
          <w:highlight w:val="none"/>
        </w:rPr>
        <w:t>签订政府采购合同，所签订的合同不得对招标文件确定的事项和中标人投标文件作实质性修改。</w:t>
      </w:r>
      <w:r>
        <w:rPr>
          <w:rFonts w:hint="eastAsia" w:ascii="仿宋" w:hAnsi="仿宋" w:eastAsia="仿宋" w:cs="仿宋"/>
          <w:sz w:val="24"/>
          <w:szCs w:val="24"/>
          <w:highlight w:val="none"/>
        </w:rPr>
        <w:t>招标文件、中标人的投标文件、澄清文件及中标通知书等，均为签订合同的依据。</w:t>
      </w:r>
      <w:r>
        <w:rPr>
          <w:rFonts w:hint="eastAsia" w:ascii="宋体" w:hAnsi="宋体" w:cs="宋体"/>
          <w:kern w:val="0"/>
          <w:sz w:val="24"/>
          <w:highlight w:val="none"/>
        </w:rPr>
        <w:t>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val="zh-CN"/>
        </w:rPr>
        <w:t>中标人按规定的日期、时间、地点，由法定代表人或其授权代表与采购人代表签订合同。如中标人为联合体的，由联合体成员各方法定代表人或其授权代表与采购人代表签订合同。</w:t>
      </w:r>
      <w:r>
        <w:rPr>
          <w:rFonts w:hint="eastAsia" w:ascii="仿宋" w:hAnsi="仿宋" w:eastAsia="仿宋" w:cs="仿宋"/>
          <w:color w:val="000000"/>
          <w:sz w:val="24"/>
          <w:szCs w:val="24"/>
          <w:highlight w:val="none"/>
          <w:lang w:val="en-US" w:eastAsia="zh-CN"/>
        </w:rPr>
        <w:t>已申领电子签章的单位可在线签订合同。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3.如签订合同并生效后，</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无故拒绝或延期，除按照合同条款处理外，由采购代理机构记录不良行为一次，并报采购监督管理部门给予通报。</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color w:val="000000"/>
          <w:sz w:val="24"/>
          <w:szCs w:val="24"/>
          <w:highlight w:val="none"/>
        </w:rPr>
        <w:t>中标人拖延、拒签合同的，或提出采购人不能接受的条件，致使合同无法签订，</w:t>
      </w:r>
      <w:r>
        <w:rPr>
          <w:rFonts w:hint="eastAsia" w:ascii="仿宋" w:hAnsi="仿宋" w:eastAsia="仿宋" w:cs="仿宋"/>
          <w:color w:val="000000"/>
          <w:sz w:val="24"/>
          <w:szCs w:val="24"/>
          <w:highlight w:val="none"/>
          <w:lang w:val="en-US" w:eastAsia="zh-CN"/>
        </w:rPr>
        <w:t>除按照合同条款处理外，采购人将书面报告财政部门。</w:t>
      </w:r>
      <w:r>
        <w:rPr>
          <w:rFonts w:hint="eastAsia" w:ascii="仿宋" w:hAnsi="仿宋" w:eastAsia="仿宋" w:cs="仿宋"/>
          <w:color w:val="000000"/>
          <w:sz w:val="24"/>
          <w:szCs w:val="24"/>
          <w:highlight w:val="none"/>
          <w:lang w:eastAsia="zh-CN"/>
        </w:rPr>
        <w:t>招标人</w:t>
      </w:r>
      <w:r>
        <w:rPr>
          <w:rFonts w:hint="eastAsia" w:ascii="仿宋" w:hAnsi="仿宋" w:eastAsia="仿宋" w:cs="仿宋"/>
          <w:color w:val="000000"/>
          <w:sz w:val="24"/>
          <w:szCs w:val="24"/>
          <w:highlight w:val="none"/>
        </w:rPr>
        <w:t>将取消其中标资格，采购人可以</w:t>
      </w:r>
      <w:r>
        <w:rPr>
          <w:rFonts w:hint="eastAsia" w:ascii="仿宋" w:hAnsi="仿宋" w:eastAsia="仿宋" w:cs="仿宋"/>
          <w:color w:val="000000"/>
          <w:sz w:val="24"/>
          <w:szCs w:val="24"/>
          <w:highlight w:val="none"/>
          <w:lang w:val="en-US" w:eastAsia="zh-CN"/>
        </w:rPr>
        <w:t>按照评标报告推荐的中标或者成交候选人名单排序，</w:t>
      </w:r>
      <w:r>
        <w:rPr>
          <w:rFonts w:hint="eastAsia" w:ascii="仿宋" w:hAnsi="仿宋" w:eastAsia="仿宋" w:cs="仿宋"/>
          <w:color w:val="000000"/>
          <w:sz w:val="24"/>
          <w:szCs w:val="24"/>
          <w:highlight w:val="none"/>
          <w:lang w:eastAsia="zh-CN"/>
        </w:rPr>
        <w:t>确定</w:t>
      </w:r>
      <w:r>
        <w:rPr>
          <w:rFonts w:hint="eastAsia" w:ascii="仿宋" w:hAnsi="仿宋" w:eastAsia="仿宋" w:cs="仿宋"/>
          <w:color w:val="000000"/>
          <w:sz w:val="24"/>
          <w:szCs w:val="24"/>
          <w:highlight w:val="none"/>
        </w:rPr>
        <w:t>下一次序中标候选人为中标</w:t>
      </w:r>
      <w:r>
        <w:rPr>
          <w:rFonts w:hint="eastAsia" w:ascii="仿宋" w:hAnsi="仿宋" w:eastAsia="仿宋" w:cs="仿宋"/>
          <w:color w:val="000000"/>
          <w:sz w:val="24"/>
          <w:szCs w:val="24"/>
          <w:highlight w:val="none"/>
          <w:lang w:eastAsia="zh-CN"/>
        </w:rPr>
        <w:t>人</w:t>
      </w:r>
      <w:r>
        <w:rPr>
          <w:rFonts w:hint="eastAsia" w:ascii="仿宋" w:hAnsi="仿宋" w:eastAsia="仿宋" w:cs="仿宋"/>
          <w:color w:val="000000"/>
          <w:sz w:val="24"/>
          <w:szCs w:val="24"/>
          <w:highlight w:val="none"/>
        </w:rPr>
        <w:t>签订合同或</w:t>
      </w:r>
      <w:r>
        <w:rPr>
          <w:rFonts w:hint="eastAsia" w:ascii="仿宋" w:hAnsi="仿宋" w:eastAsia="仿宋" w:cs="仿宋"/>
          <w:color w:val="000000"/>
          <w:sz w:val="24"/>
          <w:szCs w:val="24"/>
          <w:highlight w:val="none"/>
          <w:lang w:val="en-US" w:eastAsia="zh-CN"/>
        </w:rPr>
        <w:t>重新开展政府采购活动。</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6.采购人和</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应当在政府采购合同中明确约定双方的违约责任。对于因采购人原因导致变更、中止或者终止政府采购合同的，采购人应当依照合同约定对</w:t>
      </w:r>
      <w:r>
        <w:rPr>
          <w:rFonts w:hint="eastAsia" w:ascii="仿宋" w:hAnsi="仿宋" w:eastAsia="仿宋" w:cs="仿宋"/>
          <w:color w:val="000000"/>
          <w:sz w:val="24"/>
          <w:szCs w:val="24"/>
          <w:highlight w:val="none"/>
          <w:lang w:val="zh-CN"/>
        </w:rPr>
        <w:t>中标人</w:t>
      </w:r>
      <w:r>
        <w:rPr>
          <w:rFonts w:hint="eastAsia" w:ascii="仿宋" w:hAnsi="仿宋" w:eastAsia="仿宋" w:cs="仿宋"/>
          <w:color w:val="000000"/>
          <w:sz w:val="24"/>
          <w:szCs w:val="24"/>
          <w:highlight w:val="none"/>
          <w:lang w:val="en-US" w:eastAsia="zh-CN"/>
        </w:rPr>
        <w:t>受到的损失予以赔偿或者补偿。</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7.政府采购合同应当约定资金支付的方式、时间和条件，明确逾期支付资金的违约责任。</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8"/>
        <w:keepNext w:val="0"/>
        <w:keepLines w:val="0"/>
        <w:pageBreakBefore w:val="0"/>
        <w:widowControl w:val="0"/>
        <w:kinsoku/>
        <w:overflowPunct/>
        <w:autoSpaceDE/>
        <w:autoSpaceDN/>
        <w:bidi w:val="0"/>
        <w:adjustRightInd/>
        <w:snapToGrid w:val="0"/>
        <w:spacing w:beforeLines="0" w:beforeAutospacing="0" w:afterLines="0" w:afterAutospacing="0" w:line="440" w:lineRule="exact"/>
        <w:ind w:firstLine="475" w:firstLineChars="198"/>
        <w:textAlignment w:val="auto"/>
        <w:rPr>
          <w:rFonts w:hint="eastAsia"/>
          <w:highlight w:val="none"/>
          <w:lang w:val="en-US" w:eastAsia="zh-CN"/>
        </w:rPr>
      </w:pPr>
      <w:r>
        <w:rPr>
          <w:rFonts w:hint="eastAsia" w:ascii="仿宋" w:hAnsi="仿宋" w:eastAsia="仿宋" w:cs="仿宋"/>
          <w:highlight w:val="none"/>
          <w:u w:val="none"/>
          <w:lang w:val="en-US" w:eastAsia="zh-CN"/>
        </w:rPr>
        <w:t>9.</w:t>
      </w:r>
      <w:r>
        <w:rPr>
          <w:rFonts w:hint="eastAsia" w:ascii="仿宋" w:hAnsi="仿宋" w:eastAsia="仿宋" w:cs="仿宋"/>
          <w:highlight w:val="none"/>
          <w:u w:val="none"/>
        </w:rPr>
        <w:t>采购</w:t>
      </w:r>
      <w:r>
        <w:rPr>
          <w:rFonts w:hint="eastAsia" w:ascii="仿宋" w:hAnsi="仿宋" w:eastAsia="仿宋" w:cs="仿宋"/>
          <w:highlight w:val="none"/>
          <w:u w:val="none"/>
          <w:lang w:eastAsia="zh-CN"/>
        </w:rPr>
        <w:t>人</w:t>
      </w:r>
      <w:r>
        <w:rPr>
          <w:rFonts w:hint="eastAsia" w:ascii="仿宋" w:hAnsi="仿宋" w:eastAsia="仿宋" w:cs="仿宋"/>
          <w:highlight w:val="none"/>
          <w:u w:val="none"/>
        </w:rPr>
        <w:t>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highlight w:val="none"/>
          <w:lang w:val="en-US" w:eastAsia="zh-CN"/>
        </w:rPr>
      </w:pPr>
      <w:r>
        <w:rPr>
          <w:rFonts w:hint="eastAsia" w:ascii="仿宋" w:hAnsi="仿宋" w:eastAsia="仿宋" w:cs="仿宋"/>
          <w:color w:val="000000"/>
          <w:sz w:val="24"/>
          <w:szCs w:val="24"/>
          <w:highlight w:val="none"/>
          <w:lang w:val="en-US" w:eastAsia="zh-CN"/>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keepNext w:val="0"/>
        <w:keepLines w:val="0"/>
        <w:pageBreakBefore w:val="0"/>
        <w:widowControl w:val="0"/>
        <w:kinsoku/>
        <w:overflowPunct/>
        <w:autoSpaceDE/>
        <w:autoSpaceDN/>
        <w:bidi w:val="0"/>
        <w:adjustRightInd/>
        <w:snapToGrid w:val="0"/>
        <w:spacing w:beforeAutospacing="0" w:afterAutospacing="0" w:line="440" w:lineRule="exact"/>
        <w:ind w:firstLine="482" w:firstLineChars="200"/>
        <w:textAlignment w:val="auto"/>
        <w:rPr>
          <w:rFonts w:hint="eastAsia"/>
          <w:color w:val="000000"/>
          <w:highlight w:val="none"/>
          <w:lang w:val="en-US" w:eastAsia="zh-CN"/>
        </w:rPr>
      </w:pPr>
      <w:r>
        <w:rPr>
          <w:rFonts w:hint="eastAsia" w:ascii="仿宋" w:hAnsi="仿宋" w:eastAsia="仿宋" w:cs="仿宋"/>
          <w:b/>
          <w:bCs/>
          <w:color w:val="000000"/>
          <w:kern w:val="0"/>
          <w:sz w:val="24"/>
          <w:szCs w:val="22"/>
          <w:highlight w:val="none"/>
          <w:lang w:val="en-US" w:eastAsia="zh-CN"/>
        </w:rPr>
        <w:t>12.政府采购</w:t>
      </w:r>
      <w:r>
        <w:rPr>
          <w:rFonts w:hint="eastAsia" w:ascii="仿宋" w:hAnsi="仿宋" w:eastAsia="仿宋" w:cs="仿宋"/>
          <w:b/>
          <w:bCs/>
          <w:color w:val="000000"/>
          <w:kern w:val="0"/>
          <w:sz w:val="24"/>
          <w:szCs w:val="22"/>
          <w:highlight w:val="none"/>
        </w:rPr>
        <w:t>合同</w:t>
      </w:r>
      <w:r>
        <w:rPr>
          <w:rFonts w:hint="eastAsia" w:ascii="仿宋" w:hAnsi="仿宋" w:eastAsia="仿宋" w:cs="仿宋"/>
          <w:b/>
          <w:bCs/>
          <w:color w:val="000000"/>
          <w:kern w:val="0"/>
          <w:sz w:val="24"/>
          <w:highlight w:val="none"/>
        </w:rPr>
        <w:t>一式</w:t>
      </w:r>
      <w:r>
        <w:rPr>
          <w:rFonts w:hint="eastAsia" w:ascii="仿宋" w:hAnsi="仿宋" w:eastAsia="仿宋" w:cs="仿宋"/>
          <w:b/>
          <w:bCs/>
          <w:color w:val="000000"/>
          <w:kern w:val="0"/>
          <w:sz w:val="24"/>
          <w:highlight w:val="none"/>
          <w:lang w:eastAsia="zh-CN"/>
        </w:rPr>
        <w:t>叁</w:t>
      </w:r>
      <w:r>
        <w:rPr>
          <w:rFonts w:hint="eastAsia" w:ascii="仿宋" w:hAnsi="仿宋" w:eastAsia="仿宋" w:cs="仿宋"/>
          <w:b/>
          <w:bCs/>
          <w:color w:val="000000"/>
          <w:kern w:val="0"/>
          <w:sz w:val="24"/>
          <w:highlight w:val="none"/>
        </w:rPr>
        <w:t>份，</w:t>
      </w:r>
      <w:r>
        <w:rPr>
          <w:rFonts w:hint="eastAsia" w:ascii="仿宋" w:hAnsi="仿宋" w:eastAsia="仿宋" w:cs="仿宋"/>
          <w:b/>
          <w:bCs/>
          <w:color w:val="000000"/>
          <w:kern w:val="0"/>
          <w:sz w:val="24"/>
          <w:highlight w:val="none"/>
          <w:lang w:eastAsia="zh-CN"/>
        </w:rPr>
        <w:t>采购人及中标人</w:t>
      </w:r>
      <w:r>
        <w:rPr>
          <w:rFonts w:hint="eastAsia" w:ascii="仿宋" w:hAnsi="仿宋" w:eastAsia="仿宋" w:cs="仿宋"/>
          <w:b/>
          <w:bCs/>
          <w:color w:val="000000"/>
          <w:kern w:val="0"/>
          <w:sz w:val="24"/>
          <w:highlight w:val="none"/>
        </w:rPr>
        <w:t>各执壹份，</w:t>
      </w:r>
      <w:r>
        <w:rPr>
          <w:rFonts w:hint="eastAsia" w:cs="仿宋"/>
          <w:b/>
          <w:bCs/>
          <w:color w:val="000000"/>
          <w:kern w:val="0"/>
          <w:sz w:val="24"/>
          <w:highlight w:val="none"/>
          <w:lang w:eastAsia="zh-CN"/>
        </w:rPr>
        <w:t>华诚工程咨询集团有限公司</w:t>
      </w:r>
      <w:r>
        <w:rPr>
          <w:rFonts w:hint="eastAsia" w:ascii="仿宋" w:hAnsi="仿宋" w:eastAsia="仿宋" w:cs="仿宋"/>
          <w:b/>
          <w:bCs/>
          <w:color w:val="000000"/>
          <w:kern w:val="0"/>
          <w:sz w:val="24"/>
          <w:highlight w:val="none"/>
        </w:rPr>
        <w:t>执壹份。</w:t>
      </w:r>
    </w:p>
    <w:p>
      <w:pPr>
        <w:keepNext w:val="0"/>
        <w:keepLines w:val="0"/>
        <w:pageBreakBefore w:val="0"/>
        <w:widowControl w:val="0"/>
        <w:kinsoku/>
        <w:wordWrap w:val="0"/>
        <w:overflowPunct/>
        <w:topLinePunct/>
        <w:autoSpaceDE/>
        <w:autoSpaceDN/>
        <w:bidi w:val="0"/>
        <w:adjustRightInd/>
        <w:spacing w:beforeAutospacing="0" w:afterAutospacing="0" w:line="440" w:lineRule="exact"/>
        <w:ind w:firstLine="482" w:firstLineChars="20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13.采购人应当自政府采购合同签订之日起2个工作日内，将政府采购合同在省级以上人民政府财政部门指定的媒体上公告，自动备案。但政府采购合同中涉及国家秘密、商业秘密的内容除外。</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（二）履约保证金</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1.</w:t>
      </w:r>
      <w:r>
        <w:rPr>
          <w:rFonts w:hint="eastAsia" w:ascii="仿宋" w:hAnsi="仿宋" w:eastAsia="仿宋" w:cs="仿宋"/>
          <w:highlight w:val="none"/>
          <w:u w:val="none"/>
        </w:rPr>
        <w:t>拟签订的合同文本要求中标</w:t>
      </w:r>
      <w:r>
        <w:rPr>
          <w:rFonts w:hint="eastAsia" w:ascii="仿宋" w:hAnsi="仿宋" w:eastAsia="仿宋" w:cs="仿宋"/>
          <w:highlight w:val="none"/>
          <w:u w:val="none"/>
          <w:lang w:eastAsia="zh-CN"/>
        </w:rPr>
        <w:t>人</w:t>
      </w:r>
      <w:r>
        <w:rPr>
          <w:rFonts w:hint="eastAsia" w:ascii="仿宋" w:hAnsi="仿宋" w:eastAsia="仿宋" w:cs="仿宋"/>
          <w:highlight w:val="none"/>
          <w:u w:val="none"/>
        </w:rPr>
        <w:t>提交履约保证金的，供应商应当以支票、汇票、本票或者金融机构、担保机构出具的保函等非现金形式提交。签订合同时中标人应向采购人缴纳不超过</w:t>
      </w:r>
      <w:r>
        <w:rPr>
          <w:rFonts w:hint="eastAsia" w:ascii="仿宋" w:hAnsi="仿宋" w:eastAsia="仿宋" w:cs="仿宋"/>
          <w:highlight w:val="none"/>
          <w:u w:val="none"/>
          <w:lang w:eastAsia="zh-CN"/>
        </w:rPr>
        <w:t>政府采购</w:t>
      </w:r>
      <w:r>
        <w:rPr>
          <w:rFonts w:hint="eastAsia" w:ascii="仿宋" w:hAnsi="仿宋" w:eastAsia="仿宋" w:cs="仿宋"/>
          <w:highlight w:val="none"/>
          <w:u w:val="none"/>
        </w:rPr>
        <w:t>合同总金额的</w:t>
      </w:r>
      <w:r>
        <w:rPr>
          <w:rFonts w:hint="eastAsia" w:ascii="仿宋" w:hAnsi="仿宋" w:cs="仿宋"/>
          <w:highlight w:val="none"/>
          <w:u w:val="none"/>
          <w:lang w:val="en-US" w:eastAsia="zh-CN"/>
        </w:rPr>
        <w:t>1</w:t>
      </w:r>
      <w:r>
        <w:rPr>
          <w:rFonts w:hint="eastAsia" w:ascii="仿宋" w:hAnsi="仿宋" w:eastAsia="仿宋" w:cs="仿宋"/>
          <w:highlight w:val="none"/>
          <w:u w:val="none"/>
        </w:rPr>
        <w:t>%作为履约保证金。</w:t>
      </w:r>
      <w:r>
        <w:rPr>
          <w:rFonts w:hint="eastAsia" w:ascii="仿宋" w:hAnsi="仿宋" w:eastAsia="仿宋" w:cs="仿宋"/>
          <w:highlight w:val="none"/>
          <w:u w:val="none"/>
          <w:lang w:eastAsia="zh-CN"/>
        </w:rPr>
        <w:t>履约期（验收合格）结束后5个工作日内</w:t>
      </w:r>
      <w:r>
        <w:rPr>
          <w:rFonts w:hint="eastAsia" w:ascii="仿宋" w:hAnsi="仿宋" w:eastAsia="仿宋" w:cs="仿宋"/>
          <w:highlight w:val="none"/>
          <w:u w:val="none"/>
        </w:rPr>
        <w:t>，采购人</w:t>
      </w:r>
      <w:r>
        <w:rPr>
          <w:rFonts w:hint="eastAsia" w:ascii="仿宋" w:hAnsi="仿宋" w:eastAsia="仿宋" w:cs="仿宋"/>
          <w:highlight w:val="none"/>
          <w:u w:val="none"/>
          <w:lang w:eastAsia="zh-CN"/>
        </w:rPr>
        <w:t>无息</w:t>
      </w:r>
      <w:r>
        <w:rPr>
          <w:rFonts w:hint="eastAsia" w:ascii="仿宋" w:hAnsi="仿宋" w:eastAsia="仿宋" w:cs="仿宋"/>
          <w:highlight w:val="none"/>
          <w:u w:val="none"/>
        </w:rPr>
        <w:t>退付履约保证金。鼓励和支持供应商以银行、保险公司出具的保函形式提供履约保证金。采购人不得拒收履约保函。</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2.</w:t>
      </w:r>
      <w:r>
        <w:rPr>
          <w:rFonts w:hint="eastAsia" w:ascii="仿宋" w:hAnsi="仿宋" w:eastAsia="仿宋" w:cs="仿宋"/>
          <w:highlight w:val="none"/>
          <w:u w:val="none"/>
        </w:rPr>
        <w:t>政府采购货物和服务项目中，采购</w:t>
      </w:r>
      <w:r>
        <w:rPr>
          <w:rFonts w:hint="eastAsia" w:ascii="仿宋" w:hAnsi="仿宋" w:eastAsia="仿宋" w:cs="仿宋"/>
          <w:highlight w:val="none"/>
          <w:u w:val="none"/>
          <w:lang w:eastAsia="zh-CN"/>
        </w:rPr>
        <w:t>人</w:t>
      </w:r>
      <w:r>
        <w:rPr>
          <w:rFonts w:hint="eastAsia" w:ascii="仿宋" w:hAnsi="仿宋" w:eastAsia="仿宋" w:cs="仿宋"/>
          <w:highlight w:val="none"/>
          <w:u w:val="none"/>
        </w:rPr>
        <w:t>可根据杭州市政府采购网公布的供应商履约评价情况减免履约保证金。</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cs="仿宋"/>
          <w:sz w:val="24"/>
          <w:szCs w:val="24"/>
          <w:highlight w:val="none"/>
          <w:lang w:val="en-US" w:eastAsia="zh-CN"/>
        </w:rPr>
        <w:t>3.</w:t>
      </w:r>
      <w:r>
        <w:rPr>
          <w:rFonts w:hint="eastAsia" w:ascii="仿宋" w:hAnsi="仿宋" w:eastAsia="仿宋" w:cs="仿宋"/>
          <w:sz w:val="24"/>
          <w:szCs w:val="24"/>
          <w:highlight w:val="none"/>
          <w:lang w:val="en-US" w:eastAsia="zh-CN"/>
        </w:rPr>
        <w:t>供应商可登录政采云平台</w:t>
      </w:r>
      <w:r>
        <w:rPr>
          <w:rFonts w:hint="eastAsia" w:ascii="仿宋" w:hAnsi="仿宋" w:cs="仿宋"/>
          <w:sz w:val="24"/>
          <w:szCs w:val="24"/>
          <w:highlight w:val="none"/>
          <w:lang w:val="en-US" w:eastAsia="zh-CN"/>
        </w:rPr>
        <w:t>－</w:t>
      </w:r>
      <w:r>
        <w:rPr>
          <w:rFonts w:hint="eastAsia" w:ascii="仿宋" w:hAnsi="仿宋" w:eastAsia="仿宋" w:cs="仿宋"/>
          <w:sz w:val="24"/>
          <w:szCs w:val="24"/>
          <w:highlight w:val="none"/>
          <w:lang w:val="en-US" w:eastAsia="zh-CN"/>
        </w:rPr>
        <w:t>【金融服务】—【我的项目】—【已备案合同】以保函形式提供：①供应商在合同列表选择需要投保的合同，点击[保函推荐]。②在弹框里查看推荐的保函产品，供应商自行选择保函产品，点击[立即申请]。③在弹框里填写保函申请信息。具体步骤：选择产品—填写供应商信息—选择中标项目—确认信息—等待保险/保函受理—确认保单—支付保费—成功出单。政采云金融专线400-903-9583。</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（三）款项的结算</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rPr>
      </w:pPr>
      <w:r>
        <w:rPr>
          <w:rFonts w:hint="eastAsia" w:ascii="仿宋" w:hAnsi="仿宋" w:eastAsia="仿宋" w:cs="仿宋"/>
          <w:highlight w:val="none"/>
          <w:u w:val="none"/>
          <w:lang w:val="en-US" w:eastAsia="zh-CN"/>
        </w:rPr>
        <w:t>1.</w:t>
      </w:r>
      <w:r>
        <w:rPr>
          <w:rFonts w:hint="eastAsia" w:ascii="仿宋" w:hAnsi="仿宋" w:eastAsia="仿宋" w:cs="仿宋"/>
          <w:highlight w:val="none"/>
          <w:u w:val="none"/>
          <w:lang w:eastAsia="zh-CN"/>
        </w:rPr>
        <w:t>按合同约定内容进行货款的结算，结算时</w:t>
      </w:r>
      <w:r>
        <w:rPr>
          <w:rFonts w:hint="eastAsia" w:ascii="仿宋" w:hAnsi="仿宋" w:eastAsia="仿宋" w:cs="仿宋"/>
          <w:highlight w:val="none"/>
          <w:u w:val="none"/>
        </w:rPr>
        <w:t>按财政结算要求办理资金结算手续。</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lang w:val="en-US" w:eastAsia="zh-CN"/>
        </w:rPr>
      </w:pPr>
      <w:r>
        <w:rPr>
          <w:rFonts w:hint="eastAsia" w:ascii="仿宋" w:hAnsi="仿宋" w:eastAsia="仿宋" w:cs="仿宋"/>
          <w:highlight w:val="none"/>
          <w:u w:val="none"/>
          <w:lang w:val="en-US" w:eastAsia="zh-CN"/>
        </w:rPr>
        <w:t>2.采购人应当在政府采购合同中约定预付款，</w:t>
      </w:r>
      <w:r>
        <w:rPr>
          <w:rFonts w:hint="eastAsia" w:ascii="仿宋" w:hAnsi="仿宋" w:cs="仿宋"/>
          <w:highlight w:val="none"/>
          <w:u w:val="none"/>
          <w:lang w:val="en-US" w:eastAsia="zh-CN"/>
        </w:rPr>
        <w:t>对中小企业合同</w:t>
      </w:r>
      <w:r>
        <w:rPr>
          <w:rFonts w:hint="eastAsia" w:ascii="仿宋" w:hAnsi="仿宋" w:eastAsia="仿宋" w:cs="仿宋"/>
          <w:highlight w:val="none"/>
          <w:u w:val="none"/>
          <w:lang w:val="en-US" w:eastAsia="zh-CN"/>
        </w:rPr>
        <w:t>预付款比例原则上不低于合同金额的</w:t>
      </w:r>
      <w:r>
        <w:rPr>
          <w:rFonts w:hint="eastAsia" w:ascii="仿宋" w:hAnsi="仿宋" w:cs="仿宋"/>
          <w:highlight w:val="none"/>
          <w:u w:val="none"/>
          <w:lang w:val="en-US" w:eastAsia="zh-CN"/>
        </w:rPr>
        <w:t>4</w:t>
      </w:r>
      <w:r>
        <w:rPr>
          <w:rFonts w:hint="eastAsia" w:ascii="仿宋" w:hAnsi="仿宋" w:eastAsia="仿宋" w:cs="仿宋"/>
          <w:highlight w:val="none"/>
          <w:u w:val="none"/>
          <w:lang w:val="en-US" w:eastAsia="zh-CN"/>
        </w:rPr>
        <w:t>0％</w:t>
      </w:r>
      <w:r>
        <w:rPr>
          <w:rFonts w:hint="eastAsia" w:ascii="仿宋" w:hAnsi="仿宋" w:cs="仿宋"/>
          <w:highlight w:val="none"/>
          <w:u w:val="none"/>
          <w:lang w:val="en-US" w:eastAsia="zh-CN"/>
        </w:rPr>
        <w:t>，不高于合同金额的70%</w:t>
      </w:r>
      <w:r>
        <w:rPr>
          <w:rFonts w:hint="eastAsia" w:ascii="仿宋" w:hAnsi="仿宋" w:eastAsia="仿宋" w:cs="仿宋"/>
          <w:highlight w:val="none"/>
          <w:u w:val="none"/>
          <w:lang w:val="en-US" w:eastAsia="zh-CN"/>
        </w:rPr>
        <w:t>；项目分年安排预算的，每年预付款比例不低于项目年度计划支付资金额的</w:t>
      </w:r>
      <w:r>
        <w:rPr>
          <w:rFonts w:hint="eastAsia" w:ascii="仿宋" w:hAnsi="仿宋" w:cs="仿宋"/>
          <w:highlight w:val="none"/>
          <w:u w:val="none"/>
          <w:lang w:val="en-US" w:eastAsia="zh-CN"/>
        </w:rPr>
        <w:t>4</w:t>
      </w:r>
      <w:r>
        <w:rPr>
          <w:rFonts w:hint="eastAsia" w:ascii="仿宋" w:hAnsi="仿宋" w:eastAsia="仿宋" w:cs="仿宋"/>
          <w:highlight w:val="none"/>
          <w:u w:val="none"/>
          <w:lang w:val="en-US" w:eastAsia="zh-CN"/>
        </w:rPr>
        <w:t>0％</w:t>
      </w:r>
      <w:r>
        <w:rPr>
          <w:rFonts w:hint="eastAsia" w:ascii="仿宋" w:hAnsi="仿宋" w:cs="仿宋"/>
          <w:highlight w:val="none"/>
          <w:u w:val="none"/>
          <w:lang w:val="en-US" w:eastAsia="zh-CN"/>
        </w:rPr>
        <w:t>，不高于年度计划支付金额的70%；</w:t>
      </w:r>
      <w:r>
        <w:rPr>
          <w:rFonts w:hint="eastAsia" w:ascii="仿宋" w:hAnsi="仿宋" w:eastAsia="仿宋" w:cs="仿宋"/>
          <w:highlight w:val="none"/>
          <w:u w:val="none"/>
          <w:lang w:val="en-US" w:eastAsia="zh-CN"/>
        </w:rPr>
        <w:t>采购项目实施以人工投入为主的，可适当降低预付款比例，但不得低于</w:t>
      </w:r>
      <w:r>
        <w:rPr>
          <w:rFonts w:hint="eastAsia" w:ascii="仿宋" w:hAnsi="仿宋" w:cs="仿宋"/>
          <w:highlight w:val="none"/>
          <w:u w:val="none"/>
          <w:lang w:val="en-US" w:eastAsia="zh-CN"/>
        </w:rPr>
        <w:t>2</w:t>
      </w:r>
      <w:r>
        <w:rPr>
          <w:rFonts w:hint="eastAsia" w:ascii="仿宋" w:hAnsi="仿宋" w:eastAsia="仿宋" w:cs="仿宋"/>
          <w:highlight w:val="none"/>
          <w:u w:val="none"/>
          <w:lang w:val="en-US" w:eastAsia="zh-CN"/>
        </w:rPr>
        <w:t>0%。</w:t>
      </w:r>
      <w:r>
        <w:rPr>
          <w:rFonts w:hint="eastAsia" w:ascii="仿宋" w:hAnsi="仿宋" w:cs="仿宋"/>
          <w:highlight w:val="none"/>
          <w:u w:val="none"/>
          <w:lang w:val="en-US" w:eastAsia="zh-CN"/>
        </w:rPr>
        <w:t>对供应商为大企业的项目或者以人工投入为主且实行按月定期结算支付款项的项目，预付款可低于上述比例或者不约定预付款。在签订合同时，供应商明确表示无需预付款或者主动要求降低预付款比例的，采购单位可不适用前述规定。</w:t>
      </w:r>
      <w:r>
        <w:rPr>
          <w:rFonts w:hint="eastAsia" w:ascii="仿宋" w:hAnsi="仿宋" w:eastAsia="仿宋" w:cs="仿宋"/>
          <w:highlight w:val="none"/>
          <w:u w:val="none"/>
          <w:lang w:val="en-US" w:eastAsia="zh-CN"/>
        </w:rPr>
        <w:t>采购单位根据项目特点、供应商信用等</w:t>
      </w:r>
      <w:r>
        <w:rPr>
          <w:rFonts w:hint="eastAsia" w:ascii="仿宋" w:hAnsi="仿宋" w:cs="仿宋"/>
          <w:highlight w:val="none"/>
          <w:u w:val="none"/>
          <w:lang w:val="en-US" w:eastAsia="zh-CN"/>
        </w:rPr>
        <w:t>因素，可以要求供应商提交银行、保险公司等金融机构出具的预付款保函或其他担保措施。</w:t>
      </w:r>
      <w:r>
        <w:rPr>
          <w:rFonts w:hint="eastAsia" w:ascii="仿宋" w:hAnsi="仿宋" w:eastAsia="仿宋" w:cs="仿宋"/>
          <w:highlight w:val="none"/>
          <w:u w:val="none"/>
          <w:lang w:val="en-US" w:eastAsia="zh-CN"/>
        </w:rPr>
        <w:t>鼓励和支持采购单位根据项目特点、供应商信用等实际情况提高预付款比例，最高预付比例可以达到</w:t>
      </w:r>
      <w:r>
        <w:rPr>
          <w:rFonts w:hint="eastAsia" w:ascii="仿宋" w:hAnsi="仿宋" w:cs="仿宋"/>
          <w:highlight w:val="none"/>
          <w:u w:val="none"/>
          <w:lang w:val="en-US" w:eastAsia="zh-CN"/>
        </w:rPr>
        <w:t>7</w:t>
      </w:r>
      <w:r>
        <w:rPr>
          <w:rFonts w:hint="eastAsia" w:ascii="仿宋" w:hAnsi="仿宋" w:eastAsia="仿宋" w:cs="仿宋"/>
          <w:highlight w:val="none"/>
          <w:u w:val="none"/>
          <w:lang w:val="en-US" w:eastAsia="zh-CN"/>
        </w:rPr>
        <w:t>0%。采购人应在合同生效以及具备实施条件后</w:t>
      </w:r>
      <w:r>
        <w:rPr>
          <w:rFonts w:hint="eastAsia" w:ascii="仿宋" w:hAnsi="仿宋" w:cs="仿宋"/>
          <w:highlight w:val="none"/>
          <w:u w:val="none"/>
          <w:lang w:val="en-US" w:eastAsia="zh-CN"/>
        </w:rPr>
        <w:t>7个工作</w:t>
      </w:r>
      <w:r>
        <w:rPr>
          <w:rFonts w:hint="eastAsia" w:ascii="仿宋" w:hAnsi="仿宋" w:eastAsia="仿宋" w:cs="仿宋"/>
          <w:highlight w:val="none"/>
          <w:u w:val="none"/>
          <w:lang w:val="en-US" w:eastAsia="zh-CN"/>
        </w:rPr>
        <w:t>日内，支付预付款。</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lang w:val="en-US" w:eastAsia="zh-CN"/>
        </w:rPr>
      </w:pPr>
      <w:r>
        <w:rPr>
          <w:rFonts w:hint="eastAsia" w:ascii="仿宋" w:hAnsi="仿宋" w:eastAsia="仿宋" w:cs="仿宋"/>
          <w:highlight w:val="none"/>
          <w:u w:val="none"/>
          <w:lang w:val="en-US" w:eastAsia="zh-CN"/>
        </w:rPr>
        <w:t>3.采购人应积极履行合同，及时组织验收，验收合格后应及时将合同款支付完毕。采购项目实施以人工投入为主的，可按季度支付合同款。</w:t>
      </w:r>
      <w:r>
        <w:rPr>
          <w:rFonts w:hint="eastAsia" w:ascii="仿宋" w:hAnsi="仿宋" w:eastAsia="仿宋" w:cs="仿宋"/>
          <w:b/>
          <w:bCs/>
          <w:highlight w:val="none"/>
          <w:u w:val="none"/>
          <w:lang w:val="en-US" w:eastAsia="zh-CN"/>
        </w:rPr>
        <w:t>对于满足合同约定支付条件的，采购人应自收到发票后</w:t>
      </w:r>
      <w:r>
        <w:rPr>
          <w:rFonts w:hint="eastAsia" w:ascii="仿宋" w:hAnsi="仿宋" w:cs="仿宋"/>
          <w:b/>
          <w:bCs/>
          <w:highlight w:val="none"/>
          <w:u w:val="none"/>
          <w:lang w:val="en-US" w:eastAsia="zh-CN"/>
        </w:rPr>
        <w:t>7</w:t>
      </w:r>
      <w:r>
        <w:rPr>
          <w:rFonts w:hint="eastAsia" w:ascii="仿宋" w:hAnsi="仿宋" w:eastAsia="仿宋" w:cs="仿宋"/>
          <w:b/>
          <w:bCs/>
          <w:highlight w:val="none"/>
          <w:u w:val="none"/>
          <w:lang w:val="en-US" w:eastAsia="zh-CN"/>
        </w:rPr>
        <w:t>个工作日内将资金支付到合同约定的供应商账户，有条件的采购人可以即时支付。</w:t>
      </w:r>
      <w:r>
        <w:rPr>
          <w:rFonts w:hint="eastAsia" w:ascii="仿宋" w:hAnsi="仿宋" w:eastAsia="仿宋" w:cs="仿宋"/>
          <w:color w:val="auto"/>
          <w:sz w:val="24"/>
          <w:szCs w:val="24"/>
          <w:highlight w:val="none"/>
          <w:lang w:val="en-US" w:eastAsia="zh-CN"/>
        </w:rPr>
        <w:t>采购人不得以机构变动、人员更</w:t>
      </w:r>
      <w:r>
        <w:rPr>
          <w:rFonts w:hint="eastAsia" w:ascii="仿宋" w:hAnsi="仿宋" w:eastAsia="仿宋" w:cs="仿宋"/>
          <w:sz w:val="24"/>
          <w:szCs w:val="24"/>
          <w:highlight w:val="none"/>
          <w:lang w:val="en-US" w:eastAsia="zh-CN"/>
        </w:rPr>
        <w:t>替、政策调整、单位放假、履行内部付款流程，或者在合同未作约定的情况下以等待竣工验收批复、决算审计等为由延迟付款。</w:t>
      </w:r>
    </w:p>
    <w:p>
      <w:pPr>
        <w:pStyle w:val="48"/>
        <w:keepNext w:val="0"/>
        <w:keepLines w:val="0"/>
        <w:pageBreakBefore w:val="0"/>
        <w:widowControl w:val="0"/>
        <w:kinsoku/>
        <w:wordWrap/>
        <w:overflowPunct/>
        <w:topLinePunct w:val="0"/>
        <w:autoSpaceDE/>
        <w:autoSpaceDN/>
        <w:bidi w:val="0"/>
        <w:adjustRightInd/>
        <w:snapToGrid w:val="0"/>
        <w:spacing w:beforeLines="0" w:beforeAutospacing="0" w:afterLines="0" w:afterAutospacing="0" w:line="440" w:lineRule="exact"/>
        <w:ind w:firstLine="475" w:firstLineChars="198"/>
        <w:textAlignment w:val="auto"/>
        <w:rPr>
          <w:rFonts w:hint="eastAsia" w:ascii="仿宋" w:hAnsi="仿宋" w:eastAsia="仿宋" w:cs="仿宋"/>
          <w:highlight w:val="none"/>
          <w:u w:val="none"/>
          <w:lang w:val="en-US" w:eastAsia="zh-CN"/>
        </w:rPr>
      </w:pPr>
      <w:r>
        <w:rPr>
          <w:rFonts w:hint="eastAsia" w:ascii="仿宋" w:hAnsi="仿宋" w:eastAsia="仿宋" w:cs="仿宋"/>
          <w:highlight w:val="none"/>
          <w:u w:val="none"/>
          <w:lang w:val="en-US" w:eastAsia="zh-CN"/>
        </w:rPr>
        <w:t>4.采购人不得无故拒绝或者迟延支付政府采购合同款项，应当畅通供应商催款维权渠道，及时处理诉求，维护政府公信力。供应商对于采购人违规拖欠账款的行为，可向有关部门反映。</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（四）验收：由采购人组织，成立验收工作小组进行验收。</w:t>
      </w:r>
    </w:p>
    <w:p>
      <w:pPr>
        <w:pageBreakBefore w:val="0"/>
        <w:widowControl/>
        <w:kinsoku/>
        <w:bidi w:val="0"/>
        <w:spacing w:beforeAutospacing="0" w:afterAutospacing="0" w:line="440" w:lineRule="exact"/>
        <w:ind w:firstLine="480" w:firstLineChars="200"/>
        <w:jc w:val="left"/>
        <w:rPr>
          <w:rFonts w:hint="eastAsia" w:ascii="仿宋" w:hAnsi="仿宋" w:eastAsia="仿宋" w:cs="仿宋"/>
          <w:color w:val="FF0000"/>
          <w:sz w:val="24"/>
          <w:szCs w:val="22"/>
          <w:highlight w:val="none"/>
          <w:lang w:eastAsia="zh-CN"/>
        </w:rPr>
      </w:pPr>
      <w:r>
        <w:rPr>
          <w:rFonts w:hint="eastAsia" w:ascii="仿宋" w:hAnsi="仿宋" w:eastAsia="仿宋" w:cs="仿宋"/>
          <w:color w:val="auto"/>
          <w:sz w:val="24"/>
          <w:szCs w:val="22"/>
          <w:highlight w:val="none"/>
          <w:lang w:val="en-US" w:eastAsia="zh-CN"/>
        </w:rPr>
        <w:t>1.采购人应当根据项目特点制定验收方案，明确履约验收的时间、方式、程序等内容，并</w:t>
      </w:r>
      <w:r>
        <w:rPr>
          <w:rFonts w:hint="eastAsia" w:ascii="仿宋" w:hAnsi="仿宋" w:eastAsia="仿宋" w:cs="仿宋"/>
          <w:color w:val="000000"/>
          <w:sz w:val="24"/>
          <w:szCs w:val="24"/>
          <w:highlight w:val="none"/>
          <w:lang w:val="en-US" w:eastAsia="zh-CN"/>
        </w:rPr>
        <w:t>按照合同规定的</w:t>
      </w:r>
      <w:r>
        <w:rPr>
          <w:rFonts w:hint="eastAsia" w:ascii="仿宋" w:hAnsi="仿宋" w:eastAsia="仿宋" w:cs="仿宋"/>
          <w:color w:val="auto"/>
          <w:sz w:val="24"/>
          <w:szCs w:val="22"/>
          <w:highlight w:val="none"/>
          <w:lang w:val="en-US" w:eastAsia="zh-CN"/>
        </w:rPr>
        <w:t>验收方案</w:t>
      </w:r>
      <w:r>
        <w:rPr>
          <w:rFonts w:hint="eastAsia" w:ascii="仿宋" w:hAnsi="仿宋" w:eastAsia="仿宋" w:cs="仿宋"/>
          <w:color w:val="000000"/>
          <w:sz w:val="24"/>
          <w:szCs w:val="24"/>
          <w:highlight w:val="none"/>
          <w:lang w:val="en-US" w:eastAsia="zh-CN"/>
        </w:rPr>
        <w:t>对供应商履约情况进行验收。</w:t>
      </w:r>
    </w:p>
    <w:p>
      <w:pPr>
        <w:pageBreakBefore w:val="0"/>
        <w:widowControl/>
        <w:kinsoku/>
        <w:bidi w:val="0"/>
        <w:spacing w:beforeAutospacing="0" w:afterAutospacing="0" w:line="440" w:lineRule="exact"/>
        <w:ind w:firstLine="480" w:firstLineChars="200"/>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2.采购人成立验收小组，</w:t>
      </w:r>
      <w:r>
        <w:rPr>
          <w:rFonts w:hint="eastAsia" w:ascii="仿宋" w:hAnsi="仿宋" w:eastAsia="仿宋" w:cs="仿宋"/>
          <w:color w:val="auto"/>
          <w:sz w:val="24"/>
          <w:szCs w:val="22"/>
          <w:highlight w:val="none"/>
          <w:lang w:eastAsia="zh-CN"/>
        </w:rPr>
        <w:t>供应商应积极配合。</w:t>
      </w:r>
      <w:r>
        <w:rPr>
          <w:rFonts w:hint="eastAsia" w:ascii="仿宋" w:hAnsi="仿宋" w:eastAsia="仿宋" w:cs="仿宋"/>
          <w:color w:val="000000"/>
          <w:sz w:val="24"/>
          <w:szCs w:val="24"/>
          <w:highlight w:val="none"/>
          <w:lang w:val="en-US" w:eastAsia="zh-CN"/>
        </w:rPr>
        <w:t>验收小组应当由五人以上单数组成，相关专业人员人数不得少于</w:t>
      </w:r>
      <w:r>
        <w:rPr>
          <w:rFonts w:hint="eastAsia" w:ascii="仿宋" w:hAnsi="仿宋" w:eastAsia="仿宋" w:cs="仿宋"/>
          <w:color w:val="auto"/>
          <w:sz w:val="24"/>
          <w:szCs w:val="22"/>
          <w:highlight w:val="none"/>
          <w:lang w:val="en-US" w:eastAsia="zh-CN"/>
        </w:rPr>
        <w:t>验收小组人员总数的三分之二。采购人可以邀请参加项目采购活动的其他供应商</w:t>
      </w:r>
      <w:r>
        <w:rPr>
          <w:rFonts w:hint="eastAsia" w:ascii="仿宋" w:hAnsi="仿宋" w:eastAsia="仿宋" w:cs="仿宋"/>
          <w:color w:val="auto"/>
          <w:sz w:val="24"/>
          <w:szCs w:val="22"/>
          <w:highlight w:val="none"/>
          <w:lang w:eastAsia="zh-CN"/>
        </w:rPr>
        <w:t>或者第三方机构</w:t>
      </w:r>
      <w:r>
        <w:rPr>
          <w:rFonts w:hint="eastAsia" w:ascii="仿宋" w:hAnsi="仿宋" w:eastAsia="仿宋" w:cs="仿宋"/>
          <w:color w:val="auto"/>
          <w:sz w:val="24"/>
          <w:szCs w:val="22"/>
          <w:highlight w:val="none"/>
          <w:lang w:val="en-US" w:eastAsia="zh-CN"/>
        </w:rPr>
        <w:t>参</w:t>
      </w:r>
      <w:r>
        <w:rPr>
          <w:rFonts w:hint="eastAsia" w:ascii="仿宋" w:hAnsi="仿宋" w:eastAsia="仿宋" w:cs="仿宋"/>
          <w:color w:val="000000"/>
          <w:sz w:val="24"/>
          <w:szCs w:val="24"/>
          <w:highlight w:val="none"/>
          <w:lang w:val="en-US" w:eastAsia="zh-CN"/>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ascii="仿宋" w:hAnsi="仿宋" w:eastAsia="仿宋" w:cs="仿宋"/>
          <w:color w:val="auto"/>
          <w:sz w:val="24"/>
          <w:szCs w:val="22"/>
          <w:highlight w:val="none"/>
          <w:lang w:eastAsia="zh-CN"/>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3.验收结束后，验收小组应当出具验收报告。验</w:t>
      </w:r>
      <w:r>
        <w:rPr>
          <w:rFonts w:hint="eastAsia" w:ascii="仿宋" w:hAnsi="仿宋" w:eastAsia="仿宋" w:cs="仿宋"/>
          <w:color w:val="auto"/>
          <w:sz w:val="24"/>
          <w:szCs w:val="22"/>
          <w:highlight w:val="none"/>
          <w:lang w:eastAsia="zh-CN"/>
        </w:rPr>
        <w:t>收小组成员应当在验收报告上签字，并承担相应的法律责任。</w:t>
      </w:r>
      <w:r>
        <w:rPr>
          <w:rFonts w:hint="eastAsia" w:ascii="仿宋" w:hAnsi="仿宋" w:eastAsia="仿宋" w:cs="仿宋"/>
          <w:color w:val="000000"/>
          <w:sz w:val="24"/>
          <w:szCs w:val="24"/>
          <w:highlight w:val="none"/>
          <w:lang w:val="en-US" w:eastAsia="zh-CN"/>
        </w:rPr>
        <w:t>采购人应当根据验收报告明确验收意见，并盖章确认。除涉密情形外，政府采购履约验收结果应在采购人评价后2个工作日内向社会公告。</w:t>
      </w:r>
      <w:r>
        <w:rPr>
          <w:rFonts w:hint="eastAsia" w:ascii="仿宋" w:hAnsi="仿宋" w:eastAsia="仿宋" w:cs="仿宋"/>
          <w:color w:val="auto"/>
          <w:sz w:val="24"/>
          <w:szCs w:val="22"/>
          <w:highlight w:val="none"/>
          <w:lang w:eastAsia="zh-CN"/>
        </w:rPr>
        <w:t>履约验收的各项资料应当存档备查。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32"/>
          <w:highlight w:val="none"/>
        </w:rPr>
      </w:pPr>
      <w:r>
        <w:rPr>
          <w:rFonts w:hint="eastAsia" w:ascii="仿宋" w:hAnsi="仿宋" w:eastAsia="仿宋" w:cs="仿宋"/>
          <w:color w:val="auto"/>
          <w:sz w:val="24"/>
          <w:szCs w:val="22"/>
          <w:highlight w:val="none"/>
          <w:lang w:val="en-US" w:eastAsia="zh-CN"/>
        </w:rPr>
        <w:t>4.</w:t>
      </w:r>
      <w:r>
        <w:rPr>
          <w:rFonts w:hint="eastAsia" w:ascii="仿宋" w:hAnsi="仿宋" w:eastAsia="仿宋" w:cs="仿宋"/>
          <w:sz w:val="24"/>
          <w:szCs w:val="32"/>
          <w:highlight w:val="none"/>
        </w:rPr>
        <w:t>验收合格的项目，采购人应当根据采购合同的约定及时向供应商支付采购资金、退还履约保证金。验收不合格的项目，采购人应依法及时处理。</w:t>
      </w:r>
    </w:p>
    <w:p>
      <w:pPr>
        <w:pageBreakBefore w:val="0"/>
        <w:widowControl/>
        <w:kinsoku/>
        <w:bidi w:val="0"/>
        <w:spacing w:beforeAutospacing="0" w:afterAutospacing="0" w:line="440" w:lineRule="exact"/>
        <w:ind w:firstLine="480" w:firstLineChars="200"/>
        <w:jc w:val="left"/>
        <w:rPr>
          <w:rFonts w:hint="eastAsia"/>
          <w:highlight w:val="none"/>
          <w:lang w:val="en-US" w:eastAsia="zh-CN"/>
        </w:rPr>
      </w:pPr>
      <w:r>
        <w:rPr>
          <w:rFonts w:hint="eastAsia" w:ascii="仿宋" w:hAnsi="仿宋" w:eastAsia="仿宋" w:cs="仿宋"/>
          <w:sz w:val="24"/>
          <w:szCs w:val="32"/>
          <w:highlight w:val="none"/>
          <w:lang w:val="en-US" w:eastAsia="zh-CN"/>
        </w:rPr>
        <w:t>5.采购合同的履行、违约责任和解决争议的方式等适用《中华人民共和国民法典》。供应商在履约过程中有政府采购法律法规规定的违法违规情形的，采购人应当及时报告本级财政部门。</w:t>
      </w:r>
    </w:p>
    <w:p>
      <w:pPr>
        <w:pageBreakBefore w:val="0"/>
        <w:kinsoku/>
        <w:wordWrap w:val="0"/>
        <w:topLinePunct/>
        <w:bidi w:val="0"/>
        <w:spacing w:beforeAutospacing="0" w:afterAutospacing="0" w:line="440" w:lineRule="exact"/>
        <w:ind w:firstLine="482" w:firstLineChars="200"/>
        <w:rPr>
          <w:b/>
          <w:bCs/>
          <w:highlight w:val="none"/>
        </w:rPr>
      </w:pPr>
      <w:r>
        <w:rPr>
          <w:rFonts w:hint="eastAsia"/>
          <w:b/>
          <w:bCs/>
          <w:highlight w:val="none"/>
        </w:rPr>
        <w:t>（五）询问、质疑和投诉</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b/>
          <w:bCs/>
          <w:color w:val="auto"/>
          <w:sz w:val="24"/>
          <w:szCs w:val="22"/>
          <w:highlight w:val="none"/>
          <w:lang w:eastAsia="zh-CN"/>
        </w:rPr>
      </w:pPr>
      <w:bookmarkStart w:id="2" w:name="_Toc830167605"/>
      <w:r>
        <w:rPr>
          <w:rFonts w:hint="eastAsia" w:ascii="仿宋" w:hAnsi="仿宋" w:eastAsia="仿宋" w:cs="仿宋"/>
          <w:color w:val="auto"/>
          <w:sz w:val="24"/>
          <w:szCs w:val="22"/>
          <w:highlight w:val="none"/>
          <w:lang w:eastAsia="zh-CN"/>
        </w:rPr>
        <w:t>1.供应商对政府采购活动事项有疑问的，可以向采购代理机构提出询问。</w:t>
      </w:r>
      <w:r>
        <w:rPr>
          <w:rFonts w:hint="eastAsia" w:ascii="仿宋" w:hAnsi="仿宋" w:eastAsia="仿宋" w:cs="仿宋"/>
          <w:b/>
          <w:bCs/>
          <w:color w:val="auto"/>
          <w:sz w:val="24"/>
          <w:szCs w:val="22"/>
          <w:highlight w:val="none"/>
          <w:lang w:val="en-US" w:eastAsia="zh-CN"/>
        </w:rPr>
        <w:t>询问如采用书面形式的</w:t>
      </w:r>
      <w:r>
        <w:rPr>
          <w:rFonts w:hint="eastAsia" w:ascii="仿宋" w:hAnsi="仿宋" w:eastAsia="仿宋" w:cs="仿宋"/>
          <w:b/>
          <w:bCs/>
          <w:color w:val="auto"/>
          <w:sz w:val="24"/>
          <w:szCs w:val="22"/>
          <w:highlight w:val="none"/>
          <w:lang w:eastAsia="zh-CN"/>
        </w:rPr>
        <w:t>询问函范本详见附件</w:t>
      </w:r>
      <w:r>
        <w:rPr>
          <w:rFonts w:hint="eastAsia" w:ascii="仿宋" w:hAnsi="仿宋" w:eastAsia="仿宋" w:cs="仿宋"/>
          <w:b/>
          <w:bCs/>
          <w:color w:val="auto"/>
          <w:sz w:val="24"/>
          <w:szCs w:val="22"/>
          <w:highlight w:val="none"/>
          <w:lang w:val="en-US" w:eastAsia="zh-CN"/>
        </w:rPr>
        <w:t>2</w:t>
      </w:r>
      <w:r>
        <w:rPr>
          <w:rFonts w:hint="eastAsia" w:ascii="仿宋" w:hAnsi="仿宋" w:eastAsia="仿宋" w:cs="仿宋"/>
          <w:b/>
          <w:bCs/>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根据采购人与采购代理机构签订的《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lang w:eastAsia="zh-CN"/>
        </w:rPr>
        <w:t>提出质疑的供应商应当是参与所质疑项目采购活动的供应商。潜在投标人已依法获取其可质疑的采购文件的，可以对该文件提出质疑。</w:t>
      </w:r>
    </w:p>
    <w:p>
      <w:pPr>
        <w:pStyle w:val="1027"/>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firstLine="480" w:firstLineChars="200"/>
        <w:contextualSpacing/>
        <w:textAlignment w:val="auto"/>
        <w:rPr>
          <w:rFonts w:hint="eastAsia" w:ascii="仿宋" w:hAnsi="仿宋" w:eastAsia="仿宋" w:cs="仿宋"/>
          <w:color w:val="auto"/>
          <w:sz w:val="24"/>
          <w:szCs w:val="22"/>
          <w:highlight w:val="none"/>
          <w:u w:val="single"/>
          <w:lang w:eastAsia="zh-CN"/>
        </w:rPr>
      </w:pPr>
      <w:r>
        <w:rPr>
          <w:rFonts w:hint="eastAsia" w:ascii="仿宋" w:hAnsi="仿宋" w:eastAsia="仿宋" w:cs="仿宋"/>
          <w:color w:val="auto"/>
          <w:sz w:val="24"/>
          <w:szCs w:val="22"/>
          <w:highlight w:val="none"/>
          <w:lang w:eastAsia="zh-CN"/>
        </w:rPr>
        <w:t>供应商认为招标文件、采购过程和中标结果使自己的合法权益受到损害的，可以自知道或者应知其权益受到损害之日起七个工作日内，</w:t>
      </w:r>
      <w:r>
        <w:rPr>
          <w:rFonts w:hint="eastAsia" w:ascii="仿宋" w:hAnsi="仿宋" w:eastAsia="仿宋" w:cs="仿宋"/>
          <w:color w:val="auto"/>
          <w:sz w:val="24"/>
          <w:szCs w:val="22"/>
          <w:highlight w:val="none"/>
          <w:u w:val="none"/>
          <w:lang w:eastAsia="zh-CN"/>
        </w:rPr>
        <w:t>即获取招标文件之日或者招标文件公告期限届满之日（公告期限届满后获取招标文件的，以公告期限届满之日为准）起七个工作日内，</w:t>
      </w:r>
      <w:r>
        <w:rPr>
          <w:rFonts w:hint="eastAsia" w:ascii="仿宋" w:hAnsi="仿宋" w:eastAsia="仿宋" w:cs="仿宋"/>
          <w:color w:val="auto"/>
          <w:sz w:val="24"/>
          <w:szCs w:val="22"/>
          <w:highlight w:val="none"/>
          <w:lang w:eastAsia="zh-CN"/>
        </w:rPr>
        <w:t>以书面形式向</w:t>
      </w:r>
      <w:r>
        <w:rPr>
          <w:rFonts w:hint="eastAsia" w:ascii="仿宋" w:hAnsi="仿宋" w:eastAsia="仿宋" w:cs="仿宋"/>
          <w:color w:val="auto"/>
          <w:sz w:val="24"/>
          <w:szCs w:val="22"/>
          <w:highlight w:val="none"/>
          <w:lang w:val="en-US" w:eastAsia="zh-CN"/>
        </w:rPr>
        <w:t>采购人或者采购代理机构</w:t>
      </w:r>
      <w:r>
        <w:rPr>
          <w:rFonts w:hint="eastAsia" w:ascii="仿宋" w:hAnsi="仿宋" w:eastAsia="仿宋" w:cs="仿宋"/>
          <w:color w:val="auto"/>
          <w:sz w:val="24"/>
          <w:szCs w:val="22"/>
          <w:highlight w:val="none"/>
          <w:lang w:eastAsia="zh-CN"/>
        </w:rPr>
        <w:t>提出质疑。否则，</w:t>
      </w:r>
      <w:r>
        <w:rPr>
          <w:rFonts w:hint="eastAsia" w:ascii="仿宋" w:hAnsi="仿宋" w:eastAsia="仿宋" w:cs="仿宋"/>
          <w:b w:val="0"/>
          <w:bCs w:val="0"/>
          <w:color w:val="auto"/>
          <w:kern w:val="2"/>
          <w:sz w:val="24"/>
          <w:szCs w:val="22"/>
          <w:highlight w:val="none"/>
          <w:u w:val="none"/>
          <w:lang w:val="en-US" w:eastAsia="zh-CN" w:bidi="ar-SA"/>
        </w:rPr>
        <w:t>采购人或者采购代理机构</w:t>
      </w:r>
      <w:r>
        <w:rPr>
          <w:rFonts w:hint="eastAsia" w:ascii="仿宋" w:hAnsi="仿宋" w:eastAsia="仿宋" w:cs="仿宋"/>
          <w:b w:val="0"/>
          <w:bCs w:val="0"/>
          <w:color w:val="auto"/>
          <w:sz w:val="24"/>
          <w:szCs w:val="22"/>
          <w:highlight w:val="none"/>
          <w:lang w:eastAsia="zh-CN"/>
        </w:rPr>
        <w:t>将不</w:t>
      </w:r>
      <w:r>
        <w:rPr>
          <w:rFonts w:hint="eastAsia" w:ascii="仿宋" w:hAnsi="仿宋" w:eastAsia="仿宋" w:cs="仿宋"/>
          <w:color w:val="auto"/>
          <w:sz w:val="24"/>
          <w:szCs w:val="22"/>
          <w:highlight w:val="none"/>
          <w:lang w:eastAsia="zh-CN"/>
        </w:rPr>
        <w:t>予受理。</w:t>
      </w:r>
      <w:r>
        <w:rPr>
          <w:rFonts w:hint="eastAsia" w:ascii="仿宋" w:hAnsi="仿宋" w:eastAsia="仿宋" w:cs="仿宋"/>
          <w:b/>
          <w:bCs/>
          <w:color w:val="auto"/>
          <w:sz w:val="24"/>
          <w:szCs w:val="22"/>
          <w:highlight w:val="none"/>
          <w:u w:val="none"/>
          <w:lang w:eastAsia="zh-CN"/>
        </w:rPr>
        <w:t>质疑函范本</w:t>
      </w:r>
      <w:r>
        <w:rPr>
          <w:rFonts w:hint="eastAsia" w:ascii="仿宋" w:hAnsi="仿宋" w:cs="仿宋"/>
          <w:b/>
          <w:bCs/>
          <w:color w:val="auto"/>
          <w:sz w:val="24"/>
          <w:szCs w:val="22"/>
          <w:highlight w:val="none"/>
          <w:u w:val="none"/>
          <w:lang w:eastAsia="zh-CN"/>
        </w:rPr>
        <w:t>详见附件</w:t>
      </w:r>
      <w:r>
        <w:rPr>
          <w:rFonts w:hint="eastAsia" w:ascii="仿宋" w:hAnsi="仿宋" w:cs="仿宋"/>
          <w:b/>
          <w:bCs/>
          <w:color w:val="auto"/>
          <w:sz w:val="24"/>
          <w:szCs w:val="22"/>
          <w:highlight w:val="none"/>
          <w:u w:val="none"/>
          <w:lang w:val="en-US" w:eastAsia="zh-CN"/>
        </w:rPr>
        <w:t>3</w:t>
      </w:r>
      <w:r>
        <w:rPr>
          <w:rFonts w:hint="eastAsia" w:ascii="仿宋" w:hAnsi="仿宋" w:cs="仿宋"/>
          <w:b/>
          <w:bCs/>
          <w:color w:val="auto"/>
          <w:sz w:val="24"/>
          <w:szCs w:val="22"/>
          <w:highlight w:val="none"/>
          <w:u w:val="none"/>
          <w:lang w:eastAsia="zh-CN"/>
        </w:rPr>
        <w:t>或</w:t>
      </w:r>
      <w:r>
        <w:rPr>
          <w:rFonts w:hint="eastAsia" w:ascii="仿宋" w:hAnsi="仿宋" w:eastAsia="仿宋" w:cs="仿宋"/>
          <w:b/>
          <w:bCs/>
          <w:color w:val="auto"/>
          <w:sz w:val="24"/>
          <w:szCs w:val="22"/>
          <w:highlight w:val="none"/>
          <w:u w:val="none"/>
          <w:lang w:eastAsia="zh-CN"/>
        </w:rPr>
        <w:t>到浙江政府采购网下载专区下载。</w:t>
      </w:r>
    </w:p>
    <w:p>
      <w:pPr>
        <w:pStyle w:val="24"/>
        <w:keepNext w:val="0"/>
        <w:keepLines w:val="0"/>
        <w:pageBreakBefore w:val="0"/>
        <w:kinsoku/>
        <w:wordWrap/>
        <w:overflowPunct/>
        <w:topLinePunct w:val="0"/>
        <w:autoSpaceDE/>
        <w:autoSpaceDN/>
        <w:bidi w:val="0"/>
        <w:adjustRightInd/>
        <w:spacing w:beforeAutospacing="0" w:afterAutospacing="0" w:line="440" w:lineRule="exact"/>
        <w:ind w:firstLine="434" w:firstLineChars="181"/>
        <w:textAlignment w:val="auto"/>
        <w:rPr>
          <w:rFonts w:ascii="仿宋" w:hAnsi="仿宋" w:eastAsia="仿宋"/>
          <w:snapToGrid/>
          <w:color w:val="auto"/>
          <w:kern w:val="2"/>
          <w:sz w:val="24"/>
          <w:highlight w:val="none"/>
        </w:rPr>
      </w:pPr>
      <w:r>
        <w:rPr>
          <w:rFonts w:hint="eastAsia" w:ascii="仿宋" w:hAnsi="仿宋" w:eastAsia="仿宋"/>
          <w:snapToGrid/>
          <w:color w:val="auto"/>
          <w:kern w:val="2"/>
          <w:sz w:val="24"/>
          <w:highlight w:val="none"/>
        </w:rPr>
        <w:t>对</w:t>
      </w:r>
      <w:r>
        <w:rPr>
          <w:rFonts w:hint="eastAsia" w:ascii="仿宋" w:hAnsi="仿宋" w:eastAsia="仿宋"/>
          <w:b/>
          <w:bCs/>
          <w:snapToGrid/>
          <w:color w:val="auto"/>
          <w:kern w:val="2"/>
          <w:sz w:val="24"/>
          <w:highlight w:val="none"/>
        </w:rPr>
        <w:t>采购文件</w:t>
      </w:r>
      <w:r>
        <w:rPr>
          <w:rFonts w:hint="eastAsia" w:ascii="仿宋" w:hAnsi="仿宋" w:eastAsia="仿宋"/>
          <w:snapToGrid/>
          <w:color w:val="auto"/>
          <w:kern w:val="2"/>
          <w:sz w:val="24"/>
          <w:highlight w:val="none"/>
        </w:rPr>
        <w:t>提出质疑的，质疑期限为</w:t>
      </w:r>
      <w:r>
        <w:rPr>
          <w:rFonts w:hint="eastAsia" w:ascii="仿宋" w:hAnsi="仿宋" w:eastAsia="仿宋"/>
          <w:snapToGrid/>
          <w:color w:val="auto"/>
          <w:kern w:val="2"/>
          <w:sz w:val="24"/>
          <w:highlight w:val="none"/>
          <w:lang w:eastAsia="zh-CN"/>
        </w:rPr>
        <w:t>供应商</w:t>
      </w:r>
      <w:r>
        <w:rPr>
          <w:rFonts w:hint="eastAsia" w:ascii="仿宋" w:hAnsi="仿宋" w:eastAsia="仿宋"/>
          <w:snapToGrid/>
          <w:color w:val="auto"/>
          <w:kern w:val="2"/>
          <w:sz w:val="24"/>
          <w:highlight w:val="none"/>
        </w:rPr>
        <w:t>获得采购文件之日或者采购文件公告期限届满之日起计算。采购文件在获取截止之日后获得的，应当自采购文件公告期限届满之日起计算，且应当在采购响应截止时间之前提出。根据采购人与</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签订的</w:t>
      </w:r>
      <w:r>
        <w:rPr>
          <w:rFonts w:hint="eastAsia" w:ascii="仿宋" w:hAnsi="仿宋" w:eastAsia="仿宋" w:cs="仿宋"/>
          <w:color w:val="auto"/>
          <w:sz w:val="24"/>
          <w:szCs w:val="22"/>
          <w:highlight w:val="none"/>
          <w:lang w:eastAsia="zh-CN"/>
        </w:rPr>
        <w:t>《政府采购委托</w:t>
      </w:r>
      <w:r>
        <w:rPr>
          <w:rFonts w:hint="eastAsia" w:cs="仿宋"/>
          <w:color w:val="auto"/>
          <w:sz w:val="24"/>
          <w:szCs w:val="22"/>
          <w:highlight w:val="none"/>
          <w:lang w:eastAsia="zh-CN"/>
        </w:rPr>
        <w:t>合同</w:t>
      </w:r>
      <w:r>
        <w:rPr>
          <w:rFonts w:hint="eastAsia" w:ascii="仿宋" w:hAnsi="仿宋" w:eastAsia="仿宋" w:cs="仿宋"/>
          <w:color w:val="auto"/>
          <w:sz w:val="24"/>
          <w:szCs w:val="22"/>
          <w:highlight w:val="none"/>
          <w:lang w:eastAsia="zh-CN"/>
        </w:rPr>
        <w:t>》</w:t>
      </w:r>
      <w:r>
        <w:rPr>
          <w:rFonts w:hint="eastAsia" w:ascii="仿宋" w:hAnsi="仿宋" w:eastAsia="仿宋"/>
          <w:snapToGrid/>
          <w:color w:val="auto"/>
          <w:kern w:val="2"/>
          <w:sz w:val="24"/>
          <w:highlight w:val="none"/>
        </w:rPr>
        <w:t>的规定：对采购文件中特定资格条件、采购需求、评分办法提出的质疑，由采购人负责答复；对采购文件中其他内容提出的质疑，由</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负责答复。</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采购过程</w:t>
      </w:r>
      <w:r>
        <w:rPr>
          <w:rFonts w:hint="eastAsia" w:ascii="仿宋" w:hAnsi="仿宋" w:eastAsia="仿宋"/>
          <w:color w:val="auto"/>
          <w:sz w:val="24"/>
          <w:highlight w:val="none"/>
        </w:rPr>
        <w:t>提出质疑的，质疑期限为各采购程序环节结束之日起计算。对同一采购程序环节的质疑，供应商须一次性提出。对采购过程中有关现场考察</w:t>
      </w:r>
      <w:r>
        <w:rPr>
          <w:rFonts w:hint="eastAsia" w:ascii="仿宋" w:hAnsi="仿宋" w:eastAsia="仿宋"/>
          <w:color w:val="auto"/>
          <w:sz w:val="24"/>
          <w:highlight w:val="none"/>
          <w:lang w:eastAsia="zh-CN"/>
        </w:rPr>
        <w:t>等</w:t>
      </w:r>
      <w:r>
        <w:rPr>
          <w:rFonts w:hint="eastAsia" w:ascii="仿宋" w:hAnsi="仿宋" w:eastAsia="仿宋"/>
          <w:color w:val="auto"/>
          <w:sz w:val="24"/>
          <w:highlight w:val="none"/>
        </w:rPr>
        <w:t>事项提出的质疑，由采购人负责答复；对采购过程中其它事项提出的质疑，由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highlight w:val="none"/>
          <w:lang w:eastAsia="zh-CN"/>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采购结果</w:t>
      </w:r>
      <w:r>
        <w:rPr>
          <w:rFonts w:hint="eastAsia" w:ascii="仿宋" w:hAnsi="仿宋" w:eastAsia="仿宋"/>
          <w:color w:val="auto"/>
          <w:sz w:val="24"/>
          <w:highlight w:val="none"/>
        </w:rPr>
        <w:t>提出质疑的，质疑期限自采购结果公告期限届满之日起计算。对采购结果提出质疑的，由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lang w:eastAsia="zh-CN"/>
        </w:rPr>
        <w:t>供应商提交的质疑函需一式三份。供应商为自然人的，应当由本人签字；供应商为法人或者其他组织的，应当由法定代表人、主要负责人，或者其授权代表签字或者盖章，并加盖公章。质疑书至少应包括下列主要内容：</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left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（1）质疑人的姓名或名称、地址、邮政编码、联系人、联系电话；</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（2）被质疑采购项目名称、编号；</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（3）具体、明确的质疑事项和与质疑事项相关的请求；</w:t>
      </w:r>
    </w:p>
    <w:p>
      <w:pPr>
        <w:pStyle w:val="102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firstLineChars="200"/>
        <w:contextualSpacing/>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（4）认为自己合法权益受到损害或可能受到损害的相关证据材料：</w:t>
      </w:r>
      <w:r>
        <w:rPr>
          <w:rFonts w:hint="eastAsia" w:ascii="仿宋" w:hAnsi="仿宋" w:eastAsia="仿宋" w:cs="Arial"/>
          <w:snapToGrid w:val="0"/>
          <w:color w:val="auto"/>
          <w:kern w:val="2"/>
          <w:szCs w:val="21"/>
          <w:highlight w:val="none"/>
        </w:rPr>
        <w:t>事实依据</w:t>
      </w:r>
      <w:r>
        <w:rPr>
          <w:rFonts w:hint="eastAsia" w:ascii="仿宋" w:hAnsi="仿宋" w:eastAsia="仿宋" w:cs="Arial"/>
          <w:snapToGrid w:val="0"/>
          <w:color w:val="auto"/>
          <w:kern w:val="2"/>
          <w:szCs w:val="21"/>
          <w:highlight w:val="none"/>
          <w:lang w:eastAsia="zh-CN"/>
        </w:rPr>
        <w:t>、</w:t>
      </w:r>
      <w:r>
        <w:rPr>
          <w:rFonts w:hint="eastAsia" w:ascii="仿宋" w:hAnsi="仿宋" w:eastAsia="仿宋" w:cs="Arial"/>
          <w:snapToGrid w:val="0"/>
          <w:color w:val="auto"/>
          <w:kern w:val="2"/>
          <w:szCs w:val="21"/>
          <w:highlight w:val="none"/>
        </w:rPr>
        <w:t>必要的法律依据</w:t>
      </w:r>
      <w:r>
        <w:rPr>
          <w:rFonts w:hint="eastAsia" w:ascii="仿宋" w:hAnsi="仿宋" w:eastAsia="仿宋" w:cs="仿宋"/>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（5）提出质疑的日期；</w:t>
      </w:r>
    </w:p>
    <w:p>
      <w:pPr>
        <w:keepNext w:val="0"/>
        <w:keepLines w:val="0"/>
        <w:pageBreakBefore w:val="0"/>
        <w:widowControl/>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（6）招标文件</w:t>
      </w:r>
      <w:r>
        <w:rPr>
          <w:rFonts w:hint="eastAsia" w:ascii="仿宋" w:hAnsi="仿宋" w:eastAsia="仿宋" w:cs="仿宋"/>
          <w:color w:val="auto"/>
          <w:sz w:val="24"/>
          <w:szCs w:val="22"/>
          <w:highlight w:val="none"/>
          <w:lang w:eastAsia="zh-CN"/>
        </w:rPr>
        <w:t>获取日期及政采云截图。</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zh-CN" w:eastAsia="zh-CN"/>
        </w:rPr>
      </w:pPr>
      <w:r>
        <w:rPr>
          <w:rFonts w:hint="eastAsia" w:ascii="仿宋" w:hAnsi="仿宋" w:eastAsia="仿宋" w:cs="仿宋"/>
          <w:color w:val="auto"/>
          <w:sz w:val="24"/>
          <w:szCs w:val="22"/>
          <w:highlight w:val="none"/>
          <w:lang w:val="en-US" w:eastAsia="zh-CN"/>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6.质疑供应商对采购人、采购代理机构的答复不满意或者采购人、采购代理机构未在规定的时间内作出答复的，可以在答复期满后十五个工作日内向同级政府采购行政监督管理部门提出投诉。</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7.供应商投诉的事项不得超出已质疑事项的范围，基于质疑答复内容提出的投诉事项除外。</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8.供应商投诉应当有明确的请求和必要的证明材料。</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9.以联合体形式参加政府采购活动的，其投诉应当由组成联合体的所有供应商共同提出。</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440" w:lineRule="exact"/>
        <w:ind w:firstLine="482" w:firstLineChars="200"/>
        <w:jc w:val="left"/>
        <w:textAlignment w:val="auto"/>
        <w:rPr>
          <w:rFonts w:hint="eastAsia" w:ascii="仿宋" w:hAnsi="仿宋" w:eastAsia="仿宋" w:cs="仿宋"/>
          <w:b/>
          <w:bCs/>
          <w:color w:val="auto"/>
          <w:sz w:val="24"/>
          <w:szCs w:val="22"/>
          <w:highlight w:val="none"/>
          <w:lang w:val="en-US" w:eastAsia="zh-CN"/>
        </w:rPr>
      </w:pPr>
      <w:r>
        <w:rPr>
          <w:rFonts w:hint="eastAsia" w:ascii="仿宋" w:hAnsi="仿宋" w:eastAsia="仿宋" w:cs="仿宋"/>
          <w:b/>
          <w:bCs/>
          <w:color w:val="auto"/>
          <w:sz w:val="24"/>
          <w:szCs w:val="22"/>
          <w:highlight w:val="none"/>
          <w:lang w:val="en-US" w:eastAsia="zh-CN"/>
        </w:rPr>
        <w:t>10.投诉书范本</w:t>
      </w:r>
      <w:r>
        <w:rPr>
          <w:rFonts w:hint="eastAsia" w:cs="仿宋"/>
          <w:b/>
          <w:bCs/>
          <w:color w:val="auto"/>
          <w:sz w:val="24"/>
          <w:szCs w:val="22"/>
          <w:highlight w:val="none"/>
          <w:lang w:val="en-US" w:eastAsia="zh-CN"/>
        </w:rPr>
        <w:t>详见附件4或</w:t>
      </w:r>
      <w:r>
        <w:rPr>
          <w:rFonts w:hint="eastAsia" w:ascii="仿宋" w:hAnsi="仿宋" w:eastAsia="仿宋" w:cs="仿宋"/>
          <w:b/>
          <w:bCs/>
          <w:color w:val="auto"/>
          <w:sz w:val="24"/>
          <w:szCs w:val="22"/>
          <w:highlight w:val="none"/>
          <w:lang w:val="en-US" w:eastAsia="zh-CN"/>
        </w:rPr>
        <w:t>请到浙江政府采购网下载专区下载。</w:t>
      </w:r>
    </w:p>
    <w:p>
      <w:pPr>
        <w:pStyle w:val="5"/>
        <w:pageBreakBefore w:val="0"/>
        <w:kinsoku/>
        <w:bidi w:val="0"/>
        <w:spacing w:beforeAutospacing="0" w:afterAutospacing="0" w:line="440" w:lineRule="exact"/>
        <w:rPr>
          <w:rFonts w:hint="eastAsia"/>
          <w:highlight w:val="none"/>
        </w:rPr>
      </w:pPr>
    </w:p>
    <w:p>
      <w:pPr>
        <w:pStyle w:val="5"/>
        <w:pageBreakBefore w:val="0"/>
        <w:kinsoku/>
        <w:bidi w:val="0"/>
        <w:spacing w:beforeAutospacing="0" w:afterAutospacing="0" w:line="440" w:lineRule="exact"/>
        <w:rPr>
          <w:rFonts w:hint="eastAsia"/>
          <w:highlight w:val="none"/>
        </w:rPr>
      </w:pPr>
    </w:p>
    <w:p>
      <w:pPr>
        <w:pageBreakBefore w:val="0"/>
        <w:kinsoku/>
        <w:bidi w:val="0"/>
        <w:spacing w:beforeAutospacing="0" w:afterAutospacing="0" w:line="440" w:lineRule="exact"/>
        <w:rPr>
          <w:rFonts w:hint="eastAsia"/>
          <w:highlight w:val="none"/>
        </w:rPr>
      </w:pPr>
      <w:r>
        <w:rPr>
          <w:rFonts w:hint="eastAsia"/>
          <w:highlight w:val="none"/>
        </w:rPr>
        <w:br w:type="page"/>
      </w:r>
    </w:p>
    <w:p>
      <w:pPr>
        <w:pStyle w:val="5"/>
        <w:pageBreakBefore w:val="0"/>
        <w:kinsoku/>
        <w:bidi w:val="0"/>
        <w:spacing w:beforeAutospacing="0" w:afterAutospacing="0" w:line="440" w:lineRule="exact"/>
        <w:rPr>
          <w:highlight w:val="none"/>
        </w:rPr>
      </w:pPr>
      <w:r>
        <w:rPr>
          <w:rFonts w:hint="eastAsia"/>
          <w:highlight w:val="none"/>
        </w:rPr>
        <w:t>第三章  评标办法及评分标准</w:t>
      </w:r>
      <w:bookmarkEnd w:id="2"/>
    </w:p>
    <w:p>
      <w:pPr>
        <w:keepNext w:val="0"/>
        <w:keepLines w:val="0"/>
        <w:pageBreakBefore w:val="0"/>
        <w:widowControl w:val="0"/>
        <w:kinsoku/>
        <w:wordWrap w:val="0"/>
        <w:overflowPunct/>
        <w:topLinePunct/>
        <w:autoSpaceDE/>
        <w:autoSpaceDN/>
        <w:bidi w:val="0"/>
        <w:adjustRightInd/>
        <w:snapToGrid w:val="0"/>
        <w:spacing w:beforeAutospacing="0" w:afterAutospacing="0" w:line="440" w:lineRule="exact"/>
        <w:ind w:firstLine="480" w:firstLineChars="200"/>
        <w:textAlignment w:val="auto"/>
        <w:rPr>
          <w:color w:val="000000"/>
          <w:highlight w:val="none"/>
        </w:rPr>
      </w:pPr>
      <w:r>
        <w:rPr>
          <w:rFonts w:hint="eastAsia"/>
          <w:color w:val="000000"/>
          <w:highlight w:val="none"/>
        </w:rPr>
        <w:t>根据《中华人民共和国政府采购法》等有关法律法规，遵循“公开、公平、公正”的原则，结合本项目的实际需求，制定本办法。</w:t>
      </w:r>
    </w:p>
    <w:p>
      <w:pPr>
        <w:keepNext w:val="0"/>
        <w:keepLines w:val="0"/>
        <w:pageBreakBefore w:val="0"/>
        <w:widowControl w:val="0"/>
        <w:kinsoku/>
        <w:overflowPunct/>
        <w:autoSpaceDE/>
        <w:autoSpaceDN/>
        <w:bidi w:val="0"/>
        <w:adjustRightInd/>
        <w:snapToGrid w:val="0"/>
        <w:spacing w:beforeAutospacing="0" w:afterAutospacing="0" w:line="440" w:lineRule="exact"/>
        <w:ind w:firstLine="472" w:firstLineChars="196"/>
        <w:textAlignment w:val="auto"/>
        <w:rPr>
          <w:rFonts w:ascii="仿宋" w:hAnsi="仿宋" w:eastAsia="仿宋"/>
          <w:b/>
          <w:color w:val="000000"/>
          <w:sz w:val="24"/>
          <w:szCs w:val="24"/>
          <w:highlight w:val="none"/>
        </w:rPr>
      </w:pPr>
      <w:r>
        <w:rPr>
          <w:rFonts w:hint="eastAsia" w:ascii="仿宋" w:hAnsi="仿宋" w:eastAsia="仿宋"/>
          <w:b/>
          <w:color w:val="000000"/>
          <w:sz w:val="24"/>
          <w:szCs w:val="24"/>
          <w:highlight w:val="none"/>
        </w:rPr>
        <w:t>一、总则</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1.本次评标采用综合评分法，总分为100分。</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2.各合格投标人综合得分的计算公式为：</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投标人评标</w:t>
      </w:r>
      <w:r>
        <w:rPr>
          <w:rFonts w:hint="eastAsia" w:ascii="仿宋" w:hAnsi="仿宋" w:eastAsia="仿宋"/>
          <w:bCs/>
          <w:color w:val="000000"/>
          <w:sz w:val="24"/>
          <w:szCs w:val="24"/>
          <w:highlight w:val="none"/>
        </w:rPr>
        <w:t>综合得分=商务技术得分＋投标价格得分。</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000000"/>
          <w:sz w:val="24"/>
          <w:szCs w:val="24"/>
          <w:highlight w:val="none"/>
        </w:rPr>
      </w:pPr>
      <w:r>
        <w:rPr>
          <w:rFonts w:hint="eastAsia" w:ascii="仿宋" w:hAnsi="仿宋" w:eastAsia="仿宋"/>
          <w:color w:val="000000"/>
          <w:sz w:val="24"/>
          <w:szCs w:val="24"/>
          <w:highlight w:val="none"/>
        </w:rPr>
        <w:t>3.合格投标人的评标得分为各项目汇总得分，中标候选资格按评标得分由高到低顺序排列，得分相同的，按投标报价由低到高顺序排列；得分且投标报价相同的，按技术指标优劣顺序排列，并形成评标意见。</w:t>
      </w:r>
    </w:p>
    <w:p>
      <w:pPr>
        <w:keepNext w:val="0"/>
        <w:keepLines w:val="0"/>
        <w:pageBreakBefore w:val="0"/>
        <w:widowControl w:val="0"/>
        <w:kinsoku/>
        <w:overflowPunct/>
        <w:autoSpaceDE/>
        <w:autoSpaceDN/>
        <w:bidi w:val="0"/>
        <w:adjustRightInd/>
        <w:snapToGrid w:val="0"/>
        <w:spacing w:beforeAutospacing="0" w:afterAutospacing="0" w:line="440" w:lineRule="exact"/>
        <w:ind w:firstLine="480" w:firstLineChars="200"/>
        <w:textAlignment w:val="auto"/>
        <w:rPr>
          <w:rFonts w:ascii="仿宋" w:hAnsi="仿宋" w:eastAsia="仿宋"/>
          <w:color w:val="FF0000"/>
          <w:sz w:val="24"/>
          <w:szCs w:val="24"/>
          <w:highlight w:val="none"/>
        </w:rPr>
      </w:pPr>
      <w:r>
        <w:rPr>
          <w:rFonts w:hint="eastAsia" w:ascii="仿宋" w:hAnsi="仿宋" w:eastAsia="仿宋"/>
          <w:color w:val="000000"/>
          <w:sz w:val="24"/>
          <w:szCs w:val="24"/>
          <w:highlight w:val="none"/>
        </w:rPr>
        <w:t>4.综合得分排名第一的投标人为中</w:t>
      </w:r>
      <w:r>
        <w:rPr>
          <w:rFonts w:hint="eastAsia" w:ascii="仿宋" w:hAnsi="仿宋" w:eastAsia="仿宋"/>
          <w:color w:val="auto"/>
          <w:sz w:val="24"/>
          <w:szCs w:val="24"/>
          <w:highlight w:val="none"/>
        </w:rPr>
        <w:t>标候选人，次高分的投标人为候补中标人，依次类推。</w:t>
      </w:r>
    </w:p>
    <w:p>
      <w:pPr>
        <w:pStyle w:val="24"/>
        <w:keepNext w:val="0"/>
        <w:keepLines w:val="0"/>
        <w:pageBreakBefore w:val="0"/>
        <w:widowControl w:val="0"/>
        <w:kinsoku/>
        <w:overflowPunct/>
        <w:autoSpaceDE/>
        <w:autoSpaceDN/>
        <w:bidi w:val="0"/>
        <w:adjustRightInd/>
        <w:snapToGrid w:val="0"/>
        <w:spacing w:beforeAutospacing="0" w:afterAutospacing="0" w:line="440" w:lineRule="exact"/>
        <w:ind w:firstLine="434" w:firstLineChars="181"/>
        <w:textAlignment w:val="auto"/>
        <w:rPr>
          <w:rFonts w:ascii="仿宋" w:hAnsi="仿宋" w:eastAsia="仿宋"/>
          <w:b/>
          <w:color w:val="000000"/>
          <w:sz w:val="24"/>
          <w:highlight w:val="none"/>
        </w:rPr>
      </w:pPr>
      <w:r>
        <w:rPr>
          <w:rFonts w:hint="eastAsia" w:ascii="仿宋" w:hAnsi="仿宋" w:eastAsia="仿宋"/>
          <w:color w:val="000000"/>
          <w:sz w:val="24"/>
          <w:szCs w:val="24"/>
          <w:highlight w:val="none"/>
        </w:rPr>
        <w:t>5.评分过程中采用四舍五入法，</w:t>
      </w:r>
      <w:r>
        <w:rPr>
          <w:rFonts w:hint="eastAsia" w:ascii="仿宋" w:hAnsi="仿宋" w:eastAsia="仿宋"/>
          <w:bCs/>
          <w:color w:val="000000"/>
          <w:sz w:val="24"/>
          <w:szCs w:val="24"/>
          <w:highlight w:val="none"/>
        </w:rPr>
        <w:t>并保留小数2位。</w:t>
      </w:r>
    </w:p>
    <w:p>
      <w:pPr>
        <w:pageBreakBefore w:val="0"/>
        <w:kinsoku/>
        <w:bidi w:val="0"/>
        <w:spacing w:beforeAutospacing="0" w:afterAutospacing="0" w:line="440" w:lineRule="exact"/>
        <w:ind w:firstLine="472" w:firstLineChars="196"/>
        <w:rPr>
          <w:rFonts w:ascii="仿宋" w:hAnsi="仿宋" w:eastAsia="仿宋"/>
          <w:b/>
          <w:bCs/>
          <w:color w:val="000000"/>
          <w:sz w:val="24"/>
          <w:szCs w:val="24"/>
          <w:highlight w:val="none"/>
        </w:rPr>
      </w:pPr>
      <w:r>
        <w:rPr>
          <w:rFonts w:hint="eastAsia" w:ascii="仿宋" w:hAnsi="仿宋" w:eastAsia="仿宋"/>
          <w:b/>
          <w:bCs/>
          <w:color w:val="000000"/>
          <w:sz w:val="24"/>
          <w:szCs w:val="24"/>
          <w:highlight w:val="none"/>
        </w:rPr>
        <w:t>二、评分内容及标准</w:t>
      </w:r>
    </w:p>
    <w:p>
      <w:pPr>
        <w:pageBreakBefore w:val="0"/>
        <w:kinsoku/>
        <w:bidi w:val="0"/>
        <w:spacing w:beforeAutospacing="0" w:afterAutospacing="0" w:line="440" w:lineRule="exact"/>
        <w:ind w:firstLine="482" w:firstLineChars="200"/>
        <w:rPr>
          <w:rFonts w:ascii="仿宋" w:hAnsi="仿宋" w:eastAsia="仿宋"/>
          <w:b/>
          <w:color w:val="000000"/>
          <w:sz w:val="24"/>
          <w:szCs w:val="24"/>
          <w:highlight w:val="none"/>
        </w:rPr>
      </w:pPr>
      <w:r>
        <w:rPr>
          <w:rFonts w:hint="eastAsia" w:ascii="仿宋" w:hAnsi="仿宋" w:eastAsia="仿宋"/>
          <w:b/>
          <w:color w:val="000000"/>
          <w:sz w:val="24"/>
          <w:szCs w:val="24"/>
          <w:highlight w:val="none"/>
        </w:rPr>
        <w:t>（一）价格评</w:t>
      </w:r>
      <w:r>
        <w:rPr>
          <w:rFonts w:hint="eastAsia" w:ascii="仿宋" w:hAnsi="仿宋" w:eastAsia="仿宋"/>
          <w:b/>
          <w:color w:val="000000"/>
          <w:sz w:val="24"/>
          <w:szCs w:val="24"/>
          <w:highlight w:val="none"/>
        </w:rPr>
        <w:t>分(</w:t>
      </w:r>
      <w:r>
        <w:rPr>
          <w:rFonts w:hint="eastAsia"/>
          <w:b/>
          <w:color w:val="000000"/>
          <w:sz w:val="24"/>
          <w:szCs w:val="24"/>
          <w:highlight w:val="none"/>
          <w:lang w:val="en-US" w:eastAsia="zh-CN"/>
        </w:rPr>
        <w:t>20</w:t>
      </w:r>
      <w:r>
        <w:rPr>
          <w:rFonts w:hint="eastAsia" w:ascii="仿宋" w:hAnsi="仿宋" w:eastAsia="仿宋"/>
          <w:b/>
          <w:color w:val="000000"/>
          <w:sz w:val="24"/>
          <w:szCs w:val="24"/>
          <w:highlight w:val="none"/>
        </w:rPr>
        <w:t>分)</w:t>
      </w:r>
    </w:p>
    <w:p>
      <w:pPr>
        <w:pageBreakBefore w:val="0"/>
        <w:kinsoku/>
        <w:bidi w:val="0"/>
        <w:spacing w:beforeAutospacing="0" w:afterAutospacing="0" w:line="440" w:lineRule="exact"/>
        <w:ind w:firstLine="482" w:firstLineChars="200"/>
        <w:rPr>
          <w:rFonts w:ascii="仿宋" w:hAnsi="仿宋" w:eastAsia="仿宋"/>
          <w:color w:val="000000"/>
          <w:sz w:val="24"/>
          <w:szCs w:val="24"/>
          <w:highlight w:val="none"/>
        </w:rPr>
      </w:pPr>
      <w:r>
        <w:rPr>
          <w:rFonts w:hint="eastAsia" w:ascii="仿宋" w:hAnsi="仿宋" w:eastAsia="仿宋"/>
          <w:b/>
          <w:color w:val="000000"/>
          <w:sz w:val="24"/>
          <w:szCs w:val="24"/>
          <w:highlight w:val="none"/>
        </w:rPr>
        <w:t>1.报价的合理性：</w:t>
      </w:r>
      <w:r>
        <w:rPr>
          <w:rFonts w:hint="eastAsia" w:ascii="仿宋" w:hAnsi="仿宋" w:eastAsia="仿宋"/>
          <w:color w:val="000000"/>
          <w:sz w:val="24"/>
          <w:szCs w:val="24"/>
          <w:highlight w:val="none"/>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pageBreakBefore w:val="0"/>
        <w:kinsoku/>
        <w:bidi w:val="0"/>
        <w:spacing w:beforeAutospacing="0" w:afterAutospacing="0" w:line="440" w:lineRule="exact"/>
        <w:ind w:firstLine="482" w:firstLineChars="200"/>
        <w:rPr>
          <w:rFonts w:hint="eastAsia" w:ascii="仿宋" w:hAnsi="仿宋" w:eastAsia="仿宋"/>
          <w:sz w:val="24"/>
          <w:szCs w:val="24"/>
          <w:highlight w:val="none"/>
        </w:rPr>
      </w:pPr>
      <w:r>
        <w:rPr>
          <w:rFonts w:hint="eastAsia" w:ascii="仿宋" w:hAnsi="仿宋" w:eastAsia="仿宋"/>
          <w:b/>
          <w:color w:val="000000"/>
          <w:sz w:val="24"/>
          <w:szCs w:val="24"/>
          <w:highlight w:val="none"/>
        </w:rPr>
        <w:t>2.</w:t>
      </w:r>
      <w:r>
        <w:rPr>
          <w:rFonts w:hint="eastAsia" w:ascii="仿宋" w:hAnsi="仿宋" w:eastAsia="仿宋"/>
          <w:b/>
          <w:color w:val="000000"/>
          <w:sz w:val="24"/>
          <w:highlight w:val="none"/>
          <w:lang w:val="zh-CN"/>
        </w:rPr>
        <w:t>价格</w:t>
      </w:r>
      <w:r>
        <w:rPr>
          <w:rFonts w:hint="eastAsia" w:ascii="仿宋" w:hAnsi="仿宋" w:eastAsia="仿宋" w:cs="仿宋_GB2312"/>
          <w:b/>
          <w:color w:val="000000"/>
          <w:sz w:val="24"/>
          <w:highlight w:val="none"/>
          <w:lang w:val="zh-CN"/>
        </w:rPr>
        <w:t>分的计算：</w:t>
      </w:r>
      <w:r>
        <w:rPr>
          <w:rFonts w:ascii="仿宋" w:hAnsi="仿宋" w:eastAsia="仿宋"/>
          <w:b/>
          <w:bCs/>
          <w:color w:val="000000"/>
          <w:sz w:val="24"/>
          <w:szCs w:val="24"/>
          <w:highlight w:val="none"/>
        </w:rPr>
        <w:t xml:space="preserve"> </w:t>
      </w:r>
      <w:r>
        <w:rPr>
          <w:rFonts w:hint="eastAsia" w:ascii="仿宋" w:hAnsi="仿宋" w:eastAsia="仿宋"/>
          <w:sz w:val="24"/>
          <w:highlight w:val="none"/>
        </w:rPr>
        <w:t>根据各投标人的有效投标报价，</w:t>
      </w:r>
      <w:r>
        <w:rPr>
          <w:rFonts w:hint="eastAsia" w:ascii="仿宋" w:hAnsi="仿宋" w:eastAsia="仿宋"/>
          <w:sz w:val="24"/>
          <w:szCs w:val="24"/>
          <w:highlight w:val="none"/>
        </w:rPr>
        <w:t>满足招标文件要求且投标价格最低的投标报价为评标基准价，其价格分为满分。其他投标人的价格分统一按照下列公式计算：投</w:t>
      </w:r>
      <w:r>
        <w:rPr>
          <w:rFonts w:hint="eastAsia" w:ascii="仿宋" w:hAnsi="仿宋" w:eastAsia="仿宋"/>
          <w:sz w:val="24"/>
          <w:szCs w:val="24"/>
          <w:highlight w:val="none"/>
        </w:rPr>
        <w:t>标报价得分=(评标基准价／有效投标报价)×</w:t>
      </w:r>
      <w:r>
        <w:rPr>
          <w:rFonts w:hint="eastAsia"/>
          <w:sz w:val="24"/>
          <w:szCs w:val="24"/>
          <w:highlight w:val="none"/>
          <w:lang w:val="en-US" w:eastAsia="zh-CN"/>
        </w:rPr>
        <w:t>20</w:t>
      </w:r>
      <w:r>
        <w:rPr>
          <w:rFonts w:hint="eastAsia" w:ascii="仿宋" w:hAnsi="仿宋" w:eastAsia="仿宋"/>
          <w:sz w:val="24"/>
          <w:szCs w:val="24"/>
          <w:highlight w:val="none"/>
        </w:rPr>
        <w:t>%×100；</w:t>
      </w:r>
    </w:p>
    <w:p>
      <w:pPr>
        <w:pageBreakBefore w:val="0"/>
        <w:kinsoku/>
        <w:bidi w:val="0"/>
        <w:spacing w:beforeAutospacing="0" w:afterAutospacing="0" w:line="440" w:lineRule="exact"/>
        <w:ind w:firstLine="482" w:firstLineChars="200"/>
        <w:rPr>
          <w:rFonts w:ascii="仿宋" w:hAnsi="仿宋" w:eastAsia="仿宋"/>
          <w:b/>
          <w:color w:val="000000"/>
          <w:sz w:val="24"/>
          <w:szCs w:val="24"/>
          <w:highlight w:val="none"/>
        </w:rPr>
      </w:pPr>
      <w:r>
        <w:rPr>
          <w:rFonts w:hint="eastAsia" w:ascii="仿宋" w:hAnsi="仿宋" w:eastAsia="仿宋"/>
          <w:b/>
          <w:color w:val="000000"/>
          <w:sz w:val="24"/>
          <w:szCs w:val="24"/>
          <w:highlight w:val="none"/>
        </w:rPr>
        <w:t>（二）商务及技术评分（</w:t>
      </w:r>
      <w:r>
        <w:rPr>
          <w:rFonts w:hint="eastAsia"/>
          <w:b/>
          <w:color w:val="000000"/>
          <w:sz w:val="24"/>
          <w:szCs w:val="24"/>
          <w:highlight w:val="none"/>
          <w:lang w:val="en-US" w:eastAsia="zh-CN"/>
        </w:rPr>
        <w:t>8</w:t>
      </w:r>
      <w:r>
        <w:rPr>
          <w:rFonts w:hint="eastAsia" w:ascii="仿宋" w:hAnsi="仿宋" w:eastAsia="仿宋"/>
          <w:b/>
          <w:color w:val="000000"/>
          <w:sz w:val="24"/>
          <w:szCs w:val="24"/>
          <w:highlight w:val="none"/>
        </w:rPr>
        <w:t>0分）</w:t>
      </w:r>
    </w:p>
    <w:p>
      <w:pPr>
        <w:pageBreakBefore w:val="0"/>
        <w:kinsoku/>
        <w:bidi w:val="0"/>
        <w:spacing w:beforeAutospacing="0" w:afterAutospacing="0" w:line="440" w:lineRule="exact"/>
        <w:ind w:firstLine="482" w:firstLineChars="200"/>
        <w:rPr>
          <w:rFonts w:ascii="仿宋" w:hAnsi="仿宋" w:eastAsia="仿宋"/>
          <w:b/>
          <w:color w:val="000000"/>
          <w:sz w:val="24"/>
          <w:szCs w:val="24"/>
          <w:highlight w:val="none"/>
        </w:rPr>
      </w:pPr>
      <w:r>
        <w:rPr>
          <w:rFonts w:hint="eastAsia" w:ascii="仿宋" w:hAnsi="仿宋" w:eastAsia="仿宋"/>
          <w:b/>
          <w:color w:val="000000"/>
          <w:sz w:val="24"/>
          <w:szCs w:val="24"/>
          <w:highlight w:val="none"/>
        </w:rPr>
        <w:t>1.商务及技术分的计算。</w:t>
      </w:r>
    </w:p>
    <w:p>
      <w:pPr>
        <w:pageBreakBefore w:val="0"/>
        <w:kinsoku/>
        <w:bidi w:val="0"/>
        <w:spacing w:beforeAutospacing="0" w:afterAutospacing="0" w:line="440" w:lineRule="exact"/>
        <w:ind w:firstLine="480" w:firstLineChars="200"/>
        <w:rPr>
          <w:rFonts w:ascii="仿宋" w:hAnsi="仿宋" w:eastAsia="仿宋"/>
          <w:color w:val="000000"/>
          <w:sz w:val="24"/>
          <w:szCs w:val="24"/>
          <w:highlight w:val="none"/>
        </w:rPr>
      </w:pPr>
      <w:r>
        <w:rPr>
          <w:rFonts w:hint="eastAsia" w:ascii="仿宋" w:hAnsi="仿宋" w:eastAsia="仿宋"/>
          <w:color w:val="000000"/>
          <w:sz w:val="24"/>
          <w:szCs w:val="24"/>
          <w:highlight w:val="none"/>
        </w:rPr>
        <w:t>商务及技术评分按照评标委员会成员的独立评分结果汇总后的算术平均分计算，计算公式为：商务及技术评分＝评标委员会所有成员评分合计数/评标委员会组成人员数。</w:t>
      </w:r>
    </w:p>
    <w:p>
      <w:pPr>
        <w:pageBreakBefore w:val="0"/>
        <w:kinsoku/>
        <w:bidi w:val="0"/>
        <w:spacing w:beforeAutospacing="0" w:afterAutospacing="0" w:line="440" w:lineRule="exact"/>
        <w:rPr>
          <w:rStyle w:val="96"/>
          <w:rFonts w:hint="eastAsia" w:ascii="Arial" w:hAnsi="Arial" w:eastAsia="宋体" w:cs="Arial"/>
          <w:color w:val="191919"/>
          <w:sz w:val="22"/>
          <w:szCs w:val="22"/>
          <w:highlight w:val="none"/>
          <w:shd w:val="clear" w:color="auto" w:fill="FFFFFF"/>
        </w:rPr>
      </w:pPr>
    </w:p>
    <w:tbl>
      <w:tblPr>
        <w:tblStyle w:val="89"/>
        <w:tblpPr w:leftFromText="180" w:rightFromText="180" w:vertAnchor="text" w:horzAnchor="page" w:tblpX="1245" w:tblpY="436"/>
        <w:tblOverlap w:val="never"/>
        <w:tblW w:w="9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995"/>
        <w:gridCol w:w="7155"/>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pageBreakBefore w:val="0"/>
              <w:widowControl/>
              <w:kinsoku/>
              <w:bidi w:val="0"/>
              <w:spacing w:beforeAutospacing="0" w:afterAutospacing="0" w:line="440" w:lineRule="exact"/>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序号</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评分项目</w:t>
            </w:r>
          </w:p>
        </w:tc>
        <w:tc>
          <w:tcPr>
            <w:tcW w:w="7155" w:type="dxa"/>
            <w:vAlign w:val="center"/>
          </w:tcPr>
          <w:p>
            <w:pPr>
              <w:pageBreakBefore w:val="0"/>
              <w:widowControl/>
              <w:kinsoku/>
              <w:bidi w:val="0"/>
              <w:spacing w:beforeAutospacing="0" w:afterAutospacing="0" w:line="440" w:lineRule="exact"/>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评分内容</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1</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eastAsia="zh-CN"/>
              </w:rPr>
            </w:pPr>
            <w:r>
              <w:rPr>
                <w:rFonts w:hint="eastAsia" w:cs="仿宋"/>
                <w:b w:val="0"/>
                <w:bCs w:val="0"/>
                <w:kern w:val="0"/>
                <w:sz w:val="24"/>
                <w:szCs w:val="24"/>
                <w:highlight w:val="none"/>
                <w:lang w:eastAsia="zh-CN"/>
              </w:rPr>
              <w:t>业绩</w:t>
            </w:r>
          </w:p>
        </w:tc>
        <w:tc>
          <w:tcPr>
            <w:tcW w:w="7155" w:type="dxa"/>
            <w:vAlign w:val="center"/>
          </w:tcPr>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投标人自2019年1月1日（以合同签订之日为准）起至今，独立承担同类项目业绩的，每提供一份合同得</w:t>
            </w:r>
            <w:r>
              <w:rPr>
                <w:rFonts w:hint="eastAsia" w:cs="仿宋"/>
                <w:b w:val="0"/>
                <w:bCs w:val="0"/>
                <w:kern w:val="0"/>
                <w:sz w:val="24"/>
                <w:szCs w:val="24"/>
                <w:highlight w:val="none"/>
                <w:lang w:val="en-US" w:eastAsia="zh-CN"/>
              </w:rPr>
              <w:t>1</w:t>
            </w:r>
            <w:r>
              <w:rPr>
                <w:rFonts w:hint="eastAsia" w:ascii="仿宋" w:hAnsi="仿宋" w:eastAsia="仿宋" w:cs="仿宋"/>
                <w:b w:val="0"/>
                <w:bCs w:val="0"/>
                <w:kern w:val="0"/>
                <w:sz w:val="24"/>
                <w:szCs w:val="24"/>
                <w:highlight w:val="none"/>
              </w:rPr>
              <w:t>分，最多</w:t>
            </w:r>
            <w:r>
              <w:rPr>
                <w:rFonts w:hint="eastAsia" w:cs="仿宋"/>
                <w:b w:val="0"/>
                <w:bCs w:val="0"/>
                <w:kern w:val="0"/>
                <w:sz w:val="24"/>
                <w:szCs w:val="24"/>
                <w:highlight w:val="none"/>
                <w:lang w:val="en-US" w:eastAsia="zh-CN"/>
              </w:rPr>
              <w:t>2</w:t>
            </w:r>
            <w:r>
              <w:rPr>
                <w:rFonts w:hint="eastAsia" w:ascii="仿宋" w:hAnsi="仿宋" w:eastAsia="仿宋" w:cs="仿宋"/>
                <w:b w:val="0"/>
                <w:bCs w:val="0"/>
                <w:kern w:val="0"/>
                <w:sz w:val="24"/>
                <w:szCs w:val="24"/>
                <w:highlight w:val="none"/>
              </w:rPr>
              <w:t>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bCs/>
                <w:kern w:val="0"/>
                <w:sz w:val="24"/>
                <w:szCs w:val="24"/>
                <w:highlight w:val="none"/>
                <w:lang w:eastAsia="zh-CN"/>
              </w:rPr>
              <w:t>注：</w:t>
            </w:r>
            <w:r>
              <w:rPr>
                <w:rFonts w:hint="eastAsia" w:ascii="仿宋" w:hAnsi="仿宋" w:eastAsia="仿宋" w:cs="仿宋"/>
                <w:b/>
                <w:bCs/>
                <w:kern w:val="0"/>
                <w:sz w:val="24"/>
                <w:szCs w:val="24"/>
                <w:highlight w:val="none"/>
              </w:rPr>
              <w:t>须提供项目合同及验收合格证明的扫描件</w:t>
            </w:r>
            <w:r>
              <w:rPr>
                <w:rFonts w:hint="eastAsia" w:cs="仿宋"/>
                <w:b/>
                <w:bCs/>
                <w:kern w:val="0"/>
                <w:sz w:val="24"/>
                <w:szCs w:val="24"/>
                <w:highlight w:val="none"/>
                <w:lang w:val="en-US" w:eastAsia="zh-CN"/>
              </w:rPr>
              <w:t>,</w:t>
            </w:r>
            <w:r>
              <w:rPr>
                <w:rFonts w:hint="eastAsia" w:ascii="仿宋" w:hAnsi="仿宋" w:eastAsia="仿宋" w:cs="仿宋"/>
                <w:b/>
                <w:bCs/>
                <w:kern w:val="0"/>
                <w:sz w:val="24"/>
                <w:szCs w:val="24"/>
                <w:highlight w:val="none"/>
              </w:rPr>
              <w:t>并加盖投标人公章</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5" w:type="dxa"/>
            <w:vMerge w:val="restart"/>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2</w:t>
            </w:r>
          </w:p>
        </w:tc>
        <w:tc>
          <w:tcPr>
            <w:tcW w:w="995" w:type="dxa"/>
            <w:vMerge w:val="restart"/>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eastAsia="zh-CN"/>
              </w:rPr>
            </w:pPr>
            <w:r>
              <w:rPr>
                <w:rFonts w:hint="eastAsia" w:cs="仿宋"/>
                <w:b w:val="0"/>
                <w:bCs w:val="0"/>
                <w:kern w:val="0"/>
                <w:sz w:val="24"/>
                <w:szCs w:val="24"/>
                <w:highlight w:val="none"/>
                <w:lang w:eastAsia="zh-CN"/>
              </w:rPr>
              <w:t>项目团队</w:t>
            </w:r>
          </w:p>
        </w:tc>
        <w:tc>
          <w:tcPr>
            <w:tcW w:w="7155" w:type="dxa"/>
            <w:vAlign w:val="center"/>
          </w:tcPr>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项目负责人：</w:t>
            </w:r>
          </w:p>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①</w:t>
            </w:r>
            <w:r>
              <w:rPr>
                <w:rFonts w:hint="eastAsia" w:ascii="仿宋" w:hAnsi="仿宋" w:eastAsia="仿宋" w:cs="仿宋"/>
                <w:b w:val="0"/>
                <w:bCs w:val="0"/>
                <w:kern w:val="0"/>
                <w:sz w:val="24"/>
                <w:szCs w:val="24"/>
                <w:highlight w:val="none"/>
              </w:rPr>
              <w:t>具有高级软件开发工程师证书</w:t>
            </w:r>
            <w:r>
              <w:rPr>
                <w:rFonts w:hint="eastAsia" w:ascii="仿宋" w:hAnsi="仿宋" w:eastAsia="仿宋" w:cs="仿宋"/>
                <w:b/>
                <w:bCs/>
                <w:kern w:val="0"/>
                <w:sz w:val="24"/>
                <w:szCs w:val="24"/>
                <w:highlight w:val="none"/>
              </w:rPr>
              <w:t>或</w:t>
            </w:r>
            <w:r>
              <w:rPr>
                <w:rFonts w:hint="eastAsia" w:ascii="仿宋" w:hAnsi="仿宋" w:eastAsia="仿宋" w:cs="仿宋"/>
                <w:b w:val="0"/>
                <w:bCs w:val="0"/>
                <w:kern w:val="0"/>
                <w:sz w:val="24"/>
                <w:szCs w:val="24"/>
                <w:highlight w:val="none"/>
              </w:rPr>
              <w:t>取得气象相关专业的高级及以上职称证书的，得2分</w:t>
            </w:r>
            <w:r>
              <w:rPr>
                <w:rFonts w:hint="eastAsia" w:cs="仿宋"/>
                <w:b w:val="0"/>
                <w:bCs w:val="0"/>
                <w:kern w:val="0"/>
                <w:sz w:val="24"/>
                <w:szCs w:val="24"/>
                <w:highlight w:val="none"/>
                <w:lang w:eastAsia="zh-CN"/>
              </w:rPr>
              <w:t>；</w:t>
            </w:r>
            <w:r>
              <w:rPr>
                <w:rFonts w:hint="eastAsia" w:ascii="仿宋" w:hAnsi="仿宋" w:eastAsia="仿宋" w:cs="仿宋"/>
                <w:b w:val="0"/>
                <w:bCs w:val="0"/>
                <w:kern w:val="0"/>
                <w:sz w:val="24"/>
                <w:szCs w:val="24"/>
                <w:highlight w:val="none"/>
              </w:rPr>
              <w:t>具有中级软件开发工程师证书</w:t>
            </w:r>
            <w:r>
              <w:rPr>
                <w:rFonts w:hint="eastAsia" w:ascii="仿宋" w:hAnsi="仿宋" w:eastAsia="仿宋" w:cs="仿宋"/>
                <w:b/>
                <w:bCs/>
                <w:kern w:val="0"/>
                <w:sz w:val="24"/>
                <w:szCs w:val="24"/>
                <w:highlight w:val="none"/>
              </w:rPr>
              <w:t>或</w:t>
            </w:r>
            <w:r>
              <w:rPr>
                <w:rFonts w:hint="eastAsia" w:ascii="仿宋" w:hAnsi="仿宋" w:eastAsia="仿宋" w:cs="仿宋"/>
                <w:b w:val="0"/>
                <w:bCs w:val="0"/>
                <w:kern w:val="0"/>
                <w:sz w:val="24"/>
                <w:szCs w:val="24"/>
                <w:highlight w:val="none"/>
              </w:rPr>
              <w:t>取得气象相关专业的中级职称证书的，得1分，提供证书复印件加盖公章；</w:t>
            </w:r>
            <w:r>
              <w:rPr>
                <w:rFonts w:hint="eastAsia" w:cs="仿宋"/>
                <w:b w:val="0"/>
                <w:bCs w:val="0"/>
                <w:kern w:val="0"/>
                <w:sz w:val="24"/>
                <w:szCs w:val="24"/>
                <w:highlight w:val="none"/>
                <w:lang w:val="en-US" w:eastAsia="zh-CN"/>
              </w:rPr>
              <w:t>0-2分</w:t>
            </w:r>
          </w:p>
          <w:p>
            <w:pPr>
              <w:pageBreakBefore w:val="0"/>
              <w:widowControl/>
              <w:kinsoku/>
              <w:bidi w:val="0"/>
              <w:spacing w:beforeAutospacing="0" w:afterAutospacing="0" w:line="440" w:lineRule="exact"/>
              <w:jc w:val="left"/>
              <w:rPr>
                <w:rFonts w:hint="default" w:cs="仿宋"/>
                <w:b w:val="0"/>
                <w:bCs w:val="0"/>
                <w:kern w:val="0"/>
                <w:sz w:val="24"/>
                <w:szCs w:val="24"/>
                <w:highlight w:val="none"/>
                <w:lang w:val="en-US" w:eastAsia="zh-CN"/>
              </w:rPr>
            </w:pPr>
            <w:r>
              <w:rPr>
                <w:rFonts w:hint="eastAsia" w:cs="仿宋"/>
                <w:b w:val="0"/>
                <w:bCs w:val="0"/>
                <w:kern w:val="0"/>
                <w:sz w:val="24"/>
                <w:szCs w:val="24"/>
                <w:highlight w:val="none"/>
                <w:lang w:eastAsia="zh-CN"/>
              </w:rPr>
              <w:t>②</w:t>
            </w:r>
            <w:r>
              <w:rPr>
                <w:rFonts w:hint="eastAsia" w:ascii="仿宋" w:hAnsi="仿宋" w:eastAsia="仿宋" w:cs="仿宋"/>
                <w:b w:val="0"/>
                <w:bCs w:val="0"/>
                <w:kern w:val="0"/>
                <w:sz w:val="24"/>
                <w:szCs w:val="24"/>
                <w:highlight w:val="none"/>
              </w:rPr>
              <w:t>具有3年以上系统开发经验得2分</w:t>
            </w:r>
            <w:r>
              <w:rPr>
                <w:rFonts w:hint="eastAsia" w:cs="仿宋"/>
                <w:b w:val="0"/>
                <w:bCs w:val="0"/>
                <w:kern w:val="0"/>
                <w:sz w:val="24"/>
                <w:szCs w:val="24"/>
                <w:highlight w:val="none"/>
                <w:lang w:eastAsia="zh-CN"/>
              </w:rPr>
              <w:t>（须提供相关履历等证明材料，若材料模棱两可无法确认项目负责人经验则不得分）。</w:t>
            </w:r>
            <w:r>
              <w:rPr>
                <w:rFonts w:hint="eastAsia" w:cs="仿宋"/>
                <w:b w:val="0"/>
                <w:bCs w:val="0"/>
                <w:kern w:val="0"/>
                <w:sz w:val="24"/>
                <w:szCs w:val="24"/>
                <w:highlight w:val="none"/>
                <w:lang w:val="en-US" w:eastAsia="zh-CN"/>
              </w:rPr>
              <w:t>0-2分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lang w:eastAsia="zh-CN"/>
              </w:rPr>
            </w:pPr>
            <w:r>
              <w:rPr>
                <w:rFonts w:hint="eastAsia" w:cs="仿宋"/>
                <w:b/>
                <w:bCs/>
                <w:kern w:val="0"/>
                <w:sz w:val="24"/>
                <w:szCs w:val="24"/>
                <w:highlight w:val="none"/>
                <w:lang w:eastAsia="zh-CN"/>
              </w:rPr>
              <w:t>注：须提供工程师证书或职称证书、近三个月任意一个月的社保证明材料扫描件并加盖投标单位公章。</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Merge w:val="continue"/>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p>
        </w:tc>
        <w:tc>
          <w:tcPr>
            <w:tcW w:w="995" w:type="dxa"/>
            <w:vMerge w:val="continue"/>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p>
        </w:tc>
        <w:tc>
          <w:tcPr>
            <w:tcW w:w="7155" w:type="dxa"/>
          </w:tcPr>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项目组成员</w:t>
            </w:r>
            <w:r>
              <w:rPr>
                <w:rFonts w:hint="eastAsia" w:cs="仿宋"/>
                <w:b w:val="0"/>
                <w:bCs w:val="0"/>
                <w:kern w:val="0"/>
                <w:sz w:val="24"/>
                <w:szCs w:val="24"/>
                <w:highlight w:val="none"/>
                <w:lang w:eastAsia="zh-CN"/>
              </w:rPr>
              <w:t>（除项目负责人以外）</w:t>
            </w:r>
            <w:r>
              <w:rPr>
                <w:rFonts w:hint="eastAsia" w:ascii="仿宋" w:hAnsi="仿宋" w:eastAsia="仿宋" w:cs="仿宋"/>
                <w:b w:val="0"/>
                <w:bCs w:val="0"/>
                <w:kern w:val="0"/>
                <w:sz w:val="24"/>
                <w:szCs w:val="24"/>
                <w:highlight w:val="none"/>
              </w:rPr>
              <w:t>：</w:t>
            </w:r>
          </w:p>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ascii="仿宋" w:hAnsi="仿宋" w:eastAsia="仿宋" w:cs="仿宋"/>
                <w:b w:val="0"/>
                <w:bCs w:val="0"/>
                <w:kern w:val="0"/>
                <w:sz w:val="24"/>
                <w:szCs w:val="24"/>
                <w:highlight w:val="none"/>
              </w:rPr>
              <w:t>项目团队成员取得气象相关专业的中级及以上职称证书的，每人得1分，最多得4分。</w:t>
            </w:r>
            <w:r>
              <w:rPr>
                <w:rFonts w:hint="eastAsia" w:cs="仿宋"/>
                <w:b w:val="0"/>
                <w:bCs w:val="0"/>
                <w:kern w:val="0"/>
                <w:sz w:val="24"/>
                <w:szCs w:val="24"/>
                <w:highlight w:val="none"/>
                <w:lang w:val="en-US" w:eastAsia="zh-CN"/>
              </w:rPr>
              <w:t>0-4分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b/>
                <w:kern w:val="0"/>
                <w:sz w:val="24"/>
                <w:szCs w:val="24"/>
                <w:highlight w:val="none"/>
              </w:rPr>
              <w:t>注：须提供工程师证书或职称证书、近三个月任意一个月的社保证明材料扫描件并加盖投标单位公章。</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Merge w:val="continue"/>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p>
        </w:tc>
        <w:tc>
          <w:tcPr>
            <w:tcW w:w="995" w:type="dxa"/>
            <w:vMerge w:val="continue"/>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p>
        </w:tc>
        <w:tc>
          <w:tcPr>
            <w:tcW w:w="7155" w:type="dxa"/>
          </w:tcPr>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评审小组根据针对本项目提供的投标信息，对</w:t>
            </w:r>
            <w:r>
              <w:rPr>
                <w:rFonts w:hint="eastAsia" w:ascii="仿宋" w:hAnsi="仿宋" w:eastAsia="仿宋" w:cs="仿宋"/>
                <w:b w:val="0"/>
                <w:bCs w:val="0"/>
                <w:kern w:val="0"/>
                <w:sz w:val="24"/>
                <w:szCs w:val="24"/>
                <w:highlight w:val="none"/>
              </w:rPr>
              <w:t>项目负责人和具体执行人员的专业性、稳定性，根据职责划分是否全面</w:t>
            </w:r>
            <w:r>
              <w:rPr>
                <w:rFonts w:hint="eastAsia" w:cs="仿宋"/>
                <w:b w:val="0"/>
                <w:bCs w:val="0"/>
                <w:kern w:val="0"/>
                <w:sz w:val="24"/>
                <w:szCs w:val="24"/>
                <w:highlight w:val="none"/>
                <w:lang w:eastAsia="zh-CN"/>
              </w:rPr>
              <w:t>进行打分</w:t>
            </w:r>
            <w:r>
              <w:rPr>
                <w:rFonts w:hint="eastAsia" w:ascii="仿宋" w:hAnsi="仿宋" w:eastAsia="仿宋" w:cs="仿宋"/>
                <w:b w:val="0"/>
                <w:bCs w:val="0"/>
                <w:kern w:val="0"/>
                <w:sz w:val="24"/>
                <w:szCs w:val="24"/>
                <w:highlight w:val="none"/>
              </w:rPr>
              <w:t>。</w:t>
            </w:r>
            <w:r>
              <w:rPr>
                <w:rFonts w:hint="eastAsia" w:cs="仿宋"/>
                <w:b w:val="0"/>
                <w:bCs w:val="0"/>
                <w:kern w:val="0"/>
                <w:sz w:val="24"/>
                <w:szCs w:val="24"/>
                <w:highlight w:val="none"/>
                <w:lang w:val="en-US" w:eastAsia="zh-CN"/>
              </w:rPr>
              <w:t>0-2分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lang w:eastAsia="zh-CN"/>
              </w:rPr>
            </w:pPr>
            <w:r>
              <w:rPr>
                <w:rFonts w:hint="eastAsia" w:cs="仿宋"/>
                <w:b/>
                <w:bCs/>
                <w:kern w:val="0"/>
                <w:sz w:val="24"/>
                <w:szCs w:val="24"/>
                <w:highlight w:val="none"/>
                <w:lang w:eastAsia="zh-CN"/>
              </w:rPr>
              <w:t>注：</w:t>
            </w:r>
            <w:r>
              <w:rPr>
                <w:rFonts w:hint="eastAsia" w:ascii="仿宋" w:hAnsi="仿宋" w:eastAsia="仿宋" w:cs="仿宋"/>
                <w:b/>
                <w:bCs/>
                <w:kern w:val="0"/>
                <w:sz w:val="24"/>
                <w:szCs w:val="24"/>
                <w:highlight w:val="none"/>
              </w:rPr>
              <w:t>项目组成员必须是供应商正式员工，提供近三个月任意一个月的社保证明材料扫描件并加盖投标单位公章</w:t>
            </w:r>
            <w:r>
              <w:rPr>
                <w:rFonts w:hint="eastAsia" w:cs="仿宋"/>
                <w:b/>
                <w:bCs/>
                <w:kern w:val="0"/>
                <w:sz w:val="24"/>
                <w:szCs w:val="24"/>
                <w:highlight w:val="none"/>
                <w:lang w:eastAsia="zh-CN"/>
              </w:rPr>
              <w:t>。</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3</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需求分析</w:t>
            </w:r>
          </w:p>
        </w:tc>
        <w:tc>
          <w:tcPr>
            <w:tcW w:w="7155" w:type="dxa"/>
          </w:tcPr>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rPr>
            </w:pPr>
            <w:r>
              <w:rPr>
                <w:rFonts w:hint="eastAsia" w:ascii="仿宋" w:hAnsi="仿宋" w:eastAsia="仿宋" w:cs="仿宋"/>
                <w:b w:val="0"/>
                <w:bCs w:val="0"/>
                <w:kern w:val="0"/>
                <w:sz w:val="24"/>
                <w:szCs w:val="24"/>
                <w:highlight w:val="none"/>
              </w:rPr>
              <w:t>投标供应商根据采购人阐明的项目概况和采购要求，结合本项目建设的规范、标准、特点以及以往同类项目的服务经验，对本项目采购需求进行理解、分析</w:t>
            </w:r>
            <w:r>
              <w:rPr>
                <w:rFonts w:hint="eastAsia" w:cs="仿宋"/>
                <w:b w:val="0"/>
                <w:bCs w:val="0"/>
                <w:kern w:val="0"/>
                <w:sz w:val="24"/>
                <w:szCs w:val="24"/>
                <w:highlight w:val="none"/>
                <w:lang w:eastAsia="zh-CN"/>
              </w:rPr>
              <w:t>。</w:t>
            </w:r>
            <w:r>
              <w:rPr>
                <w:rFonts w:hint="eastAsia" w:cs="仿宋"/>
                <w:b w:val="0"/>
                <w:bCs w:val="0"/>
                <w:kern w:val="0"/>
                <w:sz w:val="24"/>
                <w:szCs w:val="24"/>
                <w:highlight w:val="none"/>
                <w:lang w:val="en-US" w:eastAsia="zh-CN"/>
              </w:rPr>
              <w:t>0-4分</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Merge w:val="restart"/>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4</w:t>
            </w:r>
          </w:p>
        </w:tc>
        <w:tc>
          <w:tcPr>
            <w:tcW w:w="995" w:type="dxa"/>
            <w:vMerge w:val="restart"/>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重点、难点分析及建议</w:t>
            </w:r>
          </w:p>
        </w:tc>
        <w:tc>
          <w:tcPr>
            <w:tcW w:w="7155" w:type="dxa"/>
          </w:tcPr>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①</w:t>
            </w:r>
            <w:r>
              <w:rPr>
                <w:rFonts w:hint="eastAsia" w:ascii="仿宋" w:hAnsi="仿宋" w:eastAsia="仿宋" w:cs="仿宋"/>
                <w:b w:val="0"/>
                <w:bCs w:val="0"/>
                <w:kern w:val="0"/>
                <w:sz w:val="24"/>
                <w:szCs w:val="24"/>
                <w:highlight w:val="none"/>
              </w:rPr>
              <w:t>结合以往同类项目服务经验，对本项目的服务重点和难点进行阐述和说明。</w:t>
            </w:r>
            <w:r>
              <w:rPr>
                <w:rFonts w:hint="eastAsia" w:cs="仿宋"/>
                <w:b w:val="0"/>
                <w:bCs w:val="0"/>
                <w:kern w:val="0"/>
                <w:sz w:val="24"/>
                <w:szCs w:val="24"/>
                <w:highlight w:val="none"/>
                <w:lang w:val="en-US" w:eastAsia="zh-CN"/>
              </w:rPr>
              <w:t>0-3分</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Merge w:val="continue"/>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p>
        </w:tc>
        <w:tc>
          <w:tcPr>
            <w:tcW w:w="995" w:type="dxa"/>
            <w:vMerge w:val="continue"/>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p>
        </w:tc>
        <w:tc>
          <w:tcPr>
            <w:tcW w:w="7155" w:type="dxa"/>
          </w:tcPr>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②</w:t>
            </w:r>
            <w:r>
              <w:rPr>
                <w:rFonts w:hint="eastAsia" w:ascii="仿宋" w:hAnsi="仿宋" w:eastAsia="仿宋" w:cs="仿宋"/>
                <w:b w:val="0"/>
                <w:bCs w:val="0"/>
                <w:kern w:val="0"/>
                <w:sz w:val="24"/>
                <w:szCs w:val="24"/>
                <w:highlight w:val="none"/>
              </w:rPr>
              <w:t>根据重难点分析提出合理化建议，每条有利于项目实施的建议得</w:t>
            </w:r>
            <w:r>
              <w:rPr>
                <w:rFonts w:hint="eastAsia" w:cs="仿宋"/>
                <w:b w:val="0"/>
                <w:bCs w:val="0"/>
                <w:kern w:val="0"/>
                <w:sz w:val="24"/>
                <w:szCs w:val="24"/>
                <w:highlight w:val="none"/>
                <w:lang w:val="en-US" w:eastAsia="zh-CN"/>
              </w:rPr>
              <w:t>1</w:t>
            </w:r>
            <w:r>
              <w:rPr>
                <w:rFonts w:hint="eastAsia" w:ascii="仿宋" w:hAnsi="仿宋" w:eastAsia="仿宋" w:cs="仿宋"/>
                <w:b w:val="0"/>
                <w:bCs w:val="0"/>
                <w:kern w:val="0"/>
                <w:sz w:val="24"/>
                <w:szCs w:val="24"/>
                <w:highlight w:val="none"/>
              </w:rPr>
              <w:t>分，最高得</w:t>
            </w:r>
            <w:r>
              <w:rPr>
                <w:rFonts w:hint="eastAsia" w:cs="仿宋"/>
                <w:b w:val="0"/>
                <w:bCs w:val="0"/>
                <w:kern w:val="0"/>
                <w:sz w:val="24"/>
                <w:szCs w:val="24"/>
                <w:highlight w:val="none"/>
                <w:lang w:val="en-US" w:eastAsia="zh-CN"/>
              </w:rPr>
              <w:t>3</w:t>
            </w:r>
            <w:r>
              <w:rPr>
                <w:rFonts w:hint="eastAsia" w:ascii="仿宋" w:hAnsi="仿宋" w:eastAsia="仿宋" w:cs="仿宋"/>
                <w:b w:val="0"/>
                <w:bCs w:val="0"/>
                <w:kern w:val="0"/>
                <w:sz w:val="24"/>
                <w:szCs w:val="24"/>
                <w:highlight w:val="none"/>
              </w:rPr>
              <w:t>分。</w:t>
            </w:r>
            <w:r>
              <w:rPr>
                <w:rFonts w:hint="eastAsia" w:cs="仿宋"/>
                <w:b w:val="0"/>
                <w:bCs w:val="0"/>
                <w:kern w:val="0"/>
                <w:sz w:val="24"/>
                <w:szCs w:val="24"/>
                <w:highlight w:val="none"/>
                <w:lang w:val="en-US" w:eastAsia="zh-CN"/>
              </w:rPr>
              <w:t>0-3分</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5</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eastAsia="zh-CN"/>
              </w:rPr>
            </w:pPr>
            <w:r>
              <w:rPr>
                <w:rFonts w:hint="eastAsia" w:cs="仿宋"/>
                <w:b w:val="0"/>
                <w:bCs w:val="0"/>
                <w:kern w:val="0"/>
                <w:sz w:val="24"/>
                <w:szCs w:val="24"/>
                <w:highlight w:val="none"/>
                <w:lang w:eastAsia="zh-CN"/>
              </w:rPr>
              <w:t>组织实施方案</w:t>
            </w:r>
          </w:p>
        </w:tc>
        <w:tc>
          <w:tcPr>
            <w:tcW w:w="7155" w:type="dxa"/>
          </w:tcPr>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①</w:t>
            </w:r>
            <w:r>
              <w:rPr>
                <w:rFonts w:hint="eastAsia" w:ascii="仿宋" w:hAnsi="仿宋" w:eastAsia="仿宋" w:cs="仿宋"/>
                <w:b w:val="0"/>
                <w:bCs w:val="0"/>
                <w:kern w:val="0"/>
                <w:sz w:val="24"/>
                <w:szCs w:val="24"/>
                <w:highlight w:val="none"/>
              </w:rPr>
              <w:t>进度安排</w:t>
            </w:r>
            <w:r>
              <w:rPr>
                <w:rFonts w:hint="eastAsia" w:cs="仿宋"/>
                <w:b w:val="0"/>
                <w:bCs w:val="0"/>
                <w:kern w:val="0"/>
                <w:sz w:val="24"/>
                <w:szCs w:val="24"/>
                <w:highlight w:val="none"/>
                <w:lang w:eastAsia="zh-CN"/>
              </w:rPr>
              <w:t>方案；</w:t>
            </w:r>
            <w:r>
              <w:rPr>
                <w:rFonts w:hint="eastAsia" w:cs="仿宋"/>
                <w:b w:val="0"/>
                <w:bCs w:val="0"/>
                <w:kern w:val="0"/>
                <w:sz w:val="24"/>
                <w:szCs w:val="24"/>
                <w:highlight w:val="none"/>
                <w:lang w:val="en-US" w:eastAsia="zh-CN"/>
              </w:rPr>
              <w:t>0-1分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val="0"/>
                <w:bCs w:val="0"/>
                <w:kern w:val="0"/>
                <w:sz w:val="24"/>
                <w:szCs w:val="24"/>
                <w:highlight w:val="none"/>
                <w:lang w:eastAsia="zh-CN"/>
              </w:rPr>
              <w:t>②</w:t>
            </w:r>
            <w:r>
              <w:rPr>
                <w:rFonts w:hint="eastAsia" w:ascii="仿宋" w:hAnsi="仿宋" w:eastAsia="仿宋" w:cs="仿宋"/>
                <w:b w:val="0"/>
                <w:bCs w:val="0"/>
                <w:kern w:val="0"/>
                <w:sz w:val="24"/>
                <w:szCs w:val="24"/>
                <w:highlight w:val="none"/>
              </w:rPr>
              <w:t>阶段划分方案</w:t>
            </w:r>
            <w:r>
              <w:rPr>
                <w:rFonts w:hint="eastAsia" w:cs="仿宋"/>
                <w:b w:val="0"/>
                <w:bCs w:val="0"/>
                <w:kern w:val="0"/>
                <w:sz w:val="24"/>
                <w:szCs w:val="24"/>
                <w:highlight w:val="none"/>
                <w:lang w:eastAsia="zh-CN"/>
              </w:rPr>
              <w:t>；</w:t>
            </w:r>
            <w:r>
              <w:rPr>
                <w:rFonts w:hint="eastAsia" w:ascii="仿宋" w:hAnsi="仿宋" w:eastAsia="仿宋" w:cs="仿宋"/>
                <w:b w:val="0"/>
                <w:bCs w:val="0"/>
                <w:kern w:val="0"/>
                <w:sz w:val="24"/>
                <w:szCs w:val="24"/>
                <w:highlight w:val="none"/>
              </w:rPr>
              <w:t>0-</w:t>
            </w:r>
            <w:r>
              <w:rPr>
                <w:rFonts w:hint="eastAsia" w:cs="仿宋"/>
                <w:b w:val="0"/>
                <w:bCs w:val="0"/>
                <w:kern w:val="0"/>
                <w:sz w:val="24"/>
                <w:szCs w:val="24"/>
                <w:highlight w:val="none"/>
                <w:lang w:val="en-US" w:eastAsia="zh-CN"/>
              </w:rPr>
              <w:t>1</w:t>
            </w:r>
            <w:r>
              <w:rPr>
                <w:rFonts w:hint="eastAsia" w:ascii="仿宋" w:hAnsi="仿宋" w:eastAsia="仿宋" w:cs="仿宋"/>
                <w:b w:val="0"/>
                <w:bCs w:val="0"/>
                <w:kern w:val="0"/>
                <w:sz w:val="24"/>
                <w:szCs w:val="24"/>
                <w:highlight w:val="none"/>
              </w:rPr>
              <w:t>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lang w:eastAsia="zh-CN"/>
              </w:rPr>
            </w:pPr>
            <w:r>
              <w:rPr>
                <w:rFonts w:hint="eastAsia" w:cs="仿宋"/>
                <w:b w:val="0"/>
                <w:bCs w:val="0"/>
                <w:kern w:val="0"/>
                <w:sz w:val="24"/>
                <w:szCs w:val="24"/>
                <w:highlight w:val="none"/>
                <w:lang w:eastAsia="zh-CN"/>
              </w:rPr>
              <w:t>③</w:t>
            </w:r>
            <w:r>
              <w:rPr>
                <w:rFonts w:hint="eastAsia" w:ascii="仿宋" w:hAnsi="仿宋" w:eastAsia="仿宋" w:cs="仿宋"/>
                <w:b w:val="0"/>
                <w:bCs w:val="0"/>
                <w:kern w:val="0"/>
                <w:sz w:val="24"/>
                <w:szCs w:val="24"/>
                <w:highlight w:val="none"/>
              </w:rPr>
              <w:t>项目计划</w:t>
            </w:r>
            <w:r>
              <w:rPr>
                <w:rFonts w:hint="eastAsia" w:cs="仿宋"/>
                <w:b w:val="0"/>
                <w:bCs w:val="0"/>
                <w:kern w:val="0"/>
                <w:sz w:val="24"/>
                <w:szCs w:val="24"/>
                <w:highlight w:val="none"/>
                <w:lang w:eastAsia="zh-CN"/>
              </w:rPr>
              <w:t>、</w:t>
            </w:r>
            <w:r>
              <w:rPr>
                <w:rFonts w:hint="eastAsia" w:ascii="仿宋" w:hAnsi="仿宋" w:eastAsia="仿宋" w:cs="仿宋"/>
                <w:b w:val="0"/>
                <w:bCs w:val="0"/>
                <w:kern w:val="0"/>
                <w:sz w:val="24"/>
                <w:szCs w:val="24"/>
                <w:highlight w:val="none"/>
              </w:rPr>
              <w:t>完成时间</w:t>
            </w:r>
            <w:r>
              <w:rPr>
                <w:rFonts w:hint="eastAsia" w:cs="仿宋"/>
                <w:b w:val="0"/>
                <w:bCs w:val="0"/>
                <w:kern w:val="0"/>
                <w:sz w:val="24"/>
                <w:szCs w:val="24"/>
                <w:highlight w:val="none"/>
                <w:lang w:eastAsia="zh-CN"/>
              </w:rPr>
              <w:t>，方案；0-2分</w:t>
            </w:r>
          </w:p>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④</w:t>
            </w:r>
            <w:r>
              <w:rPr>
                <w:rFonts w:hint="eastAsia" w:ascii="仿宋" w:hAnsi="仿宋" w:eastAsia="仿宋" w:cs="仿宋"/>
                <w:b w:val="0"/>
                <w:bCs w:val="0"/>
                <w:kern w:val="0"/>
                <w:sz w:val="24"/>
                <w:szCs w:val="24"/>
                <w:highlight w:val="none"/>
              </w:rPr>
              <w:t>测试方法</w:t>
            </w:r>
            <w:r>
              <w:rPr>
                <w:rFonts w:hint="eastAsia" w:cs="仿宋"/>
                <w:b w:val="0"/>
                <w:bCs w:val="0"/>
                <w:kern w:val="0"/>
                <w:sz w:val="24"/>
                <w:szCs w:val="24"/>
                <w:highlight w:val="none"/>
                <w:lang w:eastAsia="zh-CN"/>
              </w:rPr>
              <w:t>、</w:t>
            </w:r>
            <w:r>
              <w:rPr>
                <w:rFonts w:hint="eastAsia" w:ascii="仿宋" w:hAnsi="仿宋" w:eastAsia="仿宋" w:cs="仿宋"/>
                <w:b w:val="0"/>
                <w:bCs w:val="0"/>
                <w:kern w:val="0"/>
                <w:sz w:val="24"/>
                <w:szCs w:val="24"/>
                <w:highlight w:val="none"/>
              </w:rPr>
              <w:t>试运行安排、验收标准和流程</w:t>
            </w:r>
            <w:r>
              <w:rPr>
                <w:rFonts w:hint="eastAsia" w:cs="仿宋"/>
                <w:b w:val="0"/>
                <w:bCs w:val="0"/>
                <w:kern w:val="0"/>
                <w:sz w:val="24"/>
                <w:szCs w:val="24"/>
                <w:highlight w:val="none"/>
                <w:lang w:eastAsia="zh-CN"/>
              </w:rPr>
              <w:t>。</w:t>
            </w:r>
            <w:r>
              <w:rPr>
                <w:rFonts w:hint="eastAsia" w:cs="仿宋"/>
                <w:b w:val="0"/>
                <w:bCs w:val="0"/>
                <w:kern w:val="0"/>
                <w:sz w:val="24"/>
                <w:szCs w:val="24"/>
                <w:highlight w:val="none"/>
                <w:lang w:val="en-US" w:eastAsia="zh-CN"/>
              </w:rPr>
              <w:t>0-3分</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6</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eastAsia="zh-CN"/>
              </w:rPr>
            </w:pPr>
            <w:r>
              <w:rPr>
                <w:rFonts w:hint="eastAsia" w:cs="仿宋"/>
                <w:b w:val="0"/>
                <w:bCs w:val="0"/>
                <w:kern w:val="0"/>
                <w:sz w:val="24"/>
                <w:szCs w:val="24"/>
                <w:highlight w:val="none"/>
                <w:lang w:eastAsia="zh-CN"/>
              </w:rPr>
              <w:t>系统建设方案</w:t>
            </w:r>
          </w:p>
        </w:tc>
        <w:tc>
          <w:tcPr>
            <w:tcW w:w="7155" w:type="dxa"/>
          </w:tcPr>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评审小组根据投标供应商提供的系统建设方案进行打分。</w:t>
            </w:r>
            <w:r>
              <w:rPr>
                <w:rFonts w:hint="eastAsia" w:ascii="仿宋" w:hAnsi="仿宋" w:eastAsia="仿宋" w:cs="仿宋"/>
                <w:b w:val="0"/>
                <w:bCs w:val="0"/>
                <w:kern w:val="0"/>
                <w:sz w:val="24"/>
                <w:szCs w:val="24"/>
                <w:highlight w:val="none"/>
              </w:rPr>
              <w:t>系统建设原则</w:t>
            </w:r>
            <w:r>
              <w:rPr>
                <w:rFonts w:hint="eastAsia" w:cs="仿宋"/>
                <w:b w:val="0"/>
                <w:bCs w:val="0"/>
                <w:kern w:val="0"/>
                <w:sz w:val="24"/>
                <w:szCs w:val="24"/>
                <w:highlight w:val="none"/>
                <w:lang w:eastAsia="zh-CN"/>
              </w:rPr>
              <w:t>遵循</w:t>
            </w:r>
            <w:r>
              <w:rPr>
                <w:rFonts w:hint="eastAsia" w:ascii="仿宋" w:hAnsi="仿宋" w:eastAsia="仿宋" w:cs="仿宋"/>
                <w:b w:val="0"/>
                <w:bCs w:val="0"/>
                <w:kern w:val="0"/>
                <w:sz w:val="24"/>
                <w:szCs w:val="24"/>
                <w:highlight w:val="none"/>
              </w:rPr>
              <w:t>安全性、可靠性、可维护性、可扩展性、规范性。</w:t>
            </w:r>
            <w:r>
              <w:rPr>
                <w:rFonts w:hint="eastAsia" w:cs="仿宋"/>
                <w:b w:val="0"/>
                <w:bCs w:val="0"/>
                <w:kern w:val="0"/>
                <w:sz w:val="24"/>
                <w:szCs w:val="24"/>
                <w:highlight w:val="none"/>
                <w:lang w:val="en-US" w:eastAsia="zh-CN"/>
              </w:rPr>
              <w:t>0-3分</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7</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技术方案</w:t>
            </w:r>
          </w:p>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p>
        </w:tc>
        <w:tc>
          <w:tcPr>
            <w:tcW w:w="7155" w:type="dxa"/>
          </w:tcPr>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对于七大模块的功能建设大纲，功能模块实现方法，手段等进行打分，每项0-</w:t>
            </w:r>
            <w:r>
              <w:rPr>
                <w:rFonts w:hint="eastAsia" w:cs="仿宋"/>
                <w:b w:val="0"/>
                <w:bCs w:val="0"/>
                <w:kern w:val="0"/>
                <w:sz w:val="24"/>
                <w:szCs w:val="24"/>
                <w:highlight w:val="none"/>
                <w:lang w:val="en-US" w:eastAsia="zh-CN"/>
              </w:rPr>
              <w:t>4</w:t>
            </w:r>
            <w:r>
              <w:rPr>
                <w:rFonts w:hint="eastAsia" w:ascii="仿宋" w:hAnsi="仿宋" w:eastAsia="仿宋" w:cs="仿宋"/>
                <w:b w:val="0"/>
                <w:bCs w:val="0"/>
                <w:kern w:val="0"/>
                <w:sz w:val="24"/>
                <w:szCs w:val="24"/>
                <w:highlight w:val="none"/>
              </w:rPr>
              <w:t>分，最</w:t>
            </w:r>
            <w:r>
              <w:rPr>
                <w:rFonts w:hint="eastAsia" w:cs="仿宋"/>
                <w:b w:val="0"/>
                <w:bCs w:val="0"/>
                <w:kern w:val="0"/>
                <w:sz w:val="24"/>
                <w:szCs w:val="24"/>
                <w:highlight w:val="none"/>
                <w:lang w:eastAsia="zh-CN"/>
              </w:rPr>
              <w:t>高</w:t>
            </w:r>
            <w:r>
              <w:rPr>
                <w:rFonts w:hint="eastAsia" w:cs="仿宋"/>
                <w:b w:val="0"/>
                <w:bCs w:val="0"/>
                <w:kern w:val="0"/>
                <w:sz w:val="24"/>
                <w:szCs w:val="24"/>
                <w:highlight w:val="none"/>
                <w:lang w:val="en-US" w:eastAsia="zh-CN"/>
              </w:rPr>
              <w:t>28</w:t>
            </w:r>
            <w:r>
              <w:rPr>
                <w:rFonts w:hint="eastAsia" w:ascii="仿宋" w:hAnsi="仿宋" w:eastAsia="仿宋" w:cs="仿宋"/>
                <w:b w:val="0"/>
                <w:bCs w:val="0"/>
                <w:kern w:val="0"/>
                <w:sz w:val="24"/>
                <w:szCs w:val="24"/>
                <w:highlight w:val="none"/>
              </w:rPr>
              <w:t>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val="0"/>
                <w:bCs w:val="0"/>
                <w:kern w:val="0"/>
                <w:sz w:val="24"/>
                <w:szCs w:val="24"/>
                <w:highlight w:val="none"/>
                <w:lang w:eastAsia="zh-CN"/>
              </w:rPr>
              <w:t>①</w:t>
            </w:r>
            <w:r>
              <w:rPr>
                <w:rFonts w:hint="eastAsia" w:ascii="仿宋" w:hAnsi="仿宋" w:eastAsia="仿宋" w:cs="仿宋"/>
                <w:b w:val="0"/>
                <w:bCs w:val="0"/>
                <w:kern w:val="0"/>
                <w:sz w:val="24"/>
                <w:szCs w:val="24"/>
                <w:highlight w:val="none"/>
              </w:rPr>
              <w:t>特色主题旅游气象服务产品模块；0-</w:t>
            </w:r>
            <w:r>
              <w:rPr>
                <w:rFonts w:hint="eastAsia" w:cs="仿宋"/>
                <w:b w:val="0"/>
                <w:bCs w:val="0"/>
                <w:kern w:val="0"/>
                <w:sz w:val="24"/>
                <w:szCs w:val="24"/>
                <w:highlight w:val="none"/>
                <w:lang w:val="en-US" w:eastAsia="zh-CN"/>
              </w:rPr>
              <w:t>4</w:t>
            </w:r>
            <w:r>
              <w:rPr>
                <w:rFonts w:hint="eastAsia" w:ascii="仿宋" w:hAnsi="仿宋" w:eastAsia="仿宋" w:cs="仿宋"/>
                <w:b w:val="0"/>
                <w:bCs w:val="0"/>
                <w:kern w:val="0"/>
                <w:sz w:val="24"/>
                <w:szCs w:val="24"/>
                <w:highlight w:val="none"/>
              </w:rPr>
              <w:t>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val="0"/>
                <w:bCs w:val="0"/>
                <w:kern w:val="0"/>
                <w:sz w:val="24"/>
                <w:szCs w:val="24"/>
                <w:highlight w:val="none"/>
                <w:lang w:eastAsia="zh-CN"/>
              </w:rPr>
              <w:t>②</w:t>
            </w:r>
            <w:r>
              <w:rPr>
                <w:rFonts w:hint="eastAsia" w:ascii="仿宋" w:hAnsi="仿宋" w:eastAsia="仿宋" w:cs="仿宋"/>
                <w:b w:val="0"/>
                <w:bCs w:val="0"/>
                <w:kern w:val="0"/>
                <w:sz w:val="24"/>
                <w:szCs w:val="24"/>
                <w:highlight w:val="none"/>
              </w:rPr>
              <w:t>普通景区、美丽乡村、农家乐、民宿等旅游休闲游玩适宜度产品模块；0-</w:t>
            </w:r>
            <w:r>
              <w:rPr>
                <w:rFonts w:hint="eastAsia" w:cs="仿宋"/>
                <w:b w:val="0"/>
                <w:bCs w:val="0"/>
                <w:kern w:val="0"/>
                <w:sz w:val="24"/>
                <w:szCs w:val="24"/>
                <w:highlight w:val="none"/>
                <w:lang w:val="en-US" w:eastAsia="zh-CN"/>
              </w:rPr>
              <w:t>4</w:t>
            </w:r>
            <w:r>
              <w:rPr>
                <w:rFonts w:hint="eastAsia" w:ascii="仿宋" w:hAnsi="仿宋" w:eastAsia="仿宋" w:cs="仿宋"/>
                <w:b w:val="0"/>
                <w:bCs w:val="0"/>
                <w:kern w:val="0"/>
                <w:sz w:val="24"/>
                <w:szCs w:val="24"/>
                <w:highlight w:val="none"/>
              </w:rPr>
              <w:t>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val="0"/>
                <w:bCs w:val="0"/>
                <w:kern w:val="0"/>
                <w:sz w:val="24"/>
                <w:szCs w:val="24"/>
                <w:highlight w:val="none"/>
                <w:lang w:eastAsia="zh-CN"/>
              </w:rPr>
              <w:t>③</w:t>
            </w:r>
            <w:r>
              <w:rPr>
                <w:rFonts w:hint="eastAsia" w:ascii="仿宋" w:hAnsi="仿宋" w:eastAsia="仿宋" w:cs="仿宋"/>
                <w:b w:val="0"/>
                <w:bCs w:val="0"/>
                <w:kern w:val="0"/>
                <w:sz w:val="24"/>
                <w:szCs w:val="24"/>
                <w:highlight w:val="none"/>
              </w:rPr>
              <w:t>气象景观预报模块；0-</w:t>
            </w:r>
            <w:r>
              <w:rPr>
                <w:rFonts w:hint="eastAsia" w:cs="仿宋"/>
                <w:b w:val="0"/>
                <w:bCs w:val="0"/>
                <w:kern w:val="0"/>
                <w:sz w:val="24"/>
                <w:szCs w:val="24"/>
                <w:highlight w:val="none"/>
                <w:lang w:val="en-US" w:eastAsia="zh-CN"/>
              </w:rPr>
              <w:t>4</w:t>
            </w:r>
            <w:r>
              <w:rPr>
                <w:rFonts w:hint="eastAsia" w:ascii="仿宋" w:hAnsi="仿宋" w:eastAsia="仿宋" w:cs="仿宋"/>
                <w:b w:val="0"/>
                <w:bCs w:val="0"/>
                <w:kern w:val="0"/>
                <w:sz w:val="24"/>
                <w:szCs w:val="24"/>
                <w:highlight w:val="none"/>
              </w:rPr>
              <w:t>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val="0"/>
                <w:bCs w:val="0"/>
                <w:kern w:val="0"/>
                <w:sz w:val="24"/>
                <w:szCs w:val="24"/>
                <w:highlight w:val="none"/>
                <w:lang w:eastAsia="zh-CN"/>
              </w:rPr>
              <w:t>④</w:t>
            </w:r>
            <w:r>
              <w:rPr>
                <w:rFonts w:hint="eastAsia" w:ascii="仿宋" w:hAnsi="仿宋" w:eastAsia="仿宋" w:cs="仿宋"/>
                <w:b w:val="0"/>
                <w:bCs w:val="0"/>
                <w:kern w:val="0"/>
                <w:sz w:val="24"/>
                <w:szCs w:val="24"/>
                <w:highlight w:val="none"/>
              </w:rPr>
              <w:t>旅游气象综合数据库模块；0-</w:t>
            </w:r>
            <w:r>
              <w:rPr>
                <w:rFonts w:hint="eastAsia" w:cs="仿宋"/>
                <w:b w:val="0"/>
                <w:bCs w:val="0"/>
                <w:kern w:val="0"/>
                <w:sz w:val="24"/>
                <w:szCs w:val="24"/>
                <w:highlight w:val="none"/>
                <w:lang w:val="en-US" w:eastAsia="zh-CN"/>
              </w:rPr>
              <w:t>4</w:t>
            </w:r>
            <w:r>
              <w:rPr>
                <w:rFonts w:hint="eastAsia" w:ascii="仿宋" w:hAnsi="仿宋" w:eastAsia="仿宋" w:cs="仿宋"/>
                <w:b w:val="0"/>
                <w:bCs w:val="0"/>
                <w:kern w:val="0"/>
                <w:sz w:val="24"/>
                <w:szCs w:val="24"/>
                <w:highlight w:val="none"/>
              </w:rPr>
              <w:t>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val="0"/>
                <w:bCs w:val="0"/>
                <w:kern w:val="0"/>
                <w:sz w:val="24"/>
                <w:szCs w:val="24"/>
                <w:highlight w:val="none"/>
                <w:lang w:eastAsia="zh-CN"/>
              </w:rPr>
              <w:t>⑤</w:t>
            </w:r>
            <w:r>
              <w:rPr>
                <w:rFonts w:hint="eastAsia" w:ascii="仿宋" w:hAnsi="仿宋" w:eastAsia="仿宋" w:cs="仿宋"/>
                <w:b w:val="0"/>
                <w:bCs w:val="0"/>
                <w:kern w:val="0"/>
                <w:sz w:val="24"/>
                <w:szCs w:val="24"/>
                <w:highlight w:val="none"/>
              </w:rPr>
              <w:t>数据库管理和创建模块；0-</w:t>
            </w:r>
            <w:r>
              <w:rPr>
                <w:rFonts w:hint="eastAsia" w:cs="仿宋"/>
                <w:b w:val="0"/>
                <w:bCs w:val="0"/>
                <w:kern w:val="0"/>
                <w:sz w:val="24"/>
                <w:szCs w:val="24"/>
                <w:highlight w:val="none"/>
                <w:lang w:val="en-US" w:eastAsia="zh-CN"/>
              </w:rPr>
              <w:t>4</w:t>
            </w:r>
            <w:r>
              <w:rPr>
                <w:rFonts w:hint="eastAsia" w:ascii="仿宋" w:hAnsi="仿宋" w:eastAsia="仿宋" w:cs="仿宋"/>
                <w:b w:val="0"/>
                <w:bCs w:val="0"/>
                <w:kern w:val="0"/>
                <w:sz w:val="24"/>
                <w:szCs w:val="24"/>
                <w:highlight w:val="none"/>
              </w:rPr>
              <w:t>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val="0"/>
                <w:bCs w:val="0"/>
                <w:kern w:val="0"/>
                <w:sz w:val="24"/>
                <w:szCs w:val="24"/>
                <w:highlight w:val="none"/>
                <w:lang w:eastAsia="zh-CN"/>
              </w:rPr>
              <w:t>⑥</w:t>
            </w:r>
            <w:r>
              <w:rPr>
                <w:rFonts w:hint="eastAsia" w:ascii="仿宋" w:hAnsi="仿宋" w:eastAsia="仿宋" w:cs="仿宋"/>
                <w:b w:val="0"/>
                <w:bCs w:val="0"/>
                <w:kern w:val="0"/>
                <w:sz w:val="24"/>
                <w:szCs w:val="24"/>
                <w:highlight w:val="none"/>
              </w:rPr>
              <w:t>旅游气象实况监测模块；0-</w:t>
            </w:r>
            <w:r>
              <w:rPr>
                <w:rFonts w:hint="eastAsia" w:cs="仿宋"/>
                <w:b w:val="0"/>
                <w:bCs w:val="0"/>
                <w:kern w:val="0"/>
                <w:sz w:val="24"/>
                <w:szCs w:val="24"/>
                <w:highlight w:val="none"/>
                <w:lang w:val="en-US" w:eastAsia="zh-CN"/>
              </w:rPr>
              <w:t>4</w:t>
            </w:r>
            <w:r>
              <w:rPr>
                <w:rFonts w:hint="eastAsia" w:ascii="仿宋" w:hAnsi="仿宋" w:eastAsia="仿宋" w:cs="仿宋"/>
                <w:b w:val="0"/>
                <w:bCs w:val="0"/>
                <w:kern w:val="0"/>
                <w:sz w:val="24"/>
                <w:szCs w:val="24"/>
                <w:highlight w:val="none"/>
              </w:rPr>
              <w:t>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val="0"/>
                <w:bCs w:val="0"/>
                <w:kern w:val="0"/>
                <w:sz w:val="24"/>
                <w:szCs w:val="24"/>
                <w:highlight w:val="none"/>
                <w:lang w:eastAsia="zh-CN"/>
              </w:rPr>
              <w:t>⑦</w:t>
            </w:r>
            <w:r>
              <w:rPr>
                <w:rFonts w:hint="eastAsia" w:ascii="仿宋" w:hAnsi="仿宋" w:eastAsia="仿宋" w:cs="仿宋"/>
                <w:b w:val="0"/>
                <w:bCs w:val="0"/>
                <w:kern w:val="0"/>
                <w:sz w:val="24"/>
                <w:szCs w:val="24"/>
                <w:highlight w:val="none"/>
              </w:rPr>
              <w:t>后台管理模块；0-</w:t>
            </w:r>
            <w:r>
              <w:rPr>
                <w:rFonts w:hint="eastAsia" w:cs="仿宋"/>
                <w:b w:val="0"/>
                <w:bCs w:val="0"/>
                <w:kern w:val="0"/>
                <w:sz w:val="24"/>
                <w:szCs w:val="24"/>
                <w:highlight w:val="none"/>
                <w:lang w:val="en-US" w:eastAsia="zh-CN"/>
              </w:rPr>
              <w:t>4</w:t>
            </w:r>
            <w:r>
              <w:rPr>
                <w:rFonts w:hint="eastAsia" w:ascii="仿宋" w:hAnsi="仿宋" w:eastAsia="仿宋" w:cs="仿宋"/>
                <w:b w:val="0"/>
                <w:bCs w:val="0"/>
                <w:kern w:val="0"/>
                <w:sz w:val="24"/>
                <w:szCs w:val="24"/>
                <w:highlight w:val="none"/>
              </w:rPr>
              <w:t>分</w:t>
            </w:r>
          </w:p>
        </w:tc>
        <w:tc>
          <w:tcPr>
            <w:tcW w:w="736" w:type="dxa"/>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785" w:type="dxa"/>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8</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培训方案</w:t>
            </w:r>
          </w:p>
        </w:tc>
        <w:tc>
          <w:tcPr>
            <w:tcW w:w="7155" w:type="dxa"/>
          </w:tcPr>
          <w:p>
            <w:pPr>
              <w:pageBreakBefore w:val="0"/>
              <w:widowControl/>
              <w:kinsoku/>
              <w:bidi w:val="0"/>
              <w:spacing w:beforeAutospacing="0" w:afterAutospacing="0" w:line="440" w:lineRule="exact"/>
              <w:jc w:val="left"/>
              <w:rPr>
                <w:rFonts w:hint="eastAsia"/>
                <w:highlight w:val="none"/>
                <w:lang w:val="en-US" w:eastAsia="zh-CN"/>
              </w:rPr>
            </w:pPr>
            <w:r>
              <w:rPr>
                <w:rFonts w:hint="eastAsia"/>
                <w:highlight w:val="none"/>
                <w:lang w:eastAsia="zh-CN"/>
              </w:rPr>
              <w:t>①评审小组根据</w:t>
            </w:r>
            <w:r>
              <w:rPr>
                <w:rFonts w:hint="eastAsia"/>
                <w:highlight w:val="none"/>
              </w:rPr>
              <w:t>投标人</w:t>
            </w:r>
            <w:r>
              <w:rPr>
                <w:rFonts w:hint="eastAsia"/>
                <w:highlight w:val="none"/>
                <w:lang w:eastAsia="zh-CN"/>
              </w:rPr>
              <w:t>制定的</w:t>
            </w:r>
            <w:r>
              <w:rPr>
                <w:rFonts w:hint="eastAsia"/>
                <w:highlight w:val="none"/>
              </w:rPr>
              <w:t>培训内容</w:t>
            </w:r>
            <w:r>
              <w:rPr>
                <w:rFonts w:hint="eastAsia"/>
                <w:highlight w:val="none"/>
                <w:lang w:eastAsia="zh-CN"/>
              </w:rPr>
              <w:t>进行打分，</w:t>
            </w:r>
            <w:r>
              <w:rPr>
                <w:rFonts w:hint="eastAsia"/>
                <w:highlight w:val="none"/>
                <w:lang w:val="en-US" w:eastAsia="zh-CN"/>
              </w:rPr>
              <w:t>0-2分；</w:t>
            </w:r>
          </w:p>
          <w:p>
            <w:pPr>
              <w:pageBreakBefore w:val="0"/>
              <w:widowControl/>
              <w:kinsoku/>
              <w:bidi w:val="0"/>
              <w:spacing w:beforeAutospacing="0" w:afterAutospacing="0" w:line="440" w:lineRule="exact"/>
              <w:jc w:val="left"/>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②</w:t>
            </w:r>
            <w:r>
              <w:rPr>
                <w:rFonts w:hint="default" w:ascii="仿宋" w:hAnsi="仿宋" w:eastAsia="仿宋" w:cs="仿宋"/>
                <w:b w:val="0"/>
                <w:bCs w:val="0"/>
                <w:kern w:val="3"/>
                <w:sz w:val="24"/>
                <w:szCs w:val="24"/>
                <w:highlight w:val="none"/>
                <w:lang w:val="en-US" w:eastAsia="zh-CN" w:bidi="ar-SA"/>
              </w:rPr>
              <w:t>评审小组根据投标人制定的</w:t>
            </w:r>
            <w:r>
              <w:rPr>
                <w:rFonts w:hint="eastAsia" w:ascii="仿宋" w:hAnsi="仿宋" w:eastAsia="仿宋" w:cs="仿宋"/>
                <w:b w:val="0"/>
                <w:bCs w:val="0"/>
                <w:kern w:val="3"/>
                <w:sz w:val="24"/>
                <w:szCs w:val="24"/>
                <w:highlight w:val="none"/>
                <w:lang w:val="en-US" w:eastAsia="zh-CN" w:bidi="ar-SA"/>
              </w:rPr>
              <w:t>培训</w:t>
            </w:r>
            <w:r>
              <w:rPr>
                <w:rFonts w:hint="default" w:ascii="仿宋" w:hAnsi="仿宋" w:eastAsia="仿宋" w:cs="仿宋"/>
                <w:b w:val="0"/>
                <w:bCs w:val="0"/>
                <w:kern w:val="3"/>
                <w:sz w:val="24"/>
                <w:szCs w:val="24"/>
                <w:highlight w:val="none"/>
                <w:lang w:val="en-US" w:eastAsia="zh-CN" w:bidi="ar-SA"/>
              </w:rPr>
              <w:t>进度安排进行打分，0-2分</w:t>
            </w:r>
            <w:r>
              <w:rPr>
                <w:rFonts w:hint="eastAsia" w:ascii="仿宋" w:hAnsi="仿宋" w:eastAsia="仿宋" w:cs="仿宋"/>
                <w:b w:val="0"/>
                <w:bCs w:val="0"/>
                <w:kern w:val="3"/>
                <w:sz w:val="24"/>
                <w:szCs w:val="24"/>
                <w:highlight w:val="none"/>
                <w:lang w:val="en-US" w:eastAsia="zh-CN" w:bidi="ar-SA"/>
              </w:rPr>
              <w:t>；</w:t>
            </w:r>
          </w:p>
          <w:p>
            <w:pPr>
              <w:pStyle w:val="106"/>
              <w:rPr>
                <w:rFonts w:hint="default"/>
                <w:highlight w:val="none"/>
                <w:lang w:val="en-US" w:eastAsia="zh-CN"/>
              </w:rPr>
            </w:pPr>
            <w:r>
              <w:rPr>
                <w:rFonts w:hint="eastAsia" w:ascii="仿宋" w:hAnsi="仿宋" w:eastAsia="仿宋" w:cs="仿宋"/>
                <w:b w:val="0"/>
                <w:bCs w:val="0"/>
                <w:kern w:val="3"/>
                <w:sz w:val="24"/>
                <w:szCs w:val="24"/>
                <w:highlight w:val="none"/>
                <w:lang w:val="en-US" w:eastAsia="zh-CN" w:bidi="ar-SA"/>
              </w:rPr>
              <w:t>③</w:t>
            </w:r>
            <w:r>
              <w:rPr>
                <w:rFonts w:hint="default" w:ascii="仿宋" w:hAnsi="仿宋" w:eastAsia="仿宋" w:cs="仿宋"/>
                <w:b w:val="0"/>
                <w:bCs w:val="0"/>
                <w:kern w:val="3"/>
                <w:sz w:val="24"/>
                <w:szCs w:val="24"/>
                <w:highlight w:val="none"/>
                <w:lang w:val="en-US" w:eastAsia="zh-CN" w:bidi="ar-SA"/>
              </w:rPr>
              <w:t>评审小组根据投标人制定的讲师情况等内容</w:t>
            </w:r>
            <w:r>
              <w:rPr>
                <w:rFonts w:hint="eastAsia" w:ascii="仿宋" w:hAnsi="仿宋" w:eastAsia="仿宋" w:cs="仿宋"/>
                <w:b w:val="0"/>
                <w:bCs w:val="0"/>
                <w:kern w:val="3"/>
                <w:sz w:val="24"/>
                <w:szCs w:val="24"/>
                <w:highlight w:val="none"/>
                <w:lang w:val="en-US" w:eastAsia="zh-CN" w:bidi="ar-SA"/>
              </w:rPr>
              <w:t>进行</w:t>
            </w:r>
            <w:r>
              <w:rPr>
                <w:rFonts w:hint="default" w:ascii="仿宋" w:hAnsi="仿宋" w:eastAsia="仿宋" w:cs="仿宋"/>
                <w:b w:val="0"/>
                <w:bCs w:val="0"/>
                <w:kern w:val="3"/>
                <w:sz w:val="24"/>
                <w:szCs w:val="24"/>
                <w:highlight w:val="none"/>
                <w:lang w:val="en-US" w:eastAsia="zh-CN" w:bidi="ar-SA"/>
              </w:rPr>
              <w:t>打分</w:t>
            </w:r>
            <w:r>
              <w:rPr>
                <w:rFonts w:hint="eastAsia" w:ascii="仿宋" w:hAnsi="仿宋" w:eastAsia="仿宋" w:cs="仿宋"/>
                <w:b w:val="0"/>
                <w:bCs w:val="0"/>
                <w:kern w:val="3"/>
                <w:sz w:val="24"/>
                <w:szCs w:val="24"/>
                <w:highlight w:val="none"/>
                <w:lang w:val="en-US" w:eastAsia="zh-CN" w:bidi="ar-SA"/>
              </w:rPr>
              <w:t>，</w:t>
            </w:r>
            <w:r>
              <w:rPr>
                <w:rFonts w:hint="default" w:ascii="仿宋" w:hAnsi="仿宋" w:eastAsia="仿宋" w:cs="仿宋"/>
                <w:b w:val="0"/>
                <w:bCs w:val="0"/>
                <w:kern w:val="3"/>
                <w:sz w:val="24"/>
                <w:szCs w:val="24"/>
                <w:highlight w:val="none"/>
                <w:lang w:val="en-US" w:eastAsia="zh-CN" w:bidi="ar-SA"/>
              </w:rPr>
              <w:t>0-</w:t>
            </w:r>
            <w:r>
              <w:rPr>
                <w:rFonts w:hint="eastAsia" w:ascii="仿宋" w:hAnsi="仿宋" w:eastAsia="仿宋" w:cs="仿宋"/>
                <w:b w:val="0"/>
                <w:bCs w:val="0"/>
                <w:kern w:val="3"/>
                <w:sz w:val="24"/>
                <w:szCs w:val="24"/>
                <w:highlight w:val="none"/>
                <w:lang w:val="en-US" w:eastAsia="zh-CN" w:bidi="ar-SA"/>
              </w:rPr>
              <w:t>2</w:t>
            </w:r>
            <w:r>
              <w:rPr>
                <w:rFonts w:hint="default" w:ascii="仿宋" w:hAnsi="仿宋" w:eastAsia="仿宋" w:cs="仿宋"/>
                <w:b w:val="0"/>
                <w:bCs w:val="0"/>
                <w:kern w:val="3"/>
                <w:sz w:val="24"/>
                <w:szCs w:val="24"/>
                <w:highlight w:val="none"/>
                <w:lang w:val="en-US" w:eastAsia="zh-CN" w:bidi="ar-SA"/>
              </w:rPr>
              <w:t>分</w:t>
            </w:r>
            <w:r>
              <w:rPr>
                <w:rFonts w:hint="eastAsia" w:ascii="仿宋" w:hAnsi="仿宋" w:eastAsia="仿宋" w:cs="仿宋"/>
                <w:b w:val="0"/>
                <w:bCs w:val="0"/>
                <w:kern w:val="3"/>
                <w:sz w:val="24"/>
                <w:szCs w:val="24"/>
                <w:highlight w:val="none"/>
                <w:lang w:val="en-US" w:eastAsia="zh-CN" w:bidi="ar-SA"/>
              </w:rPr>
              <w:t>。</w:t>
            </w:r>
          </w:p>
        </w:tc>
        <w:tc>
          <w:tcPr>
            <w:tcW w:w="736" w:type="dxa"/>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pageBreakBefore w:val="0"/>
              <w:widowControl/>
              <w:kinsoku/>
              <w:bidi w:val="0"/>
              <w:spacing w:beforeAutospacing="0" w:afterAutospacing="0" w:line="440" w:lineRule="exact"/>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9</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售后服务方案</w:t>
            </w:r>
          </w:p>
        </w:tc>
        <w:tc>
          <w:tcPr>
            <w:tcW w:w="7155" w:type="dxa"/>
          </w:tcPr>
          <w:p>
            <w:pPr>
              <w:pageBreakBefore w:val="0"/>
              <w:widowControl/>
              <w:kinsoku/>
              <w:bidi w:val="0"/>
              <w:spacing w:beforeAutospacing="0" w:afterAutospacing="0" w:line="440" w:lineRule="exact"/>
              <w:jc w:val="left"/>
              <w:rPr>
                <w:rFonts w:hint="eastAsia" w:cs="仿宋"/>
                <w:b w:val="0"/>
                <w:bCs w:val="0"/>
                <w:kern w:val="0"/>
                <w:sz w:val="24"/>
                <w:szCs w:val="24"/>
                <w:highlight w:val="none"/>
                <w:lang w:val="en-US" w:eastAsia="zh-CN"/>
              </w:rPr>
            </w:pPr>
            <w:r>
              <w:rPr>
                <w:rFonts w:hint="eastAsia" w:cs="仿宋"/>
                <w:b w:val="0"/>
                <w:bCs w:val="0"/>
                <w:kern w:val="0"/>
                <w:sz w:val="24"/>
                <w:szCs w:val="24"/>
                <w:highlight w:val="none"/>
                <w:lang w:eastAsia="zh-CN"/>
              </w:rPr>
              <w:t>①</w:t>
            </w:r>
            <w:r>
              <w:rPr>
                <w:rFonts w:hint="eastAsia" w:ascii="仿宋" w:hAnsi="仿宋" w:eastAsia="仿宋" w:cs="仿宋"/>
                <w:b w:val="0"/>
                <w:bCs w:val="0"/>
                <w:kern w:val="0"/>
                <w:sz w:val="24"/>
                <w:szCs w:val="24"/>
                <w:highlight w:val="none"/>
              </w:rPr>
              <w:t>提供整体售后服务方案，</w:t>
            </w:r>
            <w:r>
              <w:rPr>
                <w:rFonts w:hint="eastAsia" w:cs="仿宋"/>
                <w:b w:val="0"/>
                <w:bCs w:val="0"/>
                <w:kern w:val="0"/>
                <w:sz w:val="24"/>
                <w:szCs w:val="24"/>
                <w:highlight w:val="none"/>
                <w:lang w:eastAsia="zh-CN"/>
              </w:rPr>
              <w:t>根据</w:t>
            </w:r>
            <w:r>
              <w:rPr>
                <w:rFonts w:hint="eastAsia" w:ascii="仿宋" w:hAnsi="仿宋" w:eastAsia="仿宋" w:cs="仿宋"/>
                <w:b w:val="0"/>
                <w:bCs w:val="0"/>
                <w:kern w:val="0"/>
                <w:sz w:val="24"/>
                <w:szCs w:val="24"/>
                <w:highlight w:val="none"/>
              </w:rPr>
              <w:t>内容详细完善可实施性</w:t>
            </w:r>
            <w:r>
              <w:rPr>
                <w:rFonts w:hint="eastAsia" w:cs="仿宋"/>
                <w:b w:val="0"/>
                <w:bCs w:val="0"/>
                <w:kern w:val="0"/>
                <w:sz w:val="24"/>
                <w:szCs w:val="24"/>
                <w:highlight w:val="none"/>
                <w:lang w:eastAsia="zh-CN"/>
              </w:rPr>
              <w:t>进行打分。</w:t>
            </w:r>
            <w:r>
              <w:rPr>
                <w:rFonts w:hint="eastAsia" w:cs="仿宋"/>
                <w:b w:val="0"/>
                <w:bCs w:val="0"/>
                <w:kern w:val="0"/>
                <w:sz w:val="24"/>
                <w:szCs w:val="24"/>
                <w:highlight w:val="none"/>
                <w:lang w:val="en-US" w:eastAsia="zh-CN"/>
              </w:rPr>
              <w:t>0-3分</w:t>
            </w:r>
          </w:p>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②</w:t>
            </w:r>
            <w:r>
              <w:rPr>
                <w:rFonts w:hint="eastAsia" w:ascii="仿宋" w:hAnsi="仿宋" w:eastAsia="仿宋" w:cs="仿宋"/>
                <w:b w:val="0"/>
                <w:bCs w:val="0"/>
                <w:kern w:val="0"/>
                <w:sz w:val="24"/>
                <w:szCs w:val="24"/>
                <w:highlight w:val="none"/>
              </w:rPr>
              <w:t>维护期间，需根据采购人使用情况及时完善功能建设，满足得2分，不满足不得分</w:t>
            </w:r>
            <w:r>
              <w:rPr>
                <w:rFonts w:hint="eastAsia" w:cs="仿宋"/>
                <w:b w:val="0"/>
                <w:bCs w:val="0"/>
                <w:kern w:val="0"/>
                <w:sz w:val="24"/>
                <w:szCs w:val="24"/>
                <w:highlight w:val="none"/>
                <w:lang w:eastAsia="zh-CN"/>
              </w:rPr>
              <w:t>，提供承诺函</w:t>
            </w:r>
            <w:r>
              <w:rPr>
                <w:rFonts w:hint="eastAsia" w:ascii="仿宋" w:hAnsi="仿宋" w:eastAsia="仿宋" w:cs="仿宋"/>
                <w:b w:val="0"/>
                <w:bCs w:val="0"/>
                <w:kern w:val="0"/>
                <w:sz w:val="24"/>
                <w:szCs w:val="24"/>
                <w:highlight w:val="none"/>
              </w:rPr>
              <w:t>；</w:t>
            </w:r>
            <w:r>
              <w:rPr>
                <w:rFonts w:hint="eastAsia" w:cs="仿宋"/>
                <w:b w:val="0"/>
                <w:bCs w:val="0"/>
                <w:kern w:val="0"/>
                <w:sz w:val="24"/>
                <w:szCs w:val="24"/>
                <w:highlight w:val="none"/>
                <w:lang w:val="en-US" w:eastAsia="zh-CN"/>
              </w:rPr>
              <w:t>0-2分</w:t>
            </w:r>
          </w:p>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③</w:t>
            </w:r>
            <w:r>
              <w:rPr>
                <w:rFonts w:hint="eastAsia" w:ascii="仿宋" w:hAnsi="仿宋" w:eastAsia="仿宋" w:cs="仿宋"/>
                <w:b w:val="0"/>
                <w:bCs w:val="0"/>
                <w:kern w:val="0"/>
                <w:sz w:val="24"/>
                <w:szCs w:val="24"/>
                <w:highlight w:val="none"/>
              </w:rPr>
              <w:t>如遇政策性调整导致部分功能需及时升级或开发，需积极配合，</w:t>
            </w:r>
            <w:r>
              <w:rPr>
                <w:rFonts w:hint="eastAsia" w:cs="仿宋"/>
                <w:b w:val="0"/>
                <w:bCs w:val="0"/>
                <w:kern w:val="0"/>
                <w:sz w:val="24"/>
                <w:szCs w:val="24"/>
                <w:highlight w:val="none"/>
                <w:lang w:eastAsia="zh-CN"/>
              </w:rPr>
              <w:t>承诺</w:t>
            </w:r>
            <w:r>
              <w:rPr>
                <w:rFonts w:hint="eastAsia" w:ascii="仿宋" w:hAnsi="仿宋" w:eastAsia="仿宋" w:cs="仿宋"/>
                <w:b w:val="0"/>
                <w:bCs w:val="0"/>
                <w:kern w:val="0"/>
                <w:sz w:val="24"/>
                <w:szCs w:val="24"/>
                <w:highlight w:val="none"/>
              </w:rPr>
              <w:t>满足得2分，不满足不得分</w:t>
            </w:r>
            <w:r>
              <w:rPr>
                <w:rFonts w:hint="eastAsia" w:cs="仿宋"/>
                <w:b w:val="0"/>
                <w:bCs w:val="0"/>
                <w:kern w:val="0"/>
                <w:sz w:val="24"/>
                <w:szCs w:val="24"/>
                <w:highlight w:val="none"/>
                <w:lang w:eastAsia="zh-CN"/>
              </w:rPr>
              <w:t>，提供承诺函</w:t>
            </w:r>
            <w:r>
              <w:rPr>
                <w:rFonts w:hint="eastAsia" w:ascii="仿宋" w:hAnsi="仿宋" w:eastAsia="仿宋" w:cs="仿宋"/>
                <w:b w:val="0"/>
                <w:bCs w:val="0"/>
                <w:kern w:val="0"/>
                <w:sz w:val="24"/>
                <w:szCs w:val="24"/>
                <w:highlight w:val="none"/>
              </w:rPr>
              <w:t>。</w:t>
            </w:r>
            <w:r>
              <w:rPr>
                <w:rFonts w:hint="eastAsia" w:cs="仿宋"/>
                <w:b w:val="0"/>
                <w:bCs w:val="0"/>
                <w:kern w:val="0"/>
                <w:sz w:val="24"/>
                <w:szCs w:val="24"/>
                <w:highlight w:val="none"/>
                <w:lang w:val="en-US" w:eastAsia="zh-CN"/>
              </w:rPr>
              <w:t>0-2分</w:t>
            </w:r>
          </w:p>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cs="仿宋"/>
                <w:b/>
                <w:bCs/>
                <w:kern w:val="0"/>
                <w:sz w:val="24"/>
                <w:szCs w:val="24"/>
                <w:highlight w:val="none"/>
                <w:lang w:eastAsia="zh-CN"/>
              </w:rPr>
              <w:t>注：须</w:t>
            </w:r>
            <w:r>
              <w:rPr>
                <w:rFonts w:hint="eastAsia" w:ascii="仿宋" w:hAnsi="仿宋" w:eastAsia="仿宋" w:cs="仿宋"/>
                <w:b/>
                <w:bCs/>
                <w:kern w:val="0"/>
                <w:sz w:val="24"/>
                <w:szCs w:val="24"/>
                <w:highlight w:val="none"/>
              </w:rPr>
              <w:t>提供</w:t>
            </w:r>
            <w:r>
              <w:rPr>
                <w:rFonts w:hint="eastAsia" w:cs="仿宋"/>
                <w:b/>
                <w:bCs/>
                <w:kern w:val="0"/>
                <w:sz w:val="24"/>
                <w:szCs w:val="24"/>
                <w:highlight w:val="none"/>
                <w:lang w:eastAsia="zh-CN"/>
              </w:rPr>
              <w:t>格式自拟的</w:t>
            </w:r>
            <w:r>
              <w:rPr>
                <w:rFonts w:hint="eastAsia" w:ascii="仿宋" w:hAnsi="仿宋" w:eastAsia="仿宋" w:cs="仿宋"/>
                <w:b/>
                <w:bCs/>
                <w:kern w:val="0"/>
                <w:sz w:val="24"/>
                <w:szCs w:val="24"/>
                <w:highlight w:val="none"/>
              </w:rPr>
              <w:t>承诺函</w:t>
            </w:r>
            <w:r>
              <w:rPr>
                <w:rFonts w:hint="eastAsia" w:cs="仿宋"/>
                <w:b/>
                <w:bCs/>
                <w:kern w:val="0"/>
                <w:sz w:val="24"/>
                <w:szCs w:val="24"/>
                <w:highlight w:val="none"/>
                <w:lang w:eastAsia="zh-CN"/>
              </w:rPr>
              <w:t>且</w:t>
            </w:r>
            <w:r>
              <w:rPr>
                <w:rFonts w:hint="eastAsia" w:ascii="仿宋" w:hAnsi="仿宋" w:eastAsia="仿宋" w:cs="仿宋"/>
                <w:b/>
                <w:bCs/>
                <w:kern w:val="0"/>
                <w:sz w:val="24"/>
                <w:szCs w:val="24"/>
                <w:highlight w:val="none"/>
              </w:rPr>
              <w:t>加盖</w:t>
            </w:r>
            <w:r>
              <w:rPr>
                <w:rFonts w:hint="eastAsia" w:cs="仿宋"/>
                <w:b/>
                <w:bCs/>
                <w:kern w:val="0"/>
                <w:sz w:val="24"/>
                <w:szCs w:val="24"/>
                <w:highlight w:val="none"/>
                <w:lang w:eastAsia="zh-CN"/>
              </w:rPr>
              <w:t>投标单位</w:t>
            </w:r>
            <w:r>
              <w:rPr>
                <w:rFonts w:hint="eastAsia" w:ascii="仿宋" w:hAnsi="仿宋" w:eastAsia="仿宋" w:cs="仿宋"/>
                <w:b/>
                <w:bCs/>
                <w:kern w:val="0"/>
                <w:sz w:val="24"/>
                <w:szCs w:val="24"/>
                <w:highlight w:val="none"/>
              </w:rPr>
              <w:t>公章。</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pageBreakBefore w:val="0"/>
              <w:widowControl/>
              <w:kinsoku/>
              <w:bidi w:val="0"/>
              <w:spacing w:beforeAutospacing="0" w:afterAutospacing="0" w:line="440" w:lineRule="exact"/>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10</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风险控制措施</w:t>
            </w:r>
          </w:p>
        </w:tc>
        <w:tc>
          <w:tcPr>
            <w:tcW w:w="7155" w:type="dxa"/>
          </w:tcPr>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eastAsia="zh-CN"/>
              </w:rPr>
              <w:t>评审小组根据供应商提供的风险措施</w:t>
            </w:r>
            <w:r>
              <w:rPr>
                <w:rFonts w:hint="eastAsia" w:ascii="仿宋" w:hAnsi="仿宋" w:eastAsia="仿宋" w:cs="仿宋"/>
                <w:b w:val="0"/>
                <w:bCs w:val="0"/>
                <w:kern w:val="0"/>
                <w:sz w:val="24"/>
                <w:szCs w:val="24"/>
                <w:highlight w:val="none"/>
              </w:rPr>
              <w:t>内容详细完善</w:t>
            </w:r>
            <w:r>
              <w:rPr>
                <w:rFonts w:hint="eastAsia" w:cs="仿宋"/>
                <w:b w:val="0"/>
                <w:bCs w:val="0"/>
                <w:kern w:val="0"/>
                <w:sz w:val="24"/>
                <w:szCs w:val="24"/>
                <w:highlight w:val="none"/>
                <w:lang w:eastAsia="zh-CN"/>
              </w:rPr>
              <w:t>、</w:t>
            </w:r>
            <w:r>
              <w:rPr>
                <w:rFonts w:hint="eastAsia" w:ascii="仿宋" w:hAnsi="仿宋" w:eastAsia="仿宋" w:cs="仿宋"/>
                <w:b w:val="0"/>
                <w:bCs w:val="0"/>
                <w:kern w:val="0"/>
                <w:sz w:val="24"/>
                <w:szCs w:val="24"/>
                <w:highlight w:val="none"/>
              </w:rPr>
              <w:t>可实施性强</w:t>
            </w:r>
            <w:r>
              <w:rPr>
                <w:rFonts w:hint="eastAsia" w:cs="仿宋"/>
                <w:b w:val="0"/>
                <w:bCs w:val="0"/>
                <w:kern w:val="0"/>
                <w:sz w:val="24"/>
                <w:szCs w:val="24"/>
                <w:highlight w:val="none"/>
                <w:lang w:eastAsia="zh-CN"/>
              </w:rPr>
              <w:t>弱等情况进行打分，</w:t>
            </w:r>
            <w:r>
              <w:rPr>
                <w:rFonts w:hint="eastAsia" w:cs="仿宋"/>
                <w:b w:val="0"/>
                <w:bCs w:val="0"/>
                <w:kern w:val="0"/>
                <w:sz w:val="24"/>
                <w:szCs w:val="24"/>
                <w:highlight w:val="none"/>
                <w:lang w:val="en-US" w:eastAsia="zh-CN"/>
              </w:rPr>
              <w:t>0-3分</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pageBreakBefore w:val="0"/>
              <w:widowControl/>
              <w:kinsoku/>
              <w:bidi w:val="0"/>
              <w:spacing w:beforeAutospacing="0" w:afterAutospacing="0" w:line="440" w:lineRule="exact"/>
              <w:jc w:val="center"/>
              <w:rPr>
                <w:rFonts w:hint="default"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11</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质量保证措施</w:t>
            </w:r>
          </w:p>
        </w:tc>
        <w:tc>
          <w:tcPr>
            <w:tcW w:w="7155" w:type="dxa"/>
          </w:tcPr>
          <w:p>
            <w:pPr>
              <w:pageBreakBefore w:val="0"/>
              <w:widowControl/>
              <w:kinsoku/>
              <w:bidi w:val="0"/>
              <w:spacing w:beforeAutospacing="0" w:afterAutospacing="0" w:line="440" w:lineRule="exact"/>
              <w:jc w:val="left"/>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评审小组根据供应商提供的质量保证措施内容详细完善、可实施性强弱等情况进行打分，0-</w:t>
            </w:r>
            <w:r>
              <w:rPr>
                <w:rFonts w:hint="eastAsia" w:cs="仿宋"/>
                <w:b w:val="0"/>
                <w:bCs w:val="0"/>
                <w:kern w:val="0"/>
                <w:sz w:val="24"/>
                <w:szCs w:val="24"/>
                <w:highlight w:val="none"/>
                <w:lang w:val="en-US" w:eastAsia="zh-CN"/>
              </w:rPr>
              <w:t>3</w:t>
            </w:r>
            <w:r>
              <w:rPr>
                <w:rFonts w:hint="eastAsia" w:ascii="仿宋" w:hAnsi="仿宋" w:eastAsia="仿宋" w:cs="仿宋"/>
                <w:b w:val="0"/>
                <w:bCs w:val="0"/>
                <w:kern w:val="0"/>
                <w:sz w:val="24"/>
                <w:szCs w:val="24"/>
                <w:highlight w:val="none"/>
              </w:rPr>
              <w:t>分</w:t>
            </w:r>
          </w:p>
        </w:tc>
        <w:tc>
          <w:tcPr>
            <w:tcW w:w="736"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lang w:val="en-US" w:eastAsia="zh-CN"/>
              </w:rPr>
            </w:pPr>
            <w:r>
              <w:rPr>
                <w:rFonts w:hint="eastAsia" w:cs="仿宋"/>
                <w:b w:val="0"/>
                <w:bCs w:val="0"/>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85" w:type="dxa"/>
            <w:vAlign w:val="center"/>
          </w:tcPr>
          <w:p>
            <w:pPr>
              <w:pageBreakBefore w:val="0"/>
              <w:widowControl/>
              <w:kinsoku/>
              <w:bidi w:val="0"/>
              <w:spacing w:beforeAutospacing="0" w:afterAutospacing="0" w:line="440" w:lineRule="exact"/>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12</w:t>
            </w:r>
          </w:p>
        </w:tc>
        <w:tc>
          <w:tcPr>
            <w:tcW w:w="995" w:type="dxa"/>
            <w:vAlign w:val="center"/>
          </w:tcPr>
          <w:p>
            <w:pPr>
              <w:pageBreakBefore w:val="0"/>
              <w:widowControl/>
              <w:kinsoku/>
              <w:bidi w:val="0"/>
              <w:spacing w:beforeAutospacing="0" w:afterAutospacing="0" w:line="440" w:lineRule="exact"/>
              <w:jc w:val="center"/>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优惠承诺</w:t>
            </w:r>
          </w:p>
        </w:tc>
        <w:tc>
          <w:tcPr>
            <w:tcW w:w="7155" w:type="dxa"/>
          </w:tcPr>
          <w:p>
            <w:pPr>
              <w:pageBreakBefore w:val="0"/>
              <w:widowControl/>
              <w:kinsoku/>
              <w:bidi w:val="0"/>
              <w:spacing w:beforeAutospacing="0" w:afterAutospacing="0" w:line="440" w:lineRule="exact"/>
              <w:jc w:val="left"/>
              <w:rPr>
                <w:rFonts w:hint="default" w:ascii="仿宋" w:hAnsi="仿宋" w:eastAsia="仿宋" w:cs="仿宋"/>
                <w:b w:val="0"/>
                <w:bCs w:val="0"/>
                <w:kern w:val="0"/>
                <w:sz w:val="24"/>
                <w:szCs w:val="24"/>
                <w:highlight w:val="none"/>
                <w:lang w:val="en-US" w:eastAsia="zh-CN"/>
              </w:rPr>
            </w:pPr>
            <w:r>
              <w:rPr>
                <w:rFonts w:hint="eastAsia" w:ascii="仿宋" w:hAnsi="仿宋" w:eastAsia="仿宋" w:cs="仿宋"/>
                <w:b w:val="0"/>
                <w:bCs w:val="0"/>
                <w:kern w:val="0"/>
                <w:sz w:val="24"/>
                <w:szCs w:val="24"/>
                <w:highlight w:val="none"/>
              </w:rPr>
              <w:t>针对本项目提出优惠承诺，具有可适用性得1分，不可适用不得分</w:t>
            </w:r>
            <w:r>
              <w:rPr>
                <w:rFonts w:hint="eastAsia" w:cs="仿宋"/>
                <w:b w:val="0"/>
                <w:bCs w:val="0"/>
                <w:kern w:val="0"/>
                <w:sz w:val="24"/>
                <w:szCs w:val="24"/>
                <w:highlight w:val="none"/>
                <w:lang w:eastAsia="zh-CN"/>
              </w:rPr>
              <w:t>。</w:t>
            </w:r>
            <w:r>
              <w:rPr>
                <w:rFonts w:hint="eastAsia" w:cs="仿宋"/>
                <w:b w:val="0"/>
                <w:bCs w:val="0"/>
                <w:kern w:val="0"/>
                <w:sz w:val="24"/>
                <w:szCs w:val="24"/>
                <w:highlight w:val="none"/>
                <w:lang w:val="en-US" w:eastAsia="zh-CN"/>
              </w:rPr>
              <w:t>0-1分</w:t>
            </w:r>
          </w:p>
        </w:tc>
        <w:tc>
          <w:tcPr>
            <w:tcW w:w="736" w:type="dxa"/>
            <w:vAlign w:val="center"/>
          </w:tcPr>
          <w:p>
            <w:pPr>
              <w:pageBreakBefore w:val="0"/>
              <w:widowControl/>
              <w:kinsoku/>
              <w:bidi w:val="0"/>
              <w:spacing w:beforeAutospacing="0" w:afterAutospacing="0" w:line="440" w:lineRule="exact"/>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1</w:t>
            </w:r>
          </w:p>
        </w:tc>
      </w:tr>
    </w:tbl>
    <w:p>
      <w:pPr>
        <w:pageBreakBefore w:val="0"/>
        <w:kinsoku/>
        <w:bidi w:val="0"/>
        <w:adjustRightInd w:val="0"/>
        <w:snapToGrid w:val="0"/>
        <w:spacing w:beforeAutospacing="0" w:afterAutospacing="0" w:line="440" w:lineRule="exact"/>
        <w:ind w:firstLine="482" w:firstLineChars="200"/>
        <w:jc w:val="left"/>
        <w:rPr>
          <w:rStyle w:val="96"/>
          <w:rFonts w:hint="eastAsia" w:ascii="Arial" w:hAnsi="Arial" w:eastAsia="宋体" w:cs="Arial"/>
          <w:color w:val="191919"/>
          <w:sz w:val="22"/>
          <w:szCs w:val="22"/>
          <w:highlight w:val="none"/>
          <w:shd w:val="clear" w:color="auto" w:fill="FFFFFF"/>
        </w:rPr>
      </w:pPr>
      <w:r>
        <w:rPr>
          <w:rFonts w:hint="eastAsia" w:ascii="仿宋" w:hAnsi="仿宋" w:eastAsia="仿宋"/>
          <w:b/>
          <w:color w:val="000000"/>
          <w:sz w:val="24"/>
          <w:szCs w:val="24"/>
          <w:highlight w:val="none"/>
        </w:rPr>
        <w:t>评分细则</w:t>
      </w:r>
    </w:p>
    <w:p>
      <w:pPr>
        <w:pageBreakBefore w:val="0"/>
        <w:kinsoku/>
        <w:bidi w:val="0"/>
        <w:spacing w:beforeAutospacing="0" w:afterAutospacing="0" w:line="440" w:lineRule="exact"/>
        <w:rPr>
          <w:rStyle w:val="1032"/>
          <w:rFonts w:ascii="仿宋" w:hAnsi="仿宋" w:eastAsia="仿宋"/>
          <w:b w:val="0"/>
          <w:i w:val="0"/>
          <w:caps w:val="0"/>
          <w:color w:val="000000"/>
          <w:spacing w:val="0"/>
          <w:w w:val="100"/>
          <w:kern w:val="2"/>
          <w:sz w:val="24"/>
          <w:szCs w:val="24"/>
          <w:highlight w:val="none"/>
          <w:lang w:val="en-US" w:eastAsia="zh-CN" w:bidi="ar-SA"/>
        </w:rPr>
      </w:pPr>
      <w:r>
        <w:rPr>
          <w:rFonts w:hint="eastAsia" w:ascii="仿宋" w:hAnsi="仿宋" w:eastAsia="仿宋" w:cs="仿宋"/>
          <w:b/>
          <w:sz w:val="24"/>
          <w:szCs w:val="24"/>
          <w:highlight w:val="none"/>
          <w:lang w:eastAsia="zh-CN"/>
        </w:rPr>
        <w:t>注：</w:t>
      </w:r>
      <w:r>
        <w:rPr>
          <w:rStyle w:val="1032"/>
          <w:rFonts w:ascii="仿宋" w:hAnsi="仿宋" w:eastAsia="仿宋"/>
          <w:b w:val="0"/>
          <w:i w:val="0"/>
          <w:caps w:val="0"/>
          <w:spacing w:val="0"/>
          <w:w w:val="100"/>
          <w:kern w:val="2"/>
          <w:sz w:val="24"/>
          <w:szCs w:val="24"/>
          <w:highlight w:val="none"/>
          <w:lang w:val="en-US" w:eastAsia="zh-CN" w:bidi="ar-SA"/>
        </w:rPr>
        <w:t>1、投标人弄虚作假的，报</w:t>
      </w:r>
      <w:r>
        <w:rPr>
          <w:rStyle w:val="1032"/>
          <w:rFonts w:ascii="仿宋" w:hAnsi="仿宋" w:eastAsia="仿宋"/>
          <w:b w:val="0"/>
          <w:i w:val="0"/>
          <w:caps w:val="0"/>
          <w:color w:val="000000"/>
          <w:spacing w:val="0"/>
          <w:w w:val="100"/>
          <w:kern w:val="2"/>
          <w:sz w:val="24"/>
          <w:szCs w:val="24"/>
          <w:highlight w:val="none"/>
          <w:lang w:val="en-US" w:eastAsia="zh-CN" w:bidi="ar-SA"/>
        </w:rPr>
        <w:t>政府采购监督部门查处。</w:t>
      </w:r>
    </w:p>
    <w:p>
      <w:pPr>
        <w:pStyle w:val="88"/>
        <w:pageBreakBefore w:val="0"/>
        <w:kinsoku/>
        <w:bidi w:val="0"/>
        <w:spacing w:beforeAutospacing="0" w:after="0" w:afterAutospacing="0" w:line="440" w:lineRule="exact"/>
        <w:rPr>
          <w:rFonts w:hint="eastAsia"/>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5"/>
        <w:pageBreakBefore w:val="0"/>
        <w:numPr>
          <w:ilvl w:val="0"/>
          <w:numId w:val="6"/>
        </w:numPr>
        <w:kinsoku/>
        <w:bidi w:val="0"/>
        <w:spacing w:beforeAutospacing="0" w:afterAutospacing="0" w:line="440" w:lineRule="exact"/>
        <w:rPr>
          <w:rFonts w:hint="eastAsia"/>
          <w:color w:val="auto"/>
          <w:highlight w:val="none"/>
        </w:rPr>
      </w:pPr>
      <w:bookmarkStart w:id="3" w:name="_Toc425682676"/>
      <w:r>
        <w:rPr>
          <w:rFonts w:hint="eastAsia"/>
          <w:color w:val="auto"/>
          <w:highlight w:val="none"/>
        </w:rPr>
        <w:t>采购需求</w:t>
      </w:r>
      <w:bookmarkEnd w:id="3"/>
      <w:bookmarkStart w:id="4" w:name="_Toc292375921"/>
      <w:bookmarkEnd w:id="4"/>
    </w:p>
    <w:p>
      <w:pPr>
        <w:pStyle w:val="85"/>
        <w:pageBreakBefore w:val="0"/>
        <w:kinsoku/>
        <w:wordWrap w:val="0"/>
        <w:overflowPunct/>
        <w:topLinePunct/>
        <w:autoSpaceDE/>
        <w:autoSpaceDN/>
        <w:bidi w:val="0"/>
        <w:spacing w:beforeAutospacing="0" w:afterAutospacing="0" w:line="440" w:lineRule="exact"/>
        <w:ind w:firstLine="482" w:firstLineChars="200"/>
        <w:jc w:val="both"/>
        <w:rPr>
          <w:b/>
          <w:color w:val="auto"/>
          <w:kern w:val="0"/>
          <w:sz w:val="24"/>
          <w:szCs w:val="22"/>
          <w:highlight w:val="none"/>
        </w:rPr>
      </w:pPr>
      <w:r>
        <w:rPr>
          <w:rFonts w:hint="eastAsia"/>
          <w:b/>
          <w:color w:val="auto"/>
          <w:kern w:val="0"/>
          <w:sz w:val="24"/>
          <w:szCs w:val="22"/>
          <w:highlight w:val="none"/>
        </w:rPr>
        <w:t>一、项目概况</w:t>
      </w:r>
    </w:p>
    <w:p>
      <w:pPr>
        <w:pStyle w:val="85"/>
        <w:pageBreakBefore w:val="0"/>
        <w:kinsoku/>
        <w:wordWrap w:val="0"/>
        <w:overflowPunct/>
        <w:topLinePunct/>
        <w:autoSpaceDE/>
        <w:autoSpaceDN/>
        <w:bidi w:val="0"/>
        <w:spacing w:beforeAutospacing="0" w:afterAutospacing="0" w:line="440" w:lineRule="exact"/>
        <w:ind w:firstLine="480" w:firstLineChars="200"/>
        <w:jc w:val="both"/>
        <w:rPr>
          <w:rFonts w:hint="eastAsia"/>
          <w:b w:val="0"/>
          <w:bCs/>
          <w:color w:val="auto"/>
          <w:kern w:val="0"/>
          <w:sz w:val="24"/>
          <w:szCs w:val="22"/>
          <w:highlight w:val="none"/>
        </w:rPr>
      </w:pPr>
      <w:r>
        <w:rPr>
          <w:rFonts w:hint="eastAsia"/>
          <w:b w:val="0"/>
          <w:bCs/>
          <w:color w:val="auto"/>
          <w:kern w:val="0"/>
          <w:sz w:val="24"/>
          <w:szCs w:val="22"/>
          <w:highlight w:val="none"/>
        </w:rPr>
        <w:t>随着人民生活水平的不断提高，节假日出游已成为一种大众的生活方式。天气气候条件是进行旅游活动的基本条件之一，气象条件是影响旅游安全和旅游质量的重要因素，对旅游质量和旅游安全起着非常重要的作用。每年因气象灾害导致的旅游者伤亡、旅游设施损毁事故也时有发生。越来越多的旅游者开始根据天气来安排自己的出游计划，气象信息已成为旅游者出游所必需的公共服务信息，成为旅游经营者和各级旅游部门防范气象灾害的重要依据。因此，深入研究旅游对气象服务的需求，不断拓展旅游气象特色服务，建设产品丰富、资讯查询便捷、服务功能齐全的旅游气象服务系统非常有必要。</w:t>
      </w:r>
    </w:p>
    <w:p>
      <w:pPr>
        <w:pStyle w:val="85"/>
        <w:pageBreakBefore w:val="0"/>
        <w:kinsoku/>
        <w:wordWrap w:val="0"/>
        <w:overflowPunct/>
        <w:topLinePunct/>
        <w:autoSpaceDE/>
        <w:autoSpaceDN/>
        <w:bidi w:val="0"/>
        <w:spacing w:beforeAutospacing="0" w:afterAutospacing="0" w:line="440" w:lineRule="exact"/>
        <w:ind w:firstLine="482" w:firstLineChars="200"/>
        <w:jc w:val="both"/>
        <w:rPr>
          <w:rFonts w:hint="eastAsia" w:eastAsia="仿宋"/>
          <w:b/>
          <w:color w:val="auto"/>
          <w:kern w:val="0"/>
          <w:sz w:val="24"/>
          <w:szCs w:val="22"/>
          <w:highlight w:val="none"/>
          <w:lang w:eastAsia="zh-CN"/>
        </w:rPr>
      </w:pPr>
      <w:r>
        <w:rPr>
          <w:rFonts w:hint="eastAsia"/>
          <w:b/>
          <w:color w:val="auto"/>
          <w:kern w:val="0"/>
          <w:sz w:val="24"/>
          <w:szCs w:val="22"/>
          <w:highlight w:val="none"/>
        </w:rPr>
        <w:t>二、项目</w:t>
      </w:r>
      <w:r>
        <w:rPr>
          <w:rFonts w:hint="eastAsia"/>
          <w:b/>
          <w:color w:val="auto"/>
          <w:kern w:val="0"/>
          <w:sz w:val="24"/>
          <w:szCs w:val="22"/>
          <w:highlight w:val="none"/>
          <w:lang w:val="en-US" w:eastAsia="zh-CN"/>
        </w:rPr>
        <w:t>内容</w:t>
      </w:r>
    </w:p>
    <w:tbl>
      <w:tblPr>
        <w:tblStyle w:val="89"/>
        <w:tblW w:w="9396"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720"/>
        <w:gridCol w:w="885"/>
        <w:gridCol w:w="670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b/>
                <w:color w:val="000000"/>
                <w:sz w:val="22"/>
                <w:szCs w:val="24"/>
                <w:highlight w:val="none"/>
                <w:lang w:eastAsia="zh-CN"/>
              </w:rPr>
            </w:pPr>
            <w:r>
              <w:rPr>
                <w:rFonts w:hint="eastAsia" w:cs="仿宋"/>
                <w:b/>
                <w:color w:val="000000"/>
                <w:sz w:val="22"/>
                <w:szCs w:val="24"/>
                <w:highlight w:val="none"/>
                <w:lang w:eastAsia="zh-CN"/>
              </w:rPr>
              <w:t>序号</w:t>
            </w:r>
          </w:p>
        </w:tc>
        <w:tc>
          <w:tcPr>
            <w:tcW w:w="16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b/>
                <w:color w:val="000000"/>
                <w:sz w:val="22"/>
                <w:szCs w:val="24"/>
                <w:highlight w:val="none"/>
                <w:lang w:eastAsia="zh-CN"/>
              </w:rPr>
            </w:pPr>
            <w:r>
              <w:rPr>
                <w:rFonts w:hint="eastAsia" w:cs="仿宋"/>
                <w:b/>
                <w:color w:val="000000"/>
                <w:sz w:val="22"/>
                <w:szCs w:val="24"/>
                <w:highlight w:val="none"/>
                <w:lang w:eastAsia="zh-CN"/>
              </w:rPr>
              <w:t>内容</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b/>
                <w:color w:val="000000"/>
                <w:sz w:val="22"/>
                <w:szCs w:val="24"/>
                <w:highlight w:val="none"/>
              </w:rPr>
            </w:pPr>
            <w:r>
              <w:rPr>
                <w:rFonts w:hint="eastAsia" w:ascii="仿宋" w:hAnsi="仿宋" w:eastAsia="仿宋" w:cs="仿宋"/>
                <w:b/>
                <w:color w:val="000000"/>
                <w:sz w:val="22"/>
                <w:szCs w:val="24"/>
                <w:highlight w:val="none"/>
              </w:rPr>
              <w:t>内容说明</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b/>
                <w:color w:val="000000"/>
                <w:sz w:val="22"/>
                <w:szCs w:val="24"/>
                <w:highlight w:val="none"/>
              </w:rPr>
            </w:pPr>
            <w:r>
              <w:rPr>
                <w:rFonts w:hint="eastAsia" w:ascii="仿宋" w:hAnsi="仿宋" w:eastAsia="仿宋" w:cs="仿宋"/>
                <w:b/>
                <w:color w:val="000000"/>
                <w:sz w:val="22"/>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trPr>
        <w:tc>
          <w:tcPr>
            <w:tcW w:w="53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both"/>
              <w:rPr>
                <w:rFonts w:hint="eastAsia" w:ascii="仿宋" w:hAnsi="仿宋" w:eastAsia="仿宋" w:cs="仿宋"/>
                <w:color w:val="000000"/>
                <w:sz w:val="22"/>
                <w:szCs w:val="24"/>
                <w:highlight w:val="none"/>
                <w:lang w:val="en-US" w:eastAsia="zh-CN"/>
              </w:rPr>
            </w:pPr>
            <w:r>
              <w:rPr>
                <w:rFonts w:hint="eastAsia" w:cs="仿宋"/>
                <w:color w:val="000000"/>
                <w:sz w:val="22"/>
                <w:szCs w:val="24"/>
                <w:highlight w:val="none"/>
                <w:lang w:val="en-US" w:eastAsia="zh-CN"/>
              </w:rPr>
              <w:t>1</w:t>
            </w:r>
          </w:p>
        </w:tc>
        <w:tc>
          <w:tcPr>
            <w:tcW w:w="16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全区气象旅游资源普查</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全面统计、掌握富阳区气象旅游（景观）分布情况及现状，开展气象旅游资源调查，做到全面、精准、科学的掌握全区气象旅游资源分布情况及现状，进一步挖掘、拓展、整合旅游气象资源，为全区旅游气象业健康、可持续发展提供支撑。主要任务：</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（1）收集和整理所属区域、行业气象旅游（景观）资源</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（2）挖掘、提炼优质气象旅游（景观）资源</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（3）参照《气象旅游资源分类与编码》（T/CMSA 0001—2016）标准，评价、分类气象旅游（景观）资源。</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4）建立富阳全区气象旅游（景观）资源数据库，共有天气景观资源和农业气象景观资源2类，其中天气景观共有3个亚类12个子类；农业气象景观资源共有5个亚类和24子类，并包括分布位置、规模、适游期和最佳观赏期，为建设智慧旅游气象服务平台做支撑。</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3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lang w:val="en-US" w:eastAsia="zh-CN"/>
              </w:rPr>
            </w:pPr>
            <w:r>
              <w:rPr>
                <w:rFonts w:hint="eastAsia" w:cs="仿宋"/>
                <w:color w:val="000000"/>
                <w:sz w:val="22"/>
                <w:szCs w:val="24"/>
                <w:highlight w:val="none"/>
                <w:lang w:val="en-US" w:eastAsia="zh-CN"/>
              </w:rPr>
              <w:t>2</w:t>
            </w:r>
          </w:p>
        </w:tc>
        <w:tc>
          <w:tcPr>
            <w:tcW w:w="160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气象景观素材收集</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提供收集富阳境内10个点位的云海、雾凇、雪景、星空、朝霞、晚霞、红叶等气象景观实时素材服务5年，每天提供图像不少于80张，图像尺寸不低于1920×1080，包含收集所用的硬件、通讯等项目实施所需的其他一切费用。</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9" w:hRule="atLeast"/>
        </w:trPr>
        <w:tc>
          <w:tcPr>
            <w:tcW w:w="533" w:type="dxa"/>
            <w:vMerge w:val="restart"/>
            <w:tcBorders>
              <w:top w:val="single" w:color="auto" w:sz="4" w:space="0"/>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lang w:val="en-US" w:eastAsia="zh-CN"/>
              </w:rPr>
            </w:pPr>
            <w:r>
              <w:rPr>
                <w:rFonts w:hint="eastAsia" w:cs="仿宋"/>
                <w:color w:val="000000"/>
                <w:sz w:val="22"/>
                <w:szCs w:val="24"/>
                <w:highlight w:val="none"/>
                <w:lang w:val="en-US" w:eastAsia="zh-CN"/>
              </w:rPr>
              <w:t>3</w:t>
            </w:r>
          </w:p>
        </w:tc>
        <w:tc>
          <w:tcPr>
            <w:tcW w:w="720" w:type="dxa"/>
            <w:vMerge w:val="restart"/>
            <w:tcBorders>
              <w:top w:val="single" w:color="auto" w:sz="4" w:space="0"/>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2"/>
                <w:highlight w:val="none"/>
                <w:lang w:eastAsia="zh-CN"/>
              </w:rPr>
            </w:pPr>
            <w:r>
              <w:rPr>
                <w:rFonts w:hint="eastAsia" w:ascii="仿宋" w:hAnsi="仿宋" w:eastAsia="仿宋" w:cs="仿宋"/>
                <w:color w:val="000000"/>
                <w:sz w:val="22"/>
                <w:szCs w:val="22"/>
                <w:highlight w:val="none"/>
              </w:rPr>
              <w:t>智慧旅游气象业务平台</w:t>
            </w:r>
            <w:r>
              <w:rPr>
                <w:rFonts w:hint="eastAsia" w:cs="仿宋"/>
                <w:color w:val="000000"/>
                <w:sz w:val="22"/>
                <w:szCs w:val="22"/>
                <w:highlight w:val="none"/>
                <w:lang w:eastAsia="zh-CN"/>
              </w:rPr>
              <w:t>（子系统如下）</w:t>
            </w: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2"/>
                <w:highlight w:val="none"/>
              </w:rPr>
            </w:pPr>
            <w:r>
              <w:rPr>
                <w:rFonts w:hint="eastAsia" w:ascii="仿宋" w:hAnsi="仿宋" w:eastAsia="仿宋" w:cs="仿宋"/>
                <w:color w:val="000000"/>
                <w:sz w:val="22"/>
                <w:szCs w:val="22"/>
                <w:highlight w:val="none"/>
              </w:rPr>
              <w:t>特色主题旅游气象服务产品模块</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提供主题旅游游玩适宜度算法，开发赏花、采摘、登山、避暑、漂流等主题旅游气象服务产品。</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主题旅游适宜度推荐等级根据算法自动生成，具有设定时间段、定时自动运行和手动运行功能，业务人员可以对适宜度等级、相关用语进行人工订正、修改和一键式发布。每一项特色旅游都需要有“特色主题旅游景点介绍，未来7天特色主题旅游推荐等级、天气预报”。特色主题旅游需要根据季节、月份自动推荐显示当前时间段最适宜的旅游项目，以及根据适宜度等级进行排序。</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trPr>
        <w:tc>
          <w:tcPr>
            <w:tcW w:w="533"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720"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普通景区、美丽乡村、农家乐、民宿等旅游休闲游玩适宜度产品模块</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提供普通景区的旅游游玩适宜度算法，开发美丽乡村、农家乐、民宿等休闲旅游气象服务产品</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提供未来7天旅游适宜度预报，业务后台根据模型算法自动生成各个景点的旅游适宜度指数产品，模型算法可在业务后台进行管理、修改和配置。可根据每个景点的要素权重、指数等级进行人工订正、修改。该模块具有设定时间段、定时自动运行和手动运行功能，允许业务人员对旅游适宜度指数、相关用语进行修改、订正和一键式发布。产品含有地图显示模式和图文显示模式相结合，可根据景区进行分类，根据指数高低进行自动排序和重点推荐显示。</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trPr>
        <w:tc>
          <w:tcPr>
            <w:tcW w:w="533"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720"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气象景观预报模块</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提供各类气象景观观赏等级算法，开发朝霞、晚霞、云海、赏月、星空、红叶等气象景观预报子系统。</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朝霞指数：通过天况、总云量、能见度、相对湿度、气温、日出时间等要素综合而成，建立朝霞指数模型，将富阳区各地的朝霞观赏等级进行分级预报。</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晚霞指数：通过天况、总云量、能见度、相对湿度、气温、日出时间等要素综合而成，建立朝霞指数模型，将富阳区各地的朝霞观赏等级分为五级。建立未来7天富阳各地晚霞的观赏等级预报。</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赏雪指数：根据天况、气温、降雪形态、降雪量大小、能见度等要素综合而成，建立赏雪指数模型，将富阳区各地雪景观赏等级进行分级预报。</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星空指数：根据季节、月份、时间、天况、气温、总云量、能见度、相对湿度等要素综合而成，建立富阳的星空指数模型，将富阳区各地的星空、银河观赏等级进行分级预报。</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红叶指数：根据历年的最佳观赏日期，统计历史气温状况，寻找天气和气温的相关性。根据月份、入秋时间、历史气温、未来气温、气温昼夜温差、天况、总云量、能见度、相对湿度等要素综合而成，建立富阳的红叶指数，并将红叶观赏等级进行分级预报。</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云海指数：根据季节、月份、天况、云顶高度、气温、总云量、能见度、相对湿度等要素综合而成，建立富阳的云海指数模型，将云海观赏等级进行分级预报。</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533"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720" w:type="dxa"/>
            <w:vMerge w:val="continue"/>
            <w:tcBorders>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旅游气象综合数据库模块</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（1）数据采集功能：主要包括旅游和气象相关的众多数据，包括基础地理信息、旅游专题信息、气象监测信息、气象预报信息、旅游气象服务产品、用户数据、决策管理、效益评估和信息反馈资料。</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实现旅游气象所需的数据采集功能。包括旅游相关数据、环境数据、天文数据、地理数据、景区介绍视频、景区图片、文字等多种数据形式的采集。</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（2）气象数据：包含天气实况数据，天气预报数据，天气实况报警和预警数据。</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（3）天气实况数据：如天况、气温、风力、云量、云高、能见度、1小时降水量、3小时降水量、6小时降水量、24小时降水量、相对湿度、雪深、钱塘江潮汐等。</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4）天气预报数据：未来1小时降雨量、未来1小时雷暴概率、未来3小时降雨量；未来24小时精细化预报数据包含的每小时天况、降雨量、气温、相对湿度、能见度、总云量、风力预报数据；未来7天每6小时间隔的天况、降雨量、气温、相对湿度、能见度、总云量、风力预报数据。</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5）天气实况报警数据：1-24小时超阈值的降雨实况报警数据；近1小时极大风速超阈值数据；能见度低于500米实况报警数据；天气预警数据：实时发送的气象预警信号；未来1小时灾害性天气短时预警数据；未来3小时灾害性天气短时预警数据。</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6）旅游相关数据：包含每个旅游景区、景点、景观的图片、文字和视频介绍。景区的最佳游玩点、景观的最佳观赏点，观赏时间介绍。景区经纬度、海拔、景区特色、景区拥有的旅游类型、景区交通、住宿、餐饮、民宿、风俗、特产，景区联系电话等详细内容。</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（7）环境数据：景区的空气质量实况PM2.5、PM10数据，AQI空气质量预报数据；景区的负氧离子实况数据，负氧离子、紫外线等。</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（8）其它数据：富阳各地景区的日出日落、月初月落时间数据。富阳各景区的旅游节日数据，全年的节假日时间数据。</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33"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720" w:type="dxa"/>
            <w:vMerge w:val="restart"/>
            <w:tcBorders>
              <w:top w:val="single" w:color="auto" w:sz="4" w:space="0"/>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数据库管理和创建模块</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管理功能包括数据、字段的添加、删除、插入、查询、维护等功能。实现对现有旅游气象数据的规范化数据管理。创建功能主要实现以关系数据库为基础、多种数据形式共存的旅游气象数据库的创建。</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旅游数据库：用于存储旅游相关数据，包括景点名称、区县、景点位置、海拔高度、景点类型、气象特色景观类型、特色主题旅游类型、节假日、季节、月份、星期、日期、时间段、观赏地点、景观介绍、日出日落、月出月落等信息。</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旅游气象产品库：用于存储制作处理好的旅游气象产品，主要是根据不同产品进行分类。产品分类一般文字、图片、文本、xml、json等气象服务产品和数据接口文件。</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533"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720"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旅游气象实况监测模块</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实现景区天气实况和旅游信息的实时显示和实时告警功能。包括当前景区景点景色的气温、风向风速、10分钟降水、1小时降水、相对湿度等，对监测到的旅游气象要素实况，结合实时告警规则，实现提供声音报警以及文本、图形、列表的报警信息。 旅游信息实时显示包括旅游景区、景点、景色的图文介绍，与该景点相关的旅游资讯，旅游科普知识。环境气象数据显示包括景区景点的负氧离子浓度显示、PM2.5显示，包含过去24小时资料，以图表形式展示。</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trPr>
        <w:tc>
          <w:tcPr>
            <w:tcW w:w="533"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720" w:type="dxa"/>
            <w:vMerge w:val="continue"/>
            <w:tcBorders>
              <w:left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后台管理模块</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后台管理模块包含用户数据管理、景点类型管理、阈值管理、气象景观管理、游玩适宜度管理、美丽乡村管理、天气要素管理、规则管理、系统管理等组成。</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用户数据管理：景区和景点用户数据管理。可以对服务的用户进行分门别类、添加、删除。包含地区、部门、单位、联系人、地址、电话、传真、邮箱等信息的管理。</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 xml:space="preserve">景区景点管理：主要提供维护景区景点的功能，维护信息包括景区的地理位置信息、景区名称、景区简介等。新增、修改、删除景区景点数据；上传景区景点图片功能；提供导出模板，导入导出数据；提供景区列表和图文展示功能，能够根据景区名称、地区进行筛选，直观展示景点的地理位置，可以在地图上点选，方便用户设置景区地理位置。 </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阈值管理：对旅游天气告警、预警业务的报警数值进行维护，包括阈值的定义、分类、查询检索等功能，通过阈值库功能实现统一对各类阈值进行管理、维护。</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气象景观管理：管理富阳境内富阳安顶山、永安山等每个日出、日落、云海、雾凇、星空等旅游指数。包括旅游指数的名称最佳观赏地点、观赏季节、观赏月份和观赏时间段。</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美丽乡村管理：富阳境内已建成的8个3A级景区村落和30个在建的A级景区村落。包含村落名称、所属乡镇、地理位置、最佳游玩时间。每个村落可关联选择多种的景区特征。每个村落的图片不少于6张，可进行添加和删除。图片管理必须支持JPG、JPEG、PNG和GIF等格式。</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天气要素管理：包含实况雨量、实况风速、实况能见度、实况气温、最高气温、未来1小时降雨、未来3小时降雨、云量、预报风速、相对湿度、逐3小时降水、天况、风力和未来24小时降雨、未来7天天况预报、未来7天气温、风力预测的管理。</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规则管理：对气象特色景观、特色主题旅游、旅游适宜度产品生成规则进行管理。可以添加、删除相关要素，对各要素权重进行配置。</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系统管理：实现系统基础配置，用户权限、密码设置、登录设置管理。实现对业务平台整体板块管理、整体风格定制、颜色、图标、显示动画等功能的管理。</w:t>
            </w:r>
          </w:p>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预警信号管理：可以一次性导入浙江省气象局发布的14种气象预警信号。单个景点可以选择对应所需的全部或者部分气象预警信号。每一种气象预警信号发布时，每一个景区、景点、景观都有一个自己景区所属的气象预警信号反演内容。</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533" w:type="dxa"/>
            <w:vMerge w:val="continue"/>
            <w:tcBorders>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720" w:type="dxa"/>
            <w:vMerge w:val="continue"/>
            <w:tcBorders>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rPr>
            </w:pPr>
            <w:r>
              <w:rPr>
                <w:rFonts w:hint="eastAsia" w:ascii="仿宋" w:hAnsi="仿宋" w:eastAsia="仿宋" w:cs="仿宋"/>
                <w:color w:val="000000"/>
                <w:sz w:val="22"/>
                <w:szCs w:val="22"/>
                <w:highlight w:val="none"/>
              </w:rPr>
              <w:t>杭州天气导游微信小程序富阳本地应用场景</w:t>
            </w:r>
          </w:p>
        </w:tc>
        <w:tc>
          <w:tcPr>
            <w:tcW w:w="670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cs="仿宋"/>
                <w:color w:val="000000"/>
                <w:sz w:val="22"/>
                <w:szCs w:val="24"/>
                <w:highlight w:val="none"/>
              </w:rPr>
            </w:pPr>
            <w:r>
              <w:rPr>
                <w:rFonts w:hint="eastAsia" w:ascii="仿宋" w:hAnsi="仿宋" w:eastAsia="仿宋" w:cs="仿宋"/>
                <w:color w:val="000000"/>
                <w:sz w:val="22"/>
                <w:szCs w:val="24"/>
                <w:highlight w:val="none"/>
              </w:rPr>
              <w:t>定位在富阳地区后显示富阳本地的旅游景点，智能推荐当前最适宜游玩的景点、最好看的气象景观和周边的农家乐、民宿等内容。</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000000"/>
                <w:sz w:val="22"/>
                <w:szCs w:val="24"/>
                <w:highlight w:val="none"/>
                <w:lang w:val="en-US" w:eastAsia="zh-CN"/>
              </w:rPr>
            </w:pPr>
            <w:r>
              <w:rPr>
                <w:rFonts w:hint="eastAsia" w:cs="仿宋"/>
                <w:color w:val="000000"/>
                <w:sz w:val="22"/>
                <w:szCs w:val="24"/>
                <w:highlight w:val="none"/>
                <w:lang w:val="en-US" w:eastAsia="zh-CN"/>
              </w:rPr>
              <w:t>1</w:t>
            </w:r>
          </w:p>
        </w:tc>
      </w:tr>
    </w:tbl>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项目需求</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1、全区气象旅游资源普查</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全面统计、掌握富阳区气象旅游（景观）分布情况及现状，开展气象旅游资源调查，做到全面、精准、科学的掌握全区气象旅游资源分布情况及现状，进一步挖掘、拓展、整合旅游气象资源，为全区旅游气象业健康、可持续发展提供支撑。主要任务：</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（1）收集和整理所属区域、行业气象旅游（景观）资源</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（2）挖掘、提炼优质气象旅游（景观）资源</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（3）参照《气象旅游资源分类与编码》（T/CMSA 0001—2016）标准，评价、分类气象旅游（景观）资源。</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4）建立富阳全区气象旅游（景观）资源数据库，共有天气景观资源和农业气象景观资源2类，其中天气景观共有3个亚类12个子类；农业气象景观资源共有5个亚类和24子类，并包括分布位置、规模、适游期和最佳观赏期，为建设智慧旅游气象服务平台做支撑。</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2、气象景观素材收集</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提供收集富阳境内10个点位的云海、雾凇、雪景、星空、朝霞、晚霞、红叶等气象景观实时素材服务5年，每天提供图像不少于80张，图像尺寸不低于1920×1080，包含收集所用的硬件、通讯等项目实施所需的其他一切费用。</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3、智慧旅游气象业务平台</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3.1 特色主题旅游气象服务产品模块</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提供主题旅游游玩适宜度算法，开发赏花、采摘、登山、避暑、漂流等主题旅游气象服务产品。</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主题旅游适宜度推荐等级根据算法自动生成，具有设定时间段、定时自动运行和手动运行功能，业务人员可以对适宜度等级、相关用语进行人工订正、修改和一键式发布。每一项特色旅游都需要有“特色主题旅游景点介绍，未来7天特色主题旅游推荐等级、天气预报”。特色主题旅游需要根据季节、月份自动推荐显示当前时间段最适宜的旅游项目，以及根据适宜度等级进行排序。</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3.2 普通景区、美丽乡村、农家乐、民宿等旅游休闲游玩适宜度产品模块</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提供普通景区的旅游游玩适宜度算法，开发美丽乡村、农家乐、民宿等休闲旅游气象服务产品</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提供未来7天旅游适宜度预报，业务后台根据模型算法自动生成各个景点的旅游适宜度指数产品，模型算法可在业务后台进行管理、修改和配置。可根据每个景点的要素权重、指数等级进行人工订正、修改。该模块具有设定时间段、定时自动运行和手动运行功能，允许业务人员对旅游适宜度指数、相关用语进行修改、订正和一键式发布。产品含有地图显示模式和图文显示模式相结合，可根据景区进行分类，根据指数高低进行自动排序和重点推荐显示。</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3.3 气象景观预报模块</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提供各类气象景观观赏等级算法，开发朝霞、晚霞、云海、赏月、星空、红叶等气象景观预报子系统。</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朝霞指数：通过天况、总云量、能见度、相对湿度、气温、日出时间等要素综合而成，建立朝霞指数模型，将富阳区各地的朝霞观赏等级进行分级预报。</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晚霞指数：通过天况、总云量、能见度、相对湿度、气温、日出时间等要素综合而成，建立朝霞指数模型，将富阳区各地的朝霞观赏等级分为五级。建立未来7天富阳各地晚霞的观赏等级预报。</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赏雪指数：根据天况、气温、降雪形态、降雪量大小、能见度等要素综合而成，建立赏雪指数模型，将富阳区各地雪景观赏等级进行分级预报。</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星空指数：根据季节、月份、时间、天况、气温、总云量、能见度、相对湿度等要素综合而成，建立富阳的星空指数模型，将富阳区各地的星空、银河观赏等级进行分级预报。</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红叶指数：根据历年的最佳观赏日期，统计历史气温状况，寻找天气和气温的相关性。根据月份、入秋时间、历史气温、未来气温、气温昼夜温差、天况、总云量、能见度、相对湿度等要素综合而成，建立富阳的红叶指数，并将红叶观赏等级进行分级预报。</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云海指数：根据季节、月份、天况、云顶高度、气温、总云量、能见度、相对湿度等要素综合而成，建立富阳的云海指数模型，将云海观赏等级进行分级预报。</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3.4 旅游气象综合数据库模块</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（1）数据采集功能：主要包括旅游和气象相关的众多数据，包括基础地理信息、旅游专题信息、气象监测信息、气象预报信息、旅游气象服务产品、用户数据、决策管理、效益评估和信息反馈资料。</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实现旅游气象所需的数据采集功能。包括旅游相关数据、环境数据、天文数据、地理数据、景区介绍视频、景区图片、文字等多种数据形式的采集。</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（2）气象数据：包含天气实况数据，天气预报数据，天气实况报警和预警数据。</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（3）天气实况数据：如天况、气温、风力、云量、云高、能见度、1小时降水量、3小时降水量、6小时降水量、24小时降水量、相对湿度、雪深、钱塘江潮汐等。</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4）天气预报数据：未来1小时降雨量、未来1小时雷暴概率、未来3小时降雨量；未来24小时精细化预报数据包含的每小时天况、降雨量、气温、相对湿度、能见度、总云量、风力预报数据；未来7天每6小时间隔的天况、降雨量、气温、相对湿度、能见度、总云量、风力预报数据。</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5）天气实况报警数据：1-24小时超阈值的降雨实况报警数据；近1小时极大风速超阈值数据；能见度低于500米实况报警数据；天气预警数据：实时发送的气象预警信号；未来1小时灾害性天气短时预警数据；未来3小时灾害性天气短时预警数据。</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6）旅游相关数据：包含每个旅游景区、景点、景观的图片、文字和视频介绍。景区的最佳游玩点、景观的最佳观赏点，观赏时间介绍。景区经纬度、海拔、景区特色、景区拥有的旅游类型、景区交通、住宿、餐饮、民宿、风俗、特产，景区联系电话等详细内容。</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（7）环境数据：景区的空气质量实况PM2.5、PM10数据，AQI空气质量预报数据；景区的负氧离子实况数据，负氧离子、紫外线等。</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（8）其它数据：富阳各地景区的日出日落、月初月落时间数据。富阳各景区的旅游节日数据，全年的节假日时间数据。</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3.5 数据库管理和创建模块</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管理功能包括数据、字段的添加、删除、插入、查询、维护等功能。实现对现有旅游气象数据的规范化数据管理。创建功能主要实现以关系数据库为基础、多种数据形式共存的旅游气象数据库的创建。</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旅游数据库：用于存储旅游相关数据，包括景点名称、区县、景点位置、海拔高度、景点类型、气象特色景观类型、特色主题旅游类型、节假日、季节、月份、星期、日期、时间段、观赏地点、景观介绍、日出日落、月出月落等信息。</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旅游气象产品库：用于存储制作处理好的旅游气象产品，主要是根据不同产品进行分类。产品分类一般文字、图片、文本、xml、json等气象服务产品和数据接口文件。</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3.6 旅游气象实况监测模块</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实现景区天气实况和旅游信息的实时显示和实时告警功能。包括当前景区景点景色的气温、风向风速、10分钟降水、1小时降水、相对湿度等，对监测到的旅游气象要素实况，结合实时告警规则，实现提供声音报警以及文本、图形、列表的报警信息。 旅游信息实时显示包括旅游景区、景点、景色的图文介绍，与该景点相关的旅游资讯，旅游科普知识。环境气象数据显示包括景区景点的负氧离子浓度显示、PM2.5显示，包含过去24小时资料，以图表形式展示。</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3.7 后台管理模块</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后台管理模块包含用户数据管理、景点类型管理、阈值管理、气象景观管理、游玩适宜度管理、美丽乡村管理、天气要素管理、规则管理、系统管理等组成。</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用户数据管理：景区和景点用户数据管理。可以对服务的用户进行分门别类、添加、删除。包含地区、部门、单位、联系人、地址、电话、传真、邮箱等信息的管理。</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 xml:space="preserve">景区景点管理：主要提供维护景区景点的功能，维护信息包括景区的地理位置信息、景区名称、景区简介等。新增、修改、删除景区景点数据；上传景区景点图片功能；提供导出模板，导入导出数据；提供景区列表和图文展示功能，能够根据景区名称、地区进行筛选，直观展示景点的地理位置，可以在地图上点选，方便用户设置景区地理位置。 </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阈值管理：对旅游天气告警、预警业务的报警数值进行维护，包括阈值的定义、分类、查询检索等功能，通过阈值库功能实现统一对各类阈值进行管理、维护。</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气象景观管理：管理富阳境内富阳安顶山、永安山等每个日出、日落、云海、雾凇、星空等旅游指数。包括旅游指数的名称最佳观赏地点、观赏季节、观赏月份和观赏时间段。</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美丽乡村管理：富阳境内已建成的8个3A级景区村落和30个在建的A级景区村落。包含村落名称、所属乡镇、地理位置、最佳游玩时间。每个村落可关联选择多种的景区特征。每个村落的图片不少于6张，可进行添加和删除。图片管理必须支持JPG、JPEG、PNG和GIF等格式。</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天气要素管理：包含实况雨量、实况风速、实况能见度、实况气温、最高气温、未来1小时降雨、未来3小时降雨、云量、预报风速、相对湿度、逐3小时降水、天况、风力和未来24小时降雨、未来7天天况预报、未来7天气温、风力预测的管理。</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规则管理：对气象特色景观、特色主题旅游、旅游适宜度产品生成规则进行管理。可以添加、删除相关要素，对各要素权重进行配置。</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系统管理：实现系统基础配置，用户权限、密码设置、登录设置管理。实现对业务平台整体板块管理、整体风格定制、颜色、图标、显示动画等功能的管理。</w:t>
      </w:r>
    </w:p>
    <w:p>
      <w:pPr>
        <w:widowControl/>
        <w:wordWrap w:val="0"/>
        <w:topLinePunct/>
        <w:adjustRightInd w:val="0"/>
        <w:spacing w:beforeLines="0" w:afterLines="0" w:line="440" w:lineRule="exact"/>
        <w:ind w:firstLine="480" w:firstLineChars="200"/>
        <w:textAlignment w:val="baseline"/>
        <w:rPr>
          <w:rFonts w:hint="eastAsia"/>
          <w:color w:val="auto"/>
          <w:sz w:val="24"/>
          <w:szCs w:val="24"/>
          <w:highlight w:val="none"/>
        </w:rPr>
      </w:pPr>
      <w:r>
        <w:rPr>
          <w:rFonts w:hint="eastAsia"/>
          <w:color w:val="auto"/>
          <w:sz w:val="24"/>
          <w:szCs w:val="24"/>
          <w:highlight w:val="none"/>
        </w:rPr>
        <w:t>预警信号管理：可以一次性导入浙江省气象局发布的14种气象预警信号。单个景点可以选择对应所需的全部或者部分气象预警信号。每一种气象预警信号发布时，每一个景区、景点、景观都有一个自己景区所属的气象预警信号反演内容。</w:t>
      </w:r>
    </w:p>
    <w:p>
      <w:pPr>
        <w:widowControl/>
        <w:wordWrap w:val="0"/>
        <w:topLinePunct/>
        <w:adjustRightInd w:val="0"/>
        <w:spacing w:beforeLines="0" w:afterLines="0" w:line="440" w:lineRule="exact"/>
        <w:ind w:firstLine="482" w:firstLineChars="200"/>
        <w:textAlignment w:val="baseline"/>
        <w:rPr>
          <w:rFonts w:hint="eastAsia"/>
          <w:b/>
          <w:color w:val="auto"/>
          <w:sz w:val="24"/>
          <w:szCs w:val="24"/>
          <w:highlight w:val="none"/>
        </w:rPr>
      </w:pPr>
      <w:r>
        <w:rPr>
          <w:rFonts w:hint="eastAsia"/>
          <w:b/>
          <w:color w:val="auto"/>
          <w:sz w:val="24"/>
          <w:szCs w:val="24"/>
          <w:highlight w:val="none"/>
        </w:rPr>
        <w:t>3.8 杭州天气导游微信小程序富阳本地应用场景</w:t>
      </w:r>
    </w:p>
    <w:p>
      <w:pPr>
        <w:widowControl/>
        <w:wordWrap w:val="0"/>
        <w:topLinePunct/>
        <w:adjustRightInd w:val="0"/>
        <w:spacing w:beforeLines="0" w:afterLines="0" w:line="440" w:lineRule="exact"/>
        <w:ind w:firstLine="480" w:firstLineChars="200"/>
        <w:textAlignment w:val="baseline"/>
        <w:rPr>
          <w:rFonts w:hint="eastAsia"/>
          <w:b/>
          <w:color w:val="auto"/>
          <w:kern w:val="0"/>
          <w:sz w:val="24"/>
          <w:szCs w:val="22"/>
          <w:highlight w:val="none"/>
          <w:lang w:val="en-US" w:eastAsia="zh-CN"/>
        </w:rPr>
      </w:pPr>
      <w:r>
        <w:rPr>
          <w:rFonts w:hint="eastAsia"/>
          <w:color w:val="auto"/>
          <w:sz w:val="24"/>
          <w:szCs w:val="24"/>
          <w:highlight w:val="none"/>
        </w:rPr>
        <w:t>定位在富阳地区后显示富阳本地的旅游景点，智能推荐当前最适宜游玩的景点、最好看的气象景观和周边的农家乐、民宿等内容。</w:t>
      </w:r>
    </w:p>
    <w:p>
      <w:pPr>
        <w:pStyle w:val="85"/>
        <w:pageBreakBefore w:val="0"/>
        <w:kinsoku/>
        <w:wordWrap w:val="0"/>
        <w:overflowPunct/>
        <w:topLinePunct/>
        <w:autoSpaceDE/>
        <w:autoSpaceDN/>
        <w:bidi w:val="0"/>
        <w:spacing w:beforeAutospacing="0" w:afterAutospacing="0" w:line="440" w:lineRule="exact"/>
        <w:ind w:firstLine="482" w:firstLineChars="200"/>
        <w:jc w:val="both"/>
        <w:rPr>
          <w:b/>
          <w:color w:val="auto"/>
          <w:kern w:val="0"/>
          <w:sz w:val="24"/>
          <w:szCs w:val="22"/>
          <w:highlight w:val="none"/>
        </w:rPr>
      </w:pPr>
      <w:r>
        <w:rPr>
          <w:rFonts w:hint="eastAsia"/>
          <w:b/>
          <w:color w:val="auto"/>
          <w:kern w:val="0"/>
          <w:sz w:val="24"/>
          <w:szCs w:val="22"/>
          <w:highlight w:val="none"/>
          <w:lang w:val="en-US" w:eastAsia="zh-CN"/>
        </w:rPr>
        <w:t>三</w:t>
      </w:r>
      <w:r>
        <w:rPr>
          <w:rFonts w:hint="eastAsia"/>
          <w:b/>
          <w:color w:val="auto"/>
          <w:kern w:val="0"/>
          <w:sz w:val="24"/>
          <w:szCs w:val="22"/>
          <w:highlight w:val="none"/>
        </w:rPr>
        <w:t>、</w:t>
      </w:r>
      <w:r>
        <w:rPr>
          <w:rFonts w:hint="eastAsia"/>
          <w:b/>
          <w:color w:val="auto"/>
          <w:kern w:val="0"/>
          <w:sz w:val="24"/>
          <w:szCs w:val="22"/>
          <w:highlight w:val="none"/>
          <w:lang w:val="en-US" w:eastAsia="zh-CN"/>
        </w:rPr>
        <w:t>服务期限</w:t>
      </w:r>
      <w:r>
        <w:rPr>
          <w:rFonts w:hint="eastAsia"/>
          <w:b/>
          <w:color w:val="auto"/>
          <w:kern w:val="0"/>
          <w:sz w:val="24"/>
          <w:szCs w:val="22"/>
          <w:highlight w:val="none"/>
        </w:rPr>
        <w:t>、地点及要求</w:t>
      </w:r>
    </w:p>
    <w:p>
      <w:pPr>
        <w:pStyle w:val="85"/>
        <w:pageBreakBefore w:val="0"/>
        <w:kinsoku/>
        <w:wordWrap w:val="0"/>
        <w:overflowPunct/>
        <w:topLinePunct/>
        <w:autoSpaceDE/>
        <w:autoSpaceDN/>
        <w:bidi w:val="0"/>
        <w:spacing w:beforeAutospacing="0" w:afterAutospacing="0" w:line="440" w:lineRule="exact"/>
        <w:ind w:firstLine="482" w:firstLineChars="200"/>
        <w:jc w:val="both"/>
        <w:rPr>
          <w:rFonts w:hint="eastAsia"/>
          <w:b w:val="0"/>
          <w:bCs/>
          <w:color w:val="auto"/>
          <w:kern w:val="0"/>
          <w:sz w:val="24"/>
          <w:szCs w:val="22"/>
          <w:highlight w:val="none"/>
          <w:lang w:val="en-US" w:eastAsia="zh-CN"/>
        </w:rPr>
      </w:pPr>
      <w:r>
        <w:rPr>
          <w:rFonts w:hint="eastAsia"/>
          <w:b/>
          <w:bCs w:val="0"/>
          <w:color w:val="auto"/>
          <w:kern w:val="0"/>
          <w:sz w:val="24"/>
          <w:szCs w:val="22"/>
          <w:highlight w:val="none"/>
          <w:lang w:eastAsia="zh-CN"/>
        </w:rPr>
        <w:t>服务期限：</w:t>
      </w:r>
      <w:r>
        <w:rPr>
          <w:rFonts w:hint="eastAsia"/>
          <w:b w:val="0"/>
          <w:bCs/>
          <w:color w:val="auto"/>
          <w:kern w:val="0"/>
          <w:sz w:val="24"/>
          <w:szCs w:val="22"/>
          <w:highlight w:val="none"/>
          <w:lang w:eastAsia="zh-CN"/>
        </w:rPr>
        <w:t>自合同签订起</w:t>
      </w:r>
      <w:r>
        <w:rPr>
          <w:rFonts w:hint="eastAsia"/>
          <w:b w:val="0"/>
          <w:bCs/>
          <w:color w:val="auto"/>
          <w:kern w:val="0"/>
          <w:sz w:val="24"/>
          <w:szCs w:val="22"/>
          <w:highlight w:val="none"/>
          <w:lang w:val="en-US" w:eastAsia="zh-CN"/>
        </w:rPr>
        <w:t>180天内完成本项目。</w:t>
      </w:r>
    </w:p>
    <w:p>
      <w:pPr>
        <w:pStyle w:val="85"/>
        <w:pageBreakBefore w:val="0"/>
        <w:kinsoku/>
        <w:wordWrap w:val="0"/>
        <w:overflowPunct/>
        <w:topLinePunct/>
        <w:autoSpaceDE/>
        <w:autoSpaceDN/>
        <w:bidi w:val="0"/>
        <w:spacing w:beforeAutospacing="0" w:afterAutospacing="0" w:line="440" w:lineRule="exact"/>
        <w:ind w:firstLine="482" w:firstLineChars="200"/>
        <w:jc w:val="both"/>
        <w:rPr>
          <w:rFonts w:hint="eastAsia"/>
          <w:b w:val="0"/>
          <w:bCs/>
          <w:color w:val="auto"/>
          <w:kern w:val="0"/>
          <w:sz w:val="24"/>
          <w:szCs w:val="22"/>
          <w:highlight w:val="none"/>
          <w:lang w:val="en-US" w:eastAsia="zh-CN"/>
        </w:rPr>
      </w:pPr>
      <w:r>
        <w:rPr>
          <w:rFonts w:hint="eastAsia"/>
          <w:b/>
          <w:bCs w:val="0"/>
          <w:color w:val="auto"/>
          <w:kern w:val="0"/>
          <w:sz w:val="24"/>
          <w:szCs w:val="22"/>
          <w:highlight w:val="none"/>
          <w:lang w:val="en-US" w:eastAsia="zh-CN"/>
        </w:rPr>
        <w:t>供货地点：</w:t>
      </w:r>
      <w:r>
        <w:rPr>
          <w:rFonts w:hint="eastAsia"/>
          <w:b w:val="0"/>
          <w:bCs/>
          <w:color w:val="auto"/>
          <w:kern w:val="0"/>
          <w:sz w:val="24"/>
          <w:szCs w:val="22"/>
          <w:highlight w:val="none"/>
          <w:lang w:val="en-US" w:eastAsia="zh-CN"/>
        </w:rPr>
        <w:t>业主指定位置。</w:t>
      </w:r>
    </w:p>
    <w:p>
      <w:pPr>
        <w:pStyle w:val="85"/>
        <w:pageBreakBefore w:val="0"/>
        <w:kinsoku/>
        <w:wordWrap w:val="0"/>
        <w:overflowPunct/>
        <w:topLinePunct/>
        <w:autoSpaceDE/>
        <w:autoSpaceDN/>
        <w:bidi w:val="0"/>
        <w:spacing w:beforeAutospacing="0" w:afterAutospacing="0" w:line="440" w:lineRule="exact"/>
        <w:ind w:firstLine="482" w:firstLineChars="200"/>
        <w:jc w:val="both"/>
        <w:rPr>
          <w:rFonts w:hint="eastAsia"/>
          <w:b w:val="0"/>
          <w:bCs/>
          <w:color w:val="auto"/>
          <w:kern w:val="0"/>
          <w:sz w:val="24"/>
          <w:szCs w:val="22"/>
          <w:highlight w:val="none"/>
          <w:lang w:val="en-US" w:eastAsia="zh-CN"/>
        </w:rPr>
      </w:pPr>
      <w:r>
        <w:rPr>
          <w:rFonts w:hint="eastAsia"/>
          <w:b/>
          <w:bCs w:val="0"/>
          <w:color w:val="auto"/>
          <w:kern w:val="0"/>
          <w:sz w:val="24"/>
          <w:szCs w:val="22"/>
          <w:highlight w:val="none"/>
          <w:lang w:val="en-US" w:eastAsia="zh-CN"/>
        </w:rPr>
        <w:t>要求：</w:t>
      </w:r>
      <w:r>
        <w:rPr>
          <w:rFonts w:hint="eastAsia"/>
          <w:b w:val="0"/>
          <w:bCs/>
          <w:color w:val="auto"/>
          <w:kern w:val="0"/>
          <w:sz w:val="24"/>
          <w:szCs w:val="22"/>
          <w:highlight w:val="none"/>
          <w:lang w:val="en-US" w:eastAsia="zh-CN"/>
        </w:rPr>
        <w:t>1、本项目要求产品免费质保期至少2年（供应商可提供更优惠的质保期，产品实际质保期以高者为准），质保期自项目最终验收合格次日起计算。质保期内要求免费上门服务，如遇软件产品升级，应免费提供更新、升级服务。</w:t>
      </w:r>
    </w:p>
    <w:p>
      <w:pPr>
        <w:pStyle w:val="85"/>
        <w:pageBreakBefore w:val="0"/>
        <w:kinsoku/>
        <w:wordWrap w:val="0"/>
        <w:overflowPunct/>
        <w:topLinePunct/>
        <w:autoSpaceDE/>
        <w:autoSpaceDN/>
        <w:bidi w:val="0"/>
        <w:spacing w:beforeAutospacing="0" w:afterAutospacing="0" w:line="440" w:lineRule="exact"/>
        <w:ind w:firstLine="480" w:firstLineChars="200"/>
        <w:jc w:val="both"/>
        <w:rPr>
          <w:rFonts w:hint="eastAsia"/>
          <w:b w:val="0"/>
          <w:bCs/>
          <w:color w:val="auto"/>
          <w:kern w:val="0"/>
          <w:sz w:val="24"/>
          <w:szCs w:val="22"/>
          <w:highlight w:val="none"/>
          <w:lang w:val="en-US" w:eastAsia="zh-CN"/>
        </w:rPr>
      </w:pPr>
      <w:r>
        <w:rPr>
          <w:rFonts w:hint="eastAsia"/>
          <w:b w:val="0"/>
          <w:bCs/>
          <w:color w:val="auto"/>
          <w:kern w:val="0"/>
          <w:sz w:val="24"/>
          <w:szCs w:val="22"/>
          <w:highlight w:val="none"/>
          <w:lang w:val="en-US" w:eastAsia="zh-CN"/>
        </w:rPr>
        <w:t>2、项目售后服务要求：</w:t>
      </w:r>
    </w:p>
    <w:p>
      <w:pPr>
        <w:pStyle w:val="85"/>
        <w:pageBreakBefore w:val="0"/>
        <w:kinsoku/>
        <w:wordWrap w:val="0"/>
        <w:overflowPunct/>
        <w:topLinePunct/>
        <w:autoSpaceDE/>
        <w:autoSpaceDN/>
        <w:bidi w:val="0"/>
        <w:spacing w:beforeAutospacing="0" w:afterAutospacing="0" w:line="440" w:lineRule="exact"/>
        <w:ind w:firstLine="480" w:firstLineChars="200"/>
        <w:jc w:val="both"/>
        <w:rPr>
          <w:rFonts w:hint="default"/>
          <w:b w:val="0"/>
          <w:bCs/>
          <w:color w:val="auto"/>
          <w:kern w:val="0"/>
          <w:sz w:val="24"/>
          <w:szCs w:val="22"/>
          <w:highlight w:val="none"/>
          <w:lang w:val="en-US" w:eastAsia="zh-CN"/>
        </w:rPr>
      </w:pPr>
      <w:r>
        <w:rPr>
          <w:rFonts w:hint="eastAsia"/>
          <w:b w:val="0"/>
          <w:bCs/>
          <w:color w:val="auto"/>
          <w:kern w:val="0"/>
          <w:sz w:val="24"/>
          <w:szCs w:val="22"/>
          <w:highlight w:val="none"/>
          <w:lang w:val="en-US" w:eastAsia="zh-CN"/>
        </w:rPr>
        <w:t>在免费维保期内，中标人须对整个系统提供升级更新以及其他的支持服务，并提供7*24小时技术支持，包括各种软件系统故障及对各种突发事件采取应急措施等，服务响应时间为2小时。在此期间，投标人须通过电话提供解决方案，或者利用远程维护方式解决问题。若不能在2小时内解决故障问题或采购人需要投标人现场服务的，须在24小时内赶到现场解决。若在24小时内未到达现场的，采购人可以有权从其它的供应商中得到服务，由此造成的全部损失由中标单位承担。</w:t>
      </w:r>
    </w:p>
    <w:p>
      <w:pPr>
        <w:pStyle w:val="85"/>
        <w:pageBreakBefore w:val="0"/>
        <w:kinsoku/>
        <w:wordWrap w:val="0"/>
        <w:overflowPunct/>
        <w:topLinePunct/>
        <w:autoSpaceDE/>
        <w:autoSpaceDN/>
        <w:bidi w:val="0"/>
        <w:spacing w:beforeAutospacing="0" w:afterAutospacing="0" w:line="440" w:lineRule="exact"/>
        <w:ind w:firstLine="482" w:firstLineChars="200"/>
        <w:jc w:val="both"/>
        <w:rPr>
          <w:b/>
          <w:color w:val="auto"/>
          <w:kern w:val="0"/>
          <w:sz w:val="24"/>
          <w:szCs w:val="22"/>
          <w:highlight w:val="none"/>
        </w:rPr>
      </w:pPr>
      <w:r>
        <w:rPr>
          <w:rFonts w:hint="eastAsia"/>
          <w:b/>
          <w:color w:val="auto"/>
          <w:kern w:val="0"/>
          <w:sz w:val="24"/>
          <w:szCs w:val="22"/>
          <w:highlight w:val="none"/>
          <w:lang w:val="en-US" w:eastAsia="zh-CN"/>
        </w:rPr>
        <w:t>四</w:t>
      </w:r>
      <w:r>
        <w:rPr>
          <w:rFonts w:hint="eastAsia"/>
          <w:b/>
          <w:color w:val="auto"/>
          <w:kern w:val="0"/>
          <w:sz w:val="24"/>
          <w:szCs w:val="22"/>
          <w:highlight w:val="none"/>
        </w:rPr>
        <w:t>、项目验收方式</w:t>
      </w:r>
    </w:p>
    <w:p>
      <w:pPr>
        <w:pageBreakBefore w:val="0"/>
        <w:kinsoku/>
        <w:wordWrap w:val="0"/>
        <w:topLinePunct/>
        <w:bidi w:val="0"/>
        <w:adjustRightInd w:val="0"/>
        <w:spacing w:beforeAutospacing="0" w:afterAutospacing="0" w:line="440" w:lineRule="exact"/>
        <w:ind w:firstLine="480" w:firstLineChars="200"/>
        <w:rPr>
          <w:color w:val="auto"/>
          <w:kern w:val="0"/>
          <w:highlight w:val="none"/>
        </w:rPr>
      </w:pPr>
      <w:r>
        <w:rPr>
          <w:rFonts w:hint="eastAsia"/>
          <w:color w:val="auto"/>
          <w:kern w:val="0"/>
          <w:highlight w:val="none"/>
        </w:rPr>
        <w:t>乙方</w:t>
      </w:r>
      <w:r>
        <w:rPr>
          <w:rFonts w:hint="eastAsia"/>
          <w:color w:val="auto"/>
          <w:kern w:val="0"/>
          <w:highlight w:val="none"/>
          <w:lang w:val="en-US" w:eastAsia="zh-CN"/>
        </w:rPr>
        <w:t>在完成服务内容后</w:t>
      </w:r>
      <w:r>
        <w:rPr>
          <w:rFonts w:hint="eastAsia"/>
          <w:color w:val="auto"/>
          <w:kern w:val="0"/>
          <w:highlight w:val="none"/>
        </w:rPr>
        <w:t>，由甲方单位负责验收。</w:t>
      </w:r>
    </w:p>
    <w:p>
      <w:pPr>
        <w:pStyle w:val="85"/>
        <w:pageBreakBefore w:val="0"/>
        <w:kinsoku/>
        <w:wordWrap w:val="0"/>
        <w:overflowPunct/>
        <w:topLinePunct/>
        <w:autoSpaceDE/>
        <w:autoSpaceDN/>
        <w:bidi w:val="0"/>
        <w:spacing w:beforeAutospacing="0" w:afterAutospacing="0" w:line="440" w:lineRule="exact"/>
        <w:ind w:firstLine="482" w:firstLineChars="200"/>
        <w:jc w:val="both"/>
        <w:rPr>
          <w:b/>
          <w:color w:val="auto"/>
          <w:kern w:val="0"/>
          <w:sz w:val="24"/>
          <w:szCs w:val="22"/>
          <w:highlight w:val="none"/>
        </w:rPr>
      </w:pPr>
      <w:r>
        <w:rPr>
          <w:rFonts w:hint="eastAsia"/>
          <w:b/>
          <w:color w:val="auto"/>
          <w:kern w:val="0"/>
          <w:sz w:val="24"/>
          <w:szCs w:val="22"/>
          <w:highlight w:val="none"/>
          <w:lang w:val="en-US" w:eastAsia="zh-CN"/>
        </w:rPr>
        <w:t>五</w:t>
      </w:r>
      <w:r>
        <w:rPr>
          <w:rFonts w:hint="eastAsia"/>
          <w:b/>
          <w:color w:val="auto"/>
          <w:kern w:val="0"/>
          <w:sz w:val="24"/>
          <w:szCs w:val="22"/>
          <w:highlight w:val="none"/>
        </w:rPr>
        <w:t>、验收要求、标准</w:t>
      </w:r>
    </w:p>
    <w:p>
      <w:pPr>
        <w:pageBreakBefore w:val="0"/>
        <w:widowControl/>
        <w:kinsoku/>
        <w:wordWrap w:val="0"/>
        <w:topLinePunct/>
        <w:bidi w:val="0"/>
        <w:adjustRightInd w:val="0"/>
        <w:spacing w:beforeAutospacing="0" w:afterAutospacing="0" w:line="440" w:lineRule="exact"/>
        <w:ind w:firstLine="480" w:firstLineChars="200"/>
        <w:textAlignment w:val="baseline"/>
        <w:rPr>
          <w:rFonts w:hint="eastAsia"/>
          <w:bCs/>
          <w:color w:val="auto"/>
          <w:kern w:val="0"/>
          <w:sz w:val="24"/>
          <w:szCs w:val="22"/>
          <w:highlight w:val="none"/>
          <w:lang w:val="en-US" w:eastAsia="zh-CN"/>
        </w:rPr>
      </w:pPr>
      <w:r>
        <w:rPr>
          <w:rFonts w:hint="eastAsia"/>
          <w:bCs/>
          <w:color w:val="auto"/>
          <w:kern w:val="0"/>
          <w:sz w:val="24"/>
          <w:szCs w:val="22"/>
          <w:highlight w:val="none"/>
          <w:lang w:val="en-US" w:eastAsia="zh-CN"/>
        </w:rPr>
        <w:t>根据采购文件要求、投标文件承诺及甲方要求进行验收。</w:t>
      </w:r>
    </w:p>
    <w:p>
      <w:pPr>
        <w:pageBreakBefore w:val="0"/>
        <w:widowControl/>
        <w:kinsoku/>
        <w:wordWrap w:val="0"/>
        <w:topLinePunct/>
        <w:bidi w:val="0"/>
        <w:adjustRightInd w:val="0"/>
        <w:spacing w:beforeAutospacing="0" w:afterAutospacing="0" w:line="440" w:lineRule="exact"/>
        <w:ind w:firstLine="482" w:firstLineChars="200"/>
        <w:textAlignment w:val="baseline"/>
        <w:rPr>
          <w:color w:val="auto"/>
          <w:szCs w:val="21"/>
          <w:highlight w:val="none"/>
        </w:rPr>
      </w:pPr>
      <w:r>
        <w:rPr>
          <w:rFonts w:hint="eastAsia"/>
          <w:b/>
          <w:color w:val="auto"/>
          <w:highlight w:val="none"/>
          <w:lang w:val="en-US" w:eastAsia="zh-CN"/>
        </w:rPr>
        <w:t>六</w:t>
      </w:r>
      <w:r>
        <w:rPr>
          <w:rFonts w:hint="eastAsia"/>
          <w:b/>
          <w:color w:val="auto"/>
          <w:highlight w:val="none"/>
        </w:rPr>
        <w:t>、付款方式</w:t>
      </w:r>
    </w:p>
    <w:p>
      <w:pPr>
        <w:pageBreakBefore w:val="0"/>
        <w:widowControl/>
        <w:kinsoku/>
        <w:wordWrap w:val="0"/>
        <w:topLinePunct/>
        <w:bidi w:val="0"/>
        <w:adjustRightInd w:val="0"/>
        <w:spacing w:beforeAutospacing="0" w:afterAutospacing="0" w:line="440" w:lineRule="exact"/>
        <w:ind w:firstLine="480" w:firstLineChars="200"/>
        <w:textAlignment w:val="baseline"/>
        <w:rPr>
          <w:rFonts w:hint="eastAsia"/>
          <w:b w:val="0"/>
          <w:bCs/>
          <w:color w:val="auto"/>
          <w:highlight w:val="none"/>
          <w:lang w:val="en-US" w:eastAsia="zh-CN"/>
        </w:rPr>
      </w:pPr>
      <w:r>
        <w:rPr>
          <w:rFonts w:hint="eastAsia"/>
          <w:b w:val="0"/>
          <w:bCs/>
          <w:color w:val="auto"/>
          <w:highlight w:val="none"/>
          <w:lang w:val="en-US" w:eastAsia="zh-CN"/>
        </w:rPr>
        <w:t>供应商与采购人合同签订生效以及具备实施条件后7个工作日内，采购人向中标方支付合同金额40％的预付款，采购人在供应商根据合同规定将服务完成后支付合同金额80％。待验收合格后，供应商提供发票，采购人凭发票、确认单以及合同上报区财政局，区财政局审批下拨款到位后，立即支付剩余货款。</w:t>
      </w:r>
    </w:p>
    <w:p>
      <w:pPr>
        <w:pageBreakBefore w:val="0"/>
        <w:widowControl/>
        <w:kinsoku/>
        <w:wordWrap w:val="0"/>
        <w:topLinePunct/>
        <w:bidi w:val="0"/>
        <w:adjustRightInd w:val="0"/>
        <w:spacing w:beforeAutospacing="0" w:afterAutospacing="0" w:line="440" w:lineRule="exact"/>
        <w:ind w:firstLine="482" w:firstLineChars="200"/>
        <w:textAlignment w:val="baseline"/>
        <w:rPr>
          <w:b/>
          <w:color w:val="auto"/>
          <w:highlight w:val="none"/>
        </w:rPr>
      </w:pPr>
      <w:r>
        <w:rPr>
          <w:rFonts w:hint="eastAsia"/>
          <w:b/>
          <w:color w:val="auto"/>
          <w:highlight w:val="none"/>
          <w:lang w:eastAsia="zh-CN"/>
        </w:rPr>
        <w:t>七</w:t>
      </w:r>
      <w:r>
        <w:rPr>
          <w:rFonts w:hint="eastAsia"/>
          <w:b/>
          <w:color w:val="auto"/>
          <w:highlight w:val="none"/>
        </w:rPr>
        <w:t>、</w:t>
      </w:r>
      <w:r>
        <w:rPr>
          <w:rFonts w:hint="eastAsia"/>
          <w:b/>
          <w:color w:val="auto"/>
          <w:highlight w:val="none"/>
          <w:lang w:val="en-US" w:eastAsia="zh-CN"/>
        </w:rPr>
        <w:t>后期</w:t>
      </w:r>
      <w:r>
        <w:rPr>
          <w:rFonts w:hint="eastAsia"/>
          <w:b/>
          <w:color w:val="auto"/>
          <w:highlight w:val="none"/>
        </w:rPr>
        <w:t>服务要求</w:t>
      </w:r>
    </w:p>
    <w:p>
      <w:pPr>
        <w:pageBreakBefore w:val="0"/>
        <w:widowControl/>
        <w:kinsoku/>
        <w:wordWrap w:val="0"/>
        <w:topLinePunct/>
        <w:bidi w:val="0"/>
        <w:adjustRightInd w:val="0"/>
        <w:spacing w:beforeAutospacing="0" w:afterAutospacing="0" w:line="440" w:lineRule="exact"/>
        <w:ind w:firstLine="480" w:firstLineChars="200"/>
        <w:jc w:val="left"/>
        <w:textAlignment w:val="baseline"/>
        <w:rPr>
          <w:bCs/>
          <w:color w:val="auto"/>
          <w:highlight w:val="none"/>
        </w:rPr>
      </w:pPr>
      <w:r>
        <w:rPr>
          <w:rFonts w:hint="eastAsia"/>
          <w:bCs/>
          <w:color w:val="auto"/>
          <w:highlight w:val="none"/>
        </w:rPr>
        <w:t>投标人应具备与本项目匹配的服务能力，以响应采购人的服务要求。</w:t>
      </w:r>
    </w:p>
    <w:p>
      <w:pPr>
        <w:pageBreakBefore w:val="0"/>
        <w:widowControl/>
        <w:kinsoku/>
        <w:wordWrap w:val="0"/>
        <w:topLinePunct/>
        <w:bidi w:val="0"/>
        <w:adjustRightInd w:val="0"/>
        <w:spacing w:beforeAutospacing="0" w:afterAutospacing="0" w:line="440" w:lineRule="exact"/>
        <w:ind w:firstLine="482" w:firstLineChars="200"/>
        <w:textAlignment w:val="baseline"/>
        <w:rPr>
          <w:b/>
          <w:color w:val="auto"/>
          <w:highlight w:val="none"/>
        </w:rPr>
      </w:pPr>
      <w:r>
        <w:rPr>
          <w:rFonts w:hint="eastAsia"/>
          <w:b/>
          <w:color w:val="auto"/>
          <w:highlight w:val="none"/>
          <w:lang w:eastAsia="zh-CN"/>
        </w:rPr>
        <w:t>八</w:t>
      </w:r>
      <w:r>
        <w:rPr>
          <w:rFonts w:hint="eastAsia"/>
          <w:b/>
          <w:color w:val="auto"/>
          <w:highlight w:val="none"/>
        </w:rPr>
        <w:t>、履约保证金</w:t>
      </w:r>
    </w:p>
    <w:p>
      <w:pPr>
        <w:pageBreakBefore w:val="0"/>
        <w:widowControl/>
        <w:kinsoku/>
        <w:wordWrap w:val="0"/>
        <w:topLinePunct/>
        <w:bidi w:val="0"/>
        <w:adjustRightInd w:val="0"/>
        <w:spacing w:beforeAutospacing="0" w:afterAutospacing="0" w:line="440" w:lineRule="exact"/>
        <w:ind w:firstLine="480" w:firstLineChars="200"/>
        <w:jc w:val="left"/>
        <w:textAlignment w:val="baseline"/>
        <w:rPr>
          <w:color w:val="auto"/>
          <w:highlight w:val="none"/>
        </w:rPr>
      </w:pPr>
      <w:r>
        <w:rPr>
          <w:rFonts w:hint="eastAsia"/>
          <w:color w:val="auto"/>
          <w:highlight w:val="none"/>
        </w:rPr>
        <w:t>1.本项目的履约保证金按合同价</w:t>
      </w:r>
      <w:r>
        <w:rPr>
          <w:rFonts w:hint="eastAsia"/>
          <w:color w:val="auto"/>
          <w:highlight w:val="none"/>
          <w:lang w:val="en-US" w:eastAsia="zh-CN"/>
        </w:rPr>
        <w:t>1%</w:t>
      </w:r>
      <w:r>
        <w:rPr>
          <w:rFonts w:hint="eastAsia"/>
          <w:color w:val="auto"/>
          <w:highlight w:val="none"/>
        </w:rPr>
        <w:t>收取，中标人在合同签</w:t>
      </w:r>
      <w:r>
        <w:rPr>
          <w:rFonts w:hint="eastAsia"/>
          <w:color w:val="auto"/>
          <w:highlight w:val="none"/>
        </w:rPr>
        <w:t>订后5日内交付至指定账户。履约期结束，采购人无息退还履约保证金。</w:t>
      </w:r>
    </w:p>
    <w:p>
      <w:pPr>
        <w:pStyle w:val="48"/>
        <w:pageBreakBefore w:val="0"/>
        <w:widowControl/>
        <w:kinsoku/>
        <w:wordWrap w:val="0"/>
        <w:topLinePunct/>
        <w:bidi w:val="0"/>
        <w:adjustRightInd w:val="0"/>
        <w:spacing w:beforeLines="0" w:beforeAutospacing="0" w:afterLines="0" w:afterAutospacing="0" w:line="440" w:lineRule="exact"/>
        <w:ind w:firstLine="480" w:firstLineChars="200"/>
        <w:jc w:val="left"/>
        <w:textAlignment w:val="baseline"/>
        <w:rPr>
          <w:rFonts w:ascii="仿宋" w:hAnsi="仿宋"/>
          <w:color w:val="auto"/>
          <w:highlight w:val="none"/>
        </w:rPr>
      </w:pPr>
      <w:r>
        <w:rPr>
          <w:rFonts w:hint="eastAsia" w:ascii="仿宋" w:hAnsi="仿宋"/>
          <w:color w:val="auto"/>
          <w:highlight w:val="none"/>
        </w:rPr>
        <w:t>2.缴纳方式：可采用转账或履约保函形式。</w:t>
      </w:r>
    </w:p>
    <w:p>
      <w:pPr>
        <w:pageBreakBefore w:val="0"/>
        <w:widowControl/>
        <w:kinsoku/>
        <w:wordWrap w:val="0"/>
        <w:topLinePunct/>
        <w:bidi w:val="0"/>
        <w:adjustRightInd w:val="0"/>
        <w:spacing w:beforeAutospacing="0" w:afterAutospacing="0" w:line="440" w:lineRule="exact"/>
        <w:ind w:firstLine="482" w:firstLineChars="200"/>
        <w:textAlignment w:val="baseline"/>
        <w:rPr>
          <w:b/>
          <w:color w:val="auto"/>
          <w:highlight w:val="none"/>
        </w:rPr>
      </w:pPr>
      <w:r>
        <w:rPr>
          <w:rFonts w:hint="eastAsia"/>
          <w:b/>
          <w:color w:val="auto"/>
          <w:highlight w:val="none"/>
          <w:lang w:eastAsia="zh-CN"/>
        </w:rPr>
        <w:t>九</w:t>
      </w:r>
      <w:r>
        <w:rPr>
          <w:rFonts w:hint="eastAsia"/>
          <w:b/>
          <w:color w:val="auto"/>
          <w:highlight w:val="none"/>
        </w:rPr>
        <w:t>、转让和分包</w:t>
      </w:r>
    </w:p>
    <w:p>
      <w:pPr>
        <w:pageBreakBefore w:val="0"/>
        <w:widowControl/>
        <w:kinsoku/>
        <w:wordWrap w:val="0"/>
        <w:topLinePunct/>
        <w:bidi w:val="0"/>
        <w:adjustRightInd w:val="0"/>
        <w:spacing w:beforeAutospacing="0" w:afterAutospacing="0" w:line="440" w:lineRule="exact"/>
        <w:ind w:firstLine="480" w:firstLineChars="200"/>
        <w:jc w:val="left"/>
        <w:textAlignment w:val="baseline"/>
        <w:rPr>
          <w:rFonts w:hint="eastAsia" w:eastAsia="仿宋"/>
          <w:b w:val="0"/>
          <w:bCs w:val="0"/>
          <w:color w:val="auto"/>
          <w:highlight w:val="none"/>
          <w:lang w:eastAsia="zh-CN"/>
        </w:rPr>
      </w:pPr>
      <w:r>
        <w:rPr>
          <w:rFonts w:hint="eastAsia"/>
          <w:b w:val="0"/>
          <w:bCs w:val="0"/>
          <w:color w:val="auto"/>
          <w:highlight w:val="none"/>
        </w:rPr>
        <w:t>本项目不得以任何形式进行转包及分包</w:t>
      </w:r>
      <w:r>
        <w:rPr>
          <w:rFonts w:hint="eastAsia"/>
          <w:b w:val="0"/>
          <w:bCs w:val="0"/>
          <w:color w:val="auto"/>
          <w:highlight w:val="none"/>
          <w:lang w:eastAsia="zh-CN"/>
        </w:rPr>
        <w:t>。</w:t>
      </w:r>
    </w:p>
    <w:p>
      <w:pPr>
        <w:pageBreakBefore w:val="0"/>
        <w:kinsoku/>
        <w:wordWrap w:val="0"/>
        <w:topLinePunct/>
        <w:bidi w:val="0"/>
        <w:spacing w:beforeAutospacing="0" w:afterAutospacing="0" w:line="440" w:lineRule="exact"/>
        <w:rPr>
          <w:b/>
          <w:bCs/>
          <w:color w:val="FF0000"/>
          <w:kern w:val="2"/>
          <w:highlight w:val="none"/>
        </w:rPr>
      </w:pPr>
      <w:r>
        <w:rPr>
          <w:b/>
          <w:bCs/>
          <w:color w:val="FF0000"/>
          <w:kern w:val="2"/>
          <w:highlight w:val="none"/>
        </w:rPr>
        <w:br w:type="page"/>
      </w:r>
    </w:p>
    <w:p>
      <w:pPr>
        <w:pStyle w:val="5"/>
        <w:pageBreakBefore w:val="0"/>
        <w:kinsoku/>
        <w:bidi w:val="0"/>
        <w:spacing w:beforeAutospacing="0" w:afterAutospacing="0" w:line="440" w:lineRule="exact"/>
        <w:rPr>
          <w:highlight w:val="none"/>
        </w:rPr>
      </w:pPr>
      <w:bookmarkStart w:id="5" w:name="_Toc1180707375"/>
      <w:r>
        <w:rPr>
          <w:rFonts w:hint="eastAsia"/>
          <w:highlight w:val="none"/>
        </w:rPr>
        <w:t>第五章  杭州市富阳区政府采购合同主要条款</w:t>
      </w:r>
      <w:bookmarkEnd w:id="5"/>
    </w:p>
    <w:p>
      <w:pPr>
        <w:pageBreakBefore w:val="0"/>
        <w:widowControl/>
        <w:kinsoku/>
        <w:wordWrap w:val="0"/>
        <w:topLinePunct/>
        <w:bidi w:val="0"/>
        <w:adjustRightInd w:val="0"/>
        <w:spacing w:beforeAutospacing="0" w:afterAutospacing="0" w:line="440" w:lineRule="exact"/>
        <w:jc w:val="center"/>
        <w:textAlignment w:val="baseline"/>
        <w:rPr>
          <w:rFonts w:hint="eastAsia" w:cs="仿宋_GB2312"/>
          <w:kern w:val="0"/>
          <w:sz w:val="28"/>
          <w:szCs w:val="28"/>
          <w:highlight w:val="none"/>
        </w:rPr>
      </w:pPr>
      <w:r>
        <w:rPr>
          <w:rFonts w:hint="eastAsia" w:cs="仿宋_GB2312"/>
          <w:kern w:val="0"/>
          <w:sz w:val="28"/>
          <w:szCs w:val="28"/>
          <w:highlight w:val="none"/>
        </w:rPr>
        <w:t>（本合同为合同样稿，最终稿由三方协商后确定）</w:t>
      </w:r>
    </w:p>
    <w:p>
      <w:pPr>
        <w:pageBreakBefore w:val="0"/>
        <w:kinsoku/>
        <w:wordWrap w:val="0"/>
        <w:topLinePunct/>
        <w:bidi w:val="0"/>
        <w:adjustRightInd w:val="0"/>
        <w:spacing w:beforeAutospacing="0" w:afterAutospacing="0" w:line="440" w:lineRule="exact"/>
        <w:ind w:firstLine="480" w:firstLineChars="200"/>
        <w:rPr>
          <w:rFonts w:hint="eastAsia"/>
          <w:bCs/>
          <w:color w:val="000000" w:themeColor="text1"/>
          <w:kern w:val="0"/>
          <w:highlight w:val="none"/>
        </w:rPr>
      </w:pPr>
      <w:bookmarkStart w:id="6" w:name="_Toc1399953345"/>
    </w:p>
    <w:p>
      <w:pPr>
        <w:pageBreakBefore w:val="0"/>
        <w:kinsoku/>
        <w:wordWrap w:val="0"/>
        <w:topLinePunct/>
        <w:bidi w:val="0"/>
        <w:adjustRightInd w:val="0"/>
        <w:spacing w:beforeAutospacing="0" w:afterAutospacing="0" w:line="440" w:lineRule="exact"/>
        <w:ind w:firstLine="480" w:firstLineChars="200"/>
        <w:rPr>
          <w:bCs/>
          <w:color w:val="000000" w:themeColor="text1"/>
          <w:kern w:val="0"/>
          <w:highlight w:val="none"/>
        </w:rPr>
      </w:pPr>
      <w:r>
        <w:rPr>
          <w:rFonts w:hint="eastAsia"/>
          <w:bCs/>
          <w:color w:val="000000" w:themeColor="text1"/>
          <w:kern w:val="0"/>
          <w:highlight w:val="none"/>
        </w:rPr>
        <w:t>甲  方（采购人）：</w:t>
      </w:r>
    </w:p>
    <w:p>
      <w:pPr>
        <w:pageBreakBefore w:val="0"/>
        <w:kinsoku/>
        <w:wordWrap w:val="0"/>
        <w:topLinePunct/>
        <w:bidi w:val="0"/>
        <w:adjustRightInd w:val="0"/>
        <w:spacing w:beforeAutospacing="0" w:afterAutospacing="0" w:line="440" w:lineRule="exact"/>
        <w:ind w:firstLine="480" w:firstLineChars="200"/>
        <w:rPr>
          <w:bCs/>
          <w:color w:val="000000" w:themeColor="text1"/>
          <w:kern w:val="0"/>
          <w:highlight w:val="none"/>
        </w:rPr>
      </w:pPr>
      <w:r>
        <w:rPr>
          <w:rFonts w:hint="eastAsia"/>
          <w:bCs/>
          <w:color w:val="000000" w:themeColor="text1"/>
          <w:kern w:val="0"/>
          <w:highlight w:val="none"/>
        </w:rPr>
        <w:t>乙  方（中标人）：</w:t>
      </w:r>
    </w:p>
    <w:p>
      <w:pPr>
        <w:pageBreakBefore w:val="0"/>
        <w:kinsoku/>
        <w:bidi w:val="0"/>
        <w:spacing w:beforeAutospacing="0" w:afterAutospacing="0" w:line="440" w:lineRule="exact"/>
        <w:ind w:firstLine="480" w:firstLineChars="200"/>
        <w:rPr>
          <w:rFonts w:ascii="仿宋" w:hAnsi="仿宋" w:eastAsia="仿宋"/>
          <w:sz w:val="24"/>
          <w:highlight w:val="none"/>
        </w:rPr>
      </w:pPr>
      <w:r>
        <w:rPr>
          <w:rFonts w:hint="eastAsia" w:ascii="仿宋" w:hAnsi="仿宋"/>
          <w:color w:val="000000" w:themeColor="text1"/>
          <w:highlight w:val="none"/>
        </w:rPr>
        <w:t>经过公开招标采购（编号：      ），确定***********为中标人，</w:t>
      </w:r>
      <w:r>
        <w:rPr>
          <w:rFonts w:hint="eastAsia" w:ascii="仿宋" w:hAnsi="仿宋" w:eastAsia="仿宋"/>
          <w:sz w:val="24"/>
          <w:highlight w:val="none"/>
          <w:lang w:val="zh-CN"/>
        </w:rPr>
        <w:t>根据《中华人民共和国民法典》、《中华人民共和国政府采购法》等相关法律法规之规定，按照平等、自愿、公平、诚实信用和绿色的原则，经</w:t>
      </w:r>
      <w:r>
        <w:rPr>
          <w:rFonts w:hint="eastAsia"/>
          <w:sz w:val="24"/>
          <w:highlight w:val="none"/>
          <w:u w:val="none"/>
          <w:lang w:eastAsia="zh-CN"/>
        </w:rPr>
        <w:t>甲乙双方</w:t>
      </w:r>
      <w:r>
        <w:rPr>
          <w:rFonts w:ascii="仿宋" w:hAnsi="仿宋" w:eastAsia="仿宋"/>
          <w:sz w:val="24"/>
          <w:highlight w:val="none"/>
          <w:lang w:val="zh-CN"/>
        </w:rPr>
        <w:t>协商一致，约定以下合同</w:t>
      </w:r>
      <w:r>
        <w:rPr>
          <w:rFonts w:hint="eastAsia" w:ascii="仿宋" w:hAnsi="仿宋" w:eastAsia="仿宋"/>
          <w:sz w:val="24"/>
          <w:highlight w:val="none"/>
        </w:rPr>
        <w:t>条款，以兹共同遵守、全面履行。</w:t>
      </w:r>
    </w:p>
    <w:p>
      <w:pPr>
        <w:pStyle w:val="48"/>
        <w:pageBreakBefore w:val="0"/>
        <w:kinsoku/>
        <w:wordWrap w:val="0"/>
        <w:topLinePunct/>
        <w:bidi w:val="0"/>
        <w:adjustRightInd w:val="0"/>
        <w:spacing w:beforeLines="0" w:beforeAutospacing="0" w:afterLines="0" w:afterAutospacing="0" w:line="440" w:lineRule="exact"/>
        <w:ind w:firstLine="480" w:firstLineChars="200"/>
        <w:rPr>
          <w:rFonts w:ascii="仿宋" w:hAnsi="仿宋"/>
          <w:color w:val="000000" w:themeColor="text1"/>
          <w:highlight w:val="none"/>
        </w:rPr>
      </w:pPr>
    </w:p>
    <w:p>
      <w:pPr>
        <w:pageBreakBefore w:val="0"/>
        <w:shd w:val="clear" w:color="auto" w:fill="FFFFFF"/>
        <w:kinsoku/>
        <w:wordWrap w:val="0"/>
        <w:topLinePunct/>
        <w:bidi w:val="0"/>
        <w:adjustRightInd w:val="0"/>
        <w:spacing w:beforeAutospacing="0" w:afterAutospacing="0" w:line="440" w:lineRule="exact"/>
        <w:ind w:firstLine="482" w:firstLineChars="200"/>
        <w:rPr>
          <w:b/>
          <w:bCs/>
          <w:color w:val="000000" w:themeColor="text1"/>
          <w:highlight w:val="none"/>
        </w:rPr>
      </w:pPr>
      <w:r>
        <w:rPr>
          <w:rFonts w:hint="eastAsia"/>
          <w:b/>
          <w:bCs/>
          <w:color w:val="000000" w:themeColor="text1"/>
          <w:highlight w:val="none"/>
        </w:rPr>
        <w:t>第一条：采购清单及合同价格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本合同总价为：人民币</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元（大写：</w:t>
      </w:r>
      <w:r>
        <w:rPr>
          <w:rFonts w:hint="eastAsia" w:ascii="仿宋" w:hAnsi="仿宋" w:eastAsia="仿宋" w:cs="仿宋"/>
          <w:b w:val="0"/>
          <w:bCs w:val="0"/>
          <w:sz w:val="24"/>
          <w:szCs w:val="24"/>
          <w:highlight w:val="none"/>
          <w:u w:val="single"/>
          <w:lang w:val="en-US" w:eastAsia="zh-CN"/>
        </w:rPr>
        <w:t xml:space="preserve">                  </w:t>
      </w:r>
      <w:r>
        <w:rPr>
          <w:rFonts w:hint="eastAsia" w:ascii="仿宋" w:hAnsi="仿宋" w:eastAsia="仿宋" w:cs="仿宋"/>
          <w:b w:val="0"/>
          <w:bCs w:val="0"/>
          <w:sz w:val="24"/>
          <w:szCs w:val="24"/>
          <w:highlight w:val="none"/>
          <w:lang w:val="en-US" w:eastAsia="zh-CN"/>
        </w:rPr>
        <w:t>元人民币）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b w:val="0"/>
          <w:bCs w:val="0"/>
          <w:sz w:val="24"/>
          <w:szCs w:val="24"/>
          <w:highlight w:val="none"/>
          <w:u w:val="none"/>
          <w:lang w:val="en-US" w:eastAsia="zh-CN"/>
        </w:rPr>
      </w:pPr>
      <w:r>
        <w:rPr>
          <w:rFonts w:hint="eastAsia" w:ascii="仿宋" w:hAnsi="仿宋" w:eastAsia="仿宋" w:cs="仿宋"/>
          <w:b w:val="0"/>
          <w:bCs w:val="0"/>
          <w:sz w:val="24"/>
          <w:szCs w:val="24"/>
          <w:highlight w:val="none"/>
          <w:lang w:val="en-US" w:eastAsia="zh-CN"/>
        </w:rPr>
        <w:t xml:space="preserve">分项价格：                                                  </w:t>
      </w:r>
      <w:r>
        <w:rPr>
          <w:rFonts w:hint="eastAsia" w:ascii="仿宋" w:hAnsi="仿宋" w:eastAsia="仿宋" w:cs="仿宋"/>
          <w:b w:val="0"/>
          <w:bCs w:val="0"/>
          <w:sz w:val="24"/>
          <w:szCs w:val="24"/>
          <w:highlight w:val="none"/>
          <w:u w:val="none"/>
          <w:lang w:val="en-US" w:eastAsia="zh-CN"/>
        </w:rPr>
        <w:t>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序号</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标的名称</w:t>
            </w: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规格型号（或服务需求）</w:t>
            </w: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数量</w:t>
            </w: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1</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2</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b w:val="0"/>
                <w:bCs w:val="0"/>
                <w:sz w:val="24"/>
                <w:szCs w:val="24"/>
                <w:highlight w:val="none"/>
                <w:u w:val="none"/>
                <w:vertAlign w:val="baseline"/>
                <w:lang w:val="en-US" w:eastAsia="zh-CN"/>
              </w:rPr>
            </w:pPr>
            <w:r>
              <w:rPr>
                <w:rFonts w:hint="eastAsia" w:ascii="仿宋" w:hAnsi="仿宋" w:eastAsia="仿宋" w:cs="仿宋"/>
                <w:b w:val="0"/>
                <w:bCs w:val="0"/>
                <w:sz w:val="24"/>
                <w:szCs w:val="24"/>
                <w:highlight w:val="none"/>
                <w:u w:val="none"/>
                <w:vertAlign w:val="baseline"/>
                <w:lang w:val="en-US" w:eastAsia="zh-CN"/>
              </w:rPr>
              <w:t>...</w:t>
            </w:r>
          </w:p>
        </w:tc>
        <w:tc>
          <w:tcPr>
            <w:tcW w:w="21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2898"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c>
          <w:tcPr>
            <w:tcW w:w="1449" w:type="dxa"/>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textAlignment w:val="auto"/>
              <w:rPr>
                <w:rFonts w:hint="eastAsia" w:ascii="仿宋" w:hAnsi="仿宋" w:eastAsia="仿宋" w:cs="仿宋"/>
                <w:b w:val="0"/>
                <w:bCs w:val="0"/>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noWrap w:val="0"/>
            <w:vAlign w:val="top"/>
          </w:tcPr>
          <w:p>
            <w:pPr>
              <w:pageBreakBefore w:val="0"/>
              <w:widowControl w:val="0"/>
              <w:numPr>
                <w:ilvl w:val="0"/>
                <w:numId w:val="0"/>
              </w:numPr>
              <w:kinsoku/>
              <w:wordWrap/>
              <w:overflowPunct/>
              <w:topLinePunct w:val="0"/>
              <w:bidi w:val="0"/>
              <w:adjustRightInd/>
              <w:spacing w:beforeAutospacing="0" w:afterAutospacing="0" w:line="44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合同总价（人民币大写）：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元整</w:t>
            </w:r>
          </w:p>
        </w:tc>
      </w:tr>
    </w:tbl>
    <w:p>
      <w:pPr>
        <w:pageBreakBefore w:val="0"/>
        <w:kinsoku/>
        <w:wordWrap w:val="0"/>
        <w:topLinePunct/>
        <w:bidi w:val="0"/>
        <w:adjustRightInd w:val="0"/>
        <w:spacing w:beforeAutospacing="0" w:afterAutospacing="0" w:line="440" w:lineRule="exact"/>
        <w:ind w:firstLine="480" w:firstLineChars="200"/>
        <w:rPr>
          <w:rFonts w:hint="eastAsia"/>
          <w:bCs/>
          <w:kern w:val="0"/>
          <w:highlight w:val="none"/>
        </w:rPr>
      </w:pPr>
      <w:r>
        <w:rPr>
          <w:rFonts w:hint="eastAsia"/>
          <w:kern w:val="0"/>
          <w:highlight w:val="none"/>
        </w:rPr>
        <w:t>注：</w:t>
      </w:r>
      <w:r>
        <w:rPr>
          <w:rFonts w:hint="eastAsia"/>
          <w:bCs/>
          <w:kern w:val="0"/>
          <w:highlight w:val="none"/>
        </w:rPr>
        <w:t>以上合同价包含本项目实施所需的一切费用，乙方需提供本项目采购明细清单（若项目要求）。</w:t>
      </w:r>
    </w:p>
    <w:p>
      <w:pPr>
        <w:pageBreakBefore w:val="0"/>
        <w:kinsoku/>
        <w:wordWrap w:val="0"/>
        <w:topLinePunct/>
        <w:bidi w:val="0"/>
        <w:adjustRightInd w:val="0"/>
        <w:spacing w:beforeAutospacing="0" w:afterAutospacing="0" w:line="440" w:lineRule="exact"/>
        <w:ind w:firstLine="480" w:firstLineChars="200"/>
        <w:rPr>
          <w:rFonts w:hint="eastAsia"/>
          <w:bCs/>
          <w:color w:val="FF0000"/>
          <w:kern w:val="0"/>
          <w:highlight w:val="none"/>
          <w:lang w:val="en-US" w:eastAsia="zh-CN"/>
        </w:rPr>
      </w:pPr>
      <w:r>
        <w:rPr>
          <w:rFonts w:hint="eastAsia"/>
          <w:bCs/>
          <w:kern w:val="0"/>
          <w:highlight w:val="none"/>
          <w:lang w:val="en-US" w:eastAsia="zh-CN"/>
        </w:rPr>
        <w:t>合同形</w:t>
      </w:r>
      <w:r>
        <w:rPr>
          <w:rFonts w:hint="eastAsia"/>
          <w:bCs/>
          <w:color w:val="auto"/>
          <w:kern w:val="0"/>
          <w:highlight w:val="none"/>
          <w:lang w:val="en-US" w:eastAsia="zh-CN"/>
        </w:rPr>
        <w:t>式：固定总价合同。</w:t>
      </w:r>
    </w:p>
    <w:p>
      <w:pPr>
        <w:pageBreakBefore w:val="0"/>
        <w:kinsoku/>
        <w:wordWrap w:val="0"/>
        <w:topLinePunct/>
        <w:bidi w:val="0"/>
        <w:adjustRightInd w:val="0"/>
        <w:spacing w:beforeAutospacing="0" w:afterAutospacing="0" w:line="440" w:lineRule="exact"/>
        <w:ind w:firstLine="482" w:firstLineChars="200"/>
        <w:rPr>
          <w:b/>
          <w:bCs/>
          <w:kern w:val="0"/>
          <w:highlight w:val="none"/>
        </w:rPr>
      </w:pPr>
      <w:r>
        <w:rPr>
          <w:rFonts w:hint="eastAsia"/>
          <w:b/>
          <w:bCs/>
          <w:kern w:val="0"/>
          <w:highlight w:val="none"/>
        </w:rPr>
        <w:t>第二条：质量保证</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本项目标的物的质保期为：</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年。乙方保证本合同中所供应的商品符合国家技术规格和质量标准的出产合格产品，且提供的货物是货物生产厂商原造、全新、未使用过的，并完全符合甲方的各项使用目的或在采购时提出的各项需要，在质量、规格型号等方面与本合同规定的性能要求相符合，所供产品须是合法渠道，验收时乙方有出示合法进货单的义务。</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乙方应建立和完善履行合同的内部质量保证体系，并提供相关内部规章制度给甲方，以便甲方进行监督检查；</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乙方应保证履行合同的人员数量和素质、软件和硬件设备的配置、场地、环境和设施等满足全面履行合同的要求，并应接受甲方的监督检查。</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乙方应确保项目技术人员的数量和水平与投标文件一致。未经甲方书面同意，乙方不得擅自更换投标文件中注明的项目经理和技术负责人。否则甲方有权放弃或终止合同，并没收履约保证金。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cs="仿宋"/>
          <w:sz w:val="24"/>
          <w:szCs w:val="24"/>
          <w:highlight w:val="none"/>
          <w:lang w:val="en-US" w:eastAsia="zh-CN"/>
        </w:rPr>
      </w:pPr>
      <w:r>
        <w:rPr>
          <w:rFonts w:hint="eastAsia" w:ascii="仿宋" w:hAnsi="仿宋" w:eastAsia="仿宋" w:cs="仿宋"/>
          <w:sz w:val="24"/>
          <w:szCs w:val="24"/>
          <w:highlight w:val="none"/>
          <w:lang w:val="en-US" w:eastAsia="zh-CN"/>
        </w:rPr>
        <w:t>因乙方原因造成甲方其他系统不能正常运行，酿成重大事故（工作日系统中断一天以上）的，乙方应承担全部法律责任，并赔偿经济损失，赔偿金额为项目总价的30%。</w:t>
      </w:r>
      <w:r>
        <w:rPr>
          <w:rFonts w:hint="eastAsia" w:cs="仿宋"/>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b/>
          <w:bCs/>
          <w:kern w:val="0"/>
          <w:highlight w:val="none"/>
        </w:rPr>
        <w:t>第三条：</w:t>
      </w:r>
      <w:r>
        <w:rPr>
          <w:rFonts w:hint="eastAsia" w:ascii="仿宋" w:hAnsi="仿宋" w:eastAsia="仿宋" w:cs="仿宋"/>
          <w:b/>
          <w:bCs/>
          <w:sz w:val="24"/>
          <w:szCs w:val="24"/>
          <w:highlight w:val="none"/>
          <w:lang w:val="en-US" w:eastAsia="zh-CN"/>
        </w:rPr>
        <w:t>标的物交付期限、地点、方式</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lang w:val="en-US" w:eastAsia="zh-CN"/>
        </w:rPr>
        <w:t>交付期限：</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lang w:val="en-US" w:eastAsia="zh-CN"/>
        </w:rPr>
        <w:t>交付地点：</w:t>
      </w:r>
      <w:r>
        <w:rPr>
          <w:rFonts w:hint="eastAsia" w:ascii="仿宋" w:hAnsi="仿宋" w:eastAsia="仿宋" w:cs="仿宋"/>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交付方式：</w:t>
      </w:r>
      <w:r>
        <w:rPr>
          <w:rFonts w:hint="eastAsia" w:ascii="仿宋" w:hAnsi="仿宋" w:eastAsia="仿宋" w:cs="仿宋"/>
          <w:sz w:val="24"/>
          <w:szCs w:val="24"/>
          <w:highlight w:val="none"/>
          <w:u w:val="single"/>
          <w:lang w:val="en-US" w:eastAsia="zh-CN"/>
        </w:rPr>
        <w:t xml:space="preserve">                                 </w:t>
      </w:r>
    </w:p>
    <w:p>
      <w:pPr>
        <w:pageBreakBefore w:val="0"/>
        <w:widowControl w:val="0"/>
        <w:kinsoku/>
        <w:wordWrap/>
        <w:overflowPunct/>
        <w:topLinePunct w:val="0"/>
        <w:bidi w:val="0"/>
        <w:adjustRightInd/>
        <w:spacing w:beforeAutospacing="0" w:afterAutospacing="0" w:line="440" w:lineRule="exact"/>
        <w:ind w:firstLine="482"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交付说明：</w:t>
      </w:r>
      <w:r>
        <w:rPr>
          <w:rFonts w:hint="eastAsia" w:ascii="仿宋" w:hAnsi="仿宋" w:eastAsia="仿宋" w:cs="仿宋"/>
          <w:sz w:val="24"/>
          <w:szCs w:val="24"/>
          <w:highlight w:val="none"/>
        </w:rPr>
        <w:t>在</w:t>
      </w:r>
      <w:r>
        <w:rPr>
          <w:rFonts w:hint="eastAsia" w:ascii="仿宋" w:hAnsi="仿宋" w:eastAsia="仿宋" w:cs="仿宋"/>
          <w:sz w:val="24"/>
          <w:szCs w:val="24"/>
          <w:highlight w:val="none"/>
          <w:lang w:val="en-US" w:eastAsia="zh-CN"/>
        </w:rPr>
        <w:t>标的物</w:t>
      </w:r>
      <w:r>
        <w:rPr>
          <w:rFonts w:hint="eastAsia" w:ascii="仿宋" w:hAnsi="仿宋" w:eastAsia="仿宋" w:cs="仿宋"/>
          <w:sz w:val="24"/>
          <w:szCs w:val="24"/>
          <w:highlight w:val="none"/>
        </w:rPr>
        <w:t>交付使用时，乙方</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向甲方提供发票、产品合格证、使用维修说明书、质量保证书、保修卡等</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具备的相关资料和必备的附件。为</w:t>
      </w:r>
      <w:r>
        <w:rPr>
          <w:rFonts w:hint="eastAsia" w:ascii="仿宋" w:hAnsi="仿宋" w:eastAsia="仿宋" w:cs="仿宋"/>
          <w:sz w:val="24"/>
          <w:szCs w:val="24"/>
          <w:highlight w:val="none"/>
          <w:lang w:eastAsia="zh-CN"/>
        </w:rPr>
        <w:t>甲方</w:t>
      </w:r>
      <w:r>
        <w:rPr>
          <w:rFonts w:hint="eastAsia" w:ascii="仿宋" w:hAnsi="仿宋" w:eastAsia="仿宋" w:cs="仿宋"/>
          <w:sz w:val="24"/>
          <w:szCs w:val="24"/>
          <w:highlight w:val="none"/>
        </w:rPr>
        <w:t>办理设备保修手续，并向</w:t>
      </w:r>
      <w:r>
        <w:rPr>
          <w:rFonts w:hint="eastAsia" w:ascii="仿宋" w:hAnsi="仿宋" w:eastAsia="仿宋" w:cs="仿宋"/>
          <w:sz w:val="24"/>
          <w:szCs w:val="24"/>
          <w:highlight w:val="none"/>
          <w:lang w:eastAsia="zh-CN"/>
        </w:rPr>
        <w:t>甲方</w:t>
      </w:r>
      <w:r>
        <w:rPr>
          <w:rFonts w:hint="eastAsia" w:ascii="仿宋" w:hAnsi="仿宋" w:eastAsia="仿宋" w:cs="仿宋"/>
          <w:sz w:val="24"/>
          <w:szCs w:val="24"/>
          <w:highlight w:val="none"/>
        </w:rPr>
        <w:t>提供原产服务承诺书原件。乙方</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提供切实、高效、优质的售后服务，主要产品按要求提供原厂家质保承诺书。供货时，</w:t>
      </w:r>
      <w:r>
        <w:rPr>
          <w:rFonts w:hint="eastAsia" w:ascii="仿宋" w:hAnsi="仿宋" w:eastAsia="仿宋" w:cs="仿宋"/>
          <w:sz w:val="24"/>
          <w:szCs w:val="24"/>
          <w:highlight w:val="none"/>
          <w:lang w:eastAsia="zh-CN"/>
        </w:rPr>
        <w:t>须</w:t>
      </w:r>
      <w:r>
        <w:rPr>
          <w:rFonts w:hint="eastAsia" w:ascii="仿宋" w:hAnsi="仿宋" w:eastAsia="仿宋" w:cs="仿宋"/>
          <w:sz w:val="24"/>
          <w:szCs w:val="24"/>
          <w:highlight w:val="none"/>
        </w:rPr>
        <w:t>在商品的右侧面显著位置粘贴公司标签，注明公司名称、地址、服务电话及供货日期等。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第四条：</w:t>
      </w:r>
      <w:r>
        <w:rPr>
          <w:rFonts w:hint="eastAsia" w:ascii="仿宋" w:hAnsi="仿宋" w:eastAsia="仿宋" w:cs="仿宋"/>
          <w:b/>
          <w:bCs/>
          <w:sz w:val="24"/>
          <w:szCs w:val="24"/>
          <w:highlight w:val="none"/>
          <w:lang w:val="en-US" w:eastAsia="zh-CN"/>
        </w:rPr>
        <w:t>技术规范</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标的物所应遵守的技术规范应与采购文件规定的技术规范和技术规范附件(如果有的话)及其技术规格偏离表(如果被甲方接受的话)相一致；如果采购文件中没有技术规范的相应说明，那么应以国家有关部门最新颁布的相应标准和规范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第五条：</w:t>
      </w:r>
      <w:r>
        <w:rPr>
          <w:rFonts w:hint="eastAsia" w:ascii="仿宋" w:hAnsi="仿宋" w:eastAsia="仿宋" w:cs="仿宋"/>
          <w:b/>
          <w:bCs/>
          <w:sz w:val="24"/>
          <w:szCs w:val="24"/>
          <w:highlight w:val="none"/>
          <w:lang w:val="en-US" w:eastAsia="zh-CN"/>
        </w:rPr>
        <w:t>知识产权</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具有知识产权的</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等标的物的知识产权归属，详见以下专用条款：</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第六条：</w:t>
      </w:r>
      <w:r>
        <w:rPr>
          <w:rFonts w:hint="eastAsia" w:ascii="仿宋" w:hAnsi="仿宋" w:eastAsia="仿宋" w:cs="仿宋"/>
          <w:b/>
          <w:bCs/>
          <w:sz w:val="24"/>
          <w:szCs w:val="24"/>
          <w:highlight w:val="none"/>
          <w:lang w:val="en-US" w:eastAsia="zh-CN"/>
        </w:rPr>
        <w:t>技术资料和保密义务</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乙方有权依据合同约定和项目需要，向甲方了解有关情况，调阅有关资料等，甲方应予积极配合；</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乙方有义务妥善保管和保护由甲方提供的前款信息和资料等；</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第七条：</w:t>
      </w:r>
      <w:r>
        <w:rPr>
          <w:rFonts w:hint="eastAsia" w:ascii="仿宋" w:hAnsi="仿宋" w:eastAsia="仿宋" w:cs="仿宋"/>
          <w:b/>
          <w:bCs/>
          <w:sz w:val="24"/>
          <w:szCs w:val="24"/>
          <w:highlight w:val="none"/>
          <w:lang w:val="en-US" w:eastAsia="zh-CN"/>
        </w:rPr>
        <w:t>包装和运输（货物类）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b/>
          <w:bCs/>
          <w:kern w:val="0"/>
          <w:highlight w:val="none"/>
        </w:rPr>
      </w:pPr>
      <w:r>
        <w:rPr>
          <w:rFonts w:hint="eastAsia" w:ascii="仿宋" w:hAnsi="仿宋" w:eastAsia="仿宋" w:cs="仿宋"/>
          <w:sz w:val="24"/>
          <w:szCs w:val="24"/>
          <w:highlight w:val="none"/>
        </w:rPr>
        <w:t>除</w:t>
      </w:r>
      <w:r>
        <w:rPr>
          <w:rFonts w:hint="eastAsia" w:ascii="仿宋" w:hAnsi="仿宋" w:eastAsia="仿宋" w:cs="仿宋"/>
          <w:sz w:val="24"/>
          <w:szCs w:val="24"/>
          <w:highlight w:val="none"/>
          <w:lang w:val="en-US" w:eastAsia="zh-CN"/>
        </w:rPr>
        <w:t>合同</w:t>
      </w:r>
      <w:r>
        <w:rPr>
          <w:rFonts w:hint="eastAsia" w:ascii="仿宋" w:hAnsi="仿宋" w:eastAsia="仿宋" w:cs="仿宋"/>
          <w:sz w:val="24"/>
          <w:szCs w:val="24"/>
          <w:highlight w:val="none"/>
        </w:rPr>
        <w:t>另有约定外</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乙方交付的全部标的物</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均应采用本行业通用的方式进行包装，没有通用方式的，应当采取足以保护标的物的包装方式，且该包装应符合国家有关包装的法律、法规的规定。乙方提供产品及相关快递服务的具体包装要求应符合《商品包装政府采购需求标准（试行）》《快递包装政府采购需求标准（试行）》，并作为履约验收的内容，必要时甲方可以要求乙方在履约验收环节出具检测报告。 如有必要，包装应适用于远距离运输、防潮、防震、防锈和防粗暴装卸，确保标的物安全无损地运抵现场。由于包装不善所引起的标的物锈蚀、损坏和损失等一切风险均由乙方承担。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b/>
          <w:bCs/>
          <w:kern w:val="0"/>
          <w:highlight w:val="none"/>
        </w:rPr>
        <w:t>第</w:t>
      </w:r>
      <w:r>
        <w:rPr>
          <w:rFonts w:hint="eastAsia"/>
          <w:b/>
          <w:bCs/>
          <w:kern w:val="0"/>
          <w:highlight w:val="none"/>
          <w:lang w:eastAsia="zh-CN"/>
        </w:rPr>
        <w:t>八</w:t>
      </w:r>
      <w:r>
        <w:rPr>
          <w:rFonts w:hint="eastAsia"/>
          <w:b/>
          <w:bCs/>
          <w:kern w:val="0"/>
          <w:highlight w:val="none"/>
        </w:rPr>
        <w:t>条：</w:t>
      </w:r>
      <w:r>
        <w:rPr>
          <w:rFonts w:hint="eastAsia" w:ascii="仿宋" w:hAnsi="仿宋" w:eastAsia="仿宋" w:cs="仿宋"/>
          <w:b/>
          <w:bCs/>
          <w:sz w:val="24"/>
          <w:szCs w:val="24"/>
          <w:highlight w:val="none"/>
          <w:lang w:val="en-US" w:eastAsia="zh-CN"/>
        </w:rPr>
        <w:t>检验和验收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合同履行期间，甲方有权将履行过程中出现的问题反馈给乙方，双方当事人应以书面形式约定需要完善和改进的内容。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标的物交付前，乙方应对标的物的质量、数量等方面进行详细、全面的检验，并向甲方出具证明标的物符合合同约定的文件；标的物交付时，乙方在合同约定时间内组织验收，并可依法邀请相关方参加，验收应出具</w:t>
      </w:r>
      <w:r>
        <w:rPr>
          <w:rFonts w:hint="eastAsia" w:ascii="仿宋" w:hAnsi="仿宋" w:eastAsia="仿宋" w:cs="仿宋"/>
          <w:sz w:val="24"/>
          <w:szCs w:val="24"/>
          <w:highlight w:val="none"/>
          <w:lang w:eastAsia="zh-CN"/>
        </w:rPr>
        <w:t>验收报告</w:t>
      </w:r>
      <w:r>
        <w:rPr>
          <w:rFonts w:hint="eastAsia" w:ascii="仿宋" w:hAnsi="仿宋" w:eastAsia="仿宋" w:cs="仿宋"/>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合同期满或者履行完毕后，甲方有权组织（包括依法邀请国家认可的质量检测机构参加）对乙方履约的验收，即：按照合同约定的技术、服务、安全标准，组织对每一项技术、服务、安全标准的履约情况的验收，并出具</w:t>
      </w:r>
      <w:r>
        <w:rPr>
          <w:rFonts w:hint="eastAsia" w:ascii="仿宋" w:hAnsi="仿宋" w:eastAsia="仿宋" w:cs="仿宋"/>
          <w:sz w:val="24"/>
          <w:szCs w:val="24"/>
          <w:highlight w:val="none"/>
          <w:lang w:eastAsia="zh-CN"/>
        </w:rPr>
        <w:t>验收报告</w:t>
      </w:r>
      <w:r>
        <w:rPr>
          <w:rFonts w:hint="eastAsia" w:ascii="仿宋" w:hAnsi="仿宋" w:eastAsia="仿宋" w:cs="仿宋"/>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检验和验收</w:t>
      </w:r>
      <w:r>
        <w:rPr>
          <w:rFonts w:hint="eastAsia" w:ascii="仿宋" w:hAnsi="仿宋" w:eastAsia="仿宋" w:cs="仿宋"/>
          <w:sz w:val="24"/>
          <w:szCs w:val="24"/>
          <w:highlight w:val="none"/>
          <w:lang w:eastAsia="zh-CN"/>
        </w:rPr>
        <w:t>的时间、方案及</w:t>
      </w:r>
      <w:r>
        <w:rPr>
          <w:rFonts w:hint="eastAsia" w:ascii="仿宋" w:hAnsi="仿宋" w:eastAsia="仿宋" w:cs="仿宋"/>
          <w:sz w:val="24"/>
          <w:szCs w:val="24"/>
          <w:highlight w:val="none"/>
        </w:rPr>
        <w:t>标准、程序</w:t>
      </w:r>
      <w:r>
        <w:rPr>
          <w:rFonts w:hint="eastAsia" w:ascii="仿宋" w:hAnsi="仿宋" w:eastAsia="仿宋" w:cs="仿宋"/>
          <w:sz w:val="24"/>
          <w:szCs w:val="24"/>
          <w:highlight w:val="none"/>
          <w:lang w:eastAsia="zh-CN"/>
        </w:rPr>
        <w:t>、费用</w:t>
      </w:r>
      <w:r>
        <w:rPr>
          <w:rFonts w:hint="eastAsia" w:ascii="仿宋" w:hAnsi="仿宋" w:eastAsia="仿宋" w:cs="仿宋"/>
          <w:sz w:val="24"/>
          <w:szCs w:val="24"/>
          <w:highlight w:val="none"/>
        </w:rPr>
        <w:t>等具体内容以及前述</w:t>
      </w:r>
      <w:r>
        <w:rPr>
          <w:rFonts w:hint="eastAsia" w:ascii="仿宋" w:hAnsi="仿宋" w:eastAsia="仿宋" w:cs="仿宋"/>
          <w:sz w:val="24"/>
          <w:szCs w:val="24"/>
          <w:highlight w:val="none"/>
          <w:lang w:eastAsia="zh-CN"/>
        </w:rPr>
        <w:t>验收报告</w:t>
      </w:r>
      <w:r>
        <w:rPr>
          <w:rFonts w:hint="eastAsia" w:ascii="仿宋" w:hAnsi="仿宋" w:eastAsia="仿宋" w:cs="仿宋"/>
          <w:sz w:val="24"/>
          <w:szCs w:val="24"/>
          <w:highlight w:val="none"/>
        </w:rPr>
        <w:t>的效力</w:t>
      </w:r>
      <w:r>
        <w:rPr>
          <w:rFonts w:hint="eastAsia" w:ascii="仿宋" w:hAnsi="仿宋" w:eastAsia="仿宋" w:cs="仿宋"/>
          <w:sz w:val="24"/>
          <w:szCs w:val="24"/>
          <w:highlight w:val="none"/>
          <w:lang w:eastAsia="zh-CN"/>
        </w:rPr>
        <w:t>如下：</w:t>
      </w:r>
      <w:r>
        <w:rPr>
          <w:rFonts w:hint="eastAsia" w:ascii="仿宋" w:hAnsi="仿宋" w:eastAsia="仿宋" w:cs="仿宋"/>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特别说明：</w:t>
      </w:r>
      <w:r>
        <w:rPr>
          <w:rFonts w:hint="eastAsia" w:ascii="仿宋" w:hAnsi="仿宋" w:eastAsia="仿宋" w:cs="仿宋"/>
          <w:sz w:val="24"/>
          <w:szCs w:val="24"/>
          <w:highlight w:val="none"/>
          <w:lang w:val="en-US" w:eastAsia="zh-CN"/>
        </w:rPr>
        <w:t>请参考采购文件要求。）</w:t>
      </w:r>
    </w:p>
    <w:p>
      <w:pPr>
        <w:pageBreakBefore w:val="0"/>
        <w:kinsoku/>
        <w:wordWrap w:val="0"/>
        <w:topLinePunct/>
        <w:bidi w:val="0"/>
        <w:adjustRightInd w:val="0"/>
        <w:spacing w:beforeAutospacing="0" w:afterAutospacing="0" w:line="440" w:lineRule="exact"/>
        <w:ind w:firstLine="482" w:firstLineChars="200"/>
        <w:rPr>
          <w:b/>
          <w:bCs/>
          <w:kern w:val="0"/>
          <w:highlight w:val="none"/>
        </w:rPr>
      </w:pPr>
      <w:r>
        <w:rPr>
          <w:rFonts w:hint="eastAsia"/>
          <w:b/>
          <w:bCs/>
          <w:kern w:val="0"/>
          <w:highlight w:val="none"/>
        </w:rPr>
        <w:t>第</w:t>
      </w:r>
      <w:r>
        <w:rPr>
          <w:rFonts w:hint="eastAsia"/>
          <w:b/>
          <w:bCs/>
          <w:kern w:val="0"/>
          <w:highlight w:val="none"/>
          <w:lang w:eastAsia="zh-CN"/>
        </w:rPr>
        <w:t>九</w:t>
      </w:r>
      <w:r>
        <w:rPr>
          <w:rFonts w:hint="eastAsia"/>
          <w:b/>
          <w:bCs/>
          <w:kern w:val="0"/>
          <w:highlight w:val="none"/>
        </w:rPr>
        <w:t>条：</w:t>
      </w:r>
      <w:r>
        <w:rPr>
          <w:rFonts w:hint="eastAsia"/>
          <w:b/>
          <w:bCs/>
          <w:kern w:val="0"/>
          <w:highlight w:val="none"/>
          <w:lang w:val="en-US" w:eastAsia="zh-CN"/>
        </w:rPr>
        <w:t>合同</w:t>
      </w:r>
      <w:r>
        <w:rPr>
          <w:rFonts w:hint="eastAsia"/>
          <w:b/>
          <w:bCs/>
          <w:kern w:val="0"/>
          <w:highlight w:val="none"/>
        </w:rPr>
        <w:t>款的支付</w:t>
      </w:r>
    </w:p>
    <w:p>
      <w:pPr>
        <w:pageBreakBefore w:val="0"/>
        <w:kinsoku/>
        <w:wordWrap w:val="0"/>
        <w:topLinePunct/>
        <w:bidi w:val="0"/>
        <w:spacing w:beforeAutospacing="0" w:afterAutospacing="0" w:line="440" w:lineRule="exact"/>
        <w:ind w:firstLine="480" w:firstLineChars="200"/>
        <w:rPr>
          <w:color w:val="auto"/>
          <w:highlight w:val="none"/>
        </w:rPr>
      </w:pPr>
      <w:r>
        <w:rPr>
          <w:rFonts w:hint="eastAsia"/>
          <w:kern w:val="0"/>
          <w:highlight w:val="none"/>
          <w:lang w:val="en-US" w:eastAsia="zh-CN"/>
        </w:rPr>
        <w:t>1.</w:t>
      </w:r>
      <w:r>
        <w:rPr>
          <w:rFonts w:hint="eastAsia"/>
          <w:kern w:val="0"/>
          <w:highlight w:val="none"/>
        </w:rPr>
        <w:t>政府采购的资金结算按照《富阳区财政局关于政府采购资金支付实行报备制的通知》执行。</w:t>
      </w:r>
      <w:r>
        <w:rPr>
          <w:rFonts w:hint="eastAsia"/>
          <w:color w:val="auto"/>
          <w:highlight w:val="none"/>
        </w:rPr>
        <w:t>合同签订后，采购人预付金额为合同总价的</w:t>
      </w:r>
      <w:r>
        <w:rPr>
          <w:rFonts w:hint="eastAsia"/>
          <w:color w:val="auto"/>
          <w:highlight w:val="none"/>
          <w:u w:val="single"/>
          <w:lang w:val="en-US" w:eastAsia="zh-CN"/>
        </w:rPr>
        <w:t xml:space="preserve">      </w:t>
      </w:r>
      <w:r>
        <w:rPr>
          <w:rFonts w:hint="eastAsia"/>
          <w:color w:val="auto"/>
          <w:highlight w:val="none"/>
        </w:rPr>
        <w:t>%；</w:t>
      </w:r>
      <w:r>
        <w:rPr>
          <w:rFonts w:hint="eastAsia"/>
          <w:color w:val="auto"/>
          <w:highlight w:val="none"/>
          <w:lang w:eastAsia="zh-CN"/>
        </w:rPr>
        <w:t>验收合格后支付</w:t>
      </w:r>
      <w:r>
        <w:rPr>
          <w:rFonts w:hint="eastAsia"/>
          <w:color w:val="auto"/>
          <w:highlight w:val="none"/>
          <w:lang w:val="en-US" w:eastAsia="zh-CN"/>
        </w:rPr>
        <w:t>剩余</w:t>
      </w:r>
      <w:r>
        <w:rPr>
          <w:rFonts w:hint="eastAsia"/>
          <w:color w:val="auto"/>
          <w:highlight w:val="none"/>
        </w:rPr>
        <w:t>款</w:t>
      </w:r>
      <w:r>
        <w:rPr>
          <w:rFonts w:hint="eastAsia"/>
          <w:color w:val="auto"/>
          <w:highlight w:val="none"/>
          <w:lang w:eastAsia="zh-CN"/>
        </w:rPr>
        <w:t>项</w:t>
      </w:r>
      <w:r>
        <w:rPr>
          <w:rFonts w:hint="eastAsia"/>
          <w:color w:val="auto"/>
          <w:highlight w:val="none"/>
        </w:rPr>
        <w:t>。</w:t>
      </w:r>
    </w:p>
    <w:p>
      <w:pPr>
        <w:pageBreakBefore w:val="0"/>
        <w:kinsoku/>
        <w:wordWrap w:val="0"/>
        <w:topLinePunct/>
        <w:bidi w:val="0"/>
        <w:adjustRightInd w:val="0"/>
        <w:spacing w:beforeAutospacing="0" w:afterAutospacing="0" w:line="440" w:lineRule="exact"/>
        <w:ind w:firstLine="480" w:firstLineChars="200"/>
        <w:rPr>
          <w:rFonts w:hint="default" w:eastAsia="仿宋"/>
          <w:kern w:val="0"/>
          <w:highlight w:val="none"/>
          <w:lang w:val="en-US" w:eastAsia="zh-CN"/>
        </w:rPr>
      </w:pPr>
      <w:r>
        <w:rPr>
          <w:rFonts w:hint="eastAsia"/>
          <w:kern w:val="0"/>
          <w:highlight w:val="none"/>
          <w:lang w:val="en-US" w:eastAsia="zh-CN"/>
        </w:rPr>
        <w:t>2.乙方信息</w:t>
      </w:r>
    </w:p>
    <w:p>
      <w:pPr>
        <w:pageBreakBefore w:val="0"/>
        <w:kinsoku/>
        <w:wordWrap w:val="0"/>
        <w:topLinePunct/>
        <w:bidi w:val="0"/>
        <w:adjustRightInd w:val="0"/>
        <w:spacing w:beforeAutospacing="0" w:afterAutospacing="0" w:line="440" w:lineRule="exact"/>
        <w:ind w:firstLine="480" w:firstLineChars="200"/>
        <w:rPr>
          <w:kern w:val="0"/>
          <w:highlight w:val="none"/>
        </w:rPr>
      </w:pPr>
      <w:r>
        <w:rPr>
          <w:rFonts w:hint="eastAsia"/>
          <w:kern w:val="0"/>
          <w:highlight w:val="none"/>
        </w:rPr>
        <w:t>乙方开户行名称：_________________</w:t>
      </w:r>
    </w:p>
    <w:p>
      <w:pPr>
        <w:pageBreakBefore w:val="0"/>
        <w:kinsoku/>
        <w:wordWrap w:val="0"/>
        <w:topLinePunct/>
        <w:bidi w:val="0"/>
        <w:adjustRightInd w:val="0"/>
        <w:spacing w:beforeAutospacing="0" w:afterAutospacing="0" w:line="440" w:lineRule="exact"/>
        <w:ind w:firstLine="480" w:firstLineChars="200"/>
        <w:rPr>
          <w:rFonts w:hint="eastAsia"/>
          <w:kern w:val="0"/>
          <w:highlight w:val="none"/>
        </w:rPr>
      </w:pPr>
      <w:r>
        <w:rPr>
          <w:rFonts w:hint="eastAsia"/>
          <w:kern w:val="0"/>
          <w:highlight w:val="none"/>
        </w:rPr>
        <w:t>开户行账号：_____________________</w:t>
      </w:r>
    </w:p>
    <w:p>
      <w:pPr>
        <w:pageBreakBefore w:val="0"/>
        <w:numPr>
          <w:ilvl w:val="0"/>
          <w:numId w:val="9"/>
        </w:numPr>
        <w:kinsoku/>
        <w:wordWrap w:val="0"/>
        <w:topLinePunct/>
        <w:bidi w:val="0"/>
        <w:adjustRightInd w:val="0"/>
        <w:spacing w:beforeAutospacing="0" w:afterAutospacing="0" w:line="440" w:lineRule="exact"/>
        <w:ind w:left="0" w:leftChars="0" w:firstLine="480" w:firstLineChars="200"/>
        <w:rPr>
          <w:rFonts w:hint="eastAsia" w:ascii="仿宋" w:hAnsi="仿宋" w:cs="仿宋"/>
          <w:sz w:val="24"/>
          <w:szCs w:val="24"/>
          <w:highlight w:val="none"/>
          <w:lang w:val="en-US" w:eastAsia="zh-CN"/>
        </w:rPr>
      </w:pPr>
      <w:r>
        <w:rPr>
          <w:rFonts w:hint="eastAsia" w:ascii="仿宋" w:hAnsi="仿宋" w:eastAsia="仿宋" w:cs="仿宋"/>
          <w:color w:val="auto"/>
          <w:sz w:val="24"/>
          <w:szCs w:val="24"/>
          <w:highlight w:val="none"/>
          <w:lang w:val="en-US" w:eastAsia="zh-CN"/>
        </w:rPr>
        <w:t>预付款：本项目合同金额的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，即</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元。</w:t>
      </w:r>
      <w:r>
        <w:rPr>
          <w:rFonts w:hint="eastAsia" w:ascii="仿宋" w:hAnsi="仿宋" w:eastAsia="仿宋" w:cs="仿宋"/>
          <w:color w:val="000000"/>
          <w:sz w:val="24"/>
          <w:szCs w:val="24"/>
          <w:highlight w:val="none"/>
          <w:lang w:val="en-US" w:eastAsia="zh-CN"/>
        </w:rPr>
        <w:t>（特别说明：</w:t>
      </w:r>
      <w:r>
        <w:rPr>
          <w:rFonts w:hint="eastAsia" w:ascii="仿宋" w:hAnsi="仿宋" w:eastAsia="仿宋" w:cs="仿宋"/>
          <w:color w:val="auto"/>
          <w:sz w:val="24"/>
          <w:szCs w:val="24"/>
          <w:highlight w:val="none"/>
          <w:lang w:val="en-US" w:eastAsia="zh-CN"/>
        </w:rPr>
        <w:t>特别说明：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者其他担保措施。政府采购预付款应在合同生效以及具备实施条件后7个工作日内支付。</w:t>
      </w:r>
      <w:r>
        <w:rPr>
          <w:rFonts w:hint="eastAsia" w:ascii="仿宋" w:hAnsi="仿宋" w:cs="仿宋"/>
          <w:sz w:val="24"/>
          <w:szCs w:val="24"/>
          <w:highlight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88" w:lineRule="auto"/>
        <w:ind w:left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4.</w:t>
      </w:r>
      <w:r>
        <w:rPr>
          <w:rFonts w:hint="eastAsia" w:ascii="仿宋" w:hAnsi="仿宋" w:eastAsia="仿宋" w:cs="仿宋"/>
          <w:color w:val="auto"/>
          <w:sz w:val="24"/>
          <w:szCs w:val="24"/>
          <w:highlight w:val="none"/>
          <w:lang w:val="en-US" w:eastAsia="zh-CN"/>
        </w:rPr>
        <w:t>尾款：本项目合同金额的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，即</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元。支付方式：</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w:t>
      </w:r>
    </w:p>
    <w:tbl>
      <w:tblPr>
        <w:tblStyle w:val="89"/>
        <w:tblW w:w="875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82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rPr>
                <w:b/>
                <w:highlight w:val="none"/>
              </w:rPr>
            </w:pPr>
            <w:r>
              <w:rPr>
                <w:rFonts w:hint="eastAsia"/>
                <w:b/>
                <w:highlight w:val="none"/>
              </w:rPr>
              <w:t>付款阶段</w:t>
            </w:r>
          </w:p>
        </w:tc>
        <w:tc>
          <w:tcPr>
            <w:tcW w:w="3827" w:type="dxa"/>
            <w:vAlign w:val="center"/>
          </w:tcPr>
          <w:p>
            <w:pPr>
              <w:pageBreakBefore w:val="0"/>
              <w:kinsoku/>
              <w:wordWrap w:val="0"/>
              <w:topLinePunct/>
              <w:bidi w:val="0"/>
              <w:spacing w:beforeAutospacing="0" w:afterAutospacing="0" w:line="440" w:lineRule="exact"/>
              <w:jc w:val="center"/>
              <w:rPr>
                <w:b/>
                <w:highlight w:val="none"/>
              </w:rPr>
            </w:pPr>
            <w:r>
              <w:rPr>
                <w:rFonts w:hint="eastAsia"/>
                <w:b/>
                <w:highlight w:val="none"/>
              </w:rPr>
              <w:t>付款额度</w:t>
            </w:r>
          </w:p>
        </w:tc>
        <w:tc>
          <w:tcPr>
            <w:tcW w:w="3402" w:type="dxa"/>
            <w:vAlign w:val="center"/>
          </w:tcPr>
          <w:p>
            <w:pPr>
              <w:pageBreakBefore w:val="0"/>
              <w:kinsoku/>
              <w:wordWrap w:val="0"/>
              <w:topLinePunct/>
              <w:bidi w:val="0"/>
              <w:spacing w:beforeAutospacing="0" w:afterAutospacing="0" w:line="440" w:lineRule="exact"/>
              <w:jc w:val="center"/>
              <w:rPr>
                <w:b/>
                <w:highlight w:val="none"/>
              </w:rPr>
            </w:pPr>
            <w:r>
              <w:rPr>
                <w:rFonts w:hint="eastAsia"/>
                <w:b/>
                <w:highlight w:val="none"/>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rPr>
                <w:highlight w:val="none"/>
              </w:rPr>
            </w:pPr>
            <w:r>
              <w:rPr>
                <w:rFonts w:hint="eastAsia"/>
                <w:highlight w:val="none"/>
              </w:rPr>
              <w:t>预付款</w:t>
            </w:r>
          </w:p>
        </w:tc>
        <w:tc>
          <w:tcPr>
            <w:tcW w:w="3827" w:type="dxa"/>
            <w:vAlign w:val="center"/>
          </w:tcPr>
          <w:p>
            <w:pPr>
              <w:pageBreakBefore w:val="0"/>
              <w:kinsoku/>
              <w:wordWrap w:val="0"/>
              <w:topLinePunct/>
              <w:bidi w:val="0"/>
              <w:spacing w:beforeAutospacing="0" w:afterAutospacing="0" w:line="440" w:lineRule="exact"/>
              <w:jc w:val="center"/>
              <w:rPr>
                <w:highlight w:val="none"/>
              </w:rPr>
            </w:pPr>
            <w:r>
              <w:rPr>
                <w:rFonts w:hint="eastAsia"/>
                <w:highlight w:val="none"/>
              </w:rPr>
              <w:t>合同金额的____%,即____元。</w:t>
            </w:r>
          </w:p>
        </w:tc>
        <w:tc>
          <w:tcPr>
            <w:tcW w:w="3402" w:type="dxa"/>
            <w:vAlign w:val="center"/>
          </w:tcPr>
          <w:p>
            <w:pPr>
              <w:pageBreakBefore w:val="0"/>
              <w:kinsoku/>
              <w:wordWrap w:val="0"/>
              <w:topLinePunct/>
              <w:bidi w:val="0"/>
              <w:spacing w:beforeAutospacing="0" w:afterAutospacing="0" w:line="440" w:lineRule="exact"/>
              <w:rPr>
                <w:highlight w:val="none"/>
              </w:rPr>
            </w:pPr>
            <w:r>
              <w:rPr>
                <w:rFonts w:hint="eastAsia"/>
                <w:highlight w:val="none"/>
              </w:rPr>
              <w:t>合同生效后7个工作日内，即_____年_____月_____日。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rPr>
                <w:highlight w:val="none"/>
              </w:rPr>
            </w:pPr>
            <w:r>
              <w:rPr>
                <w:rFonts w:hint="eastAsia"/>
                <w:highlight w:val="none"/>
              </w:rPr>
              <w:t>二期款</w:t>
            </w:r>
          </w:p>
        </w:tc>
        <w:tc>
          <w:tcPr>
            <w:tcW w:w="3827" w:type="dxa"/>
            <w:vAlign w:val="center"/>
          </w:tcPr>
          <w:p>
            <w:pPr>
              <w:pageBreakBefore w:val="0"/>
              <w:kinsoku/>
              <w:wordWrap w:val="0"/>
              <w:topLinePunct/>
              <w:bidi w:val="0"/>
              <w:spacing w:beforeAutospacing="0" w:afterAutospacing="0" w:line="440" w:lineRule="exact"/>
              <w:jc w:val="center"/>
              <w:rPr>
                <w:highlight w:val="none"/>
              </w:rPr>
            </w:pPr>
            <w:r>
              <w:rPr>
                <w:rFonts w:hint="eastAsia"/>
                <w:highlight w:val="none"/>
              </w:rPr>
              <w:t>合同金额的____%,即____元。</w:t>
            </w:r>
          </w:p>
        </w:tc>
        <w:tc>
          <w:tcPr>
            <w:tcW w:w="3402" w:type="dxa"/>
            <w:vAlign w:val="center"/>
          </w:tcPr>
          <w:p>
            <w:pPr>
              <w:pageBreakBefore w:val="0"/>
              <w:kinsoku/>
              <w:wordWrap w:val="0"/>
              <w:topLinePunct/>
              <w:bidi w:val="0"/>
              <w:spacing w:beforeAutospacing="0" w:afterAutospacing="0" w:line="440" w:lineRule="exact"/>
              <w:rPr>
                <w:highlight w:val="none"/>
              </w:rPr>
            </w:pPr>
            <w:r>
              <w:rPr>
                <w:rFonts w:hint="eastAsia"/>
                <w:highlight w:val="none"/>
                <w:lang w:val="en-US" w:eastAsia="zh-CN"/>
              </w:rPr>
              <w:t>收到发票后5</w:t>
            </w:r>
            <w:r>
              <w:rPr>
                <w:rFonts w:hint="eastAsia"/>
                <w:highlight w:val="none"/>
              </w:rPr>
              <w:t>个工作日内，</w:t>
            </w:r>
          </w:p>
          <w:p>
            <w:pPr>
              <w:pageBreakBefore w:val="0"/>
              <w:kinsoku/>
              <w:wordWrap w:val="0"/>
              <w:topLinePunct/>
              <w:bidi w:val="0"/>
              <w:spacing w:beforeAutospacing="0" w:afterAutospacing="0" w:line="440" w:lineRule="exact"/>
              <w:rPr>
                <w:highlight w:val="none"/>
              </w:rPr>
            </w:pPr>
            <w:r>
              <w:rPr>
                <w:rFonts w:hint="eastAsia"/>
                <w:highlight w:val="none"/>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rPr>
                <w:highlight w:val="none"/>
              </w:rPr>
            </w:pPr>
            <w:r>
              <w:rPr>
                <w:rFonts w:hint="eastAsia"/>
                <w:highlight w:val="none"/>
              </w:rPr>
              <w:t>三期款</w:t>
            </w:r>
          </w:p>
        </w:tc>
        <w:tc>
          <w:tcPr>
            <w:tcW w:w="3827" w:type="dxa"/>
            <w:vAlign w:val="center"/>
          </w:tcPr>
          <w:p>
            <w:pPr>
              <w:pageBreakBefore w:val="0"/>
              <w:kinsoku/>
              <w:wordWrap w:val="0"/>
              <w:topLinePunct/>
              <w:bidi w:val="0"/>
              <w:spacing w:beforeAutospacing="0" w:afterAutospacing="0" w:line="440" w:lineRule="exact"/>
              <w:jc w:val="center"/>
              <w:rPr>
                <w:highlight w:val="none"/>
              </w:rPr>
            </w:pPr>
            <w:r>
              <w:rPr>
                <w:rFonts w:hint="eastAsia"/>
                <w:highlight w:val="none"/>
              </w:rPr>
              <w:t>合同金额的____%,即____元。</w:t>
            </w:r>
          </w:p>
        </w:tc>
        <w:tc>
          <w:tcPr>
            <w:tcW w:w="3402" w:type="dxa"/>
            <w:vAlign w:val="center"/>
          </w:tcPr>
          <w:p>
            <w:pPr>
              <w:pageBreakBefore w:val="0"/>
              <w:kinsoku/>
              <w:wordWrap w:val="0"/>
              <w:topLinePunct/>
              <w:bidi w:val="0"/>
              <w:spacing w:beforeAutospacing="0" w:afterAutospacing="0" w:line="440" w:lineRule="exact"/>
              <w:rPr>
                <w:highlight w:val="none"/>
              </w:rPr>
            </w:pPr>
            <w:r>
              <w:rPr>
                <w:rFonts w:hint="eastAsia"/>
                <w:highlight w:val="none"/>
                <w:lang w:val="en-US" w:eastAsia="zh-CN"/>
              </w:rPr>
              <w:t>收到发票后5</w:t>
            </w:r>
            <w:r>
              <w:rPr>
                <w:rFonts w:hint="eastAsia"/>
                <w:highlight w:val="none"/>
              </w:rPr>
              <w:t>个工作日内，</w:t>
            </w:r>
          </w:p>
          <w:p>
            <w:pPr>
              <w:pageBreakBefore w:val="0"/>
              <w:kinsoku/>
              <w:wordWrap w:val="0"/>
              <w:topLinePunct/>
              <w:bidi w:val="0"/>
              <w:spacing w:beforeAutospacing="0" w:afterAutospacing="0" w:line="440" w:lineRule="exact"/>
              <w:rPr>
                <w:highlight w:val="none"/>
              </w:rPr>
            </w:pPr>
            <w:r>
              <w:rPr>
                <w:rFonts w:hint="eastAsia"/>
                <w:highlight w:val="none"/>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521" w:type="dxa"/>
            <w:vAlign w:val="center"/>
          </w:tcPr>
          <w:p>
            <w:pPr>
              <w:pageBreakBefore w:val="0"/>
              <w:kinsoku/>
              <w:wordWrap w:val="0"/>
              <w:topLinePunct/>
              <w:bidi w:val="0"/>
              <w:spacing w:beforeAutospacing="0" w:afterAutospacing="0" w:line="440" w:lineRule="exact"/>
              <w:jc w:val="center"/>
              <w:rPr>
                <w:highlight w:val="none"/>
              </w:rPr>
            </w:pPr>
          </w:p>
        </w:tc>
        <w:tc>
          <w:tcPr>
            <w:tcW w:w="3827" w:type="dxa"/>
            <w:vAlign w:val="center"/>
          </w:tcPr>
          <w:p>
            <w:pPr>
              <w:pageBreakBefore w:val="0"/>
              <w:kinsoku/>
              <w:wordWrap w:val="0"/>
              <w:topLinePunct/>
              <w:bidi w:val="0"/>
              <w:spacing w:beforeAutospacing="0" w:afterAutospacing="0" w:line="440" w:lineRule="exact"/>
              <w:jc w:val="center"/>
              <w:rPr>
                <w:highlight w:val="none"/>
              </w:rPr>
            </w:pPr>
            <w:r>
              <w:rPr>
                <w:rFonts w:hint="eastAsia"/>
                <w:highlight w:val="none"/>
              </w:rPr>
              <w:t>……</w:t>
            </w:r>
          </w:p>
        </w:tc>
        <w:tc>
          <w:tcPr>
            <w:tcW w:w="3402" w:type="dxa"/>
            <w:vAlign w:val="center"/>
          </w:tcPr>
          <w:p>
            <w:pPr>
              <w:pageBreakBefore w:val="0"/>
              <w:kinsoku/>
              <w:wordWrap w:val="0"/>
              <w:topLinePunct/>
              <w:bidi w:val="0"/>
              <w:spacing w:beforeAutospacing="0" w:afterAutospacing="0" w:line="440" w:lineRule="exact"/>
              <w:rPr>
                <w:highlight w:val="none"/>
              </w:rPr>
            </w:pPr>
          </w:p>
        </w:tc>
      </w:tr>
    </w:tbl>
    <w:p>
      <w:pPr>
        <w:bidi w:val="0"/>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lang w:val="en-US" w:eastAsia="zh-CN"/>
        </w:rPr>
        <w:t>（特别说明：采购人应积极履行合同，及时组织验收，验收合格后应及时将合同款支付完毕</w:t>
      </w:r>
      <w:r>
        <w:rPr>
          <w:rFonts w:hint="eastAsia" w:ascii="仿宋" w:hAnsi="仿宋" w:eastAsia="仿宋" w:cs="仿宋"/>
          <w:sz w:val="24"/>
          <w:szCs w:val="24"/>
          <w:highlight w:val="none"/>
          <w:lang w:val="en-US" w:eastAsia="zh-CN"/>
        </w:rPr>
        <w:t>，不得以政府部门审计作为支付供应商款项的条件。采购项目实施以人工投</w:t>
      </w:r>
      <w:r>
        <w:rPr>
          <w:rFonts w:hint="eastAsia" w:ascii="仿宋" w:hAnsi="仿宋" w:eastAsia="仿宋" w:cs="仿宋"/>
          <w:color w:val="auto"/>
          <w:sz w:val="24"/>
          <w:szCs w:val="24"/>
          <w:highlight w:val="none"/>
          <w:lang w:val="en-US" w:eastAsia="zh-CN"/>
        </w:rPr>
        <w:t>入为主的，可按季度支付合同款。对于满足合同约定支付条件的，采购人应自收到发票后5个工作日内将资金支付到合同约定的供应商账户，有条件的采购人可以即时支付。采购人不得以机构变动、</w:t>
      </w:r>
      <w:r>
        <w:rPr>
          <w:rFonts w:hint="eastAsia" w:ascii="仿宋" w:hAnsi="仿宋" w:eastAsia="仿宋" w:cs="仿宋"/>
          <w:color w:val="auto"/>
          <w:sz w:val="24"/>
          <w:szCs w:val="24"/>
          <w:highlight w:val="none"/>
          <w:lang w:val="en-US" w:eastAsia="zh-CN"/>
        </w:rPr>
        <w:t>人员更替、政策调整、单位放假、履行内部付款流程，或者在合同未作约定的情况下以等待竣工验收批复、决算审计等为由延迟付款。）</w:t>
      </w:r>
    </w:p>
    <w:p>
      <w:pPr>
        <w:pageBreakBefore w:val="0"/>
        <w:kinsoku/>
        <w:wordWrap w:val="0"/>
        <w:topLinePunct/>
        <w:bidi w:val="0"/>
        <w:adjustRightInd w:val="0"/>
        <w:spacing w:beforeAutospacing="0" w:afterAutospacing="0" w:line="440" w:lineRule="exact"/>
        <w:ind w:firstLine="482" w:firstLineChars="200"/>
        <w:rPr>
          <w:b/>
          <w:bCs/>
          <w:color w:val="auto"/>
          <w:kern w:val="0"/>
          <w:highlight w:val="none"/>
        </w:rPr>
      </w:pPr>
      <w:r>
        <w:rPr>
          <w:rFonts w:hint="eastAsia"/>
          <w:b/>
          <w:bCs/>
          <w:color w:val="auto"/>
          <w:kern w:val="0"/>
          <w:highlight w:val="none"/>
        </w:rPr>
        <w:t>第</w:t>
      </w:r>
      <w:r>
        <w:rPr>
          <w:rFonts w:hint="eastAsia"/>
          <w:b/>
          <w:bCs/>
          <w:color w:val="auto"/>
          <w:kern w:val="0"/>
          <w:highlight w:val="none"/>
          <w:lang w:eastAsia="zh-CN"/>
        </w:rPr>
        <w:t>十</w:t>
      </w:r>
      <w:r>
        <w:rPr>
          <w:rFonts w:hint="eastAsia"/>
          <w:b/>
          <w:bCs/>
          <w:color w:val="auto"/>
          <w:kern w:val="0"/>
          <w:highlight w:val="none"/>
        </w:rPr>
        <w:t>条：履约保证金</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1.</w:t>
      </w:r>
      <w:r>
        <w:rPr>
          <w:rFonts w:hint="eastAsia" w:cs="仿宋"/>
          <w:color w:val="auto"/>
          <w:sz w:val="24"/>
          <w:szCs w:val="24"/>
          <w:highlight w:val="none"/>
          <w:lang w:val="en-US" w:eastAsia="zh-CN"/>
        </w:rPr>
        <w:t>乙方需</w:t>
      </w:r>
      <w:r>
        <w:rPr>
          <w:rFonts w:hint="eastAsia" w:ascii="仿宋" w:hAnsi="仿宋" w:eastAsia="仿宋" w:cs="仿宋"/>
          <w:color w:val="auto"/>
          <w:sz w:val="24"/>
          <w:szCs w:val="24"/>
          <w:highlight w:val="none"/>
        </w:rPr>
        <w:t>提交合同价</w:t>
      </w:r>
      <w:r>
        <w:rPr>
          <w:rFonts w:hint="eastAsia" w:cs="仿宋"/>
          <w:color w:val="auto"/>
          <w:sz w:val="24"/>
          <w:szCs w:val="24"/>
          <w:highlight w:val="none"/>
          <w:u w:val="single"/>
          <w:lang w:val="en-US" w:eastAsia="zh-CN"/>
        </w:rPr>
        <w:t>1</w:t>
      </w:r>
      <w:r>
        <w:rPr>
          <w:rFonts w:hint="eastAsia" w:ascii="仿宋" w:hAnsi="仿宋" w:eastAsia="仿宋" w:cs="仿宋"/>
          <w:color w:val="auto"/>
          <w:sz w:val="24"/>
          <w:szCs w:val="24"/>
          <w:highlight w:val="none"/>
        </w:rPr>
        <w:t>%的履</w:t>
      </w:r>
      <w:r>
        <w:rPr>
          <w:rFonts w:hint="eastAsia" w:ascii="仿宋" w:hAnsi="仿宋" w:eastAsia="仿宋" w:cs="仿宋"/>
          <w:color w:val="auto"/>
          <w:sz w:val="24"/>
          <w:szCs w:val="24"/>
          <w:highlight w:val="none"/>
        </w:rPr>
        <w:t>约保证金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乙</w:t>
      </w:r>
      <w:r>
        <w:rPr>
          <w:rFonts w:hint="eastAsia" w:ascii="仿宋" w:hAnsi="仿宋" w:eastAsia="仿宋" w:cs="仿宋"/>
          <w:sz w:val="24"/>
          <w:szCs w:val="24"/>
          <w:highlight w:val="none"/>
        </w:rPr>
        <w:t>方</w:t>
      </w:r>
      <w:r>
        <w:rPr>
          <w:rFonts w:hint="eastAsia" w:ascii="仿宋" w:hAnsi="仿宋" w:eastAsia="仿宋" w:cs="仿宋"/>
          <w:sz w:val="24"/>
          <w:szCs w:val="24"/>
          <w:highlight w:val="none"/>
          <w:lang w:val="zh-CN"/>
        </w:rPr>
        <w:t>应在合同签订后</w:t>
      </w:r>
      <w:r>
        <w:rPr>
          <w:rFonts w:hint="eastAsia" w:cs="仿宋"/>
          <w:sz w:val="24"/>
          <w:szCs w:val="24"/>
          <w:highlight w:val="none"/>
          <w:lang w:val="en-US" w:eastAsia="zh-CN"/>
        </w:rPr>
        <w:t>5</w:t>
      </w:r>
      <w:r>
        <w:rPr>
          <w:rFonts w:hint="eastAsia" w:ascii="仿宋" w:hAnsi="仿宋" w:eastAsia="仿宋" w:cs="仿宋"/>
          <w:sz w:val="24"/>
          <w:szCs w:val="24"/>
          <w:highlight w:val="none"/>
          <w:lang w:val="zh-CN"/>
        </w:rPr>
        <w:t>个工作日内</w:t>
      </w:r>
      <w:r>
        <w:rPr>
          <w:rFonts w:hint="eastAsia" w:ascii="仿宋" w:hAnsi="仿宋" w:eastAsia="仿宋" w:cs="仿宋"/>
          <w:sz w:val="24"/>
          <w:szCs w:val="24"/>
          <w:highlight w:val="none"/>
        </w:rPr>
        <w:t>，以支票、汇票、本票或者金融机构、担保机构出具的保函等非现金形式</w:t>
      </w:r>
      <w:r>
        <w:rPr>
          <w:rFonts w:hint="eastAsia" w:ascii="仿宋" w:hAnsi="仿宋" w:eastAsia="仿宋" w:cs="仿宋"/>
          <w:sz w:val="24"/>
          <w:szCs w:val="24"/>
          <w:highlight w:val="none"/>
          <w:lang w:eastAsia="zh-CN"/>
        </w:rPr>
        <w:t>（特别说明：</w:t>
      </w:r>
      <w:r>
        <w:rPr>
          <w:rFonts w:hint="eastAsia" w:ascii="仿宋" w:hAnsi="仿宋" w:eastAsia="仿宋" w:cs="仿宋"/>
          <w:sz w:val="24"/>
          <w:szCs w:val="24"/>
          <w:highlight w:val="none"/>
          <w:u w:val="none"/>
        </w:rPr>
        <w:t>鼓励和支持供应商以银行、保险公司出具的保函形式提供履约保证金。</w:t>
      </w:r>
      <w:r>
        <w:rPr>
          <w:rFonts w:hint="eastAsia" w:ascii="仿宋" w:hAnsi="仿宋" w:eastAsia="仿宋" w:cs="仿宋"/>
          <w:sz w:val="24"/>
          <w:szCs w:val="24"/>
          <w:highlight w:val="none"/>
          <w:lang w:eastAsia="zh-CN"/>
        </w:rPr>
        <w:t>采</w:t>
      </w:r>
      <w:r>
        <w:rPr>
          <w:rFonts w:hint="eastAsia" w:ascii="仿宋" w:hAnsi="仿宋" w:eastAsia="仿宋" w:cs="仿宋"/>
          <w:sz w:val="24"/>
          <w:szCs w:val="24"/>
          <w:highlight w:val="none"/>
        </w:rPr>
        <w:t>购</w:t>
      </w:r>
      <w:r>
        <w:rPr>
          <w:rFonts w:hint="eastAsia" w:ascii="仿宋" w:hAnsi="仿宋" w:eastAsia="仿宋" w:cs="仿宋"/>
          <w:sz w:val="24"/>
          <w:szCs w:val="24"/>
          <w:highlight w:val="none"/>
          <w:lang w:eastAsia="zh-CN"/>
        </w:rPr>
        <w:t>人</w:t>
      </w:r>
      <w:r>
        <w:rPr>
          <w:rFonts w:hint="eastAsia" w:ascii="仿宋" w:hAnsi="仿宋" w:eastAsia="仿宋" w:cs="仿宋"/>
          <w:sz w:val="24"/>
          <w:szCs w:val="24"/>
          <w:highlight w:val="none"/>
        </w:rPr>
        <w:t>可根据杭州市政府采购网公布的供应商履约评价情况减免履约保证金。</w:t>
      </w:r>
      <w:r>
        <w:rPr>
          <w:rFonts w:hint="eastAsia" w:ascii="仿宋" w:hAnsi="仿宋" w:eastAsia="仿宋" w:cs="仿宋"/>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highlight w:val="none"/>
        </w:rPr>
      </w:pP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rPr>
        <w:t>履约期满，通过验收，甲方于收到乙方退还履约保证金申请之日起</w:t>
      </w:r>
      <w:r>
        <w:rPr>
          <w:rFonts w:hint="eastAsia" w:ascii="仿宋" w:hAnsi="仿宋" w:eastAsia="仿宋" w:cs="仿宋"/>
          <w:snapToGrid w:val="0"/>
          <w:color w:val="auto"/>
          <w:kern w:val="0"/>
          <w:sz w:val="24"/>
          <w:szCs w:val="24"/>
          <w:highlight w:val="none"/>
          <w:u w:val="single"/>
          <w:lang w:val="en-US" w:eastAsia="zh-CN"/>
        </w:rPr>
        <w:t xml:space="preserve">     </w:t>
      </w:r>
      <w:r>
        <w:rPr>
          <w:rFonts w:hint="eastAsia" w:ascii="仿宋" w:hAnsi="仿宋" w:eastAsia="仿宋" w:cs="仿宋"/>
          <w:snapToGrid w:val="0"/>
          <w:color w:val="auto"/>
          <w:kern w:val="0"/>
          <w:sz w:val="24"/>
          <w:szCs w:val="24"/>
          <w:highlight w:val="none"/>
        </w:rPr>
        <w:t>个工作日内退还乙方履约保证金。甲方无故逾期退还的，按照每逾期一日支付履约保证金5‰的额度承担违约责任。</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第十一条：</w:t>
      </w:r>
      <w:r>
        <w:rPr>
          <w:rFonts w:hint="eastAsia" w:ascii="仿宋" w:hAnsi="仿宋" w:eastAsia="仿宋" w:cs="仿宋"/>
          <w:b/>
          <w:bCs/>
          <w:sz w:val="24"/>
          <w:szCs w:val="24"/>
          <w:highlight w:val="none"/>
          <w:lang w:val="en-US" w:eastAsia="zh-CN"/>
        </w:rPr>
        <w:t>售后服务</w:t>
      </w:r>
    </w:p>
    <w:p>
      <w:pPr>
        <w:pStyle w:val="477"/>
        <w:keepNext w:val="0"/>
        <w:keepLines w:val="0"/>
        <w:pageBreakBefore w:val="0"/>
        <w:widowControl w:val="0"/>
        <w:kinsoku/>
        <w:wordWrap/>
        <w:overflowPunct/>
        <w:topLinePunct w:val="0"/>
        <w:autoSpaceDE/>
        <w:autoSpaceDN/>
        <w:bidi w:val="0"/>
        <w:adjustRightInd/>
        <w:snapToGrid/>
        <w:spacing w:beforeLines="0" w:beforeAutospacing="0" w:afterLines="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乙方应</w:t>
      </w:r>
      <w:r>
        <w:rPr>
          <w:rFonts w:hint="eastAsia" w:ascii="仿宋" w:hAnsi="仿宋" w:eastAsia="仿宋" w:cs="仿宋"/>
          <w:sz w:val="24"/>
          <w:szCs w:val="24"/>
          <w:highlight w:val="none"/>
          <w:lang w:val="en-US" w:eastAsia="zh-CN"/>
        </w:rPr>
        <w:t>根据投标文件</w:t>
      </w:r>
      <w:r>
        <w:rPr>
          <w:rFonts w:hint="eastAsia" w:ascii="仿宋" w:hAnsi="仿宋" w:eastAsia="仿宋" w:cs="仿宋"/>
          <w:sz w:val="24"/>
          <w:szCs w:val="24"/>
          <w:highlight w:val="none"/>
        </w:rPr>
        <w:t>提供</w:t>
      </w:r>
      <w:r>
        <w:rPr>
          <w:rFonts w:hint="eastAsia" w:ascii="仿宋" w:hAnsi="仿宋" w:eastAsia="仿宋" w:cs="仿宋"/>
          <w:sz w:val="24"/>
          <w:szCs w:val="24"/>
          <w:highlight w:val="none"/>
          <w:lang w:val="en-US" w:eastAsia="zh-CN"/>
        </w:rPr>
        <w:t>相关</w:t>
      </w:r>
      <w:r>
        <w:rPr>
          <w:rFonts w:hint="eastAsia" w:ascii="仿宋" w:hAnsi="仿宋" w:eastAsia="仿宋" w:cs="仿宋"/>
          <w:sz w:val="24"/>
          <w:szCs w:val="24"/>
          <w:highlight w:val="none"/>
        </w:rPr>
        <w:t>售后服务承诺：</w:t>
      </w:r>
    </w:p>
    <w:p>
      <w:pPr>
        <w:pStyle w:val="477"/>
        <w:keepNext w:val="0"/>
        <w:keepLines w:val="0"/>
        <w:pageBreakBefore w:val="0"/>
        <w:widowControl w:val="0"/>
        <w:numPr>
          <w:ilvl w:val="0"/>
          <w:numId w:val="1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本合同项下货物的</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或与质量相关的其它期限均自按照本合同约定方式完成最终验收并由甲方签署了货物最终验收单之日起算，经双方协商一致特别约定的除外。本项目</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为最终验收合格之日起</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个月。</w:t>
      </w:r>
    </w:p>
    <w:p>
      <w:pPr>
        <w:pStyle w:val="477"/>
        <w:keepNext w:val="0"/>
        <w:keepLines w:val="0"/>
        <w:pageBreakBefore w:val="0"/>
        <w:widowControl w:val="0"/>
        <w:numPr>
          <w:ilvl w:val="0"/>
          <w:numId w:val="1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内应对提供的所有货物进行常规检查、调整等。</w:t>
      </w:r>
    </w:p>
    <w:p>
      <w:pPr>
        <w:pStyle w:val="477"/>
        <w:keepNext w:val="0"/>
        <w:keepLines w:val="0"/>
        <w:pageBreakBefore w:val="0"/>
        <w:widowControl w:val="0"/>
        <w:numPr>
          <w:ilvl w:val="0"/>
          <w:numId w:val="1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乙方负责对甲方人员的全免（含交通食宿）集中技术培训（≥</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人），及不少于</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年的免费售后现场技术服务。</w:t>
      </w:r>
    </w:p>
    <w:p>
      <w:pPr>
        <w:pStyle w:val="477"/>
        <w:keepNext w:val="0"/>
        <w:keepLines w:val="0"/>
        <w:pageBreakBefore w:val="0"/>
        <w:widowControl w:val="0"/>
        <w:numPr>
          <w:ilvl w:val="0"/>
          <w:numId w:val="1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如因乙方提供的货物硬件或软件有缺陷，或乙方提供的技术资料有错误，或乙方在现场的技术人员指导有错误而使货物不能达到合同规定的指标和技术性能，乙方应按本合同项下相关条款规定实行包修、包换、包退，使货物运行指标和技术性能达到合同规定，由此产生的全部费用和直接经济损失由乙方承担。 若因软件或硬件缺陷导致或引起甲方损失及导致或引起第三方受到损害的，全部赔偿责任均应由乙方承担。</w:t>
      </w:r>
    </w:p>
    <w:p>
      <w:pPr>
        <w:pStyle w:val="477"/>
        <w:keepNext w:val="0"/>
        <w:keepLines w:val="0"/>
        <w:pageBreakBefore w:val="0"/>
        <w:widowControl w:val="0"/>
        <w:numPr>
          <w:ilvl w:val="0"/>
          <w:numId w:val="1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内，如因甲方使用不当、维护不当或者保管不当而引起的缺陷或损坏，乙方不负免费保修的责任，由此产生的合理费用由甲方承担。</w:t>
      </w:r>
      <w:r>
        <w:rPr>
          <w:rFonts w:hint="eastAsia" w:ascii="仿宋" w:hAnsi="仿宋" w:eastAsia="仿宋" w:cs="仿宋"/>
          <w:sz w:val="24"/>
          <w:szCs w:val="24"/>
          <w:highlight w:val="none"/>
          <w:lang w:eastAsia="zh-CN"/>
        </w:rPr>
        <w:t>质保期</w:t>
      </w:r>
      <w:r>
        <w:rPr>
          <w:rFonts w:hint="eastAsia" w:ascii="仿宋" w:hAnsi="仿宋" w:eastAsia="仿宋" w:cs="仿宋"/>
          <w:sz w:val="24"/>
          <w:szCs w:val="24"/>
          <w:highlight w:val="none"/>
        </w:rPr>
        <w:t>满后，乙方仍提供维护服务，收取成本费。</w:t>
      </w:r>
    </w:p>
    <w:p>
      <w:pPr>
        <w:pStyle w:val="477"/>
        <w:keepNext w:val="0"/>
        <w:keepLines w:val="0"/>
        <w:pageBreakBefore w:val="0"/>
        <w:widowControl w:val="0"/>
        <w:numPr>
          <w:ilvl w:val="0"/>
          <w:numId w:val="1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货物在</w:t>
      </w:r>
      <w:r>
        <w:rPr>
          <w:rFonts w:hint="eastAsia" w:ascii="仿宋" w:hAnsi="仿宋" w:eastAsia="仿宋" w:cs="仿宋"/>
          <w:sz w:val="24"/>
          <w:szCs w:val="24"/>
          <w:highlight w:val="none"/>
          <w:lang w:eastAsia="zh-CN"/>
        </w:rPr>
        <w:t>售后服务期</w:t>
      </w:r>
      <w:r>
        <w:rPr>
          <w:rFonts w:hint="eastAsia" w:ascii="仿宋" w:hAnsi="仿宋" w:eastAsia="仿宋" w:cs="仿宋"/>
          <w:sz w:val="24"/>
          <w:szCs w:val="24"/>
          <w:highlight w:val="none"/>
        </w:rPr>
        <w:t>内或在应当由乙方负责的其他情况下，若由于乙方原因而造成货物不得不停止使用的情形，货物</w:t>
      </w:r>
      <w:r>
        <w:rPr>
          <w:rFonts w:hint="eastAsia" w:ascii="仿宋" w:hAnsi="仿宋" w:eastAsia="仿宋" w:cs="仿宋"/>
          <w:sz w:val="24"/>
          <w:szCs w:val="24"/>
          <w:highlight w:val="none"/>
          <w:lang w:eastAsia="zh-CN"/>
        </w:rPr>
        <w:t>售后服务期及质保期</w:t>
      </w:r>
      <w:r>
        <w:rPr>
          <w:rFonts w:hint="eastAsia" w:ascii="仿宋" w:hAnsi="仿宋" w:eastAsia="仿宋" w:cs="仿宋"/>
          <w:sz w:val="24"/>
          <w:szCs w:val="24"/>
          <w:highlight w:val="none"/>
        </w:rPr>
        <w:t>应依照停止使用的实际时间加以延长，由此给甲方造成的损失由乙方承担。</w:t>
      </w:r>
    </w:p>
    <w:p>
      <w:pPr>
        <w:pStyle w:val="477"/>
        <w:keepNext w:val="0"/>
        <w:keepLines w:val="0"/>
        <w:pageBreakBefore w:val="0"/>
        <w:widowControl w:val="0"/>
        <w:numPr>
          <w:ilvl w:val="0"/>
          <w:numId w:val="1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乙方应提供电话、电子邮件、现场服务等方式的7*24小时的技术支持。若设备发生故障，乙方应在接到通知之时起</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小时内赶赴现场处理问题。一般故障</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小时内解决，重大故障</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小时内解决。</w:t>
      </w:r>
    </w:p>
    <w:p>
      <w:pPr>
        <w:pStyle w:val="477"/>
        <w:keepNext w:val="0"/>
        <w:keepLines w:val="0"/>
        <w:pageBreakBefore w:val="0"/>
        <w:widowControl w:val="0"/>
        <w:numPr>
          <w:ilvl w:val="0"/>
          <w:numId w:val="10"/>
        </w:numPr>
        <w:kinsoku/>
        <w:wordWrap/>
        <w:overflowPunct/>
        <w:topLinePunct w:val="0"/>
        <w:autoSpaceDE/>
        <w:autoSpaceDN/>
        <w:bidi w:val="0"/>
        <w:adjustRightInd/>
        <w:snapToGrid/>
        <w:spacing w:beforeLines="0" w:beforeAutospacing="0" w:afterLines="0" w:afterAutospacing="0" w:line="440" w:lineRule="exact"/>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如投标文件中承诺优于本条规定或其他本条未涉及的承诺，按投标文件中承诺执行。</w:t>
      </w:r>
    </w:p>
    <w:p>
      <w:pPr>
        <w:pageBreakBefore w:val="0"/>
        <w:widowControl/>
        <w:kinsoku/>
        <w:wordWrap w:val="0"/>
        <w:topLinePunct/>
        <w:bidi w:val="0"/>
        <w:adjustRightInd w:val="0"/>
        <w:spacing w:beforeAutospacing="0" w:afterAutospacing="0" w:line="440" w:lineRule="exact"/>
        <w:ind w:firstLine="482" w:firstLineChars="200"/>
        <w:jc w:val="left"/>
        <w:textAlignment w:val="baseline"/>
        <w:rPr>
          <w:b/>
          <w:bCs/>
          <w:kern w:val="0"/>
          <w:highlight w:val="none"/>
        </w:rPr>
      </w:pPr>
      <w:r>
        <w:rPr>
          <w:rFonts w:hint="eastAsia"/>
          <w:b/>
          <w:bCs/>
          <w:kern w:val="0"/>
          <w:highlight w:val="none"/>
        </w:rPr>
        <w:t>第</w:t>
      </w:r>
      <w:r>
        <w:rPr>
          <w:rFonts w:hint="eastAsia"/>
          <w:b/>
          <w:bCs/>
          <w:kern w:val="0"/>
          <w:highlight w:val="none"/>
          <w:lang w:eastAsia="zh-CN"/>
        </w:rPr>
        <w:t>十一</w:t>
      </w:r>
      <w:r>
        <w:rPr>
          <w:rFonts w:hint="eastAsia"/>
          <w:b/>
          <w:bCs/>
          <w:kern w:val="0"/>
          <w:highlight w:val="none"/>
        </w:rPr>
        <w:t>条：违约责任</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除不可抗力外，如果乙方没有按照本合同约定的期限、地点和方式交付标的物，那么甲方可要求乙方支付违约金，违约金按每迟延交付标的物一日的应交付而未交付标的物价格的</w:t>
      </w:r>
      <w:r>
        <w:rPr>
          <w:rFonts w:hint="eastAsia" w:ascii="仿宋" w:hAnsi="仿宋" w:eastAsia="仿宋" w:cs="仿宋"/>
          <w:color w:val="auto"/>
          <w:sz w:val="24"/>
          <w:szCs w:val="24"/>
          <w:highlight w:val="none"/>
          <w:u w:val="single"/>
        </w:rPr>
        <w:t>万分之五</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%；迟延交付标的物的违约金计算数额达到前述最高限额之日起，甲方有权在要求乙方支付违约金的同时，书面通知乙方解除本合同；</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szCs w:val="24"/>
          <w:highlight w:val="none"/>
          <w:u w:val="single"/>
        </w:rPr>
        <w:t>万分之五</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%；迟延付款的违约金计算数额达到前述最高限额之日起，乙方有权在要求甲方支付违约金的同时，书面通知甲方解除本合同；</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color w:val="auto"/>
          <w:sz w:val="24"/>
          <w:szCs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pageBreakBefore w:val="0"/>
        <w:widowControl/>
        <w:shd w:val="clear" w:color="auto" w:fill="FFFFFF"/>
        <w:kinsoku/>
        <w:wordWrap w:val="0"/>
        <w:topLinePunct/>
        <w:bidi w:val="0"/>
        <w:adjustRightInd w:val="0"/>
        <w:spacing w:beforeAutospacing="0" w:afterAutospacing="0" w:line="440" w:lineRule="exact"/>
        <w:ind w:firstLine="482" w:firstLineChars="200"/>
        <w:jc w:val="left"/>
        <w:textAlignment w:val="baseline"/>
        <w:rPr>
          <w:b/>
          <w:bCs/>
          <w:highlight w:val="none"/>
        </w:rPr>
      </w:pPr>
      <w:r>
        <w:rPr>
          <w:rFonts w:hint="eastAsia"/>
          <w:b/>
          <w:bCs/>
          <w:highlight w:val="none"/>
        </w:rPr>
        <w:t>第</w:t>
      </w:r>
      <w:r>
        <w:rPr>
          <w:rFonts w:hint="eastAsia"/>
          <w:b/>
          <w:bCs/>
          <w:highlight w:val="none"/>
          <w:lang w:eastAsia="zh-CN"/>
        </w:rPr>
        <w:t>十二</w:t>
      </w:r>
      <w:r>
        <w:rPr>
          <w:rFonts w:hint="eastAsia"/>
          <w:b/>
          <w:bCs/>
          <w:highlight w:val="none"/>
        </w:rPr>
        <w:t>条：不可抗力事件处理</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highlight w:val="none"/>
        </w:rPr>
      </w:pPr>
      <w:r>
        <w:rPr>
          <w:rFonts w:hint="eastAsia"/>
          <w:bCs/>
          <w:highlight w:val="none"/>
        </w:rPr>
        <w:t>1.在合同有效期内，任何一方因不可抗力事件导致不能履行合同，则合同履行期可延长，其延长期与不可抗力影响期相同。</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highlight w:val="none"/>
        </w:rPr>
      </w:pPr>
      <w:r>
        <w:rPr>
          <w:rFonts w:hint="eastAsia"/>
          <w:bCs/>
          <w:highlight w:val="none"/>
        </w:rPr>
        <w:t>2.不可抗力事件发生后，应立即通知对方，并寄送有关权威机构出具的证明。</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highlight w:val="none"/>
        </w:rPr>
      </w:pPr>
      <w:r>
        <w:rPr>
          <w:rFonts w:hint="eastAsia"/>
          <w:bCs/>
          <w:highlight w:val="none"/>
        </w:rPr>
        <w:t>3.不可抗力事件延续120天以上，双方应通过友好协商，确定是否继续履行合同。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第十三条：</w:t>
      </w:r>
      <w:r>
        <w:rPr>
          <w:rFonts w:hint="eastAsia" w:ascii="仿宋" w:hAnsi="仿宋" w:eastAsia="仿宋" w:cs="仿宋"/>
          <w:b/>
          <w:bCs/>
          <w:sz w:val="24"/>
          <w:szCs w:val="24"/>
          <w:highlight w:val="none"/>
          <w:lang w:val="en-US" w:eastAsia="zh-CN"/>
        </w:rPr>
        <w:t>合同的变更、中止和终止</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双方当事人不得擅自中止或者终止合同；</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合同继续履行将损害国家利益和社会公共利益的，双方当事人应当以书面形式变更</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中止或者终止合同。有过错的一方应当承担赔偿责任，双方当事人都有过错的，各自承担相应的责任。</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rFonts w:hint="eastAsia"/>
          <w:b/>
          <w:bCs/>
          <w:highlight w:val="none"/>
        </w:rPr>
      </w:pPr>
      <w:r>
        <w:rPr>
          <w:rFonts w:hint="eastAsia" w:cs="仿宋"/>
          <w:sz w:val="24"/>
          <w:szCs w:val="24"/>
          <w:highlight w:val="none"/>
          <w:lang w:val="en-US" w:eastAsia="zh-CN"/>
        </w:rPr>
        <w:t>4.</w:t>
      </w:r>
      <w:r>
        <w:rPr>
          <w:rFonts w:hint="eastAsia" w:ascii="仿宋" w:hAnsi="仿宋" w:eastAsia="仿宋" w:cs="仿宋"/>
          <w:sz w:val="24"/>
          <w:szCs w:val="24"/>
          <w:highlight w:val="none"/>
        </w:rPr>
        <w:t>若乙方未能在合同规定的限期或甲方同意延长的限期内提供部分或全部货物和服务，且甲方采取的任何补救措施不起作用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或</w:t>
      </w:r>
      <w:r>
        <w:rPr>
          <w:rFonts w:hint="eastAsia" w:ascii="仿宋" w:hAnsi="仿宋" w:eastAsia="仿宋" w:cs="仿宋"/>
          <w:sz w:val="24"/>
          <w:szCs w:val="24"/>
          <w:highlight w:val="none"/>
        </w:rPr>
        <w:t>若乙方因破产或经营不善导致合同不能</w:t>
      </w:r>
      <w:r>
        <w:rPr>
          <w:rFonts w:hint="eastAsia" w:ascii="仿宋" w:hAnsi="仿宋" w:eastAsia="仿宋" w:cs="仿宋"/>
          <w:sz w:val="24"/>
          <w:szCs w:val="24"/>
          <w:highlight w:val="none"/>
          <w:lang w:val="en-US" w:eastAsia="zh-CN"/>
        </w:rPr>
        <w:t>继续</w:t>
      </w:r>
      <w:r>
        <w:rPr>
          <w:rFonts w:hint="eastAsia" w:ascii="仿宋" w:hAnsi="仿宋" w:eastAsia="仿宋" w:cs="仿宋"/>
          <w:sz w:val="24"/>
          <w:szCs w:val="24"/>
          <w:highlight w:val="none"/>
        </w:rPr>
        <w:t>履行，乙方应书面通知甲方终止合同</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在甲方知情而未收到乙方终止合同书面通知时，甲方可在任何时候书面通知乙方终止合同。</w:t>
      </w:r>
    </w:p>
    <w:p>
      <w:pPr>
        <w:pageBreakBefore w:val="0"/>
        <w:widowControl/>
        <w:shd w:val="clear" w:color="auto" w:fill="FFFFFF"/>
        <w:kinsoku/>
        <w:wordWrap w:val="0"/>
        <w:topLinePunct/>
        <w:bidi w:val="0"/>
        <w:adjustRightInd w:val="0"/>
        <w:spacing w:beforeAutospacing="0" w:afterAutospacing="0" w:line="440" w:lineRule="exact"/>
        <w:ind w:firstLine="482" w:firstLineChars="200"/>
        <w:jc w:val="left"/>
        <w:textAlignment w:val="baseline"/>
        <w:rPr>
          <w:b/>
          <w:bCs/>
          <w:highlight w:val="none"/>
        </w:rPr>
      </w:pPr>
      <w:r>
        <w:rPr>
          <w:rFonts w:hint="eastAsia"/>
          <w:b/>
          <w:bCs/>
          <w:highlight w:val="none"/>
        </w:rPr>
        <w:t>第</w:t>
      </w:r>
      <w:r>
        <w:rPr>
          <w:rFonts w:hint="eastAsia"/>
          <w:b/>
          <w:bCs/>
          <w:highlight w:val="none"/>
          <w:lang w:eastAsia="zh-CN"/>
        </w:rPr>
        <w:t>十四</w:t>
      </w:r>
      <w:r>
        <w:rPr>
          <w:rFonts w:hint="eastAsia"/>
          <w:b/>
          <w:bCs/>
          <w:highlight w:val="none"/>
        </w:rPr>
        <w:t>条：争议的解决</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highlight w:val="none"/>
        </w:rPr>
      </w:pPr>
      <w:r>
        <w:rPr>
          <w:rFonts w:hint="eastAsia"/>
          <w:bCs/>
          <w:highlight w:val="none"/>
        </w:rPr>
        <w:t>本合同为政府采购之合同，在发生</w:t>
      </w:r>
      <w:r>
        <w:rPr>
          <w:rFonts w:hint="eastAsia"/>
          <w:bCs/>
          <w:highlight w:val="none"/>
          <w:lang w:eastAsia="zh-CN"/>
        </w:rPr>
        <w:t>产品</w:t>
      </w:r>
      <w:r>
        <w:rPr>
          <w:rFonts w:hint="eastAsia"/>
          <w:bCs/>
          <w:highlight w:val="none"/>
          <w:lang w:val="en-US" w:eastAsia="zh-CN"/>
        </w:rPr>
        <w:t>/</w:t>
      </w:r>
      <w:r>
        <w:rPr>
          <w:rFonts w:hint="eastAsia"/>
          <w:bCs/>
          <w:highlight w:val="none"/>
        </w:rPr>
        <w:t>服务</w:t>
      </w:r>
      <w:r>
        <w:rPr>
          <w:rFonts w:hint="eastAsia"/>
          <w:bCs/>
          <w:highlight w:val="none"/>
          <w:lang w:val="en-US" w:eastAsia="zh-CN"/>
        </w:rPr>
        <w:t>质量</w:t>
      </w:r>
      <w:r>
        <w:rPr>
          <w:rFonts w:hint="eastAsia"/>
          <w:bCs/>
          <w:highlight w:val="none"/>
        </w:rPr>
        <w:t>问题时，甲</w:t>
      </w:r>
      <w:r>
        <w:rPr>
          <w:rFonts w:hint="eastAsia"/>
          <w:bCs/>
          <w:highlight w:val="none"/>
        </w:rPr>
        <w:t>方有权直接向</w:t>
      </w:r>
      <w:r>
        <w:rPr>
          <w:rFonts w:hint="eastAsia"/>
          <w:bCs/>
          <w:highlight w:val="none"/>
          <w:lang w:eastAsia="zh-CN"/>
        </w:rPr>
        <w:t>乙</w:t>
      </w:r>
      <w:r>
        <w:rPr>
          <w:rFonts w:hint="eastAsia"/>
          <w:bCs/>
          <w:highlight w:val="none"/>
        </w:rPr>
        <w:t>方索赔，签订必要的书面处理协议。如协商不成，任何一方有权在合同签约地选择</w:t>
      </w:r>
      <w:r>
        <w:rPr>
          <w:rFonts w:hint="eastAsia"/>
          <w:bCs/>
          <w:highlight w:val="none"/>
        </w:rPr>
        <w:t>仲裁或诉讼的途径解决。</w:t>
      </w:r>
    </w:p>
    <w:p>
      <w:pPr>
        <w:pageBreakBefore w:val="0"/>
        <w:widowControl/>
        <w:shd w:val="clear" w:color="auto" w:fill="FFFFFF"/>
        <w:kinsoku/>
        <w:wordWrap w:val="0"/>
        <w:topLinePunct/>
        <w:bidi w:val="0"/>
        <w:adjustRightInd w:val="0"/>
        <w:spacing w:beforeAutospacing="0" w:afterAutospacing="0" w:line="440" w:lineRule="exact"/>
        <w:ind w:firstLine="482" w:firstLineChars="200"/>
        <w:jc w:val="left"/>
        <w:textAlignment w:val="baseline"/>
        <w:rPr>
          <w:b/>
          <w:kern w:val="0"/>
          <w:highlight w:val="none"/>
        </w:rPr>
      </w:pPr>
      <w:r>
        <w:rPr>
          <w:rFonts w:hint="eastAsia"/>
          <w:b/>
          <w:bCs/>
          <w:highlight w:val="none"/>
        </w:rPr>
        <w:t>第十</w:t>
      </w:r>
      <w:r>
        <w:rPr>
          <w:rFonts w:hint="eastAsia"/>
          <w:b/>
          <w:bCs/>
          <w:highlight w:val="none"/>
          <w:lang w:eastAsia="zh-CN"/>
        </w:rPr>
        <w:t>五</w:t>
      </w:r>
      <w:r>
        <w:rPr>
          <w:rFonts w:hint="eastAsia"/>
          <w:b/>
          <w:bCs/>
          <w:highlight w:val="none"/>
        </w:rPr>
        <w:t>条：</w:t>
      </w:r>
      <w:r>
        <w:rPr>
          <w:rFonts w:hint="eastAsia"/>
          <w:b/>
          <w:kern w:val="0"/>
          <w:highlight w:val="none"/>
        </w:rPr>
        <w:t>合同的生效</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bCs/>
          <w:highlight w:val="none"/>
        </w:rPr>
      </w:pPr>
      <w:r>
        <w:rPr>
          <w:rFonts w:hint="eastAsia"/>
          <w:bCs/>
          <w:highlight w:val="none"/>
        </w:rPr>
        <w:t>本合同经甲方、乙方法定代表人或其委托人签字并加盖</w:t>
      </w:r>
      <w:r>
        <w:rPr>
          <w:rFonts w:hint="eastAsia"/>
          <w:bCs/>
          <w:highlight w:val="none"/>
          <w:lang w:eastAsia="zh-CN"/>
        </w:rPr>
        <w:t>双</w:t>
      </w:r>
      <w:r>
        <w:rPr>
          <w:rFonts w:hint="eastAsia"/>
          <w:bCs/>
          <w:highlight w:val="none"/>
        </w:rPr>
        <w:t>方公章后生效。</w:t>
      </w:r>
    </w:p>
    <w:p>
      <w:pPr>
        <w:pageBreakBefore w:val="0"/>
        <w:widowControl/>
        <w:shd w:val="clear" w:color="auto" w:fill="FFFFFF"/>
        <w:kinsoku/>
        <w:wordWrap w:val="0"/>
        <w:topLinePunct/>
        <w:bidi w:val="0"/>
        <w:adjustRightInd w:val="0"/>
        <w:spacing w:beforeAutospacing="0" w:afterAutospacing="0" w:line="440" w:lineRule="exact"/>
        <w:ind w:firstLine="480" w:firstLineChars="200"/>
        <w:jc w:val="left"/>
        <w:textAlignment w:val="baseline"/>
        <w:rPr>
          <w:rFonts w:hint="eastAsia" w:cs="仿宋_GB2312"/>
          <w:kern w:val="0"/>
          <w:highlight w:val="none"/>
        </w:rPr>
      </w:pPr>
      <w:r>
        <w:rPr>
          <w:rFonts w:hint="eastAsia" w:cs="仿宋_GB2312"/>
          <w:kern w:val="0"/>
          <w:highlight w:val="none"/>
        </w:rPr>
        <w:t>本合同壹式</w:t>
      </w:r>
      <w:r>
        <w:rPr>
          <w:rFonts w:hint="eastAsia" w:cs="仿宋_GB2312"/>
          <w:kern w:val="0"/>
          <w:highlight w:val="none"/>
          <w:lang w:eastAsia="zh-CN"/>
        </w:rPr>
        <w:t>肆</w:t>
      </w:r>
      <w:r>
        <w:rPr>
          <w:rFonts w:hint="eastAsia" w:cs="仿宋_GB2312"/>
          <w:kern w:val="0"/>
          <w:highlight w:val="none"/>
        </w:rPr>
        <w:t>份，甲乙双方各执贰份。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第十六条：</w:t>
      </w:r>
      <w:r>
        <w:rPr>
          <w:rFonts w:hint="eastAsia" w:ascii="仿宋" w:hAnsi="仿宋" w:eastAsia="仿宋" w:cs="仿宋"/>
          <w:b/>
          <w:bCs/>
          <w:sz w:val="24"/>
          <w:szCs w:val="24"/>
          <w:highlight w:val="none"/>
          <w:lang w:val="en-US" w:eastAsia="zh-CN"/>
        </w:rPr>
        <w:t>适用法律</w:t>
      </w:r>
    </w:p>
    <w:p>
      <w:pPr>
        <w:keepNext w:val="0"/>
        <w:keepLines w:val="0"/>
        <w:pageBreakBefore w:val="0"/>
        <w:widowControl w:val="0"/>
        <w:kinsoku/>
        <w:wordWrap/>
        <w:overflowPunct/>
        <w:topLinePunct w:val="0"/>
        <w:bidi w:val="0"/>
        <w:adjustRightIn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本合同按照中华人民共和国现行法律、法规进行解释。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第十七条：</w:t>
      </w:r>
      <w:r>
        <w:rPr>
          <w:rFonts w:hint="eastAsia" w:ascii="仿宋" w:hAnsi="仿宋" w:eastAsia="仿宋" w:cs="仿宋"/>
          <w:b/>
          <w:bCs/>
          <w:sz w:val="24"/>
          <w:szCs w:val="24"/>
          <w:highlight w:val="none"/>
          <w:lang w:val="en-US" w:eastAsia="zh-CN"/>
        </w:rPr>
        <w:t>特别说明</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除</w:t>
      </w:r>
      <w:r>
        <w:rPr>
          <w:rFonts w:hint="eastAsia" w:ascii="仿宋" w:hAnsi="仿宋" w:eastAsia="仿宋" w:cs="仿宋"/>
          <w:sz w:val="24"/>
          <w:szCs w:val="24"/>
          <w:highlight w:val="none"/>
          <w:lang w:eastAsia="zh-CN"/>
        </w:rPr>
        <w:t>招标文件</w:t>
      </w:r>
      <w:r>
        <w:rPr>
          <w:rFonts w:hint="eastAsia" w:ascii="仿宋" w:hAnsi="仿宋" w:eastAsia="仿宋" w:cs="仿宋"/>
          <w:sz w:val="24"/>
          <w:szCs w:val="24"/>
          <w:highlight w:val="none"/>
        </w:rPr>
        <w:t>规定</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并经甲方和相关部门事先书面同意外，乙方不得部分转让和分包或全部转让和分包其应履行的合同义务。</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44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Chars="200"/>
        <w:textAlignment w:val="auto"/>
        <w:rPr>
          <w:rFonts w:hint="eastAsia" w:ascii="仿宋" w:hAnsi="仿宋" w:eastAsia="仿宋" w:cs="仿宋"/>
          <w:sz w:val="24"/>
          <w:szCs w:val="24"/>
          <w:highlight w:val="none"/>
        </w:rPr>
      </w:pPr>
      <w:r>
        <w:rPr>
          <w:rFonts w:hint="eastAsia" w:cs="仿宋"/>
          <w:sz w:val="24"/>
          <w:szCs w:val="24"/>
          <w:highlight w:val="none"/>
          <w:lang w:val="en-US" w:eastAsia="zh-CN"/>
        </w:rPr>
        <w:t>3.</w:t>
      </w:r>
      <w:r>
        <w:rPr>
          <w:rFonts w:hint="eastAsia" w:ascii="仿宋" w:hAnsi="仿宋" w:eastAsia="仿宋" w:cs="仿宋"/>
          <w:sz w:val="24"/>
          <w:szCs w:val="24"/>
          <w:highlight w:val="none"/>
        </w:rPr>
        <w:t>甲方及乙方在此承诺：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（1）在签署本合同之前详细阅读并理解本合同文本全文，且均在完全自愿与平等的法律地位基础上签署本合同。</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（2）承诺放弃以本合同系属于格式合同为由而提出不利于对方的合同条款的解释的相关主张权。</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（3）对同一条款含义存在不同解释时，应采用与招标文件及其目的最接近的解释。当本合同双方对同一条款含义存在不同解释时，应当以本合同版本发布者或质疑受理机构、投诉受理机构的解释为准。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482" w:firstLineChars="200"/>
        <w:textAlignment w:val="auto"/>
        <w:rPr>
          <w:rFonts w:hint="eastAsia" w:ascii="仿宋" w:hAnsi="仿宋" w:eastAsia="仿宋" w:cs="仿宋"/>
          <w:b/>
          <w:bCs/>
          <w:sz w:val="24"/>
          <w:szCs w:val="24"/>
          <w:highlight w:val="none"/>
          <w:lang w:val="en-US" w:eastAsia="zh-CN"/>
        </w:rPr>
      </w:pPr>
      <w:r>
        <w:rPr>
          <w:rFonts w:hint="eastAsia" w:cs="仿宋"/>
          <w:b/>
          <w:bCs/>
          <w:sz w:val="24"/>
          <w:szCs w:val="24"/>
          <w:highlight w:val="none"/>
          <w:lang w:val="en-US" w:eastAsia="zh-CN"/>
        </w:rPr>
        <w:t>第十八条：</w:t>
      </w:r>
      <w:r>
        <w:rPr>
          <w:rFonts w:hint="eastAsia" w:ascii="仿宋" w:hAnsi="仿宋" w:eastAsia="仿宋" w:cs="仿宋"/>
          <w:b/>
          <w:bCs/>
          <w:sz w:val="24"/>
          <w:szCs w:val="24"/>
          <w:highlight w:val="none"/>
          <w:lang w:val="en-US" w:eastAsia="zh-CN"/>
        </w:rPr>
        <w:t>中小企业政策</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本合同（□是  □否）为可融资合同，关于中小企业信用融资事项可登陆</w:t>
      </w:r>
      <w:r>
        <w:rPr>
          <w:rFonts w:hint="eastAsia" w:ascii="仿宋" w:hAnsi="仿宋" w:eastAsia="仿宋" w:cs="仿宋"/>
          <w:sz w:val="24"/>
          <w:szCs w:val="24"/>
          <w:highlight w:val="none"/>
          <w:lang w:val="en-US" w:eastAsia="zh-CN"/>
        </w:rPr>
        <w:t>《富阳区“政采贷”办理指引》https://mp.weixin.qq.com/s/6tyZ8daXvRqkU-EEVarAlQ</w:t>
      </w:r>
      <w:r>
        <w:rPr>
          <w:rFonts w:hint="eastAsia" w:ascii="仿宋" w:hAnsi="仿宋" w:eastAsia="仿宋" w:cs="仿宋"/>
          <w:sz w:val="24"/>
          <w:szCs w:val="24"/>
          <w:highlight w:val="none"/>
          <w:lang w:val="zh-CN"/>
        </w:rPr>
        <w:t>进行查询。</w:t>
      </w:r>
    </w:p>
    <w:p>
      <w:pPr>
        <w:pageBreakBefore w:val="0"/>
        <w:widowControl/>
        <w:kinsoku/>
        <w:overflowPunct w:val="0"/>
        <w:autoSpaceDE w:val="0"/>
        <w:autoSpaceDN w:val="0"/>
        <w:bidi w:val="0"/>
        <w:adjustRightInd w:val="0"/>
        <w:snapToGrid w:val="0"/>
        <w:spacing w:beforeAutospacing="0" w:afterAutospacing="0" w:line="440" w:lineRule="exact"/>
        <w:ind w:firstLine="480" w:firstLineChars="200"/>
        <w:jc w:val="left"/>
        <w:textAlignment w:val="baseline"/>
        <w:rPr>
          <w:rFonts w:hint="default"/>
          <w:highlight w:val="none"/>
          <w:lang w:val="en-US" w:eastAsia="zh-CN"/>
        </w:rPr>
      </w:pPr>
      <w:r>
        <w:rPr>
          <w:rFonts w:hint="eastAsia" w:ascii="仿宋" w:hAnsi="仿宋" w:eastAsia="仿宋" w:cs="仿宋"/>
          <w:sz w:val="24"/>
          <w:szCs w:val="24"/>
          <w:highlight w:val="none"/>
          <w:lang w:val="zh-CN"/>
        </w:rPr>
        <w:t>本合同（□是  □否）为中小企业预留合同。</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b/>
          <w:bCs/>
          <w:kern w:val="0"/>
          <w:highlight w:val="none"/>
        </w:rPr>
      </w:pPr>
      <w:r>
        <w:rPr>
          <w:rFonts w:hint="eastAsia" w:cs="仿宋_GB2312"/>
          <w:b/>
          <w:bCs/>
          <w:kern w:val="0"/>
          <w:highlight w:val="none"/>
        </w:rPr>
        <w:t>甲方（公章）：                       乙方（公章）：</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kern w:val="0"/>
          <w:highlight w:val="none"/>
        </w:rPr>
      </w:pPr>
      <w:r>
        <w:rPr>
          <w:rFonts w:hint="eastAsia" w:cs="仿宋_GB2312"/>
          <w:kern w:val="0"/>
          <w:highlight w:val="none"/>
        </w:rPr>
        <w:t>法定代表人或受委托人（签字</w:t>
      </w:r>
      <w:r>
        <w:rPr>
          <w:rFonts w:hint="eastAsia" w:cs="仿宋_GB2312"/>
          <w:kern w:val="0"/>
          <w:highlight w:val="none"/>
          <w:lang w:val="en-US" w:eastAsia="zh-CN"/>
        </w:rPr>
        <w:t>或盖章</w:t>
      </w:r>
      <w:r>
        <w:rPr>
          <w:rFonts w:hint="eastAsia" w:cs="仿宋_GB2312"/>
          <w:kern w:val="0"/>
          <w:highlight w:val="none"/>
        </w:rPr>
        <w:t>）         法定代表人或受委托人（签字</w:t>
      </w:r>
      <w:r>
        <w:rPr>
          <w:rFonts w:hint="eastAsia" w:cs="仿宋_GB2312"/>
          <w:kern w:val="0"/>
          <w:highlight w:val="none"/>
          <w:lang w:val="en-US" w:eastAsia="zh-CN"/>
        </w:rPr>
        <w:t>或盖章</w:t>
      </w:r>
      <w:r>
        <w:rPr>
          <w:rFonts w:hint="eastAsia" w:cs="仿宋_GB2312"/>
          <w:kern w:val="0"/>
          <w:highlight w:val="none"/>
        </w:rPr>
        <w:t>）</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rFonts w:cs="仿宋_GB2312"/>
          <w:kern w:val="0"/>
          <w:highlight w:val="none"/>
        </w:rPr>
      </w:pPr>
      <w:r>
        <w:rPr>
          <w:rFonts w:hint="eastAsia" w:cs="仿宋_GB2312"/>
          <w:kern w:val="0"/>
          <w:highlight w:val="none"/>
        </w:rPr>
        <w:t>地址：                               地址：</w:t>
      </w:r>
    </w:p>
    <w:p>
      <w:pPr>
        <w:pageBreakBefore w:val="0"/>
        <w:widowControl/>
        <w:kinsoku/>
        <w:overflowPunct w:val="0"/>
        <w:autoSpaceDE w:val="0"/>
        <w:autoSpaceDN w:val="0"/>
        <w:bidi w:val="0"/>
        <w:adjustRightInd w:val="0"/>
        <w:snapToGrid w:val="0"/>
        <w:spacing w:beforeAutospacing="0" w:afterAutospacing="0" w:line="440" w:lineRule="exact"/>
        <w:ind w:left="2"/>
        <w:jc w:val="left"/>
        <w:textAlignment w:val="baseline"/>
        <w:rPr>
          <w:rFonts w:cs="仿宋_GB2312"/>
          <w:kern w:val="0"/>
          <w:highlight w:val="none"/>
        </w:rPr>
      </w:pPr>
      <w:r>
        <w:rPr>
          <w:rFonts w:hint="eastAsia" w:cs="仿宋_GB2312"/>
          <w:kern w:val="0"/>
          <w:highlight w:val="none"/>
        </w:rPr>
        <w:t>电话：                               电话：</w:t>
      </w:r>
    </w:p>
    <w:p>
      <w:pPr>
        <w:pageBreakBefore w:val="0"/>
        <w:widowControl/>
        <w:kinsoku/>
        <w:overflowPunct w:val="0"/>
        <w:autoSpaceDE w:val="0"/>
        <w:autoSpaceDN w:val="0"/>
        <w:bidi w:val="0"/>
        <w:adjustRightInd w:val="0"/>
        <w:snapToGrid w:val="0"/>
        <w:spacing w:beforeAutospacing="0" w:afterAutospacing="0" w:line="440" w:lineRule="exact"/>
        <w:ind w:left="-67" w:leftChars="-28" w:firstLine="4320" w:firstLineChars="1800"/>
        <w:jc w:val="left"/>
        <w:textAlignment w:val="baseline"/>
        <w:rPr>
          <w:rFonts w:hint="eastAsia" w:cs="仿宋_GB2312"/>
          <w:kern w:val="0"/>
          <w:highlight w:val="none"/>
        </w:rPr>
      </w:pPr>
    </w:p>
    <w:p>
      <w:pPr>
        <w:pageBreakBefore w:val="0"/>
        <w:widowControl/>
        <w:kinsoku/>
        <w:overflowPunct w:val="0"/>
        <w:autoSpaceDE w:val="0"/>
        <w:autoSpaceDN w:val="0"/>
        <w:bidi w:val="0"/>
        <w:adjustRightInd w:val="0"/>
        <w:snapToGrid w:val="0"/>
        <w:spacing w:beforeAutospacing="0" w:afterAutospacing="0" w:line="440" w:lineRule="exact"/>
        <w:ind w:left="-67" w:leftChars="-28" w:firstLine="4320" w:firstLineChars="1800"/>
        <w:jc w:val="left"/>
        <w:textAlignment w:val="baseline"/>
        <w:rPr>
          <w:rFonts w:hint="eastAsia" w:cs="仿宋_GB2312"/>
          <w:kern w:val="0"/>
          <w:highlight w:val="none"/>
        </w:rPr>
      </w:pPr>
    </w:p>
    <w:p>
      <w:pPr>
        <w:pageBreakBefore w:val="0"/>
        <w:widowControl/>
        <w:kinsoku/>
        <w:overflowPunct w:val="0"/>
        <w:autoSpaceDE w:val="0"/>
        <w:autoSpaceDN w:val="0"/>
        <w:bidi w:val="0"/>
        <w:adjustRightInd w:val="0"/>
        <w:snapToGrid w:val="0"/>
        <w:spacing w:beforeAutospacing="0" w:afterAutospacing="0" w:line="440" w:lineRule="exact"/>
        <w:ind w:left="-67" w:leftChars="-28" w:firstLine="4320" w:firstLineChars="1800"/>
        <w:jc w:val="left"/>
        <w:textAlignment w:val="baseline"/>
        <w:rPr>
          <w:rFonts w:cs="仿宋_GB2312"/>
          <w:kern w:val="0"/>
          <w:highlight w:val="none"/>
        </w:rPr>
      </w:pPr>
      <w:r>
        <w:rPr>
          <w:rFonts w:hint="eastAsia" w:cs="仿宋_GB2312"/>
          <w:kern w:val="0"/>
          <w:highlight w:val="none"/>
        </w:rPr>
        <w:t xml:space="preserve">签约时间：    </w:t>
      </w:r>
      <w:r>
        <w:rPr>
          <w:rFonts w:cs="仿宋_GB2312"/>
          <w:kern w:val="0"/>
          <w:highlight w:val="none"/>
        </w:rPr>
        <w:t xml:space="preserve">年  </w:t>
      </w:r>
      <w:r>
        <w:rPr>
          <w:rFonts w:hint="eastAsia" w:cs="仿宋_GB2312"/>
          <w:kern w:val="0"/>
          <w:highlight w:val="none"/>
        </w:rPr>
        <w:t>月</w:t>
      </w:r>
      <w:r>
        <w:rPr>
          <w:rFonts w:cs="仿宋_GB2312"/>
          <w:kern w:val="0"/>
          <w:highlight w:val="none"/>
        </w:rPr>
        <w:t xml:space="preserve">  </w:t>
      </w:r>
      <w:r>
        <w:rPr>
          <w:rFonts w:hint="eastAsia" w:cs="仿宋_GB2312"/>
          <w:kern w:val="0"/>
          <w:highlight w:val="none"/>
        </w:rPr>
        <w:t>日</w:t>
      </w:r>
    </w:p>
    <w:p>
      <w:pPr>
        <w:pageBreakBefore w:val="0"/>
        <w:widowControl/>
        <w:kinsoku/>
        <w:overflowPunct w:val="0"/>
        <w:autoSpaceDE w:val="0"/>
        <w:autoSpaceDN w:val="0"/>
        <w:bidi w:val="0"/>
        <w:adjustRightInd w:val="0"/>
        <w:snapToGrid w:val="0"/>
        <w:spacing w:beforeAutospacing="0" w:afterAutospacing="0" w:line="440" w:lineRule="exact"/>
        <w:ind w:left="-2" w:leftChars="-1"/>
        <w:jc w:val="left"/>
        <w:textAlignment w:val="baseline"/>
        <w:rPr>
          <w:rFonts w:cs="仿宋_GB2312"/>
          <w:b/>
          <w:bCs/>
          <w:kern w:val="0"/>
          <w:highlight w:val="none"/>
        </w:rPr>
      </w:pPr>
      <w:r>
        <w:rPr>
          <w:rFonts w:cs="仿宋_GB2312"/>
          <w:kern w:val="0"/>
          <w:highlight w:val="none"/>
        </w:rPr>
        <w:t xml:space="preserve">                                 </w:t>
      </w:r>
      <w:r>
        <w:rPr>
          <w:rFonts w:hint="eastAsia" w:cs="仿宋_GB2312"/>
          <w:kern w:val="0"/>
          <w:highlight w:val="none"/>
        </w:rPr>
        <w:t xml:space="preserve"> 　签约地点：</w:t>
      </w:r>
    </w:p>
    <w:p>
      <w:pPr>
        <w:pageBreakBefore w:val="0"/>
        <w:widowControl/>
        <w:kinsoku/>
        <w:overflowPunct w:val="0"/>
        <w:autoSpaceDE w:val="0"/>
        <w:autoSpaceDN w:val="0"/>
        <w:bidi w:val="0"/>
        <w:adjustRightInd w:val="0"/>
        <w:snapToGrid w:val="0"/>
        <w:spacing w:beforeAutospacing="0" w:afterAutospacing="0" w:line="440" w:lineRule="exact"/>
        <w:jc w:val="left"/>
        <w:textAlignment w:val="baseline"/>
        <w:rPr>
          <w:b/>
          <w:kern w:val="0"/>
          <w:highlight w:val="none"/>
        </w:rPr>
        <w:sectPr>
          <w:headerReference r:id="rId11" w:type="default"/>
          <w:footerReference r:id="rId12" w:type="default"/>
          <w:pgSz w:w="11906" w:h="16838"/>
          <w:pgMar w:top="1417" w:right="1304" w:bottom="1417" w:left="1304" w:header="851" w:footer="992" w:gutter="0"/>
          <w:cols w:space="0" w:num="1"/>
          <w:docGrid w:type="lines" w:linePitch="312" w:charSpace="0"/>
        </w:sectPr>
      </w:pPr>
    </w:p>
    <w:p>
      <w:pPr>
        <w:pStyle w:val="5"/>
        <w:pageBreakBefore w:val="0"/>
        <w:kinsoku/>
        <w:bidi w:val="0"/>
        <w:spacing w:beforeAutospacing="0" w:afterAutospacing="0" w:line="440" w:lineRule="exact"/>
        <w:rPr>
          <w:highlight w:val="none"/>
        </w:rPr>
      </w:pPr>
      <w:r>
        <w:rPr>
          <w:rFonts w:hint="eastAsia"/>
          <w:highlight w:val="none"/>
        </w:rPr>
        <w:t>第六章 投标文件格式附件</w:t>
      </w:r>
      <w:bookmarkEnd w:id="6"/>
    </w:p>
    <w:p>
      <w:pPr>
        <w:pageBreakBefore w:val="0"/>
        <w:widowControl/>
        <w:kinsoku/>
        <w:wordWrap w:val="0"/>
        <w:topLinePunct/>
        <w:bidi w:val="0"/>
        <w:snapToGrid w:val="0"/>
        <w:spacing w:beforeAutospacing="0" w:afterAutospacing="0" w:line="440" w:lineRule="exact"/>
        <w:rPr>
          <w:b/>
          <w:kern w:val="0"/>
          <w:sz w:val="28"/>
          <w:highlight w:val="none"/>
        </w:rPr>
      </w:pP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投标人提交投标文件须知：</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（一）投标人应严格按照以下要求填写和提交下述规定的全部格式文件以及其他有关资料，混乱的编排导致投标文件被误读或评标委员会查找不到有效文件是投标人的风险。</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（二）所附表格中要求回答的全部问题、信息都必须正面回答。</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（三）本声明书和投标响应函的签字人应保证全部声明和问题的回答是真实的和准确的。</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（四）评标委员会将应用投标人提交的资料作出自己的判断。</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（五）投标人提交的材料将在一定期限内被保密保存，但不退还。</w:t>
      </w:r>
    </w:p>
    <w:p>
      <w:pPr>
        <w:pageBreakBefore w:val="0"/>
        <w:kinsoku/>
        <w:wordWrap w:val="0"/>
        <w:topLinePunct/>
        <w:bidi w:val="0"/>
        <w:spacing w:beforeAutospacing="0" w:afterAutospacing="0" w:line="440" w:lineRule="exact"/>
        <w:ind w:firstLine="480" w:firstLineChars="200"/>
        <w:rPr>
          <w:highlight w:val="none"/>
        </w:rPr>
      </w:pPr>
      <w:r>
        <w:rPr>
          <w:rFonts w:hint="eastAsia"/>
          <w:highlight w:val="none"/>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pageBreakBefore w:val="0"/>
        <w:kinsoku/>
        <w:bidi w:val="0"/>
        <w:spacing w:beforeAutospacing="0" w:afterAutospacing="0" w:line="440" w:lineRule="exact"/>
        <w:rPr>
          <w:b/>
          <w:sz w:val="36"/>
          <w:szCs w:val="36"/>
          <w:highlight w:val="none"/>
        </w:rPr>
      </w:pPr>
      <w:r>
        <w:rPr>
          <w:b/>
          <w:sz w:val="36"/>
          <w:szCs w:val="36"/>
          <w:highlight w:val="none"/>
        </w:rPr>
        <w:br w:type="page"/>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30"/>
          <w:szCs w:val="30"/>
          <w:highlight w:val="none"/>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30"/>
          <w:szCs w:val="30"/>
          <w:highlight w:val="none"/>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b/>
          <w:sz w:val="32"/>
          <w:highlight w:val="none"/>
        </w:rPr>
      </w:pPr>
      <w:r>
        <w:rPr>
          <w:rFonts w:hint="eastAsia"/>
          <w:b/>
          <w:sz w:val="30"/>
          <w:szCs w:val="30"/>
          <w:highlight w:val="none"/>
        </w:rPr>
        <w:t>投标文件封面</w:t>
      </w:r>
      <w:r>
        <w:rPr>
          <w:rFonts w:hint="eastAsia"/>
          <w:b/>
          <w:sz w:val="32"/>
          <w:highlight w:val="none"/>
        </w:rPr>
        <w:t>（</w:t>
      </w:r>
      <w:r>
        <w:rPr>
          <w:rFonts w:hint="eastAsia"/>
          <w:b/>
          <w:sz w:val="32"/>
          <w:highlight w:val="none"/>
          <w:lang w:val="en-US" w:eastAsia="zh-CN"/>
        </w:rPr>
        <w:t>封面</w:t>
      </w:r>
      <w:r>
        <w:rPr>
          <w:rFonts w:hint="eastAsia"/>
          <w:b/>
          <w:sz w:val="32"/>
          <w:highlight w:val="none"/>
        </w:rPr>
        <w:t>格式供参考）</w:t>
      </w:r>
    </w:p>
    <w:p>
      <w:pPr>
        <w:keepNext w:val="0"/>
        <w:keepLines w:val="0"/>
        <w:pageBreakBefore w:val="0"/>
        <w:widowControl w:val="0"/>
        <w:kinsoku/>
        <w:wordWrap/>
        <w:overflowPunct/>
        <w:topLinePunct w:val="0"/>
        <w:autoSpaceDE/>
        <w:autoSpaceDN/>
        <w:bidi w:val="0"/>
        <w:adjustRightInd/>
        <w:snapToGrid/>
        <w:spacing w:before="1561" w:beforeLines="500" w:beforeAutospacing="0" w:after="1561" w:afterLines="500" w:afterAutospacing="0" w:line="440" w:lineRule="exact"/>
        <w:jc w:val="center"/>
        <w:textAlignment w:val="auto"/>
        <w:rPr>
          <w:b/>
          <w:sz w:val="52"/>
          <w:szCs w:val="52"/>
          <w:highlight w:val="none"/>
        </w:rPr>
      </w:pPr>
      <w:r>
        <w:rPr>
          <w:rFonts w:hint="eastAsia"/>
          <w:b/>
          <w:sz w:val="52"/>
          <w:szCs w:val="52"/>
          <w:highlight w:val="none"/>
        </w:rPr>
        <w:t>资格文件</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b/>
          <w:sz w:val="28"/>
          <w:szCs w:val="28"/>
          <w:highlight w:val="none"/>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highlight w:val="none"/>
        </w:rPr>
      </w:pPr>
      <w:r>
        <w:rPr>
          <w:rFonts w:hint="eastAsia"/>
          <w:b/>
          <w:sz w:val="30"/>
          <w:szCs w:val="30"/>
          <w:highlight w:val="none"/>
        </w:rPr>
        <w:t>项目名称：</w:t>
      </w:r>
      <w:r>
        <w:rPr>
          <w:rFonts w:hint="eastAsia"/>
          <w:b/>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highlight w:val="none"/>
        </w:rPr>
      </w:pPr>
      <w:r>
        <w:rPr>
          <w:rFonts w:hint="eastAsia"/>
          <w:b/>
          <w:sz w:val="30"/>
          <w:szCs w:val="30"/>
          <w:highlight w:val="none"/>
        </w:rPr>
        <w:t>项目编号：</w:t>
      </w:r>
      <w:r>
        <w:rPr>
          <w:rFonts w:hint="eastAsia"/>
          <w:b/>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highlight w:val="none"/>
        </w:rPr>
      </w:pPr>
      <w:r>
        <w:rPr>
          <w:rFonts w:hint="eastAsia"/>
          <w:b/>
          <w:sz w:val="30"/>
          <w:szCs w:val="30"/>
          <w:highlight w:val="none"/>
        </w:rPr>
        <w:t>投标人全称（电子签章）：</w:t>
      </w:r>
      <w:r>
        <w:rPr>
          <w:rFonts w:hint="eastAsia"/>
          <w:b/>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b/>
          <w:sz w:val="30"/>
          <w:szCs w:val="30"/>
          <w:highlight w:val="none"/>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highlight w:val="none"/>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highlight w:val="none"/>
        </w:rPr>
      </w:pPr>
    </w:p>
    <w:p>
      <w:pPr>
        <w:pageBreakBefore w:val="0"/>
        <w:kinsoku/>
        <w:bidi w:val="0"/>
        <w:spacing w:beforeAutospacing="0" w:afterAutospacing="0" w:line="440" w:lineRule="exact"/>
        <w:jc w:val="left"/>
        <w:rPr>
          <w:highlight w:val="none"/>
        </w:rPr>
      </w:pPr>
    </w:p>
    <w:p>
      <w:pPr>
        <w:pageBreakBefore w:val="0"/>
        <w:kinsoku/>
        <w:bidi w:val="0"/>
        <w:snapToGrid w:val="0"/>
        <w:spacing w:beforeAutospacing="0" w:afterAutospacing="0" w:line="440" w:lineRule="exact"/>
        <w:ind w:firstLine="630" w:firstLineChars="196"/>
        <w:rPr>
          <w:rFonts w:hint="eastAsia"/>
          <w:b/>
          <w:sz w:val="32"/>
          <w:highlight w:val="none"/>
        </w:rPr>
      </w:pPr>
      <w:r>
        <w:rPr>
          <w:rFonts w:hint="eastAsia"/>
          <w:b/>
          <w:sz w:val="32"/>
          <w:highlight w:val="none"/>
        </w:rPr>
        <w:br w:type="page"/>
      </w:r>
    </w:p>
    <w:p>
      <w:pPr>
        <w:pageBreakBefore w:val="0"/>
        <w:kinsoku/>
        <w:bidi w:val="0"/>
        <w:snapToGrid w:val="0"/>
        <w:spacing w:beforeAutospacing="0" w:afterAutospacing="0" w:line="440" w:lineRule="exact"/>
        <w:ind w:firstLine="630" w:firstLineChars="196"/>
        <w:rPr>
          <w:rFonts w:hint="eastAsia"/>
          <w:b/>
          <w:sz w:val="32"/>
          <w:highlight w:val="none"/>
        </w:rPr>
      </w:pPr>
    </w:p>
    <w:p>
      <w:pPr>
        <w:pageBreakBefore w:val="0"/>
        <w:kinsoku/>
        <w:bidi w:val="0"/>
        <w:snapToGrid w:val="0"/>
        <w:spacing w:beforeAutospacing="0" w:afterAutospacing="0" w:line="440" w:lineRule="exact"/>
        <w:ind w:firstLine="630" w:firstLineChars="196"/>
        <w:rPr>
          <w:rFonts w:hint="eastAsia"/>
          <w:b/>
          <w:sz w:val="32"/>
          <w:highlight w:val="none"/>
        </w:rPr>
      </w:pPr>
    </w:p>
    <w:p>
      <w:pPr>
        <w:pageBreakBefore w:val="0"/>
        <w:kinsoku/>
        <w:bidi w:val="0"/>
        <w:snapToGrid w:val="0"/>
        <w:spacing w:beforeAutospacing="0" w:afterAutospacing="0" w:line="440" w:lineRule="exact"/>
        <w:ind w:firstLine="630" w:firstLineChars="196"/>
        <w:rPr>
          <w:b/>
          <w:sz w:val="32"/>
          <w:szCs w:val="32"/>
          <w:highlight w:val="none"/>
        </w:rPr>
      </w:pPr>
      <w:r>
        <w:rPr>
          <w:rFonts w:hint="eastAsia"/>
          <w:b/>
          <w:sz w:val="32"/>
          <w:szCs w:val="32"/>
          <w:highlight w:val="none"/>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pageBreakBefore w:val="0"/>
        <w:kinsoku/>
        <w:bidi w:val="0"/>
        <w:snapToGrid w:val="0"/>
        <w:spacing w:beforeAutospacing="0" w:afterAutospacing="0" w:line="440" w:lineRule="exact"/>
        <w:jc w:val="center"/>
        <w:rPr>
          <w:rFonts w:ascii="仿宋_GB2312" w:eastAsia="仿宋_GB2312"/>
          <w:highlight w:val="none"/>
        </w:rPr>
      </w:pPr>
    </w:p>
    <w:p>
      <w:pPr>
        <w:pStyle w:val="48"/>
        <w:keepNext w:val="0"/>
        <w:keepLines w:val="0"/>
        <w:pageBreakBefore w:val="0"/>
        <w:widowControl w:val="0"/>
        <w:kinsoku/>
        <w:wordWrap/>
        <w:overflowPunct/>
        <w:topLinePunct w:val="0"/>
        <w:autoSpaceDE/>
        <w:autoSpaceDN/>
        <w:bidi w:val="0"/>
        <w:adjustRightInd/>
        <w:snapToGrid/>
        <w:spacing w:beforeLines="0" w:beforeAutospacing="0" w:afterLines="0" w:afterAutospacing="0" w:line="440" w:lineRule="exact"/>
        <w:ind w:firstLine="482" w:firstLineChars="200"/>
        <w:textAlignment w:val="auto"/>
        <w:rPr>
          <w:rFonts w:hint="eastAsia" w:ascii="仿宋" w:hAnsi="仿宋" w:eastAsia="仿宋" w:cs="仿宋"/>
          <w:b/>
          <w:bCs w:val="0"/>
          <w:kern w:val="2"/>
          <w:sz w:val="24"/>
          <w:szCs w:val="24"/>
          <w:highlight w:val="none"/>
          <w:lang w:val="en-US" w:eastAsia="zh-CN" w:bidi="ar-SA"/>
        </w:rPr>
      </w:pPr>
      <w:r>
        <w:rPr>
          <w:rFonts w:hint="eastAsia" w:ascii="仿宋" w:hAnsi="仿宋" w:eastAsia="仿宋" w:cs="仿宋"/>
          <w:b/>
          <w:bCs w:val="0"/>
          <w:kern w:val="2"/>
          <w:sz w:val="24"/>
          <w:szCs w:val="24"/>
          <w:highlight w:val="none"/>
          <w:lang w:val="en-US" w:eastAsia="zh-CN" w:bidi="ar-S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
        <w:pageBreakBefore w:val="0"/>
        <w:kinsoku/>
        <w:bidi w:val="0"/>
        <w:spacing w:before="0" w:beforeAutospacing="0" w:after="0" w:afterAutospacing="0" w:line="440" w:lineRule="exact"/>
        <w:rPr>
          <w:rFonts w:ascii="仿宋_GB2312" w:eastAsia="仿宋_GB2312"/>
          <w:highlight w:val="none"/>
        </w:rPr>
      </w:pPr>
    </w:p>
    <w:p>
      <w:pPr>
        <w:pageBreakBefore w:val="0"/>
        <w:kinsoku/>
        <w:bidi w:val="0"/>
        <w:spacing w:beforeAutospacing="0" w:afterAutospacing="0" w:line="440" w:lineRule="exact"/>
        <w:rPr>
          <w:highlight w:val="none"/>
        </w:rPr>
      </w:pPr>
    </w:p>
    <w:p>
      <w:pPr>
        <w:pStyle w:val="106"/>
        <w:rPr>
          <w:highlight w:val="none"/>
        </w:rPr>
      </w:pPr>
    </w:p>
    <w:p>
      <w:pPr>
        <w:pStyle w:val="838"/>
        <w:keepNext w:val="0"/>
        <w:keepLines w:val="0"/>
        <w:pageBreakBefore w:val="0"/>
        <w:widowControl w:val="0"/>
        <w:kinsoku/>
        <w:wordWrap/>
        <w:overflowPunct/>
        <w:topLinePunct w:val="0"/>
        <w:autoSpaceDE/>
        <w:autoSpaceDN/>
        <w:bidi w:val="0"/>
        <w:adjustRightInd/>
        <w:snapToGrid w:val="0"/>
        <w:spacing w:beforeAutospacing="0" w:afterAutospacing="0" w:line="440" w:lineRule="exact"/>
        <w:textAlignment w:val="auto"/>
        <w:rPr>
          <w:rFonts w:ascii="仿宋" w:hAnsi="仿宋"/>
          <w:szCs w:val="24"/>
          <w:highlight w:val="none"/>
        </w:rPr>
      </w:pPr>
      <w:r>
        <w:rPr>
          <w:rFonts w:hint="eastAsia" w:ascii="仿宋" w:hAnsi="仿宋"/>
          <w:szCs w:val="24"/>
          <w:highlight w:val="none"/>
        </w:rPr>
        <w:t>投标人全称（</w:t>
      </w:r>
      <w:r>
        <w:rPr>
          <w:rFonts w:hint="eastAsia" w:ascii="仿宋" w:hAnsi="仿宋"/>
          <w:kern w:val="0"/>
          <w:highlight w:val="none"/>
          <w:lang w:val="zh-CN"/>
        </w:rPr>
        <w:t>电子签章</w:t>
      </w:r>
      <w:r>
        <w:rPr>
          <w:rFonts w:hint="eastAsia" w:ascii="仿宋" w:hAnsi="仿宋"/>
          <w:szCs w:val="24"/>
          <w:highlight w:val="none"/>
        </w:rPr>
        <w:t>）：</w:t>
      </w:r>
      <w:r>
        <w:rPr>
          <w:rFonts w:hint="eastAsia" w:ascii="仿宋" w:hAnsi="仿宋"/>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440" w:lineRule="exact"/>
        <w:ind w:right="600"/>
        <w:textAlignment w:val="auto"/>
        <w:rPr>
          <w:rFonts w:ascii="仿宋" w:hAnsi="仿宋"/>
          <w:szCs w:val="24"/>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440" w:lineRule="exact"/>
        <w:textAlignment w:val="auto"/>
        <w:rPr>
          <w:highlight w:val="none"/>
          <w:u w:val="single"/>
        </w:rPr>
      </w:pPr>
      <w:r>
        <w:rPr>
          <w:rFonts w:hint="eastAsia"/>
          <w:highlight w:val="none"/>
        </w:rPr>
        <w:t>日期：</w:t>
      </w:r>
      <w:r>
        <w:rPr>
          <w:rFonts w:hint="eastAsia"/>
          <w:highlight w:val="none"/>
          <w:u w:val="single"/>
        </w:rPr>
        <w:t xml:space="preserve">       年     月     日</w:t>
      </w:r>
    </w:p>
    <w:p>
      <w:pPr>
        <w:pStyle w:val="2"/>
        <w:pageBreakBefore w:val="0"/>
        <w:kinsoku/>
        <w:bidi w:val="0"/>
        <w:spacing w:before="0" w:beforeAutospacing="0" w:after="0" w:afterAutospacing="0" w:line="440" w:lineRule="exact"/>
        <w:rPr>
          <w:highlight w:val="none"/>
          <w:u w:val="single"/>
        </w:rPr>
      </w:pPr>
    </w:p>
    <w:p>
      <w:pPr>
        <w:pageBreakBefore w:val="0"/>
        <w:kinsoku/>
        <w:bidi w:val="0"/>
        <w:spacing w:beforeAutospacing="0" w:afterAutospacing="0" w:line="440" w:lineRule="exact"/>
        <w:rPr>
          <w:highlight w:val="none"/>
          <w:u w:val="single"/>
        </w:rPr>
      </w:pPr>
    </w:p>
    <w:p>
      <w:pPr>
        <w:pStyle w:val="2"/>
        <w:pageBreakBefore w:val="0"/>
        <w:kinsoku/>
        <w:bidi w:val="0"/>
        <w:spacing w:before="0" w:beforeAutospacing="0" w:after="0" w:afterAutospacing="0" w:line="440" w:lineRule="exact"/>
        <w:ind w:left="0" w:firstLine="0"/>
        <w:rPr>
          <w:highlight w:val="none"/>
        </w:rPr>
      </w:pPr>
    </w:p>
    <w:p>
      <w:pPr>
        <w:pageBreakBefore w:val="0"/>
        <w:kinsoku/>
        <w:bidi w:val="0"/>
        <w:spacing w:beforeAutospacing="0" w:afterAutospacing="0" w:line="440" w:lineRule="exact"/>
        <w:rPr>
          <w:highlight w:val="none"/>
        </w:rPr>
      </w:pPr>
    </w:p>
    <w:p>
      <w:pPr>
        <w:pStyle w:val="6"/>
        <w:pageBreakBefore w:val="0"/>
        <w:kinsoku/>
        <w:bidi w:val="0"/>
        <w:spacing w:before="0" w:beforeAutospacing="0" w:after="0" w:afterAutospacing="0" w:line="440" w:lineRule="exact"/>
        <w:rPr>
          <w:highlight w:val="none"/>
        </w:rPr>
      </w:pPr>
    </w:p>
    <w:p>
      <w:pPr>
        <w:pageBreakBefore w:val="0"/>
        <w:kinsoku/>
        <w:bidi w:val="0"/>
        <w:spacing w:beforeAutospacing="0" w:afterAutospacing="0" w:line="440" w:lineRule="exact"/>
        <w:rPr>
          <w:highlight w:val="none"/>
        </w:rPr>
      </w:pPr>
    </w:p>
    <w:p>
      <w:pPr>
        <w:pageBreakBefore w:val="0"/>
        <w:kinsoku/>
        <w:bidi w:val="0"/>
        <w:spacing w:beforeAutospacing="0" w:afterAutospacing="0" w:line="440" w:lineRule="exact"/>
        <w:rPr>
          <w:highlight w:val="none"/>
        </w:rPr>
      </w:pPr>
    </w:p>
    <w:p>
      <w:pPr>
        <w:pageBreakBefore w:val="0"/>
        <w:kinsoku/>
        <w:bidi w:val="0"/>
        <w:snapToGrid w:val="0"/>
        <w:spacing w:beforeAutospacing="0" w:afterAutospacing="0" w:line="440" w:lineRule="exact"/>
        <w:jc w:val="both"/>
        <w:rPr>
          <w:rFonts w:hint="eastAsia"/>
          <w:b/>
          <w:sz w:val="32"/>
          <w:szCs w:val="32"/>
          <w:highlight w:val="none"/>
        </w:rPr>
      </w:pPr>
    </w:p>
    <w:p>
      <w:pPr>
        <w:pStyle w:val="106"/>
        <w:rPr>
          <w:rFonts w:hint="eastAsia"/>
          <w:b/>
          <w:sz w:val="32"/>
          <w:szCs w:val="32"/>
          <w:highlight w:val="none"/>
        </w:rPr>
      </w:pPr>
    </w:p>
    <w:p>
      <w:pPr>
        <w:rPr>
          <w:rFonts w:hint="eastAsia"/>
          <w:b/>
          <w:sz w:val="32"/>
          <w:szCs w:val="32"/>
          <w:highlight w:val="none"/>
        </w:rPr>
      </w:pPr>
    </w:p>
    <w:p>
      <w:pPr>
        <w:pageBreakBefore w:val="0"/>
        <w:kinsoku/>
        <w:bidi w:val="0"/>
        <w:snapToGrid w:val="0"/>
        <w:spacing w:beforeAutospacing="0" w:afterAutospacing="0" w:line="440" w:lineRule="exact"/>
        <w:jc w:val="center"/>
        <w:rPr>
          <w:rFonts w:hint="eastAsia"/>
          <w:b/>
          <w:sz w:val="32"/>
          <w:szCs w:val="32"/>
          <w:highlight w:val="none"/>
        </w:rPr>
      </w:pPr>
    </w:p>
    <w:p>
      <w:pPr>
        <w:pageBreakBefore w:val="0"/>
        <w:kinsoku/>
        <w:bidi w:val="0"/>
        <w:snapToGrid w:val="0"/>
        <w:spacing w:beforeAutospacing="0" w:afterAutospacing="0" w:line="440" w:lineRule="exact"/>
        <w:jc w:val="center"/>
        <w:rPr>
          <w:rFonts w:hint="eastAsia"/>
          <w:b/>
          <w:sz w:val="32"/>
          <w:szCs w:val="32"/>
          <w:highlight w:val="none"/>
        </w:rPr>
      </w:pPr>
    </w:p>
    <w:p>
      <w:pPr>
        <w:snapToGrid w:val="0"/>
        <w:spacing w:line="360" w:lineRule="auto"/>
        <w:ind w:right="480"/>
        <w:jc w:val="center"/>
        <w:rPr>
          <w:rFonts w:hint="eastAsia" w:ascii="仿宋" w:hAnsi="仿宋" w:eastAsia="仿宋" w:cs="仿宋"/>
          <w:b/>
          <w:kern w:val="0"/>
          <w:sz w:val="24"/>
          <w:szCs w:val="24"/>
          <w:highlight w:val="none"/>
        </w:rPr>
      </w:pPr>
      <w:r>
        <w:rPr>
          <w:rFonts w:hint="eastAsia" w:ascii="仿宋_GB2312" w:hAnsi="宋体" w:eastAsia="仿宋_GB2312" w:cs="Times New Roman"/>
          <w:b/>
          <w:bCs w:val="0"/>
          <w:kern w:val="2"/>
          <w:sz w:val="32"/>
          <w:szCs w:val="32"/>
          <w:highlight w:val="none"/>
          <w:lang w:val="en-US" w:eastAsia="zh-CN" w:bidi="ar-SA"/>
        </w:rPr>
        <w:t>符合参加政府采购活动应当具备的一般条件的承诺函</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highlight w:val="none"/>
        </w:rPr>
      </w:pPr>
      <w:r>
        <w:rPr>
          <w:rFonts w:hint="eastAsia" w:cs="仿宋"/>
          <w:bCs/>
          <w:sz w:val="24"/>
          <w:szCs w:val="24"/>
          <w:highlight w:val="none"/>
          <w:lang w:eastAsia="zh-CN"/>
        </w:rPr>
        <w:t>华诚工程咨询集团有限公司</w:t>
      </w:r>
      <w:r>
        <w:rPr>
          <w:rFonts w:hint="eastAsia" w:ascii="仿宋" w:hAnsi="仿宋" w:eastAsia="仿宋" w:cs="仿宋"/>
          <w:bCs/>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我方参与</w:t>
      </w:r>
      <w:r>
        <w:rPr>
          <w:rFonts w:hint="eastAsia" w:ascii="仿宋" w:hAnsi="仿宋" w:eastAsia="仿宋" w:cs="仿宋"/>
          <w:sz w:val="24"/>
          <w:szCs w:val="24"/>
          <w:highlight w:val="none"/>
          <w:u w:val="single"/>
          <w:lang w:val="en-US" w:eastAsia="zh-CN"/>
        </w:rPr>
        <w:t xml:space="preserve">    </w:t>
      </w:r>
      <w:r>
        <w:rPr>
          <w:rFonts w:hint="eastAsia" w:cs="仿宋"/>
          <w:sz w:val="24"/>
          <w:szCs w:val="24"/>
          <w:highlight w:val="none"/>
          <w:u w:val="single"/>
          <w:lang w:eastAsia="zh-CN"/>
        </w:rPr>
        <w:t>杭州市富阳区更高水平气象现代化项目（二期）-气候旅游资源及服务产品研发采购项目</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【招标编号：</w:t>
      </w:r>
      <w:r>
        <w:rPr>
          <w:rFonts w:hint="eastAsia" w:ascii="仿宋" w:hAnsi="仿宋" w:eastAsia="仿宋" w:cs="仿宋"/>
          <w:sz w:val="24"/>
          <w:szCs w:val="24"/>
          <w:highlight w:val="none"/>
          <w:u w:val="single"/>
          <w:lang w:val="en-US" w:eastAsia="zh-CN"/>
        </w:rPr>
        <w:t xml:space="preserve">   项目</w:t>
      </w:r>
      <w:r>
        <w:rPr>
          <w:rFonts w:hint="eastAsia" w:ascii="仿宋" w:hAnsi="仿宋" w:eastAsia="仿宋" w:cs="仿宋"/>
          <w:sz w:val="24"/>
          <w:szCs w:val="24"/>
          <w:highlight w:val="none"/>
          <w:u w:val="single"/>
        </w:rPr>
        <w:t>编号</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】政府采购活动，郑重承诺：</w:t>
      </w:r>
    </w:p>
    <w:p>
      <w:pPr>
        <w:keepNext w:val="0"/>
        <w:keepLines w:val="0"/>
        <w:pageBreakBefore w:val="0"/>
        <w:widowControl w:val="0"/>
        <w:kinsoku/>
        <w:wordWrap/>
        <w:overflowPunct/>
        <w:topLinePunct w:val="0"/>
        <w:autoSpaceDE/>
        <w:autoSpaceDN/>
        <w:bidi w:val="0"/>
        <w:adjustRightInd/>
        <w:snapToGrid w:val="0"/>
        <w:spacing w:line="440" w:lineRule="exact"/>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（一）具备《中华人民共和国政府采购法》第二十二条第一款规定的条件：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6、具有法律、行政法规规定的其他条件。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（三）不存在以下情况：</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2、为采购项目提供整体设计、规范编制或者项目管理、监理、检测等服务后再参加该采购项目的其他采购活动的。</w:t>
      </w:r>
    </w:p>
    <w:p>
      <w:pPr>
        <w:pStyle w:val="838"/>
        <w:snapToGrid w:val="0"/>
        <w:spacing w:before="156" w:line="360" w:lineRule="auto"/>
        <w:ind w:firstLine="3120" w:firstLineChars="1300"/>
        <w:rPr>
          <w:rFonts w:hint="eastAsia" w:ascii="仿宋" w:hAnsi="仿宋" w:eastAsia="仿宋" w:cs="仿宋"/>
          <w:sz w:val="24"/>
          <w:szCs w:val="24"/>
          <w:highlight w:val="none"/>
        </w:rPr>
      </w:pPr>
    </w:p>
    <w:p>
      <w:pPr>
        <w:pStyle w:val="838"/>
        <w:snapToGrid w:val="0"/>
        <w:spacing w:before="156" w:line="360" w:lineRule="auto"/>
        <w:ind w:firstLine="3120" w:firstLineChars="1300"/>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color w:val="auto"/>
          <w:kern w:val="0"/>
          <w:sz w:val="24"/>
          <w:szCs w:val="24"/>
          <w:highlight w:val="none"/>
          <w:u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snapToGrid w:val="0"/>
        <w:spacing w:before="156" w:after="50" w:line="460" w:lineRule="exact"/>
        <w:ind w:firstLine="3840" w:firstLineChars="16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Style w:val="6"/>
        <w:rPr>
          <w:rFonts w:hint="eastAsia" w:ascii="仿宋" w:hAnsi="仿宋" w:eastAsia="仿宋" w:cs="仿宋"/>
          <w:sz w:val="24"/>
          <w:szCs w:val="24"/>
          <w:highlight w:val="none"/>
          <w:u w:val="single"/>
        </w:rPr>
      </w:pPr>
    </w:p>
    <w:p>
      <w:pPr>
        <w:ind w:firstLine="480" w:firstLineChars="200"/>
        <w:rPr>
          <w:rFonts w:hint="eastAsia" w:ascii="仿宋" w:hAnsi="仿宋" w:eastAsia="仿宋" w:cs="仿宋"/>
          <w:sz w:val="24"/>
          <w:szCs w:val="24"/>
          <w:highlight w:val="none"/>
          <w:u w:val="none"/>
          <w:lang w:eastAsia="zh-CN"/>
        </w:rPr>
      </w:pPr>
      <w:r>
        <w:rPr>
          <w:rFonts w:hint="eastAsia" w:ascii="仿宋" w:hAnsi="仿宋" w:eastAsia="仿宋" w:cs="仿宋"/>
          <w:sz w:val="24"/>
          <w:szCs w:val="24"/>
          <w:highlight w:val="none"/>
          <w:u w:val="none"/>
          <w:lang w:eastAsia="zh-CN"/>
        </w:rPr>
        <w:t>注：▲投标人若有税收缴纳、社会保障等方面的失信记录等情况，且不属于截止投标时间近三年以来，在经营活动中有重大违法记录及被列入政府采购严重违法失信行为记录名单的，</w:t>
      </w:r>
      <w:r>
        <w:rPr>
          <w:rFonts w:hint="eastAsia" w:ascii="仿宋" w:hAnsi="仿宋" w:eastAsia="仿宋" w:cs="仿宋"/>
          <w:b/>
          <w:bCs/>
          <w:sz w:val="24"/>
          <w:szCs w:val="24"/>
          <w:highlight w:val="none"/>
          <w:u w:val="single"/>
          <w:lang w:eastAsia="zh-CN"/>
        </w:rPr>
        <w:t>可不对本承诺函第（一）款第</w:t>
      </w:r>
      <w:r>
        <w:rPr>
          <w:rFonts w:hint="eastAsia" w:ascii="仿宋" w:hAnsi="仿宋" w:eastAsia="仿宋" w:cs="仿宋"/>
          <w:b/>
          <w:bCs/>
          <w:sz w:val="24"/>
          <w:szCs w:val="24"/>
          <w:highlight w:val="none"/>
          <w:u w:val="single"/>
          <w:lang w:val="en-US" w:eastAsia="zh-CN"/>
        </w:rPr>
        <w:t>4点进行承诺</w:t>
      </w:r>
      <w:r>
        <w:rPr>
          <w:rFonts w:hint="eastAsia" w:ascii="仿宋" w:hAnsi="仿宋" w:eastAsia="仿宋" w:cs="仿宋"/>
          <w:b/>
          <w:bCs/>
          <w:sz w:val="24"/>
          <w:szCs w:val="24"/>
          <w:highlight w:val="none"/>
          <w:u w:val="single"/>
          <w:lang w:eastAsia="zh-CN"/>
        </w:rPr>
        <w:t>，</w:t>
      </w:r>
      <w:r>
        <w:rPr>
          <w:rFonts w:hint="eastAsia" w:ascii="仿宋" w:hAnsi="仿宋" w:eastAsia="仿宋" w:cs="仿宋"/>
          <w:sz w:val="24"/>
          <w:szCs w:val="24"/>
          <w:highlight w:val="none"/>
          <w:u w:val="none"/>
          <w:lang w:eastAsia="zh-CN"/>
        </w:rPr>
        <w:t>但须详细说明失信记录的情况，否则按无效标处理。</w:t>
      </w:r>
    </w:p>
    <w:p>
      <w:pPr>
        <w:rPr>
          <w:rFonts w:hint="eastAsia" w:ascii="仿宋" w:hAnsi="仿宋" w:eastAsia="仿宋" w:cs="仿宋"/>
          <w:sz w:val="24"/>
          <w:szCs w:val="24"/>
          <w:highlight w:val="none"/>
          <w:u w:val="none"/>
          <w:lang w:eastAsia="zh-CN"/>
        </w:rPr>
      </w:pPr>
      <w:r>
        <w:rPr>
          <w:rFonts w:hint="eastAsia" w:ascii="仿宋" w:hAnsi="仿宋" w:eastAsia="仿宋" w:cs="仿宋"/>
          <w:sz w:val="24"/>
          <w:szCs w:val="24"/>
          <w:highlight w:val="none"/>
          <w:u w:val="none"/>
          <w:lang w:eastAsia="zh-CN"/>
        </w:rPr>
        <w:br w:type="page"/>
      </w:r>
    </w:p>
    <w:p>
      <w:pPr>
        <w:widowControl/>
        <w:spacing w:beforeLines="0" w:afterLines="0" w:line="440" w:lineRule="exact"/>
        <w:jc w:val="center"/>
        <w:rPr>
          <w:rFonts w:hint="eastAsia" w:cs="宋体"/>
          <w:b/>
          <w:color w:val="auto"/>
          <w:kern w:val="0"/>
          <w:sz w:val="24"/>
          <w:szCs w:val="24"/>
          <w:highlight w:val="none"/>
        </w:rPr>
      </w:pPr>
      <w:r>
        <w:rPr>
          <w:rFonts w:hint="eastAsia" w:cs="宋体"/>
          <w:b/>
          <w:color w:val="auto"/>
          <w:kern w:val="0"/>
          <w:sz w:val="24"/>
          <w:szCs w:val="24"/>
          <w:highlight w:val="none"/>
        </w:rPr>
        <w:t>（标的名称）、（所属行业）详见“前附表”</w:t>
      </w:r>
    </w:p>
    <w:p>
      <w:pPr>
        <w:widowControl/>
        <w:spacing w:beforeLines="0" w:afterLines="0" w:line="440" w:lineRule="exact"/>
        <w:jc w:val="center"/>
        <w:rPr>
          <w:rFonts w:hint="eastAsia" w:cs="宋体"/>
          <w:b/>
          <w:color w:val="auto"/>
          <w:kern w:val="0"/>
          <w:sz w:val="32"/>
          <w:szCs w:val="32"/>
          <w:highlight w:val="none"/>
        </w:rPr>
      </w:pPr>
      <w:r>
        <w:rPr>
          <w:rFonts w:hint="eastAsia" w:cs="宋体"/>
          <w:b/>
          <w:color w:val="auto"/>
          <w:kern w:val="0"/>
          <w:sz w:val="32"/>
          <w:szCs w:val="32"/>
          <w:highlight w:val="none"/>
        </w:rPr>
        <w:t>中小企业声明函（服务）</w:t>
      </w:r>
    </w:p>
    <w:p>
      <w:pPr>
        <w:widowControl/>
        <w:spacing w:beforeLines="0" w:afterLines="0" w:line="440" w:lineRule="exact"/>
        <w:ind w:firstLine="480"/>
        <w:jc w:val="left"/>
        <w:rPr>
          <w:rFonts w:hint="eastAsia" w:cs="宋体"/>
          <w:color w:val="auto"/>
          <w:kern w:val="0"/>
          <w:sz w:val="24"/>
          <w:szCs w:val="24"/>
          <w:highlight w:val="none"/>
        </w:rPr>
      </w:pPr>
      <w:r>
        <w:rPr>
          <w:rFonts w:hint="eastAsia" w:cs="宋体"/>
          <w:color w:val="auto"/>
          <w:kern w:val="0"/>
          <w:sz w:val="24"/>
          <w:szCs w:val="24"/>
          <w:highlight w:val="none"/>
        </w:rPr>
        <w:t xml:space="preserve">本公司郑重声明，根据《政府采购促进中小企业发展管理办法》（财库﹝2020﹞46 号）的规定，本公司（联合体）参加 </w:t>
      </w:r>
      <w:r>
        <w:rPr>
          <w:rFonts w:hint="eastAsia" w:cs="宋体"/>
          <w:color w:val="auto"/>
          <w:kern w:val="0"/>
          <w:sz w:val="24"/>
          <w:szCs w:val="24"/>
          <w:highlight w:val="none"/>
          <w:u w:val="single"/>
        </w:rPr>
        <w:t>（单位名称）</w:t>
      </w:r>
      <w:r>
        <w:rPr>
          <w:rFonts w:hint="eastAsia" w:cs="宋体"/>
          <w:color w:val="auto"/>
          <w:kern w:val="0"/>
          <w:sz w:val="24"/>
          <w:szCs w:val="24"/>
          <w:highlight w:val="none"/>
        </w:rPr>
        <w:t xml:space="preserve"> 的 </w:t>
      </w:r>
      <w:r>
        <w:rPr>
          <w:rFonts w:hint="eastAsia" w:cs="宋体"/>
          <w:color w:val="auto"/>
          <w:kern w:val="0"/>
          <w:sz w:val="24"/>
          <w:szCs w:val="24"/>
          <w:highlight w:val="none"/>
          <w:u w:val="single"/>
        </w:rPr>
        <w:t>（项目名称）</w:t>
      </w:r>
      <w:r>
        <w:rPr>
          <w:rFonts w:hint="eastAsia" w:cs="宋体"/>
          <w:color w:val="auto"/>
          <w:kern w:val="0"/>
          <w:sz w:val="24"/>
          <w:szCs w:val="24"/>
          <w:highlight w:val="none"/>
        </w:rPr>
        <w:t xml:space="preserve"> 采购活动，服务全部由符合政策要求的中小企业承接 。</w:t>
      </w:r>
    </w:p>
    <w:p>
      <w:pPr>
        <w:pStyle w:val="81"/>
        <w:spacing w:beforeLines="0" w:afterLines="0"/>
        <w:ind w:firstLine="480" w:firstLineChars="200"/>
        <w:rPr>
          <w:rFonts w:hint="eastAsia" w:ascii="仿宋" w:hAnsi="仿宋" w:cs="Times New Roman"/>
          <w:color w:val="auto"/>
          <w:sz w:val="24"/>
          <w:szCs w:val="24"/>
          <w:highlight w:val="none"/>
        </w:rPr>
      </w:pPr>
      <w:r>
        <w:rPr>
          <w:rFonts w:hint="eastAsia" w:ascii="仿宋" w:hAnsi="仿宋" w:cs="宋体"/>
          <w:color w:val="auto"/>
          <w:kern w:val="0"/>
          <w:sz w:val="24"/>
          <w:szCs w:val="20"/>
          <w:highlight w:val="none"/>
        </w:rPr>
        <w:t>相关企业（含联合体中的中小企业、签订分包意向协议的中小企业）的具体情况如下：</w:t>
      </w:r>
    </w:p>
    <w:tbl>
      <w:tblPr>
        <w:tblStyle w:val="89"/>
        <w:tblW w:w="9355" w:type="dxa"/>
        <w:tblInd w:w="-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411"/>
        <w:gridCol w:w="1035"/>
        <w:gridCol w:w="1710"/>
        <w:gridCol w:w="1065"/>
        <w:gridCol w:w="1185"/>
        <w:gridCol w:w="1065"/>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7"/>
              <w:spacing w:beforeLines="0" w:afterLines="0" w:line="340" w:lineRule="exact"/>
              <w:jc w:val="center"/>
              <w:rPr>
                <w:rFonts w:hint="eastAsia"/>
                <w:color w:val="auto"/>
                <w:sz w:val="24"/>
                <w:szCs w:val="24"/>
                <w:highlight w:val="none"/>
              </w:rPr>
            </w:pPr>
            <w:r>
              <w:rPr>
                <w:rFonts w:hint="eastAsia"/>
                <w:color w:val="auto"/>
                <w:sz w:val="24"/>
                <w:szCs w:val="24"/>
                <w:highlight w:val="none"/>
              </w:rPr>
              <w:t>序号</w:t>
            </w:r>
          </w:p>
        </w:tc>
        <w:tc>
          <w:tcPr>
            <w:tcW w:w="14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7"/>
              <w:spacing w:beforeLines="0" w:afterLines="0" w:line="340" w:lineRule="exact"/>
              <w:rPr>
                <w:rFonts w:hint="eastAsia"/>
                <w:color w:val="auto"/>
                <w:sz w:val="24"/>
                <w:szCs w:val="24"/>
                <w:highlight w:val="none"/>
              </w:rPr>
            </w:pPr>
            <w:r>
              <w:rPr>
                <w:rFonts w:hint="eastAsia"/>
                <w:color w:val="auto"/>
                <w:sz w:val="24"/>
                <w:szCs w:val="24"/>
                <w:highlight w:val="none"/>
              </w:rPr>
              <w:t>标的名称</w:t>
            </w:r>
          </w:p>
          <w:p>
            <w:pPr>
              <w:pStyle w:val="477"/>
              <w:spacing w:beforeLines="0" w:afterLines="0" w:line="340" w:lineRule="exact"/>
              <w:rPr>
                <w:rFonts w:hint="eastAsia"/>
                <w:color w:val="auto"/>
                <w:sz w:val="24"/>
                <w:szCs w:val="24"/>
                <w:highlight w:val="none"/>
              </w:rPr>
            </w:pPr>
            <w:r>
              <w:rPr>
                <w:rFonts w:hint="eastAsia"/>
                <w:color w:val="auto"/>
                <w:sz w:val="24"/>
                <w:szCs w:val="24"/>
                <w:highlight w:val="none"/>
              </w:rPr>
              <w:t>（即前附表所列标的名称）</w:t>
            </w:r>
          </w:p>
        </w:tc>
        <w:tc>
          <w:tcPr>
            <w:tcW w:w="103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7"/>
              <w:spacing w:beforeLines="0" w:afterLines="0" w:line="340" w:lineRule="exact"/>
              <w:rPr>
                <w:rFonts w:hint="eastAsia"/>
                <w:color w:val="auto"/>
                <w:sz w:val="24"/>
                <w:szCs w:val="24"/>
                <w:highlight w:val="none"/>
              </w:rPr>
            </w:pPr>
            <w:r>
              <w:rPr>
                <w:rFonts w:hint="eastAsia"/>
                <w:color w:val="auto"/>
                <w:sz w:val="24"/>
                <w:szCs w:val="24"/>
                <w:highlight w:val="none"/>
              </w:rPr>
              <w:t>采购文件中明确的所属行业</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7"/>
              <w:spacing w:beforeLines="0" w:afterLines="0" w:line="340" w:lineRule="exact"/>
              <w:rPr>
                <w:rFonts w:hint="eastAsia"/>
                <w:color w:val="auto"/>
                <w:sz w:val="24"/>
                <w:szCs w:val="24"/>
                <w:highlight w:val="none"/>
              </w:rPr>
            </w:pPr>
            <w:r>
              <w:rPr>
                <w:rFonts w:hint="eastAsia"/>
                <w:color w:val="auto"/>
                <w:sz w:val="24"/>
                <w:szCs w:val="24"/>
                <w:highlight w:val="none"/>
              </w:rPr>
              <w:t>承接企业（企业名称）</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7"/>
              <w:spacing w:beforeLines="0" w:afterLines="0" w:line="340" w:lineRule="exact"/>
              <w:rPr>
                <w:rFonts w:hint="eastAsia"/>
                <w:color w:val="auto"/>
                <w:sz w:val="24"/>
                <w:szCs w:val="24"/>
                <w:highlight w:val="none"/>
              </w:rPr>
            </w:pPr>
            <w:r>
              <w:rPr>
                <w:rFonts w:hint="eastAsia"/>
                <w:color w:val="auto"/>
                <w:sz w:val="24"/>
                <w:szCs w:val="24"/>
                <w:highlight w:val="none"/>
              </w:rPr>
              <w:t>从业人员（人）</w:t>
            </w: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7"/>
              <w:spacing w:beforeLines="0" w:afterLines="0" w:line="340" w:lineRule="exact"/>
              <w:rPr>
                <w:rFonts w:hint="eastAsia"/>
                <w:color w:val="auto"/>
                <w:sz w:val="24"/>
                <w:szCs w:val="24"/>
                <w:highlight w:val="none"/>
              </w:rPr>
            </w:pPr>
            <w:r>
              <w:rPr>
                <w:rFonts w:hint="eastAsia"/>
                <w:color w:val="auto"/>
                <w:sz w:val="24"/>
                <w:szCs w:val="24"/>
                <w:highlight w:val="none"/>
              </w:rPr>
              <w:t>营业收入（万元）</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7"/>
              <w:spacing w:beforeLines="0" w:afterLines="0" w:line="340" w:lineRule="exact"/>
              <w:rPr>
                <w:rFonts w:hint="eastAsia"/>
                <w:color w:val="auto"/>
                <w:sz w:val="24"/>
                <w:szCs w:val="24"/>
                <w:highlight w:val="none"/>
              </w:rPr>
            </w:pPr>
            <w:r>
              <w:rPr>
                <w:rFonts w:hint="eastAsia"/>
                <w:color w:val="auto"/>
                <w:sz w:val="24"/>
                <w:szCs w:val="24"/>
                <w:highlight w:val="none"/>
              </w:rPr>
              <w:t>资产总额（万元）</w:t>
            </w:r>
          </w:p>
        </w:tc>
        <w:tc>
          <w:tcPr>
            <w:tcW w:w="132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77"/>
              <w:spacing w:beforeLines="0" w:afterLines="0" w:line="340" w:lineRule="exact"/>
              <w:rPr>
                <w:rFonts w:hint="eastAsia"/>
                <w:color w:val="auto"/>
                <w:sz w:val="24"/>
                <w:szCs w:val="24"/>
                <w:highlight w:val="none"/>
              </w:rPr>
            </w:pPr>
            <w:r>
              <w:rPr>
                <w:rFonts w:hint="eastAsia"/>
                <w:color w:val="auto"/>
                <w:sz w:val="24"/>
                <w:szCs w:val="24"/>
                <w:highlight w:val="none"/>
              </w:rPr>
              <w:t>属于</w:t>
            </w:r>
          </w:p>
          <w:p>
            <w:pPr>
              <w:pStyle w:val="477"/>
              <w:spacing w:beforeLines="0" w:afterLines="0" w:line="340" w:lineRule="exact"/>
              <w:rPr>
                <w:rFonts w:hint="eastAsia"/>
                <w:color w:val="auto"/>
                <w:sz w:val="24"/>
                <w:szCs w:val="24"/>
                <w:highlight w:val="none"/>
              </w:rPr>
            </w:pPr>
            <w:r>
              <w:rPr>
                <w:rFonts w:hint="eastAsia"/>
                <w:color w:val="auto"/>
                <w:sz w:val="24"/>
                <w:szCs w:val="24"/>
                <w:highlight w:val="none"/>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07"/>
              <w:spacing w:beforeLines="0" w:afterLines="0"/>
              <w:ind w:left="0"/>
              <w:jc w:val="center"/>
              <w:rPr>
                <w:rFonts w:hint="eastAsia" w:ascii="仿宋" w:hAnsi="仿宋"/>
                <w:color w:val="auto"/>
                <w:kern w:val="3"/>
                <w:sz w:val="24"/>
                <w:szCs w:val="24"/>
                <w:highlight w:val="none"/>
              </w:rPr>
            </w:pPr>
            <w:r>
              <w:rPr>
                <w:rFonts w:hint="eastAsia" w:ascii="仿宋" w:hAnsi="仿宋"/>
                <w:color w:val="auto"/>
                <w:kern w:val="3"/>
                <w:sz w:val="24"/>
                <w:szCs w:val="24"/>
                <w:highlight w:val="none"/>
              </w:rPr>
              <w:t>1</w:t>
            </w:r>
          </w:p>
        </w:tc>
        <w:tc>
          <w:tcPr>
            <w:tcW w:w="141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07"/>
              <w:spacing w:beforeLines="0" w:afterLines="0"/>
              <w:rPr>
                <w:rFonts w:hint="default" w:eastAsia="宋体"/>
                <w:color w:val="auto"/>
                <w:sz w:val="24"/>
                <w:szCs w:val="20"/>
                <w:highlight w:val="none"/>
              </w:rPr>
            </w:pPr>
          </w:p>
        </w:tc>
        <w:tc>
          <w:tcPr>
            <w:tcW w:w="1035"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07"/>
              <w:spacing w:beforeLines="0" w:afterLines="0"/>
              <w:rPr>
                <w:rFonts w:hint="eastAsia"/>
                <w:color w:val="auto"/>
                <w:sz w:val="24"/>
                <w:szCs w:val="20"/>
                <w:highlight w:val="none"/>
              </w:rPr>
            </w:pP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07"/>
              <w:spacing w:beforeLines="0" w:afterLines="0"/>
              <w:rPr>
                <w:rFonts w:hint="eastAsia"/>
                <w:color w:val="auto"/>
                <w:sz w:val="24"/>
                <w:szCs w:val="20"/>
                <w:highlight w:val="none"/>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07"/>
              <w:spacing w:beforeLines="0" w:afterLines="0"/>
              <w:rPr>
                <w:rFonts w:hint="eastAsia"/>
                <w:color w:val="auto"/>
                <w:sz w:val="24"/>
                <w:szCs w:val="20"/>
                <w:highlight w:val="none"/>
              </w:rPr>
            </w:pPr>
          </w:p>
        </w:tc>
        <w:tc>
          <w:tcPr>
            <w:tcW w:w="1185"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07"/>
              <w:spacing w:beforeLines="0" w:afterLines="0"/>
              <w:rPr>
                <w:rFonts w:hint="eastAsia"/>
                <w:color w:val="auto"/>
                <w:sz w:val="24"/>
                <w:szCs w:val="20"/>
                <w:highlight w:val="none"/>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07"/>
              <w:spacing w:beforeLines="0" w:afterLines="0"/>
              <w:rPr>
                <w:rFonts w:hint="eastAsia"/>
                <w:color w:val="auto"/>
                <w:sz w:val="24"/>
                <w:szCs w:val="20"/>
                <w:highlight w:val="none"/>
              </w:rPr>
            </w:pPr>
          </w:p>
        </w:tc>
        <w:tc>
          <w:tcPr>
            <w:tcW w:w="132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07"/>
              <w:spacing w:beforeLines="0" w:afterLines="0"/>
              <w:rPr>
                <w:rFonts w:hint="eastAsia"/>
                <w:color w:val="auto"/>
                <w:sz w:val="24"/>
                <w:szCs w:val="20"/>
                <w:highlight w:val="none"/>
              </w:rPr>
            </w:pPr>
          </w:p>
        </w:tc>
      </w:tr>
    </w:tbl>
    <w:p>
      <w:pPr>
        <w:pStyle w:val="81"/>
        <w:spacing w:beforeLines="0" w:afterLines="0"/>
        <w:ind w:firstLine="480" w:firstLineChars="200"/>
        <w:rPr>
          <w:rFonts w:hint="eastAsia" w:ascii="仿宋" w:hAnsi="仿宋"/>
          <w:color w:val="auto"/>
          <w:sz w:val="24"/>
          <w:szCs w:val="24"/>
          <w:highlight w:val="none"/>
        </w:rPr>
      </w:pPr>
      <w:r>
        <w:rPr>
          <w:rFonts w:hint="eastAsia" w:ascii="仿宋" w:hAnsi="仿宋"/>
          <w:color w:val="auto"/>
          <w:sz w:val="24"/>
          <w:szCs w:val="24"/>
          <w:highlight w:val="none"/>
        </w:rPr>
        <w:t>以上企业，不属于大企业的分支机构，不存在控股股东为大企业的情形，也不存在与大企业的负责人为同一人的情形。</w:t>
      </w:r>
    </w:p>
    <w:p>
      <w:pPr>
        <w:pStyle w:val="81"/>
        <w:spacing w:beforeLines="0" w:afterLines="0"/>
        <w:ind w:firstLine="480" w:firstLineChars="200"/>
        <w:rPr>
          <w:rFonts w:hint="eastAsia" w:ascii="仿宋" w:hAnsi="仿宋"/>
          <w:color w:val="auto"/>
          <w:sz w:val="24"/>
          <w:szCs w:val="24"/>
          <w:highlight w:val="none"/>
        </w:rPr>
      </w:pPr>
      <w:r>
        <w:rPr>
          <w:rFonts w:hint="eastAsia" w:ascii="仿宋" w:hAnsi="仿宋"/>
          <w:color w:val="auto"/>
          <w:sz w:val="24"/>
          <w:szCs w:val="24"/>
          <w:highlight w:val="none"/>
        </w:rPr>
        <w:t>本企业对上述声明内容的真实性负责。如有虚假，将依法承担相应责任。</w:t>
      </w:r>
    </w:p>
    <w:p>
      <w:pPr>
        <w:pStyle w:val="81"/>
        <w:spacing w:beforeLines="0" w:afterLines="0"/>
        <w:ind w:firstLine="5760" w:firstLineChars="2400"/>
        <w:rPr>
          <w:rFonts w:hint="eastAsia" w:ascii="仿宋" w:hAnsi="仿宋"/>
          <w:color w:val="auto"/>
          <w:sz w:val="24"/>
          <w:szCs w:val="24"/>
          <w:highlight w:val="none"/>
        </w:rPr>
      </w:pPr>
    </w:p>
    <w:p>
      <w:pPr>
        <w:pStyle w:val="81"/>
        <w:spacing w:beforeLines="0" w:afterLines="0"/>
        <w:rPr>
          <w:rFonts w:hint="eastAsia" w:ascii="仿宋" w:hAnsi="仿宋"/>
          <w:color w:val="auto"/>
          <w:sz w:val="24"/>
          <w:szCs w:val="24"/>
          <w:highlight w:val="none"/>
          <w:u w:val="single"/>
        </w:rPr>
      </w:pPr>
      <w:r>
        <w:rPr>
          <w:rFonts w:hint="eastAsia" w:ascii="仿宋" w:hAnsi="仿宋"/>
          <w:color w:val="auto"/>
          <w:sz w:val="24"/>
          <w:szCs w:val="24"/>
          <w:highlight w:val="none"/>
        </w:rPr>
        <w:t>投标人全称(电子签章)：</w:t>
      </w:r>
      <w:r>
        <w:rPr>
          <w:rFonts w:hint="eastAsia" w:ascii="仿宋" w:hAnsi="仿宋"/>
          <w:color w:val="auto"/>
          <w:sz w:val="24"/>
          <w:szCs w:val="24"/>
          <w:highlight w:val="none"/>
          <w:u w:val="single"/>
        </w:rPr>
        <w:t xml:space="preserve">      </w:t>
      </w:r>
    </w:p>
    <w:p>
      <w:pPr>
        <w:pStyle w:val="81"/>
        <w:spacing w:beforeLines="0" w:afterLines="0"/>
        <w:rPr>
          <w:rFonts w:hint="eastAsia" w:ascii="仿宋" w:hAnsi="仿宋"/>
          <w:color w:val="auto"/>
          <w:sz w:val="24"/>
          <w:szCs w:val="24"/>
          <w:highlight w:val="none"/>
          <w:u w:val="single"/>
        </w:rPr>
      </w:pPr>
      <w:r>
        <w:rPr>
          <w:rFonts w:hint="eastAsia" w:ascii="仿宋" w:hAnsi="仿宋"/>
          <w:color w:val="auto"/>
          <w:sz w:val="24"/>
          <w:szCs w:val="24"/>
          <w:highlight w:val="none"/>
        </w:rPr>
        <w:t>日期：</w:t>
      </w:r>
      <w:r>
        <w:rPr>
          <w:rFonts w:hint="eastAsia" w:ascii="仿宋" w:hAnsi="仿宋"/>
          <w:color w:val="auto"/>
          <w:sz w:val="24"/>
          <w:szCs w:val="24"/>
          <w:highlight w:val="none"/>
          <w:u w:val="single"/>
        </w:rPr>
        <w:t xml:space="preserve">     年   月    日    </w:t>
      </w:r>
    </w:p>
    <w:p>
      <w:pPr>
        <w:snapToGrid w:val="0"/>
        <w:spacing w:beforeLines="0" w:afterLines="0" w:line="400" w:lineRule="exact"/>
        <w:ind w:firstLine="480" w:firstLineChars="200"/>
        <w:rPr>
          <w:rFonts w:hint="eastAsia"/>
          <w:color w:val="auto"/>
          <w:sz w:val="24"/>
          <w:szCs w:val="24"/>
          <w:highlight w:val="none"/>
        </w:rPr>
      </w:pPr>
      <w:r>
        <w:rPr>
          <w:rFonts w:hint="eastAsia"/>
          <w:color w:val="auto"/>
          <w:sz w:val="24"/>
          <w:szCs w:val="24"/>
          <w:highlight w:val="none"/>
        </w:rPr>
        <w:t>注：从业人员、营业收入、资产总额填报上一年度数据，无上一年度数据的新成立企业可不填报。</w:t>
      </w:r>
    </w:p>
    <w:p>
      <w:pPr>
        <w:snapToGrid w:val="0"/>
        <w:spacing w:beforeLines="0" w:afterLines="0" w:line="400" w:lineRule="exact"/>
        <w:ind w:firstLine="472" w:firstLineChars="196"/>
        <w:rPr>
          <w:rFonts w:hint="eastAsia"/>
          <w:b/>
          <w:color w:val="auto"/>
          <w:sz w:val="24"/>
          <w:szCs w:val="24"/>
          <w:highlight w:val="none"/>
        </w:rPr>
      </w:pPr>
    </w:p>
    <w:p>
      <w:pPr>
        <w:snapToGrid w:val="0"/>
        <w:spacing w:beforeLines="0" w:afterLines="0" w:line="400" w:lineRule="exact"/>
        <w:ind w:firstLine="472" w:firstLineChars="196"/>
        <w:jc w:val="left"/>
        <w:rPr>
          <w:rFonts w:hint="eastAsia"/>
          <w:b/>
          <w:color w:val="auto"/>
          <w:sz w:val="24"/>
          <w:szCs w:val="24"/>
          <w:highlight w:val="none"/>
        </w:rPr>
      </w:pPr>
      <w:r>
        <w:rPr>
          <w:rFonts w:hint="eastAsia"/>
          <w:b/>
          <w:color w:val="auto"/>
          <w:kern w:val="2"/>
          <w:sz w:val="24"/>
          <w:szCs w:val="24"/>
          <w:highlight w:val="none"/>
        </w:rPr>
        <w:t>▲</w:t>
      </w:r>
      <w:r>
        <w:rPr>
          <w:rFonts w:hint="eastAsia"/>
          <w:b/>
          <w:color w:val="auto"/>
          <w:sz w:val="24"/>
          <w:szCs w:val="24"/>
          <w:highlight w:val="none"/>
        </w:rPr>
        <w:t>注：</w:t>
      </w:r>
      <w:r>
        <w:rPr>
          <w:rFonts w:hint="eastAsia"/>
          <w:b/>
          <w:color w:val="auto"/>
          <w:kern w:val="2"/>
          <w:sz w:val="24"/>
          <w:szCs w:val="24"/>
          <w:highlight w:val="none"/>
        </w:rPr>
        <w:t>投标人应当对其出具的</w:t>
      </w:r>
      <w:r>
        <w:rPr>
          <w:rFonts w:hint="eastAsia"/>
          <w:b/>
          <w:color w:val="auto"/>
          <w:sz w:val="24"/>
          <w:szCs w:val="24"/>
          <w:highlight w:val="none"/>
        </w:rPr>
        <w:t>《中小企业声明函》、监狱企业证明文件、《残疾人福利性单位声明函》</w:t>
      </w:r>
      <w:r>
        <w:rPr>
          <w:rFonts w:hint="eastAsia"/>
          <w:b/>
          <w:color w:val="auto"/>
          <w:kern w:val="2"/>
          <w:sz w:val="24"/>
          <w:szCs w:val="24"/>
          <w:highlight w:val="none"/>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spacing w:beforeLines="0" w:afterLines="0"/>
        <w:rPr>
          <w:rFonts w:hint="eastAsia"/>
          <w:b/>
          <w:sz w:val="32"/>
          <w:szCs w:val="32"/>
          <w:highlight w:val="none"/>
        </w:rPr>
      </w:pPr>
      <w:r>
        <w:rPr>
          <w:rFonts w:hint="eastAsia"/>
          <w:b/>
          <w:sz w:val="32"/>
          <w:szCs w:val="32"/>
          <w:highlight w:val="none"/>
        </w:rPr>
        <w:br w:type="page"/>
      </w:r>
    </w:p>
    <w:p>
      <w:pPr>
        <w:pStyle w:val="24"/>
        <w:spacing w:beforeLines="0" w:afterLines="0" w:line="440" w:lineRule="exact"/>
        <w:ind w:right="480" w:firstLine="0"/>
        <w:jc w:val="center"/>
        <w:rPr>
          <w:rFonts w:hint="eastAsia"/>
          <w:b/>
          <w:sz w:val="32"/>
          <w:szCs w:val="32"/>
          <w:highlight w:val="none"/>
        </w:rPr>
      </w:pPr>
    </w:p>
    <w:p>
      <w:pPr>
        <w:pStyle w:val="24"/>
        <w:spacing w:beforeLines="0" w:afterLines="0" w:line="440" w:lineRule="exact"/>
        <w:ind w:right="480" w:firstLine="0"/>
        <w:jc w:val="center"/>
        <w:rPr>
          <w:rFonts w:hint="eastAsia"/>
          <w:b/>
          <w:sz w:val="32"/>
          <w:szCs w:val="32"/>
          <w:highlight w:val="none"/>
        </w:rPr>
      </w:pPr>
    </w:p>
    <w:p>
      <w:pPr>
        <w:pStyle w:val="24"/>
        <w:spacing w:beforeLines="0" w:afterLines="0" w:line="440" w:lineRule="exact"/>
        <w:ind w:right="480" w:firstLine="0"/>
        <w:jc w:val="center"/>
        <w:rPr>
          <w:rFonts w:hint="eastAsia"/>
          <w:sz w:val="24"/>
          <w:szCs w:val="24"/>
          <w:highlight w:val="none"/>
        </w:rPr>
      </w:pPr>
      <w:r>
        <w:rPr>
          <w:rFonts w:hint="eastAsia"/>
          <w:b/>
          <w:sz w:val="32"/>
          <w:szCs w:val="32"/>
          <w:highlight w:val="none"/>
        </w:rPr>
        <w:t>残疾人福利性单位声明函</w:t>
      </w:r>
    </w:p>
    <w:p>
      <w:pPr>
        <w:pStyle w:val="24"/>
        <w:spacing w:beforeLines="0" w:afterLines="0" w:line="440" w:lineRule="exact"/>
        <w:ind w:right="482" w:firstLine="480" w:firstLineChars="200"/>
        <w:jc w:val="left"/>
        <w:rPr>
          <w:rFonts w:hint="eastAsia"/>
          <w:sz w:val="24"/>
          <w:szCs w:val="24"/>
          <w:highlight w:val="none"/>
        </w:rPr>
      </w:pPr>
      <w:r>
        <w:rPr>
          <w:rFonts w:hint="eastAsia"/>
          <w:sz w:val="24"/>
          <w:szCs w:val="24"/>
          <w:highlight w:val="none"/>
        </w:rPr>
        <w:t>本单位郑重声明，根据《财政部</w:t>
      </w:r>
      <w:r>
        <w:rPr>
          <w:rFonts w:hint="eastAsia" w:ascii="宋体" w:hAnsi="宋体" w:cs="宋体"/>
          <w:sz w:val="24"/>
          <w:szCs w:val="24"/>
          <w:highlight w:val="none"/>
        </w:rPr>
        <w:t> </w:t>
      </w:r>
      <w:r>
        <w:rPr>
          <w:rFonts w:hint="eastAsia"/>
          <w:sz w:val="24"/>
          <w:szCs w:val="24"/>
          <w:highlight w:val="none"/>
        </w:rPr>
        <w:t>民政部</w:t>
      </w:r>
      <w:r>
        <w:rPr>
          <w:rFonts w:hint="eastAsia" w:ascii="宋体" w:hAnsi="宋体" w:cs="宋体"/>
          <w:sz w:val="24"/>
          <w:szCs w:val="24"/>
          <w:highlight w:val="none"/>
        </w:rPr>
        <w:t> </w:t>
      </w:r>
      <w:r>
        <w:rPr>
          <w:rFonts w:hint="eastAsia"/>
          <w:sz w:val="24"/>
          <w:szCs w:val="24"/>
          <w:highlight w:val="none"/>
        </w:rPr>
        <w:t>中国残疾人联合会关于促进残疾人就业政府采购政策的通知》（财库〔2017〕</w:t>
      </w:r>
      <w:r>
        <w:rPr>
          <w:rFonts w:hint="eastAsia" w:ascii="宋体" w:hAnsi="宋体" w:cs="宋体"/>
          <w:sz w:val="24"/>
          <w:szCs w:val="24"/>
          <w:highlight w:val="none"/>
        </w:rPr>
        <w:t> </w:t>
      </w:r>
      <w:r>
        <w:rPr>
          <w:rFonts w:hint="eastAsia"/>
          <w:sz w:val="24"/>
          <w:szCs w:val="24"/>
          <w:highlight w:val="none"/>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4"/>
        <w:spacing w:beforeLines="0" w:afterLines="0" w:line="440" w:lineRule="exact"/>
        <w:ind w:right="482" w:firstLine="480" w:firstLineChars="200"/>
        <w:jc w:val="left"/>
        <w:rPr>
          <w:rFonts w:hint="eastAsia"/>
          <w:sz w:val="24"/>
          <w:szCs w:val="24"/>
          <w:highlight w:val="none"/>
        </w:rPr>
      </w:pPr>
      <w:r>
        <w:rPr>
          <w:rFonts w:hint="eastAsia"/>
          <w:sz w:val="24"/>
          <w:szCs w:val="24"/>
          <w:highlight w:val="none"/>
        </w:rPr>
        <w:t>本单位对上述声明的真实性负责。如有虚假，将依法承担相应责任。</w:t>
      </w:r>
    </w:p>
    <w:p>
      <w:pPr>
        <w:pStyle w:val="838"/>
        <w:snapToGrid w:val="0"/>
        <w:spacing w:beforeLines="0" w:afterLines="0" w:line="440" w:lineRule="exact"/>
        <w:rPr>
          <w:rFonts w:hint="eastAsia" w:ascii="仿宋" w:hAnsi="仿宋"/>
          <w:color w:val="auto"/>
          <w:sz w:val="24"/>
          <w:szCs w:val="24"/>
          <w:highlight w:val="none"/>
        </w:rPr>
      </w:pPr>
      <w:r>
        <w:rPr>
          <w:rFonts w:hint="eastAsia"/>
          <w:sz w:val="24"/>
          <w:szCs w:val="24"/>
          <w:highlight w:val="none"/>
        </w:rPr>
        <w:br w:type="textWrapping"/>
      </w:r>
      <w:r>
        <w:rPr>
          <w:rFonts w:hint="eastAsia"/>
          <w:color w:val="auto"/>
          <w:sz w:val="24"/>
          <w:szCs w:val="24"/>
          <w:highlight w:val="none"/>
        </w:rPr>
        <w:br w:type="textWrapping"/>
      </w:r>
      <w:r>
        <w:rPr>
          <w:rFonts w:hint="eastAsia" w:ascii="仿宋" w:hAnsi="仿宋"/>
          <w:color w:val="auto"/>
          <w:sz w:val="24"/>
          <w:szCs w:val="24"/>
          <w:highlight w:val="none"/>
        </w:rPr>
        <w:t>投标人全称（</w:t>
      </w:r>
      <w:r>
        <w:rPr>
          <w:rFonts w:hint="eastAsia" w:ascii="仿宋" w:hAnsi="仿宋"/>
          <w:color w:val="auto"/>
          <w:kern w:val="0"/>
          <w:sz w:val="24"/>
          <w:szCs w:val="20"/>
          <w:highlight w:val="none"/>
          <w:lang w:val="zh-CN"/>
        </w:rPr>
        <w:t>电子签章</w:t>
      </w:r>
      <w:r>
        <w:rPr>
          <w:rFonts w:hint="eastAsia" w:ascii="仿宋" w:hAnsi="仿宋"/>
          <w:color w:val="auto"/>
          <w:sz w:val="24"/>
          <w:szCs w:val="24"/>
          <w:highlight w:val="none"/>
        </w:rPr>
        <w:t>）：</w:t>
      </w:r>
      <w:r>
        <w:rPr>
          <w:rFonts w:hint="eastAsia" w:ascii="仿宋" w:hAnsi="仿宋"/>
          <w:color w:val="auto"/>
          <w:sz w:val="24"/>
          <w:szCs w:val="24"/>
          <w:highlight w:val="none"/>
          <w:u w:val="single"/>
        </w:rPr>
        <w:t xml:space="preserve">                      </w:t>
      </w:r>
    </w:p>
    <w:p>
      <w:pPr>
        <w:snapToGrid w:val="0"/>
        <w:spacing w:beforeLines="0" w:afterLines="0" w:line="440" w:lineRule="exact"/>
        <w:ind w:right="600"/>
        <w:rPr>
          <w:rFonts w:hint="eastAsia"/>
          <w:color w:val="auto"/>
          <w:sz w:val="24"/>
          <w:szCs w:val="24"/>
          <w:highlight w:val="none"/>
        </w:rPr>
      </w:pPr>
    </w:p>
    <w:p>
      <w:pPr>
        <w:snapToGrid w:val="0"/>
        <w:spacing w:beforeLines="0" w:afterLines="0" w:line="440" w:lineRule="exact"/>
        <w:rPr>
          <w:rFonts w:hint="eastAsia"/>
          <w:b/>
          <w:color w:val="auto"/>
          <w:sz w:val="32"/>
          <w:szCs w:val="32"/>
          <w:highlight w:val="none"/>
        </w:rPr>
      </w:pPr>
      <w:r>
        <w:rPr>
          <w:rFonts w:hint="eastAsia"/>
          <w:color w:val="auto"/>
          <w:sz w:val="24"/>
          <w:szCs w:val="24"/>
          <w:highlight w:val="none"/>
        </w:rPr>
        <w:t>日期：</w:t>
      </w:r>
      <w:r>
        <w:rPr>
          <w:rFonts w:hint="eastAsia"/>
          <w:color w:val="auto"/>
          <w:sz w:val="24"/>
          <w:szCs w:val="24"/>
          <w:highlight w:val="none"/>
          <w:u w:val="single"/>
        </w:rPr>
        <w:t xml:space="preserve">       年     月     日</w:t>
      </w:r>
    </w:p>
    <w:p>
      <w:pPr>
        <w:pStyle w:val="106"/>
        <w:rPr>
          <w:rFonts w:hint="eastAsia"/>
          <w:highlight w:val="none"/>
          <w:lang w:val="en-US" w:eastAsia="zh-CN"/>
        </w:rPr>
        <w:sectPr>
          <w:headerReference r:id="rId13" w:type="default"/>
          <w:footerReference r:id="rId14" w:type="default"/>
          <w:pgSz w:w="11906" w:h="16838"/>
          <w:pgMar w:top="1247" w:right="1418" w:bottom="1247" w:left="1588" w:header="851" w:footer="992" w:gutter="0"/>
          <w:pgNumType w:fmt="decimal"/>
          <w:cols w:space="720" w:num="1"/>
          <w:docGrid w:type="lines" w:linePitch="312" w:charSpace="0"/>
        </w:sectPr>
      </w:pPr>
    </w:p>
    <w:p>
      <w:pPr>
        <w:pageBreakBefore w:val="0"/>
        <w:widowControl/>
        <w:kinsoku/>
        <w:bidi w:val="0"/>
        <w:spacing w:beforeAutospacing="0" w:afterAutospacing="0" w:line="440" w:lineRule="exact"/>
        <w:jc w:val="left"/>
        <w:rPr>
          <w:b/>
          <w:sz w:val="32"/>
          <w:szCs w:val="32"/>
          <w:highlight w:val="none"/>
        </w:rPr>
      </w:pPr>
    </w:p>
    <w:p>
      <w:pPr>
        <w:pageBreakBefore w:val="0"/>
        <w:widowControl/>
        <w:kinsoku/>
        <w:bidi w:val="0"/>
        <w:spacing w:beforeAutospacing="0" w:afterAutospacing="0" w:line="440" w:lineRule="exact"/>
        <w:jc w:val="left"/>
        <w:rPr>
          <w:b/>
          <w:sz w:val="32"/>
          <w:szCs w:val="32"/>
          <w:highlight w:val="none"/>
        </w:rPr>
      </w:pPr>
    </w:p>
    <w:p>
      <w:pPr>
        <w:pageBreakBefore w:val="0"/>
        <w:kinsoku/>
        <w:bidi w:val="0"/>
        <w:spacing w:beforeAutospacing="0" w:afterAutospacing="0" w:line="440" w:lineRule="exact"/>
        <w:jc w:val="center"/>
        <w:rPr>
          <w:rFonts w:hint="eastAsia"/>
          <w:b/>
          <w:sz w:val="30"/>
          <w:szCs w:val="30"/>
          <w:highlight w:val="none"/>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b/>
          <w:sz w:val="32"/>
          <w:highlight w:val="none"/>
        </w:rPr>
      </w:pPr>
      <w:r>
        <w:rPr>
          <w:rFonts w:hint="eastAsia"/>
          <w:b/>
          <w:sz w:val="30"/>
          <w:szCs w:val="30"/>
          <w:highlight w:val="none"/>
        </w:rPr>
        <w:t>投标文件封面</w:t>
      </w:r>
      <w:r>
        <w:rPr>
          <w:rFonts w:hint="eastAsia"/>
          <w:b/>
          <w:sz w:val="32"/>
          <w:highlight w:val="none"/>
        </w:rPr>
        <w:t>（</w:t>
      </w:r>
      <w:r>
        <w:rPr>
          <w:rFonts w:hint="eastAsia"/>
          <w:b/>
          <w:sz w:val="32"/>
          <w:highlight w:val="none"/>
          <w:lang w:val="en-US" w:eastAsia="zh-CN"/>
        </w:rPr>
        <w:t>封面</w:t>
      </w:r>
      <w:r>
        <w:rPr>
          <w:rFonts w:hint="eastAsia"/>
          <w:b/>
          <w:sz w:val="32"/>
          <w:highlight w:val="none"/>
        </w:rPr>
        <w:t>格式供参考）</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rFonts w:hint="eastAsia"/>
          <w:b/>
          <w:sz w:val="52"/>
          <w:szCs w:val="52"/>
          <w:highlight w:val="none"/>
        </w:rPr>
      </w:pPr>
    </w:p>
    <w:p>
      <w:pPr>
        <w:keepNext w:val="0"/>
        <w:keepLines w:val="0"/>
        <w:pageBreakBefore w:val="0"/>
        <w:widowControl w:val="0"/>
        <w:kinsoku/>
        <w:wordWrap/>
        <w:overflowPunct/>
        <w:topLinePunct w:val="0"/>
        <w:autoSpaceDE/>
        <w:autoSpaceDN/>
        <w:bidi w:val="0"/>
        <w:adjustRightInd/>
        <w:snapToGrid/>
        <w:spacing w:before="1561" w:beforeLines="500" w:beforeAutospacing="0" w:after="1561" w:afterLines="500" w:afterAutospacing="0" w:line="440" w:lineRule="exact"/>
        <w:jc w:val="center"/>
        <w:textAlignment w:val="auto"/>
        <w:rPr>
          <w:b/>
          <w:sz w:val="52"/>
          <w:szCs w:val="52"/>
          <w:highlight w:val="none"/>
        </w:rPr>
      </w:pPr>
      <w:r>
        <w:rPr>
          <w:rFonts w:hint="eastAsia"/>
          <w:b/>
          <w:sz w:val="52"/>
          <w:szCs w:val="52"/>
          <w:highlight w:val="none"/>
        </w:rPr>
        <w:t>商务及技术文件</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textAlignment w:val="auto"/>
        <w:rPr>
          <w:b/>
          <w:sz w:val="28"/>
          <w:szCs w:val="28"/>
          <w:highlight w:val="none"/>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highlight w:val="none"/>
        </w:rPr>
      </w:pPr>
      <w:r>
        <w:rPr>
          <w:rFonts w:hint="eastAsia"/>
          <w:b/>
          <w:sz w:val="30"/>
          <w:szCs w:val="30"/>
          <w:highlight w:val="none"/>
        </w:rPr>
        <w:t>项目名称：</w:t>
      </w:r>
      <w:r>
        <w:rPr>
          <w:rFonts w:hint="eastAsia"/>
          <w:b/>
          <w:sz w:val="30"/>
          <w:szCs w:val="30"/>
          <w:highlight w:val="none"/>
          <w:u w:val="single"/>
        </w:rPr>
        <w:t xml:space="preserve">                                 </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highlight w:val="none"/>
        </w:rPr>
      </w:pPr>
      <w:r>
        <w:rPr>
          <w:rFonts w:hint="eastAsia"/>
          <w:b/>
          <w:sz w:val="30"/>
          <w:szCs w:val="30"/>
          <w:highlight w:val="none"/>
        </w:rPr>
        <w:t>项目编号：</w:t>
      </w:r>
      <w:r>
        <w:rPr>
          <w:rFonts w:hint="eastAsia"/>
          <w:b/>
          <w:sz w:val="30"/>
          <w:szCs w:val="30"/>
          <w:highlight w:val="none"/>
          <w:u w:val="single"/>
        </w:rPr>
        <w:t xml:space="preserve">                                 </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02" w:firstLineChars="200"/>
        <w:textAlignment w:val="auto"/>
        <w:rPr>
          <w:b/>
          <w:sz w:val="30"/>
          <w:szCs w:val="30"/>
          <w:highlight w:val="none"/>
        </w:rPr>
      </w:pPr>
      <w:r>
        <w:rPr>
          <w:rFonts w:hint="eastAsia"/>
          <w:b/>
          <w:sz w:val="30"/>
          <w:szCs w:val="30"/>
          <w:highlight w:val="none"/>
        </w:rPr>
        <w:t>投标人全称（电子签章）：</w:t>
      </w:r>
      <w:r>
        <w:rPr>
          <w:rFonts w:hint="eastAsia"/>
          <w:b/>
          <w:sz w:val="30"/>
          <w:szCs w:val="30"/>
          <w:highlight w:val="none"/>
          <w:u w:val="single"/>
        </w:rPr>
        <w:t xml:space="preserve">                   </w:t>
      </w: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ind w:firstLine="6475" w:firstLineChars="2150"/>
        <w:textAlignment w:val="auto"/>
        <w:rPr>
          <w:b/>
          <w:sz w:val="30"/>
          <w:szCs w:val="30"/>
          <w:highlight w:val="none"/>
        </w:rPr>
      </w:pPr>
    </w:p>
    <w:p>
      <w:pPr>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440" w:lineRule="exact"/>
        <w:jc w:val="center"/>
        <w:textAlignment w:val="auto"/>
        <w:rPr>
          <w:b/>
          <w:sz w:val="30"/>
          <w:szCs w:val="30"/>
          <w:highlight w:val="none"/>
        </w:rPr>
      </w:pP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40" w:lineRule="exact"/>
        <w:jc w:val="left"/>
        <w:textAlignment w:val="auto"/>
        <w:rPr>
          <w:b/>
          <w:sz w:val="32"/>
          <w:szCs w:val="32"/>
          <w:highlight w:val="none"/>
        </w:rPr>
      </w:pPr>
      <w:r>
        <w:rPr>
          <w:b/>
          <w:sz w:val="32"/>
          <w:szCs w:val="32"/>
          <w:highlight w:val="none"/>
        </w:rPr>
        <w:br w:type="page"/>
      </w:r>
    </w:p>
    <w:p>
      <w:pPr>
        <w:pageBreakBefore w:val="0"/>
        <w:kinsoku/>
        <w:bidi w:val="0"/>
        <w:spacing w:beforeAutospacing="0" w:afterAutospacing="0" w:line="440" w:lineRule="exact"/>
        <w:jc w:val="center"/>
        <w:rPr>
          <w:rFonts w:hint="eastAsia"/>
          <w:b/>
          <w:bCs/>
          <w:sz w:val="30"/>
          <w:szCs w:val="30"/>
          <w:highlight w:val="none"/>
        </w:rPr>
      </w:pPr>
    </w:p>
    <w:p>
      <w:pPr>
        <w:pageBreakBefore w:val="0"/>
        <w:kinsoku/>
        <w:bidi w:val="0"/>
        <w:spacing w:beforeAutospacing="0" w:afterAutospacing="0" w:line="440" w:lineRule="exact"/>
        <w:jc w:val="center"/>
        <w:rPr>
          <w:b/>
          <w:bCs/>
          <w:sz w:val="30"/>
          <w:szCs w:val="30"/>
          <w:highlight w:val="none"/>
        </w:rPr>
      </w:pPr>
      <w:r>
        <w:rPr>
          <w:rFonts w:hint="eastAsia"/>
          <w:b/>
          <w:bCs/>
          <w:sz w:val="30"/>
          <w:szCs w:val="30"/>
          <w:highlight w:val="none"/>
        </w:rPr>
        <w:t>商务技术评分索引</w:t>
      </w:r>
    </w:p>
    <w:p>
      <w:pPr>
        <w:pageBreakBefore w:val="0"/>
        <w:kinsoku/>
        <w:bidi w:val="0"/>
        <w:spacing w:beforeAutospacing="0" w:afterAutospacing="0" w:line="440" w:lineRule="exact"/>
        <w:jc w:val="center"/>
        <w:rPr>
          <w:highlight w:val="none"/>
        </w:rPr>
      </w:pPr>
      <w:r>
        <w:rPr>
          <w:rFonts w:hint="eastAsia"/>
          <w:highlight w:val="none"/>
        </w:rPr>
        <w:t>（此表请放于商务技术投标文件正文首页）</w:t>
      </w:r>
    </w:p>
    <w:p>
      <w:pPr>
        <w:pageBreakBefore w:val="0"/>
        <w:kinsoku/>
        <w:bidi w:val="0"/>
        <w:spacing w:beforeAutospacing="0" w:afterAutospacing="0" w:line="440" w:lineRule="exact"/>
        <w:jc w:val="both"/>
        <w:rPr>
          <w:rFonts w:hint="eastAsia" w:eastAsia="仿宋"/>
          <w:color w:val="FF0000"/>
          <w:highlight w:val="none"/>
          <w:lang w:eastAsia="zh-CN"/>
        </w:rPr>
      </w:pPr>
      <w:r>
        <w:rPr>
          <w:rFonts w:hint="eastAsia"/>
          <w:highlight w:val="none"/>
        </w:rPr>
        <w:t>项目名称：</w:t>
      </w:r>
      <w:r>
        <w:rPr>
          <w:rFonts w:hint="eastAsia"/>
          <w:highlight w:val="none"/>
          <w:lang w:eastAsia="zh-CN"/>
        </w:rPr>
        <w:t>杭州市富阳区更高水平气象现代化项目（二期）-气候旅游资源及服务产品研发采购项目</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序号</w:t>
            </w:r>
          </w:p>
        </w:tc>
        <w:tc>
          <w:tcPr>
            <w:tcW w:w="6017"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 xml:space="preserve">投标文件内容 </w:t>
            </w: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1</w:t>
            </w:r>
          </w:p>
        </w:tc>
        <w:tc>
          <w:tcPr>
            <w:tcW w:w="6017"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法定代表人授权委托书（格式见附件）</w:t>
            </w: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2</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bCs/>
                <w:highlight w:val="none"/>
                <w:lang w:eastAsia="zh-CN"/>
              </w:rPr>
              <w:t>投标响应函</w:t>
            </w:r>
            <w:r>
              <w:rPr>
                <w:rFonts w:hint="eastAsia"/>
                <w:color w:val="auto"/>
                <w:highlight w:val="none"/>
              </w:rPr>
              <w:t>（格式见附件）；</w:t>
            </w: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3</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color w:val="auto"/>
                <w:highlight w:val="none"/>
              </w:rPr>
              <w:t>政府采购供应商廉洁自律承诺书 （格式见附件）；</w:t>
            </w: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4</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bCs/>
                <w:highlight w:val="none"/>
              </w:rPr>
              <w:t>廉政承诺书</w:t>
            </w:r>
            <w:r>
              <w:rPr>
                <w:rFonts w:hint="eastAsia"/>
                <w:color w:val="auto"/>
                <w:highlight w:val="none"/>
              </w:rPr>
              <w:t>（格式见附件）；</w:t>
            </w: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5</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highlight w:val="none"/>
              </w:rPr>
              <w:t>投标人情况介绍(格式见附件)；</w:t>
            </w: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6</w:t>
            </w:r>
          </w:p>
        </w:tc>
        <w:tc>
          <w:tcPr>
            <w:tcW w:w="6017"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7</w:t>
            </w:r>
          </w:p>
        </w:tc>
        <w:tc>
          <w:tcPr>
            <w:tcW w:w="6017"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8</w:t>
            </w:r>
          </w:p>
        </w:tc>
        <w:tc>
          <w:tcPr>
            <w:tcW w:w="6017"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9</w:t>
            </w:r>
          </w:p>
        </w:tc>
        <w:tc>
          <w:tcPr>
            <w:tcW w:w="6017"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10</w:t>
            </w:r>
          </w:p>
        </w:tc>
        <w:tc>
          <w:tcPr>
            <w:tcW w:w="6017"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w:t>
            </w:r>
          </w:p>
        </w:tc>
        <w:tc>
          <w:tcPr>
            <w:tcW w:w="6017"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w:t>
            </w: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w:t>
            </w:r>
          </w:p>
        </w:tc>
        <w:tc>
          <w:tcPr>
            <w:tcW w:w="6017"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w:t>
            </w:r>
          </w:p>
        </w:tc>
        <w:tc>
          <w:tcPr>
            <w:tcW w:w="1635" w:type="dxa"/>
            <w:vAlign w:val="top"/>
          </w:tcPr>
          <w:p>
            <w:pPr>
              <w:pStyle w:val="2"/>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w:t>
            </w:r>
          </w:p>
        </w:tc>
      </w:tr>
    </w:tbl>
    <w:p>
      <w:pPr>
        <w:pageBreakBefore w:val="0"/>
        <w:kinsoku/>
        <w:bidi w:val="0"/>
        <w:spacing w:beforeAutospacing="0" w:afterAutospacing="0" w:line="440" w:lineRule="exact"/>
        <w:rPr>
          <w:b/>
          <w:sz w:val="32"/>
          <w:szCs w:val="32"/>
          <w:highlight w:val="none"/>
        </w:rPr>
      </w:pPr>
    </w:p>
    <w:p>
      <w:pPr>
        <w:pStyle w:val="2"/>
        <w:pageBreakBefore w:val="0"/>
        <w:kinsoku/>
        <w:bidi w:val="0"/>
        <w:spacing w:before="0" w:beforeAutospacing="0" w:after="0" w:afterAutospacing="0" w:line="440" w:lineRule="exact"/>
        <w:rPr>
          <w:b/>
          <w:sz w:val="32"/>
          <w:szCs w:val="32"/>
          <w:highlight w:val="none"/>
        </w:rPr>
      </w:pPr>
    </w:p>
    <w:p>
      <w:pPr>
        <w:pageBreakBefore w:val="0"/>
        <w:kinsoku/>
        <w:bidi w:val="0"/>
        <w:spacing w:beforeAutospacing="0" w:afterAutospacing="0" w:line="440" w:lineRule="exact"/>
        <w:rPr>
          <w:b/>
          <w:sz w:val="32"/>
          <w:szCs w:val="32"/>
          <w:highlight w:val="none"/>
        </w:rPr>
      </w:pPr>
    </w:p>
    <w:p>
      <w:pPr>
        <w:pStyle w:val="106"/>
        <w:rPr>
          <w:highlight w:val="none"/>
        </w:rPr>
      </w:pPr>
    </w:p>
    <w:p>
      <w:pPr>
        <w:pageBreakBefore w:val="0"/>
        <w:kinsoku/>
        <w:bidi w:val="0"/>
        <w:spacing w:beforeAutospacing="0" w:afterAutospacing="0" w:line="440" w:lineRule="exact"/>
        <w:rPr>
          <w:highlight w:val="none"/>
        </w:rPr>
      </w:pPr>
    </w:p>
    <w:p>
      <w:pPr>
        <w:pageBreakBefore w:val="0"/>
        <w:kinsoku/>
        <w:bidi w:val="0"/>
        <w:snapToGrid w:val="0"/>
        <w:spacing w:beforeAutospacing="0" w:afterAutospacing="0" w:line="440" w:lineRule="exact"/>
        <w:jc w:val="center"/>
        <w:rPr>
          <w:rFonts w:hint="eastAsia"/>
          <w:b/>
          <w:sz w:val="32"/>
          <w:szCs w:val="32"/>
          <w:highlight w:val="none"/>
        </w:rPr>
      </w:pPr>
    </w:p>
    <w:p>
      <w:pPr>
        <w:pageBreakBefore w:val="0"/>
        <w:kinsoku/>
        <w:bidi w:val="0"/>
        <w:snapToGrid w:val="0"/>
        <w:spacing w:beforeAutospacing="0" w:afterAutospacing="0" w:line="440" w:lineRule="exact"/>
        <w:jc w:val="center"/>
        <w:rPr>
          <w:b/>
          <w:sz w:val="32"/>
          <w:szCs w:val="32"/>
          <w:highlight w:val="none"/>
        </w:rPr>
      </w:pPr>
      <w:r>
        <w:rPr>
          <w:rFonts w:hint="eastAsia"/>
          <w:b/>
          <w:sz w:val="32"/>
          <w:szCs w:val="32"/>
          <w:highlight w:val="none"/>
        </w:rPr>
        <w:t>法定代表人授权委托书</w:t>
      </w:r>
    </w:p>
    <w:p>
      <w:pPr>
        <w:pStyle w:val="48"/>
        <w:pageBreakBefore w:val="0"/>
        <w:kinsoku/>
        <w:bidi w:val="0"/>
        <w:spacing w:beforeLines="0" w:beforeAutospacing="0" w:afterLines="0" w:afterAutospacing="0" w:line="440" w:lineRule="exact"/>
        <w:rPr>
          <w:rFonts w:ascii="仿宋" w:hAnsi="仿宋"/>
          <w:highlight w:val="none"/>
        </w:rPr>
      </w:pPr>
      <w:r>
        <w:rPr>
          <w:rFonts w:hint="eastAsia" w:ascii="仿宋" w:hAnsi="仿宋"/>
          <w:highlight w:val="none"/>
          <w:lang w:eastAsia="zh-CN"/>
        </w:rPr>
        <w:t>华诚工程咨询集团有限公司</w:t>
      </w:r>
      <w:r>
        <w:rPr>
          <w:rFonts w:hint="eastAsia" w:ascii="仿宋" w:hAnsi="仿宋"/>
          <w:highlight w:val="none"/>
        </w:rPr>
        <w:t>：</w:t>
      </w:r>
    </w:p>
    <w:p>
      <w:pPr>
        <w:pageBreakBefore w:val="0"/>
        <w:kinsoku/>
        <w:wordWrap w:val="0"/>
        <w:topLinePunct/>
        <w:bidi w:val="0"/>
        <w:snapToGrid w:val="0"/>
        <w:spacing w:beforeAutospacing="0" w:afterAutospacing="0" w:line="440" w:lineRule="exact"/>
        <w:ind w:firstLine="720" w:firstLineChars="300"/>
        <w:rPr>
          <w:highlight w:val="none"/>
        </w:rPr>
      </w:pPr>
      <w:r>
        <w:rPr>
          <w:rFonts w:hint="eastAsia"/>
          <w:highlight w:val="none"/>
        </w:rPr>
        <w:t>我</w:t>
      </w:r>
      <w:r>
        <w:rPr>
          <w:rFonts w:hint="eastAsia"/>
          <w:highlight w:val="none"/>
          <w:u w:val="single"/>
        </w:rPr>
        <w:t xml:space="preserve">          </w:t>
      </w:r>
      <w:r>
        <w:rPr>
          <w:rFonts w:hint="eastAsia"/>
          <w:highlight w:val="none"/>
        </w:rPr>
        <w:t>（姓名）系</w:t>
      </w:r>
      <w:r>
        <w:rPr>
          <w:rFonts w:hint="eastAsia"/>
          <w:highlight w:val="none"/>
          <w:u w:val="single"/>
        </w:rPr>
        <w:t xml:space="preserve">                    </w:t>
      </w:r>
      <w:r>
        <w:rPr>
          <w:rFonts w:hint="eastAsia"/>
          <w:highlight w:val="none"/>
        </w:rPr>
        <w:t xml:space="preserve">（投标人名称）的法定代表人，现授权委托本单位在职职工 </w:t>
      </w:r>
      <w:r>
        <w:rPr>
          <w:rFonts w:hint="eastAsia"/>
          <w:highlight w:val="none"/>
          <w:u w:val="single"/>
        </w:rPr>
        <w:t xml:space="preserve">         </w:t>
      </w:r>
      <w:r>
        <w:rPr>
          <w:rFonts w:hint="eastAsia"/>
          <w:highlight w:val="none"/>
        </w:rPr>
        <w:t>（姓名）为授权代表，以我方的名义参加项目编号：</w:t>
      </w:r>
      <w:r>
        <w:rPr>
          <w:rFonts w:hint="eastAsia"/>
          <w:highlight w:val="none"/>
          <w:u w:val="single"/>
        </w:rPr>
        <w:t xml:space="preserve">           </w:t>
      </w:r>
      <w:r>
        <w:rPr>
          <w:rFonts w:hint="eastAsia"/>
          <w:highlight w:val="none"/>
        </w:rPr>
        <w:t>项目名称：</w:t>
      </w:r>
      <w:r>
        <w:rPr>
          <w:rFonts w:hint="eastAsia"/>
          <w:highlight w:val="none"/>
          <w:u w:val="single"/>
        </w:rPr>
        <w:t xml:space="preserve">                              </w:t>
      </w:r>
      <w:r>
        <w:rPr>
          <w:rFonts w:hint="eastAsia"/>
          <w:highlight w:val="none"/>
        </w:rPr>
        <w:t>项目的投标活动，并代表我方全权办理针对上述项目投标过程中的一切与之有关的事务，其在投标中的一切活动本公司均予承认。我方对授权代表的签名事项负全部责任。</w:t>
      </w:r>
    </w:p>
    <w:p>
      <w:pPr>
        <w:pageBreakBefore w:val="0"/>
        <w:kinsoku/>
        <w:bidi w:val="0"/>
        <w:snapToGrid w:val="0"/>
        <w:spacing w:beforeAutospacing="0" w:afterAutospacing="0" w:line="440" w:lineRule="exact"/>
        <w:ind w:firstLine="480"/>
        <w:rPr>
          <w:highlight w:val="none"/>
        </w:rPr>
      </w:pPr>
      <w:r>
        <w:rPr>
          <w:rFonts w:hint="eastAsia"/>
          <w:highlight w:val="none"/>
        </w:rPr>
        <w:t>在撤销授权的书面通知以前，本授权书一直有效。授权代表在授权书有效期内签署的所有文件不因授权的撤销而失效。</w:t>
      </w:r>
    </w:p>
    <w:p>
      <w:pPr>
        <w:pageBreakBefore w:val="0"/>
        <w:kinsoku/>
        <w:bidi w:val="0"/>
        <w:snapToGrid w:val="0"/>
        <w:spacing w:beforeAutospacing="0" w:afterAutospacing="0" w:line="440" w:lineRule="exact"/>
        <w:ind w:firstLine="480"/>
        <w:rPr>
          <w:highlight w:val="none"/>
        </w:rPr>
      </w:pPr>
      <w:r>
        <w:rPr>
          <w:rFonts w:hint="eastAsia"/>
          <w:highlight w:val="none"/>
        </w:rPr>
        <w:t>授权代表无转委托权，特此委托。</w:t>
      </w:r>
    </w:p>
    <w:p>
      <w:pPr>
        <w:pageBreakBefore w:val="0"/>
        <w:kinsoku/>
        <w:bidi w:val="0"/>
        <w:snapToGrid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授权代表签名：</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职务：</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联系电话：</w:t>
      </w:r>
      <w:r>
        <w:rPr>
          <w:rFonts w:hint="eastAsia" w:ascii="仿宋" w:hAnsi="仿宋" w:eastAsia="仿宋" w:cs="仿宋"/>
          <w:sz w:val="24"/>
          <w:szCs w:val="24"/>
          <w:highlight w:val="none"/>
          <w:u w:val="single"/>
        </w:rPr>
        <w:t xml:space="preserve">            </w:t>
      </w:r>
    </w:p>
    <w:p>
      <w:pPr>
        <w:pageBreakBefore w:val="0"/>
        <w:kinsoku/>
        <w:bidi w:val="0"/>
        <w:snapToGrid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授权代表身份证号码：</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pageBreakBefore w:val="0"/>
        <w:kinsoku/>
        <w:bidi w:val="0"/>
        <w:snapToGrid w:val="0"/>
        <w:spacing w:beforeAutospacing="0" w:afterAutospacing="0" w:line="440" w:lineRule="exact"/>
        <w:rPr>
          <w:rFonts w:ascii="仿宋_GB2312" w:hAnsi="宋体" w:eastAsia="仿宋_GB2312"/>
          <w:sz w:val="24"/>
          <w:szCs w:val="24"/>
          <w:highlight w:val="none"/>
        </w:rPr>
      </w:pPr>
      <w:r>
        <w:rPr>
          <w:rFonts w:hint="eastAsia" w:ascii="仿宋" w:hAnsi="仿宋" w:eastAsia="仿宋" w:cs="仿宋"/>
          <w:sz w:val="24"/>
          <w:szCs w:val="24"/>
          <w:highlight w:val="none"/>
        </w:rPr>
        <w:t>法定代表人（签名或</w:t>
      </w:r>
      <w:r>
        <w:rPr>
          <w:rFonts w:hint="eastAsia" w:cs="仿宋"/>
          <w:sz w:val="24"/>
          <w:szCs w:val="24"/>
          <w:highlight w:val="none"/>
          <w:lang w:eastAsia="zh-CN"/>
        </w:rPr>
        <w:t>盖</w:t>
      </w:r>
      <w:r>
        <w:rPr>
          <w:rFonts w:hint="eastAsia" w:ascii="仿宋" w:hAnsi="仿宋" w:eastAsia="仿宋" w:cs="仿宋"/>
          <w:sz w:val="24"/>
          <w:szCs w:val="24"/>
          <w:highlight w:val="none"/>
        </w:rPr>
        <w:t>章）：</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职务：</w:t>
      </w:r>
      <w:r>
        <w:rPr>
          <w:rFonts w:hint="eastAsia" w:ascii="仿宋" w:hAnsi="仿宋" w:eastAsia="仿宋" w:cs="仿宋"/>
          <w:sz w:val="24"/>
          <w:szCs w:val="24"/>
          <w:highlight w:val="none"/>
          <w:u w:val="single"/>
        </w:rPr>
        <w:t xml:space="preserve">           </w:t>
      </w:r>
    </w:p>
    <w:p>
      <w:pPr>
        <w:pageBreakBefore w:val="0"/>
        <w:kinsoku/>
        <w:bidi w:val="0"/>
        <w:snapToGrid w:val="0"/>
        <w:spacing w:beforeAutospacing="0" w:afterAutospacing="0" w:line="440" w:lineRule="exact"/>
        <w:rPr>
          <w:rFonts w:hint="eastAsia" w:ascii="仿宋" w:hAnsi="仿宋" w:eastAsia="仿宋" w:cs="仿宋"/>
          <w:color w:val="auto"/>
          <w:kern w:val="0"/>
          <w:sz w:val="24"/>
          <w:highlight w:val="none"/>
          <w:u w:val="none"/>
          <w:lang w:val="zh-CN"/>
        </w:rPr>
      </w:pPr>
      <w:r>
        <w:rPr>
          <w:rFonts w:hint="eastAsia" w:ascii="仿宋" w:hAnsi="仿宋" w:eastAsia="仿宋" w:cs="仿宋"/>
          <w:sz w:val="24"/>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授权日期：</w:t>
      </w:r>
      <w:r>
        <w:rPr>
          <w:rFonts w:hint="eastAsia" w:ascii="仿宋" w:hAnsi="仿宋" w:eastAsia="仿宋" w:cs="仿宋"/>
          <w:sz w:val="24"/>
          <w:szCs w:val="24"/>
          <w:highlight w:val="none"/>
          <w:u w:val="single"/>
        </w:rPr>
        <w:t xml:space="preserve">     年   月   日</w:t>
      </w:r>
    </w:p>
    <w:p>
      <w:pPr>
        <w:pStyle w:val="1025"/>
        <w:pageBreakBefore w:val="0"/>
        <w:kinsoku/>
        <w:bidi w:val="0"/>
        <w:spacing w:beforeAutospacing="0" w:afterAutospacing="0" w:line="440" w:lineRule="exact"/>
        <w:ind w:firstLine="482" w:firstLineChars="200"/>
        <w:rPr>
          <w:rFonts w:hint="eastAsia" w:ascii="仿宋" w:hAnsi="仿宋" w:eastAsia="仿宋" w:cs="仿宋"/>
          <w:b/>
          <w:bCs w:val="0"/>
          <w:sz w:val="24"/>
          <w:highlight w:val="none"/>
          <w:lang w:eastAsia="zh-CN"/>
        </w:rPr>
      </w:pPr>
    </w:p>
    <w:p>
      <w:pPr>
        <w:pStyle w:val="1025"/>
        <w:pageBreakBefore w:val="0"/>
        <w:kinsoku/>
        <w:bidi w:val="0"/>
        <w:spacing w:beforeAutospacing="0" w:afterAutospacing="0" w:line="440" w:lineRule="exact"/>
        <w:rPr>
          <w:rFonts w:ascii="仿宋" w:hAnsi="仿宋" w:eastAsia="仿宋"/>
          <w:bCs/>
          <w:color w:val="auto"/>
          <w:sz w:val="24"/>
          <w:highlight w:val="none"/>
        </w:rPr>
      </w:pPr>
      <w:r>
        <w:rPr>
          <w:rFonts w:hint="eastAsia" w:ascii="仿宋" w:hAnsi="仿宋" w:eastAsia="仿宋" w:cs="仿宋"/>
          <w:b/>
          <w:bCs w:val="0"/>
          <w:sz w:val="24"/>
          <w:highlight w:val="none"/>
          <w:lang w:eastAsia="zh-CN"/>
        </w:rPr>
        <w:t>附授权代表的身份</w:t>
      </w:r>
      <w:r>
        <w:rPr>
          <w:rFonts w:hint="eastAsia" w:ascii="仿宋" w:hAnsi="仿宋" w:eastAsia="仿宋" w:cs="仿宋"/>
          <w:b/>
          <w:bCs w:val="0"/>
          <w:sz w:val="24"/>
          <w:highlight w:val="none"/>
        </w:rPr>
        <w:t>证件</w:t>
      </w:r>
      <w:r>
        <w:rPr>
          <w:rFonts w:hint="eastAsia" w:ascii="仿宋" w:hAnsi="仿宋" w:eastAsia="仿宋" w:cs="仿宋"/>
          <w:b/>
          <w:bCs w:val="0"/>
          <w:sz w:val="24"/>
          <w:highlight w:val="none"/>
          <w:lang w:eastAsia="zh-CN"/>
        </w:rPr>
        <w:t>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noWrap w:val="0"/>
            <w:vAlign w:val="top"/>
          </w:tcPr>
          <w:p>
            <w:pPr>
              <w:pStyle w:val="1025"/>
              <w:pageBreakBefore w:val="0"/>
              <w:kinsoku/>
              <w:bidi w:val="0"/>
              <w:spacing w:beforeAutospacing="0" w:afterAutospacing="0" w:line="440" w:lineRule="exact"/>
              <w:rPr>
                <w:rFonts w:ascii="仿宋" w:hAnsi="仿宋" w:eastAsia="仿宋"/>
                <w:bCs/>
                <w:color w:val="auto"/>
                <w:sz w:val="24"/>
                <w:highlight w:val="none"/>
              </w:rPr>
            </w:pPr>
            <w:r>
              <w:rPr>
                <w:rFonts w:hint="eastAsia" w:ascii="仿宋" w:hAnsi="仿宋" w:eastAsia="仿宋"/>
                <w:bCs/>
                <w:color w:val="auto"/>
                <w:sz w:val="24"/>
                <w:highlight w:val="none"/>
              </w:rPr>
              <w:t>正面：                                 反面：</w:t>
            </w:r>
          </w:p>
        </w:tc>
      </w:tr>
    </w:tbl>
    <w:p>
      <w:pPr>
        <w:pStyle w:val="838"/>
        <w:pageBreakBefore w:val="0"/>
        <w:kinsoku/>
        <w:bidi w:val="0"/>
        <w:snapToGrid w:val="0"/>
        <w:spacing w:beforeAutospacing="0" w:afterAutospacing="0" w:line="440" w:lineRule="exact"/>
        <w:jc w:val="left"/>
        <w:rPr>
          <w:rFonts w:hint="eastAsia" w:ascii="仿宋" w:hAnsi="仿宋" w:eastAsia="仿宋" w:cs="仿宋"/>
          <w:b/>
          <w:bCs w:val="0"/>
          <w:color w:val="auto"/>
          <w:kern w:val="2"/>
          <w:sz w:val="24"/>
          <w:szCs w:val="21"/>
          <w:highlight w:val="none"/>
          <w:lang w:val="zh-CN" w:eastAsia="zh-CN" w:bidi="ar-SA"/>
        </w:rPr>
        <w:sectPr>
          <w:headerReference r:id="rId15" w:type="default"/>
          <w:footerReference r:id="rId16" w:type="default"/>
          <w:pgSz w:w="11906" w:h="16838"/>
          <w:pgMar w:top="1247" w:right="1418" w:bottom="1247" w:left="1588" w:header="851" w:footer="992" w:gutter="0"/>
          <w:cols w:space="720" w:num="1"/>
          <w:docGrid w:type="lines" w:linePitch="312" w:charSpace="0"/>
        </w:sectPr>
      </w:pPr>
      <w:r>
        <w:rPr>
          <w:rFonts w:hint="eastAsia" w:ascii="仿宋" w:hAnsi="仿宋" w:eastAsia="仿宋" w:cs="仿宋"/>
          <w:b/>
          <w:bCs w:val="0"/>
          <w:kern w:val="2"/>
          <w:sz w:val="24"/>
          <w:szCs w:val="21"/>
          <w:highlight w:val="none"/>
          <w:lang w:val="zh-CN" w:eastAsia="zh-CN" w:bidi="ar-SA"/>
        </w:rPr>
        <w:t>（</w:t>
      </w:r>
      <w:r>
        <w:rPr>
          <w:rFonts w:hint="eastAsia" w:ascii="仿宋" w:hAnsi="仿宋" w:eastAsia="仿宋" w:cs="仿宋"/>
          <w:b/>
          <w:bCs w:val="0"/>
          <w:kern w:val="2"/>
          <w:sz w:val="24"/>
          <w:szCs w:val="21"/>
          <w:highlight w:val="none"/>
          <w:lang w:val="en-US" w:eastAsia="zh-CN" w:bidi="ar-SA"/>
        </w:rPr>
        <w:t>注：如法定代表人直接参加投标并对相应文件签字的，只需提供其身份证复印件正反面</w:t>
      </w:r>
      <w:r>
        <w:rPr>
          <w:rFonts w:hint="eastAsia" w:ascii="仿宋" w:hAnsi="仿宋" w:eastAsia="仿宋" w:cs="仿宋"/>
          <w:b/>
          <w:bCs w:val="0"/>
          <w:color w:val="auto"/>
          <w:kern w:val="2"/>
          <w:sz w:val="24"/>
          <w:szCs w:val="21"/>
          <w:highlight w:val="none"/>
          <w:lang w:val="en-US" w:eastAsia="zh-CN" w:bidi="ar-SA"/>
        </w:rPr>
        <w:t>。</w:t>
      </w:r>
      <w:r>
        <w:rPr>
          <w:rFonts w:hint="eastAsia" w:ascii="仿宋" w:hAnsi="仿宋" w:eastAsia="仿宋" w:cs="仿宋"/>
          <w:b/>
          <w:bCs w:val="0"/>
          <w:color w:val="auto"/>
          <w:kern w:val="2"/>
          <w:sz w:val="24"/>
          <w:szCs w:val="21"/>
          <w:highlight w:val="none"/>
          <w:lang w:val="zh-CN" w:eastAsia="zh-CN" w:bidi="ar-SA"/>
        </w:rPr>
        <w:t>）</w:t>
      </w:r>
      <w:r>
        <w:rPr>
          <w:rFonts w:hint="eastAsia" w:ascii="仿宋" w:hAnsi="仿宋" w:eastAsia="仿宋" w:cs="Times New Roman"/>
          <w:b/>
          <w:bCs/>
          <w:color w:val="auto"/>
          <w:sz w:val="24"/>
          <w:highlight w:val="none"/>
        </w:rPr>
        <w:t>▲投标文件中法定代表人授权委托书所载内容与本项目内容有异的，投标无效</w:t>
      </w:r>
      <w:r>
        <w:rPr>
          <w:rFonts w:hint="eastAsia" w:ascii="仿宋" w:hAnsi="仿宋" w:eastAsia="仿宋" w:cs="Times New Roman"/>
          <w:b/>
          <w:bCs/>
          <w:color w:val="auto"/>
          <w:sz w:val="24"/>
          <w:highlight w:val="none"/>
          <w:lang w:eastAsia="zh-CN"/>
        </w:rPr>
        <w:t>。</w:t>
      </w:r>
    </w:p>
    <w:p>
      <w:pPr>
        <w:pageBreakBefore w:val="0"/>
        <w:kinsoku/>
        <w:bidi w:val="0"/>
        <w:spacing w:beforeAutospacing="0" w:afterAutospacing="0" w:line="440" w:lineRule="exact"/>
        <w:jc w:val="center"/>
        <w:rPr>
          <w:rFonts w:hint="eastAsia"/>
          <w:b/>
          <w:bCs/>
          <w:sz w:val="30"/>
          <w:szCs w:val="30"/>
          <w:highlight w:val="none"/>
          <w:lang w:eastAsia="zh-CN"/>
        </w:rPr>
      </w:pPr>
    </w:p>
    <w:p>
      <w:pPr>
        <w:pageBreakBefore w:val="0"/>
        <w:kinsoku/>
        <w:bidi w:val="0"/>
        <w:spacing w:beforeAutospacing="0" w:afterAutospacing="0" w:line="440" w:lineRule="exact"/>
        <w:jc w:val="center"/>
        <w:rPr>
          <w:rFonts w:hint="eastAsia"/>
          <w:b/>
          <w:bCs/>
          <w:sz w:val="30"/>
          <w:szCs w:val="30"/>
          <w:highlight w:val="none"/>
          <w:lang w:eastAsia="zh-CN"/>
        </w:rPr>
      </w:pPr>
    </w:p>
    <w:p>
      <w:pPr>
        <w:pageBreakBefore w:val="0"/>
        <w:kinsoku/>
        <w:bidi w:val="0"/>
        <w:spacing w:beforeAutospacing="0" w:afterAutospacing="0" w:line="440" w:lineRule="exact"/>
        <w:jc w:val="center"/>
        <w:rPr>
          <w:rFonts w:hint="eastAsia"/>
          <w:b/>
          <w:bCs/>
          <w:sz w:val="30"/>
          <w:szCs w:val="30"/>
          <w:highlight w:val="none"/>
          <w:lang w:eastAsia="zh-CN"/>
        </w:rPr>
      </w:pPr>
    </w:p>
    <w:p>
      <w:pPr>
        <w:pageBreakBefore w:val="0"/>
        <w:kinsoku/>
        <w:bidi w:val="0"/>
        <w:spacing w:beforeAutospacing="0" w:afterAutospacing="0" w:line="440" w:lineRule="exact"/>
        <w:jc w:val="center"/>
        <w:rPr>
          <w:rFonts w:hint="eastAsia"/>
          <w:b/>
          <w:bCs/>
          <w:sz w:val="30"/>
          <w:szCs w:val="30"/>
          <w:highlight w:val="none"/>
          <w:lang w:eastAsia="zh-CN"/>
        </w:rPr>
      </w:pPr>
      <w:r>
        <w:rPr>
          <w:rFonts w:hint="eastAsia"/>
          <w:b/>
          <w:bCs/>
          <w:sz w:val="30"/>
          <w:szCs w:val="30"/>
          <w:highlight w:val="none"/>
          <w:lang w:eastAsia="zh-CN"/>
        </w:rPr>
        <w:t>投标响应函</w:t>
      </w:r>
    </w:p>
    <w:p>
      <w:pPr>
        <w:pStyle w:val="48"/>
        <w:pageBreakBefore w:val="0"/>
        <w:kinsoku/>
        <w:bidi w:val="0"/>
        <w:spacing w:beforeLines="0" w:beforeAutospacing="0" w:afterLines="0" w:afterAutospacing="0" w:line="440" w:lineRule="exact"/>
        <w:rPr>
          <w:rFonts w:ascii="仿宋" w:hAnsi="仿宋"/>
          <w:color w:val="auto"/>
          <w:sz w:val="24"/>
          <w:szCs w:val="24"/>
          <w:highlight w:val="none"/>
        </w:rPr>
      </w:pPr>
      <w:r>
        <w:rPr>
          <w:rFonts w:hint="eastAsia" w:ascii="仿宋" w:hAnsi="仿宋"/>
          <w:color w:val="auto"/>
          <w:sz w:val="24"/>
          <w:szCs w:val="24"/>
          <w:highlight w:val="none"/>
          <w:lang w:eastAsia="zh-CN"/>
        </w:rPr>
        <w:t>华诚工程咨询集团有限公司</w:t>
      </w:r>
      <w:r>
        <w:rPr>
          <w:rFonts w:hint="eastAsia" w:ascii="仿宋" w:hAnsi="仿宋"/>
          <w:color w:val="auto"/>
          <w:sz w:val="24"/>
          <w:szCs w:val="24"/>
          <w:highlight w:val="none"/>
        </w:rPr>
        <w:t>：</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我</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single"/>
        </w:rPr>
        <w:t>（姓名）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系</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（投标人名称）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的法定代表人，授权</w:t>
      </w:r>
      <w:r>
        <w:rPr>
          <w:rFonts w:hint="eastAsia" w:ascii="仿宋" w:hAnsi="仿宋" w:eastAsia="仿宋" w:cs="仿宋"/>
          <w:color w:val="auto"/>
          <w:sz w:val="24"/>
          <w:szCs w:val="24"/>
          <w:highlight w:val="none"/>
          <w:u w:val="single"/>
        </w:rPr>
        <w:t xml:space="preserve">  （全名、职务）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rPr>
        <w:t>为全权代表，参加贵方组织的</w:t>
      </w:r>
      <w:r>
        <w:rPr>
          <w:rFonts w:hint="eastAsia" w:ascii="仿宋" w:hAnsi="仿宋" w:eastAsia="仿宋" w:cs="仿宋"/>
          <w:color w:val="auto"/>
          <w:sz w:val="24"/>
          <w:szCs w:val="24"/>
          <w:highlight w:val="none"/>
          <w:u w:val="single"/>
        </w:rPr>
        <w:t xml:space="preserve">           （招标项目名称）        项目（项目编号：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none"/>
        </w:rPr>
        <w:t>）采购的有关活动，并对此项目进行投标。为此，我方就本次投标有关事项郑重声明如下：</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1.我方承诺已经具备《中华人民共和国政府采购法》中规定的参加政府采购活动的供应商应当具备的条件：</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（1）具有独立承担民事责任能力；</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lang w:eastAsia="zh-CN"/>
        </w:rPr>
      </w:pPr>
      <w:r>
        <w:rPr>
          <w:rFonts w:hint="eastAsia" w:ascii="仿宋" w:hAnsi="仿宋" w:eastAsia="仿宋" w:cs="仿宋"/>
          <w:color w:val="auto"/>
          <w:kern w:val="0"/>
          <w:sz w:val="24"/>
          <w:szCs w:val="24"/>
          <w:highlight w:val="none"/>
        </w:rPr>
        <w:t>（2）遵守国家法律、行政法规，具有良好</w:t>
      </w:r>
      <w:r>
        <w:rPr>
          <w:rFonts w:hint="eastAsia" w:ascii="仿宋" w:hAnsi="仿宋" w:eastAsia="仿宋" w:cs="仿宋"/>
          <w:color w:val="auto"/>
          <w:kern w:val="0"/>
          <w:sz w:val="24"/>
          <w:szCs w:val="24"/>
          <w:highlight w:val="none"/>
          <w:u w:val="none"/>
        </w:rPr>
        <w:t>的商业信誉</w:t>
      </w:r>
      <w:r>
        <w:rPr>
          <w:rFonts w:hint="eastAsia" w:ascii="仿宋" w:hAnsi="仿宋" w:eastAsia="仿宋" w:cs="仿宋"/>
          <w:color w:val="auto"/>
          <w:kern w:val="0"/>
          <w:sz w:val="24"/>
          <w:szCs w:val="24"/>
          <w:highlight w:val="none"/>
          <w:u w:val="none"/>
          <w:lang w:eastAsia="zh-CN"/>
        </w:rPr>
        <w:t>、商业道德</w:t>
      </w:r>
      <w:r>
        <w:rPr>
          <w:rFonts w:hint="eastAsia" w:ascii="仿宋" w:hAnsi="仿宋" w:eastAsia="仿宋" w:cs="仿宋"/>
          <w:color w:val="auto"/>
          <w:kern w:val="0"/>
          <w:sz w:val="24"/>
          <w:szCs w:val="24"/>
          <w:highlight w:val="none"/>
          <w:u w:val="none"/>
        </w:rPr>
        <w:t>和健全的财务会计制度；</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（3）具有履行合同所必需的设备和专业技术能力</w:t>
      </w:r>
      <w:r>
        <w:rPr>
          <w:rFonts w:hint="eastAsia" w:ascii="仿宋" w:hAnsi="仿宋" w:eastAsia="仿宋" w:cs="仿宋_GB2312"/>
          <w:color w:val="auto"/>
          <w:sz w:val="24"/>
          <w:szCs w:val="24"/>
          <w:highlight w:val="none"/>
          <w:u w:val="none"/>
        </w:rPr>
        <w:t>；</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（5）遵守中华人民共和国政府采购有关规定，没有违反政府采购法规、政策的记录；</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（6）具有良好的财务状况以及良好的履行合同的能力和记录；</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（7）产品及生产所需装备符合中国政府规定的相应技术标准和环保标准；</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left"/>
        <w:textAlignment w:val="auto"/>
        <w:rPr>
          <w:rFonts w:hint="eastAsia" w:ascii="仿宋" w:hAnsi="仿宋" w:eastAsia="仿宋" w:cs="仿宋"/>
          <w:color w:val="auto"/>
          <w:kern w:val="0"/>
          <w:sz w:val="24"/>
          <w:szCs w:val="24"/>
          <w:highlight w:val="none"/>
          <w:u w:val="single"/>
          <w:lang w:eastAsia="zh-CN"/>
        </w:rPr>
      </w:pPr>
      <w:r>
        <w:rPr>
          <w:rFonts w:hint="eastAsia" w:ascii="仿宋" w:hAnsi="仿宋" w:eastAsia="仿宋" w:cs="仿宋"/>
          <w:color w:val="auto"/>
          <w:kern w:val="0"/>
          <w:sz w:val="24"/>
          <w:szCs w:val="24"/>
          <w:highlight w:val="none"/>
          <w:u w:val="none"/>
        </w:rPr>
        <w:t>（8）没有违反政府采购法规、政策的记录</w:t>
      </w:r>
      <w:r>
        <w:rPr>
          <w:rFonts w:hint="eastAsia" w:ascii="仿宋" w:hAnsi="仿宋" w:eastAsia="仿宋" w:cs="仿宋"/>
          <w:color w:val="auto"/>
          <w:kern w:val="0"/>
          <w:sz w:val="24"/>
          <w:szCs w:val="24"/>
          <w:highlight w:val="none"/>
          <w:u w:val="none"/>
          <w:lang w:eastAsia="zh-CN"/>
        </w:rPr>
        <w:t>。</w:t>
      </w:r>
    </w:p>
    <w:p>
      <w:pPr>
        <w:pStyle w:val="48"/>
        <w:keepNext w:val="0"/>
        <w:keepLines w:val="0"/>
        <w:pageBreakBefore w:val="0"/>
        <w:kinsoku/>
        <w:wordWrap/>
        <w:overflowPunct/>
        <w:topLinePunct w:val="0"/>
        <w:autoSpaceDE/>
        <w:autoSpaceDN/>
        <w:bidi w:val="0"/>
        <w:adjustRightInd/>
        <w:spacing w:beforeLines="0" w:beforeAutospacing="0" w:afterLines="0" w:afterAutospacing="0" w:line="440" w:lineRule="exact"/>
        <w:ind w:firstLine="480" w:firstLineChars="200"/>
        <w:textAlignment w:val="auto"/>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rPr>
        <w:t>2.我方同意在招标文件规定的开标日期起遵守本投标文件中的承诺且在投标有效期满之前均具有约束力。</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3.本项目实行电子投标，须提供投标人须知规定的全部投标文件，供应商应准备电子投标文件</w:t>
      </w:r>
      <w:r>
        <w:rPr>
          <w:rFonts w:hint="eastAsia" w:ascii="仿宋" w:hAnsi="仿宋" w:eastAsia="仿宋" w:cs="仿宋"/>
          <w:color w:val="auto"/>
          <w:kern w:val="0"/>
          <w:sz w:val="24"/>
          <w:szCs w:val="24"/>
          <w:highlight w:val="none"/>
          <w:u w:val="none"/>
          <w:lang w:eastAsia="zh-CN"/>
        </w:rPr>
        <w:t>及</w:t>
      </w:r>
      <w:r>
        <w:rPr>
          <w:rFonts w:hint="eastAsia" w:ascii="仿宋" w:hAnsi="仿宋" w:eastAsia="仿宋" w:cs="仿宋"/>
          <w:color w:val="auto"/>
          <w:sz w:val="24"/>
          <w:szCs w:val="24"/>
          <w:highlight w:val="none"/>
          <w:u w:val="none"/>
        </w:rPr>
        <w:t>其他要求投标人提交的全部</w:t>
      </w:r>
      <w:r>
        <w:rPr>
          <w:rFonts w:hint="eastAsia" w:ascii="仿宋" w:hAnsi="仿宋" w:eastAsia="仿宋" w:cs="仿宋"/>
          <w:color w:val="auto"/>
          <w:sz w:val="24"/>
          <w:szCs w:val="24"/>
          <w:highlight w:val="none"/>
          <w:u w:val="none"/>
          <w:lang w:eastAsia="zh-CN"/>
        </w:rPr>
        <w:t>材料</w:t>
      </w:r>
      <w:r>
        <w:rPr>
          <w:rFonts w:hint="eastAsia" w:ascii="仿宋" w:hAnsi="仿宋" w:eastAsia="仿宋" w:cs="仿宋"/>
          <w:color w:val="auto"/>
          <w:kern w:val="0"/>
          <w:sz w:val="24"/>
          <w:szCs w:val="24"/>
          <w:highlight w:val="none"/>
          <w:u w:val="none"/>
        </w:rPr>
        <w:t>，按政采云平台项目采购-电子招投标操作指南及本招标文件要求递交。</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4.按招标文件要求提供和交付的货物和服务的投标报价详见</w:t>
      </w:r>
      <w:r>
        <w:rPr>
          <w:rFonts w:hint="eastAsia" w:cs="仿宋"/>
          <w:color w:val="auto"/>
          <w:sz w:val="24"/>
          <w:szCs w:val="24"/>
          <w:highlight w:val="none"/>
          <w:u w:val="none"/>
          <w:lang w:val="en-US" w:eastAsia="zh-CN"/>
        </w:rPr>
        <w:t>开标</w:t>
      </w:r>
      <w:r>
        <w:rPr>
          <w:rFonts w:hint="eastAsia" w:ascii="仿宋" w:hAnsi="仿宋" w:eastAsia="仿宋" w:cs="仿宋"/>
          <w:color w:val="auto"/>
          <w:sz w:val="24"/>
          <w:szCs w:val="24"/>
          <w:highlight w:val="none"/>
          <w:u w:val="none"/>
        </w:rPr>
        <w:t>一览表。</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5.我方已详细审查全部招标文件，</w:t>
      </w:r>
      <w:r>
        <w:rPr>
          <w:rFonts w:hint="eastAsia" w:ascii="仿宋" w:hAnsi="仿宋" w:eastAsia="仿宋" w:cs="仿宋_GB2312"/>
          <w:color w:val="auto"/>
          <w:sz w:val="24"/>
          <w:szCs w:val="24"/>
          <w:highlight w:val="none"/>
          <w:u w:val="none"/>
        </w:rPr>
        <w:t>包括招标文件</w:t>
      </w:r>
      <w:r>
        <w:rPr>
          <w:rFonts w:hint="eastAsia" w:ascii="仿宋" w:hAnsi="仿宋" w:eastAsia="仿宋" w:cs="仿宋_GB2312"/>
          <w:color w:val="auto"/>
          <w:sz w:val="24"/>
          <w:szCs w:val="24"/>
          <w:highlight w:val="none"/>
          <w:u w:val="none"/>
          <w:lang w:eastAsia="zh-CN"/>
        </w:rPr>
        <w:t>澄清修改内容</w:t>
      </w:r>
      <w:r>
        <w:rPr>
          <w:rFonts w:hint="eastAsia" w:ascii="仿宋" w:hAnsi="仿宋" w:eastAsia="仿宋" w:cs="仿宋_GB2312"/>
          <w:color w:val="auto"/>
          <w:sz w:val="24"/>
          <w:szCs w:val="24"/>
          <w:highlight w:val="none"/>
          <w:u w:val="none"/>
        </w:rPr>
        <w:t>(如果有)、参考资料及有关附件，</w:t>
      </w:r>
      <w:r>
        <w:rPr>
          <w:rFonts w:hint="eastAsia" w:ascii="仿宋" w:hAnsi="仿宋" w:eastAsia="仿宋" w:cs="仿宋"/>
          <w:color w:val="auto"/>
          <w:sz w:val="24"/>
          <w:szCs w:val="24"/>
          <w:highlight w:val="none"/>
          <w:u w:val="none"/>
        </w:rPr>
        <w:t>确认无误，同意并保证遵守招标文件（包括答疑文件、补充文件等）的各项规定和要求。</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6.</w:t>
      </w:r>
      <w:r>
        <w:rPr>
          <w:rFonts w:hint="eastAsia" w:ascii="仿宋" w:hAnsi="仿宋" w:eastAsia="仿宋" w:cs="仿宋"/>
          <w:color w:val="auto"/>
          <w:sz w:val="24"/>
          <w:szCs w:val="24"/>
          <w:highlight w:val="none"/>
          <w:u w:val="none"/>
          <w:lang w:eastAsia="zh-CN"/>
        </w:rPr>
        <w:t>我方同意在中标后按时签订合同</w:t>
      </w:r>
      <w:r>
        <w:rPr>
          <w:rFonts w:hint="eastAsia" w:ascii="仿宋" w:hAnsi="仿宋" w:eastAsia="仿宋" w:cs="仿宋"/>
          <w:color w:val="auto"/>
          <w:sz w:val="24"/>
          <w:szCs w:val="24"/>
          <w:highlight w:val="none"/>
          <w:u w:val="none"/>
        </w:rPr>
        <w:t>。</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r>
        <w:rPr>
          <w:rFonts w:hint="eastAsia" w:ascii="仿宋" w:hAnsi="仿宋" w:eastAsia="仿宋" w:cs="仿宋"/>
          <w:color w:val="auto"/>
          <w:sz w:val="24"/>
          <w:szCs w:val="24"/>
          <w:highlight w:val="none"/>
          <w:u w:val="none"/>
          <w:lang w:eastAsia="zh-CN"/>
        </w:rPr>
        <w:t>我方</w:t>
      </w:r>
      <w:r>
        <w:rPr>
          <w:rFonts w:hint="eastAsia" w:ascii="仿宋" w:hAnsi="仿宋" w:eastAsia="仿宋" w:cs="仿宋"/>
          <w:color w:val="auto"/>
          <w:kern w:val="0"/>
          <w:sz w:val="24"/>
          <w:szCs w:val="24"/>
          <w:highlight w:val="none"/>
        </w:rPr>
        <w:t>保证遵守招标文件中的其他有关规定。</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8.我方愿意向贵方提供任何与该项投标有关的数据、情况和技术资料。若贵方需要，我方愿意提供我方作出的一切承诺的证明材料</w:t>
      </w:r>
      <w:r>
        <w:rPr>
          <w:rFonts w:hint="eastAsia" w:ascii="仿宋" w:hAnsi="仿宋" w:eastAsia="仿宋" w:cs="仿宋"/>
          <w:color w:val="auto"/>
          <w:kern w:val="0"/>
          <w:sz w:val="24"/>
          <w:szCs w:val="24"/>
          <w:highlight w:val="none"/>
          <w:lang w:eastAsia="zh-CN"/>
        </w:rPr>
        <w:t>。我方</w:t>
      </w:r>
      <w:r>
        <w:rPr>
          <w:rFonts w:hint="eastAsia" w:ascii="仿宋" w:hAnsi="仿宋" w:eastAsia="仿宋" w:cs="仿宋"/>
          <w:color w:val="auto"/>
          <w:kern w:val="0"/>
          <w:sz w:val="24"/>
          <w:szCs w:val="24"/>
          <w:highlight w:val="none"/>
        </w:rPr>
        <w:t>理解贵方不一定要接受最低价的投标或收到的任何投标。</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9.我方向贵方提交的所有投标文件、资料都是准确的和真实的。</w:t>
      </w:r>
    </w:p>
    <w:p>
      <w:pPr>
        <w:keepNext w:val="0"/>
        <w:keepLines w:val="0"/>
        <w:pageBreakBefore w:val="0"/>
        <w:kinsoku/>
        <w:wordWrap/>
        <w:overflowPunct/>
        <w:topLinePunct w:val="0"/>
        <w:autoSpaceDE/>
        <w:autoSpaceDN/>
        <w:bidi w:val="0"/>
        <w:adjustRightInd/>
        <w:snapToGrid w:val="0"/>
        <w:spacing w:beforeAutospacing="0" w:afterAutospacing="0" w:line="44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我方承诺投标有效期从提交投标文件的截止之日起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天，不少于招标文件中载明的投标有效期（从提交投标文件的截止之日起90天）。</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（1)提供虚假材料谋取中标、成交的；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（2)采取不正当手段诋毁、排挤其他供应商的；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（3)与采购人、其它供应商或者采购代理机构恶意串通的；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（4)向采购人、采购代理机构行贿或者提供其他不正当利益的；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（5)在招标采购过程中与采购人进行协商谈判的；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（6)拒绝有关部门监督检查或提供虚假情况的。</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供应商有前款第（1)至（5)项情形之一的，中标、成交无效。</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以上事项如有虚假或隐瞒，我方愿意承担一切后果，并不再寻求任何旨在减轻或免除法律责任的辩解。</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rPr>
        <w:t>与本投标有关的一切正式往来通讯请</w:t>
      </w:r>
      <w:r>
        <w:rPr>
          <w:rFonts w:hint="eastAsia" w:ascii="仿宋" w:hAnsi="仿宋" w:eastAsia="仿宋" w:cs="仿宋"/>
          <w:color w:val="auto"/>
          <w:sz w:val="24"/>
          <w:szCs w:val="24"/>
          <w:highlight w:val="none"/>
          <w:u w:val="none"/>
          <w:lang w:eastAsia="zh-CN"/>
        </w:rPr>
        <w:t>联系</w:t>
      </w:r>
      <w:r>
        <w:rPr>
          <w:rFonts w:hint="eastAsia" w:ascii="仿宋" w:hAnsi="仿宋" w:eastAsia="仿宋" w:cs="仿宋"/>
          <w:color w:val="auto"/>
          <w:sz w:val="24"/>
          <w:szCs w:val="24"/>
          <w:highlight w:val="none"/>
          <w:u w:val="none"/>
        </w:rPr>
        <w:t>：</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lang w:eastAsia="zh-CN"/>
        </w:rPr>
        <w:t>电子签章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highlight w:val="none"/>
        </w:rPr>
        <w:t>法定代表人或授权代表</w:t>
      </w:r>
      <w:r>
        <w:rPr>
          <w:rFonts w:hint="eastAsia" w:ascii="仿宋" w:hAnsi="仿宋" w:eastAsia="仿宋" w:cs="仿宋"/>
          <w:color w:val="auto"/>
          <w:sz w:val="24"/>
          <w:szCs w:val="24"/>
          <w:highlight w:val="none"/>
        </w:rPr>
        <w:t>（签名或</w:t>
      </w:r>
      <w:r>
        <w:rPr>
          <w:rFonts w:hint="eastAsia" w:cs="仿宋"/>
          <w:color w:val="auto"/>
          <w:sz w:val="24"/>
          <w:szCs w:val="24"/>
          <w:highlight w:val="none"/>
          <w:lang w:eastAsia="zh-CN"/>
        </w:rPr>
        <w:t>盖</w:t>
      </w:r>
      <w:r>
        <w:rPr>
          <w:rFonts w:hint="eastAsia" w:ascii="仿宋" w:hAnsi="仿宋" w:eastAsia="仿宋" w:cs="仿宋"/>
          <w:color w:val="auto"/>
          <w:sz w:val="24"/>
          <w:szCs w:val="24"/>
          <w:highlight w:val="none"/>
        </w:rPr>
        <w:t>章）:</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lang w:eastAsia="zh-CN"/>
        </w:rPr>
        <w:t>邮箱</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spacing w:beforeAutospacing="0" w:afterAutospacing="0"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 w:hAnsi="仿宋" w:eastAsia="仿宋" w:cs="仿宋"/>
          <w:b/>
          <w:bCs/>
          <w:color w:val="auto"/>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 w:hAnsi="仿宋" w:eastAsia="仿宋" w:cs="仿宋"/>
          <w:b/>
          <w:bCs/>
          <w:color w:val="auto"/>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_GB2312" w:hAnsi="仿宋" w:eastAsia="仿宋_GB2312"/>
          <w:b/>
          <w:color w:val="auto"/>
          <w:sz w:val="24"/>
          <w:szCs w:val="24"/>
          <w:highlight w:val="none"/>
        </w:rPr>
        <w:sectPr>
          <w:headerReference r:id="rId17" w:type="default"/>
          <w:footerReference r:id="rId18" w:type="default"/>
          <w:pgSz w:w="11906" w:h="16838"/>
          <w:pgMar w:top="1418" w:right="1418" w:bottom="1418" w:left="1588" w:header="851" w:footer="992" w:gutter="0"/>
          <w:cols w:space="720" w:num="1"/>
          <w:docGrid w:type="lines" w:linePitch="312" w:charSpace="0"/>
        </w:sectPr>
      </w:pPr>
      <w:r>
        <w:rPr>
          <w:rFonts w:hint="eastAsia" w:ascii="仿宋" w:hAnsi="仿宋" w:eastAsia="仿宋" w:cs="仿宋"/>
          <w:b/>
          <w:bCs/>
          <w:color w:val="auto"/>
          <w:sz w:val="24"/>
          <w:szCs w:val="24"/>
          <w:highlight w:val="none"/>
        </w:rPr>
        <w:t>▲注：未按照本投标响应函要求填报的将被视为非实质性响应投标。</w:t>
      </w:r>
    </w:p>
    <w:p>
      <w:pPr>
        <w:pageBreakBefore w:val="0"/>
        <w:tabs>
          <w:tab w:val="left" w:pos="0"/>
        </w:tabs>
        <w:kinsoku/>
        <w:autoSpaceDE w:val="0"/>
        <w:autoSpaceDN w:val="0"/>
        <w:bidi w:val="0"/>
        <w:spacing w:beforeAutospacing="0" w:afterAutospacing="0" w:line="440" w:lineRule="exact"/>
        <w:ind w:firstLine="2249" w:firstLineChars="700"/>
        <w:rPr>
          <w:rFonts w:hint="eastAsia" w:ascii="仿宋_GB2312" w:hAnsi="宋体" w:eastAsia="仿宋_GB2312" w:cs="Times New Roman"/>
          <w:b/>
          <w:kern w:val="2"/>
          <w:sz w:val="32"/>
          <w:szCs w:val="32"/>
          <w:highlight w:val="none"/>
          <w:lang w:val="en-US" w:eastAsia="zh-CN" w:bidi="ar-SA"/>
        </w:rPr>
      </w:pPr>
    </w:p>
    <w:p>
      <w:pPr>
        <w:pageBreakBefore w:val="0"/>
        <w:tabs>
          <w:tab w:val="left" w:pos="0"/>
        </w:tabs>
        <w:kinsoku/>
        <w:autoSpaceDE w:val="0"/>
        <w:autoSpaceDN w:val="0"/>
        <w:bidi w:val="0"/>
        <w:spacing w:beforeAutospacing="0" w:afterAutospacing="0" w:line="440" w:lineRule="exact"/>
        <w:ind w:firstLine="2249" w:firstLineChars="700"/>
        <w:rPr>
          <w:rFonts w:ascii="仿宋_GB2312" w:hAnsi="仿宋" w:eastAsia="仿宋_GB2312" w:cs="仿宋_GB2312"/>
          <w:sz w:val="24"/>
          <w:highlight w:val="none"/>
        </w:rPr>
      </w:pPr>
      <w:r>
        <w:rPr>
          <w:rFonts w:hint="eastAsia" w:ascii="仿宋_GB2312" w:hAnsi="宋体" w:eastAsia="仿宋_GB2312" w:cs="Times New Roman"/>
          <w:b/>
          <w:kern w:val="2"/>
          <w:sz w:val="32"/>
          <w:szCs w:val="32"/>
          <w:highlight w:val="none"/>
          <w:lang w:val="en-US" w:eastAsia="zh-CN" w:bidi="ar-SA"/>
        </w:rPr>
        <w:t>政府采购供应商廉洁自律承诺书</w:t>
      </w:r>
      <w:r>
        <w:rPr>
          <w:rFonts w:hint="eastAsia" w:ascii="宋体" w:hAnsi="宋体" w:cs="宋体"/>
          <w:sz w:val="24"/>
          <w:highlight w:val="none"/>
        </w:rPr>
        <w:t> </w:t>
      </w:r>
    </w:p>
    <w:p>
      <w:pPr>
        <w:pageBreakBefore w:val="0"/>
        <w:kinsoku/>
        <w:bidi w:val="0"/>
        <w:spacing w:beforeAutospacing="0" w:afterAutospacing="0" w:line="440" w:lineRule="exact"/>
        <w:rPr>
          <w:rFonts w:hint="eastAsia" w:ascii="仿宋_GB2312" w:eastAsia="仿宋_GB2312" w:cs="仿宋_GB2312"/>
          <w:sz w:val="28"/>
          <w:szCs w:val="28"/>
          <w:highlight w:val="none"/>
          <w:lang w:eastAsia="zh-CN"/>
        </w:rPr>
      </w:pPr>
    </w:p>
    <w:p>
      <w:pPr>
        <w:pageBreakBefore w:val="0"/>
        <w:kinsoku/>
        <w:bidi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华诚工程咨询集团有限公司</w:t>
      </w:r>
      <w:r>
        <w:rPr>
          <w:rFonts w:hint="eastAsia" w:ascii="仿宋" w:hAnsi="仿宋" w:eastAsia="仿宋" w:cs="仿宋"/>
          <w:sz w:val="24"/>
          <w:szCs w:val="24"/>
          <w:highlight w:val="none"/>
        </w:rPr>
        <w:t>：</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本单位合法参加</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项目（</w:t>
      </w:r>
      <w:r>
        <w:rPr>
          <w:rFonts w:hint="eastAsia" w:ascii="仿宋" w:hAnsi="仿宋" w:eastAsia="仿宋" w:cs="仿宋"/>
          <w:color w:val="000000"/>
          <w:sz w:val="24"/>
          <w:szCs w:val="24"/>
          <w:highlight w:val="none"/>
          <w:lang w:eastAsia="zh-CN"/>
        </w:rPr>
        <w:t>项目</w:t>
      </w:r>
      <w:r>
        <w:rPr>
          <w:rFonts w:hint="eastAsia" w:ascii="仿宋" w:hAnsi="仿宋" w:eastAsia="仿宋" w:cs="仿宋"/>
          <w:color w:val="000000"/>
          <w:sz w:val="24"/>
          <w:szCs w:val="24"/>
          <w:highlight w:val="none"/>
        </w:rPr>
        <w:t>编号：</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）政府采购活动，就有关廉洁自律和公平竞争事项郑重声明如下：</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一、本单位与采购人之间不存在利害关系，不存在行贿、串通等违法行为。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二、本单位与其他当事人之间不存在直接控股、管理关系等情况，不存在法定的不允许投标情形，不存在行贿、串通等违法行为。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三、本单位清楚知道并严格遵守政府采购法律法规、政策文件和相关纪律。</w:t>
      </w:r>
    </w:p>
    <w:p>
      <w:pPr>
        <w:pageBreakBefore w:val="0"/>
        <w:tabs>
          <w:tab w:val="left" w:pos="0"/>
        </w:tabs>
        <w:kinsoku/>
        <w:autoSpaceDE w:val="0"/>
        <w:autoSpaceDN w:val="0"/>
        <w:bidi w:val="0"/>
        <w:spacing w:beforeAutospacing="0" w:afterAutospacing="0" w:line="440" w:lineRule="exact"/>
        <w:ind w:firstLine="1928" w:firstLineChars="800"/>
        <w:rPr>
          <w:rFonts w:hint="eastAsia" w:ascii="仿宋" w:hAnsi="仿宋" w:eastAsia="仿宋" w:cs="仿宋"/>
          <w:b/>
          <w:bCs/>
          <w:sz w:val="24"/>
          <w:szCs w:val="24"/>
          <w:highlight w:val="none"/>
        </w:rPr>
      </w:pPr>
    </w:p>
    <w:p>
      <w:pPr>
        <w:pStyle w:val="838"/>
        <w:pageBreakBefore w:val="0"/>
        <w:kinsoku/>
        <w:bidi w:val="0"/>
        <w:snapToGrid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kern w:val="0"/>
          <w:sz w:val="24"/>
          <w:szCs w:val="24"/>
          <w:highlight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pageBreakBefore w:val="0"/>
        <w:kinsoku/>
        <w:bidi w:val="0"/>
        <w:snapToGrid w:val="0"/>
        <w:spacing w:beforeAutospacing="0" w:afterAutospacing="0" w:line="440" w:lineRule="exact"/>
        <w:rPr>
          <w:rFonts w:hint="eastAsia" w:ascii="仿宋" w:hAnsi="仿宋" w:eastAsia="仿宋" w:cs="仿宋"/>
          <w:sz w:val="24"/>
          <w:szCs w:val="24"/>
          <w:highlight w:val="none"/>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p>
    <w:p>
      <w:pPr>
        <w:pStyle w:val="6"/>
        <w:pageBreakBefore w:val="0"/>
        <w:kinsoku/>
        <w:bidi w:val="0"/>
        <w:spacing w:before="0" w:beforeAutospacing="0" w:after="0" w:afterAutospacing="0" w:line="440" w:lineRule="exact"/>
        <w:rPr>
          <w:rFonts w:hint="eastAsia" w:ascii="仿宋" w:hAnsi="仿宋" w:eastAsia="仿宋" w:cs="仿宋"/>
          <w:sz w:val="24"/>
          <w:szCs w:val="24"/>
          <w:highlight w:val="none"/>
        </w:rPr>
      </w:pPr>
    </w:p>
    <w:p>
      <w:pPr>
        <w:pageBreakBefore w:val="0"/>
        <w:kinsoku/>
        <w:bidi w:val="0"/>
        <w:spacing w:beforeAutospacing="0" w:afterAutospacing="0" w:line="440" w:lineRule="exact"/>
        <w:rPr>
          <w:rFonts w:hint="eastAsia" w:ascii="仿宋" w:hAnsi="仿宋" w:eastAsia="仿宋" w:cs="仿宋"/>
          <w:sz w:val="24"/>
          <w:szCs w:val="24"/>
          <w:highlight w:val="none"/>
        </w:rPr>
      </w:pPr>
    </w:p>
    <w:p>
      <w:pPr>
        <w:keepNext w:val="0"/>
        <w:keepLines w:val="0"/>
        <w:pageBreakBefore w:val="0"/>
        <w:kinsoku/>
        <w:wordWrap/>
        <w:overflowPunct/>
        <w:topLinePunct w:val="0"/>
        <w:autoSpaceDE/>
        <w:autoSpaceDN/>
        <w:bidi w:val="0"/>
        <w:adjustRightInd/>
        <w:spacing w:beforeAutospacing="0" w:afterAutospacing="0" w:line="440" w:lineRule="exact"/>
        <w:ind w:firstLine="482" w:firstLineChars="200"/>
        <w:textAlignment w:val="auto"/>
        <w:rPr>
          <w:rFonts w:hint="eastAsia" w:ascii="仿宋" w:hAnsi="仿宋" w:eastAsia="仿宋" w:cs="仿宋"/>
          <w:b/>
          <w:sz w:val="24"/>
          <w:szCs w:val="24"/>
          <w:highlight w:val="none"/>
        </w:rPr>
        <w:sectPr>
          <w:headerReference r:id="rId19" w:type="default"/>
          <w:footerReference r:id="rId20" w:type="default"/>
          <w:pgSz w:w="11906" w:h="16838"/>
          <w:pgMar w:top="1418" w:right="1418" w:bottom="1418" w:left="1588" w:header="851" w:footer="992" w:gutter="0"/>
          <w:cols w:space="720" w:num="1"/>
          <w:docGrid w:type="lines" w:linePitch="312" w:charSpace="0"/>
        </w:sectPr>
      </w:pPr>
      <w:r>
        <w:rPr>
          <w:rFonts w:hint="eastAsia" w:ascii="仿宋" w:hAnsi="仿宋" w:eastAsia="仿宋" w:cs="仿宋"/>
          <w:b/>
          <w:bCs/>
          <w:sz w:val="24"/>
          <w:szCs w:val="24"/>
          <w:highlight w:val="none"/>
        </w:rPr>
        <w:t>▲注：未按照本政府采购供应商廉洁自律承诺书要求填报的将被视为非实质性响应投标。</w:t>
      </w: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none"/>
          <w:lang w:val="en-US" w:eastAsia="zh-CN" w:bidi="ar-SA"/>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none"/>
          <w:lang w:val="en-US" w:eastAsia="zh-CN" w:bidi="ar-SA"/>
        </w:rPr>
      </w:pPr>
      <w:r>
        <w:rPr>
          <w:rFonts w:hint="eastAsia" w:ascii="仿宋_GB2312" w:hAnsi="宋体" w:eastAsia="仿宋_GB2312" w:cs="Times New Roman"/>
          <w:b/>
          <w:kern w:val="2"/>
          <w:sz w:val="32"/>
          <w:szCs w:val="32"/>
          <w:highlight w:val="none"/>
          <w:lang w:val="en-US" w:eastAsia="zh-CN" w:bidi="ar-SA"/>
        </w:rPr>
        <w:t>廉政承诺书</w:t>
      </w:r>
    </w:p>
    <w:p>
      <w:pPr>
        <w:pageBreakBefore w:val="0"/>
        <w:kinsoku/>
        <w:bidi w:val="0"/>
        <w:spacing w:beforeAutospacing="0" w:afterAutospacing="0" w:line="440" w:lineRule="exact"/>
        <w:rPr>
          <w:rFonts w:hint="eastAsia" w:ascii="仿宋" w:hAnsi="仿宋" w:eastAsia="仿宋" w:cs="仿宋"/>
          <w:sz w:val="24"/>
          <w:highlight w:val="none"/>
        </w:rPr>
      </w:pPr>
    </w:p>
    <w:p>
      <w:pPr>
        <w:pageBreakBefore w:val="0"/>
        <w:kinsoku/>
        <w:bidi w:val="0"/>
        <w:spacing w:beforeAutospacing="0" w:afterAutospacing="0" w:line="440" w:lineRule="exact"/>
        <w:rPr>
          <w:rFonts w:hint="eastAsia" w:ascii="仿宋" w:hAnsi="仿宋" w:eastAsia="仿宋" w:cs="仿宋"/>
          <w:color w:val="000000"/>
          <w:sz w:val="24"/>
          <w:szCs w:val="24"/>
          <w:highlight w:val="none"/>
          <w:lang w:val="zh-CN"/>
        </w:rPr>
      </w:pPr>
      <w:r>
        <w:rPr>
          <w:rFonts w:hint="eastAsia" w:ascii="仿宋" w:hAnsi="仿宋" w:eastAsia="仿宋" w:cs="仿宋"/>
          <w:sz w:val="24"/>
          <w:szCs w:val="24"/>
          <w:highlight w:val="none"/>
        </w:rPr>
        <w:t>华诚工程咨询集团有限公司：</w:t>
      </w:r>
      <w:r>
        <w:rPr>
          <w:rFonts w:hint="eastAsia" w:ascii="仿宋" w:hAnsi="仿宋" w:eastAsia="仿宋" w:cs="仿宋"/>
          <w:color w:val="000000"/>
          <w:sz w:val="24"/>
          <w:szCs w:val="24"/>
          <w:highlight w:val="none"/>
          <w:lang w:val="zh-CN"/>
        </w:rPr>
        <w:t xml:space="preserve">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我单位响应你</w:t>
      </w:r>
      <w:r>
        <w:rPr>
          <w:rFonts w:hint="eastAsia" w:ascii="仿宋" w:hAnsi="仿宋" w:eastAsia="仿宋" w:cs="仿宋"/>
          <w:color w:val="000000"/>
          <w:sz w:val="24"/>
          <w:szCs w:val="24"/>
          <w:highlight w:val="none"/>
        </w:rPr>
        <w:t>单位</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zh-CN"/>
        </w:rPr>
        <w:t>项目</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项目</w:t>
      </w:r>
      <w:r>
        <w:rPr>
          <w:rFonts w:hint="eastAsia" w:ascii="仿宋" w:hAnsi="仿宋" w:eastAsia="仿宋" w:cs="仿宋"/>
          <w:color w:val="000000"/>
          <w:sz w:val="24"/>
          <w:szCs w:val="24"/>
          <w:highlight w:val="none"/>
        </w:rPr>
        <w:t>编号：</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zh-CN"/>
        </w:rPr>
        <w:t>招标要求参加投标。在这次投标过程中和中标后，我们将严格遵守国家法律法规要求，并郑重承诺：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一、不向项目有关人员及部门赠送礼金礼物、有价证券、回扣以及中介费、介绍费、咨询费等好处费；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二、不为项目有关人员及部门报销应由你方单位或个人支付的费用；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三、不向项目有关人员及部门提供有可能影响公正的宴请和健身娱乐等活动；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四、不为项目有关人员及部门出国（境）、旅游等提供方便；</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五、不为项目有关人员个人装修住房、婚丧嫁娶、配偶子女工作安排等提供好处；</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 xml:space="preserve">六、严格遵守《中华人民共和国政府采购法》《中华人民共和国招标投标法》《中华人民共和国民法典》等法律法规，诚实守信，合法经营，坚决抵制各种违法违纪行为。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如违反上述承诺，你</w:t>
      </w:r>
      <w:r>
        <w:rPr>
          <w:rFonts w:hint="eastAsia" w:ascii="仿宋" w:hAnsi="仿宋" w:eastAsia="仿宋" w:cs="仿宋"/>
          <w:color w:val="000000"/>
          <w:sz w:val="24"/>
          <w:szCs w:val="24"/>
          <w:highlight w:val="none"/>
        </w:rPr>
        <w:t>单位</w:t>
      </w:r>
      <w:r>
        <w:rPr>
          <w:rFonts w:hint="eastAsia" w:ascii="仿宋" w:hAnsi="仿宋" w:eastAsia="仿宋" w:cs="仿宋"/>
          <w:color w:val="000000"/>
          <w:sz w:val="24"/>
          <w:szCs w:val="24"/>
          <w:highlight w:val="none"/>
          <w:lang w:val="zh-CN"/>
        </w:rPr>
        <w:t>有权立即取消我单位投标、中标或在建项目的建设资格，有权拒绝我单位在一定时期内进入你</w:t>
      </w:r>
      <w:r>
        <w:rPr>
          <w:rFonts w:hint="eastAsia" w:ascii="仿宋" w:hAnsi="仿宋" w:eastAsia="仿宋" w:cs="仿宋"/>
          <w:color w:val="000000"/>
          <w:sz w:val="24"/>
          <w:szCs w:val="24"/>
          <w:highlight w:val="none"/>
        </w:rPr>
        <w:t>单位</w:t>
      </w:r>
      <w:r>
        <w:rPr>
          <w:rFonts w:hint="eastAsia" w:ascii="仿宋" w:hAnsi="仿宋" w:eastAsia="仿宋" w:cs="仿宋"/>
          <w:color w:val="000000"/>
          <w:sz w:val="24"/>
          <w:szCs w:val="24"/>
          <w:highlight w:val="none"/>
          <w:lang w:val="zh-CN"/>
        </w:rPr>
        <w:t>进行项目建设或其他经营活动，并通报区财政局。由此引起的相应损失均由我单位承担。</w:t>
      </w:r>
    </w:p>
    <w:p>
      <w:pPr>
        <w:pageBreakBefore w:val="0"/>
        <w:kinsoku/>
        <w:bidi w:val="0"/>
        <w:snapToGrid w:val="0"/>
        <w:spacing w:beforeAutospacing="0" w:afterAutospacing="0" w:line="440" w:lineRule="exact"/>
        <w:ind w:firstLine="720" w:firstLineChars="300"/>
        <w:rPr>
          <w:rFonts w:hint="eastAsia" w:ascii="仿宋" w:hAnsi="仿宋" w:eastAsia="仿宋" w:cs="仿宋"/>
          <w:color w:val="000000"/>
          <w:sz w:val="24"/>
          <w:szCs w:val="24"/>
          <w:highlight w:val="none"/>
          <w:lang w:val="zh-CN"/>
        </w:rPr>
      </w:pPr>
    </w:p>
    <w:p>
      <w:pPr>
        <w:pStyle w:val="838"/>
        <w:pageBreakBefore w:val="0"/>
        <w:kinsoku/>
        <w:bidi w:val="0"/>
        <w:snapToGrid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kern w:val="0"/>
          <w:sz w:val="24"/>
          <w:szCs w:val="24"/>
          <w:highlight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pageBreakBefore w:val="0"/>
        <w:kinsoku/>
        <w:bidi w:val="0"/>
        <w:snapToGrid w:val="0"/>
        <w:spacing w:beforeAutospacing="0" w:afterAutospacing="0" w:line="440" w:lineRule="exact"/>
        <w:ind w:right="600"/>
        <w:rPr>
          <w:rFonts w:hint="eastAsia" w:ascii="仿宋" w:hAnsi="仿宋" w:eastAsia="仿宋" w:cs="仿宋"/>
          <w:sz w:val="24"/>
          <w:szCs w:val="24"/>
          <w:highlight w:val="none"/>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pacing w:beforeAutospacing="0" w:afterAutospacing="0" w:line="440" w:lineRule="exact"/>
        <w:jc w:val="center"/>
        <w:rPr>
          <w:rFonts w:ascii="仿宋" w:hAnsi="仿宋" w:eastAsia="仿宋" w:cs="仿宋_GB2312"/>
          <w:b/>
          <w:bCs/>
          <w:sz w:val="24"/>
          <w:highlight w:val="none"/>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none"/>
          <w:lang w:val="en-US" w:eastAsia="zh-CN" w:bidi="ar-SA"/>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none"/>
          <w:lang w:val="en-US" w:eastAsia="zh-CN" w:bidi="ar-SA"/>
        </w:rPr>
      </w:pPr>
    </w:p>
    <w:p>
      <w:pPr>
        <w:pStyle w:val="106"/>
        <w:rPr>
          <w:rFonts w:hint="eastAsia" w:ascii="仿宋_GB2312" w:hAnsi="宋体" w:eastAsia="仿宋_GB2312" w:cs="Times New Roman"/>
          <w:b/>
          <w:kern w:val="2"/>
          <w:sz w:val="32"/>
          <w:szCs w:val="32"/>
          <w:highlight w:val="none"/>
          <w:lang w:val="en-US" w:eastAsia="zh-CN" w:bidi="ar-SA"/>
        </w:rPr>
      </w:pPr>
    </w:p>
    <w:p>
      <w:pPr>
        <w:rPr>
          <w:rFonts w:hint="eastAsia" w:ascii="仿宋_GB2312" w:hAnsi="宋体" w:eastAsia="仿宋_GB2312" w:cs="Times New Roman"/>
          <w:b/>
          <w:kern w:val="2"/>
          <w:sz w:val="32"/>
          <w:szCs w:val="32"/>
          <w:highlight w:val="none"/>
          <w:lang w:val="en-US" w:eastAsia="zh-CN" w:bidi="ar-SA"/>
        </w:rPr>
      </w:pPr>
    </w:p>
    <w:p>
      <w:pPr>
        <w:pStyle w:val="106"/>
        <w:rPr>
          <w:rFonts w:hint="eastAsia" w:ascii="仿宋_GB2312" w:hAnsi="宋体" w:eastAsia="仿宋_GB2312" w:cs="Times New Roman"/>
          <w:b/>
          <w:kern w:val="2"/>
          <w:sz w:val="32"/>
          <w:szCs w:val="32"/>
          <w:highlight w:val="none"/>
          <w:lang w:val="en-US" w:eastAsia="zh-CN" w:bidi="ar-SA"/>
        </w:rPr>
      </w:pPr>
    </w:p>
    <w:p>
      <w:pPr>
        <w:rPr>
          <w:rFonts w:hint="eastAsia" w:ascii="仿宋_GB2312" w:hAnsi="宋体" w:eastAsia="仿宋_GB2312" w:cs="Times New Roman"/>
          <w:b/>
          <w:kern w:val="2"/>
          <w:sz w:val="32"/>
          <w:szCs w:val="32"/>
          <w:highlight w:val="none"/>
          <w:lang w:val="en-US" w:eastAsia="zh-CN" w:bidi="ar-SA"/>
        </w:rPr>
      </w:pPr>
    </w:p>
    <w:p>
      <w:pPr>
        <w:pStyle w:val="106"/>
        <w:rPr>
          <w:rFonts w:hint="eastAsia"/>
          <w:highlight w:val="none"/>
          <w:lang w:val="en-US" w:eastAsia="zh-CN"/>
        </w:rPr>
      </w:pPr>
    </w:p>
    <w:p>
      <w:pPr>
        <w:pageBreakBefore w:val="0"/>
        <w:tabs>
          <w:tab w:val="left" w:pos="0"/>
        </w:tabs>
        <w:kinsoku/>
        <w:autoSpaceDE w:val="0"/>
        <w:autoSpaceDN w:val="0"/>
        <w:bidi w:val="0"/>
        <w:spacing w:beforeAutospacing="0" w:afterAutospacing="0" w:line="440" w:lineRule="exact"/>
        <w:jc w:val="center"/>
        <w:rPr>
          <w:rFonts w:hint="eastAsia" w:ascii="仿宋_GB2312" w:hAnsi="宋体" w:eastAsia="仿宋_GB2312" w:cs="Times New Roman"/>
          <w:b/>
          <w:kern w:val="2"/>
          <w:sz w:val="32"/>
          <w:szCs w:val="32"/>
          <w:highlight w:val="none"/>
          <w:lang w:val="en-US" w:eastAsia="zh-CN" w:bidi="ar-SA"/>
        </w:rPr>
      </w:pPr>
      <w:r>
        <w:rPr>
          <w:rFonts w:hint="eastAsia" w:ascii="仿宋_GB2312" w:hAnsi="宋体" w:eastAsia="仿宋_GB2312" w:cs="Times New Roman"/>
          <w:b/>
          <w:kern w:val="2"/>
          <w:sz w:val="32"/>
          <w:szCs w:val="32"/>
          <w:highlight w:val="none"/>
          <w:lang w:val="en-US" w:eastAsia="zh-CN" w:bidi="ar-SA"/>
        </w:rPr>
        <w:t>关于代理服务费的承诺书</w:t>
      </w:r>
    </w:p>
    <w:p>
      <w:pPr>
        <w:pageBreakBefore w:val="0"/>
        <w:kinsoku/>
        <w:bidi w:val="0"/>
        <w:spacing w:beforeAutospacing="0" w:afterAutospacing="0" w:line="440" w:lineRule="exact"/>
        <w:rPr>
          <w:rFonts w:hint="eastAsia" w:ascii="仿宋" w:hAnsi="仿宋" w:eastAsia="仿宋" w:cs="仿宋"/>
          <w:sz w:val="24"/>
          <w:highlight w:val="none"/>
        </w:rPr>
      </w:pPr>
    </w:p>
    <w:p>
      <w:pPr>
        <w:pageBreakBefore w:val="0"/>
        <w:kinsoku/>
        <w:bidi w:val="0"/>
        <w:spacing w:beforeAutospacing="0" w:afterAutospacing="0" w:line="440" w:lineRule="exac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华诚工程咨询集团有限公司：</w:t>
      </w:r>
      <w:r>
        <w:rPr>
          <w:rFonts w:hint="eastAsia" w:ascii="仿宋" w:hAnsi="仿宋" w:eastAsia="仿宋" w:cs="仿宋"/>
          <w:color w:val="auto"/>
          <w:sz w:val="24"/>
          <w:szCs w:val="24"/>
          <w:highlight w:val="none"/>
          <w:lang w:val="zh-CN"/>
        </w:rPr>
        <w:t xml:space="preserve">    </w:t>
      </w:r>
    </w:p>
    <w:p>
      <w:pPr>
        <w:pageBreakBefore w:val="0"/>
        <w:kinsoku/>
        <w:bidi w:val="0"/>
        <w:snapToGrid w:val="0"/>
        <w:spacing w:beforeAutospacing="0" w:afterAutospacing="0" w:line="440" w:lineRule="exact"/>
        <w:ind w:firstLine="720" w:firstLineChars="3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我单位响应你</w:t>
      </w:r>
      <w:r>
        <w:rPr>
          <w:rFonts w:hint="eastAsia" w:ascii="仿宋" w:hAnsi="仿宋" w:eastAsia="仿宋" w:cs="仿宋"/>
          <w:color w:val="auto"/>
          <w:sz w:val="24"/>
          <w:szCs w:val="24"/>
          <w:highlight w:val="none"/>
        </w:rPr>
        <w:t>单位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zh-CN"/>
        </w:rPr>
        <w:t>项目</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招标要求参加投标。在这次投标过程中和中标后，我们将严格遵守国家法律法规要求，并郑重承诺：</w:t>
      </w:r>
    </w:p>
    <w:p>
      <w:pPr>
        <w:pageBreakBefore w:val="0"/>
        <w:kinsoku/>
        <w:bidi w:val="0"/>
        <w:snapToGrid w:val="0"/>
        <w:spacing w:beforeAutospacing="0" w:afterAutospacing="0" w:line="440" w:lineRule="exact"/>
        <w:ind w:firstLine="720" w:firstLine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根据采购文件的约定在领取中标通知书时缴纳代理服务费。</w:t>
      </w:r>
    </w:p>
    <w:p>
      <w:pPr>
        <w:pageBreakBefore w:val="0"/>
        <w:kinsoku/>
        <w:bidi w:val="0"/>
        <w:snapToGrid w:val="0"/>
        <w:spacing w:beforeAutospacing="0" w:afterAutospacing="0" w:line="440" w:lineRule="exact"/>
        <w:ind w:firstLine="720" w:firstLineChars="300"/>
        <w:rPr>
          <w:rFonts w:hint="eastAsia" w:ascii="仿宋" w:hAnsi="仿宋" w:eastAsia="仿宋" w:cs="仿宋"/>
          <w:color w:val="auto"/>
          <w:sz w:val="24"/>
          <w:szCs w:val="24"/>
          <w:highlight w:val="none"/>
          <w:lang w:val="zh-CN"/>
        </w:rPr>
      </w:pPr>
    </w:p>
    <w:p>
      <w:pPr>
        <w:pStyle w:val="838"/>
        <w:pageBreakBefore w:val="0"/>
        <w:kinsoku/>
        <w:bidi w:val="0"/>
        <w:snapToGrid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kern w:val="0"/>
          <w:sz w:val="24"/>
          <w:szCs w:val="24"/>
          <w:highlight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pageBreakBefore w:val="0"/>
        <w:kinsoku/>
        <w:bidi w:val="0"/>
        <w:snapToGrid w:val="0"/>
        <w:spacing w:beforeAutospacing="0" w:afterAutospacing="0" w:line="440" w:lineRule="exact"/>
        <w:ind w:right="600"/>
        <w:rPr>
          <w:rFonts w:hint="eastAsia" w:ascii="仿宋" w:hAnsi="仿宋" w:eastAsia="仿宋" w:cs="仿宋"/>
          <w:sz w:val="24"/>
          <w:szCs w:val="24"/>
          <w:highlight w:val="none"/>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rPr>
          <w:rFonts w:hint="eastAsia" w:ascii="仿宋" w:hAnsi="仿宋" w:eastAsia="仿宋" w:cs="仿宋"/>
          <w:b/>
          <w:color w:val="auto"/>
          <w:sz w:val="24"/>
          <w:szCs w:val="24"/>
          <w:highlight w:val="none"/>
        </w:rPr>
      </w:pPr>
    </w:p>
    <w:p>
      <w:pPr>
        <w:pageBreakBefore w:val="0"/>
        <w:kinsoku/>
        <w:bidi w:val="0"/>
        <w:spacing w:beforeAutospacing="0" w:afterAutospacing="0" w:line="440" w:lineRule="exact"/>
        <w:jc w:val="center"/>
        <w:rPr>
          <w:rFonts w:hint="eastAsia" w:ascii="仿宋" w:hAnsi="仿宋" w:eastAsia="仿宋" w:cs="仿宋"/>
          <w:b/>
          <w:bCs/>
          <w:color w:val="auto"/>
          <w:sz w:val="24"/>
          <w:szCs w:val="24"/>
          <w:highlight w:val="none"/>
        </w:rPr>
        <w:sectPr>
          <w:pgSz w:w="11906" w:h="16838"/>
          <w:pgMar w:top="1247" w:right="1418" w:bottom="1276" w:left="1418" w:header="851" w:footer="992" w:gutter="0"/>
          <w:cols w:space="720" w:num="1"/>
          <w:titlePg/>
          <w:docGrid w:linePitch="312" w:charSpace="0"/>
        </w:sectPr>
      </w:pPr>
    </w:p>
    <w:p>
      <w:pPr>
        <w:pageBreakBefore w:val="0"/>
        <w:kinsoku/>
        <w:bidi w:val="0"/>
        <w:spacing w:beforeAutospacing="0" w:afterAutospacing="0" w:line="440" w:lineRule="exact"/>
        <w:jc w:val="center"/>
        <w:rPr>
          <w:b/>
          <w:sz w:val="32"/>
          <w:szCs w:val="32"/>
          <w:highlight w:val="none"/>
        </w:rPr>
      </w:pPr>
      <w:r>
        <w:rPr>
          <w:rFonts w:hint="eastAsia"/>
          <w:b/>
          <w:sz w:val="32"/>
          <w:szCs w:val="32"/>
          <w:highlight w:val="none"/>
        </w:rPr>
        <w:t>投标人情况介绍</w:t>
      </w:r>
    </w:p>
    <w:p>
      <w:pPr>
        <w:pageBreakBefore w:val="0"/>
        <w:kinsoku/>
        <w:bidi w:val="0"/>
        <w:spacing w:beforeAutospacing="0" w:afterAutospacing="0" w:line="440" w:lineRule="exact"/>
        <w:jc w:val="center"/>
        <w:rPr>
          <w:b/>
          <w:highlight w:val="none"/>
        </w:rPr>
      </w:pPr>
    </w:p>
    <w:tbl>
      <w:tblPr>
        <w:tblStyle w:val="89"/>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rPr>
                <w:highlight w:val="none"/>
              </w:rPr>
            </w:pPr>
            <w:r>
              <w:rPr>
                <w:rFonts w:hint="eastAsia"/>
                <w:highlight w:val="none"/>
              </w:rPr>
              <w:t>投标人名称</w:t>
            </w:r>
          </w:p>
        </w:tc>
        <w:tc>
          <w:tcPr>
            <w:tcW w:w="6339" w:type="dxa"/>
            <w:gridSpan w:val="5"/>
            <w:vAlign w:val="center"/>
          </w:tcPr>
          <w:p>
            <w:pPr>
              <w:pageBreakBefore w:val="0"/>
              <w:kinsoku/>
              <w:bidi w:val="0"/>
              <w:spacing w:beforeAutospacing="0" w:afterAutospacing="0"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rPr>
                <w:highlight w:val="none"/>
              </w:rPr>
            </w:pPr>
            <w:r>
              <w:rPr>
                <w:rFonts w:hint="eastAsia"/>
                <w:highlight w:val="none"/>
              </w:rPr>
              <w:t>地址</w:t>
            </w:r>
          </w:p>
        </w:tc>
        <w:tc>
          <w:tcPr>
            <w:tcW w:w="6339" w:type="dxa"/>
            <w:gridSpan w:val="5"/>
            <w:vAlign w:val="center"/>
          </w:tcPr>
          <w:p>
            <w:pPr>
              <w:pageBreakBefore w:val="0"/>
              <w:kinsoku/>
              <w:bidi w:val="0"/>
              <w:spacing w:beforeAutospacing="0" w:afterAutospacing="0"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pageBreakBefore w:val="0"/>
              <w:kinsoku/>
              <w:bidi w:val="0"/>
              <w:spacing w:beforeAutospacing="0" w:afterAutospacing="0" w:line="440" w:lineRule="exact"/>
              <w:jc w:val="center"/>
              <w:rPr>
                <w:highlight w:val="none"/>
              </w:rPr>
            </w:pPr>
            <w:r>
              <w:rPr>
                <w:rFonts w:hint="eastAsia"/>
                <w:highlight w:val="none"/>
              </w:rPr>
              <w:t>经营范围</w:t>
            </w:r>
          </w:p>
        </w:tc>
        <w:tc>
          <w:tcPr>
            <w:tcW w:w="2118" w:type="dxa"/>
            <w:vAlign w:val="center"/>
          </w:tcPr>
          <w:p>
            <w:pPr>
              <w:pageBreakBefore w:val="0"/>
              <w:kinsoku/>
              <w:bidi w:val="0"/>
              <w:spacing w:beforeAutospacing="0" w:afterAutospacing="0" w:line="440" w:lineRule="exact"/>
              <w:jc w:val="center"/>
              <w:rPr>
                <w:highlight w:val="none"/>
              </w:rPr>
            </w:pPr>
          </w:p>
        </w:tc>
        <w:tc>
          <w:tcPr>
            <w:tcW w:w="1980" w:type="dxa"/>
            <w:vAlign w:val="center"/>
          </w:tcPr>
          <w:p>
            <w:pPr>
              <w:pageBreakBefore w:val="0"/>
              <w:kinsoku/>
              <w:bidi w:val="0"/>
              <w:spacing w:beforeAutospacing="0" w:afterAutospacing="0" w:line="440" w:lineRule="exact"/>
              <w:jc w:val="center"/>
              <w:rPr>
                <w:highlight w:val="none"/>
              </w:rPr>
            </w:pPr>
            <w:r>
              <w:rPr>
                <w:rFonts w:hint="eastAsia"/>
                <w:highlight w:val="none"/>
              </w:rPr>
              <w:t>企业类型</w:t>
            </w:r>
          </w:p>
        </w:tc>
        <w:tc>
          <w:tcPr>
            <w:tcW w:w="2241" w:type="dxa"/>
            <w:gridSpan w:val="3"/>
            <w:vAlign w:val="center"/>
          </w:tcPr>
          <w:p>
            <w:pPr>
              <w:pageBreakBefore w:val="0"/>
              <w:kinsoku/>
              <w:bidi w:val="0"/>
              <w:spacing w:beforeAutospacing="0" w:afterAutospacing="0" w:line="440" w:lineRule="exact"/>
              <w:jc w:val="center"/>
              <w:rPr>
                <w:highlight w:val="none"/>
              </w:rPr>
            </w:pPr>
            <w:r>
              <w:rPr>
                <w:rFonts w:hint="eastAsia"/>
                <w:highlight w:val="none"/>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rPr>
                <w:highlight w:val="none"/>
              </w:rPr>
            </w:pPr>
            <w:r>
              <w:rPr>
                <w:rFonts w:hint="eastAsia"/>
                <w:highlight w:val="none"/>
              </w:rPr>
              <w:t>成立时间</w:t>
            </w:r>
          </w:p>
        </w:tc>
        <w:tc>
          <w:tcPr>
            <w:tcW w:w="2118" w:type="dxa"/>
            <w:vAlign w:val="center"/>
          </w:tcPr>
          <w:p>
            <w:pPr>
              <w:pageBreakBefore w:val="0"/>
              <w:kinsoku/>
              <w:bidi w:val="0"/>
              <w:spacing w:beforeAutospacing="0" w:afterAutospacing="0" w:line="440" w:lineRule="exact"/>
              <w:jc w:val="center"/>
              <w:rPr>
                <w:highlight w:val="none"/>
              </w:rPr>
            </w:pPr>
          </w:p>
        </w:tc>
        <w:tc>
          <w:tcPr>
            <w:tcW w:w="1980" w:type="dxa"/>
            <w:vAlign w:val="center"/>
          </w:tcPr>
          <w:p>
            <w:pPr>
              <w:pageBreakBefore w:val="0"/>
              <w:kinsoku/>
              <w:bidi w:val="0"/>
              <w:spacing w:beforeAutospacing="0" w:afterAutospacing="0" w:line="440" w:lineRule="exact"/>
              <w:jc w:val="center"/>
              <w:rPr>
                <w:highlight w:val="none"/>
              </w:rPr>
            </w:pPr>
            <w:r>
              <w:rPr>
                <w:rFonts w:hint="eastAsia"/>
                <w:highlight w:val="none"/>
              </w:rPr>
              <w:t>经济性质</w:t>
            </w:r>
          </w:p>
        </w:tc>
        <w:tc>
          <w:tcPr>
            <w:tcW w:w="2241" w:type="dxa"/>
            <w:gridSpan w:val="3"/>
            <w:vAlign w:val="center"/>
          </w:tcPr>
          <w:p>
            <w:pPr>
              <w:pageBreakBefore w:val="0"/>
              <w:kinsoku/>
              <w:bidi w:val="0"/>
              <w:spacing w:beforeAutospacing="0" w:afterAutospacing="0"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rPr>
                <w:highlight w:val="none"/>
              </w:rPr>
            </w:pPr>
            <w:r>
              <w:rPr>
                <w:rFonts w:hint="eastAsia"/>
                <w:highlight w:val="none"/>
              </w:rPr>
              <w:t>法定代表人</w:t>
            </w:r>
          </w:p>
        </w:tc>
        <w:tc>
          <w:tcPr>
            <w:tcW w:w="2118" w:type="dxa"/>
            <w:vAlign w:val="center"/>
          </w:tcPr>
          <w:p>
            <w:pPr>
              <w:pageBreakBefore w:val="0"/>
              <w:kinsoku/>
              <w:bidi w:val="0"/>
              <w:spacing w:beforeAutospacing="0" w:afterAutospacing="0" w:line="440" w:lineRule="exact"/>
              <w:jc w:val="center"/>
              <w:rPr>
                <w:highlight w:val="none"/>
              </w:rPr>
            </w:pPr>
          </w:p>
        </w:tc>
        <w:tc>
          <w:tcPr>
            <w:tcW w:w="1980" w:type="dxa"/>
            <w:vAlign w:val="center"/>
          </w:tcPr>
          <w:p>
            <w:pPr>
              <w:pageBreakBefore w:val="0"/>
              <w:kinsoku/>
              <w:bidi w:val="0"/>
              <w:spacing w:beforeAutospacing="0" w:afterAutospacing="0" w:line="440" w:lineRule="exact"/>
              <w:jc w:val="center"/>
              <w:rPr>
                <w:highlight w:val="none"/>
              </w:rPr>
            </w:pPr>
            <w:r>
              <w:rPr>
                <w:rFonts w:hint="eastAsia"/>
                <w:highlight w:val="none"/>
              </w:rPr>
              <w:t>联系电话</w:t>
            </w:r>
          </w:p>
        </w:tc>
        <w:tc>
          <w:tcPr>
            <w:tcW w:w="2241" w:type="dxa"/>
            <w:gridSpan w:val="3"/>
            <w:vAlign w:val="center"/>
          </w:tcPr>
          <w:p>
            <w:pPr>
              <w:pageBreakBefore w:val="0"/>
              <w:kinsoku/>
              <w:bidi w:val="0"/>
              <w:spacing w:beforeAutospacing="0" w:afterAutospacing="0"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pageBreakBefore w:val="0"/>
              <w:kinsoku/>
              <w:bidi w:val="0"/>
              <w:spacing w:beforeAutospacing="0" w:afterAutospacing="0" w:line="440" w:lineRule="exact"/>
              <w:jc w:val="center"/>
              <w:rPr>
                <w:highlight w:val="none"/>
              </w:rPr>
            </w:pPr>
            <w:r>
              <w:rPr>
                <w:rFonts w:hint="eastAsia"/>
                <w:highlight w:val="none"/>
              </w:rPr>
              <w:t>注册资本</w:t>
            </w:r>
          </w:p>
        </w:tc>
        <w:tc>
          <w:tcPr>
            <w:tcW w:w="2118" w:type="dxa"/>
            <w:vMerge w:val="restart"/>
            <w:vAlign w:val="center"/>
          </w:tcPr>
          <w:p>
            <w:pPr>
              <w:pageBreakBefore w:val="0"/>
              <w:kinsoku/>
              <w:bidi w:val="0"/>
              <w:spacing w:beforeAutospacing="0" w:afterAutospacing="0" w:line="440" w:lineRule="exact"/>
              <w:jc w:val="center"/>
              <w:rPr>
                <w:highlight w:val="none"/>
              </w:rPr>
            </w:pPr>
          </w:p>
        </w:tc>
        <w:tc>
          <w:tcPr>
            <w:tcW w:w="1980" w:type="dxa"/>
            <w:vMerge w:val="restart"/>
            <w:vAlign w:val="center"/>
          </w:tcPr>
          <w:p>
            <w:pPr>
              <w:pageBreakBefore w:val="0"/>
              <w:kinsoku/>
              <w:bidi w:val="0"/>
              <w:spacing w:beforeAutospacing="0" w:afterAutospacing="0" w:line="440" w:lineRule="exact"/>
              <w:jc w:val="center"/>
              <w:rPr>
                <w:highlight w:val="none"/>
              </w:rPr>
            </w:pPr>
            <w:r>
              <w:rPr>
                <w:rFonts w:hint="eastAsia"/>
                <w:highlight w:val="none"/>
              </w:rPr>
              <w:t>技术人员数</w:t>
            </w:r>
          </w:p>
        </w:tc>
        <w:tc>
          <w:tcPr>
            <w:tcW w:w="720" w:type="dxa"/>
            <w:vAlign w:val="center"/>
          </w:tcPr>
          <w:p>
            <w:pPr>
              <w:pageBreakBefore w:val="0"/>
              <w:kinsoku/>
              <w:bidi w:val="0"/>
              <w:spacing w:beforeAutospacing="0" w:afterAutospacing="0" w:line="440" w:lineRule="exact"/>
              <w:jc w:val="center"/>
              <w:rPr>
                <w:highlight w:val="none"/>
              </w:rPr>
            </w:pPr>
            <w:r>
              <w:rPr>
                <w:rFonts w:hint="eastAsia"/>
                <w:highlight w:val="none"/>
              </w:rPr>
              <w:t>高级</w:t>
            </w:r>
          </w:p>
        </w:tc>
        <w:tc>
          <w:tcPr>
            <w:tcW w:w="720" w:type="dxa"/>
            <w:vAlign w:val="center"/>
          </w:tcPr>
          <w:p>
            <w:pPr>
              <w:pageBreakBefore w:val="0"/>
              <w:kinsoku/>
              <w:bidi w:val="0"/>
              <w:spacing w:beforeAutospacing="0" w:afterAutospacing="0" w:line="440" w:lineRule="exact"/>
              <w:jc w:val="center"/>
              <w:rPr>
                <w:highlight w:val="none"/>
              </w:rPr>
            </w:pPr>
            <w:r>
              <w:rPr>
                <w:rFonts w:hint="eastAsia"/>
                <w:highlight w:val="none"/>
              </w:rPr>
              <w:t>中级</w:t>
            </w:r>
          </w:p>
        </w:tc>
        <w:tc>
          <w:tcPr>
            <w:tcW w:w="801" w:type="dxa"/>
            <w:vAlign w:val="center"/>
          </w:tcPr>
          <w:p>
            <w:pPr>
              <w:pageBreakBefore w:val="0"/>
              <w:kinsoku/>
              <w:bidi w:val="0"/>
              <w:spacing w:beforeAutospacing="0" w:afterAutospacing="0" w:line="440" w:lineRule="exact"/>
              <w:jc w:val="center"/>
              <w:rPr>
                <w:highlight w:val="none"/>
              </w:rPr>
            </w:pPr>
            <w:r>
              <w:rPr>
                <w:rFonts w:hint="eastAsia"/>
                <w:highlight w:val="none"/>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pageBreakBefore w:val="0"/>
              <w:kinsoku/>
              <w:bidi w:val="0"/>
              <w:spacing w:beforeAutospacing="0" w:afterAutospacing="0" w:line="440" w:lineRule="exact"/>
              <w:jc w:val="center"/>
              <w:rPr>
                <w:highlight w:val="none"/>
              </w:rPr>
            </w:pPr>
          </w:p>
        </w:tc>
        <w:tc>
          <w:tcPr>
            <w:tcW w:w="2118" w:type="dxa"/>
            <w:vMerge w:val="continue"/>
            <w:vAlign w:val="center"/>
          </w:tcPr>
          <w:p>
            <w:pPr>
              <w:pageBreakBefore w:val="0"/>
              <w:kinsoku/>
              <w:bidi w:val="0"/>
              <w:spacing w:beforeAutospacing="0" w:afterAutospacing="0" w:line="440" w:lineRule="exact"/>
              <w:jc w:val="center"/>
              <w:rPr>
                <w:highlight w:val="none"/>
              </w:rPr>
            </w:pPr>
          </w:p>
        </w:tc>
        <w:tc>
          <w:tcPr>
            <w:tcW w:w="1980" w:type="dxa"/>
            <w:vMerge w:val="continue"/>
            <w:vAlign w:val="center"/>
          </w:tcPr>
          <w:p>
            <w:pPr>
              <w:pageBreakBefore w:val="0"/>
              <w:kinsoku/>
              <w:bidi w:val="0"/>
              <w:spacing w:beforeAutospacing="0" w:afterAutospacing="0" w:line="440" w:lineRule="exact"/>
              <w:jc w:val="center"/>
              <w:rPr>
                <w:highlight w:val="none"/>
              </w:rPr>
            </w:pPr>
          </w:p>
        </w:tc>
        <w:tc>
          <w:tcPr>
            <w:tcW w:w="720" w:type="dxa"/>
            <w:vAlign w:val="center"/>
          </w:tcPr>
          <w:p>
            <w:pPr>
              <w:pageBreakBefore w:val="0"/>
              <w:kinsoku/>
              <w:bidi w:val="0"/>
              <w:spacing w:beforeAutospacing="0" w:afterAutospacing="0" w:line="440" w:lineRule="exact"/>
              <w:jc w:val="center"/>
              <w:rPr>
                <w:highlight w:val="none"/>
              </w:rPr>
            </w:pPr>
          </w:p>
        </w:tc>
        <w:tc>
          <w:tcPr>
            <w:tcW w:w="720" w:type="dxa"/>
            <w:vAlign w:val="center"/>
          </w:tcPr>
          <w:p>
            <w:pPr>
              <w:pageBreakBefore w:val="0"/>
              <w:kinsoku/>
              <w:bidi w:val="0"/>
              <w:spacing w:beforeAutospacing="0" w:afterAutospacing="0" w:line="440" w:lineRule="exact"/>
              <w:jc w:val="center"/>
              <w:rPr>
                <w:highlight w:val="none"/>
              </w:rPr>
            </w:pPr>
          </w:p>
        </w:tc>
        <w:tc>
          <w:tcPr>
            <w:tcW w:w="801" w:type="dxa"/>
            <w:vAlign w:val="center"/>
          </w:tcPr>
          <w:p>
            <w:pPr>
              <w:pageBreakBefore w:val="0"/>
              <w:kinsoku/>
              <w:bidi w:val="0"/>
              <w:spacing w:beforeAutospacing="0" w:afterAutospacing="0"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rPr>
                <w:highlight w:val="none"/>
              </w:rPr>
            </w:pPr>
            <w:r>
              <w:rPr>
                <w:rFonts w:hint="eastAsia"/>
                <w:highlight w:val="none"/>
              </w:rPr>
              <w:t>资产总额</w:t>
            </w:r>
          </w:p>
        </w:tc>
        <w:tc>
          <w:tcPr>
            <w:tcW w:w="2118" w:type="dxa"/>
            <w:vAlign w:val="center"/>
          </w:tcPr>
          <w:p>
            <w:pPr>
              <w:pageBreakBefore w:val="0"/>
              <w:kinsoku/>
              <w:bidi w:val="0"/>
              <w:spacing w:beforeAutospacing="0" w:afterAutospacing="0" w:line="440" w:lineRule="exact"/>
              <w:jc w:val="center"/>
              <w:rPr>
                <w:highlight w:val="none"/>
              </w:rPr>
            </w:pPr>
          </w:p>
        </w:tc>
        <w:tc>
          <w:tcPr>
            <w:tcW w:w="1980" w:type="dxa"/>
            <w:vAlign w:val="center"/>
          </w:tcPr>
          <w:p>
            <w:pPr>
              <w:pageBreakBefore w:val="0"/>
              <w:kinsoku/>
              <w:bidi w:val="0"/>
              <w:spacing w:beforeAutospacing="0" w:afterAutospacing="0" w:line="440" w:lineRule="exact"/>
              <w:jc w:val="center"/>
              <w:rPr>
                <w:highlight w:val="none"/>
              </w:rPr>
            </w:pPr>
            <w:r>
              <w:rPr>
                <w:rFonts w:hint="eastAsia"/>
                <w:highlight w:val="none"/>
              </w:rPr>
              <w:t>所有者权益</w:t>
            </w:r>
          </w:p>
        </w:tc>
        <w:tc>
          <w:tcPr>
            <w:tcW w:w="2241" w:type="dxa"/>
            <w:gridSpan w:val="3"/>
            <w:vAlign w:val="center"/>
          </w:tcPr>
          <w:p>
            <w:pPr>
              <w:pageBreakBefore w:val="0"/>
              <w:kinsoku/>
              <w:bidi w:val="0"/>
              <w:spacing w:beforeAutospacing="0" w:afterAutospacing="0"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rPr>
                <w:highlight w:val="none"/>
              </w:rPr>
            </w:pPr>
            <w:r>
              <w:rPr>
                <w:rFonts w:hint="eastAsia"/>
                <w:highlight w:val="none"/>
              </w:rPr>
              <w:t>工商登记号</w:t>
            </w:r>
          </w:p>
        </w:tc>
        <w:tc>
          <w:tcPr>
            <w:tcW w:w="2118" w:type="dxa"/>
            <w:vAlign w:val="center"/>
          </w:tcPr>
          <w:p>
            <w:pPr>
              <w:pageBreakBefore w:val="0"/>
              <w:kinsoku/>
              <w:bidi w:val="0"/>
              <w:spacing w:beforeAutospacing="0" w:afterAutospacing="0" w:line="440" w:lineRule="exact"/>
              <w:jc w:val="center"/>
              <w:rPr>
                <w:highlight w:val="none"/>
              </w:rPr>
            </w:pPr>
          </w:p>
        </w:tc>
        <w:tc>
          <w:tcPr>
            <w:tcW w:w="1980" w:type="dxa"/>
            <w:vAlign w:val="center"/>
          </w:tcPr>
          <w:p>
            <w:pPr>
              <w:pageBreakBefore w:val="0"/>
              <w:kinsoku/>
              <w:bidi w:val="0"/>
              <w:spacing w:beforeAutospacing="0" w:afterAutospacing="0" w:line="440" w:lineRule="exact"/>
              <w:jc w:val="center"/>
              <w:rPr>
                <w:highlight w:val="none"/>
              </w:rPr>
            </w:pPr>
            <w:r>
              <w:rPr>
                <w:rFonts w:hint="eastAsia"/>
                <w:highlight w:val="none"/>
              </w:rPr>
              <w:t>税务登记号</w:t>
            </w:r>
          </w:p>
        </w:tc>
        <w:tc>
          <w:tcPr>
            <w:tcW w:w="2241" w:type="dxa"/>
            <w:gridSpan w:val="3"/>
            <w:vAlign w:val="center"/>
          </w:tcPr>
          <w:p>
            <w:pPr>
              <w:pageBreakBefore w:val="0"/>
              <w:kinsoku/>
              <w:bidi w:val="0"/>
              <w:spacing w:beforeAutospacing="0" w:afterAutospacing="0"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pageBreakBefore w:val="0"/>
              <w:kinsoku/>
              <w:bidi w:val="0"/>
              <w:spacing w:beforeAutospacing="0" w:afterAutospacing="0" w:line="440" w:lineRule="exact"/>
              <w:jc w:val="center"/>
              <w:rPr>
                <w:highlight w:val="none"/>
              </w:rPr>
            </w:pPr>
            <w:r>
              <w:rPr>
                <w:rFonts w:hint="eastAsia"/>
                <w:highlight w:val="none"/>
              </w:rPr>
              <w:t>是否依法纳税</w:t>
            </w:r>
          </w:p>
        </w:tc>
        <w:tc>
          <w:tcPr>
            <w:tcW w:w="2118" w:type="dxa"/>
            <w:vAlign w:val="center"/>
          </w:tcPr>
          <w:p>
            <w:pPr>
              <w:pageBreakBefore w:val="0"/>
              <w:kinsoku/>
              <w:bidi w:val="0"/>
              <w:spacing w:beforeAutospacing="0" w:afterAutospacing="0" w:line="440" w:lineRule="exact"/>
              <w:jc w:val="center"/>
              <w:rPr>
                <w:highlight w:val="none"/>
              </w:rPr>
            </w:pPr>
          </w:p>
        </w:tc>
        <w:tc>
          <w:tcPr>
            <w:tcW w:w="1980" w:type="dxa"/>
            <w:vAlign w:val="center"/>
          </w:tcPr>
          <w:p>
            <w:pPr>
              <w:pageBreakBefore w:val="0"/>
              <w:kinsoku/>
              <w:bidi w:val="0"/>
              <w:spacing w:beforeAutospacing="0" w:afterAutospacing="0" w:line="440" w:lineRule="exact"/>
              <w:jc w:val="center"/>
              <w:rPr>
                <w:highlight w:val="none"/>
              </w:rPr>
            </w:pPr>
            <w:r>
              <w:rPr>
                <w:rFonts w:hint="eastAsia"/>
                <w:highlight w:val="none"/>
              </w:rPr>
              <w:t>是否参加社保</w:t>
            </w:r>
          </w:p>
        </w:tc>
        <w:tc>
          <w:tcPr>
            <w:tcW w:w="2241" w:type="dxa"/>
            <w:gridSpan w:val="3"/>
            <w:vAlign w:val="center"/>
          </w:tcPr>
          <w:p>
            <w:pPr>
              <w:pageBreakBefore w:val="0"/>
              <w:kinsoku/>
              <w:bidi w:val="0"/>
              <w:spacing w:beforeAutospacing="0" w:afterAutospacing="0"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pageBreakBefore w:val="0"/>
              <w:kinsoku/>
              <w:bidi w:val="0"/>
              <w:spacing w:beforeAutospacing="0" w:afterAutospacing="0" w:line="440" w:lineRule="exact"/>
              <w:jc w:val="center"/>
              <w:rPr>
                <w:highlight w:val="none"/>
              </w:rPr>
            </w:pPr>
            <w:r>
              <w:rPr>
                <w:rFonts w:hint="eastAsia"/>
                <w:highlight w:val="none"/>
              </w:rPr>
              <w:t>售后服务机构情况</w:t>
            </w:r>
          </w:p>
        </w:tc>
        <w:tc>
          <w:tcPr>
            <w:tcW w:w="6339" w:type="dxa"/>
            <w:gridSpan w:val="5"/>
            <w:vAlign w:val="center"/>
          </w:tcPr>
          <w:p>
            <w:pPr>
              <w:pageBreakBefore w:val="0"/>
              <w:kinsoku/>
              <w:bidi w:val="0"/>
              <w:spacing w:beforeAutospacing="0" w:afterAutospacing="0" w:line="440" w:lineRule="exact"/>
              <w:ind w:firstLine="60" w:firstLineChars="25"/>
              <w:rPr>
                <w:highlight w:val="none"/>
              </w:rPr>
            </w:pPr>
            <w:r>
              <w:rPr>
                <w:rFonts w:hint="eastAsia"/>
                <w:highlight w:val="none"/>
              </w:rPr>
              <w:t>名称：</w:t>
            </w:r>
          </w:p>
          <w:p>
            <w:pPr>
              <w:pageBreakBefore w:val="0"/>
              <w:kinsoku/>
              <w:bidi w:val="0"/>
              <w:spacing w:beforeAutospacing="0" w:afterAutospacing="0" w:line="440" w:lineRule="exact"/>
              <w:ind w:firstLine="60" w:firstLineChars="25"/>
              <w:rPr>
                <w:highlight w:val="none"/>
              </w:rPr>
            </w:pPr>
            <w:r>
              <w:rPr>
                <w:rFonts w:hint="eastAsia"/>
                <w:highlight w:val="none"/>
              </w:rPr>
              <w:t>地址：</w:t>
            </w:r>
          </w:p>
          <w:p>
            <w:pPr>
              <w:pageBreakBefore w:val="0"/>
              <w:kinsoku/>
              <w:bidi w:val="0"/>
              <w:spacing w:beforeAutospacing="0" w:afterAutospacing="0" w:line="440" w:lineRule="exact"/>
              <w:ind w:firstLine="60" w:firstLineChars="25"/>
              <w:rPr>
                <w:highlight w:val="none"/>
              </w:rPr>
            </w:pPr>
            <w:r>
              <w:rPr>
                <w:rFonts w:hint="eastAsia"/>
                <w:highlight w:val="none"/>
              </w:rPr>
              <w:t>人员状况：</w:t>
            </w:r>
          </w:p>
          <w:p>
            <w:pPr>
              <w:pageBreakBefore w:val="0"/>
              <w:kinsoku/>
              <w:bidi w:val="0"/>
              <w:spacing w:beforeAutospacing="0" w:afterAutospacing="0" w:line="440" w:lineRule="exact"/>
              <w:ind w:firstLine="60" w:firstLineChars="25"/>
              <w:rPr>
                <w:highlight w:val="none"/>
              </w:rPr>
            </w:pPr>
            <w:r>
              <w:rPr>
                <w:rFonts w:hint="eastAsia"/>
                <w:highlight w:val="none"/>
              </w:rPr>
              <w:t>联系方式：</w:t>
            </w:r>
          </w:p>
          <w:p>
            <w:pPr>
              <w:pageBreakBefore w:val="0"/>
              <w:kinsoku/>
              <w:bidi w:val="0"/>
              <w:spacing w:beforeAutospacing="0" w:afterAutospacing="0" w:line="440" w:lineRule="exact"/>
              <w:ind w:firstLine="60" w:firstLineChars="25"/>
              <w:rPr>
                <w:highlight w:val="none"/>
              </w:rPr>
            </w:pPr>
            <w:r>
              <w:rPr>
                <w:rFonts w:hint="eastAsia"/>
                <w:highlight w:val="none"/>
              </w:rPr>
              <w:t>（可另附纸说明）</w:t>
            </w:r>
          </w:p>
        </w:tc>
      </w:tr>
    </w:tbl>
    <w:p>
      <w:pPr>
        <w:pageBreakBefore w:val="0"/>
        <w:kinsoku/>
        <w:bidi w:val="0"/>
        <w:spacing w:beforeAutospacing="0" w:afterAutospacing="0" w:line="440" w:lineRule="exact"/>
        <w:ind w:firstLine="480" w:firstLineChars="200"/>
        <w:rPr>
          <w:highlight w:val="none"/>
        </w:rPr>
      </w:pPr>
    </w:p>
    <w:p>
      <w:pPr>
        <w:pStyle w:val="838"/>
        <w:pageBreakBefore w:val="0"/>
        <w:kinsoku/>
        <w:bidi w:val="0"/>
        <w:snapToGrid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kern w:val="0"/>
          <w:sz w:val="24"/>
          <w:szCs w:val="24"/>
          <w:highlight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pageBreakBefore w:val="0"/>
        <w:kinsoku/>
        <w:bidi w:val="0"/>
        <w:snapToGrid w:val="0"/>
        <w:spacing w:beforeAutospacing="0" w:afterAutospacing="0" w:line="440" w:lineRule="exact"/>
        <w:ind w:right="600"/>
        <w:rPr>
          <w:rFonts w:hint="eastAsia" w:ascii="仿宋" w:hAnsi="仿宋" w:eastAsia="仿宋" w:cs="仿宋"/>
          <w:sz w:val="24"/>
          <w:szCs w:val="24"/>
          <w:highlight w:val="none"/>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ind w:right="600"/>
        <w:rPr>
          <w:highlight w:val="none"/>
          <w:u w:val="single"/>
        </w:rPr>
      </w:pPr>
    </w:p>
    <w:p>
      <w:pPr>
        <w:pStyle w:val="6"/>
        <w:pageBreakBefore w:val="0"/>
        <w:kinsoku/>
        <w:bidi w:val="0"/>
        <w:spacing w:before="0" w:beforeAutospacing="0" w:after="0" w:afterAutospacing="0" w:line="440" w:lineRule="exact"/>
        <w:ind w:left="0" w:leftChars="0" w:firstLine="0" w:firstLineChars="0"/>
        <w:jc w:val="both"/>
        <w:rPr>
          <w:highlight w:val="none"/>
        </w:rPr>
      </w:pPr>
      <w:r>
        <w:rPr>
          <w:rFonts w:ascii="仿宋_GB2312" w:hAnsi="仿宋" w:eastAsia="仿宋_GB2312"/>
          <w:b/>
          <w:sz w:val="32"/>
          <w:highlight w:val="none"/>
        </w:rPr>
        <w:br w:type="page"/>
      </w:r>
    </w:p>
    <w:p>
      <w:pPr>
        <w:pStyle w:val="838"/>
        <w:pageBreakBefore w:val="0"/>
        <w:kinsoku/>
        <w:bidi w:val="0"/>
        <w:snapToGrid w:val="0"/>
        <w:spacing w:beforeAutospacing="0" w:afterAutospacing="0" w:line="440" w:lineRule="exact"/>
        <w:jc w:val="center"/>
        <w:rPr>
          <w:rFonts w:hint="eastAsia"/>
          <w:b/>
          <w:sz w:val="32"/>
          <w:szCs w:val="32"/>
          <w:highlight w:val="none"/>
          <w:lang w:val="en-US" w:eastAsia="zh-CN"/>
        </w:rPr>
      </w:pPr>
    </w:p>
    <w:p>
      <w:pPr>
        <w:pStyle w:val="838"/>
        <w:pageBreakBefore w:val="0"/>
        <w:kinsoku/>
        <w:bidi w:val="0"/>
        <w:snapToGrid w:val="0"/>
        <w:spacing w:beforeAutospacing="0" w:afterAutospacing="0" w:line="440" w:lineRule="exact"/>
        <w:jc w:val="center"/>
        <w:rPr>
          <w:rFonts w:hint="eastAsia"/>
          <w:b/>
          <w:sz w:val="32"/>
          <w:szCs w:val="32"/>
          <w:highlight w:val="none"/>
          <w:lang w:val="en-US" w:eastAsia="zh-CN"/>
        </w:rPr>
      </w:pPr>
      <w:r>
        <w:rPr>
          <w:rFonts w:hint="eastAsia"/>
          <w:b/>
          <w:sz w:val="32"/>
          <w:szCs w:val="32"/>
          <w:highlight w:val="none"/>
          <w:lang w:val="en-US" w:eastAsia="zh-CN"/>
        </w:rPr>
        <w:t>类似项目业绩表</w:t>
      </w:r>
    </w:p>
    <w:tbl>
      <w:tblPr>
        <w:tblStyle w:val="90"/>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项目名称</w:t>
            </w:r>
          </w:p>
        </w:tc>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项目类型</w:t>
            </w:r>
          </w:p>
        </w:tc>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简要描述</w:t>
            </w:r>
          </w:p>
        </w:tc>
        <w:tc>
          <w:tcPr>
            <w:tcW w:w="1218" w:type="dxa"/>
          </w:tcPr>
          <w:p>
            <w:pPr>
              <w:pStyle w:val="838"/>
              <w:pageBreakBefore w:val="0"/>
              <w:kinsoku/>
              <w:bidi w:val="0"/>
              <w:snapToGrid w:val="0"/>
              <w:spacing w:beforeAutospacing="0" w:afterAutospacing="0" w:line="440" w:lineRule="exac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项目投资（万元）</w:t>
            </w:r>
          </w:p>
        </w:tc>
        <w:tc>
          <w:tcPr>
            <w:tcW w:w="1218" w:type="dxa"/>
          </w:tcPr>
          <w:p>
            <w:pPr>
              <w:pStyle w:val="838"/>
              <w:pageBreakBefore w:val="0"/>
              <w:kinsoku/>
              <w:bidi w:val="0"/>
              <w:snapToGrid w:val="0"/>
              <w:spacing w:beforeAutospacing="0" w:afterAutospacing="0" w:line="44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起止日期</w:t>
            </w:r>
          </w:p>
        </w:tc>
        <w:tc>
          <w:tcPr>
            <w:tcW w:w="1417" w:type="dxa"/>
          </w:tcPr>
          <w:p>
            <w:pPr>
              <w:pStyle w:val="838"/>
              <w:pageBreakBefore w:val="0"/>
              <w:kinsoku/>
              <w:bidi w:val="0"/>
              <w:snapToGrid w:val="0"/>
              <w:spacing w:beforeAutospacing="0" w:afterAutospacing="0" w:line="440" w:lineRule="exac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项目地址与建设单位联系电话</w:t>
            </w:r>
          </w:p>
        </w:tc>
        <w:tc>
          <w:tcPr>
            <w:tcW w:w="1253" w:type="dxa"/>
          </w:tcPr>
          <w:p>
            <w:pPr>
              <w:pStyle w:val="838"/>
              <w:pageBreakBefore w:val="0"/>
              <w:kinsoku/>
              <w:bidi w:val="0"/>
              <w:snapToGrid w:val="0"/>
              <w:spacing w:beforeAutospacing="0" w:afterAutospacing="0" w:line="440" w:lineRule="exac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18"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417"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c>
          <w:tcPr>
            <w:tcW w:w="1253" w:type="dxa"/>
          </w:tcPr>
          <w:p>
            <w:pPr>
              <w:pStyle w:val="838"/>
              <w:pageBreakBefore w:val="0"/>
              <w:kinsoku/>
              <w:bidi w:val="0"/>
              <w:snapToGrid w:val="0"/>
              <w:spacing w:beforeAutospacing="0" w:afterAutospacing="0" w:line="440" w:lineRule="exact"/>
              <w:jc w:val="center"/>
              <w:rPr>
                <w:rFonts w:hint="eastAsia"/>
                <w:b/>
                <w:sz w:val="32"/>
                <w:szCs w:val="32"/>
                <w:highlight w:val="none"/>
                <w:vertAlign w:val="baseline"/>
                <w:lang w:val="en-US" w:eastAsia="zh-CN"/>
              </w:rPr>
            </w:pPr>
          </w:p>
        </w:tc>
      </w:tr>
    </w:tbl>
    <w:p>
      <w:pPr>
        <w:pStyle w:val="838"/>
        <w:pageBreakBefore w:val="0"/>
        <w:kinsoku/>
        <w:bidi w:val="0"/>
        <w:snapToGrid w:val="0"/>
        <w:spacing w:beforeAutospacing="0" w:afterAutospacing="0" w:line="440" w:lineRule="exact"/>
        <w:rPr>
          <w:rFonts w:hint="default"/>
          <w:b/>
          <w:sz w:val="24"/>
          <w:szCs w:val="24"/>
          <w:highlight w:val="none"/>
          <w:lang w:val="en-US" w:eastAsia="zh-CN"/>
        </w:rPr>
      </w:pPr>
      <w:r>
        <w:rPr>
          <w:rFonts w:hint="eastAsia"/>
          <w:b/>
          <w:sz w:val="24"/>
          <w:szCs w:val="24"/>
          <w:highlight w:val="none"/>
          <w:lang w:val="en-US" w:eastAsia="zh-CN"/>
        </w:rPr>
        <w:t>注：响应人可按上述的格式自行编制，须随表提交相应的证明材料复印件，并加盖投标单位公章。</w:t>
      </w:r>
    </w:p>
    <w:p>
      <w:pPr>
        <w:pStyle w:val="838"/>
        <w:pageBreakBefore w:val="0"/>
        <w:kinsoku/>
        <w:bidi w:val="0"/>
        <w:snapToGrid w:val="0"/>
        <w:spacing w:beforeAutospacing="0" w:afterAutospacing="0" w:line="440" w:lineRule="exact"/>
        <w:rPr>
          <w:rFonts w:hint="eastAsia"/>
          <w:b/>
          <w:sz w:val="32"/>
          <w:szCs w:val="32"/>
          <w:highlight w:val="none"/>
          <w:lang w:val="en-US" w:eastAsia="zh-CN"/>
        </w:rPr>
      </w:pPr>
    </w:p>
    <w:p>
      <w:pPr>
        <w:pStyle w:val="838"/>
        <w:pageBreakBefore w:val="0"/>
        <w:kinsoku/>
        <w:bidi w:val="0"/>
        <w:snapToGrid w:val="0"/>
        <w:spacing w:beforeAutospacing="0" w:afterAutospacing="0" w:line="440" w:lineRule="exact"/>
        <w:rPr>
          <w:rFonts w:hint="eastAsia"/>
          <w:b/>
          <w:sz w:val="32"/>
          <w:szCs w:val="32"/>
          <w:highlight w:val="none"/>
          <w:lang w:val="en-US" w:eastAsia="zh-CN"/>
        </w:rPr>
      </w:pPr>
    </w:p>
    <w:p>
      <w:pPr>
        <w:pStyle w:val="838"/>
        <w:pageBreakBefore w:val="0"/>
        <w:kinsoku/>
        <w:bidi w:val="0"/>
        <w:snapToGrid w:val="0"/>
        <w:spacing w:beforeAutospacing="0" w:afterAutospacing="0"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kern w:val="0"/>
          <w:sz w:val="24"/>
          <w:szCs w:val="24"/>
          <w:highlight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pageBreakBefore w:val="0"/>
        <w:kinsoku/>
        <w:bidi w:val="0"/>
        <w:snapToGrid w:val="0"/>
        <w:spacing w:beforeAutospacing="0" w:afterAutospacing="0" w:line="440" w:lineRule="exact"/>
        <w:rPr>
          <w:rFonts w:hint="eastAsia" w:ascii="仿宋" w:hAnsi="仿宋" w:eastAsia="仿宋" w:cs="仿宋"/>
          <w:sz w:val="24"/>
          <w:szCs w:val="24"/>
          <w:highlight w:val="none"/>
        </w:rPr>
      </w:pPr>
    </w:p>
    <w:p>
      <w:pPr>
        <w:pageBreakBefore w:val="0"/>
        <w:kinsoku/>
        <w:bidi w:val="0"/>
        <w:snapToGrid w:val="0"/>
        <w:spacing w:beforeAutospacing="0" w:afterAutospacing="0" w:line="44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ageBreakBefore w:val="0"/>
        <w:kinsoku/>
        <w:bidi w:val="0"/>
        <w:snapToGrid w:val="0"/>
        <w:spacing w:beforeAutospacing="0" w:afterAutospacing="0" w:line="440" w:lineRule="exact"/>
        <w:ind w:right="600"/>
        <w:rPr>
          <w:highlight w:val="none"/>
          <w:u w:val="single"/>
        </w:rPr>
      </w:pPr>
    </w:p>
    <w:p>
      <w:pPr>
        <w:pStyle w:val="6"/>
        <w:pageBreakBefore w:val="0"/>
        <w:kinsoku/>
        <w:bidi w:val="0"/>
        <w:spacing w:before="0" w:beforeAutospacing="0" w:after="0" w:afterAutospacing="0" w:line="440" w:lineRule="exact"/>
        <w:ind w:left="0" w:leftChars="0" w:firstLine="0" w:firstLineChars="0"/>
        <w:jc w:val="both"/>
        <w:rPr>
          <w:rFonts w:ascii="仿宋_GB2312" w:hAnsi="仿宋" w:eastAsia="仿宋_GB2312"/>
          <w:b/>
          <w:sz w:val="32"/>
          <w:highlight w:val="none"/>
        </w:rPr>
      </w:pPr>
    </w:p>
    <w:p>
      <w:pPr>
        <w:rPr>
          <w:rFonts w:ascii="仿宋_GB2312" w:hAnsi="仿宋" w:eastAsia="仿宋_GB2312"/>
          <w:b/>
          <w:sz w:val="32"/>
          <w:highlight w:val="none"/>
        </w:rPr>
      </w:pPr>
    </w:p>
    <w:p>
      <w:pPr>
        <w:pStyle w:val="6"/>
        <w:pageBreakBefore w:val="0"/>
        <w:kinsoku/>
        <w:bidi w:val="0"/>
        <w:spacing w:before="0" w:beforeAutospacing="0" w:after="0" w:afterAutospacing="0" w:line="440" w:lineRule="exact"/>
        <w:ind w:left="0" w:leftChars="0" w:firstLine="0" w:firstLineChars="0"/>
        <w:jc w:val="both"/>
        <w:rPr>
          <w:rFonts w:ascii="仿宋_GB2312" w:hAnsi="仿宋" w:eastAsia="仿宋_GB2312"/>
          <w:b/>
          <w:sz w:val="32"/>
          <w:highlight w:val="none"/>
        </w:rPr>
      </w:pPr>
    </w:p>
    <w:p>
      <w:pPr>
        <w:rPr>
          <w:rFonts w:ascii="仿宋_GB2312" w:hAnsi="仿宋" w:eastAsia="仿宋_GB2312"/>
          <w:b/>
          <w:sz w:val="32"/>
          <w:highlight w:val="none"/>
        </w:rPr>
      </w:pPr>
    </w:p>
    <w:p>
      <w:pPr>
        <w:pStyle w:val="106"/>
        <w:rPr>
          <w:rFonts w:ascii="仿宋_GB2312" w:hAnsi="仿宋" w:eastAsia="仿宋_GB2312"/>
          <w:b/>
          <w:sz w:val="32"/>
          <w:highlight w:val="none"/>
        </w:rPr>
      </w:pPr>
    </w:p>
    <w:p>
      <w:pPr>
        <w:rPr>
          <w:rFonts w:ascii="仿宋_GB2312" w:hAnsi="仿宋" w:eastAsia="仿宋_GB2312"/>
          <w:b/>
          <w:sz w:val="32"/>
          <w:highlight w:val="none"/>
        </w:rPr>
      </w:pPr>
    </w:p>
    <w:p>
      <w:pPr>
        <w:pStyle w:val="106"/>
        <w:rPr>
          <w:rFonts w:ascii="仿宋_GB2312" w:hAnsi="仿宋" w:eastAsia="仿宋_GB2312"/>
          <w:b/>
          <w:sz w:val="32"/>
          <w:highlight w:val="none"/>
        </w:rPr>
      </w:pPr>
    </w:p>
    <w:p>
      <w:pPr>
        <w:rPr>
          <w:rFonts w:ascii="仿宋_GB2312" w:hAnsi="仿宋" w:eastAsia="仿宋_GB2312"/>
          <w:b/>
          <w:sz w:val="32"/>
          <w:highlight w:val="none"/>
        </w:rPr>
      </w:pPr>
    </w:p>
    <w:p>
      <w:pPr>
        <w:pStyle w:val="106"/>
        <w:rPr>
          <w:rFonts w:ascii="仿宋_GB2312" w:hAnsi="仿宋" w:eastAsia="仿宋_GB2312"/>
          <w:b/>
          <w:sz w:val="32"/>
          <w:highlight w:val="none"/>
        </w:rPr>
      </w:pPr>
    </w:p>
    <w:p>
      <w:pPr>
        <w:rPr>
          <w:highlight w:val="none"/>
        </w:rPr>
      </w:pPr>
    </w:p>
    <w:p>
      <w:pPr>
        <w:spacing w:before="156" w:line="360" w:lineRule="auto"/>
        <w:jc w:val="center"/>
        <w:rPr>
          <w:rFonts w:ascii="仿宋_GB2312" w:hAnsi="仿宋" w:eastAsia="仿宋_GB2312"/>
          <w:b/>
          <w:sz w:val="32"/>
          <w:highlight w:val="none"/>
        </w:rPr>
      </w:pPr>
      <w:r>
        <w:rPr>
          <w:rFonts w:hint="eastAsia" w:ascii="仿宋_GB2312" w:hAnsi="仿宋" w:eastAsia="仿宋_GB2312"/>
          <w:b/>
          <w:sz w:val="32"/>
          <w:highlight w:val="none"/>
        </w:rPr>
        <w:t>投标产品配置表</w:t>
      </w:r>
    </w:p>
    <w:p>
      <w:pPr>
        <w:spacing w:before="156" w:line="360" w:lineRule="auto"/>
        <w:jc w:val="left"/>
        <w:rPr>
          <w:rFonts w:hint="eastAsia" w:ascii="仿宋" w:hAnsi="仿宋" w:eastAsia="仿宋" w:cs="仿宋"/>
          <w:b/>
          <w:sz w:val="30"/>
          <w:szCs w:val="30"/>
          <w:highlight w:val="none"/>
        </w:rPr>
      </w:pPr>
      <w:r>
        <w:rPr>
          <w:rFonts w:hint="eastAsia" w:ascii="仿宋" w:hAnsi="仿宋" w:eastAsia="仿宋" w:cs="仿宋"/>
          <w:b/>
          <w:sz w:val="24"/>
          <w:szCs w:val="24"/>
          <w:highlight w:val="none"/>
        </w:rPr>
        <w:t>项目</w:t>
      </w:r>
      <w:r>
        <w:rPr>
          <w:rFonts w:hint="eastAsia" w:cs="仿宋"/>
          <w:b/>
          <w:sz w:val="24"/>
          <w:szCs w:val="24"/>
          <w:highlight w:val="none"/>
          <w:lang w:eastAsia="zh-CN"/>
        </w:rPr>
        <w:t>名称</w:t>
      </w:r>
      <w:r>
        <w:rPr>
          <w:rFonts w:hint="eastAsia" w:ascii="仿宋" w:hAnsi="仿宋" w:eastAsia="仿宋" w:cs="仿宋"/>
          <w:b/>
          <w:sz w:val="24"/>
          <w:szCs w:val="24"/>
          <w:highlight w:val="none"/>
        </w:rPr>
        <w:t>：</w:t>
      </w:r>
      <w:r>
        <w:rPr>
          <w:rFonts w:hint="eastAsia" w:ascii="仿宋" w:hAnsi="仿宋" w:eastAsia="仿宋" w:cs="仿宋"/>
          <w:b/>
          <w:sz w:val="24"/>
          <w:szCs w:val="24"/>
          <w:highlight w:val="none"/>
          <w:u w:val="single"/>
        </w:rPr>
        <w:t xml:space="preserve">  </w:t>
      </w:r>
      <w:r>
        <w:rPr>
          <w:rFonts w:hint="eastAsia" w:cs="仿宋"/>
          <w:b/>
          <w:sz w:val="24"/>
          <w:szCs w:val="24"/>
          <w:highlight w:val="none"/>
          <w:u w:val="single"/>
          <w:lang w:val="en-US" w:eastAsia="zh-CN"/>
        </w:rPr>
        <w:t xml:space="preserve">      </w:t>
      </w:r>
      <w:r>
        <w:rPr>
          <w:rFonts w:hint="eastAsia" w:ascii="仿宋" w:hAnsi="仿宋" w:eastAsia="仿宋" w:cs="仿宋"/>
          <w:b/>
          <w:sz w:val="24"/>
          <w:szCs w:val="24"/>
          <w:highlight w:val="none"/>
          <w:u w:val="single"/>
        </w:rPr>
        <w:t xml:space="preserve">    </w:t>
      </w:r>
      <w:r>
        <w:rPr>
          <w:rFonts w:hint="eastAsia" w:ascii="仿宋" w:hAnsi="仿宋" w:eastAsia="仿宋" w:cs="仿宋"/>
          <w:b/>
          <w:sz w:val="24"/>
          <w:szCs w:val="24"/>
          <w:highlight w:val="none"/>
        </w:rPr>
        <w:t xml:space="preserve">     </w:t>
      </w:r>
      <w:r>
        <w:rPr>
          <w:rFonts w:hint="eastAsia" w:cs="仿宋"/>
          <w:b/>
          <w:sz w:val="24"/>
          <w:szCs w:val="24"/>
          <w:highlight w:val="none"/>
          <w:lang w:eastAsia="zh-CN"/>
        </w:rPr>
        <w:t>项目编号：</w:t>
      </w:r>
      <w:r>
        <w:rPr>
          <w:rFonts w:hint="eastAsia" w:cs="仿宋"/>
          <w:b/>
          <w:sz w:val="24"/>
          <w:szCs w:val="24"/>
          <w:highlight w:val="none"/>
          <w:u w:val="single"/>
          <w:lang w:val="en-US" w:eastAsia="zh-CN"/>
        </w:rPr>
        <w:t xml:space="preserve">         </w:t>
      </w:r>
      <w:r>
        <w:rPr>
          <w:rFonts w:hint="eastAsia" w:ascii="仿宋" w:hAnsi="仿宋" w:eastAsia="仿宋" w:cs="仿宋"/>
          <w:b/>
          <w:sz w:val="24"/>
          <w:szCs w:val="24"/>
          <w:highlight w:val="none"/>
        </w:rPr>
        <w:t xml:space="preserve">                </w:t>
      </w:r>
      <w:r>
        <w:rPr>
          <w:rFonts w:hint="eastAsia" w:ascii="仿宋" w:hAnsi="仿宋" w:eastAsia="仿宋" w:cs="仿宋"/>
          <w:b/>
          <w:color w:val="FF0000"/>
          <w:sz w:val="24"/>
          <w:szCs w:val="24"/>
          <w:highlight w:val="none"/>
        </w:rPr>
        <w:t xml:space="preserve">   </w:t>
      </w:r>
      <w:r>
        <w:rPr>
          <w:rFonts w:hint="eastAsia" w:ascii="仿宋" w:hAnsi="仿宋" w:eastAsia="仿宋" w:cs="仿宋"/>
          <w:bCs/>
          <w:color w:val="FF0000"/>
          <w:sz w:val="24"/>
          <w:szCs w:val="24"/>
          <w:highlight w:val="none"/>
        </w:rPr>
        <w:t xml:space="preserve">  </w:t>
      </w:r>
    </w:p>
    <w:tbl>
      <w:tblPr>
        <w:tblStyle w:val="89"/>
        <w:tblW w:w="966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12" w:type="dxa"/>
            <w:noWrap w:val="0"/>
            <w:vAlign w:val="center"/>
          </w:tcPr>
          <w:p>
            <w:pPr>
              <w:spacing w:before="156"/>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1584" w:type="dxa"/>
            <w:noWrap w:val="0"/>
            <w:vAlign w:val="center"/>
          </w:tcPr>
          <w:p>
            <w:pPr>
              <w:spacing w:before="156" w:line="440" w:lineRule="exact"/>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产品名称</w:t>
            </w:r>
          </w:p>
        </w:tc>
        <w:tc>
          <w:tcPr>
            <w:tcW w:w="2040" w:type="dxa"/>
            <w:noWrap w:val="0"/>
            <w:vAlign w:val="center"/>
          </w:tcPr>
          <w:p>
            <w:pPr>
              <w:spacing w:before="156" w:line="440" w:lineRule="exact"/>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品牌和规格型号</w:t>
            </w:r>
          </w:p>
        </w:tc>
        <w:tc>
          <w:tcPr>
            <w:tcW w:w="2232" w:type="dxa"/>
            <w:noWrap w:val="0"/>
            <w:vAlign w:val="center"/>
          </w:tcPr>
          <w:p>
            <w:pPr>
              <w:spacing w:before="156" w:line="440" w:lineRule="exact"/>
              <w:jc w:val="center"/>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规格配置详细说明</w:t>
            </w:r>
          </w:p>
        </w:tc>
        <w:tc>
          <w:tcPr>
            <w:tcW w:w="792" w:type="dxa"/>
            <w:noWrap w:val="0"/>
            <w:vAlign w:val="center"/>
          </w:tcPr>
          <w:p>
            <w:pPr>
              <w:spacing w:before="156"/>
              <w:jc w:val="center"/>
              <w:rPr>
                <w:rFonts w:hint="eastAsia" w:ascii="仿宋" w:hAnsi="仿宋" w:eastAsia="仿宋" w:cs="仿宋"/>
                <w:b/>
                <w:sz w:val="24"/>
                <w:highlight w:val="none"/>
              </w:rPr>
            </w:pPr>
            <w:r>
              <w:rPr>
                <w:rFonts w:hint="eastAsia" w:ascii="仿宋" w:hAnsi="仿宋" w:eastAsia="仿宋" w:cs="仿宋"/>
                <w:b/>
                <w:sz w:val="24"/>
                <w:highlight w:val="none"/>
              </w:rPr>
              <w:t>数量</w:t>
            </w:r>
          </w:p>
        </w:tc>
        <w:tc>
          <w:tcPr>
            <w:tcW w:w="780" w:type="dxa"/>
            <w:noWrap w:val="0"/>
            <w:vAlign w:val="center"/>
          </w:tcPr>
          <w:p>
            <w:pPr>
              <w:spacing w:before="156"/>
              <w:jc w:val="center"/>
              <w:rPr>
                <w:rFonts w:hint="eastAsia" w:ascii="仿宋" w:hAnsi="仿宋" w:eastAsia="仿宋" w:cs="仿宋"/>
                <w:b/>
                <w:sz w:val="24"/>
                <w:highlight w:val="none"/>
              </w:rPr>
            </w:pPr>
            <w:r>
              <w:rPr>
                <w:rFonts w:hint="eastAsia" w:ascii="仿宋" w:hAnsi="仿宋" w:eastAsia="仿宋" w:cs="仿宋"/>
                <w:b/>
                <w:sz w:val="24"/>
                <w:highlight w:val="none"/>
              </w:rPr>
              <w:t>单位</w:t>
            </w:r>
          </w:p>
        </w:tc>
        <w:tc>
          <w:tcPr>
            <w:tcW w:w="768" w:type="dxa"/>
            <w:noWrap w:val="0"/>
            <w:vAlign w:val="center"/>
          </w:tcPr>
          <w:p>
            <w:pPr>
              <w:spacing w:before="156"/>
              <w:jc w:val="center"/>
              <w:rPr>
                <w:rFonts w:hint="eastAsia" w:ascii="仿宋" w:hAnsi="仿宋" w:eastAsia="仿宋" w:cs="仿宋"/>
                <w:b/>
                <w:sz w:val="24"/>
                <w:highlight w:val="none"/>
              </w:rPr>
            </w:pPr>
            <w:r>
              <w:rPr>
                <w:rFonts w:hint="eastAsia" w:ascii="仿宋" w:hAnsi="仿宋" w:eastAsia="仿宋" w:cs="仿宋"/>
                <w:b/>
                <w:sz w:val="24"/>
                <w:highlight w:val="none"/>
              </w:rPr>
              <w:t>产地</w:t>
            </w:r>
          </w:p>
        </w:tc>
        <w:tc>
          <w:tcPr>
            <w:tcW w:w="756" w:type="dxa"/>
            <w:noWrap w:val="0"/>
            <w:vAlign w:val="center"/>
          </w:tcPr>
          <w:p>
            <w:pPr>
              <w:spacing w:before="156"/>
              <w:jc w:val="center"/>
              <w:rPr>
                <w:rFonts w:hint="eastAsia" w:ascii="仿宋" w:hAnsi="仿宋" w:eastAsia="仿宋" w:cs="仿宋"/>
                <w:b/>
                <w:sz w:val="24"/>
                <w:highlight w:val="none"/>
                <w:lang w:eastAsia="zh-CN"/>
              </w:rPr>
            </w:pPr>
            <w:r>
              <w:rPr>
                <w:rFonts w:hint="eastAsia" w:ascii="仿宋" w:hAnsi="仿宋" w:eastAsia="仿宋" w:cs="仿宋"/>
                <w:b/>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584"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232" w:type="dxa"/>
            <w:noWrap w:val="0"/>
            <w:vAlign w:val="center"/>
          </w:tcPr>
          <w:p>
            <w:pPr>
              <w:spacing w:before="156"/>
              <w:jc w:val="center"/>
              <w:rPr>
                <w:rFonts w:hint="eastAsia" w:ascii="仿宋" w:hAnsi="仿宋" w:eastAsia="仿宋" w:cs="仿宋"/>
                <w:sz w:val="24"/>
                <w:highlight w:val="none"/>
              </w:rPr>
            </w:pPr>
          </w:p>
        </w:tc>
        <w:tc>
          <w:tcPr>
            <w:tcW w:w="792" w:type="dxa"/>
            <w:noWrap w:val="0"/>
            <w:vAlign w:val="center"/>
          </w:tcPr>
          <w:p>
            <w:pPr>
              <w:spacing w:before="156"/>
              <w:jc w:val="center"/>
              <w:rPr>
                <w:rFonts w:hint="eastAsia" w:ascii="仿宋" w:hAnsi="仿宋" w:eastAsia="仿宋" w:cs="仿宋"/>
                <w:sz w:val="24"/>
                <w:highlight w:val="none"/>
              </w:rPr>
            </w:pPr>
          </w:p>
        </w:tc>
        <w:tc>
          <w:tcPr>
            <w:tcW w:w="780" w:type="dxa"/>
            <w:noWrap w:val="0"/>
            <w:vAlign w:val="center"/>
          </w:tcPr>
          <w:p>
            <w:pPr>
              <w:spacing w:before="156"/>
              <w:jc w:val="center"/>
              <w:rPr>
                <w:rFonts w:hint="eastAsia" w:ascii="仿宋" w:hAnsi="仿宋" w:eastAsia="仿宋" w:cs="仿宋"/>
                <w:sz w:val="24"/>
                <w:highlight w:val="none"/>
              </w:rPr>
            </w:pPr>
          </w:p>
        </w:tc>
        <w:tc>
          <w:tcPr>
            <w:tcW w:w="768" w:type="dxa"/>
            <w:noWrap w:val="0"/>
            <w:vAlign w:val="center"/>
          </w:tcPr>
          <w:p>
            <w:pPr>
              <w:spacing w:before="156"/>
              <w:jc w:val="center"/>
              <w:rPr>
                <w:rFonts w:hint="eastAsia" w:ascii="仿宋" w:hAnsi="仿宋" w:eastAsia="仿宋" w:cs="仿宋"/>
                <w:sz w:val="24"/>
                <w:highlight w:val="none"/>
              </w:rPr>
            </w:pPr>
          </w:p>
        </w:tc>
        <w:tc>
          <w:tcPr>
            <w:tcW w:w="756" w:type="dxa"/>
            <w:noWrap w:val="0"/>
            <w:vAlign w:val="center"/>
          </w:tcPr>
          <w:p>
            <w:pPr>
              <w:spacing w:before="156"/>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584"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232" w:type="dxa"/>
            <w:noWrap w:val="0"/>
            <w:vAlign w:val="center"/>
          </w:tcPr>
          <w:p>
            <w:pPr>
              <w:spacing w:before="156"/>
              <w:jc w:val="center"/>
              <w:rPr>
                <w:rFonts w:hint="eastAsia" w:ascii="仿宋" w:hAnsi="仿宋" w:eastAsia="仿宋" w:cs="仿宋"/>
                <w:sz w:val="24"/>
                <w:highlight w:val="none"/>
              </w:rPr>
            </w:pPr>
          </w:p>
        </w:tc>
        <w:tc>
          <w:tcPr>
            <w:tcW w:w="792" w:type="dxa"/>
            <w:noWrap w:val="0"/>
            <w:vAlign w:val="center"/>
          </w:tcPr>
          <w:p>
            <w:pPr>
              <w:spacing w:before="156"/>
              <w:jc w:val="center"/>
              <w:rPr>
                <w:rFonts w:hint="eastAsia" w:ascii="仿宋" w:hAnsi="仿宋" w:eastAsia="仿宋" w:cs="仿宋"/>
                <w:sz w:val="24"/>
                <w:highlight w:val="none"/>
              </w:rPr>
            </w:pPr>
          </w:p>
        </w:tc>
        <w:tc>
          <w:tcPr>
            <w:tcW w:w="780" w:type="dxa"/>
            <w:noWrap w:val="0"/>
            <w:vAlign w:val="center"/>
          </w:tcPr>
          <w:p>
            <w:pPr>
              <w:spacing w:before="156"/>
              <w:jc w:val="center"/>
              <w:rPr>
                <w:rFonts w:hint="eastAsia" w:ascii="仿宋" w:hAnsi="仿宋" w:eastAsia="仿宋" w:cs="仿宋"/>
                <w:sz w:val="24"/>
                <w:highlight w:val="none"/>
              </w:rPr>
            </w:pPr>
          </w:p>
        </w:tc>
        <w:tc>
          <w:tcPr>
            <w:tcW w:w="768"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756"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1584"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232" w:type="dxa"/>
            <w:noWrap w:val="0"/>
            <w:vAlign w:val="center"/>
          </w:tcPr>
          <w:p>
            <w:pPr>
              <w:spacing w:before="156"/>
              <w:jc w:val="center"/>
              <w:rPr>
                <w:rFonts w:hint="eastAsia" w:ascii="仿宋" w:hAnsi="仿宋" w:eastAsia="仿宋" w:cs="仿宋"/>
                <w:sz w:val="24"/>
                <w:highlight w:val="none"/>
              </w:rPr>
            </w:pPr>
          </w:p>
        </w:tc>
        <w:tc>
          <w:tcPr>
            <w:tcW w:w="792" w:type="dxa"/>
            <w:noWrap w:val="0"/>
            <w:vAlign w:val="center"/>
          </w:tcPr>
          <w:p>
            <w:pPr>
              <w:spacing w:before="156"/>
              <w:jc w:val="center"/>
              <w:rPr>
                <w:rFonts w:hint="eastAsia" w:ascii="仿宋" w:hAnsi="仿宋" w:eastAsia="仿宋" w:cs="仿宋"/>
                <w:sz w:val="24"/>
                <w:highlight w:val="none"/>
              </w:rPr>
            </w:pPr>
          </w:p>
        </w:tc>
        <w:tc>
          <w:tcPr>
            <w:tcW w:w="780" w:type="dxa"/>
            <w:noWrap w:val="0"/>
            <w:vAlign w:val="center"/>
          </w:tcPr>
          <w:p>
            <w:pPr>
              <w:spacing w:before="156"/>
              <w:jc w:val="center"/>
              <w:rPr>
                <w:rFonts w:hint="eastAsia" w:ascii="仿宋" w:hAnsi="仿宋" w:eastAsia="仿宋" w:cs="仿宋"/>
                <w:sz w:val="24"/>
                <w:highlight w:val="none"/>
              </w:rPr>
            </w:pPr>
          </w:p>
        </w:tc>
        <w:tc>
          <w:tcPr>
            <w:tcW w:w="768"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756"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highlight w:val="none"/>
              </w:rPr>
            </w:pPr>
            <w:r>
              <w:rPr>
                <w:rFonts w:hint="eastAsia" w:ascii="仿宋" w:hAnsi="仿宋" w:eastAsia="仿宋" w:cs="仿宋"/>
                <w:sz w:val="24"/>
                <w:highlight w:val="none"/>
              </w:rPr>
              <w:t>4</w:t>
            </w:r>
          </w:p>
        </w:tc>
        <w:tc>
          <w:tcPr>
            <w:tcW w:w="1584"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232" w:type="dxa"/>
            <w:noWrap w:val="0"/>
            <w:vAlign w:val="center"/>
          </w:tcPr>
          <w:p>
            <w:pPr>
              <w:spacing w:before="156"/>
              <w:jc w:val="center"/>
              <w:rPr>
                <w:rFonts w:hint="eastAsia" w:ascii="仿宋" w:hAnsi="仿宋" w:eastAsia="仿宋" w:cs="仿宋"/>
                <w:sz w:val="24"/>
                <w:highlight w:val="none"/>
              </w:rPr>
            </w:pPr>
          </w:p>
        </w:tc>
        <w:tc>
          <w:tcPr>
            <w:tcW w:w="792" w:type="dxa"/>
            <w:noWrap w:val="0"/>
            <w:vAlign w:val="center"/>
          </w:tcPr>
          <w:p>
            <w:pPr>
              <w:spacing w:before="156"/>
              <w:jc w:val="center"/>
              <w:rPr>
                <w:rFonts w:hint="eastAsia" w:ascii="仿宋" w:hAnsi="仿宋" w:eastAsia="仿宋" w:cs="仿宋"/>
                <w:sz w:val="24"/>
                <w:highlight w:val="none"/>
              </w:rPr>
            </w:pPr>
          </w:p>
        </w:tc>
        <w:tc>
          <w:tcPr>
            <w:tcW w:w="780" w:type="dxa"/>
            <w:noWrap w:val="0"/>
            <w:vAlign w:val="center"/>
          </w:tcPr>
          <w:p>
            <w:pPr>
              <w:spacing w:before="156"/>
              <w:jc w:val="center"/>
              <w:rPr>
                <w:rFonts w:hint="eastAsia" w:ascii="仿宋" w:hAnsi="仿宋" w:eastAsia="仿宋" w:cs="仿宋"/>
                <w:sz w:val="24"/>
                <w:highlight w:val="none"/>
              </w:rPr>
            </w:pPr>
          </w:p>
        </w:tc>
        <w:tc>
          <w:tcPr>
            <w:tcW w:w="768"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756"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noWrap w:val="0"/>
            <w:vAlign w:val="center"/>
          </w:tcPr>
          <w:p>
            <w:pPr>
              <w:autoSpaceDE w:val="0"/>
              <w:autoSpaceDN w:val="0"/>
              <w:adjustRightInd w:val="0"/>
              <w:spacing w:before="156"/>
              <w:jc w:val="center"/>
              <w:rPr>
                <w:rFonts w:hint="eastAsia" w:ascii="仿宋" w:hAnsi="仿宋" w:eastAsia="仿宋" w:cs="仿宋"/>
                <w:sz w:val="24"/>
                <w:highlight w:val="none"/>
              </w:rPr>
            </w:pPr>
            <w:r>
              <w:rPr>
                <w:rFonts w:hint="eastAsia" w:ascii="仿宋" w:hAnsi="仿宋" w:eastAsia="仿宋" w:cs="仿宋"/>
                <w:sz w:val="24"/>
                <w:highlight w:val="none"/>
              </w:rPr>
              <w:t>…</w:t>
            </w:r>
          </w:p>
        </w:tc>
        <w:tc>
          <w:tcPr>
            <w:tcW w:w="1584"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040"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2232" w:type="dxa"/>
            <w:noWrap w:val="0"/>
            <w:vAlign w:val="center"/>
          </w:tcPr>
          <w:p>
            <w:pPr>
              <w:spacing w:before="156"/>
              <w:jc w:val="center"/>
              <w:rPr>
                <w:rFonts w:hint="eastAsia" w:ascii="仿宋" w:hAnsi="仿宋" w:eastAsia="仿宋" w:cs="仿宋"/>
                <w:sz w:val="24"/>
                <w:highlight w:val="none"/>
              </w:rPr>
            </w:pPr>
          </w:p>
        </w:tc>
        <w:tc>
          <w:tcPr>
            <w:tcW w:w="792" w:type="dxa"/>
            <w:noWrap w:val="0"/>
            <w:vAlign w:val="center"/>
          </w:tcPr>
          <w:p>
            <w:pPr>
              <w:spacing w:before="156"/>
              <w:jc w:val="center"/>
              <w:rPr>
                <w:rFonts w:hint="eastAsia" w:ascii="仿宋" w:hAnsi="仿宋" w:eastAsia="仿宋" w:cs="仿宋"/>
                <w:sz w:val="24"/>
                <w:highlight w:val="none"/>
              </w:rPr>
            </w:pPr>
          </w:p>
        </w:tc>
        <w:tc>
          <w:tcPr>
            <w:tcW w:w="780" w:type="dxa"/>
            <w:noWrap w:val="0"/>
            <w:vAlign w:val="center"/>
          </w:tcPr>
          <w:p>
            <w:pPr>
              <w:spacing w:before="156"/>
              <w:jc w:val="center"/>
              <w:rPr>
                <w:rFonts w:hint="eastAsia" w:ascii="仿宋" w:hAnsi="仿宋" w:eastAsia="仿宋" w:cs="仿宋"/>
                <w:sz w:val="24"/>
                <w:highlight w:val="none"/>
              </w:rPr>
            </w:pPr>
          </w:p>
        </w:tc>
        <w:tc>
          <w:tcPr>
            <w:tcW w:w="768"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c>
          <w:tcPr>
            <w:tcW w:w="756" w:type="dxa"/>
            <w:noWrap w:val="0"/>
            <w:vAlign w:val="center"/>
          </w:tcPr>
          <w:p>
            <w:pPr>
              <w:autoSpaceDE w:val="0"/>
              <w:autoSpaceDN w:val="0"/>
              <w:adjustRightInd w:val="0"/>
              <w:spacing w:before="156"/>
              <w:jc w:val="center"/>
              <w:rPr>
                <w:rFonts w:hint="eastAsia" w:ascii="仿宋" w:hAnsi="仿宋" w:eastAsia="仿宋" w:cs="仿宋"/>
                <w:sz w:val="24"/>
                <w:highlight w:val="none"/>
              </w:rPr>
            </w:pPr>
          </w:p>
        </w:tc>
      </w:tr>
    </w:tbl>
    <w:p>
      <w:pPr>
        <w:spacing w:before="156"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注：</w:t>
      </w:r>
    </w:p>
    <w:p>
      <w:pPr>
        <w:spacing w:before="156" w:line="360" w:lineRule="auto"/>
        <w:ind w:firstLine="480" w:firstLineChars="200"/>
        <w:rPr>
          <w:rFonts w:hint="eastAsia" w:ascii="仿宋" w:hAnsi="仿宋" w:eastAsia="仿宋" w:cs="仿宋"/>
          <w:sz w:val="24"/>
          <w:szCs w:val="22"/>
          <w:highlight w:val="none"/>
        </w:rPr>
      </w:pPr>
      <w:r>
        <w:rPr>
          <w:rFonts w:hint="eastAsia" w:ascii="仿宋" w:hAnsi="仿宋" w:eastAsia="仿宋" w:cs="仿宋"/>
          <w:sz w:val="24"/>
          <w:szCs w:val="22"/>
          <w:highlight w:val="none"/>
        </w:rPr>
        <w:t>1.</w:t>
      </w:r>
      <w:r>
        <w:rPr>
          <w:rFonts w:hint="eastAsia" w:ascii="仿宋" w:hAnsi="仿宋" w:eastAsia="仿宋" w:cs="仿宋"/>
          <w:sz w:val="24"/>
          <w:szCs w:val="22"/>
          <w:highlight w:val="none"/>
          <w:lang w:eastAsia="zh-CN"/>
        </w:rPr>
        <w:t>如本项目涉及硬件设备采购，须在技术文件中提供此配置清单。须</w:t>
      </w:r>
      <w:r>
        <w:rPr>
          <w:rFonts w:hint="eastAsia" w:ascii="仿宋" w:hAnsi="仿宋" w:eastAsia="仿宋" w:cs="仿宋"/>
          <w:sz w:val="24"/>
          <w:szCs w:val="22"/>
          <w:highlight w:val="none"/>
        </w:rPr>
        <w:t>针对本项目的需求清单一一对应填写投标产品配置表。</w:t>
      </w:r>
    </w:p>
    <w:p>
      <w:pPr>
        <w:spacing w:before="156"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2.投标文件</w:t>
      </w:r>
      <w:r>
        <w:rPr>
          <w:rFonts w:hint="eastAsia" w:ascii="仿宋" w:hAnsi="仿宋" w:eastAsia="仿宋" w:cs="仿宋"/>
          <w:sz w:val="24"/>
          <w:szCs w:val="22"/>
          <w:highlight w:val="none"/>
        </w:rPr>
        <w:t>中</w:t>
      </w:r>
      <w:r>
        <w:rPr>
          <w:rFonts w:hint="eastAsia" w:ascii="仿宋" w:hAnsi="仿宋" w:eastAsia="仿宋" w:cs="仿宋"/>
          <w:sz w:val="24"/>
          <w:szCs w:val="22"/>
          <w:highlight w:val="none"/>
          <w:lang w:eastAsia="zh-CN"/>
        </w:rPr>
        <w:t>须</w:t>
      </w:r>
      <w:r>
        <w:rPr>
          <w:rFonts w:hint="eastAsia" w:ascii="仿宋" w:hAnsi="仿宋" w:eastAsia="仿宋" w:cs="仿宋"/>
          <w:sz w:val="24"/>
          <w:szCs w:val="22"/>
          <w:highlight w:val="none"/>
        </w:rPr>
        <w:t>明确主要产品的品牌、规格型号、</w:t>
      </w:r>
      <w:r>
        <w:rPr>
          <w:rFonts w:hint="eastAsia" w:ascii="仿宋" w:hAnsi="仿宋" w:eastAsia="仿宋" w:cs="仿宋"/>
          <w:sz w:val="24"/>
          <w:szCs w:val="22"/>
          <w:highlight w:val="none"/>
          <w:lang w:eastAsia="zh-CN"/>
        </w:rPr>
        <w:t>规格配置如</w:t>
      </w:r>
      <w:r>
        <w:rPr>
          <w:rFonts w:hint="eastAsia" w:ascii="仿宋" w:hAnsi="仿宋" w:eastAsia="仿宋" w:cs="仿宋"/>
          <w:sz w:val="24"/>
          <w:szCs w:val="22"/>
          <w:highlight w:val="none"/>
        </w:rPr>
        <w:t>配置参数、性能指标等内容。可附投</w:t>
      </w:r>
      <w:r>
        <w:rPr>
          <w:rFonts w:hint="eastAsia" w:ascii="仿宋" w:hAnsi="仿宋" w:eastAsia="仿宋" w:cs="仿宋"/>
          <w:sz w:val="24"/>
          <w:highlight w:val="none"/>
        </w:rPr>
        <w:t>标产品介绍图文资料。</w:t>
      </w:r>
    </w:p>
    <w:p>
      <w:pPr>
        <w:pStyle w:val="48"/>
        <w:snapToGrid w:val="0"/>
        <w:spacing w:line="360" w:lineRule="auto"/>
        <w:ind w:firstLine="480" w:firstLineChars="200"/>
        <w:rPr>
          <w:rFonts w:hint="eastAsia" w:ascii="仿宋" w:hAnsi="仿宋" w:eastAsia="仿宋" w:cs="仿宋"/>
          <w:b w:val="0"/>
          <w:bCs/>
          <w:sz w:val="24"/>
          <w:highlight w:val="none"/>
        </w:rPr>
      </w:pPr>
      <w:r>
        <w:rPr>
          <w:rFonts w:hint="eastAsia" w:ascii="仿宋" w:hAnsi="仿宋" w:eastAsia="仿宋" w:cs="仿宋"/>
          <w:b w:val="0"/>
          <w:bCs/>
          <w:sz w:val="24"/>
          <w:highlight w:val="none"/>
          <w:lang w:val="en-US" w:eastAsia="zh-CN"/>
        </w:rPr>
        <w:t>3.</w:t>
      </w:r>
      <w:r>
        <w:rPr>
          <w:rFonts w:hint="eastAsia" w:ascii="仿宋" w:hAnsi="仿宋" w:eastAsia="仿宋" w:cs="仿宋"/>
          <w:b w:val="0"/>
          <w:bCs/>
          <w:sz w:val="24"/>
          <w:highlight w:val="none"/>
        </w:rPr>
        <w:t>所有技术指标表述均应采用中文</w:t>
      </w:r>
      <w:r>
        <w:rPr>
          <w:rFonts w:hint="eastAsia" w:ascii="仿宋" w:hAnsi="仿宋" w:eastAsia="仿宋" w:cs="仿宋"/>
          <w:b w:val="0"/>
          <w:bCs/>
          <w:sz w:val="24"/>
          <w:highlight w:val="none"/>
          <w:lang w:eastAsia="zh-CN"/>
        </w:rPr>
        <w:t>汉语</w:t>
      </w:r>
      <w:r>
        <w:rPr>
          <w:rFonts w:hint="eastAsia" w:ascii="仿宋" w:hAnsi="仿宋" w:eastAsia="仿宋" w:cs="仿宋"/>
          <w:b w:val="0"/>
          <w:bCs/>
          <w:sz w:val="24"/>
          <w:highlight w:val="none"/>
        </w:rPr>
        <w:t>，如当前公布的技术指标只有</w:t>
      </w:r>
      <w:r>
        <w:rPr>
          <w:rFonts w:hint="eastAsia" w:ascii="仿宋" w:hAnsi="仿宋" w:eastAsia="仿宋" w:cs="仿宋"/>
          <w:b w:val="0"/>
          <w:bCs/>
          <w:sz w:val="24"/>
          <w:highlight w:val="none"/>
          <w:lang w:eastAsia="zh-CN"/>
        </w:rPr>
        <w:t>外文或少数民族文字</w:t>
      </w:r>
      <w:r>
        <w:rPr>
          <w:rFonts w:hint="eastAsia" w:ascii="仿宋" w:hAnsi="仿宋" w:eastAsia="仿宋" w:cs="仿宋"/>
          <w:b w:val="0"/>
          <w:bCs/>
          <w:sz w:val="24"/>
          <w:highlight w:val="none"/>
        </w:rPr>
        <w:t>表述的，</w:t>
      </w:r>
      <w:r>
        <w:rPr>
          <w:rFonts w:hint="eastAsia" w:ascii="仿宋" w:hAnsi="仿宋" w:eastAsia="仿宋" w:cs="仿宋"/>
          <w:b w:val="0"/>
          <w:bCs/>
          <w:sz w:val="24"/>
          <w:highlight w:val="none"/>
          <w:lang w:eastAsia="zh-CN"/>
        </w:rPr>
        <w:t>须</w:t>
      </w:r>
      <w:r>
        <w:rPr>
          <w:rFonts w:hint="eastAsia" w:ascii="仿宋" w:hAnsi="仿宋" w:eastAsia="仿宋" w:cs="仿宋"/>
          <w:b w:val="0"/>
          <w:bCs/>
          <w:sz w:val="24"/>
          <w:highlight w:val="none"/>
        </w:rPr>
        <w:t>由投标人作出中文</w:t>
      </w:r>
      <w:r>
        <w:rPr>
          <w:rFonts w:hint="eastAsia" w:ascii="仿宋" w:hAnsi="仿宋" w:eastAsia="仿宋" w:cs="仿宋"/>
          <w:b w:val="0"/>
          <w:bCs/>
          <w:sz w:val="24"/>
          <w:highlight w:val="none"/>
          <w:lang w:eastAsia="zh-CN"/>
        </w:rPr>
        <w:t>汉语翻译</w:t>
      </w:r>
      <w:r>
        <w:rPr>
          <w:rFonts w:hint="eastAsia" w:ascii="仿宋" w:hAnsi="仿宋" w:eastAsia="仿宋" w:cs="仿宋"/>
          <w:b w:val="0"/>
          <w:bCs/>
          <w:sz w:val="24"/>
          <w:highlight w:val="none"/>
        </w:rPr>
        <w:t>（评审时以中文</w:t>
      </w:r>
      <w:r>
        <w:rPr>
          <w:rFonts w:hint="eastAsia" w:ascii="仿宋" w:hAnsi="仿宋" w:eastAsia="仿宋" w:cs="仿宋"/>
          <w:b w:val="0"/>
          <w:bCs/>
          <w:sz w:val="24"/>
          <w:highlight w:val="none"/>
          <w:lang w:eastAsia="zh-CN"/>
        </w:rPr>
        <w:t>汉语翻译</w:t>
      </w:r>
      <w:r>
        <w:rPr>
          <w:rFonts w:hint="eastAsia" w:ascii="仿宋" w:hAnsi="仿宋" w:eastAsia="仿宋" w:cs="仿宋"/>
          <w:b w:val="0"/>
          <w:bCs/>
          <w:sz w:val="24"/>
          <w:highlight w:val="none"/>
        </w:rPr>
        <w:t>为准）</w:t>
      </w:r>
      <w:r>
        <w:rPr>
          <w:rFonts w:hint="eastAsia" w:ascii="仿宋" w:hAnsi="仿宋" w:eastAsia="仿宋" w:cs="仿宋"/>
          <w:b w:val="0"/>
          <w:bCs/>
          <w:sz w:val="24"/>
          <w:highlight w:val="none"/>
          <w:lang w:eastAsia="zh-CN"/>
        </w:rPr>
        <w:t>。</w:t>
      </w:r>
      <w:r>
        <w:rPr>
          <w:rFonts w:hint="eastAsia" w:ascii="仿宋" w:hAnsi="仿宋" w:eastAsia="仿宋" w:cs="仿宋"/>
          <w:b w:val="0"/>
          <w:bCs/>
          <w:sz w:val="24"/>
          <w:highlight w:val="none"/>
        </w:rPr>
        <w:t>否则</w:t>
      </w:r>
      <w:r>
        <w:rPr>
          <w:rFonts w:hint="eastAsia" w:ascii="仿宋" w:hAnsi="仿宋" w:eastAsia="仿宋" w:cs="仿宋"/>
          <w:b w:val="0"/>
          <w:bCs/>
          <w:sz w:val="24"/>
          <w:highlight w:val="none"/>
          <w:lang w:val="zh-CN"/>
        </w:rPr>
        <w:t>任何含糊不清的</w:t>
      </w:r>
      <w:r>
        <w:rPr>
          <w:rFonts w:hint="eastAsia" w:ascii="仿宋" w:hAnsi="仿宋" w:eastAsia="仿宋" w:cs="仿宋"/>
          <w:b w:val="0"/>
          <w:bCs/>
          <w:sz w:val="24"/>
          <w:highlight w:val="none"/>
        </w:rPr>
        <w:t>表述导致</w:t>
      </w:r>
      <w:r>
        <w:rPr>
          <w:rFonts w:hint="eastAsia" w:ascii="仿宋" w:hAnsi="仿宋" w:eastAsia="仿宋" w:cs="仿宋"/>
          <w:b w:val="0"/>
          <w:bCs/>
          <w:sz w:val="24"/>
          <w:highlight w:val="none"/>
          <w:lang w:val="zh-CN"/>
        </w:rPr>
        <w:t>评标委员会技术扣分直至认定为投标无效都将是投标人的责任</w:t>
      </w:r>
      <w:r>
        <w:rPr>
          <w:rFonts w:hint="eastAsia" w:ascii="仿宋" w:hAnsi="仿宋" w:eastAsia="仿宋" w:cs="仿宋"/>
          <w:b w:val="0"/>
          <w:bCs/>
          <w:sz w:val="24"/>
          <w:highlight w:val="none"/>
        </w:rPr>
        <w:t>。</w:t>
      </w:r>
    </w:p>
    <w:p>
      <w:pPr>
        <w:pStyle w:val="48"/>
        <w:snapToGrid w:val="0"/>
        <w:spacing w:line="360" w:lineRule="auto"/>
        <w:ind w:firstLine="480" w:firstLineChars="200"/>
        <w:rPr>
          <w:rFonts w:hint="eastAsia" w:ascii="仿宋" w:hAnsi="仿宋" w:eastAsia="仿宋" w:cs="仿宋"/>
          <w:b w:val="0"/>
          <w:bCs/>
          <w:sz w:val="24"/>
          <w:highlight w:val="none"/>
        </w:rPr>
      </w:pPr>
      <w:r>
        <w:rPr>
          <w:rFonts w:hint="eastAsia" w:ascii="仿宋" w:hAnsi="仿宋" w:eastAsia="仿宋" w:cs="仿宋"/>
          <w:b w:val="0"/>
          <w:bCs/>
          <w:sz w:val="24"/>
          <w:highlight w:val="none"/>
          <w:lang w:val="en-US" w:eastAsia="zh-CN"/>
        </w:rPr>
        <w:t>4.</w:t>
      </w:r>
      <w:r>
        <w:rPr>
          <w:rFonts w:hint="eastAsia" w:ascii="仿宋" w:hAnsi="仿宋" w:eastAsia="仿宋" w:cs="仿宋"/>
          <w:b w:val="0"/>
          <w:bCs/>
          <w:sz w:val="24"/>
          <w:highlight w:val="none"/>
        </w:rPr>
        <w:t>本项目如需采购政府强制采购的节能产品的或投标人提供的产品是环境标志产品，投标人按格式提供节能产品、环境标志产品认证证书复印件。</w:t>
      </w:r>
    </w:p>
    <w:p>
      <w:pPr>
        <w:spacing w:before="156" w:line="360" w:lineRule="auto"/>
        <w:ind w:left="480"/>
        <w:rPr>
          <w:rFonts w:hint="eastAsia" w:ascii="仿宋" w:hAnsi="仿宋" w:eastAsia="仿宋" w:cs="仿宋"/>
          <w:szCs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 xml:space="preserve">.此表可在不改变格式的情况下自行制作。 </w:t>
      </w:r>
    </w:p>
    <w:p>
      <w:pPr>
        <w:pStyle w:val="838"/>
        <w:snapToGrid w:val="0"/>
        <w:spacing w:before="156" w:line="360" w:lineRule="auto"/>
        <w:rPr>
          <w:rFonts w:hint="eastAsia" w:ascii="仿宋" w:hAnsi="仿宋" w:eastAsia="仿宋" w:cs="仿宋"/>
          <w:szCs w:val="24"/>
          <w:highlight w:val="none"/>
        </w:rPr>
      </w:pPr>
    </w:p>
    <w:p>
      <w:pPr>
        <w:pStyle w:val="838"/>
        <w:snapToGrid w:val="0"/>
        <w:spacing w:before="156" w:line="360" w:lineRule="auto"/>
        <w:rPr>
          <w:rFonts w:hint="eastAsia" w:ascii="仿宋" w:hAnsi="仿宋" w:eastAsia="仿宋" w:cs="仿宋"/>
          <w:szCs w:val="24"/>
          <w:highlight w:val="none"/>
        </w:rPr>
      </w:pPr>
      <w:r>
        <w:rPr>
          <w:rFonts w:hint="eastAsia" w:ascii="仿宋" w:hAnsi="仿宋" w:eastAsia="仿宋" w:cs="仿宋"/>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p>
    <w:p>
      <w:pPr>
        <w:snapToGrid w:val="0"/>
        <w:spacing w:before="156" w:after="50" w:line="460" w:lineRule="exact"/>
        <w:rPr>
          <w:rFonts w:hint="eastAsia" w:ascii="仿宋" w:hAnsi="仿宋" w:eastAsia="仿宋" w:cs="仿宋"/>
          <w:b/>
          <w:sz w:val="32"/>
          <w:szCs w:val="32"/>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spacing w:before="120"/>
        <w:jc w:val="center"/>
        <w:rPr>
          <w:rFonts w:hint="eastAsia" w:ascii="仿宋_GB2312" w:eastAsia="仿宋_GB2312"/>
          <w:b/>
          <w:sz w:val="32"/>
          <w:highlight w:val="none"/>
        </w:rPr>
      </w:pPr>
    </w:p>
    <w:p>
      <w:pPr>
        <w:spacing w:before="120"/>
        <w:jc w:val="center"/>
        <w:rPr>
          <w:rFonts w:ascii="仿宋_GB2312" w:eastAsia="仿宋_GB2312"/>
          <w:b/>
          <w:sz w:val="32"/>
          <w:highlight w:val="none"/>
        </w:rPr>
      </w:pPr>
      <w:r>
        <w:rPr>
          <w:rFonts w:hint="eastAsia" w:ascii="仿宋_GB2312" w:eastAsia="仿宋_GB2312"/>
          <w:b/>
          <w:sz w:val="32"/>
          <w:highlight w:val="none"/>
          <w:lang w:val="en-US" w:eastAsia="zh-CN"/>
        </w:rPr>
        <w:t>服务</w:t>
      </w:r>
      <w:r>
        <w:rPr>
          <w:rFonts w:hint="eastAsia" w:ascii="仿宋_GB2312" w:eastAsia="仿宋_GB2312"/>
          <w:b/>
          <w:sz w:val="32"/>
          <w:highlight w:val="none"/>
        </w:rPr>
        <w:t>偏离</w:t>
      </w:r>
      <w:r>
        <w:rPr>
          <w:rFonts w:hint="eastAsia" w:ascii="仿宋_GB2312" w:eastAsia="仿宋_GB2312"/>
          <w:b/>
          <w:sz w:val="32"/>
          <w:highlight w:val="none"/>
        </w:rPr>
        <w:t>表</w:t>
      </w:r>
    </w:p>
    <w:p>
      <w:pPr>
        <w:spacing w:before="120"/>
        <w:jc w:val="left"/>
        <w:rPr>
          <w:rFonts w:ascii="仿宋_GB2312" w:eastAsia="仿宋_GB2312" w:cs="仿宋_GB2312"/>
          <w:b/>
          <w:bCs/>
          <w:sz w:val="18"/>
          <w:szCs w:val="18"/>
          <w:highlight w:val="none"/>
        </w:rPr>
      </w:pPr>
      <w:r>
        <w:rPr>
          <w:rFonts w:hint="eastAsia"/>
          <w:b/>
          <w:highlight w:val="none"/>
          <w:lang w:eastAsia="zh-CN"/>
        </w:rPr>
        <w:t>项目名称：</w:t>
      </w:r>
      <w:r>
        <w:rPr>
          <w:rFonts w:hint="eastAsia"/>
          <w:b/>
          <w:highlight w:val="none"/>
          <w:u w:val="single"/>
          <w:lang w:val="en-US" w:eastAsia="zh-CN"/>
        </w:rPr>
        <w:t xml:space="preserve">                 </w:t>
      </w:r>
      <w:r>
        <w:rPr>
          <w:rFonts w:hint="eastAsia"/>
          <w:b/>
          <w:highlight w:val="none"/>
          <w:u w:val="none"/>
          <w:lang w:val="en-US" w:eastAsia="zh-CN"/>
        </w:rPr>
        <w:t xml:space="preserve">    </w:t>
      </w:r>
      <w:r>
        <w:rPr>
          <w:rFonts w:hint="eastAsia"/>
          <w:b/>
          <w:highlight w:val="none"/>
        </w:rPr>
        <w:t>项目编号：</w:t>
      </w:r>
      <w:r>
        <w:rPr>
          <w:rFonts w:hint="eastAsia"/>
          <w:b/>
          <w:highlight w:val="none"/>
          <w:u w:val="single"/>
        </w:rPr>
        <w:t xml:space="preserve">             </w:t>
      </w:r>
      <w:r>
        <w:rPr>
          <w:rFonts w:hint="eastAsia"/>
          <w:highlight w:val="none"/>
        </w:rPr>
        <w:t xml:space="preserve">                  </w:t>
      </w:r>
    </w:p>
    <w:tbl>
      <w:tblPr>
        <w:tblStyle w:val="89"/>
        <w:tblW w:w="9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rPr>
                <w:highlight w:val="none"/>
              </w:rPr>
            </w:pPr>
            <w:r>
              <w:rPr>
                <w:rFonts w:hint="eastAsia"/>
                <w:highlight w:val="none"/>
              </w:rPr>
              <w:t>产品名称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rPr>
                <w:highlight w:val="none"/>
              </w:rPr>
            </w:pPr>
            <w:r>
              <w:rPr>
                <w:rFonts w:hint="eastAsia"/>
                <w:highlight w:val="none"/>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rPr>
                <w:highlight w:val="none"/>
              </w:rPr>
            </w:pPr>
            <w:r>
              <w:rPr>
                <w:rFonts w:hint="eastAsia"/>
                <w:highlight w:val="none"/>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rPr>
                <w:highlight w:val="none"/>
              </w:rPr>
            </w:pPr>
            <w:r>
              <w:rPr>
                <w:rFonts w:hint="eastAsia"/>
                <w:highlight w:val="none"/>
              </w:rPr>
              <w:t>偏离情况</w:t>
            </w:r>
          </w:p>
          <w:p>
            <w:pPr>
              <w:spacing w:before="120"/>
              <w:jc w:val="center"/>
              <w:rPr>
                <w:highlight w:val="none"/>
              </w:rPr>
            </w:pPr>
            <w:r>
              <w:rPr>
                <w:rFonts w:hint="eastAsia"/>
                <w:highlight w:val="none"/>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rPr>
                <w:highlight w:val="none"/>
              </w:rPr>
            </w:pPr>
            <w:r>
              <w:rPr>
                <w:rFonts w:hint="eastAsia"/>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96"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rPr>
                <w:highlight w:val="none"/>
              </w:rPr>
            </w:pPr>
          </w:p>
        </w:tc>
      </w:tr>
    </w:tbl>
    <w:p>
      <w:pPr>
        <w:spacing w:line="480" w:lineRule="auto"/>
        <w:ind w:firstLine="480" w:firstLineChars="200"/>
        <w:rPr>
          <w:highlight w:val="none"/>
        </w:rPr>
      </w:pPr>
      <w:r>
        <w:rPr>
          <w:rFonts w:hint="eastAsia"/>
          <w:highlight w:val="none"/>
        </w:rPr>
        <w:t>1.偏离表中</w:t>
      </w:r>
      <w:r>
        <w:rPr>
          <w:rFonts w:hint="eastAsia"/>
          <w:b/>
          <w:bCs/>
          <w:highlight w:val="none"/>
        </w:rPr>
        <w:t>仅填写与招标文件要求有差异的条款。</w:t>
      </w:r>
    </w:p>
    <w:p>
      <w:pPr>
        <w:spacing w:line="480" w:lineRule="auto"/>
        <w:ind w:firstLine="480" w:firstLineChars="200"/>
        <w:rPr>
          <w:highlight w:val="none"/>
        </w:rPr>
      </w:pPr>
      <w:r>
        <w:rPr>
          <w:rFonts w:hint="eastAsia"/>
          <w:highlight w:val="none"/>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highlight w:val="none"/>
        </w:rPr>
      </w:pPr>
      <w:r>
        <w:rPr>
          <w:rFonts w:hint="eastAsia"/>
          <w:highlight w:val="none"/>
        </w:rPr>
        <w:t>3.</w:t>
      </w:r>
      <w:r>
        <w:rPr>
          <w:rFonts w:hint="eastAsia"/>
          <w:b/>
          <w:highlight w:val="none"/>
        </w:rPr>
        <w:t>没有填写在偏离表中的其它所有技术或商务(不包含报价)条款都默认为完全响应招标要求。</w:t>
      </w:r>
    </w:p>
    <w:p>
      <w:pPr>
        <w:spacing w:line="480" w:lineRule="auto"/>
        <w:ind w:firstLine="480" w:firstLineChars="200"/>
        <w:rPr>
          <w:highlight w:val="none"/>
        </w:rPr>
      </w:pPr>
      <w:r>
        <w:rPr>
          <w:rFonts w:hint="eastAsia"/>
          <w:highlight w:val="none"/>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8"/>
        <w:spacing w:after="0" w:line="480" w:lineRule="auto"/>
        <w:ind w:left="480"/>
        <w:rPr>
          <w:highlight w:val="none"/>
        </w:rPr>
      </w:pPr>
    </w:p>
    <w:p>
      <w:pPr>
        <w:pStyle w:val="838"/>
        <w:snapToGrid w:val="0"/>
        <w:spacing w:line="480" w:lineRule="auto"/>
        <w:rPr>
          <w:rFonts w:ascii="仿宋" w:hAnsi="仿宋"/>
          <w:szCs w:val="24"/>
          <w:highlight w:val="none"/>
        </w:rPr>
      </w:pPr>
      <w:r>
        <w:rPr>
          <w:rFonts w:hint="eastAsia" w:ascii="仿宋" w:hAnsi="仿宋"/>
          <w:szCs w:val="24"/>
          <w:highlight w:val="none"/>
        </w:rPr>
        <w:t>投标人全称（</w:t>
      </w:r>
      <w:r>
        <w:rPr>
          <w:rFonts w:hint="eastAsia" w:ascii="仿宋" w:hAnsi="仿宋"/>
          <w:kern w:val="0"/>
          <w:highlight w:val="none"/>
          <w:lang w:val="zh-CN"/>
        </w:rPr>
        <w:t>电子签章</w:t>
      </w:r>
      <w:r>
        <w:rPr>
          <w:rFonts w:hint="eastAsia" w:ascii="仿宋" w:hAnsi="仿宋"/>
          <w:szCs w:val="24"/>
          <w:highlight w:val="none"/>
        </w:rPr>
        <w:t>）：</w:t>
      </w:r>
      <w:r>
        <w:rPr>
          <w:rFonts w:hint="eastAsia" w:ascii="仿宋" w:hAnsi="仿宋"/>
          <w:szCs w:val="24"/>
          <w:highlight w:val="none"/>
          <w:u w:val="single"/>
        </w:rPr>
        <w:t xml:space="preserve">                      </w:t>
      </w:r>
    </w:p>
    <w:p>
      <w:pPr>
        <w:snapToGrid w:val="0"/>
        <w:spacing w:line="480" w:lineRule="auto"/>
        <w:ind w:right="600"/>
        <w:rPr>
          <w:highlight w:val="none"/>
        </w:rPr>
      </w:pPr>
      <w:r>
        <w:rPr>
          <w:rFonts w:hint="eastAsia"/>
          <w:highlight w:val="none"/>
        </w:rPr>
        <w:t>法定代表人或授权代表（签名或盖章）：</w:t>
      </w:r>
      <w:r>
        <w:rPr>
          <w:rFonts w:hint="eastAsia"/>
          <w:highlight w:val="none"/>
          <w:u w:val="single"/>
        </w:rPr>
        <w:t xml:space="preserve">                </w:t>
      </w:r>
    </w:p>
    <w:p>
      <w:pPr>
        <w:snapToGrid w:val="0"/>
        <w:spacing w:line="480" w:lineRule="auto"/>
        <w:rPr>
          <w:b/>
          <w:sz w:val="32"/>
          <w:szCs w:val="32"/>
          <w:highlight w:val="none"/>
        </w:rPr>
      </w:pPr>
      <w:r>
        <w:rPr>
          <w:rFonts w:hint="eastAsia"/>
          <w:highlight w:val="none"/>
        </w:rPr>
        <w:t>日期：</w:t>
      </w:r>
      <w:r>
        <w:rPr>
          <w:rFonts w:hint="eastAsia"/>
          <w:highlight w:val="none"/>
          <w:u w:val="single"/>
        </w:rPr>
        <w:t xml:space="preserve">       年     月     日</w:t>
      </w:r>
    </w:p>
    <w:p>
      <w:pPr>
        <w:pStyle w:val="6"/>
        <w:pageBreakBefore w:val="0"/>
        <w:kinsoku/>
        <w:bidi w:val="0"/>
        <w:spacing w:before="0" w:beforeAutospacing="0" w:after="0" w:afterAutospacing="0" w:line="440" w:lineRule="exact"/>
        <w:ind w:left="0" w:leftChars="0" w:firstLine="0" w:firstLineChars="0"/>
        <w:jc w:val="both"/>
        <w:rPr>
          <w:highlight w:val="none"/>
        </w:rPr>
      </w:pPr>
      <w:r>
        <w:rPr>
          <w:rFonts w:ascii="仿宋_GB2312" w:hAnsi="仿宋" w:eastAsia="仿宋_GB2312"/>
          <w:b/>
          <w:sz w:val="32"/>
          <w:highlight w:val="none"/>
        </w:rPr>
        <w:br w:type="page"/>
      </w:r>
    </w:p>
    <w:p>
      <w:pPr>
        <w:pageBreakBefore w:val="0"/>
        <w:kinsoku/>
        <w:bidi w:val="0"/>
        <w:snapToGrid w:val="0"/>
        <w:spacing w:beforeAutospacing="0" w:afterAutospacing="0" w:line="440" w:lineRule="exact"/>
        <w:ind w:right="600"/>
        <w:jc w:val="center"/>
        <w:rPr>
          <w:rFonts w:hint="eastAsia"/>
          <w:b/>
          <w:sz w:val="30"/>
          <w:szCs w:val="30"/>
          <w:highlight w:val="none"/>
        </w:rPr>
      </w:pPr>
    </w:p>
    <w:p>
      <w:pPr>
        <w:pageBreakBefore w:val="0"/>
        <w:kinsoku/>
        <w:bidi w:val="0"/>
        <w:snapToGrid w:val="0"/>
        <w:spacing w:beforeAutospacing="0" w:afterAutospacing="0" w:line="440" w:lineRule="exact"/>
        <w:ind w:right="600"/>
        <w:jc w:val="center"/>
        <w:rPr>
          <w:rFonts w:hint="eastAsia"/>
          <w:b/>
          <w:sz w:val="30"/>
          <w:szCs w:val="30"/>
          <w:highlight w:val="none"/>
        </w:rPr>
      </w:pPr>
    </w:p>
    <w:p>
      <w:pPr>
        <w:pageBreakBefore w:val="0"/>
        <w:kinsoku/>
        <w:bidi w:val="0"/>
        <w:snapToGrid w:val="0"/>
        <w:spacing w:beforeAutospacing="0" w:afterAutospacing="0" w:line="440" w:lineRule="exact"/>
        <w:ind w:right="600"/>
        <w:jc w:val="center"/>
        <w:rPr>
          <w:b/>
          <w:sz w:val="30"/>
          <w:szCs w:val="30"/>
          <w:highlight w:val="none"/>
        </w:rPr>
      </w:pPr>
      <w:r>
        <w:rPr>
          <w:rFonts w:hint="eastAsia"/>
          <w:b/>
          <w:sz w:val="30"/>
          <w:szCs w:val="30"/>
          <w:highlight w:val="none"/>
        </w:rPr>
        <w:t>项目实施人员（主要从业人员及其技术资格）一览表</w:t>
      </w:r>
    </w:p>
    <w:p>
      <w:pPr>
        <w:pStyle w:val="25"/>
        <w:pageBreakBefore w:val="0"/>
        <w:kinsoku/>
        <w:bidi w:val="0"/>
        <w:snapToGrid w:val="0"/>
        <w:spacing w:before="0" w:beforeAutospacing="0" w:after="0" w:afterAutospacing="0" w:line="440" w:lineRule="exact"/>
        <w:rPr>
          <w:rFonts w:ascii="仿宋" w:hAnsi="仿宋" w:eastAsia="仿宋"/>
          <w:sz w:val="24"/>
          <w:szCs w:val="24"/>
          <w:highlight w:val="none"/>
          <w:u w:val="single"/>
        </w:rPr>
      </w:pPr>
      <w:r>
        <w:rPr>
          <w:rFonts w:hint="eastAsia" w:ascii="仿宋" w:hAnsi="仿宋" w:eastAsia="仿宋"/>
          <w:sz w:val="24"/>
          <w:szCs w:val="24"/>
          <w:highlight w:val="none"/>
        </w:rPr>
        <w:t>项目名称：</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项目编号：</w:t>
      </w:r>
      <w:r>
        <w:rPr>
          <w:rFonts w:hint="eastAsia" w:ascii="仿宋" w:hAnsi="仿宋" w:eastAsia="仿宋"/>
          <w:sz w:val="24"/>
          <w:szCs w:val="24"/>
          <w:highlight w:val="none"/>
          <w:u w:val="single"/>
        </w:rPr>
        <w:t xml:space="preserve">     </w:t>
      </w:r>
      <w:r>
        <w:rPr>
          <w:rFonts w:hint="eastAsia" w:ascii="仿宋" w:hAnsi="仿宋" w:eastAsia="仿宋"/>
          <w:sz w:val="24"/>
          <w:szCs w:val="24"/>
          <w:highlight w:val="none"/>
        </w:rPr>
        <w:t xml:space="preserve">    </w:t>
      </w:r>
    </w:p>
    <w:tbl>
      <w:tblPr>
        <w:tblStyle w:val="89"/>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highlight w:val="none"/>
              </w:rPr>
            </w:pPr>
            <w:r>
              <w:rPr>
                <w:rFonts w:hint="eastAsia"/>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highlight w:val="none"/>
              </w:rPr>
            </w:pPr>
            <w:r>
              <w:rPr>
                <w:rFonts w:hint="eastAsia"/>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highlight w:val="none"/>
              </w:rPr>
            </w:pPr>
            <w:r>
              <w:rPr>
                <w:rFonts w:hint="eastAsia"/>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highlight w:val="none"/>
              </w:rPr>
            </w:pPr>
            <w:r>
              <w:rPr>
                <w:rFonts w:hint="eastAsia"/>
                <w:highlight w:val="none"/>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bCs/>
                <w:highlight w:val="none"/>
              </w:rPr>
            </w:pPr>
            <w:r>
              <w:rPr>
                <w:rFonts w:hint="eastAsia"/>
                <w:bCs/>
                <w:highlight w:val="none"/>
              </w:rPr>
              <w:t>参加本单位</w:t>
            </w:r>
          </w:p>
          <w:p>
            <w:pPr>
              <w:pageBreakBefore w:val="0"/>
              <w:kinsoku/>
              <w:bidi w:val="0"/>
              <w:snapToGrid w:val="0"/>
              <w:spacing w:beforeAutospacing="0" w:afterAutospacing="0" w:line="440" w:lineRule="exact"/>
              <w:jc w:val="center"/>
              <w:rPr>
                <w:bCs/>
                <w:highlight w:val="none"/>
              </w:rPr>
            </w:pPr>
            <w:r>
              <w:rPr>
                <w:rFonts w:hint="eastAsia"/>
                <w:bCs/>
                <w:highlight w:val="none"/>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bCs/>
                <w:highlight w:val="none"/>
              </w:rPr>
            </w:pPr>
            <w:r>
              <w:rPr>
                <w:rFonts w:hint="eastAsia"/>
                <w:bCs/>
                <w:highlight w:val="none"/>
              </w:rPr>
              <w:t>劳动合</w:t>
            </w:r>
          </w:p>
          <w:p>
            <w:pPr>
              <w:pageBreakBefore w:val="0"/>
              <w:kinsoku/>
              <w:bidi w:val="0"/>
              <w:snapToGrid w:val="0"/>
              <w:spacing w:beforeAutospacing="0" w:afterAutospacing="0" w:line="440" w:lineRule="exact"/>
              <w:jc w:val="center"/>
              <w:rPr>
                <w:bCs/>
                <w:highlight w:val="none"/>
              </w:rPr>
            </w:pPr>
            <w:r>
              <w:rPr>
                <w:rFonts w:hint="eastAsia"/>
                <w:bCs/>
                <w:highlight w:val="none"/>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pageBreakBefore w:val="0"/>
              <w:kinsoku/>
              <w:bidi w:val="0"/>
              <w:snapToGrid w:val="0"/>
              <w:spacing w:beforeAutospacing="0" w:afterAutospacing="0" w:line="440" w:lineRule="exact"/>
              <w:jc w:val="center"/>
              <w:rPr>
                <w:bCs/>
                <w:highlight w:val="none"/>
              </w:rPr>
            </w:pPr>
            <w:r>
              <w:rPr>
                <w:rFonts w:hint="eastAsia"/>
                <w:bCs/>
                <w:highlight w:val="none"/>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52"/>
              <w:pageBreakBefore w:val="0"/>
              <w:kinsoku/>
              <w:bidi w:val="0"/>
              <w:snapToGrid w:val="0"/>
              <w:spacing w:beforeAutospacing="0" w:afterAutospacing="0" w:line="440" w:lineRule="exact"/>
              <w:ind w:left="6000"/>
              <w:rPr>
                <w:rFonts w:eastAsia="仿宋"/>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004"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663"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41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5"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c>
          <w:tcPr>
            <w:tcW w:w="1276" w:type="dxa"/>
            <w:tcBorders>
              <w:top w:val="single" w:color="auto" w:sz="4" w:space="0"/>
              <w:left w:val="single" w:color="auto" w:sz="4" w:space="0"/>
              <w:bottom w:val="single" w:color="auto" w:sz="4" w:space="0"/>
              <w:right w:val="single" w:color="auto" w:sz="4" w:space="0"/>
            </w:tcBorders>
          </w:tcPr>
          <w:p>
            <w:pPr>
              <w:pageBreakBefore w:val="0"/>
              <w:kinsoku/>
              <w:bidi w:val="0"/>
              <w:snapToGrid w:val="0"/>
              <w:spacing w:beforeAutospacing="0" w:afterAutospacing="0" w:line="440" w:lineRule="exact"/>
              <w:rPr>
                <w:highlight w:val="none"/>
              </w:rPr>
            </w:pPr>
          </w:p>
        </w:tc>
      </w:tr>
    </w:tbl>
    <w:p>
      <w:pPr>
        <w:pageBreakBefore w:val="0"/>
        <w:kinsoku/>
        <w:bidi w:val="0"/>
        <w:snapToGrid w:val="0"/>
        <w:spacing w:beforeAutospacing="0" w:afterAutospacing="0" w:line="440" w:lineRule="exact"/>
        <w:jc w:val="left"/>
        <w:rPr>
          <w:highlight w:val="none"/>
        </w:rPr>
      </w:pPr>
      <w:r>
        <w:rPr>
          <w:rFonts w:hint="eastAsia"/>
          <w:highlight w:val="none"/>
        </w:rPr>
        <w:t xml:space="preserve">注：1、在填写时，如本表格不适合投标人的实际情况，可根据本表格式自行划表填写。 </w:t>
      </w:r>
    </w:p>
    <w:p>
      <w:pPr>
        <w:pageBreakBefore w:val="0"/>
        <w:kinsoku/>
        <w:bidi w:val="0"/>
        <w:snapToGrid w:val="0"/>
        <w:spacing w:beforeAutospacing="0" w:afterAutospacing="0" w:line="440" w:lineRule="exact"/>
        <w:ind w:firstLine="480" w:firstLineChars="200"/>
        <w:jc w:val="left"/>
        <w:rPr>
          <w:highlight w:val="none"/>
        </w:rPr>
      </w:pPr>
      <w:r>
        <w:rPr>
          <w:rFonts w:hint="eastAsia"/>
          <w:highlight w:val="none"/>
        </w:rPr>
        <w:t>2、本表结合“第三章 评标办法及评分标准”中相关人员要求，后附人员证书等证明材料复印件。</w:t>
      </w:r>
    </w:p>
    <w:p>
      <w:pPr>
        <w:pStyle w:val="838"/>
        <w:pageBreakBefore w:val="0"/>
        <w:kinsoku/>
        <w:bidi w:val="0"/>
        <w:snapToGrid w:val="0"/>
        <w:spacing w:beforeAutospacing="0" w:afterAutospacing="0" w:line="440" w:lineRule="exact"/>
        <w:rPr>
          <w:rFonts w:hint="eastAsia" w:ascii="仿宋" w:hAnsi="仿宋"/>
          <w:szCs w:val="24"/>
          <w:highlight w:val="none"/>
        </w:rPr>
      </w:pPr>
    </w:p>
    <w:p>
      <w:pPr>
        <w:pStyle w:val="838"/>
        <w:pageBreakBefore w:val="0"/>
        <w:kinsoku/>
        <w:bidi w:val="0"/>
        <w:snapToGrid w:val="0"/>
        <w:spacing w:beforeAutospacing="0" w:afterAutospacing="0" w:line="440" w:lineRule="exact"/>
        <w:rPr>
          <w:rFonts w:ascii="仿宋" w:hAnsi="仿宋"/>
          <w:szCs w:val="24"/>
          <w:highlight w:val="none"/>
        </w:rPr>
      </w:pPr>
      <w:r>
        <w:rPr>
          <w:rFonts w:hint="eastAsia" w:ascii="仿宋" w:hAnsi="仿宋"/>
          <w:szCs w:val="24"/>
          <w:highlight w:val="none"/>
        </w:rPr>
        <w:t>投标人全称（电子签章）：</w:t>
      </w:r>
      <w:r>
        <w:rPr>
          <w:rFonts w:hint="eastAsia" w:ascii="仿宋" w:hAnsi="仿宋"/>
          <w:szCs w:val="24"/>
          <w:highlight w:val="none"/>
          <w:u w:val="single"/>
        </w:rPr>
        <w:t xml:space="preserve">                      </w:t>
      </w:r>
    </w:p>
    <w:p>
      <w:pPr>
        <w:pageBreakBefore w:val="0"/>
        <w:kinsoku/>
        <w:bidi w:val="0"/>
        <w:snapToGrid w:val="0"/>
        <w:spacing w:beforeAutospacing="0" w:afterAutospacing="0" w:line="440" w:lineRule="exact"/>
        <w:ind w:right="600"/>
        <w:rPr>
          <w:rFonts w:hint="eastAsia"/>
          <w:highlight w:val="none"/>
        </w:rPr>
      </w:pPr>
    </w:p>
    <w:p>
      <w:pPr>
        <w:pageBreakBefore w:val="0"/>
        <w:kinsoku/>
        <w:bidi w:val="0"/>
        <w:snapToGrid w:val="0"/>
        <w:spacing w:beforeAutospacing="0" w:afterAutospacing="0" w:line="440" w:lineRule="exact"/>
        <w:ind w:right="600"/>
        <w:rPr>
          <w:rFonts w:hint="eastAsia"/>
          <w:highlight w:val="none"/>
          <w:u w:val="single"/>
        </w:rPr>
      </w:pPr>
      <w:r>
        <w:rPr>
          <w:rFonts w:hint="eastAsia"/>
          <w:highlight w:val="none"/>
        </w:rPr>
        <w:t>投标日期：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pageBreakBefore w:val="0"/>
        <w:kinsoku/>
        <w:bidi w:val="0"/>
        <w:spacing w:beforeAutospacing="0" w:afterAutospacing="0" w:line="440" w:lineRule="exact"/>
        <w:jc w:val="center"/>
        <w:rPr>
          <w:rFonts w:hint="eastAsia"/>
          <w:b/>
          <w:sz w:val="30"/>
          <w:szCs w:val="30"/>
          <w:highlight w:val="none"/>
        </w:rPr>
      </w:pP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jc w:val="center"/>
        <w:textAlignment w:val="auto"/>
        <w:rPr>
          <w:b/>
          <w:sz w:val="32"/>
          <w:highlight w:val="none"/>
        </w:rPr>
      </w:pPr>
      <w:r>
        <w:rPr>
          <w:rFonts w:hint="eastAsia"/>
          <w:b/>
          <w:sz w:val="30"/>
          <w:szCs w:val="30"/>
          <w:highlight w:val="none"/>
        </w:rPr>
        <w:t>投标文件封面</w:t>
      </w:r>
      <w:r>
        <w:rPr>
          <w:rFonts w:hint="eastAsia"/>
          <w:b/>
          <w:sz w:val="32"/>
          <w:highlight w:val="none"/>
        </w:rPr>
        <w:t>（</w:t>
      </w:r>
      <w:r>
        <w:rPr>
          <w:rFonts w:hint="eastAsia"/>
          <w:b/>
          <w:sz w:val="32"/>
          <w:highlight w:val="none"/>
          <w:lang w:val="en-US" w:eastAsia="zh-CN"/>
        </w:rPr>
        <w:t>封面</w:t>
      </w:r>
      <w:r>
        <w:rPr>
          <w:rFonts w:hint="eastAsia"/>
          <w:b/>
          <w:sz w:val="32"/>
          <w:highlight w:val="none"/>
        </w:rPr>
        <w:t>格式供参考）</w:t>
      </w:r>
    </w:p>
    <w:p>
      <w:pPr>
        <w:keepNext w:val="0"/>
        <w:keepLines w:val="0"/>
        <w:pageBreakBefore w:val="0"/>
        <w:widowControl w:val="0"/>
        <w:kinsoku/>
        <w:wordWrap/>
        <w:overflowPunct/>
        <w:topLinePunct w:val="0"/>
        <w:autoSpaceDE/>
        <w:autoSpaceDN/>
        <w:bidi w:val="0"/>
        <w:adjustRightInd/>
        <w:snapToGrid/>
        <w:spacing w:before="1561" w:beforeLines="500" w:beforeAutospacing="0" w:after="1561" w:afterLines="500" w:afterAutospacing="0" w:line="440" w:lineRule="exact"/>
        <w:jc w:val="center"/>
        <w:textAlignment w:val="auto"/>
        <w:rPr>
          <w:b/>
          <w:sz w:val="52"/>
          <w:szCs w:val="52"/>
          <w:highlight w:val="none"/>
        </w:rPr>
      </w:pPr>
      <w:r>
        <w:rPr>
          <w:rFonts w:hint="eastAsia"/>
          <w:b/>
          <w:sz w:val="52"/>
          <w:szCs w:val="52"/>
          <w:highlight w:val="none"/>
        </w:rPr>
        <w:t>报价文件</w:t>
      </w: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textAlignment w:val="auto"/>
        <w:rPr>
          <w:b/>
          <w:sz w:val="28"/>
          <w:szCs w:val="28"/>
          <w:highlight w:val="none"/>
        </w:rPr>
      </w:pP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firstLine="602" w:firstLineChars="200"/>
        <w:textAlignment w:val="auto"/>
        <w:rPr>
          <w:b/>
          <w:sz w:val="30"/>
          <w:szCs w:val="30"/>
          <w:highlight w:val="none"/>
        </w:rPr>
      </w:pPr>
      <w:r>
        <w:rPr>
          <w:rFonts w:hint="eastAsia"/>
          <w:b/>
          <w:sz w:val="30"/>
          <w:szCs w:val="30"/>
          <w:highlight w:val="none"/>
        </w:rPr>
        <w:t>项目名称：</w:t>
      </w:r>
      <w:r>
        <w:rPr>
          <w:rFonts w:hint="eastAsia"/>
          <w:b/>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firstLine="602" w:firstLineChars="200"/>
        <w:textAlignment w:val="auto"/>
        <w:rPr>
          <w:b/>
          <w:sz w:val="30"/>
          <w:szCs w:val="30"/>
          <w:highlight w:val="none"/>
        </w:rPr>
      </w:pPr>
      <w:r>
        <w:rPr>
          <w:rFonts w:hint="eastAsia"/>
          <w:b/>
          <w:sz w:val="30"/>
          <w:szCs w:val="30"/>
          <w:highlight w:val="none"/>
        </w:rPr>
        <w:t>项目编号：</w:t>
      </w:r>
      <w:r>
        <w:rPr>
          <w:rFonts w:hint="eastAsia"/>
          <w:b/>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firstLine="602" w:firstLineChars="200"/>
        <w:textAlignment w:val="auto"/>
        <w:rPr>
          <w:b/>
          <w:sz w:val="30"/>
          <w:szCs w:val="30"/>
          <w:highlight w:val="none"/>
        </w:rPr>
      </w:pPr>
      <w:r>
        <w:rPr>
          <w:rFonts w:hint="eastAsia"/>
          <w:b/>
          <w:sz w:val="30"/>
          <w:szCs w:val="30"/>
          <w:highlight w:val="none"/>
        </w:rPr>
        <w:t>投标人全称（电子签章）：</w:t>
      </w:r>
      <w:r>
        <w:rPr>
          <w:rFonts w:hint="eastAsia"/>
          <w:b/>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before="313" w:beforeLines="100" w:beforeAutospacing="0" w:after="313" w:afterLines="100" w:afterAutospacing="0" w:line="440" w:lineRule="exact"/>
        <w:jc w:val="center"/>
        <w:textAlignment w:val="auto"/>
        <w:rPr>
          <w:color w:val="000000"/>
          <w:highlight w:val="none"/>
        </w:rPr>
      </w:pPr>
    </w:p>
    <w:p>
      <w:pPr>
        <w:pStyle w:val="6"/>
        <w:keepNext w:val="0"/>
        <w:keepLines w:val="0"/>
        <w:pageBreakBefore w:val="0"/>
        <w:widowControl w:val="0"/>
        <w:kinsoku/>
        <w:wordWrap/>
        <w:overflowPunct/>
        <w:topLinePunct w:val="0"/>
        <w:autoSpaceDE/>
        <w:autoSpaceDN/>
        <w:bidi w:val="0"/>
        <w:adjustRightInd/>
        <w:spacing w:before="313" w:beforeLines="100" w:beforeAutospacing="0" w:after="313" w:afterLines="100" w:afterAutospacing="0" w:line="440" w:lineRule="exact"/>
        <w:ind w:left="0" w:firstLine="0"/>
        <w:jc w:val="both"/>
        <w:textAlignment w:val="auto"/>
        <w:rPr>
          <w:b/>
          <w:highlight w:val="none"/>
        </w:rPr>
      </w:pPr>
      <w:r>
        <w:rPr>
          <w:rFonts w:hint="eastAsia"/>
          <w:highlight w:val="none"/>
          <w:u w:val="single"/>
        </w:rPr>
        <w:br w:type="page"/>
      </w:r>
    </w:p>
    <w:p>
      <w:pPr>
        <w:snapToGrid w:val="0"/>
        <w:spacing w:before="156" w:after="50" w:line="460" w:lineRule="exact"/>
        <w:jc w:val="center"/>
        <w:rPr>
          <w:rFonts w:ascii="仿宋_GB2312" w:hAnsi="仿宋" w:eastAsia="仿宋_GB2312"/>
          <w:b/>
          <w:color w:val="auto"/>
          <w:sz w:val="32"/>
          <w:highlight w:val="none"/>
        </w:rPr>
      </w:pPr>
      <w:r>
        <w:rPr>
          <w:rFonts w:hint="eastAsia" w:ascii="仿宋_GB2312" w:eastAsia="仿宋_GB2312"/>
          <w:b/>
          <w:color w:val="auto"/>
          <w:sz w:val="32"/>
          <w:szCs w:val="32"/>
          <w:highlight w:val="none"/>
          <w:lang w:eastAsia="zh-CN"/>
        </w:rPr>
        <w:t>开标</w:t>
      </w:r>
      <w:r>
        <w:rPr>
          <w:rFonts w:hint="eastAsia" w:ascii="仿宋_GB2312" w:hAnsi="仿宋" w:eastAsia="仿宋_GB2312"/>
          <w:b/>
          <w:color w:val="auto"/>
          <w:sz w:val="32"/>
          <w:highlight w:val="none"/>
        </w:rPr>
        <w:t>一览表</w:t>
      </w:r>
    </w:p>
    <w:p>
      <w:pPr>
        <w:spacing w:before="156" w:line="360" w:lineRule="auto"/>
        <w:jc w:val="left"/>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项目编号：</w:t>
      </w:r>
      <w:r>
        <w:rPr>
          <w:rFonts w:hint="eastAsia" w:ascii="仿宋" w:hAnsi="仿宋" w:eastAsia="仿宋" w:cs="仿宋"/>
          <w:color w:val="auto"/>
          <w:sz w:val="24"/>
          <w:highlight w:val="none"/>
          <w:u w:val="single"/>
        </w:rPr>
        <w:t xml:space="preserve"> </w:t>
      </w:r>
      <w:r>
        <w:rPr>
          <w:rFonts w:hint="eastAsia"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tbl>
      <w:tblPr>
        <w:tblStyle w:val="89"/>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555"/>
        <w:gridCol w:w="3555"/>
        <w:gridCol w:w="832"/>
        <w:gridCol w:w="754"/>
        <w:gridCol w:w="754"/>
        <w:gridCol w:w="1200"/>
        <w:gridCol w:w="1095"/>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4110"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产品品牌</w:t>
            </w: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lang w:eastAsia="zh-CN"/>
              </w:rPr>
            </w:pPr>
            <w:r>
              <w:rPr>
                <w:rFonts w:hint="eastAsia" w:cs="仿宋"/>
                <w:b/>
                <w:color w:val="auto"/>
                <w:sz w:val="24"/>
                <w:szCs w:val="24"/>
                <w:highlight w:val="none"/>
                <w:lang w:eastAsia="zh-CN"/>
              </w:rPr>
              <w:t>规格型号</w:t>
            </w: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单价（元）</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rPr>
            </w:pPr>
            <w:r>
              <w:rPr>
                <w:rFonts w:hint="eastAsia" w:cs="仿宋"/>
                <w:b/>
                <w:color w:val="auto"/>
                <w:sz w:val="24"/>
                <w:szCs w:val="24"/>
                <w:highlight w:val="none"/>
                <w:lang w:eastAsia="zh-CN"/>
              </w:rPr>
              <w:t>合</w:t>
            </w:r>
            <w:r>
              <w:rPr>
                <w:rFonts w:hint="eastAsia" w:ascii="仿宋" w:hAnsi="仿宋" w:eastAsia="仿宋" w:cs="仿宋"/>
                <w:b/>
                <w:color w:val="auto"/>
                <w:sz w:val="24"/>
                <w:szCs w:val="24"/>
                <w:highlight w:val="none"/>
              </w:rPr>
              <w:t>价（元）</w:t>
            </w:r>
          </w:p>
        </w:tc>
        <w:tc>
          <w:tcPr>
            <w:tcW w:w="919"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质保</w:t>
            </w:r>
            <w:r>
              <w:rPr>
                <w:rFonts w:hint="eastAsia" w:ascii="仿宋" w:hAnsi="仿宋" w:eastAsia="仿宋" w:cs="仿宋"/>
                <w:b/>
                <w:color w:val="auto"/>
                <w:sz w:val="24"/>
                <w:szCs w:val="24"/>
                <w:highlight w:val="none"/>
                <w:lang w:eastAsia="zh-CN"/>
              </w:rPr>
              <w:t>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4110" w:type="dxa"/>
            <w:gridSpan w:val="2"/>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r>
              <w:rPr>
                <w:rFonts w:hint="eastAsia" w:ascii="仿宋" w:hAnsi="仿宋" w:eastAsia="仿宋" w:cs="仿宋"/>
                <w:sz w:val="24"/>
                <w:szCs w:val="24"/>
                <w:highlight w:val="none"/>
              </w:rPr>
              <w:t>全区气象旅游资源普查</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lang w:val="en-US" w:eastAsia="zh-CN"/>
              </w:rPr>
            </w:pPr>
            <w:r>
              <w:rPr>
                <w:rFonts w:hint="eastAsia" w:cs="仿宋"/>
                <w:sz w:val="24"/>
                <w:szCs w:val="24"/>
                <w:highlight w:val="none"/>
                <w:lang w:val="en-US" w:eastAsia="zh-CN"/>
              </w:rPr>
              <w:t>2</w:t>
            </w:r>
          </w:p>
        </w:tc>
        <w:tc>
          <w:tcPr>
            <w:tcW w:w="4110" w:type="dxa"/>
            <w:gridSpan w:val="2"/>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r>
              <w:rPr>
                <w:rFonts w:hint="eastAsia" w:ascii="仿宋" w:hAnsi="仿宋" w:eastAsia="仿宋" w:cs="仿宋"/>
                <w:sz w:val="24"/>
                <w:szCs w:val="24"/>
                <w:highlight w:val="none"/>
              </w:rPr>
              <w:t>气象景观素材收集</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vMerge w:val="restart"/>
            <w:tcBorders>
              <w:top w:val="single" w:color="auto" w:sz="4" w:space="0"/>
              <w:left w:val="single" w:color="auto" w:sz="4" w:space="0"/>
              <w:right w:val="single" w:color="auto" w:sz="4" w:space="0"/>
            </w:tcBorders>
            <w:noWrap w:val="0"/>
            <w:vAlign w:val="center"/>
          </w:tcPr>
          <w:p>
            <w:pPr>
              <w:spacing w:before="156" w:line="440" w:lineRule="exact"/>
              <w:jc w:val="center"/>
              <w:rPr>
                <w:rFonts w:hint="default" w:ascii="仿宋" w:hAnsi="仿宋" w:eastAsia="仿宋" w:cs="仿宋"/>
                <w:sz w:val="24"/>
                <w:szCs w:val="24"/>
                <w:highlight w:val="none"/>
                <w:lang w:val="en-US" w:eastAsia="zh-CN"/>
              </w:rPr>
            </w:pPr>
            <w:r>
              <w:rPr>
                <w:rFonts w:hint="eastAsia" w:cs="仿宋"/>
                <w:sz w:val="24"/>
                <w:szCs w:val="24"/>
                <w:highlight w:val="none"/>
                <w:lang w:val="en-US" w:eastAsia="zh-CN"/>
              </w:rPr>
              <w:t>3</w:t>
            </w:r>
          </w:p>
        </w:tc>
        <w:tc>
          <w:tcPr>
            <w:tcW w:w="555" w:type="dxa"/>
            <w:vMerge w:val="restart"/>
            <w:tcBorders>
              <w:top w:val="single" w:color="auto" w:sz="4" w:space="0"/>
              <w:left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智慧旅游气象业务平台</w:t>
            </w:r>
          </w:p>
        </w:tc>
        <w:tc>
          <w:tcPr>
            <w:tcW w:w="355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eastAsia" w:ascii="仿宋" w:hAnsi="仿宋" w:eastAsia="仿宋" w:cs="仿宋"/>
                <w:highlight w:val="none"/>
                <w:lang w:val="en-US" w:eastAsia="zh-CN"/>
              </w:rPr>
            </w:pPr>
            <w:r>
              <w:rPr>
                <w:rFonts w:hint="default" w:ascii="宋体" w:hAnsi="宋体" w:cs="宋体"/>
                <w:color w:val="000000"/>
                <w:kern w:val="0"/>
                <w:sz w:val="22"/>
                <w:szCs w:val="22"/>
                <w:highlight w:val="none"/>
                <w:lang w:bidi="ar"/>
              </w:rPr>
              <w:t>特色主题旅游气象服务产品模块</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vMerge w:val="continue"/>
            <w:tcBorders>
              <w:left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555" w:type="dxa"/>
            <w:vMerge w:val="continue"/>
            <w:tcBorders>
              <w:left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p>
        </w:tc>
        <w:tc>
          <w:tcPr>
            <w:tcW w:w="355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eastAsia" w:ascii="仿宋" w:hAnsi="仿宋" w:eastAsia="仿宋" w:cs="仿宋"/>
                <w:highlight w:val="none"/>
                <w:lang w:val="en-US" w:eastAsia="zh-CN"/>
              </w:rPr>
            </w:pPr>
            <w:r>
              <w:rPr>
                <w:rFonts w:hint="default" w:ascii="宋体" w:hAnsi="宋体" w:cs="宋体"/>
                <w:color w:val="000000"/>
                <w:kern w:val="0"/>
                <w:sz w:val="22"/>
                <w:szCs w:val="22"/>
                <w:highlight w:val="none"/>
                <w:lang w:bidi="ar"/>
              </w:rPr>
              <w:t>普通景区、美丽乡村、农家乐、民宿等旅游休闲游玩适宜度产品模块</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vMerge w:val="continue"/>
            <w:tcBorders>
              <w:left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555" w:type="dxa"/>
            <w:vMerge w:val="continue"/>
            <w:tcBorders>
              <w:left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p>
        </w:tc>
        <w:tc>
          <w:tcPr>
            <w:tcW w:w="355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eastAsia" w:ascii="仿宋" w:hAnsi="仿宋" w:eastAsia="仿宋" w:cs="仿宋"/>
                <w:highlight w:val="none"/>
                <w:lang w:val="en-US" w:eastAsia="zh-CN"/>
              </w:rPr>
            </w:pPr>
            <w:r>
              <w:rPr>
                <w:rFonts w:hint="default" w:ascii="宋体" w:hAnsi="宋体" w:cs="宋体"/>
                <w:color w:val="000000"/>
                <w:kern w:val="0"/>
                <w:sz w:val="22"/>
                <w:szCs w:val="22"/>
                <w:highlight w:val="none"/>
                <w:lang w:bidi="ar"/>
              </w:rPr>
              <w:t>气象景观预报模块</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vMerge w:val="continue"/>
            <w:tcBorders>
              <w:left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555" w:type="dxa"/>
            <w:vMerge w:val="continue"/>
            <w:tcBorders>
              <w:left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p>
        </w:tc>
        <w:tc>
          <w:tcPr>
            <w:tcW w:w="355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eastAsia" w:ascii="仿宋" w:hAnsi="仿宋" w:eastAsia="仿宋" w:cs="仿宋"/>
                <w:highlight w:val="none"/>
                <w:lang w:val="en-US" w:eastAsia="zh-CN"/>
              </w:rPr>
            </w:pPr>
            <w:r>
              <w:rPr>
                <w:rFonts w:hint="default" w:ascii="宋体" w:hAnsi="宋体" w:cs="宋体"/>
                <w:color w:val="000000"/>
                <w:kern w:val="0"/>
                <w:sz w:val="22"/>
                <w:szCs w:val="22"/>
                <w:highlight w:val="none"/>
                <w:lang w:bidi="ar"/>
              </w:rPr>
              <w:t>旅游气象综合数据库模块</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vMerge w:val="continue"/>
            <w:tcBorders>
              <w:left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555" w:type="dxa"/>
            <w:vMerge w:val="continue"/>
            <w:tcBorders>
              <w:left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p>
        </w:tc>
        <w:tc>
          <w:tcPr>
            <w:tcW w:w="355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eastAsia" w:ascii="仿宋" w:hAnsi="仿宋" w:eastAsia="仿宋" w:cs="仿宋"/>
                <w:highlight w:val="none"/>
                <w:lang w:val="en-US" w:eastAsia="zh-CN"/>
              </w:rPr>
            </w:pPr>
            <w:r>
              <w:rPr>
                <w:rFonts w:hint="default" w:ascii="宋体" w:hAnsi="宋体" w:cs="宋体"/>
                <w:color w:val="000000"/>
                <w:kern w:val="0"/>
                <w:sz w:val="22"/>
                <w:szCs w:val="22"/>
                <w:highlight w:val="none"/>
                <w:lang w:bidi="ar"/>
              </w:rPr>
              <w:t>数据库管理和创建模块</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vMerge w:val="continue"/>
            <w:tcBorders>
              <w:left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555" w:type="dxa"/>
            <w:vMerge w:val="continue"/>
            <w:tcBorders>
              <w:left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p>
        </w:tc>
        <w:tc>
          <w:tcPr>
            <w:tcW w:w="355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eastAsia" w:ascii="仿宋" w:hAnsi="仿宋" w:eastAsia="仿宋" w:cs="仿宋"/>
                <w:highlight w:val="none"/>
                <w:lang w:val="en-US" w:eastAsia="zh-CN"/>
              </w:rPr>
            </w:pPr>
            <w:r>
              <w:rPr>
                <w:rFonts w:hint="default" w:ascii="宋体" w:hAnsi="宋体" w:cs="宋体"/>
                <w:color w:val="000000"/>
                <w:kern w:val="0"/>
                <w:sz w:val="22"/>
                <w:szCs w:val="22"/>
                <w:highlight w:val="none"/>
                <w:lang w:bidi="ar"/>
              </w:rPr>
              <w:t>旅游气象实况监测模块</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vMerge w:val="continue"/>
            <w:tcBorders>
              <w:left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555" w:type="dxa"/>
            <w:vMerge w:val="continue"/>
            <w:tcBorders>
              <w:left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p>
        </w:tc>
        <w:tc>
          <w:tcPr>
            <w:tcW w:w="355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eastAsia" w:ascii="仿宋" w:hAnsi="仿宋" w:eastAsia="仿宋" w:cs="仿宋"/>
                <w:highlight w:val="none"/>
                <w:lang w:val="en-US" w:eastAsia="zh-CN"/>
              </w:rPr>
            </w:pPr>
            <w:r>
              <w:rPr>
                <w:rFonts w:hint="default" w:ascii="宋体" w:hAnsi="宋体" w:cs="宋体"/>
                <w:color w:val="000000"/>
                <w:kern w:val="0"/>
                <w:sz w:val="22"/>
                <w:szCs w:val="22"/>
                <w:highlight w:val="none"/>
                <w:lang w:bidi="ar"/>
              </w:rPr>
              <w:t>后台管理模块</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0" w:type="dxa"/>
            <w:vMerge w:val="continue"/>
            <w:tcBorders>
              <w:left w:val="single" w:color="auto" w:sz="4" w:space="0"/>
              <w:bottom w:val="single" w:color="auto" w:sz="4" w:space="0"/>
              <w:right w:val="single" w:color="auto" w:sz="4" w:space="0"/>
            </w:tcBorders>
            <w:noWrap w:val="0"/>
            <w:vAlign w:val="center"/>
          </w:tcPr>
          <w:p>
            <w:pPr>
              <w:spacing w:before="156" w:line="440" w:lineRule="exact"/>
              <w:jc w:val="center"/>
              <w:rPr>
                <w:rFonts w:hint="default" w:ascii="仿宋" w:hAnsi="仿宋" w:eastAsia="仿宋" w:cs="仿宋"/>
                <w:sz w:val="24"/>
                <w:szCs w:val="24"/>
                <w:highlight w:val="none"/>
                <w:lang w:val="en-US" w:eastAsia="zh-CN"/>
              </w:rPr>
            </w:pPr>
          </w:p>
        </w:tc>
        <w:tc>
          <w:tcPr>
            <w:tcW w:w="555" w:type="dxa"/>
            <w:vMerge w:val="continue"/>
            <w:tcBorders>
              <w:left w:val="single" w:color="auto" w:sz="4" w:space="0"/>
              <w:bottom w:val="single" w:color="auto" w:sz="4" w:space="0"/>
              <w:right w:val="single" w:color="auto" w:sz="4" w:space="0"/>
            </w:tcBorders>
            <w:noWrap w:val="0"/>
            <w:vAlign w:val="center"/>
          </w:tcPr>
          <w:p>
            <w:pPr>
              <w:pStyle w:val="82"/>
              <w:spacing w:line="440" w:lineRule="exact"/>
              <w:ind w:firstLine="120" w:firstLineChars="50"/>
              <w:jc w:val="center"/>
              <w:rPr>
                <w:rFonts w:hint="eastAsia" w:ascii="仿宋" w:hAnsi="仿宋" w:eastAsia="仿宋" w:cs="仿宋"/>
                <w:highlight w:val="none"/>
                <w:lang w:val="en-US" w:eastAsia="zh-CN"/>
              </w:rPr>
            </w:pPr>
          </w:p>
        </w:tc>
        <w:tc>
          <w:tcPr>
            <w:tcW w:w="355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eastAsia" w:ascii="仿宋" w:hAnsi="仿宋" w:eastAsia="仿宋" w:cs="仿宋"/>
                <w:highlight w:val="none"/>
                <w:lang w:val="en-US" w:eastAsia="zh-CN"/>
              </w:rPr>
            </w:pPr>
            <w:r>
              <w:rPr>
                <w:rFonts w:hint="default" w:ascii="宋体" w:hAnsi="宋体" w:cs="宋体"/>
                <w:color w:val="000000"/>
                <w:kern w:val="0"/>
                <w:sz w:val="22"/>
                <w:szCs w:val="22"/>
                <w:highlight w:val="none"/>
                <w:lang w:bidi="ar"/>
              </w:rPr>
              <w:t>杭州天气导游微信小程序富阳本地应用场景</w:t>
            </w:r>
          </w:p>
        </w:tc>
        <w:tc>
          <w:tcPr>
            <w:tcW w:w="8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sz w:val="24"/>
                <w:szCs w:val="24"/>
                <w:highlight w:val="none"/>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6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9664" w:type="dxa"/>
            <w:gridSpan w:val="8"/>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p>
          <w:p>
            <w:pPr>
              <w:spacing w:before="156" w:line="44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大写：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p>
        </w:tc>
      </w:tr>
    </w:tbl>
    <w:p>
      <w:pPr>
        <w:keepNext w:val="0"/>
        <w:keepLines w:val="0"/>
        <w:pageBreakBefore w:val="0"/>
        <w:widowControl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none"/>
          <w:lang w:val="zh-CN"/>
        </w:rPr>
      </w:pPr>
    </w:p>
    <w:p>
      <w:pPr>
        <w:keepNext w:val="0"/>
        <w:keepLines w:val="0"/>
        <w:pageBreakBefore w:val="0"/>
        <w:widowControl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val="zh-CN"/>
        </w:rPr>
        <w:t>注：</w:t>
      </w:r>
      <w:r>
        <w:rPr>
          <w:rFonts w:hint="eastAsia" w:ascii="仿宋" w:hAnsi="仿宋" w:eastAsia="仿宋" w:cs="仿宋"/>
          <w:color w:val="auto"/>
          <w:sz w:val="24"/>
          <w:highlight w:val="none"/>
          <w:u w:val="none"/>
        </w:rPr>
        <w:t>1</w:t>
      </w:r>
      <w:r>
        <w:rPr>
          <w:rFonts w:hint="eastAsia" w:ascii="仿宋" w:hAnsi="仿宋" w:eastAsia="仿宋" w:cs="仿宋"/>
          <w:color w:val="auto"/>
          <w:sz w:val="24"/>
          <w:highlight w:val="none"/>
          <w:u w:val="none"/>
          <w:lang w:eastAsia="zh-CN"/>
        </w:rPr>
        <w:t>、</w:t>
      </w:r>
      <w:r>
        <w:rPr>
          <w:rFonts w:hint="eastAsia" w:ascii="仿宋" w:hAnsi="仿宋" w:eastAsia="仿宋" w:cs="仿宋"/>
          <w:color w:val="auto"/>
          <w:kern w:val="0"/>
          <w:sz w:val="24"/>
          <w:highlight w:val="none"/>
          <w:u w:val="none"/>
          <w:lang w:val="zh-CN"/>
        </w:rPr>
        <w:t>投标人需按本表格式填写，不得自行更改，</w:t>
      </w:r>
      <w:r>
        <w:rPr>
          <w:rFonts w:hint="eastAsia" w:ascii="仿宋" w:hAnsi="仿宋" w:eastAsia="仿宋" w:cs="仿宋"/>
          <w:color w:val="auto"/>
          <w:sz w:val="24"/>
          <w:highlight w:val="none"/>
          <w:u w:val="none"/>
        </w:rPr>
        <w:t>投标报价以人民币</w:t>
      </w:r>
      <w:r>
        <w:rPr>
          <w:rFonts w:hint="eastAsia" w:ascii="仿宋" w:hAnsi="仿宋" w:eastAsia="仿宋" w:cs="仿宋"/>
          <w:color w:val="auto"/>
          <w:sz w:val="24"/>
          <w:highlight w:val="none"/>
          <w:u w:val="none"/>
          <w:lang w:eastAsia="zh-CN"/>
        </w:rPr>
        <w:t>元</w:t>
      </w:r>
      <w:r>
        <w:rPr>
          <w:rFonts w:hint="eastAsia" w:ascii="仿宋" w:hAnsi="仿宋" w:eastAsia="仿宋" w:cs="仿宋"/>
          <w:color w:val="auto"/>
          <w:sz w:val="24"/>
          <w:highlight w:val="none"/>
          <w:u w:val="none"/>
        </w:rPr>
        <w:t>为结算币种。</w:t>
      </w:r>
      <w:r>
        <w:rPr>
          <w:rFonts w:hint="eastAsia" w:cs="仿宋"/>
          <w:color w:val="auto"/>
          <w:sz w:val="24"/>
          <w:highlight w:val="none"/>
          <w:u w:val="none"/>
          <w:lang w:eastAsia="zh-CN"/>
        </w:rPr>
        <w:t>若本内容为一页多览，须在每一页加盖投标单位公章。</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rPr>
        <w:t>投标报价应包括所需缴纳的所有税费、项目实施所需的一切费用。</w:t>
      </w:r>
    </w:p>
    <w:p>
      <w:pPr>
        <w:keepNext w:val="0"/>
        <w:keepLines w:val="0"/>
        <w:pageBreakBefore w:val="0"/>
        <w:widowControl w:val="0"/>
        <w:kinsoku/>
        <w:wordWrap/>
        <w:overflowPunct/>
        <w:topLinePunct w:val="0"/>
        <w:autoSpaceDE/>
        <w:autoSpaceDN/>
        <w:bidi w:val="0"/>
        <w:adjustRightInd/>
        <w:snapToGrid w:val="0"/>
        <w:spacing w:beforeLines="0" w:line="360" w:lineRule="auto"/>
        <w:ind w:firstLine="480" w:firstLineChars="200"/>
        <w:jc w:val="left"/>
        <w:textAlignment w:val="auto"/>
        <w:rPr>
          <w:rFonts w:hint="eastAsia" w:ascii="仿宋" w:hAnsi="仿宋" w:eastAsia="仿宋" w:cs="仿宋"/>
          <w:color w:val="auto"/>
          <w:kern w:val="0"/>
          <w:sz w:val="24"/>
          <w:highlight w:val="none"/>
          <w:u w:val="none"/>
          <w:lang w:val="zh-CN"/>
        </w:rPr>
      </w:pPr>
      <w:r>
        <w:rPr>
          <w:rFonts w:hint="eastAsia" w:ascii="仿宋" w:hAnsi="仿宋" w:eastAsia="仿宋" w:cs="仿宋"/>
          <w:color w:val="auto"/>
          <w:kern w:val="0"/>
          <w:sz w:val="24"/>
          <w:highlight w:val="none"/>
          <w:u w:val="none"/>
          <w:lang w:val="zh-CN"/>
        </w:rPr>
        <w:t>3、以上表格要求细分项目及报价</w:t>
      </w:r>
      <w:r>
        <w:rPr>
          <w:rFonts w:hint="eastAsia" w:cs="仿宋"/>
          <w:color w:val="auto"/>
          <w:kern w:val="0"/>
          <w:sz w:val="24"/>
          <w:highlight w:val="none"/>
          <w:u w:val="none"/>
          <w:lang w:val="zh-CN"/>
        </w:rPr>
        <w:t>、以上表格要求细分项目及报价，在“规格型号”一栏中，货物类项目填写规格型号。</w:t>
      </w:r>
    </w:p>
    <w:p>
      <w:pPr>
        <w:keepNext w:val="0"/>
        <w:keepLines w:val="0"/>
        <w:pageBreakBefore w:val="0"/>
        <w:widowControl w:val="0"/>
        <w:kinsoku/>
        <w:wordWrap/>
        <w:overflowPunct/>
        <w:topLinePunct w:val="0"/>
        <w:autoSpaceDE/>
        <w:autoSpaceDN/>
        <w:bidi w:val="0"/>
        <w:adjustRightInd/>
        <w:snapToGrid w:val="0"/>
        <w:spacing w:beforeLines="0" w:line="360" w:lineRule="auto"/>
        <w:ind w:firstLine="480" w:firstLineChars="200"/>
        <w:jc w:val="left"/>
        <w:textAlignment w:val="auto"/>
        <w:rPr>
          <w:rFonts w:hint="eastAsia" w:ascii="仿宋" w:hAnsi="仿宋" w:eastAsia="仿宋" w:cs="仿宋"/>
          <w:color w:val="auto"/>
          <w:kern w:val="0"/>
          <w:sz w:val="24"/>
          <w:highlight w:val="none"/>
          <w:u w:val="none"/>
          <w:lang w:val="zh-CN"/>
        </w:rPr>
      </w:pPr>
      <w:r>
        <w:rPr>
          <w:rFonts w:hint="eastAsia" w:ascii="仿宋" w:hAnsi="仿宋" w:eastAsia="仿宋" w:cs="仿宋"/>
          <w:color w:val="auto"/>
          <w:kern w:val="0"/>
          <w:sz w:val="24"/>
          <w:highlight w:val="none"/>
          <w:u w:val="none"/>
          <w:lang w:val="zh-CN"/>
        </w:rPr>
        <w:t>4、特别提示：采购代理机构将对项目名称和项目编号，中标人名称、地址和中标金额，主要中标标的的名称、规格型号、数量、单价、服务要求等予以公示。</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ascii="仿宋" w:hAnsi="仿宋" w:eastAsia="仿宋" w:cs="仿宋_GB2312"/>
          <w:color w:val="auto"/>
          <w:kern w:val="0"/>
          <w:sz w:val="24"/>
          <w:highlight w:val="none"/>
          <w:lang w:val="zh-CN"/>
        </w:rPr>
      </w:pPr>
      <w:r>
        <w:rPr>
          <w:rFonts w:hint="eastAsia" w:ascii="仿宋" w:hAnsi="仿宋" w:eastAsia="仿宋" w:cs="仿宋"/>
          <w:b/>
          <w:color w:val="auto"/>
          <w:kern w:val="0"/>
          <w:sz w:val="24"/>
          <w:highlight w:val="none"/>
          <w:lang w:val="zh-CN"/>
        </w:rPr>
        <w:t>▲</w:t>
      </w:r>
      <w:r>
        <w:rPr>
          <w:rFonts w:hint="eastAsia" w:ascii="仿宋" w:hAnsi="仿宋" w:eastAsia="仿宋"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各项明细费用请按实填写（不得出现“0元”“免费赠送”等形式的无偿报价），否则投标无效。</w:t>
      </w:r>
    </w:p>
    <w:p>
      <w:pPr>
        <w:pStyle w:val="838"/>
        <w:keepNext w:val="0"/>
        <w:keepLines w:val="0"/>
        <w:pageBreakBefore w:val="0"/>
        <w:widowControl w:val="0"/>
        <w:kinsoku/>
        <w:wordWrap/>
        <w:overflowPunct/>
        <w:topLinePunct w:val="0"/>
        <w:autoSpaceDE/>
        <w:autoSpaceDN/>
        <w:bidi w:val="0"/>
        <w:adjustRightInd/>
        <w:snapToGrid w:val="0"/>
        <w:spacing w:before="156" w:line="240" w:lineRule="auto"/>
        <w:ind w:firstLine="3360" w:firstLineChars="1400"/>
        <w:textAlignment w:val="auto"/>
        <w:rPr>
          <w:rFonts w:hint="eastAsia" w:ascii="仿宋" w:hAnsi="仿宋" w:eastAsia="仿宋" w:cs="仿宋"/>
          <w:color w:val="auto"/>
          <w:szCs w:val="24"/>
          <w:highlight w:val="none"/>
          <w:u w:val="none"/>
        </w:rPr>
      </w:pPr>
    </w:p>
    <w:p>
      <w:pPr>
        <w:pStyle w:val="838"/>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pageBreakBefore w:val="0"/>
        <w:kinsoku/>
        <w:bidi w:val="0"/>
        <w:snapToGrid w:val="0"/>
        <w:spacing w:beforeAutospacing="0" w:afterAutospacing="0" w:line="440" w:lineRule="exact"/>
        <w:jc w:val="center"/>
        <w:rPr>
          <w:rFonts w:hint="eastAsia" w:ascii="仿宋_GB2312" w:eastAsia="仿宋_GB2312"/>
          <w:b/>
          <w:color w:val="FF0000"/>
          <w:sz w:val="32"/>
          <w:szCs w:val="32"/>
          <w:highlight w:val="none"/>
        </w:rPr>
      </w:pPr>
    </w:p>
    <w:p>
      <w:pPr>
        <w:pageBreakBefore w:val="0"/>
        <w:kinsoku/>
        <w:bidi w:val="0"/>
        <w:spacing w:beforeAutospacing="0" w:afterAutospacing="0" w:line="440" w:lineRule="exact"/>
        <w:rPr>
          <w:rFonts w:hint="eastAsia" w:ascii="仿宋_GB2312" w:eastAsia="仿宋_GB2312"/>
          <w:b/>
          <w:color w:val="FF0000"/>
          <w:sz w:val="32"/>
          <w:szCs w:val="32"/>
          <w:highlight w:val="none"/>
        </w:rPr>
      </w:pPr>
      <w:r>
        <w:rPr>
          <w:rFonts w:hint="eastAsia" w:ascii="仿宋_GB2312" w:eastAsia="仿宋_GB2312"/>
          <w:b/>
          <w:color w:val="FF0000"/>
          <w:sz w:val="32"/>
          <w:szCs w:val="32"/>
          <w:highlight w:val="none"/>
        </w:rPr>
        <w:br w:type="page"/>
      </w:r>
    </w:p>
    <w:p>
      <w:pPr>
        <w:pageBreakBefore w:val="0"/>
        <w:kinsoku/>
        <w:bidi w:val="0"/>
        <w:adjustRightInd w:val="0"/>
        <w:snapToGrid w:val="0"/>
        <w:spacing w:beforeAutospacing="0" w:afterAutospacing="0" w:line="440" w:lineRule="exact"/>
        <w:jc w:val="both"/>
        <w:rPr>
          <w:rFonts w:hint="eastAsia"/>
          <w:b/>
          <w:sz w:val="32"/>
          <w:szCs w:val="32"/>
          <w:highlight w:val="none"/>
          <w:lang w:eastAsia="zh-CN"/>
        </w:rPr>
      </w:pPr>
    </w:p>
    <w:p>
      <w:pPr>
        <w:pStyle w:val="106"/>
        <w:rPr>
          <w:rFonts w:hint="eastAsia"/>
          <w:highlight w:val="none"/>
          <w:lang w:eastAsia="zh-CN"/>
        </w:rPr>
      </w:pPr>
    </w:p>
    <w:p>
      <w:pPr>
        <w:pageBreakBefore w:val="0"/>
        <w:kinsoku/>
        <w:bidi w:val="0"/>
        <w:adjustRightInd w:val="0"/>
        <w:snapToGrid w:val="0"/>
        <w:spacing w:beforeAutospacing="0" w:afterAutospacing="0" w:line="440" w:lineRule="exact"/>
        <w:jc w:val="both"/>
        <w:rPr>
          <w:rFonts w:hint="default" w:eastAsia="仿宋"/>
          <w:b/>
          <w:sz w:val="32"/>
          <w:szCs w:val="32"/>
          <w:highlight w:val="none"/>
          <w:lang w:val="en-US" w:eastAsia="zh-CN"/>
        </w:rPr>
      </w:pPr>
      <w:r>
        <w:rPr>
          <w:rFonts w:hint="eastAsia"/>
          <w:b/>
          <w:sz w:val="32"/>
          <w:szCs w:val="32"/>
          <w:highlight w:val="none"/>
          <w:lang w:eastAsia="zh-CN"/>
        </w:rPr>
        <w:t>附件</w:t>
      </w:r>
      <w:r>
        <w:rPr>
          <w:rFonts w:hint="eastAsia"/>
          <w:b/>
          <w:sz w:val="32"/>
          <w:szCs w:val="32"/>
          <w:highlight w:val="none"/>
          <w:lang w:val="en-US" w:eastAsia="zh-CN"/>
        </w:rPr>
        <w:t>1</w:t>
      </w:r>
    </w:p>
    <w:p>
      <w:pPr>
        <w:pageBreakBefore w:val="0"/>
        <w:kinsoku/>
        <w:bidi w:val="0"/>
        <w:adjustRightInd w:val="0"/>
        <w:snapToGrid w:val="0"/>
        <w:spacing w:beforeAutospacing="0" w:afterAutospacing="0" w:line="440" w:lineRule="exact"/>
        <w:jc w:val="center"/>
        <w:rPr>
          <w:rFonts w:hint="eastAsia"/>
          <w:b/>
          <w:sz w:val="32"/>
          <w:szCs w:val="32"/>
          <w:highlight w:val="none"/>
        </w:rPr>
      </w:pPr>
    </w:p>
    <w:p>
      <w:pPr>
        <w:pageBreakBefore w:val="0"/>
        <w:kinsoku/>
        <w:bidi w:val="0"/>
        <w:adjustRightInd w:val="0"/>
        <w:snapToGrid w:val="0"/>
        <w:spacing w:beforeAutospacing="0" w:afterAutospacing="0" w:line="440" w:lineRule="exact"/>
        <w:jc w:val="center"/>
        <w:rPr>
          <w:highlight w:val="none"/>
        </w:rPr>
      </w:pPr>
      <w:r>
        <w:rPr>
          <w:rFonts w:hint="eastAsia"/>
          <w:b/>
          <w:sz w:val="32"/>
          <w:szCs w:val="32"/>
          <w:highlight w:val="none"/>
        </w:rPr>
        <w:t>参与政府采购活动健康承诺书</w:t>
      </w:r>
    </w:p>
    <w:p>
      <w:pPr>
        <w:pageBreakBefore w:val="0"/>
        <w:kinsoku/>
        <w:bidi w:val="0"/>
        <w:spacing w:beforeAutospacing="0" w:afterAutospacing="0" w:line="440" w:lineRule="exact"/>
        <w:rPr>
          <w:sz w:val="28"/>
          <w:szCs w:val="28"/>
          <w:highlight w:val="none"/>
          <w:shd w:val="clear" w:color="auto" w:fill="FFFFFF"/>
        </w:rPr>
      </w:pPr>
    </w:p>
    <w:p>
      <w:pPr>
        <w:pageBreakBefore w:val="0"/>
        <w:kinsoku/>
        <w:bidi w:val="0"/>
        <w:snapToGrid w:val="0"/>
        <w:spacing w:beforeAutospacing="0" w:afterAutospacing="0" w:line="440" w:lineRule="exact"/>
        <w:ind w:firstLine="480" w:firstLineChars="200"/>
        <w:rPr>
          <w:highlight w:val="none"/>
        </w:rPr>
      </w:pPr>
      <w:r>
        <w:rPr>
          <w:rFonts w:hint="eastAsia"/>
          <w:highlight w:val="none"/>
        </w:rPr>
        <w:t>我（姓名）：</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身份证号：</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所属单位（公司） ：</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本人现郑重承诺：</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（一）不是来自（或途经）疫情重点地区，或最近14天未有国外旅居史；</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（二）未接触过新型冠状病毒感染的疑似或确诊病例；</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（三）近期无发热、咳嗽、呼吸困难等新型冠状病毒感染可疑症状；</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（四）健康码显示为绿色。</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 xml:space="preserve"> 如上述承诺不实而导致不良后果(如：出现疫情防控重大风险，出现确诊病例等)的，本人自愿承担相关法律责任。 </w:t>
      </w:r>
    </w:p>
    <w:p>
      <w:pPr>
        <w:pageBreakBefore w:val="0"/>
        <w:kinsoku/>
        <w:bidi w:val="0"/>
        <w:snapToGrid w:val="0"/>
        <w:spacing w:beforeAutospacing="0" w:afterAutospacing="0" w:line="440" w:lineRule="exact"/>
        <w:ind w:firstLine="720" w:firstLineChars="300"/>
        <w:jc w:val="both"/>
        <w:rPr>
          <w:rFonts w:hint="eastAsia"/>
          <w:highlight w:val="none"/>
        </w:rPr>
      </w:pPr>
      <w:r>
        <w:rPr>
          <w:rFonts w:hint="eastAsia"/>
          <w:highlight w:val="none"/>
        </w:rPr>
        <w:t xml:space="preserve">                                           </w:t>
      </w:r>
    </w:p>
    <w:p>
      <w:pPr>
        <w:pageBreakBefore w:val="0"/>
        <w:kinsoku/>
        <w:bidi w:val="0"/>
        <w:snapToGrid w:val="0"/>
        <w:spacing w:beforeAutospacing="0" w:afterAutospacing="0" w:line="440" w:lineRule="exact"/>
        <w:ind w:firstLine="720" w:firstLineChars="300"/>
        <w:jc w:val="both"/>
        <w:rPr>
          <w:rFonts w:hint="eastAsia"/>
          <w:highlight w:val="none"/>
        </w:rPr>
      </w:pPr>
    </w:p>
    <w:p>
      <w:pPr>
        <w:pageBreakBefore w:val="0"/>
        <w:kinsoku/>
        <w:bidi w:val="0"/>
        <w:snapToGrid w:val="0"/>
        <w:spacing w:beforeAutospacing="0" w:afterAutospacing="0" w:line="440" w:lineRule="exact"/>
        <w:ind w:firstLine="5760" w:firstLineChars="2400"/>
        <w:jc w:val="both"/>
        <w:rPr>
          <w:rFonts w:hint="eastAsia"/>
          <w:highlight w:val="none"/>
        </w:rPr>
      </w:pPr>
      <w:r>
        <w:rPr>
          <w:rFonts w:hint="eastAsia"/>
          <w:highlight w:val="none"/>
        </w:rPr>
        <w:t xml:space="preserve">承诺人： </w:t>
      </w:r>
    </w:p>
    <w:p>
      <w:pPr>
        <w:pageBreakBefore w:val="0"/>
        <w:kinsoku/>
        <w:bidi w:val="0"/>
        <w:snapToGrid w:val="0"/>
        <w:spacing w:beforeAutospacing="0" w:afterAutospacing="0" w:line="440" w:lineRule="exact"/>
        <w:ind w:firstLine="5760" w:firstLineChars="2400"/>
        <w:jc w:val="both"/>
        <w:rPr>
          <w:sz w:val="20"/>
          <w:highlight w:val="none"/>
        </w:rPr>
      </w:pPr>
      <w:r>
        <w:rPr>
          <w:rFonts w:hint="eastAsia"/>
          <w:highlight w:val="none"/>
        </w:rPr>
        <w:t>时</w:t>
      </w:r>
      <w:r>
        <w:rPr>
          <w:rFonts w:hint="eastAsia"/>
          <w:highlight w:val="none"/>
          <w:lang w:val="en-US" w:eastAsia="zh-CN"/>
        </w:rPr>
        <w:t xml:space="preserve">  </w:t>
      </w:r>
      <w:r>
        <w:rPr>
          <w:rFonts w:hint="eastAsia"/>
          <w:highlight w:val="none"/>
        </w:rPr>
        <w:t>间：</w:t>
      </w:r>
    </w:p>
    <w:p>
      <w:pPr>
        <w:pageBreakBefore w:val="0"/>
        <w:kinsoku/>
        <w:bidi w:val="0"/>
        <w:adjustRightInd w:val="0"/>
        <w:snapToGrid w:val="0"/>
        <w:spacing w:beforeAutospacing="0" w:afterAutospacing="0" w:line="440" w:lineRule="exact"/>
        <w:jc w:val="center"/>
        <w:rPr>
          <w:highlight w:val="none"/>
        </w:rPr>
      </w:pPr>
    </w:p>
    <w:p>
      <w:pPr>
        <w:pageBreakBefore w:val="0"/>
        <w:kinsoku/>
        <w:bidi w:val="0"/>
        <w:adjustRightInd w:val="0"/>
        <w:snapToGrid w:val="0"/>
        <w:spacing w:beforeAutospacing="0" w:afterAutospacing="0" w:line="440" w:lineRule="exact"/>
        <w:jc w:val="center"/>
        <w:rPr>
          <w:highlight w:val="none"/>
        </w:rPr>
      </w:pPr>
    </w:p>
    <w:p>
      <w:pPr>
        <w:pageBreakBefore w:val="0"/>
        <w:kinsoku/>
        <w:bidi w:val="0"/>
        <w:adjustRightInd w:val="0"/>
        <w:snapToGrid w:val="0"/>
        <w:spacing w:beforeAutospacing="0" w:afterAutospacing="0" w:line="440" w:lineRule="exact"/>
        <w:jc w:val="left"/>
        <w:rPr>
          <w:b/>
          <w:bCs/>
          <w:highlight w:val="none"/>
        </w:rPr>
      </w:pPr>
      <w:r>
        <w:rPr>
          <w:rFonts w:hint="eastAsia"/>
          <w:b/>
          <w:bCs/>
          <w:highlight w:val="none"/>
        </w:rPr>
        <w:t>注：本承诺函按疫情防控需要提供</w:t>
      </w:r>
    </w:p>
    <w:p>
      <w:pPr>
        <w:pageBreakBefore w:val="0"/>
        <w:kinsoku/>
        <w:bidi w:val="0"/>
        <w:adjustRightInd w:val="0"/>
        <w:snapToGrid w:val="0"/>
        <w:spacing w:beforeAutospacing="0" w:afterAutospacing="0" w:line="440" w:lineRule="exact"/>
        <w:jc w:val="center"/>
        <w:rPr>
          <w:highlight w:val="none"/>
        </w:rPr>
      </w:pPr>
    </w:p>
    <w:p>
      <w:pPr>
        <w:pageBreakBefore w:val="0"/>
        <w:kinsoku/>
        <w:bidi w:val="0"/>
        <w:adjustRightInd w:val="0"/>
        <w:snapToGrid w:val="0"/>
        <w:spacing w:beforeAutospacing="0" w:afterAutospacing="0" w:line="440" w:lineRule="exact"/>
        <w:jc w:val="both"/>
        <w:rPr>
          <w:rFonts w:hint="eastAsia"/>
          <w:b/>
          <w:sz w:val="32"/>
          <w:szCs w:val="32"/>
          <w:highlight w:val="none"/>
          <w:lang w:eastAsia="zh-CN"/>
        </w:rPr>
      </w:pPr>
    </w:p>
    <w:p>
      <w:pPr>
        <w:pStyle w:val="106"/>
        <w:rPr>
          <w:rFonts w:hint="eastAsia"/>
          <w:b/>
          <w:sz w:val="32"/>
          <w:szCs w:val="32"/>
          <w:highlight w:val="none"/>
          <w:lang w:eastAsia="zh-CN"/>
        </w:rPr>
      </w:pPr>
    </w:p>
    <w:p>
      <w:pPr>
        <w:rPr>
          <w:rFonts w:hint="eastAsia"/>
          <w:b/>
          <w:sz w:val="32"/>
          <w:szCs w:val="32"/>
          <w:highlight w:val="none"/>
          <w:lang w:eastAsia="zh-CN"/>
        </w:rPr>
      </w:pPr>
    </w:p>
    <w:p>
      <w:pPr>
        <w:pStyle w:val="106"/>
        <w:rPr>
          <w:rFonts w:hint="eastAsia"/>
          <w:b/>
          <w:sz w:val="32"/>
          <w:szCs w:val="32"/>
          <w:highlight w:val="none"/>
          <w:lang w:eastAsia="zh-CN"/>
        </w:rPr>
      </w:pPr>
    </w:p>
    <w:p>
      <w:pPr>
        <w:rPr>
          <w:rFonts w:hint="eastAsia"/>
          <w:highlight w:val="none"/>
          <w:lang w:eastAsia="zh-CN"/>
        </w:rPr>
      </w:pPr>
    </w:p>
    <w:p>
      <w:pPr>
        <w:pageBreakBefore w:val="0"/>
        <w:kinsoku/>
        <w:bidi w:val="0"/>
        <w:adjustRightInd w:val="0"/>
        <w:snapToGrid w:val="0"/>
        <w:spacing w:beforeAutospacing="0" w:afterAutospacing="0" w:line="440" w:lineRule="exact"/>
        <w:jc w:val="both"/>
        <w:rPr>
          <w:rFonts w:hint="eastAsia"/>
          <w:b/>
          <w:sz w:val="32"/>
          <w:szCs w:val="32"/>
          <w:highlight w:val="none"/>
          <w:lang w:eastAsia="zh-CN"/>
        </w:rPr>
      </w:pPr>
    </w:p>
    <w:p>
      <w:pPr>
        <w:pageBreakBefore w:val="0"/>
        <w:kinsoku/>
        <w:bidi w:val="0"/>
        <w:adjustRightInd w:val="0"/>
        <w:snapToGrid w:val="0"/>
        <w:spacing w:beforeAutospacing="0" w:afterAutospacing="0" w:line="440" w:lineRule="exact"/>
        <w:jc w:val="both"/>
        <w:rPr>
          <w:rFonts w:hint="default"/>
          <w:b/>
          <w:sz w:val="32"/>
          <w:szCs w:val="32"/>
          <w:highlight w:val="none"/>
          <w:lang w:val="en-US" w:eastAsia="zh-CN"/>
        </w:rPr>
      </w:pPr>
      <w:r>
        <w:rPr>
          <w:rFonts w:hint="eastAsia"/>
          <w:b/>
          <w:sz w:val="32"/>
          <w:szCs w:val="32"/>
          <w:highlight w:val="none"/>
          <w:lang w:eastAsia="zh-CN"/>
        </w:rPr>
        <w:t>附件</w:t>
      </w:r>
      <w:r>
        <w:rPr>
          <w:rFonts w:hint="eastAsia"/>
          <w:b/>
          <w:sz w:val="32"/>
          <w:szCs w:val="32"/>
          <w:highlight w:val="none"/>
          <w:lang w:val="en-US" w:eastAsia="zh-CN"/>
        </w:rPr>
        <w:t>2</w:t>
      </w:r>
    </w:p>
    <w:p>
      <w:pPr>
        <w:pStyle w:val="38"/>
        <w:pageBreakBefore w:val="0"/>
        <w:kinsoku/>
        <w:bidi w:val="0"/>
        <w:spacing w:beforeAutospacing="0" w:afterAutospacing="0" w:line="440" w:lineRule="exact"/>
        <w:ind w:firstLine="0"/>
        <w:rPr>
          <w:rFonts w:hint="eastAsia" w:ascii="仿宋_GB2312" w:hAnsi="仿宋" w:eastAsia="仿宋_GB2312"/>
          <w:b/>
          <w:spacing w:val="0"/>
          <w:sz w:val="32"/>
          <w:szCs w:val="32"/>
          <w:highlight w:val="none"/>
        </w:rPr>
      </w:pPr>
    </w:p>
    <w:p>
      <w:pPr>
        <w:pStyle w:val="38"/>
        <w:pageBreakBefore w:val="0"/>
        <w:kinsoku/>
        <w:bidi w:val="0"/>
        <w:spacing w:beforeAutospacing="0" w:afterAutospacing="0" w:line="440" w:lineRule="exact"/>
        <w:ind w:firstLine="0"/>
        <w:rPr>
          <w:rFonts w:hint="eastAsia" w:ascii="仿宋_GB2312" w:hAnsi="仿宋" w:eastAsia="仿宋_GB2312"/>
          <w:b/>
          <w:spacing w:val="0"/>
          <w:sz w:val="32"/>
          <w:szCs w:val="32"/>
          <w:highlight w:val="none"/>
        </w:rPr>
      </w:pPr>
    </w:p>
    <w:p>
      <w:pPr>
        <w:pStyle w:val="38"/>
        <w:pageBreakBefore w:val="0"/>
        <w:kinsoku/>
        <w:bidi w:val="0"/>
        <w:spacing w:beforeAutospacing="0" w:afterAutospacing="0" w:line="440" w:lineRule="exact"/>
        <w:ind w:firstLine="0"/>
        <w:rPr>
          <w:rFonts w:ascii="仿宋_GB2312" w:hAnsi="仿宋" w:eastAsia="仿宋_GB2312"/>
          <w:b/>
          <w:spacing w:val="0"/>
          <w:sz w:val="32"/>
          <w:szCs w:val="32"/>
          <w:highlight w:val="none"/>
        </w:rPr>
      </w:pPr>
      <w:r>
        <w:rPr>
          <w:rFonts w:hint="eastAsia" w:ascii="仿宋_GB2312" w:hAnsi="仿宋" w:eastAsia="仿宋_GB2312"/>
          <w:b/>
          <w:spacing w:val="0"/>
          <w:sz w:val="32"/>
          <w:szCs w:val="32"/>
          <w:highlight w:val="none"/>
        </w:rPr>
        <w:t>询问函范本：</w:t>
      </w:r>
    </w:p>
    <w:p>
      <w:pPr>
        <w:pageBreakBefore w:val="0"/>
        <w:kinsoku/>
        <w:bidi w:val="0"/>
        <w:spacing w:beforeAutospacing="0" w:afterAutospacing="0" w:line="440" w:lineRule="exact"/>
        <w:rPr>
          <w:highlight w:val="none"/>
        </w:rPr>
      </w:pPr>
    </w:p>
    <w:p>
      <w:pPr>
        <w:pStyle w:val="107"/>
        <w:pageBreakBefore w:val="0"/>
        <w:kinsoku/>
        <w:bidi w:val="0"/>
        <w:spacing w:before="0" w:beforeAutospacing="0" w:after="0" w:afterAutospacing="0" w:line="440" w:lineRule="exact"/>
        <w:rPr>
          <w:highlight w:val="none"/>
        </w:rPr>
      </w:pPr>
    </w:p>
    <w:p>
      <w:pPr>
        <w:pageBreakBefore w:val="0"/>
        <w:kinsoku/>
        <w:bidi w:val="0"/>
        <w:spacing w:beforeAutospacing="0" w:afterAutospacing="0" w:line="440" w:lineRule="exact"/>
        <w:jc w:val="center"/>
        <w:rPr>
          <w:highlight w:val="none"/>
        </w:rPr>
      </w:pPr>
      <w:r>
        <w:rPr>
          <w:rFonts w:hint="eastAsia"/>
          <w:highlight w:val="none"/>
        </w:rPr>
        <w:t>关于XXX项目公开招标的询问函</w:t>
      </w:r>
    </w:p>
    <w:p>
      <w:pPr>
        <w:pageBreakBefore w:val="0"/>
        <w:kinsoku/>
        <w:bidi w:val="0"/>
        <w:snapToGrid w:val="0"/>
        <w:spacing w:beforeAutospacing="0" w:afterAutospacing="0" w:line="440" w:lineRule="exact"/>
        <w:ind w:firstLine="480" w:firstLineChars="200"/>
        <w:rPr>
          <w:highlight w:val="none"/>
        </w:rPr>
      </w:pPr>
    </w:p>
    <w:p>
      <w:pPr>
        <w:pageBreakBefore w:val="0"/>
        <w:kinsoku/>
        <w:bidi w:val="0"/>
        <w:snapToGrid w:val="0"/>
        <w:spacing w:beforeAutospacing="0" w:afterAutospacing="0" w:line="440" w:lineRule="exact"/>
        <w:ind w:firstLine="480" w:firstLineChars="200"/>
        <w:rPr>
          <w:rFonts w:hint="eastAsia"/>
          <w:highlight w:val="none"/>
        </w:rPr>
      </w:pPr>
    </w:p>
    <w:p>
      <w:pPr>
        <w:pageBreakBefore w:val="0"/>
        <w:kinsoku/>
        <w:bidi w:val="0"/>
        <w:snapToGrid w:val="0"/>
        <w:spacing w:beforeAutospacing="0" w:afterAutospacing="0" w:line="440" w:lineRule="exact"/>
        <w:ind w:firstLine="480" w:firstLineChars="200"/>
        <w:rPr>
          <w:highlight w:val="none"/>
        </w:rPr>
      </w:pPr>
      <w:r>
        <w:rPr>
          <w:rFonts w:hint="eastAsia"/>
          <w:highlight w:val="none"/>
        </w:rPr>
        <w:t>关于</w:t>
      </w:r>
      <w:r>
        <w:rPr>
          <w:rFonts w:hint="eastAsia"/>
          <w:highlight w:val="none"/>
          <w:lang w:eastAsia="zh-CN"/>
        </w:rPr>
        <w:t>杭州市富阳区更高水平气象现代化项目（二期）-气候旅游资源及服务产品研发采购项目</w:t>
      </w:r>
      <w:r>
        <w:rPr>
          <w:rFonts w:hint="eastAsia"/>
          <w:highlight w:val="none"/>
        </w:rPr>
        <w:t>（项目编号）（项目标项）我公司有以下几点疑问：</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询问事项一：（请明确</w:t>
      </w:r>
      <w:r>
        <w:rPr>
          <w:rFonts w:hint="eastAsia"/>
          <w:bCs/>
          <w:highlight w:val="none"/>
        </w:rPr>
        <w:t>具体内容，并附</w:t>
      </w:r>
      <w:r>
        <w:rPr>
          <w:rFonts w:hint="eastAsia"/>
          <w:highlight w:val="none"/>
        </w:rPr>
        <w:t>事实依据。）</w:t>
      </w:r>
    </w:p>
    <w:p>
      <w:pPr>
        <w:pageBreakBefore w:val="0"/>
        <w:kinsoku/>
        <w:bidi w:val="0"/>
        <w:snapToGrid w:val="0"/>
        <w:spacing w:beforeAutospacing="0" w:afterAutospacing="0" w:line="440" w:lineRule="exact"/>
        <w:ind w:firstLine="480" w:firstLineChars="200"/>
        <w:rPr>
          <w:highlight w:val="none"/>
        </w:rPr>
      </w:pPr>
      <w:r>
        <w:rPr>
          <w:rFonts w:hint="eastAsia"/>
          <w:highlight w:val="none"/>
        </w:rPr>
        <w:t>询问事项二：  ...</w:t>
      </w:r>
    </w:p>
    <w:p>
      <w:pPr>
        <w:pageBreakBefore w:val="0"/>
        <w:kinsoku/>
        <w:bidi w:val="0"/>
        <w:spacing w:beforeAutospacing="0" w:afterAutospacing="0" w:line="440" w:lineRule="exact"/>
        <w:rPr>
          <w:highlight w:val="none"/>
        </w:rPr>
      </w:pPr>
    </w:p>
    <w:p>
      <w:pPr>
        <w:pStyle w:val="6"/>
        <w:pageBreakBefore w:val="0"/>
        <w:kinsoku/>
        <w:bidi w:val="0"/>
        <w:spacing w:before="0" w:beforeAutospacing="0" w:after="0" w:afterAutospacing="0" w:line="440" w:lineRule="exact"/>
        <w:rPr>
          <w:highlight w:val="none"/>
        </w:rPr>
      </w:pPr>
    </w:p>
    <w:p>
      <w:pPr>
        <w:pStyle w:val="38"/>
        <w:pageBreakBefore w:val="0"/>
        <w:kinsoku/>
        <w:bidi w:val="0"/>
        <w:spacing w:beforeAutospacing="0" w:afterAutospacing="0" w:line="440" w:lineRule="exact"/>
        <w:rPr>
          <w:rFonts w:ascii="仿宋" w:hAnsi="仿宋"/>
          <w:sz w:val="24"/>
          <w:highlight w:val="none"/>
        </w:rPr>
      </w:pPr>
    </w:p>
    <w:p>
      <w:pPr>
        <w:pageBreakBefore w:val="0"/>
        <w:kinsoku/>
        <w:bidi w:val="0"/>
        <w:spacing w:beforeAutospacing="0" w:afterAutospacing="0" w:line="440" w:lineRule="exact"/>
        <w:ind w:firstLine="4535"/>
        <w:rPr>
          <w:highlight w:val="none"/>
        </w:rPr>
      </w:pPr>
      <w:r>
        <w:rPr>
          <w:rFonts w:hint="eastAsia"/>
          <w:highlight w:val="none"/>
        </w:rPr>
        <w:t xml:space="preserve">供应商全称（盖章）：              </w:t>
      </w:r>
    </w:p>
    <w:p>
      <w:pPr>
        <w:pageBreakBefore w:val="0"/>
        <w:kinsoku/>
        <w:bidi w:val="0"/>
        <w:spacing w:beforeAutospacing="0" w:afterAutospacing="0" w:line="440" w:lineRule="exact"/>
        <w:ind w:firstLine="4535"/>
        <w:rPr>
          <w:highlight w:val="none"/>
        </w:rPr>
      </w:pPr>
      <w:r>
        <w:rPr>
          <w:rFonts w:hint="eastAsia"/>
          <w:highlight w:val="none"/>
        </w:rPr>
        <w:t xml:space="preserve">法定代表人（签名或签章）：                                                </w:t>
      </w:r>
    </w:p>
    <w:p>
      <w:pPr>
        <w:pageBreakBefore w:val="0"/>
        <w:kinsoku/>
        <w:bidi w:val="0"/>
        <w:spacing w:beforeAutospacing="0" w:afterAutospacing="0" w:line="440" w:lineRule="exact"/>
        <w:ind w:firstLine="4535"/>
        <w:rPr>
          <w:highlight w:val="none"/>
        </w:rPr>
      </w:pPr>
      <w:r>
        <w:rPr>
          <w:rFonts w:hint="eastAsia"/>
          <w:highlight w:val="none"/>
        </w:rPr>
        <w:t xml:space="preserve">授权代表（签名）：                                           </w:t>
      </w:r>
    </w:p>
    <w:p>
      <w:pPr>
        <w:pageBreakBefore w:val="0"/>
        <w:kinsoku/>
        <w:bidi w:val="0"/>
        <w:spacing w:beforeAutospacing="0" w:afterAutospacing="0" w:line="440" w:lineRule="exact"/>
        <w:ind w:firstLine="4535"/>
        <w:rPr>
          <w:highlight w:val="none"/>
        </w:rPr>
      </w:pPr>
      <w:r>
        <w:rPr>
          <w:rFonts w:hint="eastAsia"/>
          <w:highlight w:val="none"/>
        </w:rPr>
        <w:t xml:space="preserve">联系电话（手机）：                  </w:t>
      </w:r>
    </w:p>
    <w:p>
      <w:pPr>
        <w:pageBreakBefore w:val="0"/>
        <w:kinsoku/>
        <w:bidi w:val="0"/>
        <w:spacing w:beforeAutospacing="0" w:afterAutospacing="0" w:line="440" w:lineRule="exact"/>
        <w:ind w:firstLine="4535"/>
        <w:rPr>
          <w:highlight w:val="none"/>
        </w:rPr>
      </w:pPr>
      <w:r>
        <w:rPr>
          <w:rFonts w:hint="eastAsia"/>
          <w:highlight w:val="none"/>
        </w:rPr>
        <w:t xml:space="preserve">电子邮箱：                        </w:t>
      </w:r>
    </w:p>
    <w:p>
      <w:pPr>
        <w:pageBreakBefore w:val="0"/>
        <w:kinsoku/>
        <w:bidi w:val="0"/>
        <w:spacing w:beforeAutospacing="0" w:afterAutospacing="0" w:line="440" w:lineRule="exact"/>
        <w:ind w:firstLine="4535"/>
        <w:rPr>
          <w:highlight w:val="none"/>
        </w:rPr>
      </w:pPr>
      <w:r>
        <w:rPr>
          <w:rFonts w:hint="eastAsia"/>
          <w:highlight w:val="none"/>
        </w:rPr>
        <w:t xml:space="preserve">询问日期：                        </w:t>
      </w:r>
    </w:p>
    <w:p>
      <w:pPr>
        <w:pageBreakBefore w:val="0"/>
        <w:kinsoku/>
        <w:bidi w:val="0"/>
        <w:spacing w:beforeAutospacing="0" w:afterAutospacing="0" w:line="440" w:lineRule="exact"/>
        <w:rPr>
          <w:highlight w:val="none"/>
        </w:rPr>
      </w:pPr>
      <w:r>
        <w:rPr>
          <w:rFonts w:hint="eastAsia"/>
          <w:highlight w:val="none"/>
        </w:rPr>
        <w:t xml:space="preserve"> </w:t>
      </w:r>
    </w:p>
    <w:p>
      <w:pPr>
        <w:pageBreakBefore w:val="0"/>
        <w:kinsoku/>
        <w:bidi w:val="0"/>
        <w:spacing w:beforeAutospacing="0" w:afterAutospacing="0" w:line="440" w:lineRule="exact"/>
        <w:rPr>
          <w:highlight w:val="none"/>
        </w:rPr>
      </w:pPr>
    </w:p>
    <w:p>
      <w:pPr>
        <w:pageBreakBefore w:val="0"/>
        <w:kinsoku/>
        <w:bidi w:val="0"/>
        <w:adjustRightInd w:val="0"/>
        <w:snapToGrid w:val="0"/>
        <w:spacing w:beforeAutospacing="0" w:afterAutospacing="0" w:line="440" w:lineRule="exact"/>
        <w:jc w:val="center"/>
        <w:rPr>
          <w:highlight w:val="none"/>
        </w:rPr>
      </w:pPr>
    </w:p>
    <w:p>
      <w:pPr>
        <w:pStyle w:val="107"/>
        <w:pageBreakBefore w:val="0"/>
        <w:kinsoku/>
        <w:bidi w:val="0"/>
        <w:spacing w:before="0" w:beforeAutospacing="0" w:after="0" w:afterAutospacing="0" w:line="440" w:lineRule="exact"/>
        <w:rPr>
          <w:rFonts w:ascii="仿宋" w:hAnsi="仿宋"/>
          <w:highlight w:val="none"/>
        </w:rPr>
      </w:pPr>
    </w:p>
    <w:p>
      <w:pPr>
        <w:pageBreakBefore w:val="0"/>
        <w:kinsoku/>
        <w:bidi w:val="0"/>
        <w:spacing w:beforeAutospacing="0" w:afterAutospacing="0" w:line="440" w:lineRule="exact"/>
        <w:rPr>
          <w:highlight w:val="none"/>
        </w:rPr>
      </w:pPr>
    </w:p>
    <w:p>
      <w:pPr>
        <w:pStyle w:val="106"/>
        <w:rPr>
          <w:highlight w:val="none"/>
        </w:rPr>
      </w:pPr>
    </w:p>
    <w:p>
      <w:pPr>
        <w:rPr>
          <w:highlight w:val="none"/>
        </w:rPr>
      </w:pPr>
    </w:p>
    <w:p>
      <w:pPr>
        <w:pStyle w:val="106"/>
        <w:rPr>
          <w:highlight w:val="none"/>
        </w:rPr>
      </w:pPr>
    </w:p>
    <w:p>
      <w:pPr>
        <w:rPr>
          <w:highlight w:val="none"/>
        </w:rPr>
      </w:pPr>
    </w:p>
    <w:p>
      <w:pPr>
        <w:pageBreakBefore w:val="0"/>
        <w:kinsoku/>
        <w:bidi w:val="0"/>
        <w:spacing w:beforeAutospacing="0" w:afterAutospacing="0" w:line="440" w:lineRule="exact"/>
        <w:rPr>
          <w:highlight w:val="none"/>
        </w:rPr>
      </w:pPr>
    </w:p>
    <w:p>
      <w:pPr>
        <w:pageBreakBefore w:val="0"/>
        <w:kinsoku/>
        <w:bidi w:val="0"/>
        <w:adjustRightInd w:val="0"/>
        <w:snapToGrid w:val="0"/>
        <w:spacing w:beforeAutospacing="0" w:afterAutospacing="0" w:line="440" w:lineRule="exact"/>
        <w:jc w:val="both"/>
        <w:rPr>
          <w:rFonts w:hint="default"/>
          <w:b/>
          <w:sz w:val="32"/>
          <w:szCs w:val="32"/>
          <w:highlight w:val="none"/>
          <w:lang w:val="en-US" w:eastAsia="zh-CN"/>
        </w:rPr>
      </w:pPr>
      <w:r>
        <w:rPr>
          <w:rFonts w:hint="eastAsia"/>
          <w:b/>
          <w:sz w:val="32"/>
          <w:szCs w:val="32"/>
          <w:highlight w:val="none"/>
          <w:lang w:eastAsia="zh-CN"/>
        </w:rPr>
        <w:t>附</w:t>
      </w:r>
      <w:r>
        <w:rPr>
          <w:rFonts w:hint="eastAsia"/>
          <w:b/>
          <w:sz w:val="32"/>
          <w:szCs w:val="32"/>
          <w:highlight w:val="none"/>
          <w:lang w:val="en-US" w:eastAsia="zh-CN"/>
        </w:rPr>
        <w:t>件3</w:t>
      </w:r>
    </w:p>
    <w:p>
      <w:pPr>
        <w:pStyle w:val="88"/>
        <w:pageBreakBefore w:val="0"/>
        <w:kinsoku/>
        <w:bidi w:val="0"/>
        <w:spacing w:beforeAutospacing="0" w:after="0" w:afterAutospacing="0" w:line="440" w:lineRule="exact"/>
        <w:ind w:left="480"/>
        <w:rPr>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r>
        <w:rPr>
          <w:rFonts w:hint="eastAsia" w:ascii="仿宋_GB2312" w:hAnsi="仿宋" w:eastAsia="仿宋_GB2312" w:cs="Times New Roman"/>
          <w:b/>
          <w:spacing w:val="6"/>
          <w:sz w:val="32"/>
          <w:szCs w:val="32"/>
          <w:highlight w:val="none"/>
        </w:rPr>
        <w:t>质疑函范本及制作说明</w:t>
      </w: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r>
        <w:rPr>
          <w:rFonts w:hint="eastAsia" w:ascii="仿宋_GB2312" w:hAnsi="仿宋" w:eastAsia="仿宋_GB2312" w:cs="Times New Roman"/>
          <w:b/>
          <w:spacing w:val="6"/>
          <w:sz w:val="32"/>
          <w:szCs w:val="32"/>
          <w:highlight w:val="none"/>
        </w:rPr>
        <w:t>质疑函范本</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highlight w:val="none"/>
        </w:rPr>
      </w:pPr>
      <w:r>
        <w:rPr>
          <w:rFonts w:hint="eastAsia" w:ascii="仿宋_GB2312" w:hAnsi="仿宋" w:eastAsia="仿宋_GB2312" w:cs="仿宋"/>
          <w:bCs/>
          <w:sz w:val="24"/>
          <w:szCs w:val="24"/>
          <w:highlight w:val="none"/>
        </w:rPr>
        <w:t>一、质疑供应商基本信息</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u w:val="dotted"/>
        </w:rPr>
      </w:pPr>
      <w:r>
        <w:rPr>
          <w:rFonts w:hint="eastAsia" w:ascii="仿宋_GB2312" w:hAnsi="仿宋" w:eastAsia="仿宋_GB2312" w:cs="仿宋"/>
          <w:sz w:val="24"/>
          <w:szCs w:val="24"/>
          <w:highlight w:val="none"/>
        </w:rPr>
        <w:t>质疑供应商：</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地址：</w:t>
      </w:r>
      <w:r>
        <w:rPr>
          <w:rFonts w:hint="eastAsia" w:ascii="仿宋_GB2312" w:hAnsi="仿宋" w:eastAsia="仿宋_GB2312" w:cs="仿宋"/>
          <w:sz w:val="24"/>
          <w:szCs w:val="24"/>
          <w:highlight w:val="none"/>
          <w:u w:val="dotted"/>
        </w:rPr>
        <w:t xml:space="preserve">                          </w:t>
      </w:r>
      <w:r>
        <w:rPr>
          <w:rFonts w:hint="eastAsia" w:ascii="仿宋_GB2312" w:hAnsi="仿宋" w:eastAsia="仿宋_GB2312" w:cs="仿宋"/>
          <w:sz w:val="24"/>
          <w:szCs w:val="24"/>
          <w:highlight w:val="none"/>
        </w:rPr>
        <w:t>邮编：</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联系人：</w:t>
      </w:r>
      <w:r>
        <w:rPr>
          <w:rFonts w:hint="eastAsia" w:ascii="仿宋_GB2312" w:hAnsi="仿宋" w:eastAsia="仿宋_GB2312" w:cs="仿宋"/>
          <w:sz w:val="24"/>
          <w:szCs w:val="24"/>
          <w:highlight w:val="none"/>
          <w:u w:val="dotted"/>
        </w:rPr>
        <w:t xml:space="preserve">                      </w:t>
      </w:r>
      <w:r>
        <w:rPr>
          <w:rFonts w:hint="eastAsia" w:ascii="仿宋_GB2312" w:hAnsi="仿宋" w:eastAsia="仿宋_GB2312" w:cs="仿宋"/>
          <w:sz w:val="24"/>
          <w:szCs w:val="24"/>
          <w:highlight w:val="none"/>
        </w:rPr>
        <w:t>联系电话：</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u w:val="dotted"/>
        </w:rPr>
      </w:pPr>
      <w:r>
        <w:rPr>
          <w:rFonts w:hint="eastAsia" w:ascii="仿宋_GB2312" w:hAnsi="仿宋" w:eastAsia="仿宋_GB2312" w:cs="仿宋"/>
          <w:sz w:val="24"/>
          <w:szCs w:val="24"/>
          <w:highlight w:val="none"/>
        </w:rPr>
        <w:t>授权代表：</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联系电话：</w:t>
      </w:r>
      <w:r>
        <w:rPr>
          <w:rFonts w:hint="eastAsia" w:ascii="仿宋_GB2312" w:hAnsi="仿宋" w:eastAsia="仿宋_GB2312" w:cs="仿宋"/>
          <w:sz w:val="24"/>
          <w:szCs w:val="24"/>
          <w:highlight w:val="none"/>
          <w:u w:val="dotted"/>
        </w:rPr>
        <w:t xml:space="preserve">                                           </w:t>
      </w:r>
      <w:r>
        <w:rPr>
          <w:rFonts w:hint="eastAsia" w:ascii="仿宋_GB2312" w:hAnsi="仿宋" w:eastAsia="仿宋_GB2312" w:cs="仿宋"/>
          <w:sz w:val="24"/>
          <w:szCs w:val="24"/>
          <w:highlight w:val="none"/>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 xml:space="preserve">地址： </w:t>
      </w:r>
      <w:r>
        <w:rPr>
          <w:rFonts w:hint="eastAsia" w:ascii="仿宋_GB2312" w:hAnsi="仿宋" w:eastAsia="仿宋_GB2312" w:cs="仿宋"/>
          <w:sz w:val="24"/>
          <w:szCs w:val="24"/>
          <w:highlight w:val="none"/>
          <w:u w:val="dotted"/>
        </w:rPr>
        <w:t xml:space="preserve">                        </w:t>
      </w:r>
      <w:r>
        <w:rPr>
          <w:rFonts w:hint="eastAsia" w:ascii="仿宋_GB2312" w:hAnsi="仿宋" w:eastAsia="仿宋_GB2312" w:cs="仿宋"/>
          <w:sz w:val="24"/>
          <w:szCs w:val="24"/>
          <w:highlight w:val="none"/>
        </w:rPr>
        <w:t>邮编：</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highlight w:val="none"/>
        </w:rPr>
      </w:pPr>
      <w:r>
        <w:rPr>
          <w:rFonts w:hint="eastAsia" w:ascii="仿宋_GB2312" w:hAnsi="仿宋" w:eastAsia="仿宋_GB2312" w:cs="仿宋"/>
          <w:bCs/>
          <w:sz w:val="24"/>
          <w:szCs w:val="24"/>
          <w:highlight w:val="none"/>
        </w:rPr>
        <w:t>二、质疑项目基本情况</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质疑项目的名称：</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质疑项目的编号：</w:t>
      </w:r>
      <w:r>
        <w:rPr>
          <w:rFonts w:hint="eastAsia" w:ascii="仿宋_GB2312" w:hAnsi="仿宋" w:eastAsia="仿宋_GB2312" w:cs="仿宋"/>
          <w:sz w:val="24"/>
          <w:szCs w:val="24"/>
          <w:highlight w:val="none"/>
          <w:u w:val="dotted"/>
        </w:rPr>
        <w:t xml:space="preserve">               </w:t>
      </w:r>
      <w:r>
        <w:rPr>
          <w:rFonts w:hint="eastAsia" w:ascii="仿宋_GB2312" w:hAnsi="仿宋" w:eastAsia="仿宋_GB2312" w:cs="仿宋"/>
          <w:sz w:val="24"/>
          <w:szCs w:val="24"/>
          <w:highlight w:val="none"/>
        </w:rPr>
        <w:t>包号：</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u w:val="dotted"/>
        </w:rPr>
      </w:pPr>
      <w:r>
        <w:rPr>
          <w:rFonts w:hint="eastAsia" w:ascii="仿宋_GB2312" w:hAnsi="仿宋" w:eastAsia="仿宋_GB2312" w:cs="仿宋"/>
          <w:sz w:val="24"/>
          <w:szCs w:val="24"/>
          <w:highlight w:val="none"/>
        </w:rPr>
        <w:t>采购人名称：</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采购文件获取日期：</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highlight w:val="none"/>
        </w:rPr>
      </w:pPr>
      <w:r>
        <w:rPr>
          <w:rFonts w:hint="eastAsia" w:ascii="仿宋_GB2312" w:hAnsi="仿宋" w:eastAsia="仿宋_GB2312" w:cs="仿宋"/>
          <w:bCs/>
          <w:sz w:val="24"/>
          <w:szCs w:val="24"/>
          <w:highlight w:val="none"/>
        </w:rPr>
        <w:t>三、质疑事项具体内容</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u w:val="dotted"/>
        </w:rPr>
      </w:pPr>
      <w:r>
        <w:rPr>
          <w:rFonts w:hint="eastAsia" w:ascii="仿宋_GB2312" w:hAnsi="仿宋" w:eastAsia="仿宋_GB2312" w:cs="仿宋"/>
          <w:sz w:val="24"/>
          <w:szCs w:val="24"/>
          <w:highlight w:val="none"/>
        </w:rPr>
        <w:t>质疑事项1：</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u w:val="dotted"/>
        </w:rPr>
      </w:pPr>
      <w:r>
        <w:rPr>
          <w:rFonts w:hint="eastAsia" w:ascii="仿宋_GB2312" w:hAnsi="仿宋" w:eastAsia="仿宋_GB2312" w:cs="仿宋"/>
          <w:sz w:val="24"/>
          <w:szCs w:val="24"/>
          <w:highlight w:val="none"/>
        </w:rPr>
        <w:t>事实依据：</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u w:val="dotted"/>
        </w:rPr>
      </w:pPr>
      <w:r>
        <w:rPr>
          <w:rFonts w:hint="eastAsia" w:ascii="仿宋_GB2312" w:hAnsi="仿宋" w:eastAsia="仿宋_GB2312" w:cs="仿宋"/>
          <w:sz w:val="24"/>
          <w:szCs w:val="24"/>
          <w:highlight w:val="none"/>
        </w:rPr>
        <w:t>法律依据：</w:t>
      </w: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u w:val="dotted"/>
        </w:rPr>
      </w:pPr>
      <w:r>
        <w:rPr>
          <w:rFonts w:hint="eastAsia" w:ascii="仿宋_GB2312" w:hAnsi="仿宋" w:eastAsia="仿宋_GB2312" w:cs="仿宋"/>
          <w:sz w:val="24"/>
          <w:szCs w:val="24"/>
          <w:highlight w:val="none"/>
          <w:u w:val="dotted"/>
        </w:rPr>
        <w:t xml:space="preserve">                                                     </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u w:val="dotted"/>
        </w:rPr>
      </w:pPr>
      <w:r>
        <w:rPr>
          <w:rFonts w:hint="eastAsia" w:ascii="仿宋_GB2312" w:hAnsi="仿宋" w:eastAsia="仿宋_GB2312" w:cs="仿宋"/>
          <w:sz w:val="24"/>
          <w:szCs w:val="24"/>
          <w:highlight w:val="none"/>
        </w:rPr>
        <w:t>质疑事项2</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w:t>
      </w:r>
    </w:p>
    <w:p>
      <w:pPr>
        <w:pageBreakBefore w:val="0"/>
        <w:kinsoku/>
        <w:bidi w:val="0"/>
        <w:adjustRightInd w:val="0"/>
        <w:snapToGrid w:val="0"/>
        <w:spacing w:beforeAutospacing="0" w:afterAutospacing="0" w:line="440" w:lineRule="exact"/>
        <w:rPr>
          <w:rFonts w:ascii="仿宋_GB2312" w:hAnsi="仿宋" w:eastAsia="仿宋_GB2312" w:cs="仿宋"/>
          <w:bCs/>
          <w:sz w:val="24"/>
          <w:szCs w:val="24"/>
          <w:highlight w:val="none"/>
        </w:rPr>
      </w:pPr>
      <w:r>
        <w:rPr>
          <w:rFonts w:hint="eastAsia" w:ascii="仿宋_GB2312" w:hAnsi="仿宋" w:eastAsia="仿宋_GB2312" w:cs="仿宋"/>
          <w:bCs/>
          <w:sz w:val="24"/>
          <w:szCs w:val="24"/>
          <w:highlight w:val="none"/>
        </w:rPr>
        <w:t>四、与质疑事项相关的质疑请求</w:t>
      </w:r>
    </w:p>
    <w:p>
      <w:pPr>
        <w:pageBreakBefore w:val="0"/>
        <w:kinsoku/>
        <w:bidi w:val="0"/>
        <w:adjustRightInd w:val="0"/>
        <w:snapToGrid w:val="0"/>
        <w:spacing w:beforeAutospacing="0" w:afterAutospacing="0" w:line="440" w:lineRule="exact"/>
        <w:rPr>
          <w:rFonts w:ascii="仿宋_GB2312" w:hAnsi="仿宋" w:eastAsia="仿宋_GB2312" w:cs="仿宋"/>
          <w:sz w:val="24"/>
          <w:szCs w:val="24"/>
          <w:highlight w:val="none"/>
          <w:u w:val="dotted"/>
        </w:rPr>
      </w:pPr>
      <w:r>
        <w:rPr>
          <w:rFonts w:hint="eastAsia" w:ascii="仿宋_GB2312" w:hAnsi="仿宋" w:eastAsia="仿宋_GB2312" w:cs="仿宋"/>
          <w:sz w:val="24"/>
          <w:szCs w:val="24"/>
          <w:highlight w:val="none"/>
        </w:rPr>
        <w:t>请求：</w:t>
      </w:r>
      <w:r>
        <w:rPr>
          <w:rFonts w:hint="eastAsia" w:ascii="仿宋_GB2312" w:hAnsi="仿宋" w:eastAsia="仿宋_GB2312" w:cs="仿宋"/>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 xml:space="preserve">签字(签章)：                   公章：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 xml:space="preserve">日期：    </w:t>
      </w:r>
    </w:p>
    <w:p>
      <w:pPr>
        <w:pageBreakBefore w:val="0"/>
        <w:widowControl/>
        <w:kinsoku/>
        <w:bidi w:val="0"/>
        <w:spacing w:beforeAutospacing="0" w:afterAutospacing="0" w:line="440" w:lineRule="exact"/>
        <w:jc w:val="left"/>
        <w:rPr>
          <w:rFonts w:ascii="仿宋_GB2312" w:hAnsi="仿宋" w:eastAsia="仿宋_GB2312" w:cs="Times New Roman"/>
          <w:b/>
          <w:sz w:val="24"/>
          <w:szCs w:val="24"/>
          <w:highlight w:val="none"/>
        </w:rPr>
      </w:pPr>
      <w:r>
        <w:rPr>
          <w:rFonts w:ascii="仿宋_GB2312" w:hAnsi="仿宋" w:eastAsia="仿宋_GB2312" w:cs="Times New Roman"/>
          <w:b/>
          <w:sz w:val="24"/>
          <w:szCs w:val="24"/>
          <w:highlight w:val="none"/>
        </w:rPr>
        <w:br w:type="page"/>
      </w:r>
    </w:p>
    <w:p>
      <w:pPr>
        <w:pageBreakBefore w:val="0"/>
        <w:kinsoku/>
        <w:bidi w:val="0"/>
        <w:adjustRightInd w:val="0"/>
        <w:spacing w:beforeAutospacing="0" w:afterAutospacing="0" w:line="440" w:lineRule="exact"/>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质疑函制作说明：</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1.供应商提出质疑时，应提交质疑函和必要的证明材料。</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2.质疑供应商若委托代理人进行质疑的，质疑函应按要求列明“授权代表”的有关内容，并在附件中提交由质疑</w:t>
      </w:r>
      <w:r>
        <w:rPr>
          <w:rFonts w:hint="eastAsia" w:ascii="仿宋_GB2312" w:hAnsi="仿宋" w:eastAsia="仿宋_GB2312" w:cs="宋体"/>
          <w:kern w:val="0"/>
          <w:sz w:val="24"/>
          <w:szCs w:val="24"/>
          <w:highlight w:val="none"/>
        </w:rPr>
        <w:t>供应商签署的授权委托书。授权委托书应载明代理人的姓名或者名称、代理事项、具体权限、期限和相关事项。</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3.质疑供应商若对项目的某一分包进行质疑，质疑函中应列明具体分包号。</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4.质疑函的质疑事项应具体、明确，并有必要的事实依据和法律依据。</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5.质疑函的质疑请求应与质疑事项相关。</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6.质疑供应商为自然人的，质疑函应由本人签字；质疑供应商为法人或者其他组织的，质疑函应由法定代表人、主要负责人，或者其授权代表签字或者盖章，并加盖公章。</w:t>
      </w:r>
    </w:p>
    <w:p>
      <w:pPr>
        <w:pageBreakBefore w:val="0"/>
        <w:widowControl/>
        <w:kinsoku/>
        <w:bidi w:val="0"/>
        <w:adjustRightInd w:val="0"/>
        <w:spacing w:beforeAutospacing="0" w:afterAutospacing="0" w:line="440" w:lineRule="exact"/>
        <w:ind w:firstLine="600" w:firstLineChars="200"/>
        <w:jc w:val="left"/>
        <w:rPr>
          <w:rFonts w:ascii="仿宋_GB2312" w:hAnsi="仿宋" w:eastAsia="仿宋_GB2312" w:cs="Times New Roman"/>
          <w:sz w:val="30"/>
          <w:szCs w:val="30"/>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p>
    <w:p>
      <w:pPr>
        <w:pageBreakBefore w:val="0"/>
        <w:widowControl/>
        <w:kinsoku/>
        <w:bidi w:val="0"/>
        <w:spacing w:beforeAutospacing="0" w:afterAutospacing="0" w:line="440" w:lineRule="exact"/>
        <w:jc w:val="left"/>
        <w:rPr>
          <w:rFonts w:ascii="仿宋_GB2312" w:hAnsi="仿宋" w:eastAsia="仿宋_GB2312" w:cs="Times New Roman"/>
          <w:b/>
          <w:spacing w:val="6"/>
          <w:sz w:val="32"/>
          <w:szCs w:val="32"/>
          <w:highlight w:val="none"/>
        </w:rPr>
      </w:pPr>
      <w:r>
        <w:rPr>
          <w:rFonts w:ascii="仿宋_GB2312" w:hAnsi="仿宋" w:eastAsia="仿宋_GB2312" w:cs="Times New Roman"/>
          <w:b/>
          <w:spacing w:val="6"/>
          <w:sz w:val="32"/>
          <w:szCs w:val="32"/>
          <w:highlight w:val="none"/>
        </w:rPr>
        <w:br w:type="page"/>
      </w:r>
    </w:p>
    <w:p>
      <w:pPr>
        <w:pageBreakBefore w:val="0"/>
        <w:kinsoku/>
        <w:bidi w:val="0"/>
        <w:adjustRightInd w:val="0"/>
        <w:snapToGrid w:val="0"/>
        <w:spacing w:beforeAutospacing="0" w:afterAutospacing="0" w:line="440" w:lineRule="exact"/>
        <w:jc w:val="both"/>
        <w:rPr>
          <w:rFonts w:hint="default"/>
          <w:b/>
          <w:sz w:val="32"/>
          <w:szCs w:val="32"/>
          <w:highlight w:val="none"/>
          <w:lang w:val="en-US" w:eastAsia="zh-CN"/>
        </w:rPr>
      </w:pPr>
      <w:r>
        <w:rPr>
          <w:rFonts w:hint="eastAsia"/>
          <w:b/>
          <w:sz w:val="32"/>
          <w:szCs w:val="32"/>
          <w:highlight w:val="none"/>
          <w:lang w:eastAsia="zh-CN"/>
        </w:rPr>
        <w:t>附</w:t>
      </w:r>
      <w:r>
        <w:rPr>
          <w:rFonts w:hint="eastAsia"/>
          <w:b/>
          <w:sz w:val="32"/>
          <w:szCs w:val="32"/>
          <w:highlight w:val="none"/>
          <w:lang w:val="en-US" w:eastAsia="zh-CN"/>
        </w:rPr>
        <w:t>件4</w:t>
      </w:r>
    </w:p>
    <w:p>
      <w:pPr>
        <w:pageBreakBefore w:val="0"/>
        <w:kinsoku/>
        <w:bidi w:val="0"/>
        <w:adjustRightInd w:val="0"/>
        <w:spacing w:beforeAutospacing="0" w:afterAutospacing="0" w:line="440" w:lineRule="exact"/>
        <w:jc w:val="center"/>
        <w:rPr>
          <w:rFonts w:hint="eastAsia" w:ascii="仿宋_GB2312" w:hAnsi="仿宋" w:eastAsia="仿宋_GB2312" w:cs="Times New Roman"/>
          <w:b/>
          <w:spacing w:val="6"/>
          <w:sz w:val="32"/>
          <w:szCs w:val="32"/>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r>
        <w:rPr>
          <w:rFonts w:hint="eastAsia" w:ascii="仿宋_GB2312" w:hAnsi="仿宋" w:eastAsia="仿宋_GB2312" w:cs="Times New Roman"/>
          <w:b/>
          <w:spacing w:val="6"/>
          <w:sz w:val="32"/>
          <w:szCs w:val="32"/>
          <w:highlight w:val="none"/>
        </w:rPr>
        <w:t>投诉书范本及制作说明</w:t>
      </w:r>
    </w:p>
    <w:p>
      <w:pPr>
        <w:pageBreakBefore w:val="0"/>
        <w:kinsoku/>
        <w:bidi w:val="0"/>
        <w:adjustRightInd w:val="0"/>
        <w:spacing w:beforeAutospacing="0" w:afterAutospacing="0" w:line="440" w:lineRule="exact"/>
        <w:jc w:val="center"/>
        <w:rPr>
          <w:rFonts w:ascii="仿宋_GB2312" w:hAnsi="仿宋" w:eastAsia="仿宋_GB2312" w:cs="Times New Roman"/>
          <w:b/>
          <w:sz w:val="24"/>
          <w:szCs w:val="24"/>
          <w:highlight w:val="none"/>
        </w:rPr>
      </w:pPr>
    </w:p>
    <w:p>
      <w:pPr>
        <w:pageBreakBefore w:val="0"/>
        <w:kinsoku/>
        <w:bidi w:val="0"/>
        <w:adjustRightInd w:val="0"/>
        <w:spacing w:beforeAutospacing="0" w:afterAutospacing="0" w:line="440" w:lineRule="exact"/>
        <w:jc w:val="center"/>
        <w:rPr>
          <w:rFonts w:ascii="仿宋_GB2312" w:hAnsi="仿宋" w:eastAsia="仿宋_GB2312" w:cs="Times New Roman"/>
          <w:b/>
          <w:spacing w:val="6"/>
          <w:sz w:val="32"/>
          <w:szCs w:val="32"/>
          <w:highlight w:val="none"/>
        </w:rPr>
      </w:pPr>
      <w:r>
        <w:rPr>
          <w:rFonts w:hint="eastAsia" w:ascii="仿宋_GB2312" w:hAnsi="仿宋" w:eastAsia="仿宋_GB2312" w:cs="Times New Roman"/>
          <w:b/>
          <w:spacing w:val="6"/>
          <w:sz w:val="32"/>
          <w:szCs w:val="32"/>
          <w:highlight w:val="none"/>
        </w:rPr>
        <w:t>投诉书范本</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一、投诉相关主体基本情况</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rPr>
        <w:t>投诉人：</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地     址：</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邮编：</w:t>
      </w:r>
      <w:r>
        <w:rPr>
          <w:rFonts w:hint="eastAsia" w:ascii="仿宋_GB2312" w:hAnsi="仿宋" w:eastAsia="仿宋_GB2312" w:cs="Times New Roman"/>
          <w:sz w:val="24"/>
          <w:szCs w:val="24"/>
          <w:highlight w:val="none"/>
          <w:u w:val="dotted"/>
        </w:rPr>
        <w:t xml:space="preserve">         </w:t>
      </w:r>
    </w:p>
    <w:p>
      <w:pPr>
        <w:pageBreakBefore w:val="0"/>
        <w:tabs>
          <w:tab w:val="left" w:pos="6510"/>
        </w:tabs>
        <w:kinsoku/>
        <w:bidi w:val="0"/>
        <w:adjustRightInd w:val="0"/>
        <w:spacing w:beforeAutospacing="0" w:afterAutospacing="0" w:line="440" w:lineRule="exact"/>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法定代表人/主要负责人：</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 xml:space="preserve"> </w:t>
      </w:r>
    </w:p>
    <w:p>
      <w:pPr>
        <w:pageBreakBefore w:val="0"/>
        <w:tabs>
          <w:tab w:val="left" w:pos="6510"/>
        </w:tabs>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rPr>
        <w:t>联系电话：</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rPr>
        <w:t>授权代表：</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联系电话</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rPr>
        <w:t>地     址：</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邮编：</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被投诉人1：</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地     址：</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邮编：</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联系人：</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联系电话：</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被投诉人2</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rPr>
        <w:t>……</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相关供应商：</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地     址：</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邮编：</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联系人：</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联系电话：</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二、投诉项目基本情况</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rPr>
        <w:t>采购项目名称：</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采购项目编号：</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包号：</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采购人名称：</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代理机构名称：</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rPr>
        <w:t>采购文件公告:</w:t>
      </w:r>
      <w:r>
        <w:rPr>
          <w:rFonts w:hint="eastAsia" w:ascii="仿宋_GB2312" w:hAnsi="仿宋" w:eastAsia="仿宋_GB2312" w:cs="Times New Roman"/>
          <w:sz w:val="24"/>
          <w:szCs w:val="24"/>
          <w:highlight w:val="none"/>
          <w:u w:val="dotted"/>
        </w:rPr>
        <w:t xml:space="preserve">是/否 </w:t>
      </w:r>
      <w:r>
        <w:rPr>
          <w:rFonts w:hint="eastAsia" w:ascii="仿宋_GB2312" w:hAnsi="仿宋" w:eastAsia="仿宋_GB2312" w:cs="Times New Roman"/>
          <w:sz w:val="24"/>
          <w:szCs w:val="24"/>
          <w:highlight w:val="none"/>
        </w:rPr>
        <w:t>公告期限：</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采购结果公告:</w:t>
      </w:r>
      <w:r>
        <w:rPr>
          <w:rFonts w:hint="eastAsia" w:ascii="仿宋_GB2312" w:hAnsi="仿宋" w:eastAsia="仿宋_GB2312" w:cs="Times New Roman"/>
          <w:sz w:val="24"/>
          <w:szCs w:val="24"/>
          <w:highlight w:val="none"/>
          <w:u w:val="dotted"/>
        </w:rPr>
        <w:t xml:space="preserve">是/否 </w:t>
      </w:r>
      <w:r>
        <w:rPr>
          <w:rFonts w:hint="eastAsia" w:ascii="仿宋_GB2312" w:hAnsi="仿宋" w:eastAsia="仿宋_GB2312" w:cs="Times New Roman"/>
          <w:sz w:val="24"/>
          <w:szCs w:val="24"/>
          <w:highlight w:val="none"/>
        </w:rPr>
        <w:t>公告期限：</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三、质疑基本情况</w:t>
      </w:r>
    </w:p>
    <w:p>
      <w:pPr>
        <w:pageBreakBefore w:val="0"/>
        <w:kinsoku/>
        <w:bidi w:val="0"/>
        <w:adjustRightInd w:val="0"/>
        <w:spacing w:beforeAutospacing="0" w:afterAutospacing="0" w:line="440" w:lineRule="exact"/>
        <w:ind w:firstLine="480" w:firstLineChars="200"/>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rPr>
        <w:t>投诉人于</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年</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月</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日,向</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提出质疑，质疑事项为：</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 xml:space="preserve">  </w:t>
      </w:r>
    </w:p>
    <w:p>
      <w:pPr>
        <w:pageBreakBefore w:val="0"/>
        <w:kinsoku/>
        <w:bidi w:val="0"/>
        <w:adjustRightInd w:val="0"/>
        <w:spacing w:beforeAutospacing="0" w:afterAutospacing="0" w:line="440" w:lineRule="exact"/>
        <w:ind w:firstLine="360" w:firstLineChars="150"/>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u w:val="dotted"/>
        </w:rPr>
        <w:t>采购人/代理机构</w:t>
      </w:r>
      <w:r>
        <w:rPr>
          <w:rFonts w:hint="eastAsia" w:ascii="仿宋_GB2312" w:hAnsi="仿宋" w:eastAsia="仿宋_GB2312" w:cs="Times New Roman"/>
          <w:sz w:val="24"/>
          <w:szCs w:val="24"/>
          <w:highlight w:val="none"/>
        </w:rPr>
        <w:t>于</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年</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月</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日,就质疑事项作出了答复/没有在法定期限内作出答复。</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四、投诉事项具体内容</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投诉事项 1：</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事实依据：</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法律依据：</w:t>
      </w: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u w:val="dotted"/>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投诉事项2</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dotted"/>
        </w:rPr>
      </w:pPr>
      <w:r>
        <w:rPr>
          <w:rFonts w:hint="eastAsia" w:ascii="仿宋_GB2312" w:hAnsi="仿宋" w:eastAsia="仿宋_GB2312" w:cs="Times New Roman"/>
          <w:sz w:val="24"/>
          <w:szCs w:val="24"/>
          <w:highlight w:val="none"/>
        </w:rPr>
        <w:t>……</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五、与投诉事项相关的投诉请求</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请求：</w:t>
      </w:r>
      <w:r>
        <w:rPr>
          <w:rFonts w:hint="eastAsia" w:ascii="仿宋_GB2312" w:hAnsi="仿宋" w:eastAsia="仿宋_GB2312" w:cs="Times New Roman"/>
          <w:sz w:val="24"/>
          <w:szCs w:val="24"/>
          <w:highlight w:val="none"/>
          <w:u w:val="dotted"/>
        </w:rPr>
        <w:t xml:space="preserve">                                              </w:t>
      </w:r>
      <w:r>
        <w:rPr>
          <w:rFonts w:hint="eastAsia" w:ascii="仿宋_GB2312" w:hAnsi="仿宋" w:eastAsia="仿宋_GB2312" w:cs="Times New Roman"/>
          <w:sz w:val="24"/>
          <w:szCs w:val="24"/>
          <w:highlight w:val="none"/>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u w:val="single"/>
        </w:rPr>
      </w:pPr>
      <w:r>
        <w:rPr>
          <w:rFonts w:hint="eastAsia" w:ascii="仿宋_GB2312" w:hAnsi="仿宋" w:eastAsia="仿宋_GB2312" w:cs="Times New Roman"/>
          <w:sz w:val="24"/>
          <w:szCs w:val="24"/>
          <w:highlight w:val="none"/>
        </w:rPr>
        <w:t xml:space="preserve">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 xml:space="preserve">签字(签章)：                   公章：                      </w:t>
      </w:r>
    </w:p>
    <w:p>
      <w:pPr>
        <w:pageBreakBefore w:val="0"/>
        <w:kinsoku/>
        <w:bidi w:val="0"/>
        <w:adjustRightInd w:val="0"/>
        <w:spacing w:beforeAutospacing="0" w:afterAutospacing="0" w:line="440" w:lineRule="exac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 xml:space="preserve">日期：    </w:t>
      </w:r>
    </w:p>
    <w:p>
      <w:pPr>
        <w:pageBreakBefore w:val="0"/>
        <w:kinsoku/>
        <w:bidi w:val="0"/>
        <w:adjustRightInd w:val="0"/>
        <w:spacing w:beforeAutospacing="0" w:afterAutospacing="0" w:line="440" w:lineRule="exact"/>
        <w:rPr>
          <w:rFonts w:ascii="仿宋_GB2312" w:hAnsi="仿宋" w:eastAsia="仿宋_GB2312" w:cs="Times New Roman"/>
          <w:b/>
          <w:sz w:val="24"/>
          <w:szCs w:val="24"/>
          <w:highlight w:val="none"/>
        </w:rPr>
      </w:pPr>
    </w:p>
    <w:p>
      <w:pPr>
        <w:pageBreakBefore w:val="0"/>
        <w:kinsoku/>
        <w:bidi w:val="0"/>
        <w:adjustRightInd w:val="0"/>
        <w:spacing w:beforeAutospacing="0" w:afterAutospacing="0" w:line="440" w:lineRule="exact"/>
        <w:rPr>
          <w:rFonts w:ascii="仿宋_GB2312" w:hAnsi="仿宋" w:eastAsia="仿宋_GB2312" w:cs="Times New Roman"/>
          <w:b/>
          <w:sz w:val="24"/>
          <w:szCs w:val="24"/>
          <w:highlight w:val="none"/>
        </w:rPr>
      </w:pPr>
    </w:p>
    <w:p>
      <w:pPr>
        <w:pageBreakBefore w:val="0"/>
        <w:kinsoku/>
        <w:bidi w:val="0"/>
        <w:adjustRightInd w:val="0"/>
        <w:spacing w:beforeAutospacing="0" w:afterAutospacing="0" w:line="440" w:lineRule="exact"/>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投诉书制作说明：</w:t>
      </w:r>
    </w:p>
    <w:p>
      <w:pPr>
        <w:pageBreakBefore w:val="0"/>
        <w:widowControl/>
        <w:kinsoku/>
        <w:bidi w:val="0"/>
        <w:adjustRightInd w:val="0"/>
        <w:spacing w:beforeAutospacing="0" w:afterAutospacing="0" w:line="440" w:lineRule="exact"/>
        <w:ind w:firstLine="480" w:firstLineChars="200"/>
        <w:rPr>
          <w:rFonts w:ascii="仿宋_GB2312" w:hAnsi="仿宋" w:eastAsia="仿宋_GB2312" w:cs="宋体"/>
          <w:kern w:val="0"/>
          <w:sz w:val="24"/>
          <w:szCs w:val="24"/>
          <w:highlight w:val="none"/>
        </w:rPr>
      </w:pPr>
      <w:r>
        <w:rPr>
          <w:rFonts w:hint="eastAsia" w:ascii="仿宋_GB2312" w:hAnsi="仿宋" w:eastAsia="仿宋_GB2312" w:cs="Times New Roman"/>
          <w:sz w:val="24"/>
          <w:szCs w:val="24"/>
          <w:highlight w:val="none"/>
        </w:rPr>
        <w:t>1.投诉人提起投诉时，应当提交投诉书和必要的证明材料，并按照被投诉人和与投诉事项有关的供应商数量提供投诉书副本。</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宋体"/>
          <w:kern w:val="0"/>
          <w:sz w:val="24"/>
          <w:szCs w:val="24"/>
          <w:highlight w:val="none"/>
        </w:rPr>
      </w:pPr>
      <w:r>
        <w:rPr>
          <w:rFonts w:hint="eastAsia" w:ascii="仿宋_GB2312" w:hAnsi="仿宋" w:eastAsia="仿宋_GB2312" w:cs="Times New Roman"/>
          <w:sz w:val="24"/>
          <w:szCs w:val="24"/>
          <w:highlight w:val="none"/>
        </w:rPr>
        <w:t>2.投诉人若委托代理人进行投诉的，投诉书应按照要求列明“授权代表”的有关内容，并在附件中提交由</w:t>
      </w:r>
      <w:r>
        <w:rPr>
          <w:rFonts w:hint="eastAsia" w:ascii="仿宋_GB2312" w:hAnsi="仿宋" w:eastAsia="仿宋_GB2312" w:cs="宋体"/>
          <w:kern w:val="0"/>
          <w:sz w:val="24"/>
          <w:szCs w:val="24"/>
          <w:highlight w:val="none"/>
        </w:rPr>
        <w:t>投诉人签署的授权委托书。授权委托书应当载明代理人的姓名或者名称、代理事项、具体权限、期限和相关事项。</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3.投诉人若对项目的某一分包进行投诉，投诉书应列明具体分包号。</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4.投诉书应简要列明质疑事项，质疑函、质疑答复等作为附件材料提供。</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5.投诉书的投诉事项应具体、明确，并有必要的事实依据和法律依据。</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6.投诉书的投诉请求应与投诉事项相关。</w:t>
      </w:r>
    </w:p>
    <w:p>
      <w:pPr>
        <w:pageBreakBefore w:val="0"/>
        <w:widowControl/>
        <w:kinsoku/>
        <w:bidi w:val="0"/>
        <w:adjustRightInd w:val="0"/>
        <w:spacing w:beforeAutospacing="0" w:afterAutospacing="0" w:line="440" w:lineRule="exact"/>
        <w:ind w:firstLine="480" w:firstLineChars="200"/>
        <w:jc w:val="left"/>
        <w:rPr>
          <w:rFonts w:ascii="仿宋_GB2312" w:hAnsi="仿宋" w:eastAsia="仿宋_GB2312" w:cs="Times New Roman"/>
          <w:sz w:val="24"/>
          <w:szCs w:val="24"/>
          <w:highlight w:val="none"/>
        </w:rPr>
      </w:pPr>
      <w:r>
        <w:rPr>
          <w:rFonts w:hint="eastAsia" w:ascii="仿宋_GB2312" w:hAnsi="仿宋" w:eastAsia="仿宋_GB2312" w:cs="Times New Roman"/>
          <w:sz w:val="24"/>
          <w:szCs w:val="24"/>
          <w:highlight w:val="none"/>
        </w:rPr>
        <w:t>7.投诉人为自然人的，投诉书应当由本人签字；投诉人为法人或者其他组织的，投诉书应当由法定代表人、主要负责人，或者其授权代表签字或者盖章，并加盖公章。</w:t>
      </w:r>
    </w:p>
    <w:sectPr>
      <w:footerReference r:id="rId24" w:type="first"/>
      <w:headerReference r:id="rId21" w:type="default"/>
      <w:footerReference r:id="rId22" w:type="default"/>
      <w:footerReference r:id="rId23"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Segoe Print">
    <w:panose1 w:val="02000600000000000000"/>
    <w:charset w:val="00"/>
    <w:family w:val="auto"/>
    <w:pitch w:val="default"/>
    <w:sig w:usb0="0000028F" w:usb1="00000000" w:usb2="00000000" w:usb3="00000000" w:csb0="2000009F" w:csb1="47010000"/>
  </w:font>
  <w:font w:name="Arial Narrow">
    <w:panose1 w:val="020B0506020202030204"/>
    <w:charset w:val="00"/>
    <w:family w:val="swiss"/>
    <w:pitch w:val="default"/>
    <w:sig w:usb0="00000287" w:usb1="000000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00"/>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altName w:val="宋体"/>
    <w:panose1 w:val="02010800040101010101"/>
    <w:charset w:val="86"/>
    <w:family w:val="auto"/>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Latha">
    <w:panose1 w:val="020B0604020202020204"/>
    <w:charset w:val="00"/>
    <w:family w:val="swiss"/>
    <w:pitch w:val="default"/>
    <w:sig w:usb0="00100003"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entury Schoolbook">
    <w:altName w:val="Segoe Print"/>
    <w:panose1 w:val="02040604050505020304"/>
    <w:charset w:val="00"/>
    <w:family w:val="roman"/>
    <w:pitch w:val="default"/>
    <w:sig w:usb0="00000000"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方正姚体">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Century">
    <w:altName w:val="Bookman Old Style"/>
    <w:panose1 w:val="02040604050505020304"/>
    <w:charset w:val="00"/>
    <w:family w:val="auto"/>
    <w:pitch w:val="default"/>
    <w:sig w:usb0="00000000"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outside" w:y="1"/>
      <w:rPr>
        <w:rStyle w:val="97"/>
      </w:rPr>
    </w:pPr>
    <w:r>
      <w:fldChar w:fldCharType="begin"/>
    </w:r>
    <w:r>
      <w:rPr>
        <w:rStyle w:val="97"/>
      </w:rPr>
      <w:instrText xml:space="preserve">PAGE  </w:instrText>
    </w:r>
    <w:r>
      <w:fldChar w:fldCharType="end"/>
    </w:r>
  </w:p>
  <w:p>
    <w:pPr>
      <w:pStyle w:val="56"/>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w:rPr>
        <w:sz w:val="18"/>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67</w:t>
    </w:r>
    <w:r>
      <w:rPr>
        <w:kern w:val="0"/>
        <w:szCs w:val="21"/>
      </w:rPr>
      <w:fldChar w:fldCharType="end"/>
    </w:r>
    <w:r>
      <w:rPr>
        <w:rFonts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316BA"/>
    <w:multiLevelType w:val="singleLevel"/>
    <w:tmpl w:val="8AC316BA"/>
    <w:lvl w:ilvl="0" w:tentative="0">
      <w:start w:val="1"/>
      <w:numFmt w:val="decimal"/>
      <w:lvlText w:val="%1."/>
      <w:lvlJc w:val="left"/>
      <w:pPr>
        <w:ind w:left="425" w:hanging="425"/>
      </w:pPr>
      <w:rPr>
        <w:rFonts w:hint="default"/>
      </w:rPr>
    </w:lvl>
  </w:abstractNum>
  <w:abstractNum w:abstractNumId="1">
    <w:nsid w:val="8E63AEDD"/>
    <w:multiLevelType w:val="singleLevel"/>
    <w:tmpl w:val="8E63AEDD"/>
    <w:lvl w:ilvl="0" w:tentative="0">
      <w:start w:val="1"/>
      <w:numFmt w:val="decimal"/>
      <w:lvlText w:val="%1."/>
      <w:lvlJc w:val="left"/>
      <w:pPr>
        <w:ind w:left="425" w:hanging="425"/>
      </w:pPr>
      <w:rPr>
        <w:rFonts w:hint="default"/>
      </w:rPr>
    </w:lvl>
  </w:abstractNum>
  <w:abstractNum w:abstractNumId="2">
    <w:nsid w:val="9C319D31"/>
    <w:multiLevelType w:val="singleLevel"/>
    <w:tmpl w:val="9C319D31"/>
    <w:lvl w:ilvl="0" w:tentative="0">
      <w:start w:val="1"/>
      <w:numFmt w:val="decimal"/>
      <w:suff w:val="nothing"/>
      <w:lvlText w:val="（%1）"/>
      <w:lvlJc w:val="left"/>
    </w:lvl>
  </w:abstractNum>
  <w:abstractNum w:abstractNumId="3">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4">
    <w:nsid w:val="B32FDD20"/>
    <w:multiLevelType w:val="singleLevel"/>
    <w:tmpl w:val="B32FDD20"/>
    <w:lvl w:ilvl="0" w:tentative="0">
      <w:start w:val="4"/>
      <w:numFmt w:val="chineseCounting"/>
      <w:suff w:val="space"/>
      <w:lvlText w:val="第%1章"/>
      <w:lvlJc w:val="left"/>
      <w:rPr>
        <w:rFonts w:hint="eastAsia"/>
      </w:rPr>
    </w:lvl>
  </w:abstractNum>
  <w:abstractNum w:abstractNumId="5">
    <w:nsid w:val="D052218D"/>
    <w:multiLevelType w:val="singleLevel"/>
    <w:tmpl w:val="D052218D"/>
    <w:lvl w:ilvl="0" w:tentative="0">
      <w:start w:val="1"/>
      <w:numFmt w:val="decimal"/>
      <w:lvlText w:val="%1."/>
      <w:lvlJc w:val="left"/>
      <w:pPr>
        <w:ind w:left="425" w:hanging="425"/>
      </w:pPr>
      <w:rPr>
        <w:rFonts w:hint="default"/>
      </w:rPr>
    </w:lvl>
  </w:abstractNum>
  <w:abstractNum w:abstractNumId="6">
    <w:nsid w:val="DA749441"/>
    <w:multiLevelType w:val="singleLevel"/>
    <w:tmpl w:val="DA749441"/>
    <w:lvl w:ilvl="0" w:tentative="0">
      <w:start w:val="1"/>
      <w:numFmt w:val="decimal"/>
      <w:lvlText w:val="%1."/>
      <w:lvlJc w:val="left"/>
      <w:pPr>
        <w:ind w:left="425" w:hanging="425"/>
      </w:pPr>
      <w:rPr>
        <w:rFonts w:hint="default"/>
      </w:rPr>
    </w:lvl>
  </w:abstractNum>
  <w:abstractNum w:abstractNumId="7">
    <w:nsid w:val="069A03DF"/>
    <w:multiLevelType w:val="singleLevel"/>
    <w:tmpl w:val="069A03DF"/>
    <w:lvl w:ilvl="0" w:tentative="0">
      <w:start w:val="1"/>
      <w:numFmt w:val="decimal"/>
      <w:lvlText w:val="%1."/>
      <w:lvlJc w:val="left"/>
      <w:pPr>
        <w:ind w:left="425" w:hanging="425"/>
      </w:pPr>
      <w:rPr>
        <w:rFonts w:hint="default"/>
      </w:rPr>
    </w:lvl>
  </w:abstractNum>
  <w:abstractNum w:abstractNumId="8">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9">
    <w:nsid w:val="33ECF4CF"/>
    <w:multiLevelType w:val="singleLevel"/>
    <w:tmpl w:val="33ECF4CF"/>
    <w:lvl w:ilvl="0" w:tentative="0">
      <w:start w:val="1"/>
      <w:numFmt w:val="decimal"/>
      <w:lvlText w:val="%1."/>
      <w:lvlJc w:val="left"/>
      <w:pPr>
        <w:ind w:left="425" w:hanging="425"/>
      </w:pPr>
      <w:rPr>
        <w:rFonts w:hint="default"/>
      </w:rPr>
    </w:lvl>
  </w:abstractNum>
  <w:abstractNum w:abstractNumId="10">
    <w:nsid w:val="4A450E61"/>
    <w:multiLevelType w:val="singleLevel"/>
    <w:tmpl w:val="4A450E61"/>
    <w:lvl w:ilvl="0" w:tentative="0">
      <w:start w:val="1"/>
      <w:numFmt w:val="decimal"/>
      <w:lvlText w:val="%1."/>
      <w:lvlJc w:val="left"/>
      <w:pPr>
        <w:ind w:left="425" w:hanging="425"/>
      </w:pPr>
      <w:rPr>
        <w:rFonts w:hint="default"/>
      </w:rPr>
    </w:lvl>
  </w:abstractNum>
  <w:abstractNum w:abstractNumId="11">
    <w:nsid w:val="539093E3"/>
    <w:multiLevelType w:val="singleLevel"/>
    <w:tmpl w:val="539093E3"/>
    <w:lvl w:ilvl="0" w:tentative="0">
      <w:start w:val="7"/>
      <w:numFmt w:val="decimal"/>
      <w:suff w:val="nothing"/>
      <w:lvlText w:val="（%1）"/>
      <w:lvlJc w:val="left"/>
    </w:lvl>
  </w:abstractNum>
  <w:abstractNum w:abstractNumId="12">
    <w:nsid w:val="6C1608D0"/>
    <w:multiLevelType w:val="singleLevel"/>
    <w:tmpl w:val="6C1608D0"/>
    <w:lvl w:ilvl="0" w:tentative="0">
      <w:start w:val="1"/>
      <w:numFmt w:val="decimal"/>
      <w:lvlText w:val="%1."/>
      <w:lvlJc w:val="left"/>
      <w:pPr>
        <w:ind w:left="425" w:hanging="425"/>
      </w:pPr>
      <w:rPr>
        <w:rFonts w:hint="default"/>
      </w:rPr>
    </w:lvl>
  </w:abstractNum>
  <w:num w:numId="1">
    <w:abstractNumId w:val="2"/>
  </w:num>
  <w:num w:numId="2">
    <w:abstractNumId w:val="8"/>
  </w:num>
  <w:num w:numId="3">
    <w:abstractNumId w:val="9"/>
  </w:num>
  <w:num w:numId="4">
    <w:abstractNumId w:val="3"/>
  </w:num>
  <w:num w:numId="5">
    <w:abstractNumId w:val="11"/>
  </w:num>
  <w:num w:numId="6">
    <w:abstractNumId w:val="4"/>
  </w:num>
  <w:num w:numId="7">
    <w:abstractNumId w:val="7"/>
  </w:num>
  <w:num w:numId="8">
    <w:abstractNumId w:val="12"/>
  </w:num>
  <w:num w:numId="9">
    <w:abstractNumId w:val="1"/>
  </w:num>
  <w:num w:numId="10">
    <w:abstractNumId w:val="6"/>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hlNzJiMDVjYTA4ZmI2MDljODgxZWU0ZDRjNGY2OWEifQ=="/>
  </w:docVars>
  <w:rsids>
    <w:rsidRoot w:val="00172A27"/>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1C0"/>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0D07"/>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0D2"/>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1BE"/>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396E1E"/>
    <w:rsid w:val="014C3862"/>
    <w:rsid w:val="017478D4"/>
    <w:rsid w:val="019333B7"/>
    <w:rsid w:val="01AC1E82"/>
    <w:rsid w:val="01AD122F"/>
    <w:rsid w:val="01B06C60"/>
    <w:rsid w:val="01B44C12"/>
    <w:rsid w:val="01BB6A00"/>
    <w:rsid w:val="01CB1ADF"/>
    <w:rsid w:val="02105655"/>
    <w:rsid w:val="022D1BC3"/>
    <w:rsid w:val="0236353C"/>
    <w:rsid w:val="02595476"/>
    <w:rsid w:val="026D739D"/>
    <w:rsid w:val="0282299F"/>
    <w:rsid w:val="02BC38D2"/>
    <w:rsid w:val="02C37AC6"/>
    <w:rsid w:val="02C86BF7"/>
    <w:rsid w:val="02E77227"/>
    <w:rsid w:val="02EB08BF"/>
    <w:rsid w:val="02ED2E83"/>
    <w:rsid w:val="02F827B5"/>
    <w:rsid w:val="03316FCB"/>
    <w:rsid w:val="03373980"/>
    <w:rsid w:val="036E19E4"/>
    <w:rsid w:val="038A6195"/>
    <w:rsid w:val="03925809"/>
    <w:rsid w:val="03C25CCE"/>
    <w:rsid w:val="04075304"/>
    <w:rsid w:val="04280D0C"/>
    <w:rsid w:val="044A4D37"/>
    <w:rsid w:val="045955B0"/>
    <w:rsid w:val="04644DB3"/>
    <w:rsid w:val="0468245D"/>
    <w:rsid w:val="04925926"/>
    <w:rsid w:val="049306BE"/>
    <w:rsid w:val="04BA33C3"/>
    <w:rsid w:val="04EF19AA"/>
    <w:rsid w:val="050866B0"/>
    <w:rsid w:val="050E0405"/>
    <w:rsid w:val="053A4FF9"/>
    <w:rsid w:val="054A5317"/>
    <w:rsid w:val="054C5424"/>
    <w:rsid w:val="05537BA4"/>
    <w:rsid w:val="05767156"/>
    <w:rsid w:val="0578283B"/>
    <w:rsid w:val="057857F0"/>
    <w:rsid w:val="05867A5F"/>
    <w:rsid w:val="05AA75F9"/>
    <w:rsid w:val="05BF1195"/>
    <w:rsid w:val="0609156B"/>
    <w:rsid w:val="06231E4A"/>
    <w:rsid w:val="06256E72"/>
    <w:rsid w:val="063E7FBE"/>
    <w:rsid w:val="06454049"/>
    <w:rsid w:val="064E1E01"/>
    <w:rsid w:val="065065CB"/>
    <w:rsid w:val="066111B0"/>
    <w:rsid w:val="0668445E"/>
    <w:rsid w:val="067030A9"/>
    <w:rsid w:val="067173E7"/>
    <w:rsid w:val="067F09B5"/>
    <w:rsid w:val="06837E0B"/>
    <w:rsid w:val="06927340"/>
    <w:rsid w:val="06994A84"/>
    <w:rsid w:val="069B2375"/>
    <w:rsid w:val="06FF32F5"/>
    <w:rsid w:val="070729D4"/>
    <w:rsid w:val="07184CB5"/>
    <w:rsid w:val="07386C6B"/>
    <w:rsid w:val="076C6F78"/>
    <w:rsid w:val="07A969DE"/>
    <w:rsid w:val="07DF3928"/>
    <w:rsid w:val="07F77F32"/>
    <w:rsid w:val="082A6DEC"/>
    <w:rsid w:val="086026F5"/>
    <w:rsid w:val="08977063"/>
    <w:rsid w:val="08AB2FDA"/>
    <w:rsid w:val="08C51D33"/>
    <w:rsid w:val="08F540F1"/>
    <w:rsid w:val="0920642C"/>
    <w:rsid w:val="092B4E76"/>
    <w:rsid w:val="09380C46"/>
    <w:rsid w:val="09A20E16"/>
    <w:rsid w:val="09B23D32"/>
    <w:rsid w:val="09B951D7"/>
    <w:rsid w:val="09F07FF9"/>
    <w:rsid w:val="0A092218"/>
    <w:rsid w:val="0A69020F"/>
    <w:rsid w:val="0A7F6940"/>
    <w:rsid w:val="0AB61297"/>
    <w:rsid w:val="0AF72FE3"/>
    <w:rsid w:val="0B4D3B6E"/>
    <w:rsid w:val="0B650CF4"/>
    <w:rsid w:val="0B6940EA"/>
    <w:rsid w:val="0BBD52AE"/>
    <w:rsid w:val="0C216DFD"/>
    <w:rsid w:val="0C587987"/>
    <w:rsid w:val="0C7E214D"/>
    <w:rsid w:val="0C865E84"/>
    <w:rsid w:val="0C8C32F3"/>
    <w:rsid w:val="0CAE3F07"/>
    <w:rsid w:val="0CB6050B"/>
    <w:rsid w:val="0CC61495"/>
    <w:rsid w:val="0CDC732C"/>
    <w:rsid w:val="0CFB0B17"/>
    <w:rsid w:val="0D0C5A0C"/>
    <w:rsid w:val="0D531FED"/>
    <w:rsid w:val="0D6D2BE9"/>
    <w:rsid w:val="0DBA593F"/>
    <w:rsid w:val="0DC47BD4"/>
    <w:rsid w:val="0DD2058B"/>
    <w:rsid w:val="0DD70BBE"/>
    <w:rsid w:val="0DF63C8E"/>
    <w:rsid w:val="0E007287"/>
    <w:rsid w:val="0E2A4EBB"/>
    <w:rsid w:val="0E2E4511"/>
    <w:rsid w:val="0E71212C"/>
    <w:rsid w:val="0E725829"/>
    <w:rsid w:val="0E786D01"/>
    <w:rsid w:val="0E792B8A"/>
    <w:rsid w:val="0EB45CE0"/>
    <w:rsid w:val="0EDC3095"/>
    <w:rsid w:val="0EF95FD9"/>
    <w:rsid w:val="0F237467"/>
    <w:rsid w:val="0F424644"/>
    <w:rsid w:val="0F5F63AE"/>
    <w:rsid w:val="0F952D09"/>
    <w:rsid w:val="0FA936AF"/>
    <w:rsid w:val="0FBF1235"/>
    <w:rsid w:val="0FC47870"/>
    <w:rsid w:val="0FC86C70"/>
    <w:rsid w:val="0FD032B4"/>
    <w:rsid w:val="103055A6"/>
    <w:rsid w:val="10863CAA"/>
    <w:rsid w:val="10926863"/>
    <w:rsid w:val="10B15F38"/>
    <w:rsid w:val="10F35875"/>
    <w:rsid w:val="111666F6"/>
    <w:rsid w:val="111C017B"/>
    <w:rsid w:val="114F2E95"/>
    <w:rsid w:val="11525130"/>
    <w:rsid w:val="11561F57"/>
    <w:rsid w:val="116A40D1"/>
    <w:rsid w:val="116F4AFA"/>
    <w:rsid w:val="117071F7"/>
    <w:rsid w:val="118A59F2"/>
    <w:rsid w:val="11984A56"/>
    <w:rsid w:val="11CD69F4"/>
    <w:rsid w:val="12000975"/>
    <w:rsid w:val="122114BC"/>
    <w:rsid w:val="122E093D"/>
    <w:rsid w:val="125E6BD9"/>
    <w:rsid w:val="12B86A79"/>
    <w:rsid w:val="12D559C7"/>
    <w:rsid w:val="12D80A40"/>
    <w:rsid w:val="12DB66FD"/>
    <w:rsid w:val="12DE0A65"/>
    <w:rsid w:val="12E3504E"/>
    <w:rsid w:val="13023655"/>
    <w:rsid w:val="13213D92"/>
    <w:rsid w:val="13397FAD"/>
    <w:rsid w:val="135703C9"/>
    <w:rsid w:val="13631A10"/>
    <w:rsid w:val="13652F65"/>
    <w:rsid w:val="139C2569"/>
    <w:rsid w:val="139D0602"/>
    <w:rsid w:val="13A30D27"/>
    <w:rsid w:val="13D608C4"/>
    <w:rsid w:val="13E1642A"/>
    <w:rsid w:val="13E37517"/>
    <w:rsid w:val="13ED7281"/>
    <w:rsid w:val="14301D37"/>
    <w:rsid w:val="14393AD1"/>
    <w:rsid w:val="14813A64"/>
    <w:rsid w:val="14B54B01"/>
    <w:rsid w:val="14C52FE6"/>
    <w:rsid w:val="14F77BF1"/>
    <w:rsid w:val="14FF642C"/>
    <w:rsid w:val="15734D76"/>
    <w:rsid w:val="15FE54DC"/>
    <w:rsid w:val="16207125"/>
    <w:rsid w:val="16281D9C"/>
    <w:rsid w:val="16650B45"/>
    <w:rsid w:val="168144CE"/>
    <w:rsid w:val="16971E47"/>
    <w:rsid w:val="16A1400D"/>
    <w:rsid w:val="16B667DA"/>
    <w:rsid w:val="16BA0E4A"/>
    <w:rsid w:val="16C371C2"/>
    <w:rsid w:val="170D40E3"/>
    <w:rsid w:val="1727550D"/>
    <w:rsid w:val="17801A73"/>
    <w:rsid w:val="17D55010"/>
    <w:rsid w:val="181152FA"/>
    <w:rsid w:val="18323011"/>
    <w:rsid w:val="186D4557"/>
    <w:rsid w:val="18BA672F"/>
    <w:rsid w:val="18DE19FF"/>
    <w:rsid w:val="18E17B6B"/>
    <w:rsid w:val="19492DFC"/>
    <w:rsid w:val="195403E0"/>
    <w:rsid w:val="1957007D"/>
    <w:rsid w:val="195E269E"/>
    <w:rsid w:val="19680820"/>
    <w:rsid w:val="19765E94"/>
    <w:rsid w:val="197919D7"/>
    <w:rsid w:val="19873627"/>
    <w:rsid w:val="199B4DE8"/>
    <w:rsid w:val="19A21112"/>
    <w:rsid w:val="19AA0086"/>
    <w:rsid w:val="19AF5431"/>
    <w:rsid w:val="19C7547D"/>
    <w:rsid w:val="19EF056A"/>
    <w:rsid w:val="19F31E08"/>
    <w:rsid w:val="1A082948"/>
    <w:rsid w:val="1A0E305F"/>
    <w:rsid w:val="1A82331E"/>
    <w:rsid w:val="1A9026A6"/>
    <w:rsid w:val="1A941212"/>
    <w:rsid w:val="1AC32548"/>
    <w:rsid w:val="1ACB51FD"/>
    <w:rsid w:val="1ACC0364"/>
    <w:rsid w:val="1AE03B14"/>
    <w:rsid w:val="1AE46980"/>
    <w:rsid w:val="1AFB0015"/>
    <w:rsid w:val="1B125895"/>
    <w:rsid w:val="1B17268B"/>
    <w:rsid w:val="1B4C1F6E"/>
    <w:rsid w:val="1B4D356B"/>
    <w:rsid w:val="1B643160"/>
    <w:rsid w:val="1B760734"/>
    <w:rsid w:val="1B7B678F"/>
    <w:rsid w:val="1BC44F86"/>
    <w:rsid w:val="1BD80238"/>
    <w:rsid w:val="1BD97FC2"/>
    <w:rsid w:val="1BEB47F2"/>
    <w:rsid w:val="1C1C2E82"/>
    <w:rsid w:val="1C3D7633"/>
    <w:rsid w:val="1C49396E"/>
    <w:rsid w:val="1C5C77AB"/>
    <w:rsid w:val="1C677676"/>
    <w:rsid w:val="1C7443B6"/>
    <w:rsid w:val="1C7A0440"/>
    <w:rsid w:val="1CD07AAC"/>
    <w:rsid w:val="1D0571E1"/>
    <w:rsid w:val="1D392781"/>
    <w:rsid w:val="1D5C2402"/>
    <w:rsid w:val="1DA148E3"/>
    <w:rsid w:val="1DD65F2E"/>
    <w:rsid w:val="1DEF321D"/>
    <w:rsid w:val="1DF35654"/>
    <w:rsid w:val="1E0026D8"/>
    <w:rsid w:val="1E042BDD"/>
    <w:rsid w:val="1E284B2B"/>
    <w:rsid w:val="1E535274"/>
    <w:rsid w:val="1E6A3E74"/>
    <w:rsid w:val="1E8312AA"/>
    <w:rsid w:val="1EAA1138"/>
    <w:rsid w:val="1EB008AA"/>
    <w:rsid w:val="1EB07A6C"/>
    <w:rsid w:val="1ECF4C15"/>
    <w:rsid w:val="1EDA3BD8"/>
    <w:rsid w:val="1EED583E"/>
    <w:rsid w:val="1EED6B26"/>
    <w:rsid w:val="1F430143"/>
    <w:rsid w:val="1F492724"/>
    <w:rsid w:val="202B3AD6"/>
    <w:rsid w:val="20467B64"/>
    <w:rsid w:val="204834A0"/>
    <w:rsid w:val="20AB3475"/>
    <w:rsid w:val="20BB10DA"/>
    <w:rsid w:val="20F00F7A"/>
    <w:rsid w:val="210B1133"/>
    <w:rsid w:val="21203C37"/>
    <w:rsid w:val="21233350"/>
    <w:rsid w:val="21480C86"/>
    <w:rsid w:val="21677BAA"/>
    <w:rsid w:val="219D2323"/>
    <w:rsid w:val="21A91391"/>
    <w:rsid w:val="21C37930"/>
    <w:rsid w:val="220014EE"/>
    <w:rsid w:val="22043EB8"/>
    <w:rsid w:val="228F7F35"/>
    <w:rsid w:val="22984F2B"/>
    <w:rsid w:val="229A4D72"/>
    <w:rsid w:val="22BA6D16"/>
    <w:rsid w:val="22D731FA"/>
    <w:rsid w:val="22EF2871"/>
    <w:rsid w:val="22F31289"/>
    <w:rsid w:val="22F37347"/>
    <w:rsid w:val="232708E7"/>
    <w:rsid w:val="235B1AEC"/>
    <w:rsid w:val="236C2F23"/>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56466D"/>
    <w:rsid w:val="25713C7F"/>
    <w:rsid w:val="25781413"/>
    <w:rsid w:val="259B31B3"/>
    <w:rsid w:val="25A05850"/>
    <w:rsid w:val="25C873AC"/>
    <w:rsid w:val="25CD0E58"/>
    <w:rsid w:val="25D56614"/>
    <w:rsid w:val="26057CCD"/>
    <w:rsid w:val="2649167A"/>
    <w:rsid w:val="26582C89"/>
    <w:rsid w:val="265E166E"/>
    <w:rsid w:val="26866302"/>
    <w:rsid w:val="26924F43"/>
    <w:rsid w:val="26954850"/>
    <w:rsid w:val="26BA68FB"/>
    <w:rsid w:val="26C027E4"/>
    <w:rsid w:val="26D93C9C"/>
    <w:rsid w:val="27151DCB"/>
    <w:rsid w:val="2716695B"/>
    <w:rsid w:val="271A5747"/>
    <w:rsid w:val="271D439F"/>
    <w:rsid w:val="271F29A7"/>
    <w:rsid w:val="272B62E8"/>
    <w:rsid w:val="27385564"/>
    <w:rsid w:val="273A5FED"/>
    <w:rsid w:val="273C5AE9"/>
    <w:rsid w:val="274E0517"/>
    <w:rsid w:val="27617DF2"/>
    <w:rsid w:val="276E7FC0"/>
    <w:rsid w:val="27A34676"/>
    <w:rsid w:val="27AC5366"/>
    <w:rsid w:val="27C34E9E"/>
    <w:rsid w:val="283B31B5"/>
    <w:rsid w:val="28743B4B"/>
    <w:rsid w:val="28A92821"/>
    <w:rsid w:val="28B23351"/>
    <w:rsid w:val="28CA7DEE"/>
    <w:rsid w:val="28D1580C"/>
    <w:rsid w:val="290C0606"/>
    <w:rsid w:val="29235AE3"/>
    <w:rsid w:val="293807E2"/>
    <w:rsid w:val="29AB42A1"/>
    <w:rsid w:val="29B61E26"/>
    <w:rsid w:val="29BE3D54"/>
    <w:rsid w:val="29D03F99"/>
    <w:rsid w:val="29EC35DB"/>
    <w:rsid w:val="29ED1DB9"/>
    <w:rsid w:val="2A003335"/>
    <w:rsid w:val="2A257F5A"/>
    <w:rsid w:val="2A273408"/>
    <w:rsid w:val="2A28357D"/>
    <w:rsid w:val="2A2C5EF9"/>
    <w:rsid w:val="2A3B4D38"/>
    <w:rsid w:val="2A78362C"/>
    <w:rsid w:val="2A8225E0"/>
    <w:rsid w:val="2AA43158"/>
    <w:rsid w:val="2ABA4F2F"/>
    <w:rsid w:val="2AFC7F9D"/>
    <w:rsid w:val="2B151618"/>
    <w:rsid w:val="2B240ED4"/>
    <w:rsid w:val="2B2C58D7"/>
    <w:rsid w:val="2B5740BA"/>
    <w:rsid w:val="2B7A2BBA"/>
    <w:rsid w:val="2C1E6A63"/>
    <w:rsid w:val="2C210716"/>
    <w:rsid w:val="2C69314A"/>
    <w:rsid w:val="2C9104A3"/>
    <w:rsid w:val="2CAE6752"/>
    <w:rsid w:val="2CD91BE2"/>
    <w:rsid w:val="2D01620B"/>
    <w:rsid w:val="2D16195F"/>
    <w:rsid w:val="2D3A26F8"/>
    <w:rsid w:val="2D441152"/>
    <w:rsid w:val="2D4E142C"/>
    <w:rsid w:val="2D636E9F"/>
    <w:rsid w:val="2D8E0752"/>
    <w:rsid w:val="2DC62F01"/>
    <w:rsid w:val="2DE846A1"/>
    <w:rsid w:val="2E097E07"/>
    <w:rsid w:val="2E421BC1"/>
    <w:rsid w:val="2E6D1303"/>
    <w:rsid w:val="2E87783F"/>
    <w:rsid w:val="2E9A7AE7"/>
    <w:rsid w:val="2EB02FB3"/>
    <w:rsid w:val="2EBF49DB"/>
    <w:rsid w:val="2EE463B9"/>
    <w:rsid w:val="2EF04EC3"/>
    <w:rsid w:val="2F226C62"/>
    <w:rsid w:val="2F2D4FF3"/>
    <w:rsid w:val="2F384D18"/>
    <w:rsid w:val="2F3A6DCF"/>
    <w:rsid w:val="2F4C3F51"/>
    <w:rsid w:val="2F4E2935"/>
    <w:rsid w:val="2F776026"/>
    <w:rsid w:val="2FBA6CFA"/>
    <w:rsid w:val="2FEC6BC4"/>
    <w:rsid w:val="2FEE1054"/>
    <w:rsid w:val="2FFC27E2"/>
    <w:rsid w:val="30064604"/>
    <w:rsid w:val="30182EF1"/>
    <w:rsid w:val="30693876"/>
    <w:rsid w:val="30B1468C"/>
    <w:rsid w:val="30C35828"/>
    <w:rsid w:val="30D57A44"/>
    <w:rsid w:val="30EB350E"/>
    <w:rsid w:val="310F5409"/>
    <w:rsid w:val="312017B7"/>
    <w:rsid w:val="31253BE4"/>
    <w:rsid w:val="31315319"/>
    <w:rsid w:val="313A1498"/>
    <w:rsid w:val="313D4D07"/>
    <w:rsid w:val="31530A21"/>
    <w:rsid w:val="31653F38"/>
    <w:rsid w:val="31897174"/>
    <w:rsid w:val="31A00580"/>
    <w:rsid w:val="31B91281"/>
    <w:rsid w:val="31C4532A"/>
    <w:rsid w:val="32074121"/>
    <w:rsid w:val="321766AE"/>
    <w:rsid w:val="324B3775"/>
    <w:rsid w:val="325154C6"/>
    <w:rsid w:val="3257790D"/>
    <w:rsid w:val="32653D88"/>
    <w:rsid w:val="327F26A5"/>
    <w:rsid w:val="32850A3A"/>
    <w:rsid w:val="328829CA"/>
    <w:rsid w:val="3295140A"/>
    <w:rsid w:val="32C215B3"/>
    <w:rsid w:val="330C52A8"/>
    <w:rsid w:val="33184147"/>
    <w:rsid w:val="33395897"/>
    <w:rsid w:val="335E7861"/>
    <w:rsid w:val="33A7521A"/>
    <w:rsid w:val="33B56090"/>
    <w:rsid w:val="34023DD2"/>
    <w:rsid w:val="345C7BA2"/>
    <w:rsid w:val="345E0C5E"/>
    <w:rsid w:val="3473401C"/>
    <w:rsid w:val="34B24A2F"/>
    <w:rsid w:val="34CD0C0B"/>
    <w:rsid w:val="34E50629"/>
    <w:rsid w:val="34F138B2"/>
    <w:rsid w:val="351C3AC1"/>
    <w:rsid w:val="351E4524"/>
    <w:rsid w:val="351F3A34"/>
    <w:rsid w:val="35366152"/>
    <w:rsid w:val="35793BA4"/>
    <w:rsid w:val="35815059"/>
    <w:rsid w:val="35A60906"/>
    <w:rsid w:val="35BC0844"/>
    <w:rsid w:val="35C90051"/>
    <w:rsid w:val="35D457D9"/>
    <w:rsid w:val="35E533FD"/>
    <w:rsid w:val="35E82E17"/>
    <w:rsid w:val="36005E25"/>
    <w:rsid w:val="36387B7A"/>
    <w:rsid w:val="36584736"/>
    <w:rsid w:val="36673764"/>
    <w:rsid w:val="36A60D74"/>
    <w:rsid w:val="36AF6640"/>
    <w:rsid w:val="36D24873"/>
    <w:rsid w:val="36DE18DC"/>
    <w:rsid w:val="36EF1205"/>
    <w:rsid w:val="36F95F9A"/>
    <w:rsid w:val="370228E9"/>
    <w:rsid w:val="37533C5A"/>
    <w:rsid w:val="3755686B"/>
    <w:rsid w:val="37557BBE"/>
    <w:rsid w:val="37860E6B"/>
    <w:rsid w:val="37983666"/>
    <w:rsid w:val="37B3316C"/>
    <w:rsid w:val="37D13BBF"/>
    <w:rsid w:val="38002855"/>
    <w:rsid w:val="380D6A28"/>
    <w:rsid w:val="3814652D"/>
    <w:rsid w:val="38256948"/>
    <w:rsid w:val="38291A7F"/>
    <w:rsid w:val="38546316"/>
    <w:rsid w:val="3860038E"/>
    <w:rsid w:val="386341A5"/>
    <w:rsid w:val="38634F5B"/>
    <w:rsid w:val="388B0F8F"/>
    <w:rsid w:val="388C1B7E"/>
    <w:rsid w:val="38B80E59"/>
    <w:rsid w:val="38BC39AE"/>
    <w:rsid w:val="38D343A6"/>
    <w:rsid w:val="38FC52CA"/>
    <w:rsid w:val="39210769"/>
    <w:rsid w:val="392B0449"/>
    <w:rsid w:val="39380D2F"/>
    <w:rsid w:val="393C7183"/>
    <w:rsid w:val="39521B20"/>
    <w:rsid w:val="3953748C"/>
    <w:rsid w:val="39566218"/>
    <w:rsid w:val="39773E35"/>
    <w:rsid w:val="39A2115A"/>
    <w:rsid w:val="39B2168C"/>
    <w:rsid w:val="39DF73EC"/>
    <w:rsid w:val="3A026AFB"/>
    <w:rsid w:val="3A1408AF"/>
    <w:rsid w:val="3A140FF4"/>
    <w:rsid w:val="3A285E70"/>
    <w:rsid w:val="3A2D246A"/>
    <w:rsid w:val="3A376124"/>
    <w:rsid w:val="3A641E70"/>
    <w:rsid w:val="3A863661"/>
    <w:rsid w:val="3AAA4C5C"/>
    <w:rsid w:val="3AEB0F20"/>
    <w:rsid w:val="3B08311F"/>
    <w:rsid w:val="3B0E6055"/>
    <w:rsid w:val="3B7E03CD"/>
    <w:rsid w:val="3B8E6CFB"/>
    <w:rsid w:val="3B9C7F8B"/>
    <w:rsid w:val="3B9E66EB"/>
    <w:rsid w:val="3BDB2700"/>
    <w:rsid w:val="3BF54015"/>
    <w:rsid w:val="3C415BC1"/>
    <w:rsid w:val="3C4F1540"/>
    <w:rsid w:val="3C8B75CB"/>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0BF6"/>
    <w:rsid w:val="3DAA3846"/>
    <w:rsid w:val="3DC6513E"/>
    <w:rsid w:val="3DCC1B3F"/>
    <w:rsid w:val="3DEB4A20"/>
    <w:rsid w:val="3E3654C6"/>
    <w:rsid w:val="3E425E9E"/>
    <w:rsid w:val="3E622B56"/>
    <w:rsid w:val="3E7D27A9"/>
    <w:rsid w:val="3EB4528A"/>
    <w:rsid w:val="3EB83E8C"/>
    <w:rsid w:val="3EE65813"/>
    <w:rsid w:val="3EE75F67"/>
    <w:rsid w:val="3F281C8B"/>
    <w:rsid w:val="3F490E2C"/>
    <w:rsid w:val="3F4A21FD"/>
    <w:rsid w:val="3F8A11C4"/>
    <w:rsid w:val="3FA21E68"/>
    <w:rsid w:val="3FA51E2D"/>
    <w:rsid w:val="3FC21B60"/>
    <w:rsid w:val="3FEC7045"/>
    <w:rsid w:val="40176E56"/>
    <w:rsid w:val="402B24D9"/>
    <w:rsid w:val="40583AA7"/>
    <w:rsid w:val="4063752F"/>
    <w:rsid w:val="40791B32"/>
    <w:rsid w:val="408E6128"/>
    <w:rsid w:val="40B7580A"/>
    <w:rsid w:val="40E8658C"/>
    <w:rsid w:val="40E93594"/>
    <w:rsid w:val="40EA0A47"/>
    <w:rsid w:val="41120914"/>
    <w:rsid w:val="41122359"/>
    <w:rsid w:val="41583781"/>
    <w:rsid w:val="41590F18"/>
    <w:rsid w:val="41B75F56"/>
    <w:rsid w:val="41DD0677"/>
    <w:rsid w:val="41EA1107"/>
    <w:rsid w:val="420D0BFB"/>
    <w:rsid w:val="42135081"/>
    <w:rsid w:val="42325536"/>
    <w:rsid w:val="424C0DDC"/>
    <w:rsid w:val="425965CC"/>
    <w:rsid w:val="42745CCA"/>
    <w:rsid w:val="42981E02"/>
    <w:rsid w:val="435D0552"/>
    <w:rsid w:val="43B43389"/>
    <w:rsid w:val="43CE758C"/>
    <w:rsid w:val="43ED2A01"/>
    <w:rsid w:val="43ED41F8"/>
    <w:rsid w:val="4415186B"/>
    <w:rsid w:val="44205379"/>
    <w:rsid w:val="442B21C2"/>
    <w:rsid w:val="4487082B"/>
    <w:rsid w:val="44C312CF"/>
    <w:rsid w:val="44D644A6"/>
    <w:rsid w:val="44FA6FBA"/>
    <w:rsid w:val="45251A0E"/>
    <w:rsid w:val="457D0EE3"/>
    <w:rsid w:val="45940C6E"/>
    <w:rsid w:val="45990D03"/>
    <w:rsid w:val="45B50FCD"/>
    <w:rsid w:val="45C46374"/>
    <w:rsid w:val="45C46C52"/>
    <w:rsid w:val="45C85BFA"/>
    <w:rsid w:val="45DE7D14"/>
    <w:rsid w:val="45F44B62"/>
    <w:rsid w:val="46017D10"/>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A729D"/>
    <w:rsid w:val="47CC3A50"/>
    <w:rsid w:val="480B64F6"/>
    <w:rsid w:val="481D43A9"/>
    <w:rsid w:val="48341101"/>
    <w:rsid w:val="48450FFC"/>
    <w:rsid w:val="486B4979"/>
    <w:rsid w:val="4880599F"/>
    <w:rsid w:val="48C0308B"/>
    <w:rsid w:val="48FC68D1"/>
    <w:rsid w:val="48FE2934"/>
    <w:rsid w:val="490F4A1B"/>
    <w:rsid w:val="49166B02"/>
    <w:rsid w:val="49234B7F"/>
    <w:rsid w:val="493246BF"/>
    <w:rsid w:val="493A060A"/>
    <w:rsid w:val="49813938"/>
    <w:rsid w:val="49877E1D"/>
    <w:rsid w:val="49BD1E5B"/>
    <w:rsid w:val="49CD3F23"/>
    <w:rsid w:val="49D2778F"/>
    <w:rsid w:val="4A4A3B86"/>
    <w:rsid w:val="4A871534"/>
    <w:rsid w:val="4A9C1E58"/>
    <w:rsid w:val="4ADE0BBB"/>
    <w:rsid w:val="4AE43967"/>
    <w:rsid w:val="4AE629AF"/>
    <w:rsid w:val="4B0F2A62"/>
    <w:rsid w:val="4B20778C"/>
    <w:rsid w:val="4B734FCB"/>
    <w:rsid w:val="4B7F5330"/>
    <w:rsid w:val="4B9261F2"/>
    <w:rsid w:val="4BBA3F83"/>
    <w:rsid w:val="4BBE1D9B"/>
    <w:rsid w:val="4BDE56B2"/>
    <w:rsid w:val="4C691265"/>
    <w:rsid w:val="4C6B6F86"/>
    <w:rsid w:val="4C82218F"/>
    <w:rsid w:val="4CBD27F7"/>
    <w:rsid w:val="4CC8576A"/>
    <w:rsid w:val="4CE731CB"/>
    <w:rsid w:val="4D140AFF"/>
    <w:rsid w:val="4D4F4080"/>
    <w:rsid w:val="4D524A2E"/>
    <w:rsid w:val="4D550108"/>
    <w:rsid w:val="4D7C6465"/>
    <w:rsid w:val="4D8B4016"/>
    <w:rsid w:val="4DC95FEB"/>
    <w:rsid w:val="4E2D4B0B"/>
    <w:rsid w:val="4E5F48B6"/>
    <w:rsid w:val="4EA54FF4"/>
    <w:rsid w:val="4EAD70C9"/>
    <w:rsid w:val="4EF0521B"/>
    <w:rsid w:val="4F0C7728"/>
    <w:rsid w:val="4F32649A"/>
    <w:rsid w:val="4F3460FE"/>
    <w:rsid w:val="4F534DF8"/>
    <w:rsid w:val="4F776F22"/>
    <w:rsid w:val="4FFC5272"/>
    <w:rsid w:val="501E4A7F"/>
    <w:rsid w:val="5020585D"/>
    <w:rsid w:val="50275690"/>
    <w:rsid w:val="506802DF"/>
    <w:rsid w:val="5080057E"/>
    <w:rsid w:val="509D67B6"/>
    <w:rsid w:val="50A73956"/>
    <w:rsid w:val="50AE73B1"/>
    <w:rsid w:val="50C418BE"/>
    <w:rsid w:val="51332C9A"/>
    <w:rsid w:val="515D42F8"/>
    <w:rsid w:val="51800E1F"/>
    <w:rsid w:val="518C4FEB"/>
    <w:rsid w:val="519A7B89"/>
    <w:rsid w:val="51A97CBF"/>
    <w:rsid w:val="51B7614C"/>
    <w:rsid w:val="51D94D95"/>
    <w:rsid w:val="51F25B66"/>
    <w:rsid w:val="51F31543"/>
    <w:rsid w:val="52127A77"/>
    <w:rsid w:val="52192AB0"/>
    <w:rsid w:val="521C0E43"/>
    <w:rsid w:val="522349CD"/>
    <w:rsid w:val="5265735D"/>
    <w:rsid w:val="5269105C"/>
    <w:rsid w:val="5276494B"/>
    <w:rsid w:val="52A83907"/>
    <w:rsid w:val="52B15DE1"/>
    <w:rsid w:val="52C67A35"/>
    <w:rsid w:val="52D61478"/>
    <w:rsid w:val="530E2DF9"/>
    <w:rsid w:val="53203FDF"/>
    <w:rsid w:val="53413510"/>
    <w:rsid w:val="537961D3"/>
    <w:rsid w:val="53B97671"/>
    <w:rsid w:val="53E25011"/>
    <w:rsid w:val="54033236"/>
    <w:rsid w:val="542F18EE"/>
    <w:rsid w:val="544832CE"/>
    <w:rsid w:val="54516A3D"/>
    <w:rsid w:val="54531EE2"/>
    <w:rsid w:val="546834BD"/>
    <w:rsid w:val="547355EA"/>
    <w:rsid w:val="54A87CBF"/>
    <w:rsid w:val="54E13A1D"/>
    <w:rsid w:val="54ED5120"/>
    <w:rsid w:val="55002C50"/>
    <w:rsid w:val="55460217"/>
    <w:rsid w:val="55541FE5"/>
    <w:rsid w:val="556E7AEA"/>
    <w:rsid w:val="5573623D"/>
    <w:rsid w:val="55B76E8B"/>
    <w:rsid w:val="56040FDB"/>
    <w:rsid w:val="560F57AD"/>
    <w:rsid w:val="56A24FEE"/>
    <w:rsid w:val="56B72191"/>
    <w:rsid w:val="56CA600D"/>
    <w:rsid w:val="573503FB"/>
    <w:rsid w:val="57760FF6"/>
    <w:rsid w:val="577A40F1"/>
    <w:rsid w:val="57825340"/>
    <w:rsid w:val="578265ED"/>
    <w:rsid w:val="578831DF"/>
    <w:rsid w:val="57FA3D86"/>
    <w:rsid w:val="5842443E"/>
    <w:rsid w:val="5846633A"/>
    <w:rsid w:val="58786777"/>
    <w:rsid w:val="58983F2C"/>
    <w:rsid w:val="58997962"/>
    <w:rsid w:val="58BF0B2C"/>
    <w:rsid w:val="59000F93"/>
    <w:rsid w:val="591A2257"/>
    <w:rsid w:val="591E2E5A"/>
    <w:rsid w:val="592940E3"/>
    <w:rsid w:val="593A010E"/>
    <w:rsid w:val="596F1D6D"/>
    <w:rsid w:val="59861D78"/>
    <w:rsid w:val="5989006F"/>
    <w:rsid w:val="59907946"/>
    <w:rsid w:val="59972F13"/>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915E2F"/>
    <w:rsid w:val="5B9F15AA"/>
    <w:rsid w:val="5BA945B6"/>
    <w:rsid w:val="5BAC4388"/>
    <w:rsid w:val="5BB4249E"/>
    <w:rsid w:val="5BC12BCC"/>
    <w:rsid w:val="5BD00ECD"/>
    <w:rsid w:val="5BDE15B3"/>
    <w:rsid w:val="5BDE2DB4"/>
    <w:rsid w:val="5C0640D6"/>
    <w:rsid w:val="5C1B3D9C"/>
    <w:rsid w:val="5C2C386A"/>
    <w:rsid w:val="5C8747C8"/>
    <w:rsid w:val="5CE01400"/>
    <w:rsid w:val="5D064BB6"/>
    <w:rsid w:val="5D201D45"/>
    <w:rsid w:val="5D230805"/>
    <w:rsid w:val="5D243F74"/>
    <w:rsid w:val="5D2C556F"/>
    <w:rsid w:val="5D6210FF"/>
    <w:rsid w:val="5D6736A1"/>
    <w:rsid w:val="5D6C57C7"/>
    <w:rsid w:val="5DA4012C"/>
    <w:rsid w:val="5DBF61E0"/>
    <w:rsid w:val="5DC714A4"/>
    <w:rsid w:val="5DDD3161"/>
    <w:rsid w:val="5DEE7EF0"/>
    <w:rsid w:val="5DF5171A"/>
    <w:rsid w:val="5E0F4E23"/>
    <w:rsid w:val="5E644C39"/>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4F545C"/>
    <w:rsid w:val="5F5A3F05"/>
    <w:rsid w:val="5F6138D2"/>
    <w:rsid w:val="5F833A67"/>
    <w:rsid w:val="5F885A47"/>
    <w:rsid w:val="5F945CAA"/>
    <w:rsid w:val="5FA144ED"/>
    <w:rsid w:val="5FC03B6F"/>
    <w:rsid w:val="5FE445EE"/>
    <w:rsid w:val="603806E6"/>
    <w:rsid w:val="604A14D9"/>
    <w:rsid w:val="608B44BF"/>
    <w:rsid w:val="608F5FC8"/>
    <w:rsid w:val="60BA591C"/>
    <w:rsid w:val="60C25F34"/>
    <w:rsid w:val="60D513B9"/>
    <w:rsid w:val="60F35B17"/>
    <w:rsid w:val="612D0B66"/>
    <w:rsid w:val="614F7CC5"/>
    <w:rsid w:val="615677DD"/>
    <w:rsid w:val="61582975"/>
    <w:rsid w:val="61725A9D"/>
    <w:rsid w:val="619A1895"/>
    <w:rsid w:val="61A02E98"/>
    <w:rsid w:val="61A33FF9"/>
    <w:rsid w:val="61C55F81"/>
    <w:rsid w:val="61CC6169"/>
    <w:rsid w:val="61CD238F"/>
    <w:rsid w:val="61FA3ECE"/>
    <w:rsid w:val="6207667E"/>
    <w:rsid w:val="62387844"/>
    <w:rsid w:val="623A31A1"/>
    <w:rsid w:val="624B44C8"/>
    <w:rsid w:val="624D43A8"/>
    <w:rsid w:val="62996886"/>
    <w:rsid w:val="62B9686D"/>
    <w:rsid w:val="62D326E3"/>
    <w:rsid w:val="62DB0B1C"/>
    <w:rsid w:val="63052873"/>
    <w:rsid w:val="632C4010"/>
    <w:rsid w:val="63363C32"/>
    <w:rsid w:val="63365FD2"/>
    <w:rsid w:val="6353075B"/>
    <w:rsid w:val="63594A26"/>
    <w:rsid w:val="63827325"/>
    <w:rsid w:val="6392012A"/>
    <w:rsid w:val="63A90BE4"/>
    <w:rsid w:val="63AE5BC7"/>
    <w:rsid w:val="63C14E26"/>
    <w:rsid w:val="64026B3F"/>
    <w:rsid w:val="640351D3"/>
    <w:rsid w:val="640E6D7E"/>
    <w:rsid w:val="64371836"/>
    <w:rsid w:val="64455230"/>
    <w:rsid w:val="6460157C"/>
    <w:rsid w:val="6471535D"/>
    <w:rsid w:val="64800D38"/>
    <w:rsid w:val="64846585"/>
    <w:rsid w:val="648773C0"/>
    <w:rsid w:val="648C2213"/>
    <w:rsid w:val="64A40329"/>
    <w:rsid w:val="64A946EF"/>
    <w:rsid w:val="64AC230D"/>
    <w:rsid w:val="64C01D89"/>
    <w:rsid w:val="64C86ACD"/>
    <w:rsid w:val="651D1DC2"/>
    <w:rsid w:val="65531F20"/>
    <w:rsid w:val="655B70F7"/>
    <w:rsid w:val="65C94588"/>
    <w:rsid w:val="65D56535"/>
    <w:rsid w:val="65EC449B"/>
    <w:rsid w:val="66774BB5"/>
    <w:rsid w:val="66892DBC"/>
    <w:rsid w:val="66B37C22"/>
    <w:rsid w:val="66C22275"/>
    <w:rsid w:val="66D07C4E"/>
    <w:rsid w:val="66D63366"/>
    <w:rsid w:val="66E07A35"/>
    <w:rsid w:val="670C7BD0"/>
    <w:rsid w:val="6729107E"/>
    <w:rsid w:val="67310C06"/>
    <w:rsid w:val="674D53C6"/>
    <w:rsid w:val="676B5339"/>
    <w:rsid w:val="67A80BB7"/>
    <w:rsid w:val="67BA095D"/>
    <w:rsid w:val="67F359BF"/>
    <w:rsid w:val="68127402"/>
    <w:rsid w:val="68320C29"/>
    <w:rsid w:val="683E06EB"/>
    <w:rsid w:val="684F4F95"/>
    <w:rsid w:val="685D060D"/>
    <w:rsid w:val="68630615"/>
    <w:rsid w:val="689F3A7C"/>
    <w:rsid w:val="68A14604"/>
    <w:rsid w:val="68C117F4"/>
    <w:rsid w:val="68C469F7"/>
    <w:rsid w:val="68D05A8B"/>
    <w:rsid w:val="68DA686A"/>
    <w:rsid w:val="68DB5BCE"/>
    <w:rsid w:val="69163C3C"/>
    <w:rsid w:val="69565857"/>
    <w:rsid w:val="698A3C4F"/>
    <w:rsid w:val="69A229F8"/>
    <w:rsid w:val="69AA597C"/>
    <w:rsid w:val="69D74A2D"/>
    <w:rsid w:val="69DE4B97"/>
    <w:rsid w:val="69E57583"/>
    <w:rsid w:val="69EA3D78"/>
    <w:rsid w:val="69EC32FE"/>
    <w:rsid w:val="6A192B41"/>
    <w:rsid w:val="6A31794F"/>
    <w:rsid w:val="6A412E9B"/>
    <w:rsid w:val="6A593A14"/>
    <w:rsid w:val="6A5F7488"/>
    <w:rsid w:val="6A624042"/>
    <w:rsid w:val="6AC56663"/>
    <w:rsid w:val="6AD06124"/>
    <w:rsid w:val="6AE9375D"/>
    <w:rsid w:val="6AFA20DD"/>
    <w:rsid w:val="6B2660F3"/>
    <w:rsid w:val="6B4C6148"/>
    <w:rsid w:val="6B600D2D"/>
    <w:rsid w:val="6B7D0E3F"/>
    <w:rsid w:val="6B820818"/>
    <w:rsid w:val="6BA666A4"/>
    <w:rsid w:val="6BAD1029"/>
    <w:rsid w:val="6BF12D98"/>
    <w:rsid w:val="6C0905E4"/>
    <w:rsid w:val="6C2458E5"/>
    <w:rsid w:val="6C3A2120"/>
    <w:rsid w:val="6C6527EF"/>
    <w:rsid w:val="6C786FF5"/>
    <w:rsid w:val="6C85541D"/>
    <w:rsid w:val="6C8A6FA0"/>
    <w:rsid w:val="6C8C14EE"/>
    <w:rsid w:val="6CB01BBD"/>
    <w:rsid w:val="6CD218E7"/>
    <w:rsid w:val="6CE401DB"/>
    <w:rsid w:val="6CEE18BF"/>
    <w:rsid w:val="6D1F5636"/>
    <w:rsid w:val="6D2706B7"/>
    <w:rsid w:val="6D2E2B6D"/>
    <w:rsid w:val="6D4056B0"/>
    <w:rsid w:val="6D536C7D"/>
    <w:rsid w:val="6D7E1A57"/>
    <w:rsid w:val="6D900B54"/>
    <w:rsid w:val="6DA1076F"/>
    <w:rsid w:val="6E302EF0"/>
    <w:rsid w:val="6E334775"/>
    <w:rsid w:val="6E363B46"/>
    <w:rsid w:val="6E4539AB"/>
    <w:rsid w:val="6ECA14A5"/>
    <w:rsid w:val="6ED21161"/>
    <w:rsid w:val="6EF84EB7"/>
    <w:rsid w:val="6EFA159E"/>
    <w:rsid w:val="6F053BD8"/>
    <w:rsid w:val="6F48373C"/>
    <w:rsid w:val="6F68729A"/>
    <w:rsid w:val="6F6B7A12"/>
    <w:rsid w:val="6F9F715B"/>
    <w:rsid w:val="6FB67A04"/>
    <w:rsid w:val="6FBE0AF8"/>
    <w:rsid w:val="6FC2500E"/>
    <w:rsid w:val="6FCF03C8"/>
    <w:rsid w:val="6FE64CCD"/>
    <w:rsid w:val="6FEB00C8"/>
    <w:rsid w:val="6FF98DB1"/>
    <w:rsid w:val="700E26F1"/>
    <w:rsid w:val="70221706"/>
    <w:rsid w:val="704E64D7"/>
    <w:rsid w:val="704F5243"/>
    <w:rsid w:val="70675738"/>
    <w:rsid w:val="706D0578"/>
    <w:rsid w:val="706E499A"/>
    <w:rsid w:val="70725D14"/>
    <w:rsid w:val="7088411C"/>
    <w:rsid w:val="708B2215"/>
    <w:rsid w:val="70B86680"/>
    <w:rsid w:val="70C507BD"/>
    <w:rsid w:val="70F36FF5"/>
    <w:rsid w:val="71351762"/>
    <w:rsid w:val="71552D10"/>
    <w:rsid w:val="716442E9"/>
    <w:rsid w:val="71B318F8"/>
    <w:rsid w:val="71B74DFA"/>
    <w:rsid w:val="71BD2ACE"/>
    <w:rsid w:val="71C9237C"/>
    <w:rsid w:val="71E34B28"/>
    <w:rsid w:val="71F56214"/>
    <w:rsid w:val="72076A30"/>
    <w:rsid w:val="723C0660"/>
    <w:rsid w:val="72543AEC"/>
    <w:rsid w:val="72785B7B"/>
    <w:rsid w:val="72A526E9"/>
    <w:rsid w:val="72AF7142"/>
    <w:rsid w:val="72C64894"/>
    <w:rsid w:val="72C708F5"/>
    <w:rsid w:val="72D22FDD"/>
    <w:rsid w:val="72E0464A"/>
    <w:rsid w:val="73060B04"/>
    <w:rsid w:val="730944EC"/>
    <w:rsid w:val="73095DD8"/>
    <w:rsid w:val="730A35E7"/>
    <w:rsid w:val="731E7C07"/>
    <w:rsid w:val="731F2ADD"/>
    <w:rsid w:val="73371579"/>
    <w:rsid w:val="739444AA"/>
    <w:rsid w:val="73CB1EA3"/>
    <w:rsid w:val="73EE3133"/>
    <w:rsid w:val="73FC31D8"/>
    <w:rsid w:val="73FC5DA2"/>
    <w:rsid w:val="74542522"/>
    <w:rsid w:val="74597D1C"/>
    <w:rsid w:val="74BE21E6"/>
    <w:rsid w:val="74CD114F"/>
    <w:rsid w:val="75132CB2"/>
    <w:rsid w:val="757B534A"/>
    <w:rsid w:val="758147E1"/>
    <w:rsid w:val="758A423F"/>
    <w:rsid w:val="75C4089A"/>
    <w:rsid w:val="75D43E4C"/>
    <w:rsid w:val="75EE584D"/>
    <w:rsid w:val="75FC051E"/>
    <w:rsid w:val="760E4653"/>
    <w:rsid w:val="76745657"/>
    <w:rsid w:val="769374F5"/>
    <w:rsid w:val="76D66A0B"/>
    <w:rsid w:val="76E17369"/>
    <w:rsid w:val="76F43195"/>
    <w:rsid w:val="770D6993"/>
    <w:rsid w:val="774615E8"/>
    <w:rsid w:val="774F05B4"/>
    <w:rsid w:val="77795FC5"/>
    <w:rsid w:val="778C339B"/>
    <w:rsid w:val="77B0693E"/>
    <w:rsid w:val="77DB4976"/>
    <w:rsid w:val="77E01900"/>
    <w:rsid w:val="77EB042B"/>
    <w:rsid w:val="77F66378"/>
    <w:rsid w:val="7803603C"/>
    <w:rsid w:val="78105FE1"/>
    <w:rsid w:val="781D1021"/>
    <w:rsid w:val="78296451"/>
    <w:rsid w:val="7895695A"/>
    <w:rsid w:val="78A35FA6"/>
    <w:rsid w:val="78A64907"/>
    <w:rsid w:val="78C814F1"/>
    <w:rsid w:val="78DD3C0F"/>
    <w:rsid w:val="78F61612"/>
    <w:rsid w:val="78F746CD"/>
    <w:rsid w:val="790B7602"/>
    <w:rsid w:val="79525DD0"/>
    <w:rsid w:val="79684030"/>
    <w:rsid w:val="79B77FBE"/>
    <w:rsid w:val="79ED0FE1"/>
    <w:rsid w:val="7A006755"/>
    <w:rsid w:val="7A067AFF"/>
    <w:rsid w:val="7A455228"/>
    <w:rsid w:val="7AAD58D6"/>
    <w:rsid w:val="7AEA5035"/>
    <w:rsid w:val="7AF20636"/>
    <w:rsid w:val="7B033E9B"/>
    <w:rsid w:val="7B0B7EA2"/>
    <w:rsid w:val="7B4D0CE7"/>
    <w:rsid w:val="7B5E08D0"/>
    <w:rsid w:val="7BB5399C"/>
    <w:rsid w:val="7BC525FD"/>
    <w:rsid w:val="7BC77B4C"/>
    <w:rsid w:val="7BF36259"/>
    <w:rsid w:val="7BF92AE3"/>
    <w:rsid w:val="7C022754"/>
    <w:rsid w:val="7C374CF9"/>
    <w:rsid w:val="7C452FFC"/>
    <w:rsid w:val="7C79211D"/>
    <w:rsid w:val="7C7D7793"/>
    <w:rsid w:val="7C9F79C8"/>
    <w:rsid w:val="7CA20363"/>
    <w:rsid w:val="7CA95B7D"/>
    <w:rsid w:val="7CB66269"/>
    <w:rsid w:val="7CBC13FC"/>
    <w:rsid w:val="7CBC3B1C"/>
    <w:rsid w:val="7CBF58F7"/>
    <w:rsid w:val="7CE427EA"/>
    <w:rsid w:val="7D1144BC"/>
    <w:rsid w:val="7D4A1795"/>
    <w:rsid w:val="7D636E1C"/>
    <w:rsid w:val="7D6A0D4C"/>
    <w:rsid w:val="7D6F58E0"/>
    <w:rsid w:val="7D7B6AC6"/>
    <w:rsid w:val="7D80192E"/>
    <w:rsid w:val="7DD11A81"/>
    <w:rsid w:val="7DDA2E72"/>
    <w:rsid w:val="7DDE256E"/>
    <w:rsid w:val="7DE41CF5"/>
    <w:rsid w:val="7DE73D20"/>
    <w:rsid w:val="7DF30880"/>
    <w:rsid w:val="7DFD5DC0"/>
    <w:rsid w:val="7E0D4703"/>
    <w:rsid w:val="7E1D2446"/>
    <w:rsid w:val="7E1EF14A"/>
    <w:rsid w:val="7E3D61A6"/>
    <w:rsid w:val="7E5E6CA7"/>
    <w:rsid w:val="7E705B4A"/>
    <w:rsid w:val="7E7F57D1"/>
    <w:rsid w:val="7E8C0B61"/>
    <w:rsid w:val="7E8E1840"/>
    <w:rsid w:val="7E970FC6"/>
    <w:rsid w:val="7EA34E4A"/>
    <w:rsid w:val="7ED32079"/>
    <w:rsid w:val="7F082BC8"/>
    <w:rsid w:val="7F295DA0"/>
    <w:rsid w:val="7F47036D"/>
    <w:rsid w:val="7F594F87"/>
    <w:rsid w:val="7F7431CA"/>
    <w:rsid w:val="7F930548"/>
    <w:rsid w:val="7FA06127"/>
    <w:rsid w:val="7FA906E9"/>
    <w:rsid w:val="7FAB79E7"/>
    <w:rsid w:val="7FC434AF"/>
    <w:rsid w:val="7FD7317A"/>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5">
    <w:name w:val="heading 1"/>
    <w:basedOn w:val="1"/>
    <w:next w:val="1"/>
    <w:link w:val="108"/>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6">
    <w:name w:val="heading 2"/>
    <w:basedOn w:val="1"/>
    <w:next w:val="1"/>
    <w:link w:val="249"/>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7">
    <w:name w:val="heading 3"/>
    <w:basedOn w:val="1"/>
    <w:next w:val="1"/>
    <w:link w:val="241"/>
    <w:qFormat/>
    <w:uiPriority w:val="0"/>
    <w:pPr>
      <w:keepNext/>
      <w:keepLines/>
      <w:tabs>
        <w:tab w:val="left" w:pos="720"/>
      </w:tabs>
      <w:snapToGrid w:val="0"/>
      <w:ind w:left="567" w:hanging="567"/>
      <w:outlineLvl w:val="2"/>
    </w:pPr>
    <w:rPr>
      <w:b/>
      <w:bCs/>
      <w:sz w:val="30"/>
      <w:szCs w:val="32"/>
    </w:rPr>
  </w:style>
  <w:style w:type="paragraph" w:styleId="8">
    <w:name w:val="heading 4"/>
    <w:basedOn w:val="1"/>
    <w:next w:val="1"/>
    <w:link w:val="273"/>
    <w:qFormat/>
    <w:uiPriority w:val="0"/>
    <w:pPr>
      <w:keepNext/>
      <w:keepLines/>
      <w:tabs>
        <w:tab w:val="left" w:pos="864"/>
      </w:tabs>
      <w:ind w:left="862" w:hanging="862"/>
      <w:outlineLvl w:val="3"/>
    </w:pPr>
    <w:rPr>
      <w:b/>
      <w:bCs/>
      <w:sz w:val="28"/>
      <w:szCs w:val="28"/>
    </w:rPr>
  </w:style>
  <w:style w:type="paragraph" w:styleId="2">
    <w:name w:val="heading 5"/>
    <w:basedOn w:val="1"/>
    <w:next w:val="1"/>
    <w:link w:val="1017"/>
    <w:qFormat/>
    <w:uiPriority w:val="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355"/>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0">
    <w:name w:val="heading 7"/>
    <w:basedOn w:val="1"/>
    <w:next w:val="1"/>
    <w:link w:val="173"/>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1">
    <w:name w:val="heading 8"/>
    <w:basedOn w:val="1"/>
    <w:next w:val="1"/>
    <w:link w:val="111"/>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2">
    <w:name w:val="heading 9"/>
    <w:basedOn w:val="1"/>
    <w:next w:val="1"/>
    <w:link w:val="272"/>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3">
    <w:name w:val="macro"/>
    <w:basedOn w:val="4"/>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4">
    <w:name w:val="表格"/>
    <w:basedOn w:val="1"/>
    <w:link w:val="257"/>
    <w:qFormat/>
    <w:uiPriority w:val="0"/>
    <w:pPr>
      <w:spacing w:beforeLines="40" w:afterLines="40"/>
    </w:pPr>
    <w:rPr>
      <w:sz w:val="28"/>
    </w:rPr>
  </w:style>
  <w:style w:type="paragraph" w:styleId="13">
    <w:name w:val="List 3"/>
    <w:basedOn w:val="1"/>
    <w:qFormat/>
    <w:uiPriority w:val="0"/>
    <w:pPr>
      <w:spacing w:beforeLines="40" w:afterLines="40" w:line="300" w:lineRule="auto"/>
      <w:ind w:left="100" w:leftChars="400" w:hanging="200" w:hangingChars="200"/>
    </w:pPr>
  </w:style>
  <w:style w:type="paragraph" w:styleId="14">
    <w:name w:val="toc 7"/>
    <w:basedOn w:val="1"/>
    <w:next w:val="1"/>
    <w:qFormat/>
    <w:uiPriority w:val="0"/>
    <w:pPr>
      <w:ind w:left="1440"/>
      <w:jc w:val="left"/>
    </w:pPr>
    <w:rPr>
      <w:sz w:val="18"/>
      <w:szCs w:val="18"/>
    </w:rPr>
  </w:style>
  <w:style w:type="paragraph" w:styleId="15">
    <w:name w:val="List Number 2"/>
    <w:basedOn w:val="1"/>
    <w:qFormat/>
    <w:uiPriority w:val="0"/>
    <w:pPr>
      <w:tabs>
        <w:tab w:val="left" w:pos="780"/>
      </w:tabs>
      <w:ind w:left="780" w:leftChars="200" w:hanging="360" w:hangingChars="200"/>
    </w:pPr>
  </w:style>
  <w:style w:type="paragraph" w:styleId="16">
    <w:name w:val="table of authorities"/>
    <w:basedOn w:val="1"/>
    <w:next w:val="1"/>
    <w:semiHidden/>
    <w:qFormat/>
    <w:uiPriority w:val="0"/>
    <w:pPr>
      <w:ind w:left="420" w:leftChars="200"/>
    </w:pPr>
  </w:style>
  <w:style w:type="paragraph" w:styleId="17">
    <w:name w:val="Note Heading"/>
    <w:basedOn w:val="1"/>
    <w:next w:val="1"/>
    <w:qFormat/>
    <w:uiPriority w:val="0"/>
    <w:pPr>
      <w:spacing w:beforeLines="40" w:afterLines="40" w:line="300" w:lineRule="auto"/>
      <w:ind w:firstLine="420"/>
      <w:jc w:val="center"/>
    </w:pPr>
  </w:style>
  <w:style w:type="paragraph" w:styleId="18">
    <w:name w:val="List Bullet 4"/>
    <w:basedOn w:val="1"/>
    <w:qFormat/>
    <w:uiPriority w:val="0"/>
    <w:pPr>
      <w:tabs>
        <w:tab w:val="left" w:pos="1620"/>
      </w:tabs>
      <w:ind w:left="1620" w:hanging="360"/>
    </w:pPr>
  </w:style>
  <w:style w:type="paragraph" w:styleId="19">
    <w:name w:val="index 8"/>
    <w:basedOn w:val="1"/>
    <w:next w:val="1"/>
    <w:semiHidden/>
    <w:qFormat/>
    <w:uiPriority w:val="0"/>
    <w:pPr>
      <w:ind w:left="1400" w:leftChars="1400"/>
    </w:pPr>
  </w:style>
  <w:style w:type="paragraph" w:styleId="20">
    <w:name w:val="E-mail Signature"/>
    <w:basedOn w:val="1"/>
    <w:qFormat/>
    <w:uiPriority w:val="0"/>
  </w:style>
  <w:style w:type="paragraph" w:styleId="21">
    <w:name w:val="List Number"/>
    <w:basedOn w:val="1"/>
    <w:next w:val="22"/>
    <w:qFormat/>
    <w:uiPriority w:val="0"/>
    <w:pPr>
      <w:widowControl/>
      <w:tabs>
        <w:tab w:val="left" w:pos="454"/>
        <w:tab w:val="left" w:pos="720"/>
      </w:tabs>
      <w:spacing w:afterLines="50"/>
      <w:ind w:left="454" w:hanging="284"/>
      <w:jc w:val="left"/>
    </w:pPr>
    <w:rPr>
      <w:kern w:val="0"/>
      <w:szCs w:val="20"/>
    </w:rPr>
  </w:style>
  <w:style w:type="paragraph" w:styleId="22">
    <w:name w:val="Balloon Text"/>
    <w:basedOn w:val="1"/>
    <w:next w:val="23"/>
    <w:link w:val="334"/>
    <w:qFormat/>
    <w:uiPriority w:val="0"/>
    <w:rPr>
      <w:rFonts w:ascii="Calibri" w:hAnsi="Calibri"/>
      <w:sz w:val="18"/>
      <w:szCs w:val="18"/>
    </w:rPr>
  </w:style>
  <w:style w:type="paragraph" w:styleId="23">
    <w:name w:val="toc 8"/>
    <w:basedOn w:val="1"/>
    <w:next w:val="1"/>
    <w:semiHidden/>
    <w:qFormat/>
    <w:uiPriority w:val="0"/>
    <w:pPr>
      <w:spacing w:afterLines="50"/>
      <w:ind w:left="1470"/>
      <w:jc w:val="left"/>
    </w:pPr>
    <w:rPr>
      <w:snapToGrid w:val="0"/>
      <w:kern w:val="0"/>
      <w:sz w:val="18"/>
      <w:szCs w:val="18"/>
    </w:rPr>
  </w:style>
  <w:style w:type="paragraph" w:styleId="24">
    <w:name w:val="Normal Indent"/>
    <w:basedOn w:val="1"/>
    <w:link w:val="197"/>
    <w:qFormat/>
    <w:uiPriority w:val="0"/>
    <w:pPr>
      <w:ind w:firstLine="420"/>
    </w:pPr>
    <w:rPr>
      <w:szCs w:val="20"/>
    </w:rPr>
  </w:style>
  <w:style w:type="paragraph" w:styleId="25">
    <w:name w:val="caption"/>
    <w:basedOn w:val="1"/>
    <w:next w:val="1"/>
    <w:link w:val="189"/>
    <w:qFormat/>
    <w:uiPriority w:val="0"/>
    <w:pPr>
      <w:spacing w:before="152" w:after="160"/>
    </w:pPr>
    <w:rPr>
      <w:rFonts w:ascii="Arial" w:hAnsi="Arial" w:eastAsia="黑体"/>
      <w:sz w:val="20"/>
      <w:szCs w:val="20"/>
    </w:rPr>
  </w:style>
  <w:style w:type="paragraph" w:styleId="26">
    <w:name w:val="index 5"/>
    <w:basedOn w:val="1"/>
    <w:next w:val="1"/>
    <w:semiHidden/>
    <w:qFormat/>
    <w:uiPriority w:val="0"/>
    <w:pPr>
      <w:ind w:left="800" w:leftChars="800"/>
    </w:pPr>
  </w:style>
  <w:style w:type="paragraph" w:styleId="27">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8">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29">
    <w:name w:val="Document Map"/>
    <w:basedOn w:val="1"/>
    <w:link w:val="156"/>
    <w:unhideWhenUsed/>
    <w:qFormat/>
    <w:uiPriority w:val="0"/>
    <w:rPr>
      <w:rFonts w:ascii="宋体" w:hAnsi="Courier New"/>
      <w:kern w:val="0"/>
      <w:szCs w:val="20"/>
    </w:rPr>
  </w:style>
  <w:style w:type="paragraph" w:styleId="30">
    <w:name w:val="toa heading"/>
    <w:basedOn w:val="1"/>
    <w:next w:val="1"/>
    <w:semiHidden/>
    <w:qFormat/>
    <w:uiPriority w:val="0"/>
    <w:pPr>
      <w:spacing w:before="120"/>
    </w:pPr>
    <w:rPr>
      <w:rFonts w:ascii="Arial" w:hAnsi="Arial" w:cs="Arial"/>
    </w:rPr>
  </w:style>
  <w:style w:type="paragraph" w:styleId="31">
    <w:name w:val="annotation text"/>
    <w:basedOn w:val="1"/>
    <w:link w:val="125"/>
    <w:qFormat/>
    <w:uiPriority w:val="0"/>
    <w:pPr>
      <w:jc w:val="left"/>
    </w:pPr>
    <w:rPr>
      <w:rFonts w:ascii="Calibri" w:hAnsi="Calibri"/>
    </w:rPr>
  </w:style>
  <w:style w:type="paragraph" w:styleId="32">
    <w:name w:val="index 6"/>
    <w:basedOn w:val="1"/>
    <w:next w:val="1"/>
    <w:semiHidden/>
    <w:qFormat/>
    <w:uiPriority w:val="0"/>
    <w:pPr>
      <w:ind w:left="1000" w:leftChars="1000"/>
    </w:pPr>
  </w:style>
  <w:style w:type="paragraph" w:styleId="33">
    <w:name w:val="Salutation"/>
    <w:basedOn w:val="1"/>
    <w:next w:val="1"/>
    <w:link w:val="1016"/>
    <w:qFormat/>
    <w:uiPriority w:val="0"/>
  </w:style>
  <w:style w:type="paragraph" w:styleId="34">
    <w:name w:val="Body Text 3"/>
    <w:basedOn w:val="1"/>
    <w:qFormat/>
    <w:uiPriority w:val="0"/>
    <w:pPr>
      <w:snapToGrid w:val="0"/>
      <w:spacing w:before="50" w:after="50"/>
    </w:pPr>
  </w:style>
  <w:style w:type="paragraph" w:styleId="35">
    <w:name w:val="Closing"/>
    <w:basedOn w:val="1"/>
    <w:qFormat/>
    <w:uiPriority w:val="0"/>
    <w:pPr>
      <w:spacing w:beforeLines="40" w:afterLines="40" w:line="300" w:lineRule="auto"/>
      <w:ind w:left="100" w:leftChars="2100" w:firstLine="420"/>
    </w:pPr>
  </w:style>
  <w:style w:type="paragraph" w:styleId="36">
    <w:name w:val="List Bullet 3"/>
    <w:basedOn w:val="1"/>
    <w:qFormat/>
    <w:uiPriority w:val="0"/>
    <w:pPr>
      <w:tabs>
        <w:tab w:val="left" w:pos="1200"/>
      </w:tabs>
      <w:ind w:left="1200" w:leftChars="400" w:hanging="360" w:hangingChars="200"/>
    </w:pPr>
  </w:style>
  <w:style w:type="paragraph" w:styleId="37">
    <w:name w:val="Body Text"/>
    <w:basedOn w:val="1"/>
    <w:link w:val="290"/>
    <w:qFormat/>
    <w:uiPriority w:val="0"/>
    <w:pPr>
      <w:spacing w:after="120"/>
    </w:pPr>
    <w:rPr>
      <w:sz w:val="28"/>
    </w:rPr>
  </w:style>
  <w:style w:type="paragraph" w:styleId="38">
    <w:name w:val="Body Text Indent"/>
    <w:basedOn w:val="1"/>
    <w:next w:val="21"/>
    <w:link w:val="151"/>
    <w:qFormat/>
    <w:uiPriority w:val="0"/>
    <w:pPr>
      <w:spacing w:line="200" w:lineRule="exact"/>
      <w:ind w:firstLine="301"/>
    </w:pPr>
    <w:rPr>
      <w:rFonts w:ascii="宋体" w:hAnsi="Courier New"/>
      <w:spacing w:val="-4"/>
      <w:sz w:val="18"/>
      <w:szCs w:val="20"/>
    </w:rPr>
  </w:style>
  <w:style w:type="paragraph" w:styleId="39">
    <w:name w:val="List Number 3"/>
    <w:basedOn w:val="1"/>
    <w:qFormat/>
    <w:uiPriority w:val="0"/>
    <w:pPr>
      <w:tabs>
        <w:tab w:val="left" w:pos="1200"/>
      </w:tabs>
      <w:ind w:left="1200" w:hanging="360"/>
    </w:pPr>
  </w:style>
  <w:style w:type="paragraph" w:styleId="40">
    <w:name w:val="List 2"/>
    <w:basedOn w:val="1"/>
    <w:qFormat/>
    <w:uiPriority w:val="0"/>
    <w:pPr>
      <w:ind w:left="100" w:leftChars="200" w:hanging="200" w:hangingChars="200"/>
    </w:pPr>
    <w:rPr>
      <w:sz w:val="28"/>
    </w:rPr>
  </w:style>
  <w:style w:type="paragraph" w:styleId="41">
    <w:name w:val="List Continue"/>
    <w:basedOn w:val="1"/>
    <w:qFormat/>
    <w:uiPriority w:val="0"/>
    <w:pPr>
      <w:spacing w:after="120"/>
      <w:ind w:left="420" w:leftChars="200"/>
    </w:pPr>
  </w:style>
  <w:style w:type="paragraph" w:styleId="42">
    <w:name w:val="Block Text"/>
    <w:basedOn w:val="1"/>
    <w:qFormat/>
    <w:uiPriority w:val="0"/>
    <w:pPr>
      <w:spacing w:after="120"/>
      <w:ind w:left="1440" w:leftChars="700" w:right="1440" w:rightChars="700"/>
    </w:pPr>
    <w:rPr>
      <w:szCs w:val="20"/>
    </w:rPr>
  </w:style>
  <w:style w:type="paragraph" w:styleId="43">
    <w:name w:val="List Bullet 2"/>
    <w:basedOn w:val="1"/>
    <w:qFormat/>
    <w:uiPriority w:val="0"/>
    <w:pPr>
      <w:tabs>
        <w:tab w:val="left" w:pos="360"/>
        <w:tab w:val="left" w:pos="1191"/>
      </w:tabs>
      <w:snapToGrid w:val="0"/>
      <w:ind w:left="482" w:hanging="482" w:hangingChars="200"/>
      <w:jc w:val="left"/>
    </w:pPr>
    <w:rPr>
      <w:b/>
      <w:bCs/>
      <w:szCs w:val="32"/>
    </w:rPr>
  </w:style>
  <w:style w:type="paragraph" w:styleId="44">
    <w:name w:val="HTML Address"/>
    <w:basedOn w:val="1"/>
    <w:qFormat/>
    <w:uiPriority w:val="0"/>
    <w:pPr>
      <w:spacing w:beforeLines="40" w:afterLines="40" w:line="300" w:lineRule="auto"/>
      <w:ind w:firstLine="420"/>
    </w:pPr>
    <w:rPr>
      <w:i/>
      <w:iCs/>
    </w:rPr>
  </w:style>
  <w:style w:type="paragraph" w:styleId="45">
    <w:name w:val="index 4"/>
    <w:basedOn w:val="1"/>
    <w:next w:val="1"/>
    <w:semiHidden/>
    <w:qFormat/>
    <w:uiPriority w:val="0"/>
    <w:pPr>
      <w:ind w:left="600" w:leftChars="600"/>
    </w:pPr>
  </w:style>
  <w:style w:type="paragraph" w:styleId="46">
    <w:name w:val="toc 5"/>
    <w:basedOn w:val="1"/>
    <w:next w:val="1"/>
    <w:semiHidden/>
    <w:qFormat/>
    <w:uiPriority w:val="0"/>
    <w:pPr>
      <w:spacing w:afterLines="50"/>
      <w:ind w:left="840"/>
      <w:jc w:val="left"/>
    </w:pPr>
    <w:rPr>
      <w:snapToGrid w:val="0"/>
      <w:kern w:val="0"/>
      <w:sz w:val="18"/>
      <w:szCs w:val="18"/>
    </w:rPr>
  </w:style>
  <w:style w:type="paragraph" w:styleId="47">
    <w:name w:val="toc 3"/>
    <w:basedOn w:val="1"/>
    <w:next w:val="1"/>
    <w:qFormat/>
    <w:uiPriority w:val="0"/>
    <w:pPr>
      <w:tabs>
        <w:tab w:val="right" w:leader="dot" w:pos="8296"/>
      </w:tabs>
      <w:jc w:val="left"/>
    </w:pPr>
    <w:rPr>
      <w:b/>
      <w:bCs/>
      <w:iCs/>
    </w:rPr>
  </w:style>
  <w:style w:type="paragraph" w:styleId="48">
    <w:name w:val="Plain Text"/>
    <w:basedOn w:val="1"/>
    <w:link w:val="329"/>
    <w:qFormat/>
    <w:uiPriority w:val="0"/>
    <w:pPr>
      <w:spacing w:beforeLines="50" w:afterLines="50" w:line="400" w:lineRule="exact"/>
    </w:pPr>
    <w:rPr>
      <w:rFonts w:ascii="宋体" w:hAnsi="Courier New"/>
    </w:rPr>
  </w:style>
  <w:style w:type="paragraph" w:styleId="49">
    <w:name w:val="List Bullet 5"/>
    <w:basedOn w:val="1"/>
    <w:qFormat/>
    <w:uiPriority w:val="0"/>
    <w:pPr>
      <w:tabs>
        <w:tab w:val="left" w:pos="2182"/>
      </w:tabs>
      <w:ind w:left="2182" w:hanging="360"/>
    </w:pPr>
  </w:style>
  <w:style w:type="paragraph" w:styleId="50">
    <w:name w:val="List Number 4"/>
    <w:basedOn w:val="1"/>
    <w:qFormat/>
    <w:uiPriority w:val="0"/>
    <w:pPr>
      <w:tabs>
        <w:tab w:val="left" w:pos="1620"/>
      </w:tabs>
      <w:ind w:left="1620" w:leftChars="600" w:hanging="360" w:hangingChars="200"/>
    </w:pPr>
  </w:style>
  <w:style w:type="paragraph" w:styleId="51">
    <w:name w:val="index 3"/>
    <w:basedOn w:val="1"/>
    <w:next w:val="1"/>
    <w:semiHidden/>
    <w:qFormat/>
    <w:uiPriority w:val="0"/>
    <w:pPr>
      <w:ind w:left="400" w:leftChars="400"/>
    </w:pPr>
  </w:style>
  <w:style w:type="paragraph" w:styleId="52">
    <w:name w:val="Date"/>
    <w:basedOn w:val="1"/>
    <w:next w:val="1"/>
    <w:link w:val="228"/>
    <w:qFormat/>
    <w:uiPriority w:val="0"/>
    <w:pPr>
      <w:ind w:left="2500" w:leftChars="2500"/>
    </w:pPr>
    <w:rPr>
      <w:rFonts w:eastAsia="楷体_GB2312"/>
      <w:sz w:val="32"/>
      <w:szCs w:val="20"/>
    </w:rPr>
  </w:style>
  <w:style w:type="paragraph" w:styleId="53">
    <w:name w:val="Body Text Indent 2"/>
    <w:basedOn w:val="1"/>
    <w:qFormat/>
    <w:uiPriority w:val="0"/>
    <w:pPr>
      <w:snapToGrid w:val="0"/>
      <w:ind w:firstLine="542" w:firstLineChars="225"/>
    </w:pPr>
    <w:rPr>
      <w:rFonts w:ascii="仿宋_GB2312" w:hAnsi="宋体" w:cs="Arial"/>
      <w:b/>
      <w:bCs/>
      <w:color w:val="000000"/>
    </w:rPr>
  </w:style>
  <w:style w:type="paragraph" w:styleId="54">
    <w:name w:val="endnote text"/>
    <w:basedOn w:val="1"/>
    <w:semiHidden/>
    <w:qFormat/>
    <w:uiPriority w:val="0"/>
    <w:pPr>
      <w:snapToGrid w:val="0"/>
      <w:spacing w:afterLines="50"/>
      <w:jc w:val="left"/>
    </w:pPr>
    <w:rPr>
      <w:rFonts w:ascii="宋体"/>
      <w:snapToGrid w:val="0"/>
      <w:kern w:val="0"/>
      <w:szCs w:val="20"/>
    </w:rPr>
  </w:style>
  <w:style w:type="paragraph" w:styleId="55">
    <w:name w:val="List Continue 5"/>
    <w:basedOn w:val="1"/>
    <w:qFormat/>
    <w:uiPriority w:val="0"/>
    <w:pPr>
      <w:spacing w:after="120"/>
      <w:ind w:left="2100" w:leftChars="1000"/>
    </w:pPr>
  </w:style>
  <w:style w:type="paragraph" w:styleId="56">
    <w:name w:val="footer"/>
    <w:basedOn w:val="1"/>
    <w:link w:val="357"/>
    <w:unhideWhenUsed/>
    <w:qFormat/>
    <w:uiPriority w:val="0"/>
    <w:pPr>
      <w:tabs>
        <w:tab w:val="center" w:pos="4153"/>
        <w:tab w:val="right" w:pos="8306"/>
      </w:tabs>
      <w:snapToGrid w:val="0"/>
      <w:jc w:val="left"/>
    </w:pPr>
    <w:rPr>
      <w:sz w:val="18"/>
      <w:szCs w:val="18"/>
    </w:rPr>
  </w:style>
  <w:style w:type="paragraph" w:styleId="57">
    <w:name w:val="envelope return"/>
    <w:basedOn w:val="1"/>
    <w:qFormat/>
    <w:uiPriority w:val="0"/>
    <w:pPr>
      <w:snapToGrid w:val="0"/>
      <w:spacing w:beforeLines="40" w:afterLines="40" w:line="300" w:lineRule="auto"/>
      <w:ind w:firstLine="420"/>
    </w:pPr>
    <w:rPr>
      <w:rFonts w:ascii="Arial" w:hAnsi="Arial" w:cs="Arial"/>
    </w:rPr>
  </w:style>
  <w:style w:type="paragraph" w:styleId="58">
    <w:name w:val="header"/>
    <w:basedOn w:val="1"/>
    <w:link w:val="223"/>
    <w:unhideWhenUsed/>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qFormat/>
    <w:uiPriority w:val="0"/>
    <w:pPr>
      <w:ind w:left="100" w:leftChars="2100"/>
    </w:pPr>
  </w:style>
  <w:style w:type="paragraph" w:styleId="60">
    <w:name w:val="toc 1"/>
    <w:basedOn w:val="1"/>
    <w:next w:val="1"/>
    <w:qFormat/>
    <w:uiPriority w:val="0"/>
    <w:rPr>
      <w:sz w:val="30"/>
    </w:rPr>
  </w:style>
  <w:style w:type="paragraph" w:styleId="61">
    <w:name w:val="List Continue 4"/>
    <w:basedOn w:val="1"/>
    <w:qFormat/>
    <w:uiPriority w:val="0"/>
    <w:pPr>
      <w:spacing w:after="120"/>
      <w:ind w:left="1680" w:leftChars="800"/>
    </w:pPr>
  </w:style>
  <w:style w:type="paragraph" w:styleId="62">
    <w:name w:val="toc 4"/>
    <w:basedOn w:val="1"/>
    <w:next w:val="1"/>
    <w:semiHidden/>
    <w:qFormat/>
    <w:uiPriority w:val="0"/>
    <w:pPr>
      <w:ind w:left="629"/>
      <w:jc w:val="left"/>
    </w:pPr>
    <w:rPr>
      <w:snapToGrid w:val="0"/>
      <w:kern w:val="0"/>
      <w:szCs w:val="18"/>
    </w:rPr>
  </w:style>
  <w:style w:type="paragraph" w:styleId="63">
    <w:name w:val="index heading"/>
    <w:basedOn w:val="1"/>
    <w:next w:val="64"/>
    <w:semiHidden/>
    <w:qFormat/>
    <w:uiPriority w:val="0"/>
    <w:rPr>
      <w:rFonts w:ascii="Arial" w:hAnsi="Arial" w:cs="Arial"/>
      <w:b/>
      <w:bCs/>
    </w:rPr>
  </w:style>
  <w:style w:type="paragraph" w:styleId="64">
    <w:name w:val="index 1"/>
    <w:basedOn w:val="1"/>
    <w:next w:val="1"/>
    <w:qFormat/>
    <w:uiPriority w:val="0"/>
    <w:rPr>
      <w:szCs w:val="20"/>
    </w:rPr>
  </w:style>
  <w:style w:type="paragraph" w:styleId="65">
    <w:name w:val="Subtitle"/>
    <w:basedOn w:val="1"/>
    <w:qFormat/>
    <w:uiPriority w:val="0"/>
    <w:pPr>
      <w:spacing w:afterLines="50"/>
      <w:jc w:val="center"/>
    </w:pPr>
    <w:rPr>
      <w:rFonts w:eastAsia="Times New Roman"/>
      <w:sz w:val="18"/>
      <w:szCs w:val="18"/>
    </w:rPr>
  </w:style>
  <w:style w:type="paragraph" w:styleId="66">
    <w:name w:val="List Number 5"/>
    <w:basedOn w:val="1"/>
    <w:qFormat/>
    <w:uiPriority w:val="0"/>
    <w:pPr>
      <w:tabs>
        <w:tab w:val="left" w:pos="2040"/>
      </w:tabs>
      <w:ind w:left="2040" w:leftChars="800" w:hanging="360" w:hangingChars="200"/>
    </w:pPr>
  </w:style>
  <w:style w:type="paragraph" w:styleId="67">
    <w:name w:val="List"/>
    <w:basedOn w:val="1"/>
    <w:qFormat/>
    <w:uiPriority w:val="0"/>
    <w:pPr>
      <w:ind w:left="200" w:hanging="200" w:hangingChars="200"/>
    </w:pPr>
    <w:rPr>
      <w:sz w:val="28"/>
    </w:rPr>
  </w:style>
  <w:style w:type="paragraph" w:styleId="68">
    <w:name w:val="footnote text"/>
    <w:basedOn w:val="1"/>
    <w:semiHidden/>
    <w:qFormat/>
    <w:uiPriority w:val="0"/>
    <w:pPr>
      <w:snapToGrid w:val="0"/>
      <w:jc w:val="left"/>
    </w:pPr>
    <w:rPr>
      <w:sz w:val="18"/>
      <w:szCs w:val="18"/>
    </w:rPr>
  </w:style>
  <w:style w:type="paragraph" w:styleId="69">
    <w:name w:val="toc 6"/>
    <w:basedOn w:val="1"/>
    <w:next w:val="1"/>
    <w:qFormat/>
    <w:uiPriority w:val="0"/>
    <w:pPr>
      <w:ind w:left="1200"/>
      <w:jc w:val="left"/>
    </w:pPr>
    <w:rPr>
      <w:sz w:val="18"/>
      <w:szCs w:val="18"/>
    </w:rPr>
  </w:style>
  <w:style w:type="paragraph" w:styleId="70">
    <w:name w:val="List 5"/>
    <w:basedOn w:val="1"/>
    <w:qFormat/>
    <w:uiPriority w:val="0"/>
    <w:pPr>
      <w:ind w:left="100" w:leftChars="800" w:hanging="200" w:hangingChars="200"/>
    </w:pPr>
  </w:style>
  <w:style w:type="paragraph" w:styleId="71">
    <w:name w:val="Body Text Indent 3"/>
    <w:basedOn w:val="1"/>
    <w:link w:val="281"/>
    <w:qFormat/>
    <w:uiPriority w:val="0"/>
    <w:pPr>
      <w:snapToGrid w:val="0"/>
      <w:ind w:firstLine="480" w:firstLineChars="200"/>
      <w:jc w:val="left"/>
    </w:pPr>
    <w:rPr>
      <w:rFonts w:ascii="仿宋_GB2312" w:hAnsi="宋体" w:eastAsia="仿宋_GB2312"/>
      <w:color w:val="000000"/>
    </w:rPr>
  </w:style>
  <w:style w:type="paragraph" w:styleId="72">
    <w:name w:val="index 7"/>
    <w:basedOn w:val="1"/>
    <w:next w:val="1"/>
    <w:semiHidden/>
    <w:qFormat/>
    <w:uiPriority w:val="0"/>
    <w:pPr>
      <w:ind w:left="1200" w:leftChars="1200"/>
    </w:pPr>
  </w:style>
  <w:style w:type="paragraph" w:styleId="73">
    <w:name w:val="index 9"/>
    <w:basedOn w:val="1"/>
    <w:next w:val="1"/>
    <w:semiHidden/>
    <w:qFormat/>
    <w:uiPriority w:val="0"/>
    <w:pPr>
      <w:ind w:left="1600" w:leftChars="1600"/>
    </w:pPr>
  </w:style>
  <w:style w:type="paragraph" w:styleId="74">
    <w:name w:val="table of figures"/>
    <w:basedOn w:val="1"/>
    <w:next w:val="1"/>
    <w:semiHidden/>
    <w:qFormat/>
    <w:uiPriority w:val="0"/>
    <w:pPr>
      <w:tabs>
        <w:tab w:val="left" w:pos="1270"/>
      </w:tabs>
      <w:ind w:left="1270" w:hanging="420"/>
      <w:jc w:val="left"/>
    </w:pPr>
    <w:rPr>
      <w:smallCaps/>
      <w:sz w:val="20"/>
      <w:szCs w:val="20"/>
    </w:rPr>
  </w:style>
  <w:style w:type="paragraph" w:styleId="75">
    <w:name w:val="toc 2"/>
    <w:basedOn w:val="1"/>
    <w:next w:val="1"/>
    <w:qFormat/>
    <w:uiPriority w:val="0"/>
    <w:pPr>
      <w:tabs>
        <w:tab w:val="right" w:leader="dot" w:pos="8296"/>
      </w:tabs>
      <w:ind w:left="210"/>
      <w:jc w:val="left"/>
    </w:pPr>
    <w:rPr>
      <w:b/>
      <w:smallCaps/>
    </w:rPr>
  </w:style>
  <w:style w:type="paragraph" w:styleId="76">
    <w:name w:val="toc 9"/>
    <w:basedOn w:val="1"/>
    <w:next w:val="1"/>
    <w:qFormat/>
    <w:uiPriority w:val="0"/>
    <w:pPr>
      <w:ind w:left="1920"/>
      <w:jc w:val="left"/>
    </w:pPr>
    <w:rPr>
      <w:sz w:val="18"/>
      <w:szCs w:val="18"/>
    </w:rPr>
  </w:style>
  <w:style w:type="paragraph" w:styleId="77">
    <w:name w:val="Body Text 2"/>
    <w:basedOn w:val="1"/>
    <w:qFormat/>
    <w:uiPriority w:val="0"/>
    <w:pPr>
      <w:widowControl/>
      <w:snapToGrid w:val="0"/>
      <w:spacing w:before="50" w:afterLines="50" w:line="400" w:lineRule="exact"/>
      <w:jc w:val="left"/>
    </w:pPr>
    <w:rPr>
      <w:rFonts w:ascii="宋体" w:hAnsi="宋体"/>
      <w:color w:val="000000"/>
    </w:rPr>
  </w:style>
  <w:style w:type="paragraph" w:styleId="78">
    <w:name w:val="List 4"/>
    <w:basedOn w:val="1"/>
    <w:qFormat/>
    <w:uiPriority w:val="0"/>
    <w:pPr>
      <w:ind w:left="100" w:leftChars="600" w:hanging="200" w:hangingChars="200"/>
    </w:pPr>
  </w:style>
  <w:style w:type="paragraph" w:styleId="79">
    <w:name w:val="List Continue 2"/>
    <w:basedOn w:val="1"/>
    <w:qFormat/>
    <w:uiPriority w:val="0"/>
    <w:pPr>
      <w:spacing w:after="120"/>
      <w:ind w:left="840" w:leftChars="400"/>
    </w:pPr>
  </w:style>
  <w:style w:type="paragraph" w:styleId="8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1">
    <w:name w:val="HTML Preformatted"/>
    <w:basedOn w:val="1"/>
    <w:qFormat/>
    <w:uiPriority w:val="0"/>
    <w:rPr>
      <w:rFonts w:ascii="Courier New" w:hAnsi="Courier New" w:cs="Courier New"/>
      <w:sz w:val="20"/>
      <w:szCs w:val="20"/>
    </w:rPr>
  </w:style>
  <w:style w:type="paragraph" w:styleId="82">
    <w:name w:val="Normal (Web)"/>
    <w:basedOn w:val="1"/>
    <w:link w:val="1018"/>
    <w:unhideWhenUsed/>
    <w:qFormat/>
    <w:uiPriority w:val="0"/>
    <w:pPr>
      <w:widowControl/>
      <w:spacing w:before="100" w:beforeAutospacing="1" w:after="100" w:afterAutospacing="1"/>
      <w:jc w:val="left"/>
    </w:pPr>
    <w:rPr>
      <w:rFonts w:ascii="宋体" w:hAnsi="宋体" w:cs="宋体"/>
      <w:kern w:val="0"/>
    </w:rPr>
  </w:style>
  <w:style w:type="paragraph" w:styleId="83">
    <w:name w:val="List Continue 3"/>
    <w:basedOn w:val="1"/>
    <w:qFormat/>
    <w:uiPriority w:val="0"/>
    <w:pPr>
      <w:spacing w:beforeLines="40" w:afterLines="40" w:line="300" w:lineRule="auto"/>
      <w:ind w:left="1260" w:leftChars="600" w:firstLine="420"/>
    </w:pPr>
  </w:style>
  <w:style w:type="paragraph" w:styleId="84">
    <w:name w:val="index 2"/>
    <w:basedOn w:val="1"/>
    <w:next w:val="1"/>
    <w:semiHidden/>
    <w:qFormat/>
    <w:uiPriority w:val="0"/>
    <w:pPr>
      <w:ind w:left="200" w:leftChars="200"/>
    </w:pPr>
  </w:style>
  <w:style w:type="paragraph" w:styleId="85">
    <w:name w:val="Title"/>
    <w:basedOn w:val="1"/>
    <w:link w:val="130"/>
    <w:qFormat/>
    <w:uiPriority w:val="0"/>
    <w:pPr>
      <w:widowControl/>
      <w:overflowPunct w:val="0"/>
      <w:autoSpaceDE w:val="0"/>
      <w:autoSpaceDN w:val="0"/>
      <w:adjustRightInd w:val="0"/>
      <w:jc w:val="center"/>
      <w:textAlignment w:val="baseline"/>
    </w:pPr>
    <w:rPr>
      <w:sz w:val="18"/>
      <w:szCs w:val="18"/>
    </w:rPr>
  </w:style>
  <w:style w:type="paragraph" w:styleId="86">
    <w:name w:val="annotation subject"/>
    <w:basedOn w:val="31"/>
    <w:next w:val="31"/>
    <w:semiHidden/>
    <w:qFormat/>
    <w:uiPriority w:val="0"/>
    <w:rPr>
      <w:b/>
      <w:bCs/>
    </w:rPr>
  </w:style>
  <w:style w:type="paragraph" w:styleId="87">
    <w:name w:val="Body Text First Indent"/>
    <w:basedOn w:val="37"/>
    <w:link w:val="144"/>
    <w:qFormat/>
    <w:uiPriority w:val="0"/>
    <w:pPr>
      <w:ind w:firstLine="420" w:firstLineChars="100"/>
    </w:pPr>
    <w:rPr>
      <w:rFonts w:ascii="Calibri" w:hAnsi="Calibri"/>
      <w:sz w:val="21"/>
      <w:szCs w:val="22"/>
    </w:rPr>
  </w:style>
  <w:style w:type="paragraph" w:styleId="88">
    <w:name w:val="Body Text First Indent 2"/>
    <w:basedOn w:val="38"/>
    <w:next w:val="1"/>
    <w:qFormat/>
    <w:uiPriority w:val="0"/>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styleId="105">
    <w:name w:val="HTML Sample"/>
    <w:basedOn w:val="95"/>
    <w:semiHidden/>
    <w:unhideWhenUsed/>
    <w:qFormat/>
    <w:uiPriority w:val="0"/>
    <w:rPr>
      <w:rFonts w:ascii="Courier New" w:hAnsi="Courier New"/>
    </w:rPr>
  </w:style>
  <w:style w:type="paragraph" w:customStyle="1" w:styleId="106">
    <w:name w:val="Heading5"/>
    <w:basedOn w:val="1"/>
    <w:next w:val="1"/>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 w:type="paragraph" w:customStyle="1" w:styleId="107">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8">
    <w:name w:val="标题 1 Char"/>
    <w:link w:val="5"/>
    <w:qFormat/>
    <w:uiPriority w:val="0"/>
    <w:rPr>
      <w:rFonts w:eastAsia="仿宋"/>
      <w:b/>
      <w:bCs/>
      <w:sz w:val="36"/>
      <w:szCs w:val="36"/>
    </w:rPr>
  </w:style>
  <w:style w:type="character" w:customStyle="1" w:styleId="109">
    <w:name w:val="h105-2"/>
    <w:qFormat/>
    <w:uiPriority w:val="0"/>
    <w:rPr>
      <w:rFonts w:hint="default" w:ascii="Tahoma" w:hAnsi="Tahoma" w:eastAsia="宋体" w:cs="Tahoma"/>
      <w:kern w:val="2"/>
      <w:sz w:val="36"/>
      <w:szCs w:val="36"/>
      <w:lang w:val="en-US" w:eastAsia="zh-CN" w:bidi="ar-SA"/>
    </w:rPr>
  </w:style>
  <w:style w:type="character" w:customStyle="1" w:styleId="110">
    <w:name w:val="maywed421"/>
    <w:qFormat/>
    <w:uiPriority w:val="0"/>
    <w:rPr>
      <w:color w:val="366FB6"/>
      <w:u w:val="none"/>
    </w:rPr>
  </w:style>
  <w:style w:type="character" w:customStyle="1" w:styleId="111">
    <w:name w:val="标题 8 Char"/>
    <w:link w:val="11"/>
    <w:qFormat/>
    <w:uiPriority w:val="0"/>
    <w:rPr>
      <w:rFonts w:ascii="Arial" w:hAnsi="Arial" w:eastAsia="黑体"/>
      <w:sz w:val="24"/>
    </w:rPr>
  </w:style>
  <w:style w:type="character" w:customStyle="1" w:styleId="112">
    <w:name w:val="tw4winInternal"/>
    <w:qFormat/>
    <w:uiPriority w:val="0"/>
    <w:rPr>
      <w:rFonts w:ascii="Courier New" w:hAnsi="Courier New"/>
      <w:color w:val="FF0000"/>
    </w:rPr>
  </w:style>
  <w:style w:type="character" w:customStyle="1" w:styleId="113">
    <w:name w:val="H1 Char1"/>
    <w:qFormat/>
    <w:uiPriority w:val="0"/>
    <w:rPr>
      <w:rFonts w:eastAsia="隶书"/>
      <w:b/>
      <w:bCs/>
      <w:sz w:val="36"/>
      <w:szCs w:val="36"/>
      <w:lang w:val="en-US" w:eastAsia="zh-CN" w:bidi="ar-SA"/>
    </w:rPr>
  </w:style>
  <w:style w:type="character" w:customStyle="1" w:styleId="114">
    <w:name w:val="普通文字 Char1 Char"/>
    <w:qFormat/>
    <w:uiPriority w:val="0"/>
    <w:rPr>
      <w:rFonts w:ascii="宋体" w:hAnsi="Courier New" w:eastAsia="宋体"/>
      <w:kern w:val="2"/>
      <w:sz w:val="21"/>
      <w:szCs w:val="24"/>
      <w:lang w:val="en-US" w:eastAsia="zh-CN" w:bidi="ar-SA"/>
    </w:rPr>
  </w:style>
  <w:style w:type="character" w:customStyle="1" w:styleId="115">
    <w:name w:val="标题 2 Char"/>
    <w:semiHidden/>
    <w:qFormat/>
    <w:uiPriority w:val="0"/>
    <w:rPr>
      <w:rFonts w:ascii="Cambria" w:hAnsi="Cambria" w:eastAsia="宋体" w:cs="Times New Roman"/>
      <w:b/>
      <w:bCs/>
      <w:sz w:val="32"/>
      <w:szCs w:val="32"/>
    </w:rPr>
  </w:style>
  <w:style w:type="character" w:customStyle="1" w:styleId="116">
    <w:name w:val="Table Heading Char Char"/>
    <w:link w:val="117"/>
    <w:qFormat/>
    <w:uiPriority w:val="0"/>
    <w:rPr>
      <w:rFonts w:eastAsia="宋体"/>
      <w:b/>
      <w:kern w:val="2"/>
      <w:sz w:val="16"/>
      <w:szCs w:val="24"/>
      <w:lang w:val="en-US" w:eastAsia="zh-CN" w:bidi="ar-SA"/>
    </w:rPr>
  </w:style>
  <w:style w:type="paragraph" w:customStyle="1" w:styleId="117">
    <w:name w:val="Table Heading"/>
    <w:basedOn w:val="118"/>
    <w:link w:val="116"/>
    <w:qFormat/>
    <w:uiPriority w:val="0"/>
    <w:rPr>
      <w:b/>
    </w:rPr>
  </w:style>
  <w:style w:type="paragraph" w:customStyle="1" w:styleId="118">
    <w:name w:val="Table Text"/>
    <w:basedOn w:val="1"/>
    <w:link w:val="239"/>
    <w:qFormat/>
    <w:uiPriority w:val="0"/>
    <w:pPr>
      <w:keepLines/>
      <w:spacing w:beforeLines="40" w:afterLines="40"/>
    </w:pPr>
    <w:rPr>
      <w:sz w:val="16"/>
    </w:rPr>
  </w:style>
  <w:style w:type="character" w:customStyle="1" w:styleId="119">
    <w:name w:val="tw4winExternal"/>
    <w:qFormat/>
    <w:uiPriority w:val="0"/>
    <w:rPr>
      <w:rFonts w:ascii="Courier New" w:hAnsi="Courier New"/>
      <w:color w:val="808080"/>
    </w:rPr>
  </w:style>
  <w:style w:type="character" w:customStyle="1" w:styleId="120">
    <w:name w:val="style81"/>
    <w:qFormat/>
    <w:uiPriority w:val="0"/>
    <w:rPr>
      <w:color w:val="003366"/>
    </w:rPr>
  </w:style>
  <w:style w:type="character" w:customStyle="1" w:styleId="121">
    <w:name w:val="样式 小四"/>
    <w:qFormat/>
    <w:uiPriority w:val="0"/>
    <w:rPr>
      <w:sz w:val="21"/>
    </w:rPr>
  </w:style>
  <w:style w:type="character" w:customStyle="1" w:styleId="122">
    <w:name w:val="ziti1"/>
    <w:qFormat/>
    <w:uiPriority w:val="0"/>
    <w:rPr>
      <w:rFonts w:hint="default"/>
      <w:color w:val="282726"/>
      <w:spacing w:val="360"/>
      <w:sz w:val="21"/>
      <w:szCs w:val="21"/>
      <w:u w:val="none"/>
    </w:rPr>
  </w:style>
  <w:style w:type="character" w:customStyle="1" w:styleId="123">
    <w:name w:val="标准 Char Char Char Char"/>
    <w:link w:val="124"/>
    <w:qFormat/>
    <w:locked/>
    <w:uiPriority w:val="0"/>
    <w:rPr>
      <w:rFonts w:ascii="宋体" w:hAnsi="宋体" w:eastAsia="宋体"/>
      <w:color w:val="000000"/>
      <w:kern w:val="2"/>
      <w:sz w:val="24"/>
      <w:lang w:val="en-US" w:eastAsia="zh-CN" w:bidi="ar-SA"/>
    </w:rPr>
  </w:style>
  <w:style w:type="paragraph" w:customStyle="1" w:styleId="124">
    <w:name w:val="标准 Char Char Char"/>
    <w:basedOn w:val="1"/>
    <w:link w:val="123"/>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5">
    <w:name w:val="批注文字 Char"/>
    <w:link w:val="31"/>
    <w:qFormat/>
    <w:uiPriority w:val="0"/>
    <w:rPr>
      <w:rFonts w:ascii="Calibri" w:hAnsi="Calibri" w:eastAsia="宋体"/>
      <w:kern w:val="2"/>
      <w:sz w:val="21"/>
      <w:szCs w:val="22"/>
      <w:lang w:val="en-US" w:eastAsia="zh-CN" w:bidi="ar-SA"/>
    </w:rPr>
  </w:style>
  <w:style w:type="character" w:customStyle="1" w:styleId="126">
    <w:name w:val="tw4winTerm"/>
    <w:qFormat/>
    <w:uiPriority w:val="0"/>
    <w:rPr>
      <w:color w:val="0000FF"/>
    </w:rPr>
  </w:style>
  <w:style w:type="character" w:customStyle="1" w:styleId="127">
    <w:name w:val="图注 Char"/>
    <w:link w:val="128"/>
    <w:qFormat/>
    <w:uiPriority w:val="0"/>
    <w:rPr>
      <w:rFonts w:eastAsia="宋体"/>
      <w:sz w:val="18"/>
      <w:lang w:val="en-US" w:eastAsia="zh-CN" w:bidi="ar-SA"/>
    </w:rPr>
  </w:style>
  <w:style w:type="paragraph" w:customStyle="1" w:styleId="128">
    <w:name w:val="图注"/>
    <w:basedOn w:val="1"/>
    <w:next w:val="24"/>
    <w:link w:val="127"/>
    <w:qFormat/>
    <w:uiPriority w:val="0"/>
    <w:pPr>
      <w:spacing w:beforeLines="40" w:afterLines="40"/>
      <w:jc w:val="center"/>
    </w:pPr>
    <w:rPr>
      <w:kern w:val="0"/>
      <w:sz w:val="18"/>
      <w:szCs w:val="20"/>
    </w:rPr>
  </w:style>
  <w:style w:type="character" w:customStyle="1" w:styleId="129">
    <w:name w:val="个人撰写风格"/>
    <w:qFormat/>
    <w:uiPriority w:val="0"/>
    <w:rPr>
      <w:rFonts w:ascii="Arial" w:hAnsi="Arial" w:eastAsia="宋体" w:cs="Arial"/>
      <w:color w:val="auto"/>
      <w:sz w:val="20"/>
    </w:rPr>
  </w:style>
  <w:style w:type="character" w:customStyle="1" w:styleId="130">
    <w:name w:val="标题 Char"/>
    <w:link w:val="85"/>
    <w:qFormat/>
    <w:uiPriority w:val="0"/>
    <w:rPr>
      <w:kern w:val="2"/>
      <w:sz w:val="18"/>
      <w:szCs w:val="18"/>
    </w:rPr>
  </w:style>
  <w:style w:type="character" w:customStyle="1" w:styleId="131">
    <w:name w:val="浅色列表 - 强调文字颜色 5 Char"/>
    <w:link w:val="132"/>
    <w:qFormat/>
    <w:locked/>
    <w:uiPriority w:val="0"/>
    <w:rPr>
      <w:rFonts w:ascii="Calibri" w:hAnsi="Calibri" w:eastAsia="宋体"/>
      <w:lang w:bidi="ar-SA"/>
    </w:rPr>
  </w:style>
  <w:style w:type="paragraph" w:customStyle="1" w:styleId="132">
    <w:name w:val="浅色列表 - 强调文字颜色 52"/>
    <w:basedOn w:val="1"/>
    <w:link w:val="131"/>
    <w:qFormat/>
    <w:uiPriority w:val="0"/>
    <w:pPr>
      <w:ind w:firstLine="420" w:firstLineChars="200"/>
    </w:pPr>
    <w:rPr>
      <w:rFonts w:ascii="Calibri" w:hAnsi="Calibri"/>
      <w:kern w:val="0"/>
      <w:sz w:val="20"/>
      <w:szCs w:val="20"/>
    </w:rPr>
  </w:style>
  <w:style w:type="character" w:customStyle="1" w:styleId="133">
    <w:name w:val="标准文本 Char"/>
    <w:link w:val="134"/>
    <w:qFormat/>
    <w:locked/>
    <w:uiPriority w:val="0"/>
    <w:rPr>
      <w:rFonts w:eastAsia="宋体"/>
      <w:kern w:val="2"/>
      <w:sz w:val="24"/>
      <w:szCs w:val="24"/>
      <w:lang w:val="en-US" w:eastAsia="zh-CN" w:bidi="ar-SA"/>
    </w:rPr>
  </w:style>
  <w:style w:type="paragraph" w:customStyle="1" w:styleId="134">
    <w:name w:val="标准文本"/>
    <w:basedOn w:val="1"/>
    <w:link w:val="133"/>
    <w:qFormat/>
    <w:uiPriority w:val="0"/>
    <w:pPr>
      <w:ind w:firstLine="480" w:firstLineChars="200"/>
    </w:pPr>
  </w:style>
  <w:style w:type="character" w:customStyle="1" w:styleId="135">
    <w:name w:val="正 文 1 Char Char"/>
    <w:qFormat/>
    <w:uiPriority w:val="0"/>
    <w:rPr>
      <w:rFonts w:ascii="宋体" w:hAnsi="Courier New" w:eastAsia="宋体"/>
      <w:kern w:val="2"/>
      <w:sz w:val="21"/>
      <w:lang w:val="en-US" w:eastAsia="zh-CN" w:bidi="ar-SA"/>
    </w:rPr>
  </w:style>
  <w:style w:type="character" w:customStyle="1" w:styleId="136">
    <w:name w:val="插图说明 Char"/>
    <w:link w:val="137"/>
    <w:qFormat/>
    <w:uiPriority w:val="0"/>
    <w:rPr>
      <w:rFonts w:eastAsia="黑体"/>
      <w:sz w:val="24"/>
      <w:lang w:val="en-US" w:eastAsia="zh-CN" w:bidi="ar-SA"/>
    </w:rPr>
  </w:style>
  <w:style w:type="paragraph" w:customStyle="1" w:styleId="137">
    <w:name w:val="插图说明"/>
    <w:basedOn w:val="1"/>
    <w:link w:val="136"/>
    <w:qFormat/>
    <w:uiPriority w:val="0"/>
    <w:pPr>
      <w:adjustRightInd w:val="0"/>
      <w:spacing w:after="240"/>
      <w:ind w:firstLine="200" w:firstLineChars="200"/>
      <w:jc w:val="center"/>
      <w:textAlignment w:val="baseline"/>
    </w:pPr>
    <w:rPr>
      <w:rFonts w:eastAsia="黑体"/>
      <w:kern w:val="0"/>
      <w:szCs w:val="20"/>
    </w:rPr>
  </w:style>
  <w:style w:type="character" w:customStyle="1" w:styleId="138">
    <w:name w:val="标准正文格式 Char"/>
    <w:link w:val="139"/>
    <w:qFormat/>
    <w:uiPriority w:val="0"/>
    <w:rPr>
      <w:rFonts w:ascii="宋体" w:eastAsia="仿宋_GB2312"/>
      <w:color w:val="000000"/>
      <w:sz w:val="24"/>
      <w:lang w:bidi="ar-SA"/>
    </w:rPr>
  </w:style>
  <w:style w:type="paragraph" w:customStyle="1" w:styleId="139">
    <w:name w:val="标准正文格式"/>
    <w:basedOn w:val="1"/>
    <w:link w:val="138"/>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0">
    <w:name w:val="h4 Char"/>
    <w:qFormat/>
    <w:uiPriority w:val="0"/>
    <w:rPr>
      <w:rFonts w:ascii="Arial" w:hAnsi="Arial" w:eastAsia="黑体"/>
      <w:b/>
      <w:bCs/>
      <w:kern w:val="2"/>
      <w:sz w:val="28"/>
      <w:szCs w:val="28"/>
      <w:lang w:val="en-US" w:eastAsia="zh-CN" w:bidi="ar-SA"/>
    </w:rPr>
  </w:style>
  <w:style w:type="character" w:customStyle="1" w:styleId="141">
    <w:name w:val="font_e1"/>
    <w:qFormat/>
    <w:uiPriority w:val="0"/>
    <w:rPr>
      <w:rFonts w:hint="default" w:ascii="Arial" w:hAnsi="Arial" w:cs="Arial"/>
      <w:sz w:val="18"/>
      <w:szCs w:val="18"/>
      <w:u w:val="none"/>
    </w:rPr>
  </w:style>
  <w:style w:type="character" w:customStyle="1" w:styleId="142">
    <w:name w:val="H2 Char"/>
    <w:qFormat/>
    <w:uiPriority w:val="0"/>
    <w:rPr>
      <w:rFonts w:ascii="Arial" w:hAnsi="Arial" w:eastAsia="黑体" w:cs="Times New Roman"/>
      <w:b/>
      <w:bCs/>
      <w:sz w:val="32"/>
      <w:szCs w:val="32"/>
    </w:rPr>
  </w:style>
  <w:style w:type="character" w:customStyle="1" w:styleId="143">
    <w:name w:val="标题 2 Char Char"/>
    <w:qFormat/>
    <w:uiPriority w:val="0"/>
    <w:rPr>
      <w:rFonts w:eastAsia="黑体"/>
      <w:kern w:val="2"/>
      <w:sz w:val="30"/>
      <w:szCs w:val="30"/>
      <w:lang w:val="en-US" w:eastAsia="zh-CN" w:bidi="ar-SA"/>
    </w:rPr>
  </w:style>
  <w:style w:type="character" w:customStyle="1" w:styleId="144">
    <w:name w:val="正文首行缩进 Char1"/>
    <w:link w:val="87"/>
    <w:qFormat/>
    <w:uiPriority w:val="0"/>
    <w:rPr>
      <w:rFonts w:ascii="Calibri" w:hAnsi="Calibri" w:eastAsia="宋体"/>
      <w:kern w:val="2"/>
      <w:sz w:val="21"/>
      <w:szCs w:val="22"/>
      <w:lang w:val="en-US" w:eastAsia="zh-CN" w:bidi="ar-SA"/>
    </w:rPr>
  </w:style>
  <w:style w:type="character" w:customStyle="1" w:styleId="145">
    <w:name w:val="Item List Char"/>
    <w:link w:val="146"/>
    <w:qFormat/>
    <w:uiPriority w:val="0"/>
    <w:rPr>
      <w:rFonts w:ascii="Arial" w:hAnsi="Arial"/>
      <w:sz w:val="21"/>
      <w:lang w:val="en-US" w:eastAsia="en-US" w:bidi="ar-SA"/>
    </w:rPr>
  </w:style>
  <w:style w:type="paragraph" w:customStyle="1" w:styleId="146">
    <w:name w:val="Item List"/>
    <w:link w:val="145"/>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7">
    <w:name w:val="sony12"/>
    <w:qFormat/>
    <w:uiPriority w:val="0"/>
    <w:rPr>
      <w:rFonts w:hint="default" w:ascii="Tahoma" w:hAnsi="Tahoma" w:eastAsia="宋体" w:cs="Tahoma"/>
      <w:kern w:val="2"/>
      <w:sz w:val="36"/>
      <w:szCs w:val="36"/>
      <w:lang w:val="en-US" w:eastAsia="zh-CN" w:bidi="ar-SA"/>
    </w:rPr>
  </w:style>
  <w:style w:type="character" w:customStyle="1" w:styleId="148">
    <w:name w:val="md"/>
    <w:basedOn w:val="95"/>
    <w:qFormat/>
    <w:uiPriority w:val="0"/>
  </w:style>
  <w:style w:type="character" w:customStyle="1" w:styleId="149">
    <w:name w:val="large1"/>
    <w:qFormat/>
    <w:uiPriority w:val="0"/>
    <w:rPr>
      <w:rFonts w:hint="eastAsia" w:ascii="宋体" w:hAnsi="宋体" w:eastAsia="宋体"/>
      <w:sz w:val="21"/>
      <w:szCs w:val="21"/>
    </w:rPr>
  </w:style>
  <w:style w:type="character" w:customStyle="1" w:styleId="150">
    <w:name w:val="标题 51 Char"/>
    <w:qFormat/>
    <w:uiPriority w:val="0"/>
    <w:rPr>
      <w:rFonts w:eastAsia="宋体"/>
      <w:kern w:val="2"/>
      <w:sz w:val="24"/>
      <w:szCs w:val="24"/>
      <w:lang w:val="en-US" w:eastAsia="zh-CN" w:bidi="ar-SA"/>
    </w:rPr>
  </w:style>
  <w:style w:type="character" w:customStyle="1" w:styleId="151">
    <w:name w:val="正文文本缩进 Char"/>
    <w:link w:val="38"/>
    <w:qFormat/>
    <w:locked/>
    <w:uiPriority w:val="0"/>
    <w:rPr>
      <w:rFonts w:ascii="宋体" w:hAnsi="Courier New"/>
      <w:spacing w:val="-4"/>
      <w:kern w:val="2"/>
      <w:sz w:val="18"/>
    </w:rPr>
  </w:style>
  <w:style w:type="character" w:customStyle="1" w:styleId="152">
    <w:name w:val="段 Char Char Char"/>
    <w:qFormat/>
    <w:uiPriority w:val="0"/>
    <w:rPr>
      <w:rFonts w:hint="eastAsia" w:ascii="宋体" w:hAnsi="宋体" w:eastAsia="宋体"/>
      <w:sz w:val="21"/>
      <w:lang w:val="en-US" w:eastAsia="zh-CN" w:bidi="ar-SA"/>
    </w:rPr>
  </w:style>
  <w:style w:type="character" w:customStyle="1" w:styleId="153">
    <w:name w:val="个人答复风格"/>
    <w:qFormat/>
    <w:uiPriority w:val="0"/>
    <w:rPr>
      <w:rFonts w:ascii="Arial" w:hAnsi="Arial" w:eastAsia="宋体" w:cs="Arial"/>
      <w:color w:val="auto"/>
      <w:sz w:val="20"/>
    </w:rPr>
  </w:style>
  <w:style w:type="character" w:customStyle="1" w:styleId="154">
    <w:name w:val="hui"/>
    <w:basedOn w:val="95"/>
    <w:qFormat/>
    <w:uiPriority w:val="0"/>
  </w:style>
  <w:style w:type="character" w:customStyle="1" w:styleId="155">
    <w:name w:val="H1 Char3"/>
    <w:qFormat/>
    <w:uiPriority w:val="0"/>
    <w:rPr>
      <w:rFonts w:eastAsia="隶书"/>
      <w:b/>
      <w:bCs/>
      <w:sz w:val="36"/>
      <w:szCs w:val="36"/>
      <w:lang w:val="en-US" w:eastAsia="zh-CN" w:bidi="ar-SA"/>
    </w:rPr>
  </w:style>
  <w:style w:type="character" w:customStyle="1" w:styleId="156">
    <w:name w:val="文档结构图 Char"/>
    <w:link w:val="29"/>
    <w:qFormat/>
    <w:uiPriority w:val="0"/>
    <w:rPr>
      <w:rFonts w:ascii="宋体" w:hAnsi="Courier New" w:eastAsia="宋体"/>
      <w:sz w:val="21"/>
      <w:lang w:val="en-US" w:eastAsia="zh-CN" w:bidi="ar-SA"/>
    </w:rPr>
  </w:style>
  <w:style w:type="character" w:customStyle="1" w:styleId="157">
    <w:name w:val="技术指标项"/>
    <w:qFormat/>
    <w:uiPriority w:val="0"/>
    <w:rPr>
      <w:rFonts w:ascii="仿宋_GB2312" w:hAnsi="仿宋_GB2312" w:eastAsia="仿宋_GB2312"/>
      <w:sz w:val="24"/>
    </w:rPr>
  </w:style>
  <w:style w:type="character" w:customStyle="1" w:styleId="158">
    <w:name w:val="m1"/>
    <w:qFormat/>
    <w:uiPriority w:val="0"/>
    <w:rPr>
      <w:rFonts w:hint="default" w:ascii="Tahoma" w:hAnsi="Tahoma" w:eastAsia="宋体" w:cs="Tahoma"/>
      <w:color w:val="0000FF"/>
      <w:kern w:val="2"/>
      <w:sz w:val="36"/>
      <w:szCs w:val="36"/>
      <w:lang w:val="en-US" w:eastAsia="zh-CN" w:bidi="ar-SA"/>
    </w:rPr>
  </w:style>
  <w:style w:type="character" w:customStyle="1" w:styleId="159">
    <w:name w:val="正文 居中 Char"/>
    <w:link w:val="160"/>
    <w:qFormat/>
    <w:locked/>
    <w:uiPriority w:val="0"/>
    <w:rPr>
      <w:rFonts w:eastAsia="宋体" w:cs="宋体"/>
      <w:kern w:val="2"/>
      <w:sz w:val="24"/>
      <w:lang w:val="en-US" w:eastAsia="zh-CN" w:bidi="ar-SA"/>
    </w:rPr>
  </w:style>
  <w:style w:type="paragraph" w:customStyle="1" w:styleId="160">
    <w:name w:val="正文 居中"/>
    <w:basedOn w:val="1"/>
    <w:link w:val="159"/>
    <w:qFormat/>
    <w:uiPriority w:val="0"/>
    <w:pPr>
      <w:jc w:val="center"/>
    </w:pPr>
    <w:rPr>
      <w:rFonts w:cs="宋体"/>
      <w:szCs w:val="20"/>
    </w:rPr>
  </w:style>
  <w:style w:type="character" w:customStyle="1" w:styleId="161">
    <w:name w:val="样式 黑体 二号 加粗"/>
    <w:qFormat/>
    <w:uiPriority w:val="0"/>
    <w:rPr>
      <w:rFonts w:hint="eastAsia" w:ascii="黑体" w:hAnsi="黑体" w:eastAsia="黑体"/>
      <w:b/>
      <w:bCs/>
      <w:sz w:val="44"/>
    </w:rPr>
  </w:style>
  <w:style w:type="character" w:customStyle="1" w:styleId="162">
    <w:name w:val="tw4winPopup"/>
    <w:qFormat/>
    <w:uiPriority w:val="0"/>
    <w:rPr>
      <w:rFonts w:ascii="Courier New" w:hAnsi="Courier New"/>
      <w:color w:val="008000"/>
    </w:rPr>
  </w:style>
  <w:style w:type="character" w:customStyle="1" w:styleId="163">
    <w:name w:val="标题 7 Char2 Char"/>
    <w:qFormat/>
    <w:uiPriority w:val="0"/>
    <w:rPr>
      <w:rFonts w:hint="default" w:ascii="Tahoma" w:hAnsi="Tahoma" w:eastAsia="宋体" w:cs="Tahoma"/>
      <w:b/>
      <w:kern w:val="2"/>
      <w:sz w:val="24"/>
      <w:szCs w:val="36"/>
      <w:lang w:val="en-US" w:eastAsia="zh-CN" w:bidi="ar-SA"/>
    </w:rPr>
  </w:style>
  <w:style w:type="character" w:customStyle="1" w:styleId="164">
    <w:name w:val="p1"/>
    <w:qFormat/>
    <w:uiPriority w:val="0"/>
    <w:rPr>
      <w:color w:val="000000"/>
    </w:rPr>
  </w:style>
  <w:style w:type="character" w:customStyle="1" w:styleId="165">
    <w:name w:val="H1 Char4"/>
    <w:qFormat/>
    <w:uiPriority w:val="0"/>
    <w:rPr>
      <w:rFonts w:eastAsia="隶书"/>
      <w:b/>
      <w:bCs/>
      <w:sz w:val="36"/>
      <w:szCs w:val="36"/>
      <w:lang w:val="en-US" w:eastAsia="zh-CN" w:bidi="ar-SA"/>
    </w:rPr>
  </w:style>
  <w:style w:type="character" w:customStyle="1" w:styleId="166">
    <w:name w:val="样式 题注 + 黑体1 Char"/>
    <w:link w:val="167"/>
    <w:qFormat/>
    <w:locked/>
    <w:uiPriority w:val="0"/>
    <w:rPr>
      <w:rFonts w:ascii="黑体" w:hAnsi="黑体" w:eastAsia="黑体" w:cs="Arial"/>
      <w:kern w:val="2"/>
      <w:lang w:val="en-US" w:eastAsia="zh-CN" w:bidi="ar-SA"/>
    </w:rPr>
  </w:style>
  <w:style w:type="paragraph" w:customStyle="1" w:styleId="167">
    <w:name w:val="样式 题注 + 黑体1"/>
    <w:basedOn w:val="25"/>
    <w:link w:val="166"/>
    <w:qFormat/>
    <w:uiPriority w:val="0"/>
    <w:pPr>
      <w:spacing w:beforeLines="40" w:afterLines="40"/>
      <w:jc w:val="center"/>
    </w:pPr>
    <w:rPr>
      <w:rFonts w:ascii="黑体" w:hAnsi="黑体" w:cs="Arial"/>
    </w:rPr>
  </w:style>
  <w:style w:type="character" w:customStyle="1" w:styleId="168">
    <w:name w:val="List Paragraph Char"/>
    <w:link w:val="169"/>
    <w:qFormat/>
    <w:locked/>
    <w:uiPriority w:val="0"/>
    <w:rPr>
      <w:rFonts w:eastAsia="宋体"/>
      <w:kern w:val="2"/>
      <w:sz w:val="21"/>
      <w:szCs w:val="24"/>
      <w:lang w:val="en-US" w:eastAsia="zh-CN" w:bidi="ar-SA"/>
    </w:rPr>
  </w:style>
  <w:style w:type="paragraph" w:customStyle="1" w:styleId="169">
    <w:name w:val="列出段落1"/>
    <w:basedOn w:val="1"/>
    <w:link w:val="168"/>
    <w:qFormat/>
    <w:uiPriority w:val="0"/>
    <w:pPr>
      <w:ind w:firstLine="420" w:firstLineChars="200"/>
    </w:pPr>
  </w:style>
  <w:style w:type="character" w:customStyle="1" w:styleId="170">
    <w:name w:val="hui3"/>
    <w:qFormat/>
    <w:uiPriority w:val="0"/>
    <w:rPr>
      <w:color w:val="333333"/>
    </w:rPr>
  </w:style>
  <w:style w:type="character" w:customStyle="1" w:styleId="171">
    <w:name w:val="样式4 Char Char"/>
    <w:qFormat/>
    <w:uiPriority w:val="0"/>
    <w:rPr>
      <w:rFonts w:hint="eastAsia" w:ascii="宋体" w:hAnsi="宋体" w:eastAsia="宋体" w:cs="宋体"/>
      <w:color w:val="000000"/>
      <w:sz w:val="24"/>
      <w:szCs w:val="24"/>
      <w:lang w:val="en-US" w:eastAsia="zh-CN" w:bidi="ar-SA"/>
    </w:rPr>
  </w:style>
  <w:style w:type="character" w:customStyle="1" w:styleId="172">
    <w:name w:val="h4 Char3"/>
    <w:qFormat/>
    <w:uiPriority w:val="0"/>
    <w:rPr>
      <w:rFonts w:ascii="Arial" w:hAnsi="Arial" w:eastAsia="黑体"/>
      <w:b/>
      <w:bCs/>
      <w:kern w:val="2"/>
      <w:sz w:val="28"/>
      <w:szCs w:val="28"/>
      <w:lang w:val="en-US" w:eastAsia="zh-CN" w:bidi="ar-SA"/>
    </w:rPr>
  </w:style>
  <w:style w:type="character" w:customStyle="1" w:styleId="173">
    <w:name w:val="标题 7 Char"/>
    <w:link w:val="10"/>
    <w:qFormat/>
    <w:uiPriority w:val="0"/>
    <w:rPr>
      <w:rFonts w:ascii="宋体" w:eastAsia="仿宋_GB2312"/>
      <w:b/>
      <w:sz w:val="24"/>
    </w:rPr>
  </w:style>
  <w:style w:type="character" w:customStyle="1" w:styleId="174">
    <w:name w:val="样式  + 首行缩进:  2 字符 Char"/>
    <w:link w:val="175"/>
    <w:qFormat/>
    <w:uiPriority w:val="0"/>
    <w:rPr>
      <w:rFonts w:eastAsia="宋体" w:cs="宋体"/>
      <w:kern w:val="2"/>
      <w:sz w:val="24"/>
      <w:lang w:val="en-US" w:eastAsia="zh-CN" w:bidi="ar-SA"/>
    </w:rPr>
  </w:style>
  <w:style w:type="paragraph" w:customStyle="1" w:styleId="175">
    <w:name w:val="样式  + 首行缩进:  2 字符"/>
    <w:basedOn w:val="1"/>
    <w:link w:val="174"/>
    <w:qFormat/>
    <w:uiPriority w:val="0"/>
    <w:pPr>
      <w:spacing w:before="60" w:after="60"/>
      <w:ind w:firstLine="480" w:firstLineChars="200"/>
    </w:pPr>
    <w:rPr>
      <w:rFonts w:cs="宋体"/>
      <w:szCs w:val="20"/>
    </w:rPr>
  </w:style>
  <w:style w:type="character" w:customStyle="1" w:styleId="176">
    <w:name w:val="样式 标题 5H5PIM 5h5Level 3 - iTitre5Block Label1.1.1口Secon... Char"/>
    <w:link w:val="177"/>
    <w:qFormat/>
    <w:uiPriority w:val="0"/>
    <w:rPr>
      <w:rFonts w:eastAsia="黑体"/>
      <w:bCs/>
      <w:kern w:val="2"/>
      <w:sz w:val="24"/>
      <w:szCs w:val="24"/>
      <w:lang w:val="en-US" w:eastAsia="zh-CN" w:bidi="ar-SA"/>
    </w:rPr>
  </w:style>
  <w:style w:type="paragraph" w:customStyle="1" w:styleId="177">
    <w:name w:val="样式 标题 5H5PIM 5h5Level 3 - iTitre5Block Label1.1.1口Secon..."/>
    <w:basedOn w:val="2"/>
    <w:link w:val="176"/>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8">
    <w:name w:val="标题 6 Char"/>
    <w:qFormat/>
    <w:uiPriority w:val="0"/>
    <w:rPr>
      <w:rFonts w:hint="default" w:ascii="Arial" w:hAnsi="Arial" w:eastAsia="黑体" w:cs="Arial"/>
      <w:b/>
      <w:bCs/>
      <w:kern w:val="2"/>
      <w:sz w:val="24"/>
      <w:szCs w:val="24"/>
      <w:lang w:val="en-US" w:eastAsia="zh-CN" w:bidi="ar-SA"/>
    </w:rPr>
  </w:style>
  <w:style w:type="character" w:customStyle="1" w:styleId="179">
    <w:name w:val="gf正文1 Char"/>
    <w:link w:val="180"/>
    <w:qFormat/>
    <w:uiPriority w:val="0"/>
    <w:rPr>
      <w:rFonts w:ascii="宋体" w:hAnsi="宋体" w:eastAsia="宋体"/>
      <w:sz w:val="24"/>
      <w:szCs w:val="24"/>
      <w:lang w:bidi="ar-SA"/>
    </w:rPr>
  </w:style>
  <w:style w:type="paragraph" w:customStyle="1" w:styleId="180">
    <w:name w:val="gf正文1"/>
    <w:basedOn w:val="1"/>
    <w:link w:val="179"/>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1">
    <w:name w:val="列出段落 Char"/>
    <w:qFormat/>
    <w:uiPriority w:val="34"/>
    <w:rPr>
      <w:rFonts w:ascii="Calibri" w:hAnsi="Calibri" w:eastAsia="宋体" w:cs="Times New Roman"/>
    </w:rPr>
  </w:style>
  <w:style w:type="character" w:customStyle="1" w:styleId="182">
    <w:name w:val="Char Char5"/>
    <w:qFormat/>
    <w:uiPriority w:val="0"/>
    <w:rPr>
      <w:rFonts w:eastAsia="隶书"/>
      <w:b/>
      <w:bCs/>
      <w:sz w:val="36"/>
      <w:szCs w:val="36"/>
      <w:lang w:val="en-US" w:eastAsia="zh-CN" w:bidi="ar-SA"/>
    </w:rPr>
  </w:style>
  <w:style w:type="character" w:customStyle="1" w:styleId="183">
    <w:name w:val="书籍标题1"/>
    <w:qFormat/>
    <w:uiPriority w:val="0"/>
    <w:rPr>
      <w:b/>
      <w:bCs/>
      <w:smallCaps/>
      <w:spacing w:val="5"/>
    </w:rPr>
  </w:style>
  <w:style w:type="character" w:customStyle="1" w:styleId="184">
    <w:name w:val="样式 题注 + 黑体2 Char"/>
    <w:link w:val="185"/>
    <w:qFormat/>
    <w:locked/>
    <w:uiPriority w:val="0"/>
    <w:rPr>
      <w:rFonts w:ascii="黑体" w:hAnsi="黑体" w:eastAsia="黑体" w:cs="Arial"/>
      <w:kern w:val="2"/>
      <w:sz w:val="21"/>
      <w:lang w:val="en-US" w:eastAsia="zh-CN" w:bidi="ar-SA"/>
    </w:rPr>
  </w:style>
  <w:style w:type="paragraph" w:customStyle="1" w:styleId="185">
    <w:name w:val="样式 题注 + 黑体2"/>
    <w:basedOn w:val="25"/>
    <w:link w:val="184"/>
    <w:qFormat/>
    <w:uiPriority w:val="0"/>
    <w:pPr>
      <w:spacing w:beforeLines="40" w:afterLines="40"/>
      <w:jc w:val="center"/>
    </w:pPr>
    <w:rPr>
      <w:rFonts w:ascii="黑体" w:hAnsi="黑体" w:cs="Arial"/>
      <w:sz w:val="21"/>
    </w:rPr>
  </w:style>
  <w:style w:type="character" w:customStyle="1" w:styleId="186">
    <w:name w:val="title14"/>
    <w:basedOn w:val="95"/>
    <w:qFormat/>
    <w:uiPriority w:val="0"/>
  </w:style>
  <w:style w:type="character" w:customStyle="1" w:styleId="187">
    <w:name w:val="ptt1"/>
    <w:qFormat/>
    <w:uiPriority w:val="0"/>
    <w:rPr>
      <w:rFonts w:hint="eastAsia" w:ascii="宋体" w:hAnsi="宋体" w:eastAsia="宋体"/>
      <w:spacing w:val="375"/>
      <w:kern w:val="2"/>
      <w:sz w:val="18"/>
      <w:szCs w:val="18"/>
      <w:lang w:val="en-US" w:eastAsia="zh-CN" w:bidi="ar-SA"/>
    </w:rPr>
  </w:style>
  <w:style w:type="character" w:customStyle="1" w:styleId="188">
    <w:name w:val="H2 Char4"/>
    <w:qFormat/>
    <w:uiPriority w:val="0"/>
    <w:rPr>
      <w:rFonts w:ascii="Arial" w:hAnsi="Arial" w:eastAsia="黑体"/>
      <w:b/>
      <w:bCs/>
      <w:kern w:val="2"/>
      <w:sz w:val="32"/>
      <w:szCs w:val="32"/>
      <w:lang w:val="en-US" w:eastAsia="zh-CN" w:bidi="ar-SA"/>
    </w:rPr>
  </w:style>
  <w:style w:type="character" w:customStyle="1" w:styleId="189">
    <w:name w:val="题注 Char1"/>
    <w:link w:val="25"/>
    <w:qFormat/>
    <w:uiPriority w:val="0"/>
    <w:rPr>
      <w:rFonts w:ascii="Arial" w:hAnsi="Arial" w:eastAsia="黑体" w:cs="Arial"/>
      <w:kern w:val="2"/>
    </w:rPr>
  </w:style>
  <w:style w:type="character" w:customStyle="1" w:styleId="190">
    <w:name w:val="正文2 Char"/>
    <w:link w:val="191"/>
    <w:qFormat/>
    <w:uiPriority w:val="0"/>
    <w:rPr>
      <w:rFonts w:ascii="宋体" w:hAnsi="宋体" w:eastAsia="仿宋_GB2312" w:cs="Arial"/>
      <w:kern w:val="2"/>
      <w:sz w:val="24"/>
      <w:lang w:val="en-US" w:eastAsia="zh-CN" w:bidi="ar-SA"/>
    </w:rPr>
  </w:style>
  <w:style w:type="paragraph" w:customStyle="1" w:styleId="191">
    <w:name w:val="正文2"/>
    <w:basedOn w:val="1"/>
    <w:link w:val="190"/>
    <w:qFormat/>
    <w:uiPriority w:val="0"/>
    <w:pPr>
      <w:spacing w:before="156"/>
      <w:ind w:firstLine="510" w:firstLineChars="200"/>
      <w:jc w:val="left"/>
    </w:pPr>
    <w:rPr>
      <w:rFonts w:ascii="宋体" w:hAnsi="宋体" w:eastAsia="仿宋_GB2312" w:cs="Arial"/>
      <w:szCs w:val="20"/>
    </w:rPr>
  </w:style>
  <w:style w:type="character" w:customStyle="1" w:styleId="192">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3">
    <w:name w:val="正文空两格 Char"/>
    <w:link w:val="194"/>
    <w:qFormat/>
    <w:locked/>
    <w:uiPriority w:val="0"/>
    <w:rPr>
      <w:rFonts w:ascii="FuturaA Bk BT" w:hAnsi="FuturaA Bk BT" w:eastAsia="宋体" w:cs="FuturaA Bk BT"/>
      <w:kern w:val="2"/>
      <w:sz w:val="24"/>
      <w:szCs w:val="24"/>
      <w:lang w:val="en-US" w:eastAsia="zh-CN" w:bidi="ar-SA"/>
    </w:rPr>
  </w:style>
  <w:style w:type="paragraph" w:customStyle="1" w:styleId="194">
    <w:name w:val="正文空两格"/>
    <w:basedOn w:val="1"/>
    <w:link w:val="193"/>
    <w:qFormat/>
    <w:uiPriority w:val="0"/>
    <w:pPr>
      <w:spacing w:beforeLines="40" w:afterLines="40"/>
      <w:ind w:firstLine="480" w:firstLineChars="200"/>
    </w:pPr>
    <w:rPr>
      <w:rFonts w:ascii="FuturaA Bk BT" w:hAnsi="FuturaA Bk BT" w:cs="FuturaA Bk BT"/>
    </w:rPr>
  </w:style>
  <w:style w:type="character" w:customStyle="1" w:styleId="195">
    <w:name w:val="样式 题注 + (符号) 宋体 Char"/>
    <w:link w:val="196"/>
    <w:qFormat/>
    <w:locked/>
    <w:uiPriority w:val="0"/>
    <w:rPr>
      <w:rFonts w:ascii="Arial" w:hAnsi="Arial" w:eastAsia="黑体" w:cs="Arial"/>
      <w:kern w:val="2"/>
      <w:sz w:val="21"/>
      <w:lang w:val="en-US" w:eastAsia="zh-CN" w:bidi="ar-SA"/>
    </w:rPr>
  </w:style>
  <w:style w:type="paragraph" w:customStyle="1" w:styleId="196">
    <w:name w:val="样式 题注 + (符号) 宋体"/>
    <w:basedOn w:val="25"/>
    <w:link w:val="195"/>
    <w:qFormat/>
    <w:uiPriority w:val="0"/>
    <w:pPr>
      <w:spacing w:beforeLines="40" w:afterLines="40"/>
      <w:jc w:val="center"/>
    </w:pPr>
    <w:rPr>
      <w:rFonts w:cs="Arial"/>
      <w:sz w:val="21"/>
    </w:rPr>
  </w:style>
  <w:style w:type="character" w:customStyle="1" w:styleId="197">
    <w:name w:val="正文缩进 Char2"/>
    <w:link w:val="24"/>
    <w:qFormat/>
    <w:uiPriority w:val="0"/>
    <w:rPr>
      <w:rFonts w:eastAsia="宋体"/>
      <w:kern w:val="2"/>
      <w:sz w:val="21"/>
      <w:lang w:val="en-US" w:eastAsia="zh-CN" w:bidi="ar-SA"/>
    </w:rPr>
  </w:style>
  <w:style w:type="character" w:customStyle="1" w:styleId="198">
    <w:name w:val="Document Map Char"/>
    <w:semiHidden/>
    <w:qFormat/>
    <w:locked/>
    <w:uiPriority w:val="0"/>
    <w:rPr>
      <w:rFonts w:ascii="Arial" w:hAnsi="Arial" w:eastAsia="宋体" w:cs="Arial"/>
      <w:kern w:val="0"/>
      <w:sz w:val="21"/>
      <w:szCs w:val="21"/>
      <w:shd w:val="clear" w:color="auto" w:fill="000080"/>
    </w:rPr>
  </w:style>
  <w:style w:type="character" w:customStyle="1" w:styleId="199">
    <w:name w:val="font01"/>
    <w:basedOn w:val="95"/>
    <w:qFormat/>
    <w:uiPriority w:val="0"/>
    <w:rPr>
      <w:rFonts w:hint="eastAsia" w:ascii="宋体" w:hAnsi="宋体" w:eastAsia="宋体" w:cs="宋体"/>
      <w:color w:val="000000"/>
      <w:sz w:val="20"/>
      <w:szCs w:val="20"/>
      <w:u w:val="none"/>
    </w:rPr>
  </w:style>
  <w:style w:type="character" w:customStyle="1" w:styleId="200">
    <w:name w:val="样式 标题 2 + Arial Char"/>
    <w:link w:val="201"/>
    <w:qFormat/>
    <w:uiPriority w:val="0"/>
    <w:rPr>
      <w:rFonts w:ascii="Arial" w:hAnsi="Arial" w:eastAsia="黑体"/>
      <w:kern w:val="2"/>
      <w:sz w:val="30"/>
      <w:szCs w:val="30"/>
      <w:lang w:val="en-US" w:eastAsia="zh-CN" w:bidi="ar-SA"/>
    </w:rPr>
  </w:style>
  <w:style w:type="paragraph" w:customStyle="1" w:styleId="201">
    <w:name w:val="样式 标题 2 + Arial"/>
    <w:basedOn w:val="6"/>
    <w:link w:val="200"/>
    <w:qFormat/>
    <w:uiPriority w:val="0"/>
    <w:pPr>
      <w:spacing w:before="0" w:after="0" w:line="360" w:lineRule="auto"/>
      <w:ind w:left="0" w:firstLine="0"/>
    </w:pPr>
    <w:rPr>
      <w:b w:val="0"/>
      <w:bCs w:val="0"/>
      <w:sz w:val="30"/>
      <w:szCs w:val="30"/>
    </w:rPr>
  </w:style>
  <w:style w:type="character" w:customStyle="1" w:styleId="202">
    <w:name w:val="pi1"/>
    <w:qFormat/>
    <w:uiPriority w:val="0"/>
    <w:rPr>
      <w:rFonts w:hint="default" w:ascii="Tahoma" w:hAnsi="Tahoma" w:eastAsia="宋体" w:cs="Tahoma"/>
      <w:color w:val="0000FF"/>
      <w:kern w:val="2"/>
      <w:sz w:val="36"/>
      <w:szCs w:val="36"/>
      <w:lang w:val="en-US" w:eastAsia="zh-CN" w:bidi="ar-SA"/>
    </w:rPr>
  </w:style>
  <w:style w:type="character" w:customStyle="1" w:styleId="203">
    <w:name w:val="样式 题注 + 仿宋_GB2312 Char"/>
    <w:link w:val="204"/>
    <w:qFormat/>
    <w:locked/>
    <w:uiPriority w:val="0"/>
    <w:rPr>
      <w:rFonts w:ascii="黑体" w:hAnsi="仿宋_GB2312" w:eastAsia="黑体" w:cs="Arial"/>
      <w:kern w:val="2"/>
      <w:szCs w:val="24"/>
      <w:lang w:val="en-US" w:eastAsia="zh-CN" w:bidi="ar-SA"/>
    </w:rPr>
  </w:style>
  <w:style w:type="paragraph" w:customStyle="1" w:styleId="204">
    <w:name w:val="样式 题注 + 仿宋_GB2312"/>
    <w:basedOn w:val="25"/>
    <w:link w:val="203"/>
    <w:qFormat/>
    <w:uiPriority w:val="0"/>
    <w:pPr>
      <w:spacing w:beforeLines="40" w:afterLines="40"/>
      <w:jc w:val="center"/>
    </w:pPr>
    <w:rPr>
      <w:rFonts w:ascii="黑体" w:hAnsi="仿宋_GB2312" w:cs="Arial"/>
      <w:szCs w:val="24"/>
    </w:rPr>
  </w:style>
  <w:style w:type="character" w:customStyle="1" w:styleId="205">
    <w:name w:val="paramname3"/>
    <w:qFormat/>
    <w:uiPriority w:val="0"/>
    <w:rPr>
      <w:color w:val="999999"/>
    </w:rPr>
  </w:style>
  <w:style w:type="character" w:customStyle="1" w:styleId="206">
    <w:name w:val="mark"/>
    <w:basedOn w:val="95"/>
    <w:qFormat/>
    <w:uiPriority w:val="0"/>
  </w:style>
  <w:style w:type="character" w:customStyle="1" w:styleId="207">
    <w:name w:val="无间隔 Char"/>
    <w:link w:val="208"/>
    <w:qFormat/>
    <w:locked/>
    <w:uiPriority w:val="0"/>
    <w:rPr>
      <w:kern w:val="2"/>
      <w:sz w:val="21"/>
      <w:szCs w:val="24"/>
      <w:lang w:val="en-US" w:eastAsia="zh-CN" w:bidi="ar-SA"/>
    </w:rPr>
  </w:style>
  <w:style w:type="paragraph" w:customStyle="1" w:styleId="208">
    <w:name w:val="无间隔1"/>
    <w:link w:val="20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Char Char8"/>
    <w:qFormat/>
    <w:uiPriority w:val="0"/>
    <w:rPr>
      <w:rFonts w:eastAsia="隶书"/>
      <w:b/>
      <w:bCs/>
      <w:sz w:val="36"/>
      <w:szCs w:val="36"/>
      <w:lang w:val="en-US" w:eastAsia="zh-CN" w:bidi="ar-SA"/>
    </w:rPr>
  </w:style>
  <w:style w:type="character" w:customStyle="1" w:styleId="210">
    <w:name w:val="Char Char9"/>
    <w:qFormat/>
    <w:uiPriority w:val="0"/>
    <w:rPr>
      <w:rFonts w:eastAsia="宋体"/>
      <w:kern w:val="2"/>
      <w:sz w:val="18"/>
      <w:szCs w:val="18"/>
      <w:lang w:val="en-US" w:eastAsia="zh-CN" w:bidi="ar-SA"/>
    </w:rPr>
  </w:style>
  <w:style w:type="character" w:customStyle="1" w:styleId="211">
    <w:name w:val="shadow11"/>
    <w:qFormat/>
    <w:uiPriority w:val="0"/>
    <w:rPr>
      <w:color w:val="000000"/>
      <w:sz w:val="21"/>
    </w:rPr>
  </w:style>
  <w:style w:type="character" w:customStyle="1" w:styleId="212">
    <w:name w:val="msonormal"/>
    <w:qFormat/>
    <w:uiPriority w:val="0"/>
    <w:rPr>
      <w:rFonts w:hint="default" w:ascii="Tahoma" w:hAnsi="Tahoma" w:eastAsia="宋体" w:cs="Tahoma"/>
      <w:kern w:val="2"/>
      <w:sz w:val="36"/>
      <w:szCs w:val="36"/>
      <w:lang w:val="en-US" w:eastAsia="zh-CN" w:bidi="ar-SA"/>
    </w:rPr>
  </w:style>
  <w:style w:type="character" w:customStyle="1" w:styleId="213">
    <w:name w:val="style101"/>
    <w:qFormat/>
    <w:uiPriority w:val="0"/>
    <w:rPr>
      <w:color w:val="000000"/>
    </w:rPr>
  </w:style>
  <w:style w:type="character" w:customStyle="1" w:styleId="214">
    <w:name w:val="sony121"/>
    <w:qFormat/>
    <w:uiPriority w:val="0"/>
    <w:rPr>
      <w:rFonts w:hint="eastAsia" w:ascii="宋体" w:hAnsi="宋体" w:eastAsia="宋体"/>
      <w:spacing w:val="31680"/>
      <w:kern w:val="2"/>
      <w:sz w:val="18"/>
      <w:szCs w:val="18"/>
      <w:lang w:val="en-US" w:eastAsia="zh-CN" w:bidi="ar-SA"/>
    </w:rPr>
  </w:style>
  <w:style w:type="character" w:customStyle="1" w:styleId="215">
    <w:name w:val="备注说明 Char Char Char Char"/>
    <w:qFormat/>
    <w:uiPriority w:val="0"/>
    <w:rPr>
      <w:rFonts w:hint="eastAsia" w:ascii="宋体" w:hAnsi="宋体" w:eastAsia="宋体"/>
      <w:kern w:val="2"/>
      <w:sz w:val="21"/>
      <w:lang w:val="en-US" w:eastAsia="zh-CN" w:bidi="ar-SA"/>
    </w:rPr>
  </w:style>
  <w:style w:type="character" w:customStyle="1" w:styleId="216">
    <w:name w:val="Footer Char"/>
    <w:qFormat/>
    <w:locked/>
    <w:uiPriority w:val="0"/>
    <w:rPr>
      <w:rFonts w:ascii="Calibri" w:hAnsi="Calibri" w:eastAsia="宋体" w:cs="Calibri"/>
      <w:sz w:val="18"/>
      <w:szCs w:val="18"/>
    </w:rPr>
  </w:style>
  <w:style w:type="character" w:customStyle="1" w:styleId="217">
    <w:name w:val="常规 Char"/>
    <w:link w:val="218"/>
    <w:qFormat/>
    <w:uiPriority w:val="0"/>
    <w:rPr>
      <w:rFonts w:eastAsia="宋体"/>
      <w:kern w:val="2"/>
      <w:sz w:val="21"/>
      <w:szCs w:val="21"/>
      <w:lang w:val="en-US" w:eastAsia="zh-CN" w:bidi="ar-SA"/>
    </w:rPr>
  </w:style>
  <w:style w:type="paragraph" w:customStyle="1" w:styleId="218">
    <w:name w:val="常规"/>
    <w:basedOn w:val="1"/>
    <w:link w:val="217"/>
    <w:qFormat/>
    <w:uiPriority w:val="0"/>
    <w:pPr>
      <w:spacing w:beforeLines="100" w:afterLines="100"/>
      <w:ind w:left="1134"/>
    </w:pPr>
    <w:rPr>
      <w:szCs w:val="21"/>
    </w:rPr>
  </w:style>
  <w:style w:type="character" w:customStyle="1" w:styleId="219">
    <w:name w:val="point_normal1"/>
    <w:qFormat/>
    <w:uiPriority w:val="0"/>
    <w:rPr>
      <w:rFonts w:hint="default" w:ascii="Arial" w:hAnsi="Arial" w:cs="Arial"/>
      <w:sz w:val="18"/>
      <w:szCs w:val="18"/>
    </w:rPr>
  </w:style>
  <w:style w:type="character" w:customStyle="1" w:styleId="220">
    <w:name w:val="text03"/>
    <w:qFormat/>
    <w:uiPriority w:val="0"/>
    <w:rPr>
      <w:rFonts w:hint="default" w:ascii="Tahoma" w:hAnsi="Tahoma" w:eastAsia="宋体" w:cs="Tahoma"/>
      <w:kern w:val="2"/>
      <w:sz w:val="36"/>
      <w:szCs w:val="36"/>
      <w:lang w:val="en-US" w:eastAsia="zh-CN" w:bidi="ar-SA"/>
    </w:rPr>
  </w:style>
  <w:style w:type="character" w:customStyle="1" w:styleId="221">
    <w:name w:val="正文（缩进） Char"/>
    <w:link w:val="222"/>
    <w:qFormat/>
    <w:uiPriority w:val="0"/>
    <w:rPr>
      <w:rFonts w:eastAsia="宋体"/>
      <w:kern w:val="2"/>
      <w:sz w:val="24"/>
      <w:szCs w:val="24"/>
      <w:lang w:bidi="ar-SA"/>
    </w:rPr>
  </w:style>
  <w:style w:type="paragraph" w:customStyle="1" w:styleId="222">
    <w:name w:val="正文（缩进）"/>
    <w:basedOn w:val="1"/>
    <w:link w:val="221"/>
    <w:qFormat/>
    <w:uiPriority w:val="0"/>
    <w:pPr>
      <w:spacing w:beforeLines="50" w:afterLines="50"/>
      <w:ind w:firstLine="480" w:firstLineChars="200"/>
    </w:pPr>
  </w:style>
  <w:style w:type="character" w:customStyle="1" w:styleId="223">
    <w:name w:val="页眉 Char"/>
    <w:link w:val="58"/>
    <w:qFormat/>
    <w:uiPriority w:val="99"/>
    <w:rPr>
      <w:kern w:val="2"/>
      <w:sz w:val="18"/>
      <w:szCs w:val="18"/>
    </w:rPr>
  </w:style>
  <w:style w:type="character" w:customStyle="1" w:styleId="224">
    <w:name w:val="text1"/>
    <w:basedOn w:val="95"/>
    <w:qFormat/>
    <w:uiPriority w:val="0"/>
  </w:style>
  <w:style w:type="character" w:customStyle="1" w:styleId="225">
    <w:name w:val="正文首行缩进 Char Char Char Char Char"/>
    <w:qFormat/>
    <w:uiPriority w:val="0"/>
    <w:rPr>
      <w:rFonts w:ascii="Calibri" w:hAnsi="Calibri" w:eastAsia="宋体"/>
      <w:kern w:val="2"/>
      <w:sz w:val="21"/>
      <w:szCs w:val="22"/>
      <w:lang w:val="en-US" w:eastAsia="zh-CN" w:bidi="ar-SA"/>
    </w:rPr>
  </w:style>
  <w:style w:type="character" w:customStyle="1" w:styleId="226">
    <w:name w:val="招标正文 Char"/>
    <w:link w:val="227"/>
    <w:qFormat/>
    <w:uiPriority w:val="0"/>
    <w:rPr>
      <w:rFonts w:ascii="仿宋_GB2312" w:eastAsia="仿宋_GB2312" w:cs="宋体"/>
      <w:kern w:val="1"/>
      <w:sz w:val="30"/>
      <w:lang w:eastAsia="ar-SA"/>
    </w:rPr>
  </w:style>
  <w:style w:type="paragraph" w:customStyle="1" w:styleId="227">
    <w:name w:val="招标正文"/>
    <w:basedOn w:val="1"/>
    <w:link w:val="226"/>
    <w:qFormat/>
    <w:uiPriority w:val="0"/>
    <w:pPr>
      <w:suppressAutoHyphens/>
      <w:ind w:firstLine="480"/>
    </w:pPr>
    <w:rPr>
      <w:rFonts w:ascii="仿宋_GB2312" w:eastAsia="仿宋_GB2312"/>
      <w:kern w:val="1"/>
      <w:sz w:val="30"/>
      <w:szCs w:val="20"/>
      <w:lang w:eastAsia="ar-SA"/>
    </w:rPr>
  </w:style>
  <w:style w:type="character" w:customStyle="1" w:styleId="228">
    <w:name w:val="日期 Char"/>
    <w:link w:val="52"/>
    <w:semiHidden/>
    <w:qFormat/>
    <w:uiPriority w:val="0"/>
    <w:rPr>
      <w:rFonts w:eastAsia="楷体_GB2312"/>
      <w:kern w:val="2"/>
      <w:sz w:val="32"/>
      <w:lang w:val="en-US" w:eastAsia="zh-CN" w:bidi="ar-SA"/>
    </w:rPr>
  </w:style>
  <w:style w:type="character" w:customStyle="1" w:styleId="229">
    <w:name w:val="标题 8 Char Char"/>
    <w:qFormat/>
    <w:uiPriority w:val="0"/>
    <w:rPr>
      <w:rFonts w:ascii="Cambria" w:hAnsi="Cambria" w:eastAsia="宋体" w:cs="Times New Roman"/>
      <w:sz w:val="24"/>
      <w:szCs w:val="24"/>
    </w:rPr>
  </w:style>
  <w:style w:type="character" w:customStyle="1" w:styleId="230">
    <w:name w:val="style91"/>
    <w:qFormat/>
    <w:uiPriority w:val="0"/>
    <w:rPr>
      <w:color w:val="666666"/>
    </w:rPr>
  </w:style>
  <w:style w:type="character" w:customStyle="1" w:styleId="231">
    <w:name w:val="标题 3 Char"/>
    <w:qFormat/>
    <w:uiPriority w:val="0"/>
    <w:rPr>
      <w:rFonts w:ascii="Times New Roman" w:hAnsi="Times New Roman" w:eastAsia="宋体" w:cs="Times New Roman"/>
      <w:b/>
      <w:bCs/>
      <w:sz w:val="32"/>
      <w:szCs w:val="32"/>
    </w:rPr>
  </w:style>
  <w:style w:type="character" w:customStyle="1" w:styleId="232">
    <w:name w:val="正文格式 Char1"/>
    <w:link w:val="233"/>
    <w:qFormat/>
    <w:uiPriority w:val="0"/>
    <w:rPr>
      <w:rFonts w:ascii="宋体" w:hAnsi="宋体" w:eastAsia="宋体"/>
      <w:bCs/>
      <w:color w:val="000000"/>
      <w:sz w:val="24"/>
      <w:szCs w:val="24"/>
      <w:lang w:val="en-US" w:eastAsia="zh-CN" w:bidi="ar-SA"/>
    </w:rPr>
  </w:style>
  <w:style w:type="paragraph" w:customStyle="1" w:styleId="233">
    <w:name w:val="正文格式"/>
    <w:basedOn w:val="1"/>
    <w:link w:val="232"/>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4">
    <w:name w:val="Char Char4"/>
    <w:qFormat/>
    <w:uiPriority w:val="0"/>
    <w:rPr>
      <w:rFonts w:ascii="Arial" w:hAnsi="Arial" w:eastAsia="黑体"/>
      <w:b/>
      <w:bCs/>
      <w:kern w:val="2"/>
      <w:sz w:val="32"/>
      <w:szCs w:val="32"/>
      <w:lang w:val="en-US" w:eastAsia="zh-CN" w:bidi="ar-SA"/>
    </w:rPr>
  </w:style>
  <w:style w:type="character" w:customStyle="1" w:styleId="235">
    <w:name w:val="页眉 Char1"/>
    <w:semiHidden/>
    <w:qFormat/>
    <w:uiPriority w:val="0"/>
    <w:rPr>
      <w:sz w:val="18"/>
      <w:szCs w:val="18"/>
    </w:rPr>
  </w:style>
  <w:style w:type="character" w:customStyle="1" w:styleId="236">
    <w:name w:val="Char Char34"/>
    <w:qFormat/>
    <w:uiPriority w:val="0"/>
    <w:rPr>
      <w:rFonts w:ascii="宋体" w:hAnsi="Courier New" w:eastAsia="宋体"/>
      <w:kern w:val="2"/>
      <w:sz w:val="24"/>
      <w:szCs w:val="24"/>
      <w:lang w:val="en-US" w:eastAsia="zh-CN" w:bidi="ar-SA"/>
    </w:rPr>
  </w:style>
  <w:style w:type="character" w:customStyle="1" w:styleId="237">
    <w:name w:val="表正文 Char1"/>
    <w:qFormat/>
    <w:uiPriority w:val="0"/>
    <w:rPr>
      <w:rFonts w:eastAsia="宋体"/>
      <w:kern w:val="2"/>
      <w:sz w:val="21"/>
      <w:lang w:val="en-US" w:eastAsia="zh-CN"/>
    </w:rPr>
  </w:style>
  <w:style w:type="character" w:customStyle="1" w:styleId="238">
    <w:name w:val="nr"/>
    <w:basedOn w:val="95"/>
    <w:qFormat/>
    <w:uiPriority w:val="0"/>
  </w:style>
  <w:style w:type="character" w:customStyle="1" w:styleId="239">
    <w:name w:val="Table Text Char1"/>
    <w:link w:val="118"/>
    <w:qFormat/>
    <w:uiPriority w:val="0"/>
    <w:rPr>
      <w:rFonts w:eastAsia="宋体"/>
      <w:kern w:val="2"/>
      <w:sz w:val="16"/>
      <w:szCs w:val="24"/>
      <w:lang w:val="en-US" w:eastAsia="zh-CN" w:bidi="ar-SA"/>
    </w:rPr>
  </w:style>
  <w:style w:type="character" w:customStyle="1" w:styleId="240">
    <w:name w:val="H1 Char5"/>
    <w:qFormat/>
    <w:uiPriority w:val="0"/>
    <w:rPr>
      <w:rFonts w:eastAsia="隶书"/>
      <w:b/>
      <w:bCs/>
      <w:sz w:val="36"/>
      <w:szCs w:val="36"/>
      <w:lang w:val="en-US" w:eastAsia="zh-CN" w:bidi="ar-SA"/>
    </w:rPr>
  </w:style>
  <w:style w:type="character" w:customStyle="1" w:styleId="241">
    <w:name w:val="标题 3 Char1"/>
    <w:link w:val="7"/>
    <w:qFormat/>
    <w:uiPriority w:val="0"/>
    <w:rPr>
      <w:rFonts w:eastAsia="仿宋"/>
      <w:b/>
      <w:bCs/>
      <w:kern w:val="2"/>
      <w:sz w:val="30"/>
      <w:szCs w:val="32"/>
    </w:rPr>
  </w:style>
  <w:style w:type="character" w:customStyle="1" w:styleId="242">
    <w:name w:val="dectext1"/>
    <w:qFormat/>
    <w:uiPriority w:val="0"/>
    <w:rPr>
      <w:rFonts w:ascii="宋体" w:hAnsi="宋体" w:eastAsia="宋体"/>
      <w:color w:val="333333"/>
      <w:sz w:val="21"/>
      <w:szCs w:val="21"/>
      <w:u w:val="none"/>
    </w:rPr>
  </w:style>
  <w:style w:type="character" w:customStyle="1" w:styleId="243">
    <w:name w:val="基础框架 Char Char"/>
    <w:link w:val="244"/>
    <w:qFormat/>
    <w:uiPriority w:val="0"/>
    <w:rPr>
      <w:rFonts w:ascii="宋体" w:hAnsi="宋体" w:eastAsia="宋体"/>
      <w:kern w:val="2"/>
      <w:sz w:val="18"/>
      <w:szCs w:val="21"/>
      <w:lang w:val="en-US" w:eastAsia="zh-CN" w:bidi="ar-SA"/>
    </w:rPr>
  </w:style>
  <w:style w:type="paragraph" w:customStyle="1" w:styleId="244">
    <w:name w:val="基础框架"/>
    <w:basedOn w:val="1"/>
    <w:link w:val="243"/>
    <w:qFormat/>
    <w:uiPriority w:val="0"/>
    <w:pPr>
      <w:ind w:firstLine="198" w:firstLineChars="198"/>
    </w:pPr>
    <w:rPr>
      <w:rFonts w:ascii="宋体" w:hAnsi="宋体"/>
      <w:sz w:val="18"/>
      <w:szCs w:val="21"/>
    </w:rPr>
  </w:style>
  <w:style w:type="character" w:customStyle="1" w:styleId="245">
    <w:name w:val="Normal Indent Char Char"/>
    <w:qFormat/>
    <w:uiPriority w:val="0"/>
    <w:rPr>
      <w:rFonts w:eastAsia="宋体"/>
      <w:kern w:val="2"/>
      <w:sz w:val="21"/>
      <w:lang w:val="en-US" w:eastAsia="zh-CN" w:bidi="ar-SA"/>
    </w:rPr>
  </w:style>
  <w:style w:type="character" w:customStyle="1" w:styleId="246">
    <w:name w:val="tw4winMark"/>
    <w:qFormat/>
    <w:uiPriority w:val="0"/>
    <w:rPr>
      <w:rFonts w:ascii="Courier New" w:hAnsi="Courier New"/>
      <w:vanish/>
      <w:color w:val="800080"/>
      <w:vertAlign w:val="subscript"/>
    </w:rPr>
  </w:style>
  <w:style w:type="character" w:customStyle="1" w:styleId="247">
    <w:name w:val="文档正文 Char"/>
    <w:link w:val="248"/>
    <w:qFormat/>
    <w:locked/>
    <w:uiPriority w:val="0"/>
    <w:rPr>
      <w:rFonts w:ascii="Arial Narrow" w:hAnsi="Arial Narrow" w:eastAsia="宋体"/>
      <w:sz w:val="24"/>
      <w:szCs w:val="24"/>
      <w:lang w:val="en-US" w:eastAsia="zh-CN" w:bidi="ar-SA"/>
    </w:rPr>
  </w:style>
  <w:style w:type="paragraph" w:customStyle="1" w:styleId="248">
    <w:name w:val="文档正文"/>
    <w:basedOn w:val="1"/>
    <w:link w:val="247"/>
    <w:qFormat/>
    <w:uiPriority w:val="0"/>
    <w:pPr>
      <w:adjustRightInd w:val="0"/>
      <w:spacing w:line="440" w:lineRule="exact"/>
      <w:ind w:firstLine="567"/>
      <w:textAlignment w:val="baseline"/>
    </w:pPr>
    <w:rPr>
      <w:rFonts w:ascii="Arial Narrow" w:hAnsi="Arial Narrow"/>
      <w:kern w:val="0"/>
    </w:rPr>
  </w:style>
  <w:style w:type="character" w:customStyle="1" w:styleId="249">
    <w:name w:val="标题 2 Char1"/>
    <w:link w:val="6"/>
    <w:qFormat/>
    <w:uiPriority w:val="0"/>
    <w:rPr>
      <w:rFonts w:ascii="仿宋" w:hAnsi="仿宋" w:eastAsia="仿宋"/>
      <w:b/>
      <w:bCs/>
      <w:kern w:val="2"/>
      <w:sz w:val="32"/>
      <w:szCs w:val="32"/>
    </w:rPr>
  </w:style>
  <w:style w:type="character" w:customStyle="1" w:styleId="250">
    <w:name w:val="样式9 Char"/>
    <w:link w:val="251"/>
    <w:qFormat/>
    <w:uiPriority w:val="0"/>
    <w:rPr>
      <w:b/>
      <w:kern w:val="2"/>
      <w:sz w:val="24"/>
      <w:szCs w:val="24"/>
    </w:rPr>
  </w:style>
  <w:style w:type="paragraph" w:customStyle="1" w:styleId="251">
    <w:name w:val="样式9"/>
    <w:basedOn w:val="1"/>
    <w:link w:val="250"/>
    <w:qFormat/>
    <w:uiPriority w:val="0"/>
    <w:pPr>
      <w:keepNext/>
      <w:ind w:left="1151" w:hanging="1009"/>
    </w:pPr>
    <w:rPr>
      <w:b/>
    </w:rPr>
  </w:style>
  <w:style w:type="character" w:customStyle="1" w:styleId="252">
    <w:name w:val="标准 Char Char Char Char Char"/>
    <w:qFormat/>
    <w:uiPriority w:val="0"/>
    <w:rPr>
      <w:rFonts w:hint="eastAsia" w:ascii="宋体" w:hAnsi="宋体" w:eastAsia="宋体"/>
      <w:color w:val="000000"/>
      <w:kern w:val="2"/>
      <w:sz w:val="24"/>
      <w:lang w:val="en-US" w:eastAsia="zh-CN" w:bidi="ar-SA"/>
    </w:rPr>
  </w:style>
  <w:style w:type="character" w:customStyle="1" w:styleId="253">
    <w:name w:val="fbt"/>
    <w:basedOn w:val="95"/>
    <w:qFormat/>
    <w:uiPriority w:val="0"/>
  </w:style>
  <w:style w:type="character" w:customStyle="1" w:styleId="254">
    <w:name w:val="tw4winError"/>
    <w:qFormat/>
    <w:uiPriority w:val="0"/>
    <w:rPr>
      <w:rFonts w:ascii="Courier New" w:hAnsi="Courier New"/>
      <w:color w:val="00FF00"/>
      <w:sz w:val="40"/>
    </w:rPr>
  </w:style>
  <w:style w:type="character" w:customStyle="1" w:styleId="255">
    <w:name w:val="pfont11"/>
    <w:qFormat/>
    <w:uiPriority w:val="0"/>
    <w:rPr>
      <w:rFonts w:hint="default" w:ascii="Tahoma" w:hAnsi="Tahoma" w:eastAsia="宋体" w:cs="Tahoma"/>
      <w:kern w:val="2"/>
      <w:sz w:val="18"/>
      <w:szCs w:val="18"/>
      <w:lang w:val="en-US" w:eastAsia="zh-CN" w:bidi="ar-SA"/>
    </w:rPr>
  </w:style>
  <w:style w:type="character" w:customStyle="1" w:styleId="256">
    <w:name w:val="p121"/>
    <w:qFormat/>
    <w:uiPriority w:val="0"/>
    <w:rPr>
      <w:color w:val="000000"/>
      <w:sz w:val="21"/>
      <w:szCs w:val="21"/>
      <w:u w:val="none"/>
    </w:rPr>
  </w:style>
  <w:style w:type="character" w:customStyle="1" w:styleId="257">
    <w:name w:val="表格 Char Char"/>
    <w:link w:val="4"/>
    <w:qFormat/>
    <w:uiPriority w:val="0"/>
    <w:rPr>
      <w:rFonts w:eastAsia="宋体"/>
      <w:kern w:val="2"/>
      <w:sz w:val="28"/>
      <w:szCs w:val="24"/>
      <w:lang w:val="en-US" w:eastAsia="zh-CN" w:bidi="ar-SA"/>
    </w:rPr>
  </w:style>
  <w:style w:type="character" w:customStyle="1" w:styleId="258">
    <w:name w:val="H1 Char2"/>
    <w:qFormat/>
    <w:uiPriority w:val="0"/>
    <w:rPr>
      <w:rFonts w:eastAsia="隶书"/>
      <w:b/>
      <w:bCs/>
      <w:sz w:val="36"/>
      <w:szCs w:val="36"/>
      <w:lang w:val="en-US" w:eastAsia="zh-CN" w:bidi="ar-SA"/>
    </w:rPr>
  </w:style>
  <w:style w:type="character" w:customStyle="1" w:styleId="259">
    <w:name w:val="样式 题注 + 黑体 Char"/>
    <w:link w:val="260"/>
    <w:qFormat/>
    <w:locked/>
    <w:uiPriority w:val="0"/>
    <w:rPr>
      <w:rFonts w:ascii="黑体" w:hAnsi="黑体" w:eastAsia="黑体" w:cs="Arial"/>
      <w:kern w:val="2"/>
      <w:sz w:val="21"/>
      <w:lang w:val="en-US" w:eastAsia="zh-CN" w:bidi="ar-SA"/>
    </w:rPr>
  </w:style>
  <w:style w:type="paragraph" w:customStyle="1" w:styleId="260">
    <w:name w:val="样式 题注 + 黑体"/>
    <w:basedOn w:val="25"/>
    <w:link w:val="259"/>
    <w:qFormat/>
    <w:uiPriority w:val="0"/>
    <w:pPr>
      <w:spacing w:beforeLines="40" w:afterLines="40"/>
      <w:jc w:val="center"/>
    </w:pPr>
    <w:rPr>
      <w:rFonts w:ascii="黑体" w:hAnsi="黑体" w:cs="Arial"/>
      <w:sz w:val="21"/>
    </w:rPr>
  </w:style>
  <w:style w:type="character" w:customStyle="1" w:styleId="261">
    <w:name w:val="Header Char"/>
    <w:qFormat/>
    <w:locked/>
    <w:uiPriority w:val="0"/>
    <w:rPr>
      <w:rFonts w:ascii="Calibri" w:hAnsi="Calibri" w:eastAsia="宋体" w:cs="Calibri"/>
      <w:sz w:val="18"/>
      <w:szCs w:val="18"/>
    </w:rPr>
  </w:style>
  <w:style w:type="character" w:customStyle="1" w:styleId="262">
    <w:name w:val="公司一级标题"/>
    <w:qFormat/>
    <w:uiPriority w:val="0"/>
    <w:rPr>
      <w:rFonts w:ascii="黑体" w:hAnsi="黑体" w:eastAsia="黑体"/>
      <w:color w:val="333300"/>
      <w:sz w:val="30"/>
    </w:rPr>
  </w:style>
  <w:style w:type="character" w:customStyle="1" w:styleId="263">
    <w:name w:val="ca-8"/>
    <w:basedOn w:val="95"/>
    <w:qFormat/>
    <w:uiPriority w:val="0"/>
  </w:style>
  <w:style w:type="character" w:customStyle="1" w:styleId="264">
    <w:name w:val="para"/>
    <w:basedOn w:val="95"/>
    <w:qFormat/>
    <w:uiPriority w:val="0"/>
  </w:style>
  <w:style w:type="character" w:customStyle="1" w:styleId="265">
    <w:name w:val="p3"/>
    <w:basedOn w:val="95"/>
    <w:qFormat/>
    <w:uiPriority w:val="0"/>
  </w:style>
  <w:style w:type="character" w:customStyle="1" w:styleId="266">
    <w:name w:val="unnamed1"/>
    <w:qFormat/>
    <w:uiPriority w:val="0"/>
    <w:rPr>
      <w:rFonts w:hint="default" w:ascii="Tahoma" w:hAnsi="Tahoma" w:eastAsia="宋体" w:cs="Tahoma"/>
      <w:kern w:val="2"/>
      <w:sz w:val="36"/>
      <w:szCs w:val="36"/>
      <w:lang w:val="en-US" w:eastAsia="zh-CN" w:bidi="ar-SA"/>
    </w:rPr>
  </w:style>
  <w:style w:type="character" w:customStyle="1" w:styleId="267">
    <w:name w:val="图文字 Char"/>
    <w:link w:val="268"/>
    <w:qFormat/>
    <w:uiPriority w:val="0"/>
    <w:rPr>
      <w:rFonts w:eastAsia="文鼎CS仿宋体"/>
      <w:kern w:val="2"/>
      <w:sz w:val="24"/>
      <w:szCs w:val="24"/>
      <w:lang w:val="en-US" w:eastAsia="zh-CN" w:bidi="ar-SA"/>
    </w:rPr>
  </w:style>
  <w:style w:type="paragraph" w:customStyle="1" w:styleId="268">
    <w:name w:val="图文字"/>
    <w:link w:val="267"/>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9">
    <w:name w:val="正文2 Char Char"/>
    <w:qFormat/>
    <w:uiPriority w:val="0"/>
    <w:rPr>
      <w:rFonts w:eastAsia="宋体"/>
      <w:kern w:val="2"/>
      <w:sz w:val="24"/>
      <w:lang w:val="en-US" w:eastAsia="zh-CN" w:bidi="ar-SA"/>
    </w:rPr>
  </w:style>
  <w:style w:type="character" w:customStyle="1" w:styleId="270">
    <w:name w:val="Legal Level 1.1.1. Char"/>
    <w:qFormat/>
    <w:uiPriority w:val="0"/>
    <w:rPr>
      <w:rFonts w:ascii="Arial" w:hAnsi="Arial" w:eastAsia="黑体"/>
      <w:sz w:val="24"/>
      <w:lang w:val="en-US" w:eastAsia="zh-CN" w:bidi="ar-SA"/>
    </w:rPr>
  </w:style>
  <w:style w:type="character" w:customStyle="1" w:styleId="271">
    <w:name w:val="flname7"/>
    <w:basedOn w:val="95"/>
    <w:qFormat/>
    <w:uiPriority w:val="0"/>
  </w:style>
  <w:style w:type="character" w:customStyle="1" w:styleId="272">
    <w:name w:val="标题 9 Char"/>
    <w:link w:val="12"/>
    <w:qFormat/>
    <w:uiPriority w:val="0"/>
    <w:rPr>
      <w:rFonts w:ascii="Arial" w:hAnsi="Arial" w:eastAsia="黑体"/>
      <w:sz w:val="28"/>
    </w:rPr>
  </w:style>
  <w:style w:type="character" w:customStyle="1" w:styleId="273">
    <w:name w:val="标题 4 Char"/>
    <w:link w:val="8"/>
    <w:qFormat/>
    <w:uiPriority w:val="0"/>
    <w:rPr>
      <w:rFonts w:ascii="仿宋" w:hAnsi="仿宋" w:eastAsia="仿宋"/>
      <w:b/>
      <w:bCs/>
      <w:kern w:val="2"/>
      <w:sz w:val="28"/>
      <w:szCs w:val="28"/>
    </w:rPr>
  </w:style>
  <w:style w:type="character" w:customStyle="1" w:styleId="274">
    <w:name w:val="标题 1 Char Char"/>
    <w:qFormat/>
    <w:uiPriority w:val="0"/>
    <w:rPr>
      <w:rFonts w:eastAsia="宋体"/>
      <w:b/>
      <w:spacing w:val="-2"/>
      <w:sz w:val="24"/>
      <w:lang w:val="en-US" w:eastAsia="zh-CN" w:bidi="ar-SA"/>
    </w:rPr>
  </w:style>
  <w:style w:type="character" w:customStyle="1" w:styleId="275">
    <w:name w:val="H1 Char"/>
    <w:qFormat/>
    <w:locked/>
    <w:uiPriority w:val="0"/>
    <w:rPr>
      <w:rFonts w:eastAsia="隶书"/>
      <w:b/>
      <w:bCs/>
      <w:sz w:val="36"/>
      <w:szCs w:val="36"/>
      <w:lang w:val="en-US" w:eastAsia="zh-CN" w:bidi="ar-SA"/>
    </w:rPr>
  </w:style>
  <w:style w:type="character" w:customStyle="1" w:styleId="276">
    <w:name w:val="text_main1"/>
    <w:qFormat/>
    <w:uiPriority w:val="0"/>
    <w:rPr>
      <w:rFonts w:hint="default" w:ascii="ˎ̥" w:hAnsi="ˎ̥" w:eastAsia="宋体"/>
      <w:color w:val="000000"/>
      <w:kern w:val="2"/>
      <w:sz w:val="22"/>
      <w:szCs w:val="22"/>
      <w:lang w:val="en-US" w:eastAsia="zh-CN" w:bidi="ar-SA"/>
    </w:rPr>
  </w:style>
  <w:style w:type="character" w:customStyle="1" w:styleId="277">
    <w:name w:val="样式 首行缩进:  2 字符 Char"/>
    <w:link w:val="278"/>
    <w:qFormat/>
    <w:uiPriority w:val="0"/>
    <w:rPr>
      <w:rFonts w:eastAsia="仿宋_GB2312"/>
      <w:kern w:val="24"/>
      <w:sz w:val="24"/>
      <w:lang w:val="en-US" w:eastAsia="zh-CN" w:bidi="ar-SA"/>
    </w:rPr>
  </w:style>
  <w:style w:type="paragraph" w:customStyle="1" w:styleId="278">
    <w:name w:val="样式 首行缩进:  2 字符"/>
    <w:basedOn w:val="1"/>
    <w:link w:val="277"/>
    <w:qFormat/>
    <w:uiPriority w:val="0"/>
    <w:pPr>
      <w:ind w:firstLine="200" w:firstLineChars="200"/>
    </w:pPr>
    <w:rPr>
      <w:rFonts w:eastAsia="仿宋_GB2312"/>
      <w:kern w:val="24"/>
      <w:szCs w:val="20"/>
    </w:rPr>
  </w:style>
  <w:style w:type="character" w:customStyle="1" w:styleId="279">
    <w:name w:val="样式 题注 + 黑体3 Char"/>
    <w:link w:val="280"/>
    <w:qFormat/>
    <w:locked/>
    <w:uiPriority w:val="0"/>
    <w:rPr>
      <w:rFonts w:ascii="黑体" w:hAnsi="黑体" w:eastAsia="黑体" w:cs="Arial"/>
      <w:kern w:val="2"/>
      <w:sz w:val="21"/>
      <w:lang w:val="en-US" w:eastAsia="zh-CN" w:bidi="ar-SA"/>
    </w:rPr>
  </w:style>
  <w:style w:type="paragraph" w:customStyle="1" w:styleId="280">
    <w:name w:val="样式 题注 + 黑体3"/>
    <w:basedOn w:val="25"/>
    <w:link w:val="279"/>
    <w:qFormat/>
    <w:uiPriority w:val="0"/>
    <w:pPr>
      <w:spacing w:beforeLines="40" w:afterLines="40"/>
      <w:jc w:val="center"/>
    </w:pPr>
    <w:rPr>
      <w:rFonts w:ascii="黑体" w:hAnsi="黑体" w:cs="Arial"/>
      <w:sz w:val="21"/>
    </w:rPr>
  </w:style>
  <w:style w:type="character" w:customStyle="1" w:styleId="281">
    <w:name w:val="正文文本缩进 3 Char"/>
    <w:link w:val="71"/>
    <w:qFormat/>
    <w:uiPriority w:val="0"/>
    <w:rPr>
      <w:rFonts w:ascii="仿宋_GB2312" w:hAnsi="宋体" w:eastAsia="仿宋_GB2312"/>
      <w:color w:val="000000"/>
      <w:kern w:val="2"/>
      <w:sz w:val="24"/>
      <w:szCs w:val="24"/>
    </w:rPr>
  </w:style>
  <w:style w:type="character" w:customStyle="1" w:styleId="282">
    <w:name w:val="font11"/>
    <w:qFormat/>
    <w:uiPriority w:val="0"/>
    <w:rPr>
      <w:rFonts w:hint="default" w:ascii="Tahoma" w:hAnsi="Tahoma" w:eastAsia="宋体" w:cs="Tahoma"/>
      <w:kern w:val="2"/>
      <w:sz w:val="18"/>
      <w:szCs w:val="18"/>
      <w:lang w:val="en-US" w:eastAsia="zh-CN" w:bidi="ar-SA"/>
    </w:rPr>
  </w:style>
  <w:style w:type="character" w:customStyle="1" w:styleId="283">
    <w:name w:val="Indent Normal Char"/>
    <w:link w:val="284"/>
    <w:qFormat/>
    <w:uiPriority w:val="0"/>
    <w:rPr>
      <w:kern w:val="2"/>
      <w:sz w:val="21"/>
      <w:lang w:bidi="ar-SA"/>
    </w:rPr>
  </w:style>
  <w:style w:type="paragraph" w:customStyle="1" w:styleId="284">
    <w:name w:val="Indent Normal"/>
    <w:basedOn w:val="1"/>
    <w:link w:val="283"/>
    <w:qFormat/>
    <w:uiPriority w:val="0"/>
    <w:pPr>
      <w:ind w:firstLine="420"/>
    </w:pPr>
    <w:rPr>
      <w:szCs w:val="20"/>
    </w:rPr>
  </w:style>
  <w:style w:type="character" w:customStyle="1" w:styleId="285">
    <w:name w:val="mark8"/>
    <w:qFormat/>
    <w:uiPriority w:val="0"/>
    <w:rPr>
      <w:b/>
      <w:bCs/>
      <w:sz w:val="21"/>
      <w:szCs w:val="21"/>
    </w:rPr>
  </w:style>
  <w:style w:type="character" w:customStyle="1" w:styleId="286">
    <w:name w:val="textcontents1"/>
    <w:qFormat/>
    <w:uiPriority w:val="0"/>
    <w:rPr>
      <w:color w:val="000000"/>
      <w:sz w:val="30"/>
      <w:szCs w:val="30"/>
    </w:rPr>
  </w:style>
  <w:style w:type="character" w:customStyle="1" w:styleId="287">
    <w:name w:val="最新正文 Char"/>
    <w:link w:val="288"/>
    <w:qFormat/>
    <w:uiPriority w:val="0"/>
    <w:rPr>
      <w:rFonts w:ascii="仿宋_GB2312" w:eastAsia="仿宋_GB2312" w:cs="宋体"/>
      <w:kern w:val="2"/>
      <w:sz w:val="24"/>
      <w:szCs w:val="24"/>
      <w:lang w:val="en-US" w:eastAsia="zh-CN" w:bidi="he-IL"/>
    </w:rPr>
  </w:style>
  <w:style w:type="paragraph" w:customStyle="1" w:styleId="288">
    <w:name w:val="最新正文"/>
    <w:basedOn w:val="1"/>
    <w:link w:val="287"/>
    <w:qFormat/>
    <w:uiPriority w:val="0"/>
    <w:pPr>
      <w:widowControl/>
      <w:snapToGrid w:val="0"/>
      <w:ind w:right="-357" w:firstLine="196" w:firstLineChars="196"/>
      <w:jc w:val="left"/>
    </w:pPr>
    <w:rPr>
      <w:rFonts w:ascii="仿宋_GB2312" w:eastAsia="仿宋_GB2312" w:cs="宋体"/>
      <w:lang w:bidi="he-IL"/>
    </w:rPr>
  </w:style>
  <w:style w:type="character" w:customStyle="1" w:styleId="289">
    <w:name w:val="h4 Char1"/>
    <w:qFormat/>
    <w:uiPriority w:val="0"/>
    <w:rPr>
      <w:rFonts w:ascii="Arial" w:hAnsi="Arial" w:eastAsia="黑体"/>
      <w:b/>
      <w:bCs/>
      <w:kern w:val="2"/>
      <w:sz w:val="28"/>
      <w:szCs w:val="28"/>
      <w:lang w:val="en-US" w:eastAsia="zh-CN" w:bidi="ar-SA"/>
    </w:rPr>
  </w:style>
  <w:style w:type="character" w:customStyle="1" w:styleId="290">
    <w:name w:val="正文文本 Char"/>
    <w:link w:val="37"/>
    <w:qFormat/>
    <w:uiPriority w:val="0"/>
    <w:rPr>
      <w:rFonts w:eastAsia="宋体"/>
      <w:kern w:val="2"/>
      <w:sz w:val="28"/>
      <w:szCs w:val="24"/>
      <w:lang w:val="en-US" w:eastAsia="zh-CN" w:bidi="ar-SA"/>
    </w:rPr>
  </w:style>
  <w:style w:type="character" w:customStyle="1" w:styleId="291">
    <w:name w:val="正文文本缩进 Char Char1"/>
    <w:qFormat/>
    <w:uiPriority w:val="0"/>
    <w:rPr>
      <w:rFonts w:hint="default" w:ascii="Tahoma" w:hAnsi="Tahoma" w:eastAsia="宋体" w:cs="Tahoma"/>
      <w:kern w:val="2"/>
      <w:sz w:val="21"/>
      <w:szCs w:val="24"/>
      <w:lang w:val="en-US" w:eastAsia="zh-CN" w:bidi="ar-SA"/>
    </w:rPr>
  </w:style>
  <w:style w:type="character" w:customStyle="1" w:styleId="292">
    <w:name w:val="tx1"/>
    <w:qFormat/>
    <w:uiPriority w:val="0"/>
    <w:rPr>
      <w:rFonts w:hint="default" w:ascii="Tahoma" w:hAnsi="Tahoma" w:eastAsia="宋体" w:cs="Tahoma"/>
      <w:b/>
      <w:bCs/>
      <w:kern w:val="2"/>
      <w:sz w:val="36"/>
      <w:szCs w:val="36"/>
      <w:lang w:val="en-US" w:eastAsia="zh-CN" w:bidi="ar-SA"/>
    </w:rPr>
  </w:style>
  <w:style w:type="character" w:customStyle="1" w:styleId="293">
    <w:name w:val="发布"/>
    <w:qFormat/>
    <w:uiPriority w:val="0"/>
    <w:rPr>
      <w:rFonts w:ascii="黑体" w:eastAsia="黑体"/>
      <w:spacing w:val="22"/>
      <w:w w:val="100"/>
      <w:position w:val="3"/>
      <w:sz w:val="28"/>
    </w:rPr>
  </w:style>
  <w:style w:type="character" w:customStyle="1" w:styleId="294">
    <w:name w:val="加重文字 Char"/>
    <w:link w:val="295"/>
    <w:qFormat/>
    <w:locked/>
    <w:uiPriority w:val="0"/>
    <w:rPr>
      <w:rFonts w:eastAsia="宋体"/>
      <w:b/>
      <w:bCs/>
      <w:kern w:val="2"/>
      <w:sz w:val="24"/>
      <w:szCs w:val="24"/>
      <w:u w:val="thick"/>
      <w:lang w:val="en-US" w:eastAsia="zh-CN" w:bidi="ar-SA"/>
    </w:rPr>
  </w:style>
  <w:style w:type="paragraph" w:customStyle="1" w:styleId="295">
    <w:name w:val="加重文字"/>
    <w:basedOn w:val="134"/>
    <w:link w:val="294"/>
    <w:qFormat/>
    <w:uiPriority w:val="0"/>
    <w:pPr>
      <w:ind w:firstLine="0" w:firstLineChars="0"/>
    </w:pPr>
    <w:rPr>
      <w:b/>
      <w:bCs/>
      <w:u w:val="thick"/>
    </w:rPr>
  </w:style>
  <w:style w:type="character" w:customStyle="1" w:styleId="296">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7">
    <w:name w:val="Char Char7"/>
    <w:qFormat/>
    <w:uiPriority w:val="0"/>
    <w:rPr>
      <w:kern w:val="2"/>
      <w:sz w:val="18"/>
      <w:szCs w:val="18"/>
    </w:rPr>
  </w:style>
  <w:style w:type="character" w:customStyle="1" w:styleId="298">
    <w:name w:val="point_small1"/>
    <w:qFormat/>
    <w:uiPriority w:val="0"/>
    <w:rPr>
      <w:rFonts w:hint="default" w:ascii="Arial" w:hAnsi="Arial" w:cs="Arial"/>
      <w:sz w:val="18"/>
      <w:szCs w:val="18"/>
    </w:rPr>
  </w:style>
  <w:style w:type="character" w:customStyle="1" w:styleId="299">
    <w:name w:val="title_emph1"/>
    <w:qFormat/>
    <w:uiPriority w:val="0"/>
    <w:rPr>
      <w:rFonts w:hint="default" w:ascii="Arial" w:hAnsi="Arial" w:cs="Arial"/>
      <w:b/>
      <w:bCs/>
      <w:sz w:val="18"/>
      <w:szCs w:val="18"/>
    </w:rPr>
  </w:style>
  <w:style w:type="character" w:customStyle="1" w:styleId="300">
    <w:name w:val="memo"/>
    <w:qFormat/>
    <w:uiPriority w:val="0"/>
  </w:style>
  <w:style w:type="character" w:customStyle="1" w:styleId="301">
    <w:name w:val="tw4winJump"/>
    <w:qFormat/>
    <w:uiPriority w:val="0"/>
    <w:rPr>
      <w:rFonts w:ascii="Courier New" w:hAnsi="Courier New"/>
      <w:color w:val="008080"/>
    </w:rPr>
  </w:style>
  <w:style w:type="character" w:customStyle="1" w:styleId="302">
    <w:name w:val="tpc_content1"/>
    <w:qFormat/>
    <w:uiPriority w:val="0"/>
    <w:rPr>
      <w:sz w:val="20"/>
    </w:rPr>
  </w:style>
  <w:style w:type="character" w:customStyle="1" w:styleId="303">
    <w:name w:val="it1"/>
    <w:qFormat/>
    <w:uiPriority w:val="0"/>
    <w:rPr>
      <w:rFonts w:hint="eastAsia" w:ascii="宋体" w:hAnsi="宋体" w:eastAsia="宋体"/>
      <w:color w:val="000000"/>
      <w:sz w:val="18"/>
      <w:szCs w:val="18"/>
    </w:rPr>
  </w:style>
  <w:style w:type="character" w:customStyle="1" w:styleId="304">
    <w:name w:val="页脚 Char1"/>
    <w:semiHidden/>
    <w:qFormat/>
    <w:uiPriority w:val="0"/>
    <w:rPr>
      <w:sz w:val="18"/>
      <w:szCs w:val="18"/>
    </w:rPr>
  </w:style>
  <w:style w:type="character" w:customStyle="1" w:styleId="305">
    <w:name w:val="red1"/>
    <w:qFormat/>
    <w:uiPriority w:val="0"/>
    <w:rPr>
      <w:rFonts w:hint="default" w:ascii="ˎ̥" w:hAnsi="ˎ̥"/>
      <w:color w:val="CC0001"/>
      <w:sz w:val="18"/>
      <w:szCs w:val="18"/>
    </w:rPr>
  </w:style>
  <w:style w:type="character" w:customStyle="1" w:styleId="306">
    <w:name w:val="line"/>
    <w:basedOn w:val="95"/>
    <w:qFormat/>
    <w:uiPriority w:val="0"/>
  </w:style>
  <w:style w:type="character" w:customStyle="1" w:styleId="307">
    <w:name w:val="unnamed11"/>
    <w:qFormat/>
    <w:uiPriority w:val="0"/>
    <w:rPr>
      <w:spacing w:val="360"/>
      <w:sz w:val="20"/>
      <w:szCs w:val="20"/>
    </w:rPr>
  </w:style>
  <w:style w:type="character" w:customStyle="1" w:styleId="308">
    <w:name w:val="正文文本缩进 Char1 Char"/>
    <w:qFormat/>
    <w:uiPriority w:val="0"/>
    <w:rPr>
      <w:rFonts w:hint="default" w:ascii="Tahoma" w:hAnsi="Tahoma" w:eastAsia="宋体" w:cs="Tahoma"/>
      <w:kern w:val="2"/>
      <w:sz w:val="21"/>
      <w:szCs w:val="24"/>
      <w:lang w:val="en-US" w:eastAsia="zh-CN" w:bidi="ar-SA"/>
    </w:rPr>
  </w:style>
  <w:style w:type="character" w:customStyle="1" w:styleId="309">
    <w:name w:val="huide001"/>
    <w:qFormat/>
    <w:uiPriority w:val="0"/>
    <w:rPr>
      <w:rFonts w:hint="default" w:ascii="Arial" w:hAnsi="Arial" w:cs="Arial"/>
      <w:color w:val="666666"/>
      <w:sz w:val="18"/>
      <w:szCs w:val="18"/>
    </w:rPr>
  </w:style>
  <w:style w:type="character" w:customStyle="1" w:styleId="310">
    <w:name w:val="正文首行缩进 Char"/>
    <w:qFormat/>
    <w:uiPriority w:val="0"/>
    <w:rPr>
      <w:rFonts w:hint="default" w:ascii="Tahoma" w:hAnsi="Tahoma" w:eastAsia="宋体" w:cs="Tahoma"/>
      <w:kern w:val="2"/>
      <w:sz w:val="21"/>
      <w:szCs w:val="24"/>
      <w:lang w:val="en-US" w:eastAsia="zh-CN" w:bidi="ar-SA"/>
    </w:rPr>
  </w:style>
  <w:style w:type="character" w:customStyle="1" w:styleId="311">
    <w:name w:val="编写说明 Char"/>
    <w:link w:val="312"/>
    <w:qFormat/>
    <w:uiPriority w:val="0"/>
    <w:rPr>
      <w:i/>
      <w:color w:val="0000FF"/>
      <w:kern w:val="2"/>
      <w:sz w:val="21"/>
      <w:szCs w:val="24"/>
      <w:lang w:bidi="ar-SA"/>
    </w:rPr>
  </w:style>
  <w:style w:type="paragraph" w:customStyle="1" w:styleId="312">
    <w:name w:val="编写说明"/>
    <w:basedOn w:val="1"/>
    <w:link w:val="311"/>
    <w:qFormat/>
    <w:uiPriority w:val="0"/>
    <w:rPr>
      <w:i/>
      <w:color w:val="0000FF"/>
    </w:rPr>
  </w:style>
  <w:style w:type="character" w:customStyle="1" w:styleId="313">
    <w:name w:val="Char Char81"/>
    <w:qFormat/>
    <w:uiPriority w:val="0"/>
    <w:rPr>
      <w:rFonts w:eastAsia="宋体"/>
      <w:b/>
      <w:sz w:val="24"/>
      <w:lang w:val="en-GB" w:eastAsia="zh-CN"/>
    </w:rPr>
  </w:style>
  <w:style w:type="character" w:customStyle="1" w:styleId="31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5">
    <w:name w:val="自定义正文 Char"/>
    <w:link w:val="316"/>
    <w:qFormat/>
    <w:uiPriority w:val="0"/>
    <w:rPr>
      <w:rFonts w:ascii="仿宋_GB2312" w:eastAsia="仿宋_GB2312"/>
      <w:kern w:val="2"/>
      <w:sz w:val="28"/>
      <w:szCs w:val="24"/>
      <w:lang w:val="en-US" w:eastAsia="zh-CN" w:bidi="ar-SA"/>
    </w:rPr>
  </w:style>
  <w:style w:type="paragraph" w:customStyle="1" w:styleId="316">
    <w:name w:val="自定义正文"/>
    <w:basedOn w:val="1"/>
    <w:link w:val="315"/>
    <w:qFormat/>
    <w:uiPriority w:val="0"/>
    <w:pPr>
      <w:spacing w:before="120" w:after="120" w:line="480" w:lineRule="exact"/>
      <w:ind w:firstLine="200" w:firstLineChars="200"/>
      <w:jc w:val="left"/>
    </w:pPr>
    <w:rPr>
      <w:rFonts w:ascii="仿宋_GB2312" w:eastAsia="仿宋_GB2312"/>
      <w:sz w:val="28"/>
    </w:rPr>
  </w:style>
  <w:style w:type="character" w:customStyle="1" w:styleId="317">
    <w:name w:val="Char Char71"/>
    <w:qFormat/>
    <w:uiPriority w:val="0"/>
    <w:rPr>
      <w:rFonts w:eastAsia="宋体"/>
      <w:kern w:val="2"/>
      <w:sz w:val="18"/>
      <w:szCs w:val="18"/>
      <w:lang w:val="en-US" w:eastAsia="zh-CN" w:bidi="ar-SA"/>
    </w:rPr>
  </w:style>
  <w:style w:type="character" w:customStyle="1" w:styleId="318">
    <w:name w:val="H2 Char3"/>
    <w:qFormat/>
    <w:uiPriority w:val="0"/>
    <w:rPr>
      <w:rFonts w:ascii="Arial" w:hAnsi="Arial" w:eastAsia="黑体"/>
      <w:b/>
      <w:bCs/>
      <w:kern w:val="2"/>
      <w:sz w:val="32"/>
      <w:szCs w:val="32"/>
      <w:lang w:val="en-US" w:eastAsia="zh-CN" w:bidi="ar-SA"/>
    </w:rPr>
  </w:style>
  <w:style w:type="character" w:customStyle="1" w:styleId="319">
    <w:name w:val="txt"/>
    <w:basedOn w:val="95"/>
    <w:qFormat/>
    <w:uiPriority w:val="0"/>
  </w:style>
  <w:style w:type="character" w:customStyle="1" w:styleId="320">
    <w:name w:val="Ò³Ã¼ Char"/>
    <w:qFormat/>
    <w:uiPriority w:val="0"/>
    <w:rPr>
      <w:rFonts w:eastAsia="宋体"/>
      <w:kern w:val="2"/>
      <w:sz w:val="18"/>
      <w:szCs w:val="18"/>
      <w:lang w:val="en-US" w:eastAsia="zh-CN" w:bidi="ar-SA"/>
    </w:rPr>
  </w:style>
  <w:style w:type="character" w:customStyle="1" w:styleId="321">
    <w:name w:val="二级条标题 Char1"/>
    <w:link w:val="322"/>
    <w:qFormat/>
    <w:locked/>
    <w:uiPriority w:val="0"/>
    <w:rPr>
      <w:rFonts w:ascii="黑体" w:eastAsia="黑体"/>
      <w:sz w:val="21"/>
      <w:lang w:val="en-US" w:eastAsia="zh-CN" w:bidi="ar-SA"/>
    </w:rPr>
  </w:style>
  <w:style w:type="paragraph" w:customStyle="1" w:styleId="322">
    <w:name w:val="二级条标题"/>
    <w:basedOn w:val="323"/>
    <w:next w:val="324"/>
    <w:link w:val="321"/>
    <w:qFormat/>
    <w:uiPriority w:val="0"/>
    <w:pPr>
      <w:ind w:left="630" w:hanging="630"/>
      <w:outlineLvl w:val="3"/>
    </w:pPr>
  </w:style>
  <w:style w:type="paragraph" w:customStyle="1" w:styleId="323">
    <w:name w:val="一级条标题"/>
    <w:basedOn w:val="1"/>
    <w:next w:val="324"/>
    <w:qFormat/>
    <w:uiPriority w:val="0"/>
    <w:pPr>
      <w:widowControl/>
      <w:spacing w:beforeLines="40" w:afterLines="40"/>
      <w:outlineLvl w:val="2"/>
    </w:pPr>
    <w:rPr>
      <w:rFonts w:ascii="黑体" w:eastAsia="黑体"/>
      <w:kern w:val="0"/>
      <w:szCs w:val="20"/>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5">
    <w:name w:val="font3"/>
    <w:basedOn w:val="95"/>
    <w:qFormat/>
    <w:uiPriority w:val="0"/>
  </w:style>
  <w:style w:type="character" w:customStyle="1" w:styleId="326">
    <w:name w:val="FtrF Char"/>
    <w:qFormat/>
    <w:uiPriority w:val="0"/>
    <w:rPr>
      <w:rFonts w:eastAsia="宋体"/>
      <w:kern w:val="2"/>
      <w:sz w:val="18"/>
      <w:szCs w:val="18"/>
      <w:lang w:val="en-US" w:eastAsia="zh-CN" w:bidi="ar-SA"/>
    </w:rPr>
  </w:style>
  <w:style w:type="character" w:customStyle="1" w:styleId="327">
    <w:name w:val="H2 Char2"/>
    <w:qFormat/>
    <w:uiPriority w:val="0"/>
    <w:rPr>
      <w:rFonts w:ascii="Arial" w:hAnsi="Arial" w:eastAsia="黑体"/>
      <w:b/>
      <w:bCs/>
      <w:kern w:val="2"/>
      <w:sz w:val="32"/>
      <w:szCs w:val="32"/>
      <w:lang w:val="en-US" w:eastAsia="zh-CN" w:bidi="ar-SA"/>
    </w:rPr>
  </w:style>
  <w:style w:type="character" w:customStyle="1" w:styleId="328">
    <w:name w:val="line1"/>
    <w:qFormat/>
    <w:uiPriority w:val="0"/>
    <w:rPr>
      <w:spacing w:val="360"/>
      <w:u w:val="none"/>
    </w:rPr>
  </w:style>
  <w:style w:type="character" w:customStyle="1" w:styleId="329">
    <w:name w:val="纯文本 Char"/>
    <w:link w:val="48"/>
    <w:qFormat/>
    <w:uiPriority w:val="0"/>
    <w:rPr>
      <w:rFonts w:ascii="宋体" w:hAnsi="Courier New"/>
      <w:kern w:val="2"/>
      <w:sz w:val="24"/>
      <w:szCs w:val="24"/>
    </w:rPr>
  </w:style>
  <w:style w:type="character" w:customStyle="1" w:styleId="330">
    <w:name w:val="正文文字 Char"/>
    <w:qFormat/>
    <w:uiPriority w:val="0"/>
    <w:rPr>
      <w:rFonts w:hint="default" w:ascii="Tahoma" w:hAnsi="Tahoma" w:eastAsia="宋体" w:cs="Tahoma"/>
      <w:kern w:val="2"/>
      <w:sz w:val="21"/>
      <w:szCs w:val="24"/>
      <w:lang w:val="en-US" w:eastAsia="zh-CN" w:bidi="ar-SA"/>
    </w:rPr>
  </w:style>
  <w:style w:type="character" w:customStyle="1" w:styleId="331">
    <w:name w:val="我的正文 Char"/>
    <w:link w:val="332"/>
    <w:qFormat/>
    <w:uiPriority w:val="0"/>
    <w:rPr>
      <w:rFonts w:eastAsia="仿宋_GB2312" w:cs="宋体"/>
      <w:kern w:val="2"/>
      <w:sz w:val="24"/>
      <w:lang w:val="en-US" w:eastAsia="zh-CN" w:bidi="ar-SA"/>
    </w:rPr>
  </w:style>
  <w:style w:type="paragraph" w:customStyle="1" w:styleId="332">
    <w:name w:val="我的正文"/>
    <w:basedOn w:val="1"/>
    <w:link w:val="331"/>
    <w:qFormat/>
    <w:uiPriority w:val="0"/>
    <w:pPr>
      <w:spacing w:afterLines="100"/>
      <w:ind w:firstLine="480" w:firstLineChars="200"/>
    </w:pPr>
    <w:rPr>
      <w:rFonts w:eastAsia="仿宋_GB2312" w:cs="宋体"/>
      <w:szCs w:val="20"/>
    </w:rPr>
  </w:style>
  <w:style w:type="character" w:customStyle="1" w:styleId="333">
    <w:name w:val="正文缩进 Char"/>
    <w:qFormat/>
    <w:uiPriority w:val="0"/>
    <w:rPr>
      <w:rFonts w:eastAsia="宋体"/>
      <w:kern w:val="2"/>
      <w:sz w:val="21"/>
      <w:lang w:val="en-US" w:eastAsia="zh-CN" w:bidi="ar-SA"/>
    </w:rPr>
  </w:style>
  <w:style w:type="character" w:customStyle="1" w:styleId="334">
    <w:name w:val="批注框文本 Char"/>
    <w:link w:val="22"/>
    <w:qFormat/>
    <w:locked/>
    <w:uiPriority w:val="0"/>
    <w:rPr>
      <w:rFonts w:ascii="Calibri" w:hAnsi="Calibri" w:eastAsia="宋体"/>
      <w:kern w:val="2"/>
      <w:sz w:val="18"/>
      <w:szCs w:val="18"/>
      <w:lang w:val="en-US" w:eastAsia="zh-CN" w:bidi="ar-SA"/>
    </w:rPr>
  </w:style>
  <w:style w:type="character" w:customStyle="1" w:styleId="335">
    <w:name w:val="h4 Char2"/>
    <w:qFormat/>
    <w:uiPriority w:val="0"/>
    <w:rPr>
      <w:rFonts w:ascii="Arial" w:hAnsi="Arial" w:eastAsia="黑体"/>
      <w:b/>
      <w:bCs/>
      <w:kern w:val="2"/>
      <w:sz w:val="28"/>
      <w:szCs w:val="28"/>
      <w:lang w:val="en-US" w:eastAsia="zh-CN" w:bidi="ar-SA"/>
    </w:rPr>
  </w:style>
  <w:style w:type="character" w:customStyle="1" w:styleId="336">
    <w:name w:val="正文缩进 Char1"/>
    <w:link w:val="337"/>
    <w:qFormat/>
    <w:uiPriority w:val="0"/>
    <w:rPr>
      <w:rFonts w:eastAsia="宋体"/>
      <w:lang w:bidi="ar-SA"/>
    </w:rPr>
  </w:style>
  <w:style w:type="paragraph" w:customStyle="1" w:styleId="337">
    <w:name w:val="正文缩进2"/>
    <w:basedOn w:val="1"/>
    <w:link w:val="336"/>
    <w:qFormat/>
    <w:uiPriority w:val="0"/>
    <w:pPr>
      <w:widowControl/>
      <w:ind w:firstLine="420"/>
      <w:jc w:val="left"/>
    </w:pPr>
    <w:rPr>
      <w:kern w:val="0"/>
      <w:sz w:val="20"/>
      <w:szCs w:val="20"/>
    </w:rPr>
  </w:style>
  <w:style w:type="character" w:customStyle="1" w:styleId="338">
    <w:name w:val="样式 宋体"/>
    <w:qFormat/>
    <w:uiPriority w:val="0"/>
    <w:rPr>
      <w:rFonts w:ascii="宋体" w:hAnsi="宋体" w:eastAsia="宋体"/>
      <w:sz w:val="24"/>
      <w:szCs w:val="24"/>
    </w:rPr>
  </w:style>
  <w:style w:type="character" w:customStyle="1" w:styleId="339">
    <w:name w:val="哈哈正文 Char"/>
    <w:link w:val="340"/>
    <w:qFormat/>
    <w:uiPriority w:val="0"/>
    <w:rPr>
      <w:rFonts w:ascii="宋体" w:hAnsi="宋体" w:eastAsia="宋体" w:cs="宋体"/>
      <w:kern w:val="2"/>
      <w:sz w:val="24"/>
      <w:lang w:val="en-US" w:eastAsia="zh-CN" w:bidi="ar-SA"/>
    </w:rPr>
  </w:style>
  <w:style w:type="paragraph" w:customStyle="1" w:styleId="340">
    <w:name w:val="哈哈正文"/>
    <w:basedOn w:val="1"/>
    <w:link w:val="339"/>
    <w:qFormat/>
    <w:uiPriority w:val="0"/>
    <w:pPr>
      <w:ind w:firstLine="200" w:firstLineChars="200"/>
    </w:pPr>
    <w:rPr>
      <w:rFonts w:ascii="宋体" w:hAnsi="宋体" w:cs="宋体"/>
      <w:szCs w:val="20"/>
    </w:rPr>
  </w:style>
  <w:style w:type="character" w:customStyle="1" w:styleId="341">
    <w:name w:val="表格标题(居中) Char"/>
    <w:link w:val="342"/>
    <w:qFormat/>
    <w:uiPriority w:val="0"/>
    <w:rPr>
      <w:rFonts w:eastAsia="黑体"/>
      <w:kern w:val="2"/>
      <w:sz w:val="24"/>
      <w:lang w:val="en-US" w:eastAsia="zh-CN" w:bidi="ar-SA"/>
    </w:rPr>
  </w:style>
  <w:style w:type="paragraph" w:customStyle="1" w:styleId="342">
    <w:name w:val="表格标题(居中)"/>
    <w:basedOn w:val="1"/>
    <w:link w:val="341"/>
    <w:qFormat/>
    <w:uiPriority w:val="0"/>
    <w:pPr>
      <w:snapToGrid w:val="0"/>
      <w:spacing w:line="300" w:lineRule="auto"/>
      <w:jc w:val="center"/>
    </w:pPr>
    <w:rPr>
      <w:rFonts w:eastAsia="黑体"/>
      <w:szCs w:val="20"/>
    </w:rPr>
  </w:style>
  <w:style w:type="character" w:customStyle="1" w:styleId="343">
    <w:name w:val="H2 Char1"/>
    <w:qFormat/>
    <w:uiPriority w:val="0"/>
    <w:rPr>
      <w:rFonts w:ascii="Arial" w:hAnsi="Arial" w:eastAsia="黑体"/>
      <w:b/>
      <w:bCs/>
      <w:kern w:val="2"/>
      <w:sz w:val="32"/>
      <w:szCs w:val="32"/>
      <w:lang w:val="en-US" w:eastAsia="zh-CN" w:bidi="ar-SA"/>
    </w:rPr>
  </w:style>
  <w:style w:type="character" w:customStyle="1" w:styleId="344">
    <w:name w:val="H2 Char5"/>
    <w:qFormat/>
    <w:uiPriority w:val="0"/>
    <w:rPr>
      <w:rFonts w:ascii="Arial" w:hAnsi="Arial" w:eastAsia="黑体"/>
      <w:b/>
      <w:bCs/>
      <w:kern w:val="2"/>
      <w:sz w:val="32"/>
      <w:szCs w:val="32"/>
      <w:lang w:val="en-US" w:eastAsia="zh-CN" w:bidi="ar-SA"/>
    </w:rPr>
  </w:style>
  <w:style w:type="character" w:customStyle="1" w:styleId="345">
    <w:name w:val="title_black_141"/>
    <w:qFormat/>
    <w:uiPriority w:val="0"/>
    <w:rPr>
      <w:color w:val="000000"/>
      <w:sz w:val="21"/>
      <w:szCs w:val="21"/>
      <w:u w:val="none"/>
    </w:rPr>
  </w:style>
  <w:style w:type="character" w:customStyle="1" w:styleId="346">
    <w:name w:val="备注说明 Char Char"/>
    <w:link w:val="347"/>
    <w:qFormat/>
    <w:locked/>
    <w:uiPriority w:val="0"/>
    <w:rPr>
      <w:rFonts w:ascii="宋体" w:hAnsi="宋体" w:eastAsia="宋体"/>
      <w:sz w:val="21"/>
      <w:lang w:val="en-US" w:eastAsia="zh-CN" w:bidi="ar-SA"/>
    </w:rPr>
  </w:style>
  <w:style w:type="paragraph" w:customStyle="1" w:styleId="347">
    <w:name w:val="备注说明 Char"/>
    <w:basedOn w:val="67"/>
    <w:link w:val="346"/>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8">
    <w:name w:val="keywords1"/>
    <w:qFormat/>
    <w:uiPriority w:val="0"/>
    <w:rPr>
      <w:rFonts w:hint="default" w:ascii="Verdana" w:hAnsi="Verdana"/>
      <w:color w:val="FF6600"/>
      <w:sz w:val="20"/>
      <w:szCs w:val="20"/>
    </w:rPr>
  </w:style>
  <w:style w:type="character" w:customStyle="1" w:styleId="349">
    <w:name w:val="表格文字 Char"/>
    <w:qFormat/>
    <w:uiPriority w:val="0"/>
    <w:rPr>
      <w:rFonts w:ascii="宋体" w:hAnsi="Courier New" w:eastAsia="宋体"/>
      <w:kern w:val="2"/>
      <w:sz w:val="21"/>
      <w:lang w:val="en-US" w:eastAsia="zh-CN" w:bidi="ar-SA"/>
    </w:rPr>
  </w:style>
  <w:style w:type="character" w:customStyle="1" w:styleId="350">
    <w:name w:val="样式 题注 + 黑色 Char"/>
    <w:link w:val="351"/>
    <w:qFormat/>
    <w:locked/>
    <w:uiPriority w:val="0"/>
    <w:rPr>
      <w:rFonts w:ascii="Arial" w:hAnsi="Arial" w:eastAsia="黑体" w:cs="Arial"/>
      <w:color w:val="000000"/>
      <w:kern w:val="2"/>
      <w:sz w:val="24"/>
      <w:lang w:val="en-US" w:eastAsia="zh-CN" w:bidi="ar-SA"/>
    </w:rPr>
  </w:style>
  <w:style w:type="paragraph" w:customStyle="1" w:styleId="351">
    <w:name w:val="样式 题注 + 黑色"/>
    <w:basedOn w:val="25"/>
    <w:link w:val="350"/>
    <w:qFormat/>
    <w:uiPriority w:val="0"/>
    <w:pPr>
      <w:spacing w:beforeLines="40" w:afterLines="40"/>
      <w:jc w:val="center"/>
    </w:pPr>
    <w:rPr>
      <w:rFonts w:cs="Arial"/>
      <w:color w:val="000000"/>
      <w:sz w:val="24"/>
    </w:rPr>
  </w:style>
  <w:style w:type="character" w:customStyle="1" w:styleId="352">
    <w:name w:val="公文正文 Char"/>
    <w:link w:val="353"/>
    <w:qFormat/>
    <w:uiPriority w:val="0"/>
    <w:rPr>
      <w:rFonts w:ascii="仿宋_GB2312" w:hAnsi="宋体" w:eastAsia="仿宋_GB2312"/>
      <w:kern w:val="28"/>
      <w:sz w:val="28"/>
      <w:szCs w:val="24"/>
      <w:lang w:val="en-US" w:eastAsia="zh-CN" w:bidi="ar-SA"/>
    </w:rPr>
  </w:style>
  <w:style w:type="paragraph" w:customStyle="1" w:styleId="353">
    <w:name w:val="公文正文"/>
    <w:basedOn w:val="38"/>
    <w:link w:val="352"/>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4">
    <w:name w:val="Char Char91"/>
    <w:semiHidden/>
    <w:qFormat/>
    <w:uiPriority w:val="0"/>
    <w:rPr>
      <w:kern w:val="2"/>
      <w:sz w:val="18"/>
      <w:szCs w:val="18"/>
    </w:rPr>
  </w:style>
  <w:style w:type="character" w:customStyle="1" w:styleId="355">
    <w:name w:val="标题 6 Char1"/>
    <w:link w:val="9"/>
    <w:qFormat/>
    <w:uiPriority w:val="0"/>
    <w:rPr>
      <w:rFonts w:ascii="Arial" w:hAnsi="Arial" w:eastAsia="黑体"/>
      <w:b/>
      <w:bCs/>
      <w:kern w:val="2"/>
      <w:sz w:val="24"/>
    </w:rPr>
  </w:style>
  <w:style w:type="character" w:customStyle="1" w:styleId="356">
    <w:name w:val="纯文本 Char2"/>
    <w:qFormat/>
    <w:uiPriority w:val="0"/>
    <w:rPr>
      <w:rFonts w:ascii="宋体" w:hAnsi="Courier New"/>
      <w:kern w:val="2"/>
      <w:sz w:val="24"/>
      <w:szCs w:val="24"/>
    </w:rPr>
  </w:style>
  <w:style w:type="character" w:customStyle="1" w:styleId="357">
    <w:name w:val="页脚 Char"/>
    <w:link w:val="56"/>
    <w:qFormat/>
    <w:uiPriority w:val="99"/>
    <w:rPr>
      <w:kern w:val="2"/>
      <w:sz w:val="18"/>
      <w:szCs w:val="18"/>
    </w:rPr>
  </w:style>
  <w:style w:type="character" w:customStyle="1" w:styleId="358">
    <w:name w:val="My标题1 Char"/>
    <w:link w:val="359"/>
    <w:qFormat/>
    <w:uiPriority w:val="0"/>
    <w:rPr>
      <w:rFonts w:ascii="Arial" w:hAnsi="Arial"/>
      <w:b/>
      <w:kern w:val="44"/>
      <w:sz w:val="32"/>
    </w:rPr>
  </w:style>
  <w:style w:type="paragraph" w:customStyle="1" w:styleId="359">
    <w:name w:val="My标题1"/>
    <w:basedOn w:val="5"/>
    <w:next w:val="1"/>
    <w:link w:val="358"/>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0">
    <w:name w:val="FA正文 Char Char"/>
    <w:link w:val="361"/>
    <w:qFormat/>
    <w:uiPriority w:val="0"/>
    <w:rPr>
      <w:rFonts w:hAnsi="宋体"/>
      <w:sz w:val="24"/>
      <w:lang w:bidi="ar-SA"/>
    </w:rPr>
  </w:style>
  <w:style w:type="paragraph" w:customStyle="1" w:styleId="361">
    <w:name w:val="FA正文"/>
    <w:basedOn w:val="1"/>
    <w:link w:val="360"/>
    <w:qFormat/>
    <w:uiPriority w:val="0"/>
    <w:pPr>
      <w:ind w:firstLine="480" w:firstLineChars="200"/>
    </w:pPr>
    <w:rPr>
      <w:rFonts w:hAnsi="宋体"/>
      <w:kern w:val="0"/>
      <w:szCs w:val="20"/>
    </w:rPr>
  </w:style>
  <w:style w:type="character" w:customStyle="1" w:styleId="362">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3">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4">
    <w:name w:val="大纲正文"/>
    <w:basedOn w:val="1"/>
    <w:qFormat/>
    <w:uiPriority w:val="0"/>
    <w:pPr>
      <w:ind w:firstLine="480" w:firstLineChars="200"/>
    </w:pPr>
    <w:rPr>
      <w:rFonts w:cs="宋体"/>
      <w:szCs w:val="20"/>
    </w:rPr>
  </w:style>
  <w:style w:type="paragraph" w:customStyle="1" w:styleId="365">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6">
    <w:name w:val="WW正文常用格式"/>
    <w:basedOn w:val="1"/>
    <w:qFormat/>
    <w:uiPriority w:val="0"/>
    <w:pPr>
      <w:spacing w:beforeLines="40" w:afterLines="40"/>
      <w:ind w:firstLine="480" w:firstLineChars="200"/>
    </w:pPr>
    <w:rPr>
      <w:rFonts w:ascii="宋体" w:hAnsi="宋体"/>
      <w:szCs w:val="20"/>
    </w:rPr>
  </w:style>
  <w:style w:type="paragraph" w:customStyle="1" w:styleId="367">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8">
    <w:name w:val="图名"/>
    <w:basedOn w:val="24"/>
    <w:qFormat/>
    <w:uiPriority w:val="0"/>
    <w:pPr>
      <w:spacing w:beforeLines="40" w:afterLines="40" w:line="300" w:lineRule="auto"/>
      <w:ind w:firstLine="0"/>
      <w:jc w:val="center"/>
    </w:pPr>
    <w:rPr>
      <w:rFonts w:ascii="宋体" w:hAnsi="宋体" w:eastAsia="黑体"/>
      <w:b/>
    </w:rPr>
  </w:style>
  <w:style w:type="paragraph" w:customStyle="1" w:styleId="369">
    <w:name w:val="一级无标题条"/>
    <w:basedOn w:val="1"/>
    <w:qFormat/>
    <w:uiPriority w:val="0"/>
    <w:pPr>
      <w:spacing w:beforeLines="40" w:afterLines="40"/>
    </w:pPr>
  </w:style>
  <w:style w:type="paragraph" w:customStyle="1" w:styleId="370">
    <w:name w:val="标题 37"/>
    <w:basedOn w:val="1"/>
    <w:qFormat/>
    <w:uiPriority w:val="0"/>
    <w:pPr>
      <w:adjustRightInd w:val="0"/>
      <w:snapToGrid w:val="0"/>
      <w:ind w:left="-2" w:leftChars="-1"/>
    </w:pPr>
    <w:rPr>
      <w:rFonts w:ascii="Arial" w:hAnsi="Arial" w:cs="Arial"/>
    </w:rPr>
  </w:style>
  <w:style w:type="paragraph" w:customStyle="1" w:styleId="371">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2">
    <w:name w:val="pa-7"/>
    <w:basedOn w:val="1"/>
    <w:qFormat/>
    <w:uiPriority w:val="0"/>
    <w:pPr>
      <w:widowControl/>
      <w:spacing w:before="150" w:after="150"/>
      <w:jc w:val="left"/>
    </w:pPr>
    <w:rPr>
      <w:rFonts w:ascii="宋体" w:hAnsi="宋体" w:cs="宋体"/>
      <w:kern w:val="0"/>
    </w:rPr>
  </w:style>
  <w:style w:type="paragraph" w:customStyle="1" w:styleId="373">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4">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5">
    <w:name w:val="样式 纯文本 + 首行缩进:  2 字符 Char Char Char Char Char Char Char Char Char Char Char Char Char Char Char Char Char Char Char Char Char Char Char Char"/>
    <w:basedOn w:val="48"/>
    <w:qFormat/>
    <w:uiPriority w:val="0"/>
    <w:pPr>
      <w:spacing w:beforeLines="0" w:afterLines="0" w:line="360" w:lineRule="auto"/>
      <w:jc w:val="left"/>
    </w:pPr>
    <w:rPr>
      <w:rFonts w:eastAsia="仿宋_GB2312" w:cs="Arial"/>
      <w:sz w:val="28"/>
      <w:szCs w:val="20"/>
    </w:rPr>
  </w:style>
  <w:style w:type="paragraph" w:customStyle="1" w:styleId="376">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9">
    <w:name w:val="S4-L15-C"/>
    <w:basedOn w:val="1"/>
    <w:qFormat/>
    <w:uiPriority w:val="0"/>
    <w:pPr>
      <w:spacing w:after="120"/>
      <w:jc w:val="center"/>
    </w:pPr>
    <w:rPr>
      <w:szCs w:val="21"/>
    </w:rPr>
  </w:style>
  <w:style w:type="paragraph" w:customStyle="1" w:styleId="380">
    <w:name w:val="标题 01"/>
    <w:basedOn w:val="6"/>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1">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2">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3">
    <w:name w:val="此正文"/>
    <w:basedOn w:val="1"/>
    <w:qFormat/>
    <w:uiPriority w:val="0"/>
    <w:pPr>
      <w:ind w:firstLine="200" w:firstLineChars="200"/>
    </w:pPr>
    <w:rPr>
      <w:szCs w:val="20"/>
    </w:rPr>
  </w:style>
  <w:style w:type="paragraph" w:customStyle="1" w:styleId="384">
    <w:name w:val="编号 2"/>
    <w:basedOn w:val="385"/>
    <w:qFormat/>
    <w:uiPriority w:val="0"/>
    <w:pPr>
      <w:tabs>
        <w:tab w:val="left" w:pos="432"/>
      </w:tabs>
    </w:pPr>
    <w:rPr>
      <w:szCs w:val="20"/>
    </w:rPr>
  </w:style>
  <w:style w:type="paragraph" w:customStyle="1" w:styleId="385">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6">
    <w:name w:val="countryind"/>
    <w:basedOn w:val="1"/>
    <w:qFormat/>
    <w:uiPriority w:val="0"/>
    <w:pPr>
      <w:widowControl/>
      <w:spacing w:beforeLines="40" w:afterLines="40"/>
      <w:jc w:val="left"/>
    </w:pPr>
    <w:rPr>
      <w:rFonts w:ascii="宋体" w:hAnsi="宋体" w:cs="宋体"/>
      <w:color w:val="333333"/>
      <w:kern w:val="0"/>
    </w:rPr>
  </w:style>
  <w:style w:type="paragraph" w:customStyle="1" w:styleId="387">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8">
    <w:name w:val="Char3 Char Char"/>
    <w:basedOn w:val="1"/>
    <w:qFormat/>
    <w:uiPriority w:val="0"/>
    <w:pPr>
      <w:widowControl/>
      <w:spacing w:after="160" w:line="240" w:lineRule="exact"/>
      <w:jc w:val="left"/>
    </w:pPr>
    <w:rPr>
      <w:szCs w:val="20"/>
    </w:rPr>
  </w:style>
  <w:style w:type="paragraph" w:customStyle="1" w:styleId="389">
    <w:name w:val="Char Char5 Char Char Char Char"/>
    <w:basedOn w:val="1"/>
    <w:qFormat/>
    <w:uiPriority w:val="0"/>
    <w:pPr>
      <w:spacing w:beforeLines="40" w:afterLines="40"/>
    </w:pPr>
    <w:rPr>
      <w:rFonts w:ascii="Tahoma" w:hAnsi="Tahoma"/>
      <w:sz w:val="36"/>
      <w:szCs w:val="36"/>
    </w:rPr>
  </w:style>
  <w:style w:type="paragraph" w:customStyle="1" w:styleId="390">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1">
    <w:name w:val="样式 标题 1 + 左侧:  0 厘米 首行缩进:  0 厘米"/>
    <w:basedOn w:val="5"/>
    <w:qFormat/>
    <w:uiPriority w:val="0"/>
    <w:pPr>
      <w:keepNext/>
      <w:keepLines/>
      <w:autoSpaceDE/>
      <w:autoSpaceDN/>
      <w:adjustRightInd/>
      <w:spacing w:after="120"/>
      <w:jc w:val="both"/>
    </w:pPr>
    <w:rPr>
      <w:rFonts w:ascii="黑体" w:eastAsia="黑体" w:cs="宋体"/>
      <w:kern w:val="44"/>
    </w:rPr>
  </w:style>
  <w:style w:type="paragraph" w:customStyle="1" w:styleId="392">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3">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4">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5">
    <w:name w:val="表格内容"/>
    <w:basedOn w:val="37"/>
    <w:qFormat/>
    <w:uiPriority w:val="0"/>
    <w:pPr>
      <w:suppressLineNumbers/>
      <w:suppressAutoHyphens/>
    </w:pPr>
    <w:rPr>
      <w:kern w:val="1"/>
      <w:sz w:val="21"/>
      <w:lang w:eastAsia="ar-SA"/>
    </w:rPr>
  </w:style>
  <w:style w:type="paragraph" w:customStyle="1" w:styleId="396">
    <w:name w:val="中文标题 1"/>
    <w:basedOn w:val="38"/>
    <w:next w:val="38"/>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7">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8">
    <w:name w:val="Main Title"/>
    <w:basedOn w:val="1"/>
    <w:qFormat/>
    <w:uiPriority w:val="0"/>
    <w:pPr>
      <w:spacing w:before="480" w:afterLines="50"/>
      <w:jc w:val="center"/>
    </w:pPr>
    <w:rPr>
      <w:rFonts w:ascii="宋体"/>
      <w:b/>
      <w:snapToGrid w:val="0"/>
      <w:kern w:val="28"/>
      <w:sz w:val="32"/>
      <w:szCs w:val="20"/>
    </w:rPr>
  </w:style>
  <w:style w:type="paragraph" w:customStyle="1" w:styleId="399">
    <w:name w:val="样式 标题 4 + 段后: 0.5 行"/>
    <w:basedOn w:val="8"/>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0">
    <w:name w:val="附录表标题"/>
    <w:next w:val="32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1">
    <w:name w:val="Char Char5 Char Char Char Char Char Char Char Char Char Char Char Char"/>
    <w:basedOn w:val="1"/>
    <w:qFormat/>
    <w:uiPriority w:val="0"/>
    <w:rPr>
      <w:rFonts w:ascii="Tahoma" w:hAnsi="Tahoma"/>
      <w:sz w:val="36"/>
      <w:szCs w:val="36"/>
    </w:rPr>
  </w:style>
  <w:style w:type="paragraph" w:customStyle="1" w:styleId="402">
    <w:name w:val="普通 (Web)"/>
    <w:basedOn w:val="1"/>
    <w:qFormat/>
    <w:uiPriority w:val="0"/>
    <w:pPr>
      <w:widowControl/>
      <w:spacing w:beforeLines="40" w:afterLines="40"/>
      <w:jc w:val="left"/>
    </w:pPr>
    <w:rPr>
      <w:rFonts w:ascii="宋体" w:hAnsi="宋体"/>
      <w:kern w:val="0"/>
    </w:rPr>
  </w:style>
  <w:style w:type="paragraph" w:customStyle="1" w:styleId="403">
    <w:name w:val="标题5，章节第五层"/>
    <w:basedOn w:val="1"/>
    <w:next w:val="233"/>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4">
    <w:name w:val="Char2 Char Char Char"/>
    <w:basedOn w:val="1"/>
    <w:qFormat/>
    <w:uiPriority w:val="0"/>
    <w:rPr>
      <w:rFonts w:ascii="仿宋_GB2312" w:eastAsia="仿宋_GB2312"/>
      <w:b/>
      <w:sz w:val="32"/>
      <w:szCs w:val="32"/>
    </w:rPr>
  </w:style>
  <w:style w:type="paragraph" w:customStyle="1" w:styleId="405">
    <w:name w:val="标题2，章节第二层"/>
    <w:basedOn w:val="1"/>
    <w:next w:val="233"/>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6">
    <w:name w:val="正文5"/>
    <w:basedOn w:val="1"/>
    <w:qFormat/>
    <w:uiPriority w:val="0"/>
    <w:pPr>
      <w:spacing w:beforeLines="50" w:afterLines="50"/>
      <w:ind w:firstLine="420" w:firstLineChars="200"/>
    </w:pPr>
  </w:style>
  <w:style w:type="paragraph" w:customStyle="1" w:styleId="407">
    <w:name w:val="样式 标题 2 + (中文) 黑体 四号 黑色"/>
    <w:basedOn w:val="6"/>
    <w:qFormat/>
    <w:uiPriority w:val="0"/>
    <w:pPr>
      <w:spacing w:line="520" w:lineRule="exact"/>
      <w:ind w:left="0" w:firstLine="0"/>
      <w:jc w:val="left"/>
    </w:pPr>
    <w:rPr>
      <w:bCs w:val="0"/>
      <w:color w:val="000000"/>
      <w:kern w:val="24"/>
      <w:sz w:val="28"/>
      <w:szCs w:val="20"/>
    </w:rPr>
  </w:style>
  <w:style w:type="paragraph" w:customStyle="1" w:styleId="408">
    <w:name w:val="Char Char3 Char Char Char Char Char Char Char Char Char Char Char Char2 Char Char Char Char"/>
    <w:basedOn w:val="1"/>
    <w:qFormat/>
    <w:uiPriority w:val="0"/>
    <w:rPr>
      <w:rFonts w:ascii="Tahoma" w:hAnsi="Tahoma"/>
      <w:sz w:val="36"/>
      <w:szCs w:val="36"/>
    </w:rPr>
  </w:style>
  <w:style w:type="paragraph" w:customStyle="1" w:styleId="409">
    <w:name w:val="图"/>
    <w:basedOn w:val="1"/>
    <w:qFormat/>
    <w:uiPriority w:val="0"/>
    <w:pPr>
      <w:spacing w:beforeLines="40" w:afterLines="40"/>
      <w:jc w:val="center"/>
    </w:pPr>
    <w:rPr>
      <w:sz w:val="28"/>
    </w:rPr>
  </w:style>
  <w:style w:type="paragraph" w:customStyle="1" w:styleId="410">
    <w:name w:val="段 1"/>
    <w:basedOn w:val="1"/>
    <w:qFormat/>
    <w:uiPriority w:val="0"/>
    <w:rPr>
      <w:b/>
      <w:bCs/>
    </w:rPr>
  </w:style>
  <w:style w:type="paragraph" w:customStyle="1" w:styleId="411">
    <w:name w:val="样式 文档正文 + 首行缩进:  2 字符2"/>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2">
    <w:name w:val="IBM 正文"/>
    <w:basedOn w:val="1"/>
    <w:qFormat/>
    <w:uiPriority w:val="0"/>
    <w:pPr>
      <w:spacing w:line="360" w:lineRule="atLeast"/>
    </w:pPr>
    <w:rPr>
      <w:szCs w:val="20"/>
    </w:rPr>
  </w:style>
  <w:style w:type="paragraph" w:customStyle="1" w:styleId="413">
    <w:name w:val="My标题4"/>
    <w:basedOn w:val="7"/>
    <w:next w:val="1"/>
    <w:qFormat/>
    <w:uiPriority w:val="0"/>
    <w:pPr>
      <w:tabs>
        <w:tab w:val="left" w:pos="851"/>
        <w:tab w:val="clear" w:pos="720"/>
      </w:tabs>
      <w:ind w:left="851" w:hanging="851"/>
    </w:pPr>
    <w:rPr>
      <w:b w:val="0"/>
      <w:bCs w:val="0"/>
      <w:kern w:val="0"/>
      <w:sz w:val="24"/>
    </w:rPr>
  </w:style>
  <w:style w:type="paragraph" w:customStyle="1" w:styleId="414">
    <w:name w:val="方案正文"/>
    <w:basedOn w:val="1"/>
    <w:qFormat/>
    <w:uiPriority w:val="0"/>
    <w:pPr>
      <w:spacing w:beforeLines="50" w:line="300" w:lineRule="auto"/>
      <w:ind w:left="210" w:leftChars="100" w:firstLine="480" w:firstLineChars="200"/>
    </w:pPr>
    <w:rPr>
      <w:color w:val="000000"/>
    </w:rPr>
  </w:style>
  <w:style w:type="paragraph" w:customStyle="1" w:styleId="415">
    <w:name w:val="附录图标题"/>
    <w:next w:val="324"/>
    <w:qFormat/>
    <w:uiPriority w:val="0"/>
    <w:pPr>
      <w:jc w:val="center"/>
    </w:pPr>
    <w:rPr>
      <w:rFonts w:ascii="黑体" w:hAnsi="Times New Roman" w:eastAsia="黑体" w:cs="Times New Roman"/>
      <w:sz w:val="21"/>
      <w:lang w:val="en-US" w:eastAsia="zh-CN" w:bidi="ar-SA"/>
    </w:rPr>
  </w:style>
  <w:style w:type="paragraph" w:customStyle="1" w:styleId="416">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7">
    <w:name w:val="文章正文 Char Char1"/>
    <w:basedOn w:val="1"/>
    <w:qFormat/>
    <w:uiPriority w:val="0"/>
    <w:pPr>
      <w:spacing w:beforeLines="40" w:afterLines="40"/>
      <w:ind w:firstLine="420"/>
    </w:pPr>
  </w:style>
  <w:style w:type="paragraph" w:customStyle="1" w:styleId="41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9">
    <w:name w:val="标准小四"/>
    <w:basedOn w:val="1"/>
    <w:qFormat/>
    <w:uiPriority w:val="0"/>
    <w:pPr>
      <w:ind w:firstLine="480" w:firstLineChars="200"/>
    </w:pPr>
    <w:rPr>
      <w:rFonts w:ascii="Arial" w:hAnsi="Arial"/>
      <w:szCs w:val="21"/>
    </w:rPr>
  </w:style>
  <w:style w:type="paragraph" w:customStyle="1" w:styleId="420">
    <w:name w:val="标题1，章节第一层"/>
    <w:basedOn w:val="1"/>
    <w:next w:val="233"/>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2">
    <w:name w:val="color666666"/>
    <w:basedOn w:val="1"/>
    <w:qFormat/>
    <w:uiPriority w:val="0"/>
    <w:pPr>
      <w:widowControl/>
      <w:spacing w:beforeLines="40" w:afterLines="40"/>
      <w:jc w:val="left"/>
    </w:pPr>
    <w:rPr>
      <w:rFonts w:ascii="宋体" w:hAnsi="宋体" w:cs="宋体"/>
      <w:color w:val="666666"/>
      <w:kern w:val="0"/>
    </w:rPr>
  </w:style>
  <w:style w:type="paragraph" w:customStyle="1" w:styleId="423">
    <w:name w:val="数标题1"/>
    <w:basedOn w:val="1"/>
    <w:qFormat/>
    <w:uiPriority w:val="0"/>
    <w:pPr>
      <w:tabs>
        <w:tab w:val="left" w:pos="1440"/>
      </w:tabs>
      <w:adjustRightInd w:val="0"/>
      <w:spacing w:beforeLines="40" w:afterLines="40"/>
    </w:pPr>
    <w:rPr>
      <w:b/>
      <w:kern w:val="0"/>
      <w:szCs w:val="20"/>
    </w:rPr>
  </w:style>
  <w:style w:type="paragraph" w:customStyle="1" w:styleId="42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5">
    <w:name w:val="msoacetate"/>
    <w:basedOn w:val="1"/>
    <w:qFormat/>
    <w:uiPriority w:val="0"/>
    <w:pPr>
      <w:spacing w:beforeLines="40" w:afterLines="40"/>
    </w:pPr>
    <w:rPr>
      <w:sz w:val="18"/>
      <w:szCs w:val="18"/>
    </w:rPr>
  </w:style>
  <w:style w:type="paragraph" w:customStyle="1" w:styleId="42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7">
    <w:name w:val="样式 标题 5 + 加粗"/>
    <w:basedOn w:val="2"/>
    <w:qFormat/>
    <w:uiPriority w:val="0"/>
    <w:pPr>
      <w:tabs>
        <w:tab w:val="clear" w:pos="1008"/>
      </w:tabs>
      <w:ind w:left="0" w:firstLine="0"/>
    </w:pPr>
    <w:rPr>
      <w:b w:val="0"/>
      <w:sz w:val="24"/>
    </w:rPr>
  </w:style>
  <w:style w:type="paragraph" w:customStyle="1" w:styleId="428">
    <w:name w:val="content"/>
    <w:basedOn w:val="1"/>
    <w:qFormat/>
    <w:uiPriority w:val="0"/>
    <w:pPr>
      <w:widowControl/>
      <w:spacing w:beforeLines="40" w:afterLines="40"/>
      <w:jc w:val="left"/>
    </w:pPr>
    <w:rPr>
      <w:rFonts w:ascii="宋体" w:hAnsi="宋体" w:cs="宋体"/>
      <w:color w:val="000000"/>
      <w:kern w:val="0"/>
    </w:rPr>
  </w:style>
  <w:style w:type="paragraph" w:customStyle="1" w:styleId="42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0">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1">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2">
    <w:name w:val="WW序号样式"/>
    <w:basedOn w:val="366"/>
    <w:qFormat/>
    <w:uiPriority w:val="0"/>
    <w:pPr>
      <w:tabs>
        <w:tab w:val="left" w:pos="900"/>
      </w:tabs>
      <w:ind w:left="309" w:firstLine="0" w:firstLineChars="0"/>
    </w:pPr>
  </w:style>
  <w:style w:type="paragraph" w:customStyle="1" w:styleId="433">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4">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5">
    <w:name w:val="二级无标题条"/>
    <w:basedOn w:val="1"/>
    <w:qFormat/>
    <w:uiPriority w:val="0"/>
    <w:pPr>
      <w:spacing w:beforeLines="40" w:afterLines="40"/>
      <w:ind w:left="945"/>
    </w:pPr>
  </w:style>
  <w:style w:type="paragraph" w:customStyle="1" w:styleId="436">
    <w:name w:val="标记1"/>
    <w:basedOn w:val="1"/>
    <w:qFormat/>
    <w:uiPriority w:val="0"/>
    <w:pPr>
      <w:spacing w:beforeLines="40" w:afterLines="40"/>
    </w:pPr>
    <w:rPr>
      <w:rFonts w:eastAsia="楷体_GB2312"/>
      <w:b/>
      <w:bCs/>
      <w:sz w:val="28"/>
      <w:szCs w:val="20"/>
    </w:rPr>
  </w:style>
  <w:style w:type="paragraph" w:customStyle="1" w:styleId="437">
    <w:name w:val="注："/>
    <w:next w:val="32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8">
    <w:name w:val="MM Title"/>
    <w:basedOn w:val="85"/>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9">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0">
    <w:name w:val="error"/>
    <w:basedOn w:val="1"/>
    <w:qFormat/>
    <w:uiPriority w:val="0"/>
    <w:pPr>
      <w:widowControl/>
      <w:spacing w:beforeLines="40" w:afterLines="40"/>
      <w:jc w:val="left"/>
    </w:pPr>
    <w:rPr>
      <w:rFonts w:ascii="宋体" w:hAnsi="宋体" w:cs="宋体"/>
      <w:b/>
      <w:bCs/>
      <w:color w:val="FF0000"/>
      <w:kern w:val="0"/>
    </w:rPr>
  </w:style>
  <w:style w:type="paragraph" w:customStyle="1" w:styleId="441">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2">
    <w:name w:val="样式 样式4 + 宋体 两端对齐"/>
    <w:basedOn w:val="443"/>
    <w:qFormat/>
    <w:uiPriority w:val="0"/>
    <w:pPr>
      <w:ind w:firstLine="200" w:firstLineChars="200"/>
      <w:jc w:val="both"/>
    </w:pPr>
  </w:style>
  <w:style w:type="paragraph" w:customStyle="1" w:styleId="443">
    <w:name w:val="样式4 Char"/>
    <w:basedOn w:val="1"/>
    <w:qFormat/>
    <w:uiPriority w:val="0"/>
    <w:pPr>
      <w:widowControl/>
      <w:spacing w:beforeLines="40" w:afterLines="40"/>
      <w:ind w:firstLine="480"/>
      <w:jc w:val="left"/>
    </w:pPr>
    <w:rPr>
      <w:rFonts w:cs="宋体"/>
      <w:color w:val="000000"/>
      <w:kern w:val="0"/>
    </w:rPr>
  </w:style>
  <w:style w:type="paragraph" w:customStyle="1" w:styleId="444">
    <w:name w:val="编号小标题"/>
    <w:basedOn w:val="445"/>
    <w:qFormat/>
    <w:uiPriority w:val="0"/>
    <w:pPr>
      <w:tabs>
        <w:tab w:val="left" w:pos="1440"/>
      </w:tabs>
      <w:spacing w:beforeLines="40" w:afterLines="40"/>
      <w:ind w:firstLine="0" w:firstLineChars="0"/>
    </w:pPr>
    <w:rPr>
      <w:rFonts w:ascii="Times New Roman" w:eastAsia="宋体"/>
    </w:rPr>
  </w:style>
  <w:style w:type="paragraph" w:customStyle="1" w:styleId="445">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7">
    <w:name w:val="符号 2"/>
    <w:basedOn w:val="448"/>
    <w:qFormat/>
    <w:uiPriority w:val="0"/>
    <w:pPr>
      <w:tabs>
        <w:tab w:val="left" w:pos="900"/>
        <w:tab w:val="left" w:pos="1320"/>
      </w:tabs>
      <w:spacing w:beforeLines="40" w:afterLines="40"/>
      <w:ind w:left="1320"/>
    </w:pPr>
  </w:style>
  <w:style w:type="paragraph" w:customStyle="1" w:styleId="448">
    <w:name w:val="符号 1"/>
    <w:basedOn w:val="38"/>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9">
    <w:name w:val="默认段落字体 Para Char Char Char Char"/>
    <w:basedOn w:val="1"/>
    <w:qFormat/>
    <w:uiPriority w:val="0"/>
  </w:style>
  <w:style w:type="paragraph" w:customStyle="1" w:styleId="450">
    <w:name w:val="文档编号"/>
    <w:basedOn w:val="1"/>
    <w:next w:val="1"/>
    <w:qFormat/>
    <w:uiPriority w:val="0"/>
    <w:pPr>
      <w:adjustRightInd w:val="0"/>
      <w:spacing w:beforeLines="40" w:afterLines="40"/>
      <w:jc w:val="center"/>
    </w:pPr>
    <w:rPr>
      <w:rFonts w:ascii="宋体"/>
      <w:kern w:val="0"/>
      <w:sz w:val="20"/>
    </w:rPr>
  </w:style>
  <w:style w:type="paragraph" w:customStyle="1" w:styleId="45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3">
    <w:name w:val="样式 四号 行距: 1.5 倍行距"/>
    <w:basedOn w:val="1"/>
    <w:qFormat/>
    <w:uiPriority w:val="0"/>
    <w:pPr>
      <w:spacing w:line="312" w:lineRule="auto"/>
      <w:ind w:firstLine="202" w:firstLineChars="202"/>
    </w:pPr>
    <w:rPr>
      <w:rFonts w:cs="宋体"/>
      <w:szCs w:val="20"/>
    </w:rPr>
  </w:style>
  <w:style w:type="paragraph" w:customStyle="1" w:styleId="454">
    <w:name w:val="Style-正文"/>
    <w:basedOn w:val="1"/>
    <w:qFormat/>
    <w:uiPriority w:val="0"/>
    <w:pPr>
      <w:ind w:firstLine="420"/>
    </w:pPr>
    <w:rPr>
      <w:rFonts w:ascii="宋体" w:hAnsi="宋体"/>
    </w:rPr>
  </w:style>
  <w:style w:type="paragraph" w:customStyle="1" w:styleId="455">
    <w:name w:val="_"/>
    <w:basedOn w:val="1"/>
    <w:qFormat/>
    <w:uiPriority w:val="0"/>
    <w:pPr>
      <w:adjustRightInd w:val="0"/>
      <w:spacing w:beforeLines="40" w:afterLines="40"/>
      <w:ind w:left="480"/>
    </w:pPr>
    <w:rPr>
      <w:kern w:val="0"/>
      <w:szCs w:val="20"/>
    </w:rPr>
  </w:style>
  <w:style w:type="paragraph" w:customStyle="1" w:styleId="456">
    <w:name w:val="样式 标题 3Heading 3 - oldH3h3l3CT3rd levelLevel 3 HeadBold ..."/>
    <w:basedOn w:val="7"/>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7">
    <w:name w:val="公文标题"/>
    <w:basedOn w:val="353"/>
    <w:next w:val="353"/>
    <w:qFormat/>
    <w:uiPriority w:val="0"/>
    <w:pPr>
      <w:ind w:firstLine="0" w:firstLineChars="0"/>
      <w:jc w:val="center"/>
    </w:pPr>
    <w:rPr>
      <w:b/>
      <w:bCs/>
      <w:sz w:val="44"/>
    </w:rPr>
  </w:style>
  <w:style w:type="paragraph" w:customStyle="1" w:styleId="458">
    <w:name w:val="正文（首行缩进2字符）"/>
    <w:basedOn w:val="1"/>
    <w:qFormat/>
    <w:uiPriority w:val="0"/>
    <w:pPr>
      <w:ind w:firstLine="480" w:firstLineChars="200"/>
    </w:pPr>
    <w:rPr>
      <w:szCs w:val="20"/>
    </w:rPr>
  </w:style>
  <w:style w:type="paragraph" w:customStyle="1" w:styleId="459">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0">
    <w:name w:val="colorffffff"/>
    <w:basedOn w:val="1"/>
    <w:qFormat/>
    <w:uiPriority w:val="0"/>
    <w:pPr>
      <w:widowControl/>
      <w:spacing w:beforeLines="40" w:afterLines="40"/>
      <w:jc w:val="left"/>
    </w:pPr>
    <w:rPr>
      <w:rFonts w:ascii="宋体" w:hAnsi="宋体" w:cs="宋体"/>
      <w:color w:val="FFFFFF"/>
      <w:kern w:val="0"/>
    </w:rPr>
  </w:style>
  <w:style w:type="paragraph" w:customStyle="1" w:styleId="461">
    <w:name w:val="数字标题2"/>
    <w:basedOn w:val="6"/>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2">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4">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5">
    <w:name w:val="标题 0（绿盟科技）"/>
    <w:basedOn w:val="85"/>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6">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7">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9">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0">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1">
    <w:name w:val="小节"/>
    <w:basedOn w:val="7"/>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3">
    <w:name w:val="Char Char5 Char Char Char Char1"/>
    <w:basedOn w:val="1"/>
    <w:qFormat/>
    <w:uiPriority w:val="0"/>
    <w:rPr>
      <w:rFonts w:ascii="Tahoma" w:hAnsi="Tahoma"/>
      <w:sz w:val="36"/>
      <w:szCs w:val="36"/>
    </w:rPr>
  </w:style>
  <w:style w:type="paragraph" w:customStyle="1" w:styleId="474">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正文无缩进 Char"/>
    <w:basedOn w:val="1"/>
    <w:qFormat/>
    <w:uiPriority w:val="0"/>
    <w:pPr>
      <w:tabs>
        <w:tab w:val="left" w:pos="420"/>
      </w:tabs>
      <w:spacing w:beforeLines="40" w:afterLines="40"/>
    </w:pPr>
  </w:style>
  <w:style w:type="paragraph" w:customStyle="1" w:styleId="478">
    <w:name w:val="样式 文档正文 + 首行缩进:  2 字符"/>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9">
    <w:name w:val="四级无标题条"/>
    <w:basedOn w:val="1"/>
    <w:qFormat/>
    <w:uiPriority w:val="0"/>
    <w:pPr>
      <w:spacing w:beforeLines="40" w:afterLines="40"/>
    </w:pPr>
  </w:style>
  <w:style w:type="paragraph" w:customStyle="1" w:styleId="4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1">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2">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3">
    <w:name w:val="样式 标题 2 + 四号"/>
    <w:basedOn w:val="1"/>
    <w:qFormat/>
    <w:uiPriority w:val="0"/>
    <w:pPr>
      <w:tabs>
        <w:tab w:val="left" w:pos="1260"/>
      </w:tabs>
      <w:ind w:left="1260" w:hanging="420"/>
    </w:pPr>
  </w:style>
  <w:style w:type="paragraph" w:customStyle="1" w:styleId="484">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5">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6">
    <w:name w:val="Char2 Char Char Char Char Char Char"/>
    <w:basedOn w:val="1"/>
    <w:qFormat/>
    <w:uiPriority w:val="0"/>
    <w:pPr>
      <w:spacing w:beforeLines="40" w:afterLines="40"/>
    </w:pPr>
    <w:rPr>
      <w:rFonts w:ascii="仿宋_GB2312"/>
      <w:b/>
      <w:sz w:val="30"/>
      <w:szCs w:val="32"/>
    </w:rPr>
  </w:style>
  <w:style w:type="paragraph" w:customStyle="1" w:styleId="487">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8">
    <w:name w:val="标准标题2"/>
    <w:basedOn w:val="6"/>
    <w:qFormat/>
    <w:uiPriority w:val="0"/>
    <w:pPr>
      <w:spacing w:line="360" w:lineRule="auto"/>
    </w:pPr>
    <w:rPr>
      <w:rFonts w:eastAsia="仿宋_GB2312"/>
      <w:bCs w:val="0"/>
      <w:sz w:val="28"/>
    </w:rPr>
  </w:style>
  <w:style w:type="paragraph" w:customStyle="1" w:styleId="489">
    <w:name w:val="贷方"/>
    <w:basedOn w:val="1"/>
    <w:qFormat/>
    <w:uiPriority w:val="0"/>
    <w:pPr>
      <w:ind w:left="1890" w:leftChars="900"/>
    </w:pPr>
  </w:style>
  <w:style w:type="paragraph" w:customStyle="1" w:styleId="490">
    <w:name w:val="数字标题3"/>
    <w:basedOn w:val="7"/>
    <w:next w:val="1"/>
    <w:qFormat/>
    <w:uiPriority w:val="0"/>
    <w:pPr>
      <w:spacing w:line="240" w:lineRule="auto"/>
      <w:ind w:left="0" w:firstLine="0"/>
    </w:pPr>
    <w:rPr>
      <w:kern w:val="0"/>
      <w:sz w:val="28"/>
      <w:szCs w:val="28"/>
    </w:rPr>
  </w:style>
  <w:style w:type="paragraph" w:customStyle="1" w:styleId="491">
    <w:name w:val="文本框内文字"/>
    <w:basedOn w:val="1"/>
    <w:qFormat/>
    <w:uiPriority w:val="0"/>
    <w:pPr>
      <w:spacing w:line="0" w:lineRule="atLeast"/>
    </w:pPr>
    <w:rPr>
      <w:rFonts w:eastAsia="仿宋_GB2312"/>
      <w:sz w:val="22"/>
    </w:rPr>
  </w:style>
  <w:style w:type="paragraph" w:customStyle="1" w:styleId="492">
    <w:name w:val="文本框文字"/>
    <w:basedOn w:val="1"/>
    <w:qFormat/>
    <w:uiPriority w:val="0"/>
    <w:pPr>
      <w:adjustRightInd w:val="0"/>
      <w:snapToGrid w:val="0"/>
      <w:spacing w:beforeLines="40" w:afterLines="40"/>
    </w:pPr>
    <w:rPr>
      <w:rFonts w:cs="Angsana New"/>
    </w:rPr>
  </w:style>
  <w:style w:type="paragraph" w:customStyle="1" w:styleId="493">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4">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5">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7">
    <w:name w:val="第一条"/>
    <w:basedOn w:val="353"/>
    <w:qFormat/>
    <w:uiPriority w:val="0"/>
    <w:pPr>
      <w:tabs>
        <w:tab w:val="left" w:pos="1542"/>
      </w:tabs>
      <w:ind w:left="500" w:firstLine="0" w:firstLineChars="0"/>
    </w:pPr>
    <w:rPr>
      <w:szCs w:val="28"/>
    </w:rPr>
  </w:style>
  <w:style w:type="paragraph" w:customStyle="1" w:styleId="498">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9">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0">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1">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2">
    <w:name w:val="Char2 Char Char"/>
    <w:basedOn w:val="1"/>
    <w:qFormat/>
    <w:uiPriority w:val="0"/>
    <w:pPr>
      <w:adjustRightInd w:val="0"/>
    </w:pPr>
    <w:rPr>
      <w:szCs w:val="20"/>
    </w:rPr>
  </w:style>
  <w:style w:type="paragraph" w:customStyle="1" w:styleId="503">
    <w:name w:val="正文1"/>
    <w:basedOn w:val="1"/>
    <w:qFormat/>
    <w:uiPriority w:val="0"/>
    <w:pPr>
      <w:adjustRightInd w:val="0"/>
      <w:spacing w:beforeLines="40" w:afterLines="40" w:line="312" w:lineRule="atLeast"/>
      <w:ind w:firstLine="425"/>
    </w:pPr>
    <w:rPr>
      <w:kern w:val="0"/>
      <w:szCs w:val="20"/>
    </w:rPr>
  </w:style>
  <w:style w:type="paragraph" w:customStyle="1" w:styleId="504">
    <w:name w:val="样式 标题 5H5Level 3 - iPIM 5Titre5Block Label1.1.1口h5Secon...1"/>
    <w:basedOn w:val="2"/>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5">
    <w:name w:val="我的标题4"/>
    <w:next w:val="332"/>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6">
    <w:name w:val="样式 标题 2H2 + 黑体"/>
    <w:basedOn w:val="6"/>
    <w:qFormat/>
    <w:uiPriority w:val="0"/>
    <w:pPr>
      <w:widowControl/>
      <w:spacing w:beforeLines="40" w:afterLines="40" w:line="415" w:lineRule="auto"/>
      <w:ind w:left="0" w:firstLine="0"/>
      <w:jc w:val="left"/>
    </w:pPr>
    <w:rPr>
      <w:kern w:val="0"/>
      <w:szCs w:val="20"/>
    </w:rPr>
  </w:style>
  <w:style w:type="paragraph" w:customStyle="1" w:styleId="507">
    <w:name w:val="默认段落样式"/>
    <w:basedOn w:val="191"/>
    <w:qFormat/>
    <w:uiPriority w:val="0"/>
    <w:pPr>
      <w:spacing w:before="0"/>
      <w:ind w:firstLine="480"/>
      <w:jc w:val="both"/>
      <w:outlineLvl w:val="2"/>
    </w:pPr>
    <w:rPr>
      <w:rFonts w:ascii="仿宋_GB2312" w:cs="Times New Roman"/>
      <w:color w:val="000000"/>
      <w:kern w:val="0"/>
      <w:szCs w:val="24"/>
    </w:rPr>
  </w:style>
  <w:style w:type="paragraph" w:customStyle="1" w:styleId="508">
    <w:name w:val="节"/>
    <w:basedOn w:val="6"/>
    <w:qFormat/>
    <w:uiPriority w:val="0"/>
    <w:pPr>
      <w:spacing w:before="160" w:after="160" w:line="720" w:lineRule="exact"/>
      <w:ind w:left="0" w:firstLine="0"/>
    </w:pPr>
    <w:rPr>
      <w:b w:val="0"/>
      <w:bCs w:val="0"/>
      <w:spacing w:val="14"/>
      <w:kern w:val="24"/>
      <w:sz w:val="28"/>
      <w:szCs w:val="20"/>
    </w:rPr>
  </w:style>
  <w:style w:type="paragraph" w:customStyle="1" w:styleId="509">
    <w:name w:val="表格标题"/>
    <w:basedOn w:val="395"/>
    <w:qFormat/>
    <w:uiPriority w:val="0"/>
    <w:pPr>
      <w:jc w:val="center"/>
    </w:pPr>
    <w:rPr>
      <w:b/>
      <w:bCs/>
      <w:i/>
      <w:iCs/>
    </w:rPr>
  </w:style>
  <w:style w:type="paragraph" w:customStyle="1" w:styleId="510">
    <w:name w:val="Char1"/>
    <w:basedOn w:val="1"/>
    <w:qFormat/>
    <w:uiPriority w:val="0"/>
    <w:rPr>
      <w:rFonts w:ascii="Tahoma" w:hAnsi="Tahoma"/>
      <w:szCs w:val="20"/>
    </w:rPr>
  </w:style>
  <w:style w:type="paragraph" w:customStyle="1" w:styleId="511">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2">
    <w:name w:val="封面_项目建设单位"/>
    <w:basedOn w:val="48"/>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3">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4">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5">
    <w:name w:val="段落内容"/>
    <w:basedOn w:val="1"/>
    <w:qFormat/>
    <w:uiPriority w:val="0"/>
    <w:pPr>
      <w:spacing w:afterLines="50"/>
      <w:ind w:firstLine="560" w:firstLineChars="200"/>
    </w:pPr>
    <w:rPr>
      <w:rFonts w:cs="宋体"/>
      <w:sz w:val="28"/>
      <w:szCs w:val="20"/>
    </w:rPr>
  </w:style>
  <w:style w:type="paragraph" w:customStyle="1" w:styleId="5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8">
    <w:name w:val="插图"/>
    <w:basedOn w:val="7"/>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9">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0">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1">
    <w:name w:val="Char2 Char Char Char Char Char Char1"/>
    <w:basedOn w:val="1"/>
    <w:qFormat/>
    <w:uiPriority w:val="0"/>
    <w:rPr>
      <w:rFonts w:ascii="仿宋_GB2312"/>
      <w:b/>
      <w:sz w:val="30"/>
      <w:szCs w:val="32"/>
    </w:rPr>
  </w:style>
  <w:style w:type="paragraph" w:customStyle="1" w:styleId="522">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3">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4">
    <w:name w:val="Char Char3 Char Char Char Char Char Char Char Char Char Char Char Char2 Char Char1"/>
    <w:basedOn w:val="1"/>
    <w:qFormat/>
    <w:uiPriority w:val="0"/>
    <w:rPr>
      <w:rFonts w:ascii="Tahoma" w:hAnsi="Tahoma"/>
      <w:sz w:val="36"/>
      <w:szCs w:val="36"/>
    </w:rPr>
  </w:style>
  <w:style w:type="paragraph" w:customStyle="1" w:styleId="525">
    <w:name w:val="附图居中"/>
    <w:basedOn w:val="1"/>
    <w:next w:val="526"/>
    <w:qFormat/>
    <w:uiPriority w:val="0"/>
    <w:pPr>
      <w:keepNext/>
      <w:jc w:val="center"/>
    </w:pPr>
  </w:style>
  <w:style w:type="paragraph" w:customStyle="1" w:styleId="526">
    <w:name w:val="附图标题"/>
    <w:basedOn w:val="1"/>
    <w:next w:val="24"/>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7">
    <w:name w:val="列表标题"/>
    <w:basedOn w:val="1"/>
    <w:next w:val="1"/>
    <w:qFormat/>
    <w:uiPriority w:val="0"/>
    <w:pPr>
      <w:spacing w:beforeLines="40" w:afterLines="40"/>
      <w:jc w:val="center"/>
    </w:pPr>
    <w:rPr>
      <w:szCs w:val="20"/>
    </w:rPr>
  </w:style>
  <w:style w:type="paragraph" w:customStyle="1" w:styleId="528">
    <w:name w:val="Char Char31"/>
    <w:basedOn w:val="1"/>
    <w:qFormat/>
    <w:uiPriority w:val="0"/>
    <w:pPr>
      <w:spacing w:beforeLines="40" w:afterLines="40"/>
    </w:pPr>
    <w:rPr>
      <w:rFonts w:ascii="Tahoma" w:hAnsi="Tahoma"/>
      <w:sz w:val="36"/>
      <w:szCs w:val="36"/>
    </w:rPr>
  </w:style>
  <w:style w:type="paragraph" w:customStyle="1" w:styleId="529">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0">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1">
    <w:name w:val="Tabletext"/>
    <w:basedOn w:val="1"/>
    <w:qFormat/>
    <w:uiPriority w:val="0"/>
    <w:pPr>
      <w:keepLines/>
      <w:spacing w:afterLines="50"/>
      <w:jc w:val="left"/>
    </w:pPr>
    <w:rPr>
      <w:rFonts w:ascii="宋体"/>
      <w:snapToGrid w:val="0"/>
      <w:kern w:val="0"/>
      <w:szCs w:val="20"/>
    </w:rPr>
  </w:style>
  <w:style w:type="paragraph" w:customStyle="1" w:styleId="532">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3">
    <w:name w:val="段落正文"/>
    <w:basedOn w:val="1"/>
    <w:qFormat/>
    <w:uiPriority w:val="0"/>
    <w:pPr>
      <w:spacing w:beforeLines="50" w:line="360" w:lineRule="atLeast"/>
      <w:ind w:left="100" w:leftChars="100" w:firstLine="200" w:firstLineChars="200"/>
    </w:pPr>
    <w:rPr>
      <w:spacing w:val="2"/>
      <w:szCs w:val="20"/>
    </w:rPr>
  </w:style>
  <w:style w:type="paragraph" w:customStyle="1" w:styleId="53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5">
    <w:name w:val="规范正文"/>
    <w:basedOn w:val="53"/>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6">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8">
    <w:name w:val="样式 标题 3H3 + 两端对齐"/>
    <w:basedOn w:val="7"/>
    <w:qFormat/>
    <w:uiPriority w:val="0"/>
    <w:pPr>
      <w:keepLines w:val="0"/>
      <w:spacing w:line="240" w:lineRule="auto"/>
      <w:ind w:left="0" w:firstLine="0"/>
      <w:jc w:val="left"/>
    </w:pPr>
    <w:rPr>
      <w:rFonts w:cs="宋体"/>
      <w:kern w:val="0"/>
      <w:sz w:val="21"/>
      <w:szCs w:val="20"/>
    </w:rPr>
  </w:style>
  <w:style w:type="paragraph" w:customStyle="1" w:styleId="539">
    <w:name w:val="附录标识"/>
    <w:basedOn w:val="1"/>
    <w:qFormat/>
    <w:uiPriority w:val="0"/>
    <w:pPr>
      <w:spacing w:line="312" w:lineRule="auto"/>
    </w:pPr>
  </w:style>
  <w:style w:type="paragraph" w:customStyle="1" w:styleId="540">
    <w:name w:val="无标题条"/>
    <w:next w:val="324"/>
    <w:qFormat/>
    <w:uiPriority w:val="0"/>
    <w:pPr>
      <w:jc w:val="both"/>
    </w:pPr>
    <w:rPr>
      <w:rFonts w:ascii="Times New Roman" w:hAnsi="Times New Roman" w:eastAsia="宋体" w:cs="Times New Roman"/>
      <w:sz w:val="21"/>
      <w:lang w:val="en-US" w:eastAsia="zh-CN" w:bidi="ar-SA"/>
    </w:rPr>
  </w:style>
  <w:style w:type="paragraph" w:customStyle="1" w:styleId="541">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2">
    <w:name w:val="中文标题 4"/>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3">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4">
    <w:name w:val="附录四级条标题"/>
    <w:basedOn w:val="1"/>
    <w:qFormat/>
    <w:uiPriority w:val="0"/>
    <w:pPr>
      <w:spacing w:line="312" w:lineRule="auto"/>
    </w:pPr>
  </w:style>
  <w:style w:type="paragraph" w:customStyle="1" w:styleId="545">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6">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7">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8">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9">
    <w:name w:val="首信标准正文 Char Char Char Char"/>
    <w:basedOn w:val="1"/>
    <w:qFormat/>
    <w:uiPriority w:val="0"/>
    <w:pPr>
      <w:spacing w:beforeLines="40" w:afterLines="40"/>
    </w:pPr>
    <w:rPr>
      <w:rFonts w:ascii="Tahoma" w:hAnsi="Tahoma"/>
      <w:szCs w:val="20"/>
    </w:rPr>
  </w:style>
  <w:style w:type="paragraph" w:customStyle="1" w:styleId="55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1">
    <w:name w:val="my标题5"/>
    <w:basedOn w:val="1"/>
    <w:qFormat/>
    <w:uiPriority w:val="0"/>
    <w:pPr>
      <w:tabs>
        <w:tab w:val="left" w:pos="992"/>
      </w:tabs>
      <w:ind w:left="992" w:hanging="992"/>
    </w:pPr>
  </w:style>
  <w:style w:type="paragraph" w:customStyle="1" w:styleId="552">
    <w:name w:val="样式 标题 3Chapter X.X.X. + 段后: 0.5 行"/>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5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4">
    <w:name w:val="Char4 Char Char Char Char Char Char Char Char"/>
    <w:basedOn w:val="1"/>
    <w:qFormat/>
    <w:uiPriority w:val="0"/>
    <w:rPr>
      <w:rFonts w:ascii="Tahoma" w:hAnsi="Tahoma"/>
      <w:sz w:val="36"/>
      <w:szCs w:val="36"/>
    </w:rPr>
  </w:style>
  <w:style w:type="paragraph" w:customStyle="1" w:styleId="555">
    <w:name w:val="pa-17"/>
    <w:basedOn w:val="1"/>
    <w:qFormat/>
    <w:uiPriority w:val="0"/>
    <w:pPr>
      <w:widowControl/>
      <w:spacing w:before="150" w:after="150"/>
      <w:jc w:val="left"/>
    </w:pPr>
    <w:rPr>
      <w:rFonts w:ascii="宋体" w:hAnsi="宋体" w:cs="宋体"/>
      <w:kern w:val="0"/>
    </w:rPr>
  </w:style>
  <w:style w:type="paragraph" w:customStyle="1" w:styleId="556">
    <w:name w:val="Paragraph4"/>
    <w:basedOn w:val="1"/>
    <w:qFormat/>
    <w:uiPriority w:val="0"/>
    <w:pPr>
      <w:spacing w:before="80" w:afterLines="50"/>
      <w:ind w:left="2250"/>
    </w:pPr>
    <w:rPr>
      <w:rFonts w:ascii="宋体"/>
      <w:snapToGrid w:val="0"/>
      <w:kern w:val="0"/>
      <w:szCs w:val="20"/>
    </w:rPr>
  </w:style>
  <w:style w:type="paragraph" w:customStyle="1" w:styleId="55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8">
    <w:name w:val="首行缩进正文"/>
    <w:basedOn w:val="1"/>
    <w:qFormat/>
    <w:uiPriority w:val="0"/>
    <w:pPr>
      <w:spacing w:beforeLines="40" w:afterLines="40"/>
      <w:ind w:firstLine="480"/>
    </w:pPr>
    <w:rPr>
      <w:szCs w:val="20"/>
    </w:rPr>
  </w:style>
  <w:style w:type="paragraph" w:customStyle="1" w:styleId="559">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2">
    <w:name w:val="封面版本"/>
    <w:basedOn w:val="1"/>
    <w:qFormat/>
    <w:uiPriority w:val="0"/>
    <w:pPr>
      <w:jc w:val="center"/>
    </w:pPr>
    <w:rPr>
      <w:rFonts w:ascii="宋体" w:hAnsi="宋体" w:cs="宋体"/>
      <w:sz w:val="30"/>
      <w:szCs w:val="20"/>
    </w:rPr>
  </w:style>
  <w:style w:type="paragraph" w:customStyle="1" w:styleId="563">
    <w:name w:val="正文--表格内正文"/>
    <w:basedOn w:val="1"/>
    <w:qFormat/>
    <w:uiPriority w:val="0"/>
    <w:pPr>
      <w:spacing w:beforeLines="50" w:line="0" w:lineRule="atLeast"/>
      <w:jc w:val="center"/>
    </w:pPr>
    <w:rPr>
      <w:rFonts w:ascii="宋体" w:hAnsi="宋体"/>
    </w:rPr>
  </w:style>
  <w:style w:type="paragraph" w:customStyle="1" w:styleId="564">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5">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6">
    <w:name w:val="最新标题2"/>
    <w:basedOn w:val="567"/>
    <w:next w:val="568"/>
    <w:qFormat/>
    <w:uiPriority w:val="0"/>
    <w:pPr>
      <w:tabs>
        <w:tab w:val="left" w:pos="576"/>
      </w:tabs>
      <w:spacing w:after="120"/>
    </w:pPr>
  </w:style>
  <w:style w:type="paragraph" w:customStyle="1" w:styleId="567">
    <w:name w:val="样式 标题 2"/>
    <w:basedOn w:val="6"/>
    <w:next w:val="568"/>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8">
    <w:name w:val="最新标题3"/>
    <w:basedOn w:val="569"/>
    <w:next w:val="570"/>
    <w:qFormat/>
    <w:uiPriority w:val="0"/>
    <w:pPr>
      <w:tabs>
        <w:tab w:val="left" w:pos="720"/>
      </w:tabs>
      <w:spacing w:after="120"/>
    </w:pPr>
  </w:style>
  <w:style w:type="paragraph" w:customStyle="1" w:styleId="569">
    <w:name w:val="样式 标题 3"/>
    <w:basedOn w:val="7"/>
    <w:next w:val="570"/>
    <w:qFormat/>
    <w:uiPriority w:val="0"/>
    <w:pPr>
      <w:keepLines w:val="0"/>
      <w:spacing w:before="120" w:afterLines="50" w:line="240" w:lineRule="auto"/>
      <w:jc w:val="left"/>
    </w:pPr>
    <w:rPr>
      <w:rFonts w:ascii="宋体" w:cs="宋体"/>
      <w:snapToGrid w:val="0"/>
      <w:kern w:val="0"/>
      <w:sz w:val="24"/>
      <w:szCs w:val="20"/>
    </w:rPr>
  </w:style>
  <w:style w:type="paragraph" w:customStyle="1" w:styleId="570">
    <w:name w:val="最新标题4"/>
    <w:basedOn w:val="571"/>
    <w:next w:val="1"/>
    <w:qFormat/>
    <w:uiPriority w:val="0"/>
    <w:pPr>
      <w:tabs>
        <w:tab w:val="left" w:pos="864"/>
        <w:tab w:val="left" w:pos="2100"/>
      </w:tabs>
      <w:spacing w:after="120"/>
      <w:ind w:left="0" w:firstLine="0"/>
    </w:pPr>
  </w:style>
  <w:style w:type="paragraph" w:customStyle="1" w:styleId="571">
    <w:name w:val="样式 标题 4"/>
    <w:basedOn w:val="572"/>
    <w:next w:val="573"/>
    <w:qFormat/>
    <w:uiPriority w:val="0"/>
    <w:pPr>
      <w:tabs>
        <w:tab w:val="left" w:pos="864"/>
        <w:tab w:val="left" w:pos="2100"/>
      </w:tabs>
      <w:spacing w:after="50"/>
      <w:ind w:left="2100" w:hanging="420"/>
    </w:pPr>
  </w:style>
  <w:style w:type="paragraph" w:customStyle="1" w:styleId="572">
    <w:name w:val="样式 标题 4Chapter X.X.X.X. + 段后: 0.5 行1"/>
    <w:basedOn w:val="399"/>
    <w:qFormat/>
    <w:uiPriority w:val="0"/>
    <w:pPr>
      <w:spacing w:after="120"/>
    </w:pPr>
  </w:style>
  <w:style w:type="paragraph" w:customStyle="1" w:styleId="573">
    <w:name w:val="样式 正文"/>
    <w:basedOn w:val="1"/>
    <w:next w:val="1"/>
    <w:qFormat/>
    <w:uiPriority w:val="0"/>
    <w:pPr>
      <w:spacing w:afterLines="50"/>
      <w:jc w:val="left"/>
    </w:pPr>
    <w:rPr>
      <w:rFonts w:ascii="宋体" w:cs="宋体"/>
      <w:snapToGrid w:val="0"/>
      <w:kern w:val="0"/>
      <w:szCs w:val="20"/>
    </w:rPr>
  </w:style>
  <w:style w:type="paragraph" w:customStyle="1" w:styleId="574">
    <w:name w:val="Date1"/>
    <w:basedOn w:val="1"/>
    <w:next w:val="1"/>
    <w:qFormat/>
    <w:uiPriority w:val="0"/>
    <w:pPr>
      <w:adjustRightInd w:val="0"/>
      <w:spacing w:beforeLines="40" w:afterLines="40" w:line="312" w:lineRule="atLeast"/>
    </w:pPr>
    <w:rPr>
      <w:kern w:val="0"/>
      <w:szCs w:val="20"/>
    </w:rPr>
  </w:style>
  <w:style w:type="paragraph" w:customStyle="1" w:styleId="575">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6">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7">
    <w:name w:val="默认段落字体 Para Char Char"/>
    <w:basedOn w:val="1"/>
    <w:semiHidden/>
    <w:qFormat/>
    <w:uiPriority w:val="0"/>
  </w:style>
  <w:style w:type="paragraph" w:customStyle="1" w:styleId="578">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9">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0">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1">
    <w:name w:val="标题 36"/>
    <w:basedOn w:val="1"/>
    <w:qFormat/>
    <w:uiPriority w:val="0"/>
    <w:pPr>
      <w:adjustRightInd w:val="0"/>
      <w:snapToGrid w:val="0"/>
      <w:ind w:left="-2" w:leftChars="-1"/>
    </w:pPr>
    <w:rPr>
      <w:rFonts w:ascii="Arial" w:hAnsi="Arial" w:cs="Arial"/>
    </w:rPr>
  </w:style>
  <w:style w:type="paragraph" w:customStyle="1" w:styleId="582">
    <w:name w:val="样式　标题4"/>
    <w:basedOn w:val="583"/>
    <w:next w:val="1"/>
    <w:qFormat/>
    <w:uiPriority w:val="0"/>
    <w:pPr>
      <w:tabs>
        <w:tab w:val="left" w:pos="864"/>
      </w:tabs>
    </w:pPr>
  </w:style>
  <w:style w:type="paragraph" w:customStyle="1" w:styleId="583">
    <w:name w:val="样式 标题 4Chapter X.X.X. + 段后: 0.5 行1"/>
    <w:basedOn w:val="8"/>
    <w:next w:val="8"/>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4">
    <w:name w:val="0"/>
    <w:basedOn w:val="1"/>
    <w:qFormat/>
    <w:uiPriority w:val="0"/>
    <w:pPr>
      <w:widowControl/>
    </w:pPr>
    <w:rPr>
      <w:kern w:val="0"/>
      <w:szCs w:val="20"/>
    </w:rPr>
  </w:style>
  <w:style w:type="paragraph" w:customStyle="1" w:styleId="58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6">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7">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8">
    <w:name w:val="U2标题"/>
    <w:basedOn w:val="6"/>
    <w:qFormat/>
    <w:uiPriority w:val="0"/>
    <w:pPr>
      <w:spacing w:beforeLines="40" w:afterLines="40" w:line="415" w:lineRule="auto"/>
      <w:ind w:left="0" w:firstLine="0"/>
    </w:pPr>
    <w:rPr>
      <w:rFonts w:eastAsia="宋体"/>
      <w:color w:val="000000"/>
      <w:sz w:val="24"/>
      <w:szCs w:val="24"/>
    </w:rPr>
  </w:style>
  <w:style w:type="paragraph" w:customStyle="1" w:styleId="58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0">
    <w:name w:val="样式 目录 2 + 段前: 0.2 行 段后: 0.2 行"/>
    <w:basedOn w:val="75"/>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1">
    <w:name w:val="三级无标题条"/>
    <w:basedOn w:val="1"/>
    <w:qFormat/>
    <w:uiPriority w:val="0"/>
    <w:pPr>
      <w:spacing w:beforeLines="40" w:afterLines="40"/>
    </w:pPr>
  </w:style>
  <w:style w:type="paragraph" w:customStyle="1" w:styleId="592">
    <w:name w:val="List Paragraph1"/>
    <w:basedOn w:val="1"/>
    <w:qFormat/>
    <w:uiPriority w:val="0"/>
    <w:pPr>
      <w:ind w:firstLine="420" w:firstLineChars="200"/>
    </w:pPr>
  </w:style>
  <w:style w:type="paragraph" w:customStyle="1" w:styleId="593">
    <w:name w:val="样式 标题 7标题 7 Char2标题 7 Char Char1标题 7 Char1 Char Char1标题 7 Ch..."/>
    <w:basedOn w:val="10"/>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4">
    <w:name w:val="图片"/>
    <w:basedOn w:val="1"/>
    <w:next w:val="25"/>
    <w:qFormat/>
    <w:uiPriority w:val="0"/>
    <w:pPr>
      <w:keepNext/>
      <w:widowControl/>
      <w:spacing w:beforeLines="40" w:afterLines="40"/>
      <w:jc w:val="left"/>
    </w:pPr>
    <w:rPr>
      <w:rFonts w:ascii="Garamond" w:hAnsi="Garamond"/>
      <w:kern w:val="0"/>
      <w:sz w:val="22"/>
      <w:szCs w:val="20"/>
    </w:rPr>
  </w:style>
  <w:style w:type="paragraph" w:customStyle="1" w:styleId="595">
    <w:name w:val="封面单位"/>
    <w:basedOn w:val="1"/>
    <w:qFormat/>
    <w:uiPriority w:val="0"/>
    <w:pPr>
      <w:jc w:val="center"/>
    </w:pPr>
    <w:rPr>
      <w:rFonts w:ascii="楷体_GB2312" w:eastAsia="楷体_GB2312" w:cs="宋体"/>
      <w:b/>
      <w:bCs/>
      <w:sz w:val="32"/>
      <w:szCs w:val="20"/>
    </w:rPr>
  </w:style>
  <w:style w:type="paragraph" w:customStyle="1" w:styleId="596">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7">
    <w:name w:val="正文段"/>
    <w:basedOn w:val="1"/>
    <w:qFormat/>
    <w:uiPriority w:val="0"/>
    <w:pPr>
      <w:widowControl/>
      <w:snapToGrid w:val="0"/>
      <w:spacing w:afterLines="50"/>
      <w:ind w:firstLine="200" w:firstLineChars="200"/>
    </w:pPr>
    <w:rPr>
      <w:kern w:val="0"/>
      <w:szCs w:val="20"/>
    </w:rPr>
  </w:style>
  <w:style w:type="paragraph" w:customStyle="1" w:styleId="59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9">
    <w:name w:val="发布部门"/>
    <w:next w:val="32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1">
    <w:name w:val="公文标题 2"/>
    <w:basedOn w:val="602"/>
    <w:next w:val="353"/>
    <w:qFormat/>
    <w:uiPriority w:val="0"/>
    <w:pPr>
      <w:ind w:firstLine="561"/>
      <w:outlineLvl w:val="1"/>
    </w:pPr>
  </w:style>
  <w:style w:type="paragraph" w:customStyle="1" w:styleId="602">
    <w:name w:val="公文标题 1"/>
    <w:basedOn w:val="353"/>
    <w:next w:val="353"/>
    <w:qFormat/>
    <w:uiPriority w:val="0"/>
    <w:pPr>
      <w:ind w:firstLine="0" w:firstLineChars="0"/>
      <w:outlineLvl w:val="0"/>
    </w:pPr>
  </w:style>
  <w:style w:type="paragraph" w:customStyle="1" w:styleId="603">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4">
    <w:name w:val="默认段落字体 Para Char Char Char1 Char"/>
    <w:basedOn w:val="1"/>
    <w:qFormat/>
    <w:uiPriority w:val="0"/>
    <w:pPr>
      <w:spacing w:line="240" w:lineRule="atLeast"/>
      <w:ind w:left="420" w:firstLine="420"/>
    </w:pPr>
  </w:style>
  <w:style w:type="paragraph" w:customStyle="1" w:styleId="605">
    <w:name w:val="需求正文"/>
    <w:basedOn w:val="1"/>
    <w:qFormat/>
    <w:uiPriority w:val="0"/>
    <w:pPr>
      <w:spacing w:line="300" w:lineRule="auto"/>
      <w:ind w:firstLine="420" w:firstLineChars="200"/>
    </w:pPr>
    <w:rPr>
      <w:szCs w:val="20"/>
    </w:rPr>
  </w:style>
  <w:style w:type="paragraph" w:customStyle="1" w:styleId="606">
    <w:name w:val="列表段落1"/>
    <w:basedOn w:val="1"/>
    <w:qFormat/>
    <w:uiPriority w:val="34"/>
    <w:pPr>
      <w:ind w:firstLine="420" w:firstLineChars="200"/>
    </w:pPr>
  </w:style>
  <w:style w:type="paragraph" w:customStyle="1" w:styleId="607">
    <w:name w:val="表标题"/>
    <w:basedOn w:val="1"/>
    <w:qFormat/>
    <w:uiPriority w:val="0"/>
    <w:pPr>
      <w:spacing w:beforeLines="40" w:afterLines="40" w:line="300" w:lineRule="exact"/>
      <w:jc w:val="center"/>
    </w:pPr>
    <w:rPr>
      <w:rFonts w:ascii="黑体" w:eastAsia="黑体"/>
      <w:sz w:val="28"/>
      <w:szCs w:val="20"/>
    </w:rPr>
  </w:style>
  <w:style w:type="paragraph" w:customStyle="1" w:styleId="608">
    <w:name w:val="S4-B-L15"/>
    <w:basedOn w:val="1"/>
    <w:qFormat/>
    <w:uiPriority w:val="0"/>
    <w:rPr>
      <w:b/>
      <w:bCs/>
    </w:rPr>
  </w:style>
  <w:style w:type="paragraph" w:customStyle="1" w:styleId="609">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0">
    <w:name w:val="表格内容1"/>
    <w:basedOn w:val="1"/>
    <w:qFormat/>
    <w:uiPriority w:val="0"/>
    <w:pPr>
      <w:spacing w:beforeLines="40" w:afterLines="40"/>
    </w:pPr>
    <w:rPr>
      <w:szCs w:val="20"/>
    </w:rPr>
  </w:style>
  <w:style w:type="paragraph" w:customStyle="1" w:styleId="611">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2">
    <w:name w:val="作者"/>
    <w:basedOn w:val="1"/>
    <w:qFormat/>
    <w:uiPriority w:val="0"/>
    <w:pPr>
      <w:spacing w:beforeLines="40" w:afterLines="40"/>
      <w:jc w:val="center"/>
    </w:pPr>
    <w:rPr>
      <w:rFonts w:cs="Angsana New"/>
    </w:rPr>
  </w:style>
  <w:style w:type="paragraph" w:customStyle="1" w:styleId="613">
    <w:name w:val="文章正文"/>
    <w:basedOn w:val="1"/>
    <w:qFormat/>
    <w:uiPriority w:val="0"/>
    <w:pPr>
      <w:spacing w:beforeLines="40" w:afterLines="40"/>
      <w:ind w:firstLine="420"/>
    </w:pPr>
  </w:style>
  <w:style w:type="paragraph" w:customStyle="1" w:styleId="614">
    <w:name w:val="样式 标题 2h2Level 2 Topic HeadingHD2Heading 2 HiddenHeading 2 ...1"/>
    <w:basedOn w:val="9"/>
    <w:next w:val="615"/>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5">
    <w:name w:val="样式 标题 6标题 6 Char Char Char标题 6 Char1标题 6 Char Char1h6Third..."/>
    <w:basedOn w:val="9"/>
    <w:qFormat/>
    <w:uiPriority w:val="0"/>
    <w:pPr>
      <w:tabs>
        <w:tab w:val="left" w:pos="432"/>
      </w:tabs>
      <w:spacing w:beforeLines="40" w:afterLines="40" w:line="319" w:lineRule="auto"/>
      <w:ind w:left="432" w:hanging="432"/>
    </w:pPr>
    <w:rPr>
      <w:rFonts w:cs="宋体"/>
      <w:sz w:val="28"/>
    </w:rPr>
  </w:style>
  <w:style w:type="paragraph" w:customStyle="1" w:styleId="616">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8">
    <w:name w:val="样式 标题 3(A-3)sect1.2.3h3H3level_3PIM 3Level 3 HeadHeading..."/>
    <w:basedOn w:val="7"/>
    <w:qFormat/>
    <w:uiPriority w:val="0"/>
    <w:pPr>
      <w:ind w:left="0" w:firstLine="0"/>
    </w:pPr>
    <w:rPr>
      <w:rFonts w:ascii="Arial" w:hAnsi="Arial"/>
    </w:rPr>
  </w:style>
  <w:style w:type="paragraph" w:customStyle="1" w:styleId="6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0">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1">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2">
    <w:name w:val="样式 标题 3标题 3 Char第二层条h33Bold Headbh章标题1小标题level_3PIM 3..."/>
    <w:basedOn w:val="7"/>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3">
    <w:name w:val="标题 310"/>
    <w:basedOn w:val="1"/>
    <w:qFormat/>
    <w:uiPriority w:val="0"/>
    <w:pPr>
      <w:adjustRightInd w:val="0"/>
      <w:snapToGrid w:val="0"/>
      <w:ind w:left="-2" w:leftChars="-1"/>
    </w:pPr>
    <w:rPr>
      <w:rFonts w:ascii="Arial" w:hAnsi="Arial" w:cs="Arial"/>
    </w:rPr>
  </w:style>
  <w:style w:type="paragraph" w:customStyle="1" w:styleId="624">
    <w:name w:val="我的标题5"/>
    <w:next w:val="332"/>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6">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8">
    <w:name w:val="图表脚注"/>
    <w:next w:val="32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0">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1">
    <w:name w:val="样式 表格正文 +"/>
    <w:basedOn w:val="1"/>
    <w:qFormat/>
    <w:uiPriority w:val="0"/>
    <w:pPr>
      <w:spacing w:beforeLines="40" w:afterLines="40" w:line="300" w:lineRule="auto"/>
    </w:pPr>
    <w:rPr>
      <w:rFonts w:ascii="宋体" w:hAnsi="宋体" w:cs="宋体"/>
      <w:szCs w:val="20"/>
    </w:rPr>
  </w:style>
  <w:style w:type="paragraph" w:customStyle="1" w:styleId="632">
    <w:name w:val="linyang-正文"/>
    <w:basedOn w:val="1"/>
    <w:qFormat/>
    <w:uiPriority w:val="0"/>
    <w:pPr>
      <w:spacing w:before="120" w:after="120" w:line="400" w:lineRule="exact"/>
      <w:ind w:firstLine="200" w:firstLineChars="200"/>
    </w:pPr>
  </w:style>
  <w:style w:type="paragraph" w:customStyle="1" w:styleId="63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4">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5">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6">
    <w:name w:val="MM Topic 8"/>
    <w:basedOn w:val="11"/>
    <w:qFormat/>
    <w:uiPriority w:val="0"/>
    <w:pPr>
      <w:adjustRightInd/>
      <w:spacing w:beforeLines="40" w:afterLines="40" w:line="319" w:lineRule="auto"/>
      <w:ind w:left="0" w:firstLine="0"/>
      <w:textAlignment w:val="auto"/>
    </w:pPr>
    <w:rPr>
      <w:kern w:val="2"/>
      <w:szCs w:val="24"/>
    </w:rPr>
  </w:style>
  <w:style w:type="paragraph" w:customStyle="1" w:styleId="637">
    <w:name w:val="段落"/>
    <w:basedOn w:val="1"/>
    <w:qFormat/>
    <w:uiPriority w:val="0"/>
    <w:pPr>
      <w:spacing w:beforeLines="40" w:afterLines="40" w:line="480" w:lineRule="auto"/>
      <w:ind w:firstLine="540" w:firstLineChars="225"/>
    </w:pPr>
    <w:rPr>
      <w:rFonts w:ascii="宋体" w:hAnsi="宋体"/>
    </w:rPr>
  </w:style>
  <w:style w:type="paragraph" w:customStyle="1" w:styleId="638">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9">
    <w:name w:val="标题二"/>
    <w:basedOn w:val="6"/>
    <w:next w:val="37"/>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0">
    <w:name w:val="模板页脚"/>
    <w:basedOn w:val="56"/>
    <w:qFormat/>
    <w:uiPriority w:val="0"/>
    <w:pPr>
      <w:spacing w:beforeLines="40" w:afterLines="40"/>
    </w:pPr>
    <w:rPr>
      <w:rFonts w:ascii="宋体" w:hAnsi="宋体"/>
      <w:bCs/>
    </w:rPr>
  </w:style>
  <w:style w:type="paragraph" w:customStyle="1" w:styleId="641">
    <w:name w:val="附录章标题"/>
    <w:next w:val="324"/>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2">
    <w:name w:val="附录二级条标题"/>
    <w:basedOn w:val="1"/>
    <w:qFormat/>
    <w:uiPriority w:val="0"/>
    <w:pPr>
      <w:spacing w:line="312" w:lineRule="auto"/>
    </w:pPr>
  </w:style>
  <w:style w:type="paragraph" w:customStyle="1" w:styleId="643">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4">
    <w:name w:val="样式 标题 3H3标题 3 CharH3 Charl3CTh3Level 3 Topic HeadingHead..."/>
    <w:basedOn w:val="10"/>
    <w:qFormat/>
    <w:uiPriority w:val="0"/>
    <w:pPr>
      <w:adjustRightInd/>
      <w:spacing w:beforeLines="40" w:afterLines="40" w:line="319" w:lineRule="auto"/>
      <w:ind w:left="0" w:firstLine="0"/>
      <w:textAlignment w:val="auto"/>
    </w:pPr>
    <w:rPr>
      <w:rFonts w:hAnsi="宋体" w:eastAsia="宋体"/>
      <w:kern w:val="2"/>
    </w:rPr>
  </w:style>
  <w:style w:type="paragraph" w:customStyle="1" w:styleId="645">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6">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7">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8">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0">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1">
    <w:name w:val="v1"/>
    <w:basedOn w:val="1"/>
    <w:qFormat/>
    <w:uiPriority w:val="0"/>
    <w:pPr>
      <w:widowControl/>
      <w:spacing w:beforeLines="40" w:afterLines="40" w:line="280" w:lineRule="atLeast"/>
      <w:jc w:val="left"/>
    </w:pPr>
    <w:rPr>
      <w:color w:val="000000"/>
      <w:kern w:val="0"/>
      <w:sz w:val="18"/>
      <w:szCs w:val="18"/>
    </w:rPr>
  </w:style>
  <w:style w:type="paragraph" w:customStyle="1" w:styleId="652">
    <w:name w:val="图表"/>
    <w:basedOn w:val="25"/>
    <w:next w:val="37"/>
    <w:qFormat/>
    <w:uiPriority w:val="0"/>
    <w:pPr>
      <w:spacing w:beforeLines="40" w:afterLines="40"/>
      <w:ind w:firstLine="420"/>
      <w:jc w:val="center"/>
    </w:pPr>
    <w:rPr>
      <w:sz w:val="21"/>
      <w:szCs w:val="24"/>
    </w:rPr>
  </w:style>
  <w:style w:type="paragraph" w:customStyle="1" w:styleId="653">
    <w:name w:val="版本控制标题"/>
    <w:basedOn w:val="1"/>
    <w:qFormat/>
    <w:uiPriority w:val="0"/>
    <w:pPr>
      <w:spacing w:before="156" w:after="156"/>
    </w:pPr>
    <w:rPr>
      <w:rFonts w:cs="宋体"/>
      <w:b/>
      <w:bCs/>
      <w:szCs w:val="20"/>
    </w:rPr>
  </w:style>
  <w:style w:type="paragraph" w:customStyle="1" w:styleId="6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5">
    <w:name w:val="表格头"/>
    <w:basedOn w:val="1"/>
    <w:qFormat/>
    <w:uiPriority w:val="0"/>
    <w:pPr>
      <w:jc w:val="center"/>
    </w:pPr>
    <w:rPr>
      <w:rFonts w:cs="宋体"/>
      <w:b/>
      <w:bCs/>
      <w:szCs w:val="20"/>
    </w:rPr>
  </w:style>
  <w:style w:type="paragraph" w:customStyle="1" w:styleId="656">
    <w:name w:val="公文标题 4"/>
    <w:basedOn w:val="657"/>
    <w:next w:val="353"/>
    <w:qFormat/>
    <w:uiPriority w:val="0"/>
    <w:pPr>
      <w:outlineLvl w:val="9"/>
    </w:pPr>
  </w:style>
  <w:style w:type="paragraph" w:customStyle="1" w:styleId="657">
    <w:name w:val="公文标题 3"/>
    <w:basedOn w:val="601"/>
    <w:next w:val="353"/>
    <w:qFormat/>
    <w:uiPriority w:val="0"/>
    <w:pPr>
      <w:outlineLvl w:val="2"/>
    </w:pPr>
  </w:style>
  <w:style w:type="paragraph" w:customStyle="1" w:styleId="658">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9">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0">
    <w:name w:val="样式1-2"/>
    <w:basedOn w:val="661"/>
    <w:qFormat/>
    <w:uiPriority w:val="0"/>
  </w:style>
  <w:style w:type="paragraph" w:customStyle="1" w:styleId="661">
    <w:name w:val="表格1-1"/>
    <w:basedOn w:val="1"/>
    <w:qFormat/>
    <w:uiPriority w:val="0"/>
    <w:pPr>
      <w:spacing w:beforeLines="40" w:afterLines="40"/>
    </w:pPr>
    <w:rPr>
      <w:szCs w:val="20"/>
    </w:rPr>
  </w:style>
  <w:style w:type="paragraph" w:customStyle="1" w:styleId="662">
    <w:name w:val="Proposals body"/>
    <w:basedOn w:val="1"/>
    <w:next w:val="1"/>
    <w:qFormat/>
    <w:uiPriority w:val="0"/>
    <w:pPr>
      <w:widowControl/>
      <w:jc w:val="left"/>
    </w:pPr>
    <w:rPr>
      <w:rFonts w:ascii="宋体"/>
      <w:snapToGrid w:val="0"/>
      <w:color w:val="000000"/>
      <w:kern w:val="0"/>
      <w:szCs w:val="20"/>
    </w:rPr>
  </w:style>
  <w:style w:type="paragraph" w:customStyle="1" w:styleId="663">
    <w:name w:val="默认段落字体 Para Char Char Char Char Char Char Char"/>
    <w:basedOn w:val="1"/>
    <w:qFormat/>
    <w:uiPriority w:val="0"/>
    <w:rPr>
      <w:rFonts w:ascii="Tahoma" w:hAnsi="Tahoma"/>
      <w:szCs w:val="20"/>
    </w:rPr>
  </w:style>
  <w:style w:type="paragraph" w:customStyle="1" w:styleId="664">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5">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6">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7">
    <w:name w:val="样式2"/>
    <w:basedOn w:val="6"/>
    <w:qFormat/>
    <w:uiPriority w:val="0"/>
    <w:pPr>
      <w:spacing w:before="0" w:after="0" w:line="415" w:lineRule="auto"/>
    </w:pPr>
    <w:rPr>
      <w:rFonts w:ascii="宋体" w:hAnsi="宋体" w:eastAsia="仿宋_GB2312"/>
      <w:bCs w:val="0"/>
      <w:szCs w:val="20"/>
    </w:rPr>
  </w:style>
  <w:style w:type="paragraph" w:customStyle="1" w:styleId="668">
    <w:name w:val="正文（标题三）"/>
    <w:basedOn w:val="1"/>
    <w:qFormat/>
    <w:uiPriority w:val="0"/>
    <w:pPr>
      <w:ind w:firstLine="200" w:firstLineChars="200"/>
    </w:pPr>
  </w:style>
  <w:style w:type="paragraph" w:customStyle="1" w:styleId="6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0">
    <w:name w:val="WW-纯文本"/>
    <w:basedOn w:val="1"/>
    <w:qFormat/>
    <w:uiPriority w:val="0"/>
    <w:pPr>
      <w:suppressAutoHyphens/>
      <w:spacing w:beforeLines="40" w:afterLines="40"/>
    </w:pPr>
    <w:rPr>
      <w:rFonts w:ascii="宋体" w:hAnsi="宋体"/>
      <w:szCs w:val="20"/>
    </w:rPr>
  </w:style>
  <w:style w:type="paragraph" w:customStyle="1" w:styleId="671">
    <w:name w:val="其他发布部门"/>
    <w:basedOn w:val="599"/>
    <w:qFormat/>
    <w:uiPriority w:val="0"/>
    <w:pPr>
      <w:framePr w:wrap="around"/>
      <w:spacing w:line="0" w:lineRule="atLeast"/>
    </w:pPr>
    <w:rPr>
      <w:rFonts w:ascii="黑体" w:eastAsia="黑体"/>
      <w:b w:val="0"/>
    </w:rPr>
  </w:style>
  <w:style w:type="paragraph" w:customStyle="1" w:styleId="6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4">
    <w:name w:val="样式 标题 1 + 五号"/>
    <w:basedOn w:val="5"/>
    <w:qFormat/>
    <w:uiPriority w:val="0"/>
    <w:pPr>
      <w:keepNext/>
      <w:keepLines/>
      <w:autoSpaceDE/>
      <w:autoSpaceDN/>
      <w:adjustRightInd/>
      <w:spacing w:line="240" w:lineRule="auto"/>
    </w:pPr>
    <w:rPr>
      <w:rFonts w:eastAsia="宋体"/>
      <w:kern w:val="44"/>
      <w:sz w:val="32"/>
      <w:szCs w:val="32"/>
    </w:rPr>
  </w:style>
  <w:style w:type="paragraph" w:customStyle="1" w:styleId="6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6">
    <w:name w:val="表格(五号)"/>
    <w:basedOn w:val="1"/>
    <w:qFormat/>
    <w:uiPriority w:val="0"/>
    <w:pPr>
      <w:adjustRightInd w:val="0"/>
      <w:snapToGrid w:val="0"/>
      <w:spacing w:beforeLines="40" w:afterLines="40"/>
      <w:ind w:left="11"/>
      <w:jc w:val="center"/>
    </w:pPr>
    <w:rPr>
      <w:kern w:val="0"/>
      <w:szCs w:val="20"/>
    </w:rPr>
  </w:style>
  <w:style w:type="paragraph" w:customStyle="1" w:styleId="677">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8">
    <w:name w:val="封面标准号2"/>
    <w:basedOn w:val="480"/>
    <w:qFormat/>
    <w:uiPriority w:val="0"/>
    <w:pPr>
      <w:framePr w:w="9138" w:h="1244" w:hRule="exact" w:wrap="around" w:vAnchor="page" w:hAnchor="margin" w:y="2908"/>
      <w:adjustRightInd w:val="0"/>
      <w:spacing w:before="357" w:line="280" w:lineRule="exact"/>
    </w:pPr>
  </w:style>
  <w:style w:type="paragraph" w:customStyle="1" w:styleId="679">
    <w:name w:val="样式 标题 1 + 段后: 0.5 行"/>
    <w:basedOn w:val="5"/>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0">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1">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2">
    <w:name w:val="P1"/>
    <w:basedOn w:val="1"/>
    <w:qFormat/>
    <w:uiPriority w:val="0"/>
    <w:pPr>
      <w:widowControl/>
      <w:spacing w:before="240" w:line="240" w:lineRule="atLeast"/>
      <w:jc w:val="left"/>
    </w:pPr>
    <w:rPr>
      <w:b/>
      <w:kern w:val="0"/>
      <w:szCs w:val="21"/>
      <w:lang w:val="en-AU" w:eastAsia="en-US"/>
    </w:rPr>
  </w:style>
  <w:style w:type="paragraph" w:customStyle="1" w:styleId="683">
    <w:name w:val="标题3"/>
    <w:basedOn w:val="7"/>
    <w:qFormat/>
    <w:uiPriority w:val="0"/>
    <w:pPr>
      <w:ind w:left="0" w:firstLine="0"/>
    </w:pPr>
    <w:rPr>
      <w:rFonts w:ascii="宋体" w:hAnsi="宋体"/>
      <w:sz w:val="28"/>
      <w:szCs w:val="28"/>
    </w:rPr>
  </w:style>
  <w:style w:type="paragraph" w:customStyle="1" w:styleId="684">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5">
    <w:name w:val="样式 题注 + 宋体 居中"/>
    <w:basedOn w:val="25"/>
    <w:qFormat/>
    <w:uiPriority w:val="0"/>
    <w:pPr>
      <w:spacing w:beforeLines="40" w:afterLines="40"/>
      <w:jc w:val="center"/>
    </w:pPr>
    <w:rPr>
      <w:rFonts w:ascii="宋体" w:hAnsi="宋体" w:eastAsia="宋体"/>
      <w:sz w:val="24"/>
    </w:rPr>
  </w:style>
  <w:style w:type="paragraph" w:customStyle="1" w:styleId="686">
    <w:name w:val="标题 34"/>
    <w:basedOn w:val="1"/>
    <w:qFormat/>
    <w:uiPriority w:val="0"/>
    <w:pPr>
      <w:adjustRightInd w:val="0"/>
      <w:snapToGrid w:val="0"/>
      <w:ind w:left="-2" w:leftChars="-1"/>
    </w:pPr>
    <w:rPr>
      <w:rFonts w:ascii="Arial" w:hAnsi="Arial" w:cs="Arial"/>
    </w:rPr>
  </w:style>
  <w:style w:type="paragraph" w:customStyle="1" w:styleId="687">
    <w:name w:val="Char Char5 Char Char Char Char Char Char Char Char Char Char Char Char Char Char Char Char Char Char"/>
    <w:basedOn w:val="1"/>
    <w:qFormat/>
    <w:uiPriority w:val="0"/>
    <w:rPr>
      <w:rFonts w:ascii="Tahoma" w:hAnsi="Tahoma"/>
      <w:sz w:val="36"/>
      <w:szCs w:val="36"/>
    </w:rPr>
  </w:style>
  <w:style w:type="paragraph" w:customStyle="1" w:styleId="688">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9">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0">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1">
    <w:name w:val="样式 标题 3Chapter X.X.X. + 五号 段后: 0.5 行"/>
    <w:basedOn w:val="7"/>
    <w:qFormat/>
    <w:uiPriority w:val="0"/>
    <w:pPr>
      <w:keepLines w:val="0"/>
      <w:spacing w:before="120" w:afterLines="50" w:line="240" w:lineRule="auto"/>
      <w:jc w:val="left"/>
    </w:pPr>
    <w:rPr>
      <w:rFonts w:ascii="宋体" w:cs="宋体"/>
      <w:snapToGrid w:val="0"/>
      <w:kern w:val="0"/>
      <w:sz w:val="21"/>
      <w:szCs w:val="20"/>
    </w:rPr>
  </w:style>
  <w:style w:type="paragraph" w:customStyle="1" w:styleId="69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3">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4">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5">
    <w:name w:val="MM Topic 9"/>
    <w:basedOn w:val="12"/>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6">
    <w:name w:val="五级条标题"/>
    <w:basedOn w:val="697"/>
    <w:next w:val="324"/>
    <w:qFormat/>
    <w:uiPriority w:val="0"/>
    <w:pPr>
      <w:outlineLvl w:val="6"/>
    </w:pPr>
  </w:style>
  <w:style w:type="paragraph" w:customStyle="1" w:styleId="697">
    <w:name w:val="四级条标题"/>
    <w:basedOn w:val="698"/>
    <w:next w:val="324"/>
    <w:qFormat/>
    <w:uiPriority w:val="0"/>
    <w:pPr>
      <w:outlineLvl w:val="5"/>
    </w:pPr>
    <w:rPr>
      <w:rFonts w:ascii="Times New Roman"/>
    </w:rPr>
  </w:style>
  <w:style w:type="paragraph" w:customStyle="1" w:styleId="698">
    <w:name w:val="三级条标题"/>
    <w:basedOn w:val="322"/>
    <w:next w:val="324"/>
    <w:qFormat/>
    <w:uiPriority w:val="0"/>
    <w:pPr>
      <w:ind w:left="0" w:firstLine="0"/>
      <w:outlineLvl w:val="4"/>
    </w:pPr>
  </w:style>
  <w:style w:type="paragraph" w:customStyle="1" w:styleId="699">
    <w:name w:val="段落文字"/>
    <w:basedOn w:val="87"/>
    <w:qFormat/>
    <w:uiPriority w:val="0"/>
    <w:pPr>
      <w:spacing w:after="60"/>
      <w:ind w:left="420" w:firstLine="200" w:firstLineChars="200"/>
    </w:pPr>
    <w:rPr>
      <w:rFonts w:ascii="Times New Roman" w:hAnsi="Times New Roman"/>
      <w:szCs w:val="24"/>
    </w:rPr>
  </w:style>
  <w:style w:type="paragraph" w:customStyle="1" w:styleId="700">
    <w:name w:val="样式 标题 4h4First SubheadingH4sect 1.2.3.4Ref Heading 1rh1se...1"/>
    <w:basedOn w:val="8"/>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1">
    <w:name w:val="表项"/>
    <w:next w:val="702"/>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2">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3">
    <w:name w:val="P2"/>
    <w:basedOn w:val="1"/>
    <w:qFormat/>
    <w:uiPriority w:val="0"/>
    <w:pPr>
      <w:widowControl/>
      <w:spacing w:before="240" w:line="240" w:lineRule="atLeast"/>
      <w:ind w:left="578"/>
      <w:jc w:val="left"/>
    </w:pPr>
    <w:rPr>
      <w:b/>
      <w:kern w:val="0"/>
      <w:szCs w:val="21"/>
      <w:lang w:val="en-AU" w:eastAsia="en-US"/>
    </w:rPr>
  </w:style>
  <w:style w:type="paragraph" w:customStyle="1" w:styleId="704">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5">
    <w:name w:val="浅色列表 - 强调文字颜色 51"/>
    <w:basedOn w:val="1"/>
    <w:qFormat/>
    <w:uiPriority w:val="0"/>
    <w:pPr>
      <w:ind w:firstLine="420" w:firstLineChars="200"/>
    </w:pPr>
    <w:rPr>
      <w:kern w:val="0"/>
      <w:sz w:val="20"/>
      <w:szCs w:val="20"/>
    </w:rPr>
  </w:style>
  <w:style w:type="paragraph" w:customStyle="1" w:styleId="706">
    <w:name w:val="列表内容"/>
    <w:basedOn w:val="1"/>
    <w:next w:val="1"/>
    <w:qFormat/>
    <w:uiPriority w:val="0"/>
    <w:pPr>
      <w:widowControl/>
      <w:tabs>
        <w:tab w:val="left" w:pos="840"/>
      </w:tabs>
      <w:ind w:left="840" w:hanging="420"/>
      <w:jc w:val="left"/>
    </w:pPr>
    <w:rPr>
      <w:kern w:val="0"/>
      <w:sz w:val="18"/>
    </w:rPr>
  </w:style>
  <w:style w:type="paragraph" w:customStyle="1" w:styleId="707">
    <w:name w:val="附图标注"/>
    <w:basedOn w:val="24"/>
    <w:qFormat/>
    <w:uiPriority w:val="0"/>
    <w:pPr>
      <w:tabs>
        <w:tab w:val="left" w:pos="420"/>
      </w:tabs>
      <w:ind w:left="420" w:hanging="420"/>
    </w:pPr>
    <w:rPr>
      <w:szCs w:val="24"/>
    </w:rPr>
  </w:style>
  <w:style w:type="paragraph" w:customStyle="1" w:styleId="708">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9">
    <w:name w:val="样式 标题 2Chapter X.X. Statementh22Header 2l2Level 2 Headhea..."/>
    <w:basedOn w:val="6"/>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0">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1">
    <w:name w:val="标题4，章节第四层"/>
    <w:basedOn w:val="1"/>
    <w:next w:val="233"/>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2">
    <w:name w:val="我的标题1"/>
    <w:next w:val="332"/>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3">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4">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6">
    <w:name w:val="MM Topic 7"/>
    <w:basedOn w:val="10"/>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7">
    <w:name w:val="样式 文档正文 + 首行缩进:  2 字符1"/>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8">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9">
    <w:name w:val="样式 标题 4Chapter X.X.X. + 段后: 0.5 行1 + 段后: 0.5 行"/>
    <w:basedOn w:val="583"/>
    <w:qFormat/>
    <w:uiPriority w:val="0"/>
    <w:rPr>
      <w:szCs w:val="21"/>
    </w:rPr>
  </w:style>
  <w:style w:type="paragraph" w:customStyle="1" w:styleId="720">
    <w:name w:val="小标题"/>
    <w:basedOn w:val="1"/>
    <w:next w:val="24"/>
    <w:qFormat/>
    <w:uiPriority w:val="0"/>
    <w:pPr>
      <w:tabs>
        <w:tab w:val="left" w:pos="1440"/>
      </w:tabs>
      <w:spacing w:afterLines="50"/>
    </w:pPr>
    <w:rPr>
      <w:b/>
    </w:rPr>
  </w:style>
  <w:style w:type="paragraph" w:customStyle="1" w:styleId="721">
    <w:name w:val="样式 标题 2h2Level 2 Topic HeadingHD2Heading 2 HiddenHeading 2 ..."/>
    <w:basedOn w:val="5"/>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2">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3">
    <w:name w:val="最新标题1"/>
    <w:basedOn w:val="724"/>
    <w:next w:val="566"/>
    <w:qFormat/>
    <w:uiPriority w:val="0"/>
    <w:pPr>
      <w:tabs>
        <w:tab w:val="left" w:pos="1140"/>
      </w:tabs>
      <w:spacing w:after="120"/>
    </w:pPr>
    <w:rPr>
      <w:bCs/>
    </w:rPr>
  </w:style>
  <w:style w:type="paragraph" w:customStyle="1" w:styleId="724">
    <w:name w:val="样式 标题1"/>
    <w:basedOn w:val="679"/>
    <w:next w:val="566"/>
    <w:qFormat/>
    <w:uiPriority w:val="0"/>
    <w:pPr>
      <w:tabs>
        <w:tab w:val="left" w:pos="1140"/>
        <w:tab w:val="clear" w:pos="432"/>
      </w:tabs>
      <w:spacing w:after="50"/>
      <w:ind w:left="1140" w:hanging="720"/>
    </w:pPr>
    <w:rPr>
      <w:bCs w:val="0"/>
      <w:sz w:val="32"/>
    </w:rPr>
  </w:style>
  <w:style w:type="paragraph" w:customStyle="1" w:styleId="725">
    <w:name w:val="目次、标准名称标题"/>
    <w:basedOn w:val="726"/>
    <w:next w:val="324"/>
    <w:qFormat/>
    <w:uiPriority w:val="0"/>
    <w:pPr>
      <w:shd w:val="clear" w:color="FFFFFF" w:fill="FFFFFF"/>
      <w:spacing w:beforeLines="0" w:afterLines="0" w:line="460" w:lineRule="exact"/>
    </w:pPr>
  </w:style>
  <w:style w:type="paragraph" w:customStyle="1" w:styleId="726">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7">
    <w:name w:val="列出段落11"/>
    <w:basedOn w:val="1"/>
    <w:qFormat/>
    <w:uiPriority w:val="0"/>
    <w:pPr>
      <w:ind w:firstLine="420" w:firstLineChars="200"/>
    </w:pPr>
  </w:style>
  <w:style w:type="paragraph" w:customStyle="1" w:styleId="728">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0">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1">
    <w:name w:val="项目符号：二级"/>
    <w:basedOn w:val="233"/>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2">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3">
    <w:name w:val="我的标题2"/>
    <w:next w:val="332"/>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5">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7">
    <w:name w:val="Char4 Char Char Char"/>
    <w:basedOn w:val="1"/>
    <w:qFormat/>
    <w:uiPriority w:val="0"/>
    <w:rPr>
      <w:rFonts w:ascii="仿宋_GB2312" w:eastAsia="仿宋_GB2312"/>
      <w:b/>
      <w:sz w:val="32"/>
      <w:szCs w:val="32"/>
    </w:rPr>
  </w:style>
  <w:style w:type="paragraph" w:customStyle="1" w:styleId="738">
    <w:name w:val="My标题3"/>
    <w:basedOn w:val="7"/>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9">
    <w:name w:val="Char Char51"/>
    <w:basedOn w:val="1"/>
    <w:qFormat/>
    <w:uiPriority w:val="0"/>
    <w:pPr>
      <w:spacing w:beforeLines="40" w:afterLines="40"/>
    </w:pPr>
    <w:rPr>
      <w:rFonts w:ascii="Tahoma" w:hAnsi="Tahoma"/>
      <w:sz w:val="36"/>
      <w:szCs w:val="36"/>
    </w:rPr>
  </w:style>
  <w:style w:type="paragraph" w:customStyle="1" w:styleId="740">
    <w:name w:val="样式4"/>
    <w:basedOn w:val="8"/>
    <w:next w:val="50"/>
    <w:qFormat/>
    <w:uiPriority w:val="0"/>
    <w:pPr>
      <w:spacing w:beforeLines="40" w:afterLines="40" w:line="374" w:lineRule="auto"/>
      <w:ind w:left="0" w:firstLine="0"/>
    </w:pPr>
    <w:rPr>
      <w:sz w:val="30"/>
    </w:rPr>
  </w:style>
  <w:style w:type="paragraph" w:customStyle="1" w:styleId="741">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2">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3">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4">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5">
    <w:name w:val="正文无缩进"/>
    <w:basedOn w:val="1"/>
    <w:qFormat/>
    <w:uiPriority w:val="0"/>
    <w:pPr>
      <w:tabs>
        <w:tab w:val="left" w:pos="420"/>
      </w:tabs>
      <w:spacing w:beforeLines="40" w:afterLines="40"/>
      <w:ind w:right="-154"/>
    </w:pPr>
  </w:style>
  <w:style w:type="paragraph" w:customStyle="1" w:styleId="746">
    <w:name w:val="枚举项"/>
    <w:basedOn w:val="1"/>
    <w:qFormat/>
    <w:uiPriority w:val="0"/>
    <w:pPr>
      <w:widowControl/>
      <w:tabs>
        <w:tab w:val="left" w:pos="1440"/>
      </w:tabs>
      <w:spacing w:beforeLines="40" w:afterLines="40"/>
      <w:jc w:val="left"/>
    </w:pPr>
    <w:rPr>
      <w:kern w:val="0"/>
    </w:rPr>
  </w:style>
  <w:style w:type="paragraph" w:customStyle="1" w:styleId="747">
    <w:name w:val="正文lzq"/>
    <w:basedOn w:val="1"/>
    <w:qFormat/>
    <w:uiPriority w:val="0"/>
    <w:pPr>
      <w:adjustRightInd w:val="0"/>
      <w:spacing w:beforeLines="40" w:afterLines="40"/>
      <w:ind w:firstLine="480"/>
    </w:pPr>
    <w:rPr>
      <w:kern w:val="0"/>
      <w:szCs w:val="20"/>
    </w:rPr>
  </w:style>
  <w:style w:type="paragraph" w:customStyle="1" w:styleId="748">
    <w:name w:val="themebody"/>
    <w:basedOn w:val="1"/>
    <w:qFormat/>
    <w:uiPriority w:val="0"/>
    <w:pPr>
      <w:widowControl/>
      <w:spacing w:beforeLines="40" w:afterLines="40"/>
      <w:jc w:val="left"/>
    </w:pPr>
    <w:rPr>
      <w:rFonts w:ascii="宋体" w:hAnsi="宋体" w:cs="宋体"/>
      <w:color w:val="FFFFFF"/>
      <w:kern w:val="0"/>
    </w:rPr>
  </w:style>
  <w:style w:type="paragraph" w:customStyle="1" w:styleId="749">
    <w:name w:val="正文应用"/>
    <w:basedOn w:val="1"/>
    <w:qFormat/>
    <w:uiPriority w:val="0"/>
    <w:pPr>
      <w:ind w:firstLine="480" w:firstLineChars="200"/>
      <w:jc w:val="left"/>
    </w:pPr>
    <w:rPr>
      <w:bCs/>
    </w:rPr>
  </w:style>
  <w:style w:type="paragraph" w:customStyle="1" w:styleId="750">
    <w:name w:val="封面正文"/>
    <w:qFormat/>
    <w:uiPriority w:val="0"/>
    <w:pPr>
      <w:jc w:val="both"/>
    </w:pPr>
    <w:rPr>
      <w:rFonts w:ascii="Times New Roman" w:hAnsi="Times New Roman" w:eastAsia="宋体" w:cs="Times New Roman"/>
      <w:lang w:val="en-US" w:eastAsia="zh-CN" w:bidi="ar-SA"/>
    </w:rPr>
  </w:style>
  <w:style w:type="paragraph" w:customStyle="1" w:styleId="751">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2">
    <w:name w:val="正文缩进1"/>
    <w:basedOn w:val="1"/>
    <w:qFormat/>
    <w:uiPriority w:val="0"/>
    <w:pPr>
      <w:ind w:firstLine="480"/>
    </w:pPr>
    <w:rPr>
      <w:rFonts w:cs="宋体"/>
      <w:szCs w:val="20"/>
    </w:rPr>
  </w:style>
  <w:style w:type="paragraph" w:customStyle="1" w:styleId="753">
    <w:name w:val="Char4"/>
    <w:basedOn w:val="1"/>
    <w:qFormat/>
    <w:uiPriority w:val="0"/>
    <w:rPr>
      <w:rFonts w:ascii="Tahoma" w:hAnsi="Tahoma"/>
      <w:szCs w:val="20"/>
    </w:rPr>
  </w:style>
  <w:style w:type="paragraph" w:customStyle="1" w:styleId="754">
    <w:name w:val="图样式"/>
    <w:basedOn w:val="1"/>
    <w:qFormat/>
    <w:uiPriority w:val="0"/>
    <w:pPr>
      <w:keepNext/>
      <w:widowControl/>
      <w:spacing w:before="80" w:after="80"/>
      <w:jc w:val="center"/>
    </w:pPr>
    <w:rPr>
      <w:szCs w:val="20"/>
    </w:rPr>
  </w:style>
  <w:style w:type="paragraph" w:customStyle="1" w:styleId="755">
    <w:name w:val="附录三级条标题"/>
    <w:basedOn w:val="1"/>
    <w:qFormat/>
    <w:uiPriority w:val="0"/>
    <w:pPr>
      <w:spacing w:line="312" w:lineRule="auto"/>
    </w:pPr>
  </w:style>
  <w:style w:type="paragraph" w:customStyle="1" w:styleId="75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7">
    <w:name w:val="封面副标题"/>
    <w:basedOn w:val="1"/>
    <w:qFormat/>
    <w:uiPriority w:val="0"/>
    <w:pPr>
      <w:jc w:val="center"/>
    </w:pPr>
    <w:rPr>
      <w:rFonts w:ascii="宋体" w:hAnsi="宋体"/>
      <w:color w:val="000000"/>
      <w:sz w:val="44"/>
      <w:szCs w:val="20"/>
    </w:rPr>
  </w:style>
  <w:style w:type="paragraph" w:customStyle="1" w:styleId="7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9">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0">
    <w:name w:val="MM Topic 3"/>
    <w:basedOn w:val="7"/>
    <w:qFormat/>
    <w:uiPriority w:val="0"/>
    <w:pPr>
      <w:tabs>
        <w:tab w:val="left" w:pos="1418"/>
        <w:tab w:val="clear" w:pos="720"/>
      </w:tabs>
      <w:spacing w:beforeLines="40" w:afterLines="40" w:line="415" w:lineRule="auto"/>
      <w:ind w:left="0" w:firstLine="0"/>
    </w:pPr>
  </w:style>
  <w:style w:type="paragraph" w:customStyle="1" w:styleId="761">
    <w:name w:val="Char3"/>
    <w:basedOn w:val="1"/>
    <w:qFormat/>
    <w:uiPriority w:val="0"/>
    <w:rPr>
      <w:rFonts w:ascii="仿宋_GB2312" w:eastAsia="仿宋_GB2312"/>
      <w:b/>
      <w:sz w:val="32"/>
      <w:szCs w:val="32"/>
    </w:rPr>
  </w:style>
  <w:style w:type="paragraph" w:customStyle="1" w:styleId="76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3">
    <w:name w:val="Paragraph3"/>
    <w:basedOn w:val="1"/>
    <w:qFormat/>
    <w:uiPriority w:val="0"/>
    <w:pPr>
      <w:spacing w:before="80" w:afterLines="50"/>
      <w:ind w:left="1530"/>
    </w:pPr>
    <w:rPr>
      <w:rFonts w:ascii="宋体"/>
      <w:snapToGrid w:val="0"/>
      <w:kern w:val="0"/>
      <w:szCs w:val="20"/>
    </w:rPr>
  </w:style>
  <w:style w:type="paragraph" w:customStyle="1" w:styleId="76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5">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7">
    <w:name w:val="Char12"/>
    <w:basedOn w:val="1"/>
    <w:qFormat/>
    <w:uiPriority w:val="0"/>
    <w:rPr>
      <w:rFonts w:ascii="仿宋_GB2312" w:eastAsia="仿宋_GB2312"/>
      <w:b/>
      <w:sz w:val="32"/>
      <w:szCs w:val="32"/>
    </w:rPr>
  </w:style>
  <w:style w:type="paragraph" w:customStyle="1" w:styleId="768">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9">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1">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2">
    <w:name w:val="样式 标题 2 + 五号"/>
    <w:basedOn w:val="6"/>
    <w:qFormat/>
    <w:uiPriority w:val="0"/>
    <w:pPr>
      <w:spacing w:before="0" w:after="0" w:line="240" w:lineRule="auto"/>
    </w:pPr>
    <w:rPr>
      <w:rFonts w:ascii="宋体" w:hAnsi="宋体" w:eastAsia="宋体"/>
      <w:sz w:val="21"/>
    </w:rPr>
  </w:style>
  <w:style w:type="paragraph" w:customStyle="1" w:styleId="773">
    <w:name w:val="样式 模板描述"/>
    <w:basedOn w:val="1"/>
    <w:next w:val="573"/>
    <w:qFormat/>
    <w:uiPriority w:val="0"/>
    <w:pPr>
      <w:spacing w:afterLines="50"/>
      <w:jc w:val="left"/>
    </w:pPr>
    <w:rPr>
      <w:rFonts w:ascii="宋体" w:cs="宋体"/>
      <w:i/>
      <w:iCs/>
      <w:snapToGrid w:val="0"/>
      <w:color w:val="0000FF"/>
      <w:kern w:val="0"/>
      <w:szCs w:val="21"/>
    </w:rPr>
  </w:style>
  <w:style w:type="paragraph" w:customStyle="1" w:styleId="774">
    <w:name w:val="标准标题3"/>
    <w:basedOn w:val="7"/>
    <w:qFormat/>
    <w:uiPriority w:val="0"/>
    <w:pPr>
      <w:tabs>
        <w:tab w:val="left" w:pos="1050"/>
        <w:tab w:val="clear" w:pos="720"/>
      </w:tabs>
      <w:spacing w:line="240" w:lineRule="auto"/>
      <w:ind w:left="-258" w:leftChars="-258"/>
    </w:pPr>
    <w:rPr>
      <w:rFonts w:eastAsia="仿宋_GB2312"/>
      <w:sz w:val="28"/>
    </w:rPr>
  </w:style>
  <w:style w:type="paragraph" w:customStyle="1" w:styleId="775">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6">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7">
    <w:name w:val="Test2"/>
    <w:basedOn w:val="6"/>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8">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9">
    <w:name w:val="表内文字"/>
    <w:basedOn w:val="1"/>
    <w:qFormat/>
    <w:uiPriority w:val="0"/>
    <w:pPr>
      <w:tabs>
        <w:tab w:val="left" w:pos="1418"/>
      </w:tabs>
      <w:jc w:val="center"/>
    </w:pPr>
    <w:rPr>
      <w:rFonts w:ascii="仿宋_GB2312" w:eastAsia="仿宋_GB2312"/>
      <w:spacing w:val="-20"/>
      <w:kern w:val="0"/>
    </w:rPr>
  </w:style>
  <w:style w:type="paragraph" w:customStyle="1" w:styleId="780">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2">
    <w:name w:val="Date3"/>
    <w:basedOn w:val="1"/>
    <w:next w:val="1"/>
    <w:qFormat/>
    <w:uiPriority w:val="0"/>
    <w:pPr>
      <w:adjustRightInd w:val="0"/>
      <w:spacing w:beforeLines="40" w:afterLines="40" w:line="312" w:lineRule="atLeast"/>
    </w:pPr>
    <w:rPr>
      <w:kern w:val="0"/>
      <w:szCs w:val="20"/>
    </w:rPr>
  </w:style>
  <w:style w:type="paragraph" w:customStyle="1" w:styleId="78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4">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5">
    <w:name w:val="默认段落字体 Para Char Char Char Char Char Char Char Char Char1 Char Char Char Char Char Char Char"/>
    <w:basedOn w:val="29"/>
    <w:qFormat/>
    <w:uiPriority w:val="0"/>
    <w:pPr>
      <w:shd w:val="clear" w:color="auto" w:fill="000080"/>
    </w:pPr>
    <w:rPr>
      <w:rFonts w:ascii="Times New Roman" w:hAnsi="Times New Roman"/>
      <w:kern w:val="2"/>
      <w:szCs w:val="24"/>
    </w:rPr>
  </w:style>
  <w:style w:type="paragraph" w:customStyle="1" w:styleId="786">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7">
    <w:name w:val="文本段落"/>
    <w:basedOn w:val="1"/>
    <w:qFormat/>
    <w:uiPriority w:val="0"/>
    <w:pPr>
      <w:spacing w:before="60" w:after="60"/>
      <w:ind w:left="709" w:firstLine="200" w:firstLineChars="200"/>
    </w:pPr>
    <w:rPr>
      <w:kern w:val="0"/>
      <w:szCs w:val="20"/>
    </w:rPr>
  </w:style>
  <w:style w:type="paragraph" w:customStyle="1" w:styleId="788">
    <w:name w:val="样式 标题 5H5Level 3 - iPIM 5Titre5Block Label1.1.1口h5Secon..."/>
    <w:basedOn w:val="2"/>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9">
    <w:name w:val="标题 5l"/>
    <w:basedOn w:val="2"/>
    <w:qFormat/>
    <w:uiPriority w:val="0"/>
    <w:pPr>
      <w:tabs>
        <w:tab w:val="left" w:pos="0"/>
        <w:tab w:val="clear" w:pos="1008"/>
      </w:tabs>
      <w:adjustRightInd w:val="0"/>
      <w:spacing w:beforeLines="40" w:afterLines="40" w:line="376" w:lineRule="atLeast"/>
      <w:ind w:left="0" w:firstLine="0"/>
    </w:pPr>
    <w:rPr>
      <w:kern w:val="0"/>
    </w:rPr>
  </w:style>
  <w:style w:type="paragraph" w:customStyle="1" w:styleId="79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1">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2">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3">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4">
    <w:name w:val="标题1"/>
    <w:basedOn w:val="48"/>
    <w:qFormat/>
    <w:uiPriority w:val="0"/>
    <w:pPr>
      <w:spacing w:beforeLines="0" w:afterLines="0" w:line="360" w:lineRule="auto"/>
    </w:pPr>
    <w:rPr>
      <w:b/>
      <w:sz w:val="30"/>
      <w:szCs w:val="20"/>
    </w:rPr>
  </w:style>
  <w:style w:type="paragraph" w:customStyle="1" w:styleId="795">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6">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7">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8">
    <w:name w:val="大表 mt"/>
    <w:basedOn w:val="1"/>
    <w:qFormat/>
    <w:uiPriority w:val="0"/>
    <w:pPr>
      <w:widowControl/>
      <w:jc w:val="left"/>
    </w:pPr>
    <w:rPr>
      <w:rFonts w:ascii="宋体" w:hAnsi="宋体" w:cs="宋体"/>
      <w:kern w:val="0"/>
      <w:szCs w:val="21"/>
    </w:rPr>
  </w:style>
  <w:style w:type="paragraph" w:customStyle="1" w:styleId="799">
    <w:name w:val="xl23"/>
    <w:basedOn w:val="1"/>
    <w:qFormat/>
    <w:uiPriority w:val="0"/>
    <w:pPr>
      <w:widowControl/>
      <w:spacing w:beforeLines="40" w:afterLines="40"/>
    </w:pPr>
    <w:rPr>
      <w:kern w:val="0"/>
    </w:rPr>
  </w:style>
  <w:style w:type="paragraph" w:customStyle="1" w:styleId="800">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1">
    <w:name w:val="样式 目录 3 + 段前: 0.2 行 段后: 0.2 行"/>
    <w:basedOn w:val="47"/>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3">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4">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5">
    <w:name w:val="样式 标题 3Chapter X.X.X. + 段后: 0.5 行1"/>
    <w:basedOn w:val="7"/>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6">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7">
    <w:name w:val="样式 标题 1 + 五号1 Char Char Char Char Char Char Char Char Char Char Char Char Char Char Char Char Char"/>
    <w:basedOn w:val="5"/>
    <w:qFormat/>
    <w:uiPriority w:val="0"/>
    <w:pPr>
      <w:keepNext/>
      <w:keepLines/>
      <w:autoSpaceDE/>
      <w:autoSpaceDN/>
      <w:adjustRightInd/>
      <w:spacing w:line="480" w:lineRule="auto"/>
      <w:jc w:val="both"/>
    </w:pPr>
    <w:rPr>
      <w:rFonts w:eastAsia="宋体"/>
      <w:kern w:val="44"/>
      <w:sz w:val="21"/>
      <w:szCs w:val="44"/>
    </w:rPr>
  </w:style>
  <w:style w:type="paragraph" w:customStyle="1" w:styleId="808">
    <w:name w:val="Char Char3 Char Char Char Char Char Char Char Char Char Char1"/>
    <w:basedOn w:val="1"/>
    <w:qFormat/>
    <w:uiPriority w:val="0"/>
    <w:rPr>
      <w:rFonts w:ascii="Tahoma" w:hAnsi="Tahoma"/>
      <w:sz w:val="36"/>
      <w:szCs w:val="36"/>
    </w:rPr>
  </w:style>
  <w:style w:type="paragraph" w:customStyle="1" w:styleId="809">
    <w:name w:val="标准标题1"/>
    <w:basedOn w:val="5"/>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0">
    <w:name w:val="标题一"/>
    <w:basedOn w:val="5"/>
    <w:next w:val="37"/>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1">
    <w:name w:val="简单回函地址"/>
    <w:basedOn w:val="1"/>
    <w:qFormat/>
    <w:uiPriority w:val="0"/>
    <w:pPr>
      <w:spacing w:beforeLines="40" w:afterLines="40"/>
    </w:pPr>
  </w:style>
  <w:style w:type="paragraph" w:customStyle="1" w:styleId="812">
    <w:name w:val="正文文字表格居中"/>
    <w:basedOn w:val="1"/>
    <w:next w:val="77"/>
    <w:qFormat/>
    <w:uiPriority w:val="0"/>
    <w:pPr>
      <w:spacing w:beforeLines="100" w:afterLines="50"/>
    </w:pPr>
    <w:rPr>
      <w:szCs w:val="18"/>
    </w:rPr>
  </w:style>
  <w:style w:type="paragraph" w:customStyle="1" w:styleId="813">
    <w:name w:val="附录五级条标题"/>
    <w:basedOn w:val="1"/>
    <w:qFormat/>
    <w:uiPriority w:val="0"/>
    <w:pPr>
      <w:spacing w:line="312" w:lineRule="auto"/>
    </w:pPr>
  </w:style>
  <w:style w:type="paragraph" w:customStyle="1" w:styleId="814">
    <w:name w:val="标准正文"/>
    <w:basedOn w:val="1"/>
    <w:qFormat/>
    <w:uiPriority w:val="0"/>
    <w:pPr>
      <w:adjustRightInd w:val="0"/>
      <w:spacing w:beforeLines="40" w:afterLines="40"/>
      <w:jc w:val="center"/>
    </w:pPr>
    <w:rPr>
      <w:kern w:val="0"/>
      <w:szCs w:val="20"/>
    </w:rPr>
  </w:style>
  <w:style w:type="paragraph" w:customStyle="1" w:styleId="815">
    <w:name w:val="MM Topic 5"/>
    <w:basedOn w:val="2"/>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qFormat/>
    <w:uiPriority w:val="0"/>
    <w:pPr>
      <w:spacing w:before="100" w:beforeAutospacing="1" w:after="100" w:afterAutospacing="1"/>
      <w:jc w:val="center"/>
    </w:pPr>
    <w:rPr>
      <w:rFonts w:eastAsia="隶书"/>
      <w:b/>
      <w:bCs/>
      <w:sz w:val="84"/>
    </w:rPr>
  </w:style>
  <w:style w:type="paragraph" w:customStyle="1" w:styleId="817">
    <w:name w:val="Paragraph1"/>
    <w:basedOn w:val="1"/>
    <w:qFormat/>
    <w:uiPriority w:val="0"/>
    <w:pPr>
      <w:spacing w:before="80" w:afterLines="50"/>
    </w:pPr>
    <w:rPr>
      <w:rFonts w:ascii="宋体"/>
      <w:snapToGrid w:val="0"/>
      <w:kern w:val="0"/>
      <w:szCs w:val="20"/>
    </w:rPr>
  </w:style>
  <w:style w:type="paragraph" w:customStyle="1" w:styleId="81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qFormat/>
    <w:uiPriority w:val="0"/>
    <w:rPr>
      <w:rFonts w:ascii="Tahoma" w:hAnsi="Tahoma"/>
      <w:szCs w:val="20"/>
    </w:rPr>
  </w:style>
  <w:style w:type="paragraph" w:customStyle="1" w:styleId="82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qFormat/>
    <w:uiPriority w:val="0"/>
    <w:pPr>
      <w:widowControl/>
      <w:spacing w:beforeLines="40" w:afterLines="40"/>
      <w:jc w:val="left"/>
    </w:pPr>
    <w:rPr>
      <w:i/>
      <w:kern w:val="0"/>
    </w:rPr>
  </w:style>
  <w:style w:type="paragraph" w:customStyle="1" w:styleId="826">
    <w:name w:val="数字标题6"/>
    <w:basedOn w:val="9"/>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8"/>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6"/>
    <w:qFormat/>
    <w:uiPriority w:val="0"/>
    <w:pPr>
      <w:tabs>
        <w:tab w:val="left" w:pos="992"/>
        <w:tab w:val="clear" w:pos="576"/>
      </w:tabs>
      <w:spacing w:beforeLines="40" w:afterLines="40" w:line="415" w:lineRule="auto"/>
      <w:ind w:left="0" w:firstLine="0"/>
    </w:pPr>
  </w:style>
  <w:style w:type="paragraph" w:customStyle="1" w:styleId="830">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5"/>
    <w:qFormat/>
    <w:uiPriority w:val="0"/>
    <w:pPr>
      <w:spacing w:beforeLines="40" w:afterLines="40"/>
      <w:jc w:val="center"/>
    </w:pPr>
    <w:rPr>
      <w:rFonts w:cs="宋体"/>
      <w:sz w:val="24"/>
    </w:rPr>
  </w:style>
  <w:style w:type="paragraph" w:customStyle="1" w:styleId="835">
    <w:name w:val="Char2 Char Char Char1"/>
    <w:basedOn w:val="1"/>
    <w:qFormat/>
    <w:uiPriority w:val="0"/>
    <w:rPr>
      <w:rFonts w:ascii="仿宋_GB2312"/>
      <w:b/>
      <w:sz w:val="30"/>
      <w:szCs w:val="32"/>
    </w:rPr>
  </w:style>
  <w:style w:type="paragraph" w:customStyle="1" w:styleId="836">
    <w:name w:val="Char41"/>
    <w:basedOn w:val="1"/>
    <w:qFormat/>
    <w:uiPriority w:val="0"/>
    <w:rPr>
      <w:rFonts w:ascii="仿宋_GB2312" w:eastAsia="仿宋_GB2312"/>
      <w:b/>
      <w:sz w:val="32"/>
      <w:szCs w:val="32"/>
    </w:rPr>
  </w:style>
  <w:style w:type="paragraph" w:customStyle="1" w:styleId="837">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qFormat/>
    <w:uiPriority w:val="0"/>
    <w:rPr>
      <w:rFonts w:ascii="Tahoma" w:hAnsi="Tahoma"/>
      <w:szCs w:val="20"/>
    </w:rPr>
  </w:style>
  <w:style w:type="paragraph" w:customStyle="1" w:styleId="839">
    <w:name w:val="章正文"/>
    <w:basedOn w:val="1"/>
    <w:qFormat/>
    <w:uiPriority w:val="0"/>
    <w:pPr>
      <w:spacing w:beforeLines="50" w:after="120" w:line="300" w:lineRule="auto"/>
      <w:ind w:firstLine="480"/>
    </w:pPr>
    <w:rPr>
      <w:rFonts w:ascii="Helvetica" w:hAnsi="Helvetica"/>
      <w:kern w:val="0"/>
    </w:rPr>
  </w:style>
  <w:style w:type="paragraph" w:customStyle="1" w:styleId="840">
    <w:name w:val="图1"/>
    <w:basedOn w:val="74"/>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5"/>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2"/>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6"/>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9">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qFormat/>
    <w:uiPriority w:val="0"/>
    <w:pPr>
      <w:widowControl/>
      <w:spacing w:before="240" w:line="240" w:lineRule="atLeast"/>
      <w:ind w:left="1152"/>
      <w:jc w:val="left"/>
    </w:pPr>
    <w:rPr>
      <w:b/>
      <w:kern w:val="0"/>
      <w:szCs w:val="21"/>
      <w:lang w:val="en-AU" w:eastAsia="en-US"/>
    </w:rPr>
  </w:style>
  <w:style w:type="paragraph" w:customStyle="1" w:styleId="8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qFormat/>
    <w:uiPriority w:val="0"/>
    <w:rPr>
      <w:rFonts w:ascii="Tahoma" w:hAnsi="Tahoma"/>
      <w:szCs w:val="20"/>
    </w:rPr>
  </w:style>
  <w:style w:type="paragraph" w:customStyle="1" w:styleId="855">
    <w:name w:val="标准有序列表（L1）"/>
    <w:basedOn w:val="24"/>
    <w:qFormat/>
    <w:uiPriority w:val="0"/>
    <w:pPr>
      <w:tabs>
        <w:tab w:val="left" w:pos="0"/>
      </w:tabs>
      <w:ind w:firstLine="0"/>
    </w:pPr>
    <w:rPr>
      <w:rFonts w:ascii="黑体" w:eastAsia="黑体"/>
      <w:color w:val="000000"/>
    </w:rPr>
  </w:style>
  <w:style w:type="paragraph" w:customStyle="1" w:styleId="856">
    <w:name w:val="样式 宋体 小四 行距: 1.5 倍行距1"/>
    <w:basedOn w:val="1"/>
    <w:qFormat/>
    <w:uiPriority w:val="0"/>
    <w:pPr>
      <w:spacing w:beforeLines="40" w:afterLines="40"/>
    </w:pPr>
    <w:rPr>
      <w:rFonts w:ascii="宋体" w:hAnsi="宋体"/>
      <w:szCs w:val="20"/>
    </w:rPr>
  </w:style>
  <w:style w:type="paragraph" w:customStyle="1" w:styleId="857">
    <w:name w:val="二级项目符号"/>
    <w:basedOn w:val="1"/>
    <w:qFormat/>
    <w:uiPriority w:val="0"/>
    <w:pPr>
      <w:widowControl/>
      <w:tabs>
        <w:tab w:val="left" w:pos="964"/>
      </w:tabs>
      <w:ind w:left="964" w:hanging="482"/>
    </w:pPr>
    <w:rPr>
      <w:kern w:val="0"/>
      <w:szCs w:val="20"/>
    </w:rPr>
  </w:style>
  <w:style w:type="paragraph" w:customStyle="1" w:styleId="858">
    <w:name w:val="Char2"/>
    <w:basedOn w:val="1"/>
    <w:qFormat/>
    <w:uiPriority w:val="0"/>
    <w:rPr>
      <w:rFonts w:ascii="Tahoma" w:hAnsi="Tahoma"/>
      <w:szCs w:val="20"/>
    </w:rPr>
  </w:style>
  <w:style w:type="paragraph" w:customStyle="1" w:styleId="859">
    <w:name w:val="Char Char41"/>
    <w:basedOn w:val="1"/>
    <w:qFormat/>
    <w:uiPriority w:val="0"/>
    <w:pPr>
      <w:spacing w:beforeLines="40" w:afterLines="40"/>
    </w:pPr>
    <w:rPr>
      <w:rFonts w:ascii="Tahoma" w:hAnsi="Tahoma"/>
      <w:sz w:val="36"/>
      <w:szCs w:val="36"/>
    </w:rPr>
  </w:style>
  <w:style w:type="paragraph" w:customStyle="1" w:styleId="860">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5"/>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qFormat/>
    <w:uiPriority w:val="0"/>
    <w:pPr>
      <w:widowControl/>
      <w:spacing w:after="160" w:line="240" w:lineRule="exact"/>
      <w:jc w:val="left"/>
    </w:pPr>
    <w:rPr>
      <w:szCs w:val="20"/>
    </w:rPr>
  </w:style>
  <w:style w:type="paragraph" w:customStyle="1" w:styleId="864">
    <w:name w:val="color333333"/>
    <w:basedOn w:val="1"/>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8"/>
    <w:qFormat/>
    <w:uiPriority w:val="0"/>
    <w:pPr>
      <w:tabs>
        <w:tab w:val="left" w:pos="1984"/>
        <w:tab w:val="clear" w:pos="864"/>
      </w:tabs>
      <w:spacing w:beforeLines="40" w:afterLines="40" w:line="374" w:lineRule="auto"/>
      <w:ind w:left="0" w:firstLine="0"/>
    </w:pPr>
  </w:style>
  <w:style w:type="paragraph" w:customStyle="1" w:styleId="87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qFormat/>
    <w:uiPriority w:val="0"/>
    <w:rPr>
      <w:rFonts w:eastAsia="黑体"/>
    </w:rPr>
  </w:style>
  <w:style w:type="paragraph" w:customStyle="1" w:styleId="872">
    <w:name w:val="表格标注"/>
    <w:basedOn w:val="1"/>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qFormat/>
    <w:uiPriority w:val="0"/>
    <w:rPr>
      <w:rFonts w:ascii="Tahoma" w:hAnsi="Tahoma"/>
      <w:szCs w:val="20"/>
    </w:rPr>
  </w:style>
  <w:style w:type="paragraph" w:customStyle="1" w:styleId="875">
    <w:name w:val="标题 38"/>
    <w:basedOn w:val="1"/>
    <w:qFormat/>
    <w:uiPriority w:val="0"/>
    <w:pPr>
      <w:adjustRightInd w:val="0"/>
      <w:snapToGrid w:val="0"/>
      <w:ind w:left="-2" w:leftChars="-1"/>
    </w:pPr>
    <w:rPr>
      <w:rFonts w:ascii="Arial" w:hAnsi="Arial" w:cs="Arial"/>
    </w:rPr>
  </w:style>
  <w:style w:type="paragraph" w:customStyle="1" w:styleId="876">
    <w:name w:val="Date2"/>
    <w:basedOn w:val="1"/>
    <w:next w:val="1"/>
    <w:qFormat/>
    <w:uiPriority w:val="0"/>
    <w:pPr>
      <w:adjustRightInd w:val="0"/>
      <w:spacing w:beforeLines="40" w:afterLines="40" w:line="312" w:lineRule="atLeast"/>
    </w:pPr>
    <w:rPr>
      <w:kern w:val="0"/>
      <w:szCs w:val="20"/>
    </w:rPr>
  </w:style>
  <w:style w:type="paragraph" w:customStyle="1" w:styleId="877">
    <w:name w:val="项目符2"/>
    <w:basedOn w:val="1"/>
    <w:qFormat/>
    <w:uiPriority w:val="0"/>
    <w:pPr>
      <w:tabs>
        <w:tab w:val="left" w:pos="840"/>
      </w:tabs>
      <w:spacing w:afterLines="50"/>
      <w:ind w:left="1260" w:hanging="420"/>
    </w:pPr>
    <w:rPr>
      <w:szCs w:val="21"/>
    </w:rPr>
  </w:style>
  <w:style w:type="paragraph" w:customStyle="1" w:styleId="878">
    <w:name w:val="表格正文"/>
    <w:basedOn w:val="1"/>
    <w:qFormat/>
    <w:uiPriority w:val="0"/>
    <w:pPr>
      <w:adjustRightInd w:val="0"/>
      <w:snapToGrid w:val="0"/>
      <w:spacing w:before="60" w:after="60"/>
      <w:jc w:val="center"/>
      <w:textAlignment w:val="baseline"/>
    </w:pPr>
    <w:rPr>
      <w:kern w:val="0"/>
      <w:szCs w:val="20"/>
    </w:rPr>
  </w:style>
  <w:style w:type="paragraph" w:customStyle="1" w:styleId="879">
    <w:name w:val="示例"/>
    <w:next w:val="324"/>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8"/>
    <w:next w:val="1"/>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38"/>
    <w:next w:val="38"/>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8"/>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2"/>
    <w:next w:val="1"/>
    <w:qFormat/>
    <w:uiPriority w:val="0"/>
    <w:pPr>
      <w:tabs>
        <w:tab w:val="left" w:pos="1080"/>
        <w:tab w:val="clear" w:pos="1008"/>
      </w:tabs>
      <w:ind w:left="1080" w:hanging="1080"/>
    </w:pPr>
    <w:rPr>
      <w:kern w:val="0"/>
    </w:rPr>
  </w:style>
  <w:style w:type="paragraph" w:customStyle="1" w:styleId="885">
    <w:name w:val="标准书眉_偶数页"/>
    <w:basedOn w:val="675"/>
    <w:next w:val="1"/>
    <w:qFormat/>
    <w:uiPriority w:val="0"/>
    <w:pPr>
      <w:jc w:val="left"/>
    </w:pPr>
  </w:style>
  <w:style w:type="paragraph" w:customStyle="1" w:styleId="88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qFormat/>
    <w:uiPriority w:val="0"/>
    <w:pPr>
      <w:adjustRightInd w:val="0"/>
      <w:ind w:firstLine="480"/>
    </w:pPr>
    <w:rPr>
      <w:rFonts w:ascii="宋体" w:hAnsi="宋体"/>
      <w:kern w:val="0"/>
      <w:szCs w:val="20"/>
    </w:rPr>
  </w:style>
  <w:style w:type="paragraph" w:customStyle="1" w:styleId="8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8"/>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5">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qFormat/>
    <w:uiPriority w:val="0"/>
    <w:pPr>
      <w:widowControl/>
      <w:tabs>
        <w:tab w:val="left" w:pos="510"/>
      </w:tabs>
      <w:adjustRightInd w:val="0"/>
    </w:pPr>
    <w:rPr>
      <w:kern w:val="0"/>
      <w:szCs w:val="20"/>
    </w:rPr>
  </w:style>
  <w:style w:type="paragraph" w:customStyle="1" w:styleId="897">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qFormat/>
    <w:uiPriority w:val="0"/>
    <w:pPr>
      <w:adjustRightInd w:val="0"/>
      <w:spacing w:beforeLines="40" w:afterLines="40"/>
      <w:ind w:firstLine="200" w:firstLineChars="200"/>
    </w:pPr>
    <w:rPr>
      <w:kern w:val="0"/>
      <w:szCs w:val="28"/>
    </w:rPr>
  </w:style>
  <w:style w:type="paragraph" w:customStyle="1" w:styleId="899">
    <w:name w:val="Char5"/>
    <w:basedOn w:val="1"/>
    <w:qFormat/>
    <w:uiPriority w:val="0"/>
    <w:rPr>
      <w:szCs w:val="20"/>
    </w:rPr>
  </w:style>
  <w:style w:type="paragraph" w:customStyle="1" w:styleId="9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qFormat/>
    <w:uiPriority w:val="0"/>
    <w:rPr>
      <w:rFonts w:ascii="仿宋_GB2312" w:eastAsia="仿宋_GB2312"/>
      <w:b/>
      <w:sz w:val="32"/>
      <w:szCs w:val="32"/>
    </w:rPr>
  </w:style>
  <w:style w:type="paragraph" w:customStyle="1" w:styleId="902">
    <w:name w:val="msolistparagraph"/>
    <w:basedOn w:val="1"/>
    <w:qFormat/>
    <w:uiPriority w:val="0"/>
    <w:pPr>
      <w:ind w:firstLine="420" w:firstLineChars="200"/>
    </w:pPr>
  </w:style>
  <w:style w:type="paragraph" w:customStyle="1" w:styleId="903">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5"/>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qFormat/>
    <w:uiPriority w:val="0"/>
    <w:pPr>
      <w:adjustRightInd w:val="0"/>
      <w:snapToGrid w:val="0"/>
      <w:ind w:left="-2" w:leftChars="-1"/>
    </w:pPr>
    <w:rPr>
      <w:rFonts w:ascii="Arial" w:hAnsi="Arial" w:cs="Arial"/>
    </w:rPr>
  </w:style>
  <w:style w:type="paragraph" w:customStyle="1" w:styleId="906">
    <w:name w:val="封面标准代替信息"/>
    <w:basedOn w:val="678"/>
    <w:qFormat/>
    <w:uiPriority w:val="0"/>
    <w:pPr>
      <w:framePr w:wrap="around"/>
      <w:spacing w:before="57"/>
    </w:pPr>
    <w:rPr>
      <w:rFonts w:ascii="宋体"/>
      <w:sz w:val="21"/>
    </w:rPr>
  </w:style>
  <w:style w:type="paragraph" w:customStyle="1" w:styleId="907">
    <w:name w:val="参考文献、索引标题"/>
    <w:basedOn w:val="726"/>
    <w:next w:val="1"/>
    <w:qFormat/>
    <w:uiPriority w:val="0"/>
    <w:pPr>
      <w:shd w:val="clear" w:color="FFFFFF" w:fill="FFFFFF"/>
      <w:spacing w:beforeLines="0" w:afterLines="0"/>
    </w:pPr>
    <w:rPr>
      <w:sz w:val="21"/>
    </w:rPr>
  </w:style>
  <w:style w:type="paragraph" w:customStyle="1" w:styleId="908">
    <w:name w:val="模板普通正文"/>
    <w:basedOn w:val="38"/>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8"/>
    <w:next w:val="227"/>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qFormat/>
    <w:uiPriority w:val="0"/>
    <w:rPr>
      <w:rFonts w:eastAsia="仿宋_GB2312" w:cs="宋体"/>
      <w:szCs w:val="20"/>
    </w:rPr>
  </w:style>
  <w:style w:type="paragraph" w:customStyle="1" w:styleId="913">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qFormat/>
    <w:uiPriority w:val="0"/>
    <w:pPr>
      <w:spacing w:beforeLines="40" w:afterLines="40"/>
    </w:pPr>
    <w:rPr>
      <w:rFonts w:ascii="Tahoma" w:hAnsi="Tahoma"/>
      <w:szCs w:val="20"/>
    </w:rPr>
  </w:style>
  <w:style w:type="paragraph" w:customStyle="1" w:styleId="915">
    <w:name w:val="paragraph1"/>
    <w:basedOn w:val="1"/>
    <w:qFormat/>
    <w:uiPriority w:val="0"/>
    <w:pPr>
      <w:spacing w:afterLines="30"/>
      <w:ind w:firstLine="420" w:firstLineChars="200"/>
    </w:pPr>
    <w:rPr>
      <w:rFonts w:eastAsia="楷体_GB2312"/>
      <w:szCs w:val="20"/>
    </w:rPr>
  </w:style>
  <w:style w:type="paragraph" w:customStyle="1" w:styleId="916">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qFormat/>
    <w:uiPriority w:val="0"/>
    <w:pPr>
      <w:spacing w:before="156" w:after="156"/>
    </w:pPr>
    <w:rPr>
      <w:rFonts w:ascii="Arial" w:hAnsi="Arial" w:eastAsia="仿宋_GB2312"/>
      <w:szCs w:val="20"/>
    </w:rPr>
  </w:style>
  <w:style w:type="paragraph" w:customStyle="1" w:styleId="921">
    <w:name w:val="备注说明 Char Char Char"/>
    <w:basedOn w:val="67"/>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qFormat/>
    <w:uiPriority w:val="0"/>
    <w:pPr>
      <w:spacing w:beforeLines="40" w:afterLines="40"/>
    </w:pPr>
    <w:rPr>
      <w:rFonts w:eastAsia="幼圆"/>
      <w:szCs w:val="20"/>
    </w:rPr>
  </w:style>
  <w:style w:type="paragraph" w:customStyle="1" w:styleId="924">
    <w:name w:val="附录一级条标题"/>
    <w:basedOn w:val="1"/>
    <w:qFormat/>
    <w:uiPriority w:val="0"/>
    <w:pPr>
      <w:spacing w:line="312" w:lineRule="auto"/>
    </w:pPr>
  </w:style>
  <w:style w:type="paragraph" w:customStyle="1" w:styleId="925">
    <w:name w:val="FA正文+标号"/>
    <w:basedOn w:val="1"/>
    <w:qFormat/>
    <w:uiPriority w:val="0"/>
    <w:pPr>
      <w:tabs>
        <w:tab w:val="left" w:pos="3375"/>
      </w:tabs>
      <w:spacing w:line="400" w:lineRule="exact"/>
    </w:pPr>
    <w:rPr>
      <w:rFonts w:ascii="仿宋_GB2312" w:hAnsi="宋体" w:eastAsia="仿宋_GB2312"/>
    </w:rPr>
  </w:style>
  <w:style w:type="paragraph" w:customStyle="1" w:styleId="92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0"/>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9"/>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5"/>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qFormat/>
    <w:uiPriority w:val="0"/>
    <w:rPr>
      <w:rFonts w:ascii="Tahoma" w:hAnsi="Tahoma"/>
      <w:sz w:val="36"/>
      <w:szCs w:val="36"/>
    </w:rPr>
  </w:style>
  <w:style w:type="paragraph" w:customStyle="1" w:styleId="934">
    <w:name w:val="样式1"/>
    <w:basedOn w:val="1"/>
    <w:qFormat/>
    <w:uiPriority w:val="0"/>
    <w:pPr>
      <w:spacing w:beforeLines="40" w:afterLines="40" w:line="300" w:lineRule="auto"/>
      <w:ind w:firstLine="480" w:firstLineChars="200"/>
    </w:pPr>
  </w:style>
  <w:style w:type="paragraph" w:customStyle="1" w:styleId="935">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qFormat/>
    <w:uiPriority w:val="0"/>
    <w:pPr>
      <w:tabs>
        <w:tab w:val="left" w:pos="720"/>
      </w:tabs>
      <w:ind w:hanging="720"/>
    </w:pPr>
  </w:style>
  <w:style w:type="paragraph" w:customStyle="1" w:styleId="938">
    <w:name w:val="S4-L15"/>
    <w:basedOn w:val="1"/>
    <w:qFormat/>
    <w:uiPriority w:val="0"/>
    <w:pPr>
      <w:spacing w:after="120"/>
      <w:ind w:left="720" w:firstLine="392"/>
    </w:pPr>
    <w:rPr>
      <w:szCs w:val="21"/>
      <w:lang w:val="fr-FR"/>
    </w:rPr>
  </w:style>
  <w:style w:type="paragraph" w:customStyle="1" w:styleId="939">
    <w:name w:val="列表（编号二级）（绿盟科技）"/>
    <w:basedOn w:val="940"/>
    <w:qFormat/>
    <w:uiPriority w:val="0"/>
    <w:pPr>
      <w:spacing w:beforeLines="0"/>
      <w:ind w:left="1260"/>
    </w:pPr>
  </w:style>
  <w:style w:type="paragraph" w:customStyle="1" w:styleId="940">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37"/>
    <w:next w:val="1"/>
    <w:qFormat/>
    <w:uiPriority w:val="0"/>
    <w:pPr>
      <w:spacing w:beforeLines="50" w:after="0"/>
      <w:jc w:val="center"/>
    </w:pPr>
    <w:rPr>
      <w:rFonts w:ascii="Century" w:hAnsi="Century" w:eastAsia="MS PMincho"/>
      <w:sz w:val="21"/>
      <w:lang w:eastAsia="ja-JP"/>
    </w:rPr>
  </w:style>
  <w:style w:type="paragraph" w:customStyle="1" w:styleId="943">
    <w:name w:val="表格文字"/>
    <w:basedOn w:val="1"/>
    <w:qFormat/>
    <w:uiPriority w:val="0"/>
    <w:pPr>
      <w:jc w:val="left"/>
      <w:textAlignment w:val="top"/>
    </w:pPr>
    <w:rPr>
      <w:sz w:val="18"/>
    </w:rPr>
  </w:style>
  <w:style w:type="paragraph" w:customStyle="1" w:styleId="944">
    <w:name w:val="样式 标题 4H4bulletblbbh4First Subheadingsect 1.2.3.4Ref Hea..."/>
    <w:basedOn w:val="8"/>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6">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qFormat/>
    <w:uiPriority w:val="0"/>
  </w:style>
  <w:style w:type="paragraph" w:customStyle="1" w:styleId="951">
    <w:name w:val="S4-I-U-L15-No-dot"/>
    <w:basedOn w:val="1"/>
    <w:qFormat/>
    <w:uiPriority w:val="0"/>
    <w:pPr>
      <w:tabs>
        <w:tab w:val="left" w:pos="1112"/>
      </w:tabs>
      <w:spacing w:after="120"/>
      <w:ind w:left="1112" w:hanging="420"/>
    </w:pPr>
    <w:rPr>
      <w:i/>
      <w:u w:val="single"/>
    </w:rPr>
  </w:style>
  <w:style w:type="paragraph" w:customStyle="1" w:styleId="952">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qFormat/>
    <w:uiPriority w:val="0"/>
    <w:rPr>
      <w:b/>
      <w:i/>
      <w:u w:val="single"/>
    </w:rPr>
  </w:style>
  <w:style w:type="paragraph" w:customStyle="1" w:styleId="9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7">
    <w:name w:val="图5"/>
    <w:basedOn w:val="1"/>
    <w:qFormat/>
    <w:uiPriority w:val="0"/>
    <w:pPr>
      <w:spacing w:beforeLines="40" w:afterLines="40" w:line="240" w:lineRule="exact"/>
      <w:jc w:val="center"/>
    </w:pPr>
    <w:rPr>
      <w:szCs w:val="20"/>
    </w:rPr>
  </w:style>
  <w:style w:type="paragraph" w:customStyle="1" w:styleId="958">
    <w:name w:val="正文样式1"/>
    <w:basedOn w:val="1"/>
    <w:qFormat/>
    <w:uiPriority w:val="0"/>
    <w:pPr>
      <w:spacing w:beforeLines="40" w:afterLines="40"/>
      <w:ind w:firstLine="510"/>
    </w:pPr>
    <w:rPr>
      <w:rFonts w:ascii="Arial" w:hAnsi="Arial"/>
      <w:szCs w:val="20"/>
    </w:rPr>
  </w:style>
  <w:style w:type="paragraph" w:customStyle="1" w:styleId="959">
    <w:name w:val="正文（首行缩进）"/>
    <w:basedOn w:val="1"/>
    <w:qFormat/>
    <w:uiPriority w:val="0"/>
    <w:pPr>
      <w:spacing w:beforeLines="40" w:afterLines="40"/>
      <w:ind w:firstLine="420"/>
    </w:pPr>
    <w:rPr>
      <w:rFonts w:cs="宋体"/>
      <w:szCs w:val="20"/>
    </w:rPr>
  </w:style>
  <w:style w:type="paragraph" w:customStyle="1" w:styleId="960">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qFormat/>
    <w:uiPriority w:val="0"/>
    <w:pPr>
      <w:widowControl/>
      <w:spacing w:before="60" w:afterLines="50"/>
      <w:jc w:val="left"/>
    </w:pPr>
    <w:rPr>
      <w:kern w:val="0"/>
      <w:szCs w:val="20"/>
      <w:lang w:eastAsia="en-US"/>
    </w:rPr>
  </w:style>
  <w:style w:type="paragraph" w:customStyle="1" w:styleId="962">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qFormat/>
    <w:uiPriority w:val="0"/>
    <w:pPr>
      <w:spacing w:line="300" w:lineRule="auto"/>
      <w:ind w:firstLine="510"/>
    </w:pPr>
    <w:rPr>
      <w:szCs w:val="20"/>
    </w:rPr>
  </w:style>
  <w:style w:type="paragraph" w:customStyle="1" w:styleId="964">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0"/>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7"/>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3"/>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7"/>
    <w:qFormat/>
    <w:uiPriority w:val="0"/>
    <w:rPr>
      <w:rFonts w:eastAsia="黑体"/>
      <w:b w:val="0"/>
      <w:sz w:val="28"/>
    </w:rPr>
  </w:style>
  <w:style w:type="paragraph" w:customStyle="1" w:styleId="970">
    <w:name w:val="我的标题3"/>
    <w:next w:val="332"/>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qFormat/>
    <w:uiPriority w:val="0"/>
    <w:pPr>
      <w:adjustRightInd w:val="0"/>
      <w:snapToGrid w:val="0"/>
      <w:ind w:left="-2" w:leftChars="-1"/>
    </w:pPr>
    <w:rPr>
      <w:rFonts w:ascii="Arial" w:hAnsi="Arial" w:cs="Arial"/>
    </w:rPr>
  </w:style>
  <w:style w:type="paragraph" w:customStyle="1" w:styleId="974">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7">
    <w:name w:val="样式 表格栏目b"/>
    <w:basedOn w:val="1"/>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9">
    <w:name w:val="实施日期"/>
    <w:basedOn w:val="736"/>
    <w:qFormat/>
    <w:uiPriority w:val="0"/>
    <w:pPr>
      <w:framePr w:hSpace="0" w:wrap="around" w:xAlign="right"/>
      <w:jc w:val="right"/>
    </w:pPr>
  </w:style>
  <w:style w:type="paragraph" w:customStyle="1" w:styleId="980">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qFormat/>
    <w:uiPriority w:val="0"/>
    <w:pPr>
      <w:spacing w:beforeLines="40" w:afterLines="40"/>
    </w:pPr>
  </w:style>
  <w:style w:type="paragraph" w:customStyle="1" w:styleId="982">
    <w:name w:val="color003366"/>
    <w:basedOn w:val="1"/>
    <w:qFormat/>
    <w:uiPriority w:val="0"/>
    <w:pPr>
      <w:widowControl/>
      <w:spacing w:beforeLines="40" w:afterLines="40"/>
      <w:jc w:val="left"/>
    </w:pPr>
    <w:rPr>
      <w:rFonts w:ascii="宋体" w:hAnsi="宋体" w:cs="宋体"/>
      <w:color w:val="003366"/>
      <w:kern w:val="0"/>
    </w:rPr>
  </w:style>
  <w:style w:type="paragraph" w:customStyle="1" w:styleId="983">
    <w:name w:val="pa-30"/>
    <w:basedOn w:val="1"/>
    <w:qFormat/>
    <w:uiPriority w:val="0"/>
    <w:pPr>
      <w:widowControl/>
      <w:spacing w:before="150" w:after="150"/>
      <w:jc w:val="left"/>
    </w:pPr>
    <w:rPr>
      <w:rFonts w:ascii="宋体" w:hAnsi="宋体" w:cs="宋体"/>
      <w:kern w:val="0"/>
    </w:rPr>
  </w:style>
  <w:style w:type="paragraph" w:customStyle="1" w:styleId="984">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68"/>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8"/>
    <w:qFormat/>
    <w:uiPriority w:val="0"/>
    <w:pPr>
      <w:spacing w:before="312" w:after="312"/>
      <w:ind w:left="0" w:firstLine="482"/>
      <w:jc w:val="left"/>
    </w:pPr>
    <w:rPr>
      <w:rFonts w:cs="宋体"/>
      <w:b w:val="0"/>
      <w:sz w:val="24"/>
      <w:szCs w:val="20"/>
    </w:rPr>
  </w:style>
  <w:style w:type="paragraph" w:customStyle="1" w:styleId="987">
    <w:name w:val="正文首行缩进1"/>
    <w:basedOn w:val="37"/>
    <w:qFormat/>
    <w:uiPriority w:val="0"/>
    <w:pPr>
      <w:suppressAutoHyphens/>
      <w:ind w:firstLine="420"/>
      <w:jc w:val="left"/>
    </w:pPr>
    <w:rPr>
      <w:kern w:val="1"/>
      <w:lang w:eastAsia="ar-SA"/>
    </w:rPr>
  </w:style>
  <w:style w:type="paragraph" w:customStyle="1" w:styleId="988">
    <w:name w:val="样式 仿宋_GB2312 小三 左侧:  1.06 厘米"/>
    <w:basedOn w:val="1"/>
    <w:qFormat/>
    <w:uiPriority w:val="0"/>
    <w:pPr>
      <w:ind w:left="601"/>
    </w:pPr>
    <w:rPr>
      <w:rFonts w:ascii="仿宋_GB2312" w:eastAsia="仿宋_GB2312"/>
      <w:szCs w:val="20"/>
    </w:rPr>
  </w:style>
  <w:style w:type="paragraph" w:customStyle="1" w:styleId="989">
    <w:name w:val="样式 标题 5 + 段前: 0.5 行 段后: 0.5 行"/>
    <w:basedOn w:val="2"/>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59"/>
    <w:qFormat/>
    <w:uiPriority w:val="0"/>
    <w:pPr>
      <w:spacing w:after="120"/>
    </w:pPr>
  </w:style>
  <w:style w:type="paragraph" w:customStyle="1" w:styleId="992">
    <w:name w:val="4"/>
    <w:basedOn w:val="1"/>
    <w:next w:val="53"/>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4">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5">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qFormat/>
    <w:uiPriority w:val="0"/>
    <w:pPr>
      <w:autoSpaceDE w:val="0"/>
      <w:autoSpaceDN w:val="0"/>
      <w:adjustRightInd w:val="0"/>
      <w:jc w:val="left"/>
    </w:pPr>
    <w:rPr>
      <w:kern w:val="0"/>
      <w:szCs w:val="20"/>
    </w:rPr>
  </w:style>
  <w:style w:type="paragraph" w:customStyle="1" w:styleId="997">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qFormat/>
    <w:uiPriority w:val="0"/>
    <w:pPr>
      <w:spacing w:beforeLines="40" w:afterLines="40"/>
      <w:ind w:firstLine="200" w:firstLineChars="200"/>
    </w:pPr>
    <w:rPr>
      <w:rFonts w:cs="宋体"/>
      <w:szCs w:val="20"/>
    </w:rPr>
  </w:style>
  <w:style w:type="paragraph" w:customStyle="1" w:styleId="999">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6"/>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qFormat/>
    <w:uiPriority w:val="0"/>
    <w:pPr>
      <w:widowControl/>
      <w:spacing w:beforeLines="40" w:afterLines="40"/>
      <w:jc w:val="left"/>
    </w:pPr>
    <w:rPr>
      <w:rFonts w:ascii="宋体" w:hAnsi="宋体" w:cs="宋体"/>
      <w:color w:val="990000"/>
      <w:kern w:val="0"/>
    </w:rPr>
  </w:style>
  <w:style w:type="paragraph" w:customStyle="1" w:styleId="1005">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qFormat/>
    <w:uiPriority w:val="0"/>
    <w:rPr>
      <w:rFonts w:ascii="Tahoma" w:hAnsi="Tahoma"/>
      <w:sz w:val="36"/>
      <w:szCs w:val="36"/>
    </w:rPr>
  </w:style>
  <w:style w:type="paragraph" w:customStyle="1" w:styleId="10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37"/>
    <w:qFormat/>
    <w:uiPriority w:val="0"/>
    <w:pPr>
      <w:spacing w:afterLines="50"/>
      <w:ind w:left="720"/>
      <w:jc w:val="left"/>
    </w:pPr>
    <w:rPr>
      <w:rFonts w:ascii="宋体"/>
      <w:i/>
      <w:snapToGrid w:val="0"/>
      <w:color w:val="0000FF"/>
      <w:kern w:val="0"/>
      <w:szCs w:val="20"/>
    </w:rPr>
  </w:style>
  <w:style w:type="paragraph" w:customStyle="1" w:styleId="10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3">
    <w:name w:val="题注 Char"/>
    <w:qFormat/>
    <w:uiPriority w:val="0"/>
    <w:rPr>
      <w:rFonts w:ascii="Arial" w:hAnsi="Arial" w:eastAsia="黑体" w:cs="Arial"/>
      <w:kern w:val="2"/>
    </w:rPr>
  </w:style>
  <w:style w:type="paragraph" w:customStyle="1" w:styleId="1014">
    <w:name w:val="Char6"/>
    <w:basedOn w:val="1"/>
    <w:qFormat/>
    <w:uiPriority w:val="0"/>
    <w:rPr>
      <w:szCs w:val="20"/>
    </w:rPr>
  </w:style>
  <w:style w:type="paragraph" w:customStyle="1" w:styleId="1015">
    <w:name w:val="Char7"/>
    <w:basedOn w:val="1"/>
    <w:qFormat/>
    <w:uiPriority w:val="0"/>
    <w:rPr>
      <w:rFonts w:ascii="Calibri" w:hAnsi="Calibri"/>
      <w:szCs w:val="20"/>
    </w:rPr>
  </w:style>
  <w:style w:type="character" w:customStyle="1" w:styleId="1016">
    <w:name w:val="称呼 Char"/>
    <w:link w:val="33"/>
    <w:qFormat/>
    <w:uiPriority w:val="0"/>
    <w:rPr>
      <w:kern w:val="2"/>
      <w:sz w:val="24"/>
      <w:szCs w:val="24"/>
    </w:rPr>
  </w:style>
  <w:style w:type="character" w:customStyle="1" w:styleId="1017">
    <w:name w:val="标题 5 Char"/>
    <w:basedOn w:val="95"/>
    <w:link w:val="2"/>
    <w:qFormat/>
    <w:uiPriority w:val="9"/>
    <w:rPr>
      <w:b/>
      <w:bCs/>
      <w:kern w:val="2"/>
      <w:sz w:val="28"/>
      <w:szCs w:val="28"/>
    </w:rPr>
  </w:style>
  <w:style w:type="character" w:customStyle="1" w:styleId="1018">
    <w:name w:val="普通(网站) Char"/>
    <w:link w:val="82"/>
    <w:qFormat/>
    <w:uiPriority w:val="0"/>
    <w:rPr>
      <w:rFonts w:ascii="宋体" w:hAnsi="宋体" w:cs="宋体"/>
      <w:sz w:val="24"/>
      <w:szCs w:val="24"/>
    </w:rPr>
  </w:style>
  <w:style w:type="paragraph" w:customStyle="1" w:styleId="1019">
    <w:name w:val="WPSOffice手动目录 1"/>
    <w:qFormat/>
    <w:uiPriority w:val="0"/>
    <w:rPr>
      <w:rFonts w:asciiTheme="minorHAnsi" w:hAnsiTheme="minorHAnsi" w:eastAsiaTheme="minorEastAsia" w:cstheme="minorBidi"/>
      <w:lang w:val="en-US" w:eastAsia="zh-CN" w:bidi="ar-SA"/>
    </w:rPr>
  </w:style>
  <w:style w:type="paragraph" w:customStyle="1" w:styleId="1020">
    <w:name w:val="[Normal]"/>
    <w:qFormat/>
    <w:uiPriority w:val="0"/>
    <w:rPr>
      <w:rFonts w:ascii="宋体" w:hAnsi="宋体" w:eastAsia="宋体" w:cs="Times New Roman"/>
      <w:sz w:val="24"/>
      <w:szCs w:val="22"/>
      <w:lang w:val="zh-CN" w:eastAsia="zh-CN" w:bidi="ar-SA"/>
    </w:rPr>
  </w:style>
  <w:style w:type="character" w:customStyle="1" w:styleId="1021">
    <w:name w:val="font21"/>
    <w:basedOn w:val="95"/>
    <w:qFormat/>
    <w:uiPriority w:val="0"/>
    <w:rPr>
      <w:rFonts w:hint="eastAsia" w:ascii="宋体" w:hAnsi="宋体" w:eastAsia="宋体" w:cs="宋体"/>
      <w:b/>
      <w:color w:val="000000"/>
      <w:sz w:val="21"/>
      <w:szCs w:val="21"/>
      <w:u w:val="none"/>
    </w:rPr>
  </w:style>
  <w:style w:type="character" w:customStyle="1" w:styleId="1022">
    <w:name w:val="font31"/>
    <w:basedOn w:val="95"/>
    <w:qFormat/>
    <w:uiPriority w:val="0"/>
    <w:rPr>
      <w:rFonts w:hint="eastAsia" w:ascii="宋体" w:hAnsi="宋体" w:eastAsia="宋体" w:cs="宋体"/>
      <w:color w:val="000000"/>
      <w:sz w:val="21"/>
      <w:szCs w:val="21"/>
      <w:u w:val="none"/>
    </w:rPr>
  </w:style>
  <w:style w:type="character" w:customStyle="1" w:styleId="1023">
    <w:name w:val="font91"/>
    <w:basedOn w:val="95"/>
    <w:qFormat/>
    <w:uiPriority w:val="0"/>
    <w:rPr>
      <w:rFonts w:hint="eastAsia" w:ascii="宋体" w:hAnsi="宋体" w:eastAsia="宋体" w:cs="宋体"/>
      <w:color w:val="000000"/>
      <w:sz w:val="20"/>
      <w:szCs w:val="20"/>
      <w:u w:val="none"/>
    </w:rPr>
  </w:style>
  <w:style w:type="paragraph" w:styleId="1024">
    <w:name w:val="List Paragraph"/>
    <w:basedOn w:val="1"/>
    <w:qFormat/>
    <w:uiPriority w:val="99"/>
    <w:pPr>
      <w:ind w:firstLine="420" w:firstLineChars="200"/>
    </w:pPr>
  </w:style>
  <w:style w:type="paragraph" w:customStyle="1" w:styleId="1025">
    <w:name w:val="纯文本_0_0"/>
    <w:basedOn w:val="1026"/>
    <w:qFormat/>
    <w:uiPriority w:val="0"/>
    <w:rPr>
      <w:rFonts w:ascii="宋体" w:hAnsi="Courier New"/>
      <w:szCs w:val="21"/>
    </w:rPr>
  </w:style>
  <w:style w:type="paragraph" w:customStyle="1" w:styleId="10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qFormat/>
    <w:uiPriority w:val="1"/>
    <w:pPr>
      <w:spacing w:line="360" w:lineRule="auto"/>
      <w:jc w:val="left"/>
    </w:pPr>
    <w:rPr>
      <w:rFonts w:ascii="Calibri" w:hAnsi="Calibri"/>
      <w:kern w:val="0"/>
      <w:sz w:val="22"/>
      <w:szCs w:val="22"/>
      <w:lang w:eastAsia="en-US"/>
    </w:rPr>
  </w:style>
  <w:style w:type="paragraph" w:customStyle="1" w:styleId="1029">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qFormat/>
    <w:uiPriority w:val="2"/>
    <w:tblPr>
      <w:tblCellMar>
        <w:top w:w="0" w:type="dxa"/>
        <w:left w:w="0" w:type="dxa"/>
        <w:bottom w:w="0" w:type="dxa"/>
        <w:right w:w="0" w:type="dxa"/>
      </w:tblCellMar>
    </w:tblPr>
  </w:style>
  <w:style w:type="paragraph" w:customStyle="1" w:styleId="1031">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qFormat/>
    <w:uiPriority w:val="0"/>
    <w:rPr>
      <w:rFonts w:ascii="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82</Pages>
  <Words>48151</Words>
  <Characters>50297</Characters>
  <Lines>1</Lines>
  <Paragraphs>1</Paragraphs>
  <TotalTime>118</TotalTime>
  <ScaleCrop>false</ScaleCrop>
  <LinksUpToDate>false</LinksUpToDate>
  <CharactersWithSpaces>55466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2021-05-11T02:07:00Z</dcterms:created>
  <dc:creator>Administrator</dc:creator>
  <cp:lastModifiedBy>揍揍</cp:lastModifiedBy>
  <cp:lastPrinted>2022-07-19T08:55:00Z</cp:lastPrinted>
  <dcterms:modified xsi:type="dcterms:W3CDTF">2022-08-15T08:37:03Z</dcterms:modified>
  <dc:title>公开招标（样稿）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E38830965A5A478FAC473EF8D723D37E</vt:lpwstr>
  </property>
  <property fmtid="{D5CDD505-2E9C-101B-9397-08002B2CF9AE}" pid="4" name="commondata">
    <vt:lpwstr>eyJoZGlkIjoiOWJiOGJlZmQ4Y2I5Mzg4ZmQ1MDU4OWVlOGY5Y2E4MTcifQ==</vt:lpwstr>
  </property>
</Properties>
</file>