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杭州第七中学解放路校区塑胶跑道整修工程</w:t>
      </w:r>
    </w:p>
    <w:p>
      <w:pPr>
        <w:snapToGrid w:val="0"/>
        <w:spacing w:line="300" w:lineRule="auto"/>
        <w:jc w:val="center"/>
        <w:rPr>
          <w:rFonts w:cs="Calibri"/>
          <w:b/>
          <w:color w:val="auto"/>
          <w:sz w:val="36"/>
          <w:szCs w:val="36"/>
          <w:highlight w:val="none"/>
        </w:rPr>
      </w:pPr>
    </w:p>
    <w:p>
      <w:pPr>
        <w:snapToGrid w:val="0"/>
        <w:spacing w:line="300" w:lineRule="auto"/>
        <w:rPr>
          <w:rFonts w:cs="Calibri"/>
          <w:b/>
          <w:color w:val="auto"/>
          <w:szCs w:val="21"/>
          <w:highlight w:val="none"/>
          <w:u w:val="single"/>
        </w:rPr>
      </w:pPr>
    </w:p>
    <w:p>
      <w:pPr>
        <w:snapToGrid w:val="0"/>
        <w:spacing w:line="300" w:lineRule="auto"/>
        <w:rPr>
          <w:rFonts w:cs="Calibri"/>
          <w:b/>
          <w:color w:val="auto"/>
          <w:szCs w:val="21"/>
          <w:highlight w:val="none"/>
          <w:u w:val="single"/>
        </w:rPr>
      </w:pPr>
    </w:p>
    <w:p>
      <w:pPr>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w:t>
      </w:r>
      <w:r>
        <w:rPr>
          <w:rFonts w:ascii="宋体" w:hAnsi="宋体" w:cs="宋体"/>
          <w:color w:val="auto"/>
          <w:sz w:val="48"/>
          <w:szCs w:val="48"/>
          <w:highlight w:val="none"/>
        </w:rPr>
        <w:t>文件</w:t>
      </w:r>
    </w:p>
    <w:p>
      <w:pPr>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（电子交易）</w:t>
      </w:r>
    </w:p>
    <w:p>
      <w:pPr>
        <w:adjustRightInd w:val="0"/>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采购编号：</w:t>
      </w:r>
      <w:r>
        <w:rPr>
          <w:rFonts w:hint="eastAsia" w:ascii="宋体" w:hAnsi="宋体" w:eastAsia="宋体" w:cs="宋体"/>
          <w:i w:val="0"/>
          <w:iCs w:val="0"/>
          <w:caps w:val="0"/>
          <w:color w:val="auto"/>
          <w:spacing w:val="0"/>
          <w:sz w:val="30"/>
          <w:szCs w:val="30"/>
          <w:highlight w:val="none"/>
          <w:u w:val="none"/>
          <w:shd w:val="clear" w:color="auto" w:fill="auto"/>
        </w:rPr>
        <w:fldChar w:fldCharType="begin"/>
      </w:r>
      <w:r>
        <w:rPr>
          <w:rFonts w:hint="eastAsia" w:ascii="宋体" w:hAnsi="宋体" w:eastAsia="宋体" w:cs="宋体"/>
          <w:i w:val="0"/>
          <w:iCs w:val="0"/>
          <w:caps w:val="0"/>
          <w:color w:val="auto"/>
          <w:spacing w:val="0"/>
          <w:sz w:val="30"/>
          <w:szCs w:val="30"/>
          <w:highlight w:val="none"/>
          <w:u w:val="none"/>
          <w:shd w:val="clear" w:color="auto" w:fill="auto"/>
        </w:rPr>
        <w:instrText xml:space="preserve"> HYPERLINK "https://pay.zcygov.cn/purchaseplan_front/" \l "/procurement-plan/plan/detail?id=1101000000245999&amp;_app_=zcy.purchase-plan" \t "https://www.zcygov.cn/delegation-order/_procurement_/order/_blank" </w:instrText>
      </w:r>
      <w:r>
        <w:rPr>
          <w:rFonts w:hint="eastAsia" w:ascii="宋体" w:hAnsi="宋体" w:eastAsia="宋体" w:cs="宋体"/>
          <w:i w:val="0"/>
          <w:iCs w:val="0"/>
          <w:caps w:val="0"/>
          <w:color w:val="auto"/>
          <w:spacing w:val="0"/>
          <w:sz w:val="30"/>
          <w:szCs w:val="30"/>
          <w:highlight w:val="none"/>
          <w:u w:val="none"/>
          <w:shd w:val="clear" w:color="auto" w:fill="auto"/>
        </w:rPr>
        <w:fldChar w:fldCharType="separate"/>
      </w:r>
      <w:r>
        <w:rPr>
          <w:rStyle w:val="68"/>
          <w:rFonts w:hint="eastAsia" w:ascii="宋体" w:hAnsi="宋体" w:eastAsia="宋体" w:cs="宋体"/>
          <w:i w:val="0"/>
          <w:iCs w:val="0"/>
          <w:caps w:val="0"/>
          <w:color w:val="auto"/>
          <w:spacing w:val="0"/>
          <w:sz w:val="30"/>
          <w:szCs w:val="30"/>
          <w:highlight w:val="none"/>
          <w:u w:val="none"/>
          <w:shd w:val="clear" w:color="auto" w:fill="auto"/>
        </w:rPr>
        <w:t>330100251010220000033</w:t>
      </w:r>
      <w:r>
        <w:rPr>
          <w:rFonts w:hint="eastAsia" w:ascii="宋体" w:hAnsi="宋体" w:eastAsia="宋体" w:cs="宋体"/>
          <w:i w:val="0"/>
          <w:iCs w:val="0"/>
          <w:caps w:val="0"/>
          <w:color w:val="auto"/>
          <w:spacing w:val="0"/>
          <w:sz w:val="30"/>
          <w:szCs w:val="30"/>
          <w:highlight w:val="none"/>
          <w:u w:val="none"/>
          <w:shd w:val="clear" w:color="auto" w:fill="auto"/>
        </w:rPr>
        <w:fldChar w:fldCharType="end"/>
      </w:r>
      <w:r>
        <w:rPr>
          <w:rFonts w:hint="eastAsia" w:ascii="宋体" w:hAnsi="宋体" w:eastAsia="宋体" w:cs="宋体"/>
          <w:color w:val="auto"/>
          <w:sz w:val="30"/>
          <w:szCs w:val="30"/>
          <w:highlight w:val="none"/>
          <w:lang w:eastAsia="zh-CN"/>
        </w:rPr>
        <w:t xml:space="preserve">  </w:t>
      </w:r>
      <w:r>
        <w:rPr>
          <w:rFonts w:hint="eastAsia" w:ascii="宋体" w:hAnsi="宋体" w:cs="宋体"/>
          <w:color w:val="auto"/>
          <w:sz w:val="30"/>
          <w:szCs w:val="30"/>
          <w:highlight w:val="none"/>
          <w:lang w:eastAsia="zh-CN"/>
        </w:rPr>
        <w:t xml:space="preserve">                          </w:t>
      </w:r>
    </w:p>
    <w:p>
      <w:pPr>
        <w:snapToGrid w:val="0"/>
        <w:spacing w:line="300" w:lineRule="auto"/>
        <w:jc w:val="center"/>
        <w:rPr>
          <w:rFonts w:cs="Calibri"/>
          <w:b/>
          <w:color w:val="auto"/>
          <w:sz w:val="36"/>
          <w:highlight w:val="none"/>
        </w:rPr>
      </w:pPr>
    </w:p>
    <w:p>
      <w:pPr>
        <w:snapToGrid w:val="0"/>
        <w:spacing w:line="300" w:lineRule="auto"/>
        <w:ind w:firstLine="1046" w:firstLineChars="496"/>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adjustRightInd w:val="0"/>
        <w:snapToGrid w:val="0"/>
        <w:spacing w:line="360" w:lineRule="auto"/>
        <w:ind w:firstLine="2100" w:firstLineChars="700"/>
        <w:jc w:val="both"/>
        <w:rPr>
          <w:rFonts w:ascii="宋体" w:hAnsi="宋体" w:cs="宋体"/>
          <w:color w:val="auto"/>
          <w:sz w:val="30"/>
          <w:szCs w:val="30"/>
          <w:highlight w:val="none"/>
        </w:rPr>
      </w:pPr>
      <w:r>
        <w:rPr>
          <w:rFonts w:ascii="宋体" w:hAnsi="宋体" w:cs="宋体"/>
          <w:color w:val="auto"/>
          <w:sz w:val="30"/>
          <w:szCs w:val="30"/>
          <w:highlight w:val="none"/>
        </w:rPr>
        <w:t>采购人：浙江省杭州第七中学</w:t>
      </w:r>
    </w:p>
    <w:p>
      <w:pPr>
        <w:adjustRightInd w:val="0"/>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lang w:val="en-US" w:eastAsia="zh-CN"/>
        </w:rPr>
        <w:t xml:space="preserve">  </w:t>
      </w:r>
      <w:r>
        <w:rPr>
          <w:rFonts w:ascii="宋体" w:hAnsi="宋体" w:cs="宋体"/>
          <w:color w:val="auto"/>
          <w:sz w:val="30"/>
          <w:szCs w:val="30"/>
          <w:highlight w:val="none"/>
        </w:rPr>
        <w:t>采购代理：</w:t>
      </w:r>
      <w:r>
        <w:rPr>
          <w:rFonts w:hint="eastAsia" w:ascii="宋体" w:hAnsi="宋体" w:cs="宋体"/>
          <w:color w:val="auto"/>
          <w:sz w:val="30"/>
          <w:szCs w:val="30"/>
          <w:highlight w:val="none"/>
          <w:lang w:eastAsia="zh-CN"/>
        </w:rPr>
        <w:t>浙江中际工程项目管理有限公司</w:t>
      </w:r>
    </w:p>
    <w:p>
      <w:pPr>
        <w:snapToGrid w:val="0"/>
        <w:spacing w:line="300" w:lineRule="auto"/>
        <w:jc w:val="center"/>
        <w:rPr>
          <w:rFonts w:cs="Calibri"/>
          <w:b/>
          <w:color w:val="auto"/>
          <w:sz w:val="30"/>
          <w:szCs w:val="30"/>
          <w:highlight w:val="none"/>
        </w:rPr>
      </w:pPr>
    </w:p>
    <w:p>
      <w:pPr>
        <w:adjustRightInd w:val="0"/>
        <w:snapToGrid w:val="0"/>
        <w:spacing w:line="360" w:lineRule="auto"/>
        <w:jc w:val="center"/>
        <w:rPr>
          <w:rFonts w:ascii="宋体" w:hAnsi="宋体" w:cs="宋体"/>
          <w:color w:val="auto"/>
          <w:sz w:val="30"/>
          <w:szCs w:val="30"/>
          <w:highlight w:val="none"/>
        </w:rPr>
      </w:pPr>
      <w:r>
        <w:rPr>
          <w:rFonts w:ascii="宋体" w:hAnsi="宋体" w:cs="宋体"/>
          <w:color w:val="auto"/>
          <w:sz w:val="30"/>
          <w:szCs w:val="30"/>
          <w:highlight w:val="none"/>
        </w:rPr>
        <w:t>二〇二</w:t>
      </w:r>
      <w:r>
        <w:rPr>
          <w:rFonts w:hint="eastAsia" w:ascii="宋体" w:hAnsi="宋体" w:cs="宋体"/>
          <w:color w:val="auto"/>
          <w:sz w:val="30"/>
          <w:szCs w:val="30"/>
          <w:highlight w:val="none"/>
          <w:lang w:val="en-US" w:eastAsia="zh-CN"/>
        </w:rPr>
        <w:t>五</w:t>
      </w:r>
      <w:r>
        <w:rPr>
          <w:rFonts w:ascii="宋体" w:hAnsi="宋体" w:cs="宋体"/>
          <w:color w:val="auto"/>
          <w:sz w:val="30"/>
          <w:szCs w:val="30"/>
          <w:highlight w:val="none"/>
        </w:rPr>
        <w:t>年</w:t>
      </w:r>
      <w:r>
        <w:rPr>
          <w:rFonts w:hint="eastAsia" w:ascii="宋体" w:hAnsi="宋体" w:cs="宋体"/>
          <w:color w:val="auto"/>
          <w:sz w:val="30"/>
          <w:szCs w:val="30"/>
          <w:highlight w:val="none"/>
        </w:rPr>
        <w:t>六</w:t>
      </w:r>
      <w:r>
        <w:rPr>
          <w:rFonts w:ascii="宋体" w:hAnsi="宋体" w:cs="宋体"/>
          <w:color w:val="auto"/>
          <w:sz w:val="30"/>
          <w:szCs w:val="30"/>
          <w:highlight w:val="none"/>
        </w:rPr>
        <w:t>月</w:t>
      </w:r>
    </w:p>
    <w:p>
      <w:pPr>
        <w:pStyle w:val="3"/>
        <w:spacing w:before="120"/>
        <w:jc w:val="center"/>
        <w:rPr>
          <w:rFonts w:cs="Calibri"/>
          <w:color w:val="auto"/>
          <w:highlight w:val="none"/>
        </w:rPr>
      </w:pPr>
      <w:r>
        <w:rPr>
          <w:rFonts w:cs="Calibri"/>
          <w:color w:val="auto"/>
          <w:sz w:val="32"/>
          <w:highlight w:val="none"/>
        </w:rPr>
        <w:br w:type="page"/>
      </w:r>
      <w:bookmarkStart w:id="0" w:name="_Toc168309732"/>
      <w:r>
        <w:rPr>
          <w:rFonts w:cs="Calibri"/>
          <w:color w:val="auto"/>
          <w:highlight w:val="none"/>
        </w:rPr>
        <w:t>目录</w:t>
      </w:r>
      <w:bookmarkEnd w:id="0"/>
    </w:p>
    <w:p>
      <w:pPr>
        <w:pStyle w:val="2"/>
        <w:rPr>
          <w:rFonts w:asciiTheme="minorHAnsi" w:hAnsiTheme="minorHAnsi" w:eastAsiaTheme="minorEastAsia" w:cstheme="minorBidi"/>
          <w:b w:val="0"/>
          <w:bCs w:val="0"/>
          <w:caps w:val="0"/>
          <w:color w:val="auto"/>
          <w:szCs w:val="22"/>
          <w:highlight w:val="none"/>
          <w14:ligatures w14:val="standardContextual"/>
        </w:rPr>
      </w:pPr>
      <w:r>
        <w:rPr>
          <w:rFonts w:cs="Calibri"/>
          <w:bCs w:val="0"/>
          <w:caps w:val="0"/>
          <w:color w:val="auto"/>
          <w:kern w:val="0"/>
          <w:szCs w:val="21"/>
          <w:highlight w:val="none"/>
        </w:rPr>
        <w:fldChar w:fldCharType="begin"/>
      </w:r>
      <w:r>
        <w:rPr>
          <w:rFonts w:cs="Calibri"/>
          <w:bCs w:val="0"/>
          <w:caps w:val="0"/>
          <w:color w:val="auto"/>
          <w:kern w:val="0"/>
          <w:szCs w:val="21"/>
          <w:highlight w:val="none"/>
        </w:rPr>
        <w:instrText xml:space="preserve"> TOC \o "1-1" \h \z </w:instrText>
      </w:r>
      <w:r>
        <w:rPr>
          <w:rFonts w:cs="Calibri"/>
          <w:bCs w:val="0"/>
          <w:caps w:val="0"/>
          <w:color w:val="auto"/>
          <w:kern w:val="0"/>
          <w:szCs w:val="21"/>
          <w:highlight w:val="none"/>
        </w:rPr>
        <w:fldChar w:fldCharType="separate"/>
      </w:r>
      <w:r>
        <w:rPr>
          <w:color w:val="auto"/>
          <w:highlight w:val="none"/>
        </w:rPr>
        <w:fldChar w:fldCharType="begin"/>
      </w:r>
      <w:r>
        <w:rPr>
          <w:color w:val="auto"/>
          <w:highlight w:val="none"/>
        </w:rPr>
        <w:instrText xml:space="preserve"> HYPERLINK \l "_Toc168309732" </w:instrText>
      </w:r>
      <w:r>
        <w:rPr>
          <w:color w:val="auto"/>
          <w:highlight w:val="none"/>
        </w:rPr>
        <w:fldChar w:fldCharType="separate"/>
      </w:r>
      <w:r>
        <w:rPr>
          <w:color w:val="auto"/>
          <w:highlight w:val="none"/>
        </w:rPr>
        <w:fldChar w:fldCharType="end"/>
      </w:r>
    </w:p>
    <w:p>
      <w:pPr>
        <w:pStyle w:val="2"/>
        <w:rPr>
          <w:color w:val="auto"/>
          <w:highlight w:val="none"/>
        </w:rPr>
      </w:pPr>
    </w:p>
    <w:p>
      <w:pPr>
        <w:pStyle w:val="2"/>
        <w:rPr>
          <w:color w:val="auto"/>
          <w:highlight w:val="none"/>
        </w:rPr>
      </w:pPr>
    </w:p>
    <w:p>
      <w:pPr>
        <w:pStyle w:val="2"/>
        <w:keepNext w:val="0"/>
        <w:keepLines w:val="0"/>
        <w:pageBreakBefore w:val="0"/>
        <w:widowControl w:val="0"/>
        <w:kinsoku/>
        <w:wordWrap/>
        <w:overflowPunct/>
        <w:topLinePunct w:val="0"/>
        <w:autoSpaceDE/>
        <w:autoSpaceDN/>
        <w:bidi w:val="0"/>
        <w:adjustRightInd/>
        <w:snapToGrid w:val="0"/>
        <w:spacing w:line="480" w:lineRule="auto"/>
        <w:textAlignment w:val="auto"/>
        <w:rPr>
          <w:rFonts w:asciiTheme="minorHAnsi" w:hAnsiTheme="minorHAnsi" w:eastAsiaTheme="minorEastAsia" w:cstheme="minorBidi"/>
          <w:b w:val="0"/>
          <w:bCs w:val="0"/>
          <w:caps w:val="0"/>
          <w:color w:val="auto"/>
          <w:sz w:val="28"/>
          <w:szCs w:val="28"/>
          <w:highlight w:val="none"/>
          <w14:ligatures w14:val="standardContextual"/>
        </w:rPr>
      </w:pPr>
      <w:r>
        <w:rPr>
          <w:b w:val="0"/>
          <w:bCs w:val="0"/>
          <w:color w:val="auto"/>
          <w:sz w:val="28"/>
          <w:szCs w:val="28"/>
          <w:highlight w:val="none"/>
        </w:rPr>
        <w:fldChar w:fldCharType="begin"/>
      </w:r>
      <w:r>
        <w:rPr>
          <w:b w:val="0"/>
          <w:bCs w:val="0"/>
          <w:color w:val="auto"/>
          <w:sz w:val="28"/>
          <w:szCs w:val="28"/>
          <w:highlight w:val="none"/>
        </w:rPr>
        <w:instrText xml:space="preserve"> HYPERLINK \l "_Toc168309733" </w:instrText>
      </w:r>
      <w:r>
        <w:rPr>
          <w:b w:val="0"/>
          <w:bCs w:val="0"/>
          <w:color w:val="auto"/>
          <w:sz w:val="28"/>
          <w:szCs w:val="28"/>
          <w:highlight w:val="none"/>
        </w:rPr>
        <w:fldChar w:fldCharType="separate"/>
      </w:r>
      <w:r>
        <w:rPr>
          <w:rStyle w:val="68"/>
          <w:rFonts w:cs="Calibri"/>
          <w:b w:val="0"/>
          <w:bCs w:val="0"/>
          <w:color w:val="auto"/>
          <w:sz w:val="28"/>
          <w:szCs w:val="28"/>
          <w:highlight w:val="none"/>
        </w:rPr>
        <w:t>第一章  竞争性磋商采购公告</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_Toc168309733 \h </w:instrText>
      </w:r>
      <w:r>
        <w:rPr>
          <w:b w:val="0"/>
          <w:bCs w:val="0"/>
          <w:color w:val="auto"/>
          <w:sz w:val="28"/>
          <w:szCs w:val="28"/>
          <w:highlight w:val="none"/>
        </w:rPr>
        <w:fldChar w:fldCharType="separate"/>
      </w:r>
      <w:r>
        <w:rPr>
          <w:b w:val="0"/>
          <w:bCs w:val="0"/>
          <w:color w:val="auto"/>
          <w:sz w:val="28"/>
          <w:szCs w:val="28"/>
          <w:highlight w:val="none"/>
        </w:rPr>
        <w:t>3</w:t>
      </w:r>
      <w:r>
        <w:rPr>
          <w:b w:val="0"/>
          <w:bCs w:val="0"/>
          <w:color w:val="auto"/>
          <w:sz w:val="28"/>
          <w:szCs w:val="28"/>
          <w:highlight w:val="none"/>
        </w:rPr>
        <w:fldChar w:fldCharType="end"/>
      </w:r>
      <w:r>
        <w:rPr>
          <w:b w:val="0"/>
          <w:bCs w:val="0"/>
          <w:color w:val="auto"/>
          <w:sz w:val="28"/>
          <w:szCs w:val="28"/>
          <w:highlight w:val="none"/>
        </w:rPr>
        <w:fldChar w:fldCharType="end"/>
      </w:r>
    </w:p>
    <w:p>
      <w:pPr>
        <w:pStyle w:val="2"/>
        <w:keepNext w:val="0"/>
        <w:keepLines w:val="0"/>
        <w:pageBreakBefore w:val="0"/>
        <w:widowControl w:val="0"/>
        <w:kinsoku/>
        <w:wordWrap/>
        <w:overflowPunct/>
        <w:topLinePunct w:val="0"/>
        <w:autoSpaceDE/>
        <w:autoSpaceDN/>
        <w:bidi w:val="0"/>
        <w:adjustRightInd/>
        <w:snapToGrid w:val="0"/>
        <w:spacing w:line="480" w:lineRule="auto"/>
        <w:textAlignment w:val="auto"/>
        <w:rPr>
          <w:rFonts w:asciiTheme="minorHAnsi" w:hAnsiTheme="minorHAnsi" w:eastAsiaTheme="minorEastAsia" w:cstheme="minorBidi"/>
          <w:b w:val="0"/>
          <w:bCs w:val="0"/>
          <w:caps w:val="0"/>
          <w:color w:val="auto"/>
          <w:sz w:val="28"/>
          <w:szCs w:val="28"/>
          <w:highlight w:val="none"/>
          <w14:ligatures w14:val="standardContextual"/>
        </w:rPr>
      </w:pPr>
      <w:r>
        <w:rPr>
          <w:b w:val="0"/>
          <w:bCs w:val="0"/>
          <w:color w:val="auto"/>
          <w:sz w:val="28"/>
          <w:szCs w:val="28"/>
          <w:highlight w:val="none"/>
        </w:rPr>
        <w:fldChar w:fldCharType="begin"/>
      </w:r>
      <w:r>
        <w:rPr>
          <w:b w:val="0"/>
          <w:bCs w:val="0"/>
          <w:color w:val="auto"/>
          <w:sz w:val="28"/>
          <w:szCs w:val="28"/>
          <w:highlight w:val="none"/>
        </w:rPr>
        <w:instrText xml:space="preserve"> HYPERLINK \l "_Toc168309734" </w:instrText>
      </w:r>
      <w:r>
        <w:rPr>
          <w:b w:val="0"/>
          <w:bCs w:val="0"/>
          <w:color w:val="auto"/>
          <w:sz w:val="28"/>
          <w:szCs w:val="28"/>
          <w:highlight w:val="none"/>
        </w:rPr>
        <w:fldChar w:fldCharType="separate"/>
      </w:r>
      <w:r>
        <w:rPr>
          <w:rStyle w:val="68"/>
          <w:rFonts w:cs="Calibri"/>
          <w:b w:val="0"/>
          <w:bCs w:val="0"/>
          <w:color w:val="auto"/>
          <w:sz w:val="28"/>
          <w:szCs w:val="28"/>
          <w:highlight w:val="none"/>
        </w:rPr>
        <w:t>第二章  项目采购需求</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_Toc168309734 \h </w:instrText>
      </w:r>
      <w:r>
        <w:rPr>
          <w:b w:val="0"/>
          <w:bCs w:val="0"/>
          <w:color w:val="auto"/>
          <w:sz w:val="28"/>
          <w:szCs w:val="28"/>
          <w:highlight w:val="none"/>
        </w:rPr>
        <w:fldChar w:fldCharType="separate"/>
      </w:r>
      <w:r>
        <w:rPr>
          <w:b w:val="0"/>
          <w:bCs w:val="0"/>
          <w:color w:val="auto"/>
          <w:sz w:val="28"/>
          <w:szCs w:val="28"/>
          <w:highlight w:val="none"/>
        </w:rPr>
        <w:t>7</w:t>
      </w:r>
      <w:r>
        <w:rPr>
          <w:b w:val="0"/>
          <w:bCs w:val="0"/>
          <w:color w:val="auto"/>
          <w:sz w:val="28"/>
          <w:szCs w:val="28"/>
          <w:highlight w:val="none"/>
        </w:rPr>
        <w:fldChar w:fldCharType="end"/>
      </w:r>
      <w:r>
        <w:rPr>
          <w:b w:val="0"/>
          <w:bCs w:val="0"/>
          <w:color w:val="auto"/>
          <w:sz w:val="28"/>
          <w:szCs w:val="28"/>
          <w:highlight w:val="none"/>
        </w:rPr>
        <w:fldChar w:fldCharType="end"/>
      </w:r>
    </w:p>
    <w:p>
      <w:pPr>
        <w:pStyle w:val="2"/>
        <w:keepNext w:val="0"/>
        <w:keepLines w:val="0"/>
        <w:pageBreakBefore w:val="0"/>
        <w:widowControl w:val="0"/>
        <w:kinsoku/>
        <w:wordWrap/>
        <w:overflowPunct/>
        <w:topLinePunct w:val="0"/>
        <w:autoSpaceDE/>
        <w:autoSpaceDN/>
        <w:bidi w:val="0"/>
        <w:adjustRightInd/>
        <w:snapToGrid w:val="0"/>
        <w:spacing w:line="480" w:lineRule="auto"/>
        <w:textAlignment w:val="auto"/>
        <w:rPr>
          <w:rFonts w:asciiTheme="minorHAnsi" w:hAnsiTheme="minorHAnsi" w:eastAsiaTheme="minorEastAsia" w:cstheme="minorBidi"/>
          <w:b w:val="0"/>
          <w:bCs w:val="0"/>
          <w:caps w:val="0"/>
          <w:color w:val="auto"/>
          <w:sz w:val="28"/>
          <w:szCs w:val="28"/>
          <w:highlight w:val="none"/>
          <w14:ligatures w14:val="standardContextual"/>
        </w:rPr>
      </w:pPr>
      <w:r>
        <w:rPr>
          <w:b w:val="0"/>
          <w:bCs w:val="0"/>
          <w:color w:val="auto"/>
          <w:sz w:val="28"/>
          <w:szCs w:val="28"/>
          <w:highlight w:val="none"/>
        </w:rPr>
        <w:fldChar w:fldCharType="begin"/>
      </w:r>
      <w:r>
        <w:rPr>
          <w:b w:val="0"/>
          <w:bCs w:val="0"/>
          <w:color w:val="auto"/>
          <w:sz w:val="28"/>
          <w:szCs w:val="28"/>
          <w:highlight w:val="none"/>
        </w:rPr>
        <w:instrText xml:space="preserve"> HYPERLINK \l "_Toc168309735" </w:instrText>
      </w:r>
      <w:r>
        <w:rPr>
          <w:b w:val="0"/>
          <w:bCs w:val="0"/>
          <w:color w:val="auto"/>
          <w:sz w:val="28"/>
          <w:szCs w:val="28"/>
          <w:highlight w:val="none"/>
        </w:rPr>
        <w:fldChar w:fldCharType="separate"/>
      </w:r>
      <w:r>
        <w:rPr>
          <w:rStyle w:val="68"/>
          <w:rFonts w:cs="Calibri"/>
          <w:b w:val="0"/>
          <w:bCs w:val="0"/>
          <w:color w:val="auto"/>
          <w:sz w:val="28"/>
          <w:szCs w:val="28"/>
          <w:highlight w:val="none"/>
        </w:rPr>
        <w:t>第三章  合同草案条款</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_Toc168309735 \h </w:instrText>
      </w:r>
      <w:r>
        <w:rPr>
          <w:b w:val="0"/>
          <w:bCs w:val="0"/>
          <w:color w:val="auto"/>
          <w:sz w:val="28"/>
          <w:szCs w:val="28"/>
          <w:highlight w:val="none"/>
        </w:rPr>
        <w:fldChar w:fldCharType="separate"/>
      </w:r>
      <w:r>
        <w:rPr>
          <w:b w:val="0"/>
          <w:bCs w:val="0"/>
          <w:color w:val="auto"/>
          <w:sz w:val="28"/>
          <w:szCs w:val="28"/>
          <w:highlight w:val="none"/>
        </w:rPr>
        <w:t>14</w:t>
      </w:r>
      <w:r>
        <w:rPr>
          <w:b w:val="0"/>
          <w:bCs w:val="0"/>
          <w:color w:val="auto"/>
          <w:sz w:val="28"/>
          <w:szCs w:val="28"/>
          <w:highlight w:val="none"/>
        </w:rPr>
        <w:fldChar w:fldCharType="end"/>
      </w:r>
      <w:r>
        <w:rPr>
          <w:b w:val="0"/>
          <w:bCs w:val="0"/>
          <w:color w:val="auto"/>
          <w:sz w:val="28"/>
          <w:szCs w:val="28"/>
          <w:highlight w:val="none"/>
        </w:rPr>
        <w:fldChar w:fldCharType="end"/>
      </w:r>
    </w:p>
    <w:p>
      <w:pPr>
        <w:pStyle w:val="2"/>
        <w:keepNext w:val="0"/>
        <w:keepLines w:val="0"/>
        <w:pageBreakBefore w:val="0"/>
        <w:widowControl w:val="0"/>
        <w:kinsoku/>
        <w:wordWrap/>
        <w:overflowPunct/>
        <w:topLinePunct w:val="0"/>
        <w:autoSpaceDE/>
        <w:autoSpaceDN/>
        <w:bidi w:val="0"/>
        <w:adjustRightInd/>
        <w:snapToGrid w:val="0"/>
        <w:spacing w:line="480" w:lineRule="auto"/>
        <w:textAlignment w:val="auto"/>
        <w:rPr>
          <w:rFonts w:asciiTheme="minorHAnsi" w:hAnsiTheme="minorHAnsi" w:eastAsiaTheme="minorEastAsia" w:cstheme="minorBidi"/>
          <w:b w:val="0"/>
          <w:bCs w:val="0"/>
          <w:caps w:val="0"/>
          <w:color w:val="auto"/>
          <w:sz w:val="28"/>
          <w:szCs w:val="28"/>
          <w:highlight w:val="none"/>
          <w14:ligatures w14:val="standardContextual"/>
        </w:rPr>
      </w:pPr>
      <w:r>
        <w:rPr>
          <w:b w:val="0"/>
          <w:bCs w:val="0"/>
          <w:color w:val="auto"/>
          <w:sz w:val="28"/>
          <w:szCs w:val="28"/>
          <w:highlight w:val="none"/>
        </w:rPr>
        <w:fldChar w:fldCharType="begin"/>
      </w:r>
      <w:r>
        <w:rPr>
          <w:b w:val="0"/>
          <w:bCs w:val="0"/>
          <w:color w:val="auto"/>
          <w:sz w:val="28"/>
          <w:szCs w:val="28"/>
          <w:highlight w:val="none"/>
        </w:rPr>
        <w:instrText xml:space="preserve"> HYPERLINK \l "_Toc168309736" </w:instrText>
      </w:r>
      <w:r>
        <w:rPr>
          <w:b w:val="0"/>
          <w:bCs w:val="0"/>
          <w:color w:val="auto"/>
          <w:sz w:val="28"/>
          <w:szCs w:val="28"/>
          <w:highlight w:val="none"/>
        </w:rPr>
        <w:fldChar w:fldCharType="separate"/>
      </w:r>
      <w:r>
        <w:rPr>
          <w:rStyle w:val="68"/>
          <w:rFonts w:cs="Calibri"/>
          <w:b w:val="0"/>
          <w:bCs w:val="0"/>
          <w:color w:val="auto"/>
          <w:sz w:val="28"/>
          <w:szCs w:val="28"/>
          <w:highlight w:val="none"/>
        </w:rPr>
        <w:t>第四章  磋商评审办法</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_Toc168309736 \h </w:instrText>
      </w:r>
      <w:r>
        <w:rPr>
          <w:b w:val="0"/>
          <w:bCs w:val="0"/>
          <w:color w:val="auto"/>
          <w:sz w:val="28"/>
          <w:szCs w:val="28"/>
          <w:highlight w:val="none"/>
        </w:rPr>
        <w:fldChar w:fldCharType="separate"/>
      </w:r>
      <w:r>
        <w:rPr>
          <w:b w:val="0"/>
          <w:bCs w:val="0"/>
          <w:color w:val="auto"/>
          <w:sz w:val="28"/>
          <w:szCs w:val="28"/>
          <w:highlight w:val="none"/>
        </w:rPr>
        <w:t>42</w:t>
      </w:r>
      <w:r>
        <w:rPr>
          <w:b w:val="0"/>
          <w:bCs w:val="0"/>
          <w:color w:val="auto"/>
          <w:sz w:val="28"/>
          <w:szCs w:val="28"/>
          <w:highlight w:val="none"/>
        </w:rPr>
        <w:fldChar w:fldCharType="end"/>
      </w:r>
      <w:r>
        <w:rPr>
          <w:b w:val="0"/>
          <w:bCs w:val="0"/>
          <w:color w:val="auto"/>
          <w:sz w:val="28"/>
          <w:szCs w:val="28"/>
          <w:highlight w:val="none"/>
        </w:rPr>
        <w:fldChar w:fldCharType="end"/>
      </w:r>
    </w:p>
    <w:p>
      <w:pPr>
        <w:pStyle w:val="2"/>
        <w:keepNext w:val="0"/>
        <w:keepLines w:val="0"/>
        <w:pageBreakBefore w:val="0"/>
        <w:widowControl w:val="0"/>
        <w:kinsoku/>
        <w:wordWrap/>
        <w:overflowPunct/>
        <w:topLinePunct w:val="0"/>
        <w:autoSpaceDE/>
        <w:autoSpaceDN/>
        <w:bidi w:val="0"/>
        <w:adjustRightInd/>
        <w:snapToGrid w:val="0"/>
        <w:spacing w:line="480" w:lineRule="auto"/>
        <w:textAlignment w:val="auto"/>
        <w:rPr>
          <w:rFonts w:asciiTheme="minorHAnsi" w:hAnsiTheme="minorHAnsi" w:eastAsiaTheme="minorEastAsia" w:cstheme="minorBidi"/>
          <w:b w:val="0"/>
          <w:bCs w:val="0"/>
          <w:caps w:val="0"/>
          <w:color w:val="auto"/>
          <w:sz w:val="28"/>
          <w:szCs w:val="28"/>
          <w:highlight w:val="none"/>
          <w14:ligatures w14:val="standardContextual"/>
        </w:rPr>
      </w:pPr>
      <w:r>
        <w:rPr>
          <w:b w:val="0"/>
          <w:bCs w:val="0"/>
          <w:color w:val="auto"/>
          <w:sz w:val="28"/>
          <w:szCs w:val="28"/>
          <w:highlight w:val="none"/>
        </w:rPr>
        <w:fldChar w:fldCharType="begin"/>
      </w:r>
      <w:r>
        <w:rPr>
          <w:b w:val="0"/>
          <w:bCs w:val="0"/>
          <w:color w:val="auto"/>
          <w:sz w:val="28"/>
          <w:szCs w:val="28"/>
          <w:highlight w:val="none"/>
        </w:rPr>
        <w:instrText xml:space="preserve"> HYPERLINK \l "_Toc168309737" </w:instrText>
      </w:r>
      <w:r>
        <w:rPr>
          <w:b w:val="0"/>
          <w:bCs w:val="0"/>
          <w:color w:val="auto"/>
          <w:sz w:val="28"/>
          <w:szCs w:val="28"/>
          <w:highlight w:val="none"/>
        </w:rPr>
        <w:fldChar w:fldCharType="separate"/>
      </w:r>
      <w:r>
        <w:rPr>
          <w:rStyle w:val="68"/>
          <w:rFonts w:cs="Calibri"/>
          <w:b w:val="0"/>
          <w:bCs w:val="0"/>
          <w:color w:val="auto"/>
          <w:sz w:val="28"/>
          <w:szCs w:val="28"/>
          <w:highlight w:val="none"/>
        </w:rPr>
        <w:t>第五章  磋商须知</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_Toc168309737 \h </w:instrText>
      </w:r>
      <w:r>
        <w:rPr>
          <w:b w:val="0"/>
          <w:bCs w:val="0"/>
          <w:color w:val="auto"/>
          <w:sz w:val="28"/>
          <w:szCs w:val="28"/>
          <w:highlight w:val="none"/>
        </w:rPr>
        <w:fldChar w:fldCharType="separate"/>
      </w:r>
      <w:r>
        <w:rPr>
          <w:b w:val="0"/>
          <w:bCs w:val="0"/>
          <w:color w:val="auto"/>
          <w:sz w:val="28"/>
          <w:szCs w:val="28"/>
          <w:highlight w:val="none"/>
        </w:rPr>
        <w:t>48</w:t>
      </w:r>
      <w:r>
        <w:rPr>
          <w:b w:val="0"/>
          <w:bCs w:val="0"/>
          <w:color w:val="auto"/>
          <w:sz w:val="28"/>
          <w:szCs w:val="28"/>
          <w:highlight w:val="none"/>
        </w:rPr>
        <w:fldChar w:fldCharType="end"/>
      </w:r>
      <w:r>
        <w:rPr>
          <w:b w:val="0"/>
          <w:bCs w:val="0"/>
          <w:color w:val="auto"/>
          <w:sz w:val="28"/>
          <w:szCs w:val="28"/>
          <w:highlight w:val="none"/>
        </w:rPr>
        <w:fldChar w:fldCharType="end"/>
      </w:r>
    </w:p>
    <w:p>
      <w:pPr>
        <w:pStyle w:val="2"/>
        <w:keepNext w:val="0"/>
        <w:keepLines w:val="0"/>
        <w:pageBreakBefore w:val="0"/>
        <w:widowControl w:val="0"/>
        <w:kinsoku/>
        <w:wordWrap/>
        <w:overflowPunct/>
        <w:topLinePunct w:val="0"/>
        <w:autoSpaceDE/>
        <w:autoSpaceDN/>
        <w:bidi w:val="0"/>
        <w:adjustRightInd/>
        <w:snapToGrid w:val="0"/>
        <w:spacing w:line="480" w:lineRule="auto"/>
        <w:textAlignment w:val="auto"/>
        <w:rPr>
          <w:rFonts w:asciiTheme="minorHAnsi" w:hAnsiTheme="minorHAnsi" w:eastAsiaTheme="minorEastAsia" w:cstheme="minorBidi"/>
          <w:b w:val="0"/>
          <w:bCs w:val="0"/>
          <w:caps w:val="0"/>
          <w:color w:val="auto"/>
          <w:sz w:val="28"/>
          <w:szCs w:val="28"/>
          <w:highlight w:val="none"/>
          <w14:ligatures w14:val="standardContextual"/>
        </w:rPr>
      </w:pPr>
      <w:r>
        <w:rPr>
          <w:b w:val="0"/>
          <w:bCs w:val="0"/>
          <w:color w:val="auto"/>
          <w:sz w:val="28"/>
          <w:szCs w:val="28"/>
          <w:highlight w:val="none"/>
        </w:rPr>
        <w:fldChar w:fldCharType="begin"/>
      </w:r>
      <w:r>
        <w:rPr>
          <w:b w:val="0"/>
          <w:bCs w:val="0"/>
          <w:color w:val="auto"/>
          <w:sz w:val="28"/>
          <w:szCs w:val="28"/>
          <w:highlight w:val="none"/>
        </w:rPr>
        <w:instrText xml:space="preserve"> HYPERLINK \l "_Toc168309738" </w:instrText>
      </w:r>
      <w:r>
        <w:rPr>
          <w:b w:val="0"/>
          <w:bCs w:val="0"/>
          <w:color w:val="auto"/>
          <w:sz w:val="28"/>
          <w:szCs w:val="28"/>
          <w:highlight w:val="none"/>
        </w:rPr>
        <w:fldChar w:fldCharType="separate"/>
      </w:r>
      <w:r>
        <w:rPr>
          <w:rStyle w:val="68"/>
          <w:rFonts w:cs="Calibri"/>
          <w:b w:val="0"/>
          <w:bCs w:val="0"/>
          <w:color w:val="auto"/>
          <w:sz w:val="28"/>
          <w:szCs w:val="28"/>
          <w:highlight w:val="none"/>
        </w:rPr>
        <w:t>第六章  磋商响应文件格式</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_Toc168309738 \h </w:instrText>
      </w:r>
      <w:r>
        <w:rPr>
          <w:b w:val="0"/>
          <w:bCs w:val="0"/>
          <w:color w:val="auto"/>
          <w:sz w:val="28"/>
          <w:szCs w:val="28"/>
          <w:highlight w:val="none"/>
        </w:rPr>
        <w:fldChar w:fldCharType="separate"/>
      </w:r>
      <w:r>
        <w:rPr>
          <w:b w:val="0"/>
          <w:bCs w:val="0"/>
          <w:color w:val="auto"/>
          <w:sz w:val="28"/>
          <w:szCs w:val="28"/>
          <w:highlight w:val="none"/>
        </w:rPr>
        <w:t>65</w:t>
      </w:r>
      <w:r>
        <w:rPr>
          <w:b w:val="0"/>
          <w:bCs w:val="0"/>
          <w:color w:val="auto"/>
          <w:sz w:val="28"/>
          <w:szCs w:val="28"/>
          <w:highlight w:val="none"/>
        </w:rPr>
        <w:fldChar w:fldCharType="end"/>
      </w:r>
      <w:r>
        <w:rPr>
          <w:b w:val="0"/>
          <w:bCs w:val="0"/>
          <w:color w:val="auto"/>
          <w:sz w:val="28"/>
          <w:szCs w:val="28"/>
          <w:highlight w:val="none"/>
        </w:rPr>
        <w:fldChar w:fldCharType="end"/>
      </w:r>
    </w:p>
    <w:p>
      <w:pPr>
        <w:pStyle w:val="2"/>
        <w:keepNext w:val="0"/>
        <w:keepLines w:val="0"/>
        <w:pageBreakBefore w:val="0"/>
        <w:widowControl w:val="0"/>
        <w:kinsoku/>
        <w:wordWrap/>
        <w:overflowPunct/>
        <w:topLinePunct w:val="0"/>
        <w:autoSpaceDE/>
        <w:autoSpaceDN/>
        <w:bidi w:val="0"/>
        <w:adjustRightInd/>
        <w:snapToGrid w:val="0"/>
        <w:spacing w:line="480" w:lineRule="auto"/>
        <w:textAlignment w:val="auto"/>
        <w:rPr>
          <w:rFonts w:asciiTheme="minorHAnsi" w:hAnsiTheme="minorHAnsi" w:eastAsiaTheme="minorEastAsia" w:cstheme="minorBidi"/>
          <w:b w:val="0"/>
          <w:bCs w:val="0"/>
          <w:caps w:val="0"/>
          <w:color w:val="auto"/>
          <w:sz w:val="28"/>
          <w:szCs w:val="28"/>
          <w:highlight w:val="none"/>
          <w14:ligatures w14:val="standardContextual"/>
        </w:rPr>
      </w:pPr>
      <w:r>
        <w:rPr>
          <w:b w:val="0"/>
          <w:bCs w:val="0"/>
          <w:color w:val="auto"/>
          <w:sz w:val="28"/>
          <w:szCs w:val="28"/>
          <w:highlight w:val="none"/>
        </w:rPr>
        <w:fldChar w:fldCharType="begin"/>
      </w:r>
      <w:r>
        <w:rPr>
          <w:b w:val="0"/>
          <w:bCs w:val="0"/>
          <w:color w:val="auto"/>
          <w:sz w:val="28"/>
          <w:szCs w:val="28"/>
          <w:highlight w:val="none"/>
        </w:rPr>
        <w:instrText xml:space="preserve"> HYPERLINK \l "_Toc168309739" </w:instrText>
      </w:r>
      <w:r>
        <w:rPr>
          <w:b w:val="0"/>
          <w:bCs w:val="0"/>
          <w:color w:val="auto"/>
          <w:sz w:val="28"/>
          <w:szCs w:val="28"/>
          <w:highlight w:val="none"/>
        </w:rPr>
        <w:fldChar w:fldCharType="separate"/>
      </w:r>
      <w:r>
        <w:rPr>
          <w:rStyle w:val="68"/>
          <w:rFonts w:cs="Calibri"/>
          <w:b w:val="0"/>
          <w:bCs w:val="0"/>
          <w:color w:val="auto"/>
          <w:sz w:val="28"/>
          <w:szCs w:val="28"/>
          <w:highlight w:val="none"/>
        </w:rPr>
        <w:t>第七章  工程量清单</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_Toc168309739 \h </w:instrText>
      </w:r>
      <w:r>
        <w:rPr>
          <w:b w:val="0"/>
          <w:bCs w:val="0"/>
          <w:color w:val="auto"/>
          <w:sz w:val="28"/>
          <w:szCs w:val="28"/>
          <w:highlight w:val="none"/>
        </w:rPr>
        <w:fldChar w:fldCharType="separate"/>
      </w:r>
      <w:r>
        <w:rPr>
          <w:b w:val="0"/>
          <w:bCs w:val="0"/>
          <w:color w:val="auto"/>
          <w:sz w:val="28"/>
          <w:szCs w:val="28"/>
          <w:highlight w:val="none"/>
        </w:rPr>
        <w:t>116</w:t>
      </w:r>
      <w:r>
        <w:rPr>
          <w:b w:val="0"/>
          <w:bCs w:val="0"/>
          <w:color w:val="auto"/>
          <w:sz w:val="28"/>
          <w:szCs w:val="28"/>
          <w:highlight w:val="none"/>
        </w:rPr>
        <w:fldChar w:fldCharType="end"/>
      </w:r>
      <w:r>
        <w:rPr>
          <w:b w:val="0"/>
          <w:bCs w:val="0"/>
          <w:color w:val="auto"/>
          <w:sz w:val="28"/>
          <w:szCs w:val="28"/>
          <w:highlight w:val="none"/>
        </w:rPr>
        <w:fldChar w:fldCharType="end"/>
      </w:r>
    </w:p>
    <w:p>
      <w:pPr>
        <w:pStyle w:val="2"/>
        <w:keepNext w:val="0"/>
        <w:keepLines w:val="0"/>
        <w:pageBreakBefore w:val="0"/>
        <w:widowControl w:val="0"/>
        <w:kinsoku/>
        <w:wordWrap/>
        <w:overflowPunct/>
        <w:topLinePunct w:val="0"/>
        <w:autoSpaceDE/>
        <w:autoSpaceDN/>
        <w:bidi w:val="0"/>
        <w:adjustRightInd/>
        <w:snapToGrid w:val="0"/>
        <w:spacing w:line="480" w:lineRule="auto"/>
        <w:textAlignment w:val="auto"/>
        <w:rPr>
          <w:rFonts w:asciiTheme="minorHAnsi" w:hAnsiTheme="minorHAnsi" w:eastAsiaTheme="minorEastAsia" w:cstheme="minorBidi"/>
          <w:b w:val="0"/>
          <w:bCs w:val="0"/>
          <w:caps w:val="0"/>
          <w:color w:val="auto"/>
          <w:sz w:val="28"/>
          <w:szCs w:val="28"/>
          <w:highlight w:val="none"/>
          <w14:ligatures w14:val="standardContextual"/>
        </w:rPr>
      </w:pPr>
      <w:r>
        <w:rPr>
          <w:b w:val="0"/>
          <w:bCs w:val="0"/>
          <w:color w:val="auto"/>
          <w:sz w:val="28"/>
          <w:szCs w:val="28"/>
          <w:highlight w:val="none"/>
        </w:rPr>
        <w:fldChar w:fldCharType="begin"/>
      </w:r>
      <w:r>
        <w:rPr>
          <w:b w:val="0"/>
          <w:bCs w:val="0"/>
          <w:color w:val="auto"/>
          <w:sz w:val="28"/>
          <w:szCs w:val="28"/>
          <w:highlight w:val="none"/>
        </w:rPr>
        <w:instrText xml:space="preserve"> HYPERLINK \l "_Toc168309740" </w:instrText>
      </w:r>
      <w:r>
        <w:rPr>
          <w:b w:val="0"/>
          <w:bCs w:val="0"/>
          <w:color w:val="auto"/>
          <w:sz w:val="28"/>
          <w:szCs w:val="28"/>
          <w:highlight w:val="none"/>
        </w:rPr>
        <w:fldChar w:fldCharType="separate"/>
      </w:r>
      <w:r>
        <w:rPr>
          <w:rStyle w:val="68"/>
          <w:rFonts w:cs="Calibri"/>
          <w:b w:val="0"/>
          <w:bCs w:val="0"/>
          <w:color w:val="auto"/>
          <w:sz w:val="28"/>
          <w:szCs w:val="28"/>
          <w:highlight w:val="none"/>
        </w:rPr>
        <w:t>第八章  图纸</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_Toc168309740 \h </w:instrText>
      </w:r>
      <w:r>
        <w:rPr>
          <w:b w:val="0"/>
          <w:bCs w:val="0"/>
          <w:color w:val="auto"/>
          <w:sz w:val="28"/>
          <w:szCs w:val="28"/>
          <w:highlight w:val="none"/>
        </w:rPr>
        <w:fldChar w:fldCharType="separate"/>
      </w:r>
      <w:r>
        <w:rPr>
          <w:b w:val="0"/>
          <w:bCs w:val="0"/>
          <w:color w:val="auto"/>
          <w:sz w:val="28"/>
          <w:szCs w:val="28"/>
          <w:highlight w:val="none"/>
        </w:rPr>
        <w:t>116</w:t>
      </w:r>
      <w:r>
        <w:rPr>
          <w:b w:val="0"/>
          <w:bCs w:val="0"/>
          <w:color w:val="auto"/>
          <w:sz w:val="28"/>
          <w:szCs w:val="28"/>
          <w:highlight w:val="none"/>
        </w:rPr>
        <w:fldChar w:fldCharType="end"/>
      </w:r>
      <w:r>
        <w:rPr>
          <w:b w:val="0"/>
          <w:bCs w:val="0"/>
          <w:color w:val="auto"/>
          <w:sz w:val="28"/>
          <w:szCs w:val="28"/>
          <w:highlight w:val="none"/>
        </w:rPr>
        <w:fldChar w:fldCharType="end"/>
      </w:r>
    </w:p>
    <w:p>
      <w:pPr>
        <w:snapToGrid w:val="0"/>
        <w:spacing w:line="300" w:lineRule="auto"/>
        <w:rPr>
          <w:rFonts w:cs="Calibri"/>
          <w:color w:val="auto"/>
          <w:kern w:val="0"/>
          <w:highlight w:val="none"/>
        </w:rPr>
      </w:pPr>
      <w:r>
        <w:rPr>
          <w:rFonts w:cs="Calibri"/>
          <w:color w:val="auto"/>
          <w:kern w:val="0"/>
          <w:szCs w:val="21"/>
          <w:highlight w:val="none"/>
        </w:rPr>
        <w:fldChar w:fldCharType="end"/>
      </w:r>
    </w:p>
    <w:p>
      <w:pPr>
        <w:pStyle w:val="3"/>
        <w:spacing w:before="120"/>
        <w:rPr>
          <w:rFonts w:cs="Calibri"/>
          <w:color w:val="auto"/>
          <w:highlight w:val="none"/>
        </w:rPr>
      </w:pPr>
      <w:r>
        <w:rPr>
          <w:rFonts w:cs="Calibri"/>
          <w:color w:val="auto"/>
          <w:kern w:val="0"/>
          <w:highlight w:val="none"/>
        </w:rPr>
        <w:br w:type="page"/>
      </w:r>
      <w:bookmarkStart w:id="1" w:name="_Toc168309733"/>
      <w:r>
        <w:rPr>
          <w:rFonts w:cs="Calibri"/>
          <w:color w:val="auto"/>
          <w:highlight w:val="none"/>
        </w:rPr>
        <w:t>第一章  竞争性磋商采购公告</w:t>
      </w:r>
      <w:bookmarkEnd w:id="1"/>
    </w:p>
    <w:p>
      <w:pPr>
        <w:snapToGrid w:val="0"/>
        <w:spacing w:line="300" w:lineRule="auto"/>
        <w:ind w:firstLine="422" w:firstLineChars="200"/>
        <w:rPr>
          <w:rFonts w:cs="Calibri"/>
          <w:color w:val="auto"/>
          <w:szCs w:val="21"/>
          <w:highlight w:val="none"/>
        </w:rPr>
      </w:pPr>
      <w:r>
        <w:rPr>
          <w:rFonts w:cs="Calibri"/>
          <w:b/>
          <w:bCs/>
          <w:color w:val="auto"/>
          <w:szCs w:val="21"/>
          <w:highlight w:val="none"/>
        </w:rPr>
        <w:t>项目概况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tcPr>
          <w:p>
            <w:pPr>
              <w:snapToGrid w:val="0"/>
              <w:spacing w:line="300" w:lineRule="auto"/>
              <w:ind w:firstLine="420" w:firstLineChars="200"/>
              <w:rPr>
                <w:rFonts w:cs="Calibri"/>
                <w:color w:val="auto"/>
                <w:szCs w:val="21"/>
                <w:highlight w:val="none"/>
              </w:rPr>
            </w:pPr>
            <w:r>
              <w:rPr>
                <w:rFonts w:cs="Calibri"/>
                <w:color w:val="auto"/>
                <w:szCs w:val="21"/>
                <w:highlight w:val="none"/>
              </w:rPr>
              <w:t>浙江省杭州第七中学</w:t>
            </w:r>
            <w:r>
              <w:rPr>
                <w:rFonts w:hint="eastAsia" w:cs="Calibri"/>
                <w:color w:val="auto"/>
                <w:szCs w:val="21"/>
                <w:highlight w:val="none"/>
                <w:lang w:eastAsia="zh-CN"/>
              </w:rPr>
              <w:t>杭州第七中学解放路校区塑胶跑道整修工程</w:t>
            </w:r>
            <w:r>
              <w:rPr>
                <w:rFonts w:cs="Calibri"/>
                <w:color w:val="auto"/>
                <w:szCs w:val="21"/>
                <w:highlight w:val="none"/>
              </w:rPr>
              <w:t>的潜在供应商应在</w:t>
            </w:r>
            <w:r>
              <w:rPr>
                <w:rFonts w:hint="eastAsia" w:cs="Calibri"/>
                <w:color w:val="auto"/>
                <w:szCs w:val="21"/>
                <w:highlight w:val="none"/>
              </w:rPr>
              <w:t>政采云平台</w:t>
            </w:r>
            <w:r>
              <w:rPr>
                <w:rFonts w:cs="Calibri"/>
                <w:color w:val="auto"/>
                <w:szCs w:val="21"/>
                <w:highlight w:val="none"/>
              </w:rPr>
              <w:t>（https://www.zcygov.cn/）获取（下载）采购文件，并于</w:t>
            </w:r>
            <w:r>
              <w:rPr>
                <w:rFonts w:hint="eastAsia" w:cs="Calibri"/>
                <w:color w:val="auto"/>
                <w:szCs w:val="21"/>
                <w:highlight w:val="none"/>
                <w:lang w:eastAsia="zh-CN"/>
              </w:rPr>
              <w:t>2025年</w:t>
            </w:r>
            <w:r>
              <w:rPr>
                <w:rFonts w:cs="Calibri"/>
                <w:color w:val="auto"/>
                <w:szCs w:val="21"/>
                <w:highlight w:val="none"/>
              </w:rPr>
              <w:t>【</w:t>
            </w:r>
            <w:r>
              <w:rPr>
                <w:rFonts w:hint="eastAsia" w:cs="Calibri"/>
                <w:color w:val="auto"/>
                <w:szCs w:val="21"/>
                <w:highlight w:val="none"/>
                <w:lang w:val="en-US" w:eastAsia="zh-CN"/>
              </w:rPr>
              <w:t>7</w:t>
            </w:r>
            <w:r>
              <w:rPr>
                <w:rFonts w:cs="Calibri"/>
                <w:color w:val="auto"/>
                <w:szCs w:val="21"/>
                <w:highlight w:val="none"/>
              </w:rPr>
              <w:t>】月【</w:t>
            </w:r>
            <w:r>
              <w:rPr>
                <w:rFonts w:hint="eastAsia" w:cs="Calibri"/>
                <w:color w:val="auto"/>
                <w:szCs w:val="21"/>
                <w:highlight w:val="none"/>
                <w:lang w:val="en-US" w:eastAsia="zh-CN"/>
              </w:rPr>
              <w:t>4</w:t>
            </w:r>
            <w:r>
              <w:rPr>
                <w:rFonts w:cs="Calibri"/>
                <w:color w:val="auto"/>
                <w:szCs w:val="21"/>
                <w:highlight w:val="none"/>
              </w:rPr>
              <w:t>】日【</w:t>
            </w:r>
            <w:r>
              <w:rPr>
                <w:rFonts w:hint="eastAsia" w:cs="Calibri"/>
                <w:color w:val="auto"/>
                <w:szCs w:val="21"/>
                <w:highlight w:val="none"/>
                <w:lang w:val="en-US" w:eastAsia="zh-CN"/>
              </w:rPr>
              <w:t>9</w:t>
            </w:r>
            <w:r>
              <w:rPr>
                <w:rFonts w:cs="Calibri"/>
                <w:color w:val="auto"/>
                <w:szCs w:val="21"/>
                <w:highlight w:val="none"/>
              </w:rPr>
              <w:t>】时【</w:t>
            </w:r>
            <w:r>
              <w:rPr>
                <w:rFonts w:hint="eastAsia" w:cs="Calibri"/>
                <w:color w:val="auto"/>
                <w:szCs w:val="21"/>
                <w:highlight w:val="none"/>
              </w:rPr>
              <w:t>30</w:t>
            </w:r>
            <w:r>
              <w:rPr>
                <w:rFonts w:cs="Calibri"/>
                <w:color w:val="auto"/>
                <w:szCs w:val="21"/>
                <w:highlight w:val="none"/>
              </w:rPr>
              <w:t>】分（北京时间）前递交（上传）响应文件。</w:t>
            </w:r>
          </w:p>
        </w:tc>
      </w:tr>
    </w:tbl>
    <w:p>
      <w:pPr>
        <w:snapToGrid w:val="0"/>
        <w:spacing w:line="300" w:lineRule="auto"/>
        <w:ind w:firstLine="422" w:firstLineChars="200"/>
        <w:rPr>
          <w:rFonts w:cs="Calibri"/>
          <w:b/>
          <w:bCs/>
          <w:color w:val="auto"/>
          <w:szCs w:val="21"/>
          <w:highlight w:val="none"/>
        </w:rPr>
      </w:pPr>
      <w:bookmarkStart w:id="2" w:name="_Toc35393629"/>
      <w:bookmarkStart w:id="3" w:name="_Toc28359089"/>
      <w:bookmarkStart w:id="4" w:name="_Toc35393798"/>
      <w:bookmarkStart w:id="5" w:name="_Toc28359012"/>
      <w:r>
        <w:rPr>
          <w:rFonts w:cs="Calibri"/>
          <w:b/>
          <w:bCs/>
          <w:color w:val="auto"/>
          <w:szCs w:val="21"/>
          <w:highlight w:val="none"/>
        </w:rPr>
        <w:t>一、项目基本情况</w:t>
      </w:r>
      <w:bookmarkEnd w:id="2"/>
      <w:bookmarkEnd w:id="3"/>
      <w:bookmarkEnd w:id="4"/>
      <w:bookmarkEnd w:id="5"/>
    </w:p>
    <w:p>
      <w:pPr>
        <w:snapToGrid w:val="0"/>
        <w:spacing w:line="300" w:lineRule="auto"/>
        <w:ind w:firstLine="420" w:firstLineChars="200"/>
        <w:rPr>
          <w:rFonts w:hint="eastAsia" w:eastAsia="宋体" w:cs="Calibri"/>
          <w:color w:val="auto"/>
          <w:kern w:val="0"/>
          <w:szCs w:val="21"/>
          <w:highlight w:val="none"/>
          <w:lang w:eastAsia="zh-CN"/>
        </w:rPr>
      </w:pPr>
      <w:r>
        <w:rPr>
          <w:rFonts w:cs="Calibri"/>
          <w:color w:val="auto"/>
          <w:szCs w:val="21"/>
          <w:highlight w:val="none"/>
        </w:rPr>
        <w:t>项目编号：</w:t>
      </w:r>
      <w:r>
        <w:rPr>
          <w:rFonts w:hint="eastAsia" w:ascii="宋体" w:hAnsi="宋体" w:eastAsia="宋体" w:cs="宋体"/>
          <w:i w:val="0"/>
          <w:iCs w:val="0"/>
          <w:caps w:val="0"/>
          <w:color w:val="auto"/>
          <w:spacing w:val="0"/>
          <w:sz w:val="21"/>
          <w:szCs w:val="21"/>
          <w:highlight w:val="none"/>
          <w:u w:val="none"/>
          <w:shd w:val="clear" w:color="auto" w:fill="auto"/>
        </w:rPr>
        <w:fldChar w:fldCharType="begin"/>
      </w:r>
      <w:r>
        <w:rPr>
          <w:rFonts w:hint="eastAsia" w:ascii="宋体" w:hAnsi="宋体" w:eastAsia="宋体" w:cs="宋体"/>
          <w:i w:val="0"/>
          <w:iCs w:val="0"/>
          <w:caps w:val="0"/>
          <w:color w:val="auto"/>
          <w:spacing w:val="0"/>
          <w:sz w:val="21"/>
          <w:szCs w:val="21"/>
          <w:highlight w:val="none"/>
          <w:u w:val="none"/>
          <w:shd w:val="clear" w:color="auto" w:fill="auto"/>
        </w:rPr>
        <w:instrText xml:space="preserve"> HYPERLINK "https://pay.zcygov.cn/purchaseplan_front/" \l "/procurement-plan/plan/detail?id=1101000000245999&amp;_app_=zcy.purchase-plan" \t "https://www.zcygov.cn/delegation-order/_procurement_/order/_blank" </w:instrText>
      </w:r>
      <w:r>
        <w:rPr>
          <w:rFonts w:hint="eastAsia" w:ascii="宋体" w:hAnsi="宋体" w:eastAsia="宋体" w:cs="宋体"/>
          <w:i w:val="0"/>
          <w:iCs w:val="0"/>
          <w:caps w:val="0"/>
          <w:color w:val="auto"/>
          <w:spacing w:val="0"/>
          <w:sz w:val="21"/>
          <w:szCs w:val="21"/>
          <w:highlight w:val="none"/>
          <w:u w:val="none"/>
          <w:shd w:val="clear" w:color="auto" w:fill="auto"/>
        </w:rPr>
        <w:fldChar w:fldCharType="separate"/>
      </w:r>
      <w:r>
        <w:rPr>
          <w:rStyle w:val="68"/>
          <w:rFonts w:hint="eastAsia" w:ascii="宋体" w:hAnsi="宋体" w:eastAsia="宋体" w:cs="宋体"/>
          <w:i w:val="0"/>
          <w:iCs w:val="0"/>
          <w:caps w:val="0"/>
          <w:color w:val="auto"/>
          <w:spacing w:val="0"/>
          <w:sz w:val="21"/>
          <w:szCs w:val="21"/>
          <w:highlight w:val="none"/>
          <w:u w:val="none"/>
          <w:shd w:val="clear" w:color="auto" w:fill="auto"/>
        </w:rPr>
        <w:t>330100251010220000033</w:t>
      </w:r>
      <w:r>
        <w:rPr>
          <w:rFonts w:hint="eastAsia" w:ascii="宋体" w:hAnsi="宋体" w:eastAsia="宋体" w:cs="宋体"/>
          <w:i w:val="0"/>
          <w:iCs w:val="0"/>
          <w:caps w:val="0"/>
          <w:color w:val="auto"/>
          <w:spacing w:val="0"/>
          <w:sz w:val="21"/>
          <w:szCs w:val="21"/>
          <w:highlight w:val="none"/>
          <w:u w:val="none"/>
          <w:shd w:val="clear" w:color="auto" w:fill="auto"/>
        </w:rPr>
        <w:fldChar w:fldCharType="end"/>
      </w:r>
      <w:r>
        <w:rPr>
          <w:rFonts w:hint="eastAsia" w:ascii="宋体" w:hAnsi="宋体" w:eastAsia="宋体" w:cs="宋体"/>
          <w:color w:val="auto"/>
          <w:kern w:val="0"/>
          <w:szCs w:val="21"/>
          <w:highlight w:val="none"/>
          <w:u w:val="none"/>
          <w:shd w:val="clear" w:color="auto" w:fill="auto"/>
          <w:lang w:eastAsia="zh-CN"/>
        </w:rPr>
        <w:t xml:space="preserve"> </w:t>
      </w:r>
      <w:r>
        <w:rPr>
          <w:rFonts w:hint="eastAsia" w:ascii="宋体" w:hAnsi="宋体" w:eastAsia="宋体" w:cs="宋体"/>
          <w:color w:val="auto"/>
          <w:kern w:val="0"/>
          <w:szCs w:val="21"/>
          <w:highlight w:val="none"/>
          <w:u w:val="none"/>
          <w:lang w:eastAsia="zh-CN"/>
        </w:rPr>
        <w:t xml:space="preserve"> </w:t>
      </w:r>
      <w:r>
        <w:rPr>
          <w:rFonts w:hint="eastAsia" w:cs="Calibri"/>
          <w:color w:val="auto"/>
          <w:kern w:val="0"/>
          <w:szCs w:val="21"/>
          <w:highlight w:val="none"/>
          <w:lang w:eastAsia="zh-CN"/>
        </w:rPr>
        <w:t xml:space="preserve">                   </w:t>
      </w:r>
    </w:p>
    <w:p>
      <w:pPr>
        <w:snapToGrid w:val="0"/>
        <w:spacing w:line="300" w:lineRule="auto"/>
        <w:ind w:firstLine="420" w:firstLineChars="200"/>
        <w:rPr>
          <w:rFonts w:hint="eastAsia" w:eastAsia="宋体" w:cs="Calibri"/>
          <w:color w:val="auto"/>
          <w:szCs w:val="21"/>
          <w:highlight w:val="none"/>
          <w:u w:val="single"/>
          <w:lang w:eastAsia="zh-CN"/>
        </w:rPr>
      </w:pPr>
      <w:r>
        <w:rPr>
          <w:rFonts w:cs="Calibri"/>
          <w:color w:val="auto"/>
          <w:szCs w:val="21"/>
          <w:highlight w:val="none"/>
        </w:rPr>
        <w:t>项目名称：</w:t>
      </w:r>
      <w:r>
        <w:rPr>
          <w:rFonts w:hint="eastAsia" w:cs="Calibri"/>
          <w:color w:val="auto"/>
          <w:highlight w:val="none"/>
          <w:lang w:eastAsia="zh-CN"/>
        </w:rPr>
        <w:t>杭州第七中学解放路校区塑胶跑道整修工程</w:t>
      </w:r>
    </w:p>
    <w:p>
      <w:pPr>
        <w:snapToGrid w:val="0"/>
        <w:spacing w:line="300" w:lineRule="auto"/>
        <w:ind w:firstLine="420" w:firstLineChars="200"/>
        <w:rPr>
          <w:rFonts w:hint="eastAsia" w:ascii="宋体" w:hAnsi="宋体" w:eastAsia="宋体" w:cs="宋体"/>
          <w:color w:val="auto"/>
          <w:szCs w:val="21"/>
          <w:highlight w:val="none"/>
        </w:rPr>
      </w:pPr>
      <w:r>
        <w:rPr>
          <w:rFonts w:cs="Calibri"/>
          <w:color w:val="auto"/>
          <w:szCs w:val="21"/>
          <w:highlight w:val="none"/>
        </w:rPr>
        <w:t>采购方</w:t>
      </w:r>
      <w:r>
        <w:rPr>
          <w:rFonts w:hint="eastAsia" w:ascii="宋体" w:hAnsi="宋体" w:eastAsia="宋体" w:cs="宋体"/>
          <w:color w:val="auto"/>
          <w:szCs w:val="21"/>
          <w:highlight w:val="none"/>
        </w:rPr>
        <w:t>式：竞争性磋商</w:t>
      </w:r>
    </w:p>
    <w:p>
      <w:pPr>
        <w:widowControl/>
        <w:adjustRightInd w:val="0"/>
        <w:snapToGrid w:val="0"/>
        <w:spacing w:line="30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eastAsia="zh-CN"/>
        </w:rPr>
        <w:t>1380000</w:t>
      </w:r>
    </w:p>
    <w:p>
      <w:pPr>
        <w:snapToGrid w:val="0"/>
        <w:spacing w:line="300" w:lineRule="auto"/>
        <w:ind w:firstLine="420" w:firstLineChars="200"/>
        <w:rPr>
          <w:rFonts w:hint="eastAsia" w:eastAsia="宋体" w:cs="Calibri"/>
          <w:color w:val="auto"/>
          <w:szCs w:val="21"/>
          <w:highlight w:val="none"/>
          <w:lang w:eastAsia="zh-CN"/>
        </w:rPr>
      </w:pPr>
      <w:r>
        <w:rPr>
          <w:rFonts w:hint="eastAsia" w:ascii="宋体" w:hAnsi="宋体" w:eastAsia="宋体" w:cs="宋体"/>
          <w:color w:val="auto"/>
          <w:szCs w:val="21"/>
          <w:highlight w:val="none"/>
        </w:rPr>
        <w:t>最高限价（元）：</w:t>
      </w:r>
      <w:r>
        <w:rPr>
          <w:rFonts w:hint="eastAsia" w:ascii="宋体" w:hAnsi="宋体" w:eastAsia="宋体" w:cs="宋体"/>
          <w:color w:val="auto"/>
          <w:szCs w:val="21"/>
          <w:highlight w:val="none"/>
          <w:lang w:eastAsia="zh-CN"/>
        </w:rPr>
        <w:t xml:space="preserve">1379785             </w:t>
      </w:r>
      <w:r>
        <w:rPr>
          <w:rFonts w:hint="eastAsia" w:cs="Calibri"/>
          <w:color w:val="auto"/>
          <w:szCs w:val="21"/>
          <w:highlight w:val="none"/>
          <w:lang w:eastAsia="zh-CN"/>
        </w:rPr>
        <w:t xml:space="preserve">     </w:t>
      </w:r>
    </w:p>
    <w:p>
      <w:pPr>
        <w:snapToGrid w:val="0"/>
        <w:spacing w:line="300" w:lineRule="auto"/>
        <w:ind w:firstLine="420" w:firstLineChars="200"/>
        <w:rPr>
          <w:rFonts w:hint="eastAsia" w:ascii="宋体" w:hAnsi="宋体" w:eastAsia="宋体" w:cs="宋体"/>
          <w:color w:val="auto"/>
          <w:szCs w:val="21"/>
          <w:highlight w:val="none"/>
        </w:rPr>
      </w:pPr>
      <w:r>
        <w:rPr>
          <w:rFonts w:cs="Calibri"/>
          <w:color w:val="auto"/>
          <w:szCs w:val="21"/>
          <w:highlight w:val="none"/>
        </w:rPr>
        <w:t>采购需求：</w:t>
      </w:r>
    </w:p>
    <w:p>
      <w:pPr>
        <w:snapToGrid w:val="0"/>
        <w:spacing w:line="30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标项名称：</w:t>
      </w:r>
      <w:r>
        <w:rPr>
          <w:rFonts w:hint="eastAsia" w:ascii="宋体" w:hAnsi="宋体" w:eastAsia="宋体" w:cs="宋体"/>
          <w:color w:val="auto"/>
          <w:highlight w:val="none"/>
          <w:lang w:eastAsia="zh-CN"/>
        </w:rPr>
        <w:t>解放路校区塑胶跑道整修工程</w:t>
      </w:r>
    </w:p>
    <w:p>
      <w:pPr>
        <w:snapToGrid w:val="0"/>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数量：1</w:t>
      </w:r>
    </w:p>
    <w:p>
      <w:pPr>
        <w:snapToGrid w:val="0"/>
        <w:spacing w:line="30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预算金额（元）：</w:t>
      </w:r>
      <w:r>
        <w:rPr>
          <w:rFonts w:hint="eastAsia" w:ascii="宋体" w:hAnsi="宋体" w:eastAsia="宋体" w:cs="宋体"/>
          <w:color w:val="auto"/>
          <w:szCs w:val="21"/>
          <w:highlight w:val="none"/>
          <w:lang w:eastAsia="zh-CN"/>
        </w:rPr>
        <w:t>1380000</w:t>
      </w:r>
    </w:p>
    <w:p>
      <w:pPr>
        <w:snapToGrid w:val="0"/>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采购需求：为本校</w:t>
      </w:r>
      <w:r>
        <w:rPr>
          <w:rFonts w:hint="eastAsia" w:ascii="宋体" w:hAnsi="宋体" w:eastAsia="宋体" w:cs="宋体"/>
          <w:color w:val="auto"/>
          <w:szCs w:val="21"/>
          <w:highlight w:val="none"/>
          <w:lang w:eastAsia="zh-CN"/>
        </w:rPr>
        <w:t>杭州第七中学解放路校区塑胶跑道整修工程</w:t>
      </w:r>
      <w:r>
        <w:rPr>
          <w:rFonts w:hint="eastAsia" w:ascii="宋体" w:hAnsi="宋体" w:eastAsia="宋体" w:cs="宋体"/>
          <w:color w:val="auto"/>
          <w:szCs w:val="21"/>
          <w:highlight w:val="none"/>
        </w:rPr>
        <w:t>，具体以竞争性磋商文件第二章项目采购需求、工程量清单及图纸为准，供应商可点击本公告下方“浏览采购文件”查看采购需求。</w:t>
      </w:r>
    </w:p>
    <w:p>
      <w:pPr>
        <w:snapToGrid w:val="0"/>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pPr>
        <w:snapToGrid w:val="0"/>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依据：[2024]7017号；</w:t>
      </w:r>
    </w:p>
    <w:p>
      <w:pPr>
        <w:snapToGrid w:val="0"/>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r>
        <w:rPr>
          <w:rFonts w:hint="eastAsia" w:ascii="宋体" w:hAnsi="宋体" w:eastAsia="宋体" w:cs="宋体"/>
          <w:color w:val="auto"/>
          <w:szCs w:val="21"/>
          <w:highlight w:val="none"/>
          <w:lang w:eastAsia="zh-CN"/>
        </w:rPr>
        <w:t xml:space="preserve"> 1379785 </w:t>
      </w:r>
      <w:r>
        <w:rPr>
          <w:rFonts w:hint="eastAsia" w:ascii="宋体" w:hAnsi="宋体" w:eastAsia="宋体" w:cs="宋体"/>
          <w:color w:val="auto"/>
          <w:szCs w:val="21"/>
          <w:highlight w:val="none"/>
        </w:rPr>
        <w:t>元；</w:t>
      </w:r>
    </w:p>
    <w:p>
      <w:pPr>
        <w:snapToGrid w:val="0"/>
        <w:spacing w:line="300" w:lineRule="auto"/>
        <w:ind w:firstLine="420" w:firstLineChars="200"/>
        <w:rPr>
          <w:rFonts w:cs="Calibri"/>
          <w:color w:val="auto"/>
          <w:kern w:val="0"/>
          <w:szCs w:val="21"/>
          <w:highlight w:val="none"/>
        </w:rPr>
      </w:pPr>
      <w:r>
        <w:rPr>
          <w:rFonts w:cs="Calibri"/>
          <w:color w:val="auto"/>
          <w:kern w:val="0"/>
          <w:szCs w:val="21"/>
          <w:highlight w:val="none"/>
        </w:rPr>
        <w:t>类型：</w:t>
      </w:r>
      <w:r>
        <w:rPr>
          <w:rFonts w:hint="eastAsia" w:cs="Calibri"/>
          <w:color w:val="auto"/>
          <w:kern w:val="0"/>
          <w:szCs w:val="21"/>
          <w:highlight w:val="none"/>
        </w:rPr>
        <w:t>工程</w:t>
      </w:r>
      <w:r>
        <w:rPr>
          <w:rFonts w:cs="Calibri"/>
          <w:color w:val="auto"/>
          <w:kern w:val="0"/>
          <w:szCs w:val="21"/>
          <w:highlight w:val="none"/>
        </w:rPr>
        <w:t>项目。</w:t>
      </w:r>
    </w:p>
    <w:p>
      <w:pPr>
        <w:snapToGrid w:val="0"/>
        <w:spacing w:line="300" w:lineRule="auto"/>
        <w:ind w:firstLine="420" w:firstLineChars="200"/>
        <w:rPr>
          <w:rFonts w:cs="Calibri"/>
          <w:color w:val="auto"/>
          <w:kern w:val="0"/>
          <w:szCs w:val="21"/>
          <w:highlight w:val="none"/>
        </w:rPr>
      </w:pPr>
      <w:r>
        <w:rPr>
          <w:rFonts w:cs="Calibri"/>
          <w:color w:val="auto"/>
          <w:kern w:val="0"/>
          <w:szCs w:val="21"/>
          <w:highlight w:val="none"/>
        </w:rPr>
        <w:t>合同履行期限：按采购文件规定</w:t>
      </w:r>
      <w:r>
        <w:rPr>
          <w:rFonts w:hint="eastAsia" w:cs="Calibri"/>
          <w:color w:val="auto"/>
          <w:kern w:val="0"/>
          <w:szCs w:val="21"/>
          <w:highlight w:val="none"/>
        </w:rPr>
        <w:t>。</w:t>
      </w:r>
    </w:p>
    <w:p>
      <w:pPr>
        <w:snapToGrid w:val="0"/>
        <w:spacing w:line="300" w:lineRule="auto"/>
        <w:ind w:firstLine="420" w:firstLineChars="200"/>
        <w:rPr>
          <w:rFonts w:cs="Calibri"/>
          <w:color w:val="auto"/>
          <w:kern w:val="0"/>
          <w:szCs w:val="21"/>
          <w:highlight w:val="none"/>
        </w:rPr>
      </w:pPr>
      <w:r>
        <w:rPr>
          <w:rFonts w:cs="Calibri"/>
          <w:color w:val="auto"/>
          <w:kern w:val="0"/>
          <w:szCs w:val="21"/>
          <w:highlight w:val="none"/>
        </w:rPr>
        <w:t>本项目（</w:t>
      </w:r>
      <w:r>
        <w:rPr>
          <w:rFonts w:hint="eastAsia" w:cs="Calibri"/>
          <w:color w:val="auto"/>
          <w:kern w:val="0"/>
          <w:szCs w:val="21"/>
          <w:highlight w:val="none"/>
        </w:rPr>
        <w:t>是</w:t>
      </w:r>
      <w:r>
        <w:rPr>
          <w:rFonts w:cs="Calibri"/>
          <w:color w:val="auto"/>
          <w:kern w:val="0"/>
          <w:szCs w:val="21"/>
          <w:highlight w:val="none"/>
        </w:rPr>
        <w:t>）接受联合体响应。</w:t>
      </w:r>
    </w:p>
    <w:p>
      <w:pPr>
        <w:snapToGrid w:val="0"/>
        <w:spacing w:line="300" w:lineRule="auto"/>
        <w:ind w:firstLine="422" w:firstLineChars="200"/>
        <w:rPr>
          <w:rFonts w:cs="Calibri"/>
          <w:b/>
          <w:bCs/>
          <w:color w:val="auto"/>
          <w:szCs w:val="21"/>
          <w:highlight w:val="none"/>
        </w:rPr>
      </w:pPr>
      <w:r>
        <w:rPr>
          <w:rFonts w:hint="eastAsia" w:cs="Calibri"/>
          <w:b/>
          <w:bCs/>
          <w:color w:val="auto"/>
          <w:szCs w:val="21"/>
          <w:highlight w:val="none"/>
        </w:rPr>
        <w:t>注：不得限制大中型企业与小微企业组成联合体参与。</w:t>
      </w:r>
    </w:p>
    <w:p>
      <w:pPr>
        <w:snapToGrid w:val="0"/>
        <w:spacing w:line="300" w:lineRule="auto"/>
        <w:ind w:firstLine="422" w:firstLineChars="200"/>
        <w:rPr>
          <w:rFonts w:cs="Calibri"/>
          <w:b/>
          <w:bCs/>
          <w:color w:val="auto"/>
          <w:szCs w:val="21"/>
          <w:highlight w:val="none"/>
        </w:rPr>
      </w:pPr>
      <w:bookmarkStart w:id="6" w:name="_Toc28359013"/>
      <w:bookmarkStart w:id="7" w:name="_Toc35393799"/>
      <w:bookmarkStart w:id="8" w:name="_Toc35393630"/>
      <w:bookmarkStart w:id="9" w:name="_Toc28359090"/>
      <w:r>
        <w:rPr>
          <w:rFonts w:cs="Calibri"/>
          <w:b/>
          <w:bCs/>
          <w:color w:val="auto"/>
          <w:szCs w:val="21"/>
          <w:highlight w:val="none"/>
        </w:rPr>
        <w:t>二、供应商的资格要求：</w:t>
      </w:r>
      <w:bookmarkEnd w:id="6"/>
      <w:bookmarkEnd w:id="7"/>
      <w:bookmarkEnd w:id="8"/>
      <w:bookmarkEnd w:id="9"/>
    </w:p>
    <w:p>
      <w:pPr>
        <w:widowControl/>
        <w:adjustRightInd w:val="0"/>
        <w:snapToGrid w:val="0"/>
        <w:spacing w:line="300" w:lineRule="auto"/>
        <w:ind w:firstLine="422" w:firstLineChars="200"/>
        <w:jc w:val="left"/>
        <w:rPr>
          <w:rFonts w:cs="Calibri"/>
          <w:color w:val="auto"/>
          <w:kern w:val="0"/>
          <w:szCs w:val="21"/>
          <w:highlight w:val="none"/>
        </w:rPr>
      </w:pPr>
      <w:r>
        <w:rPr>
          <w:rFonts w:cs="Calibri"/>
          <w:b/>
          <w:bCs/>
          <w:color w:val="auto"/>
          <w:kern w:val="0"/>
          <w:szCs w:val="21"/>
          <w:highlight w:val="none"/>
        </w:rPr>
        <w:t>1. 基本资格要求</w:t>
      </w:r>
    </w:p>
    <w:p>
      <w:pPr>
        <w:widowControl/>
        <w:adjustRightInd w:val="0"/>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22" w:firstLineChars="200"/>
        <w:rPr>
          <w:rFonts w:cs="Calibri"/>
          <w:b/>
          <w:bCs/>
          <w:color w:val="auto"/>
          <w:szCs w:val="21"/>
          <w:highlight w:val="none"/>
        </w:rPr>
      </w:pPr>
      <w:r>
        <w:rPr>
          <w:rFonts w:cs="Calibri"/>
          <w:b/>
          <w:bCs/>
          <w:color w:val="auto"/>
          <w:szCs w:val="21"/>
          <w:highlight w:val="none"/>
        </w:rPr>
        <w:t>2. 落实政府采购政策需满足的资格要求：</w:t>
      </w:r>
    </w:p>
    <w:p>
      <w:pPr>
        <w:snapToGrid w:val="0"/>
        <w:spacing w:line="300" w:lineRule="auto"/>
        <w:ind w:firstLine="420" w:firstLineChars="200"/>
        <w:rPr>
          <w:rFonts w:cs="Calibri"/>
          <w:color w:val="auto"/>
          <w:kern w:val="0"/>
          <w:szCs w:val="21"/>
          <w:highlight w:val="none"/>
        </w:rPr>
      </w:pPr>
      <w:r>
        <w:rPr>
          <w:rFonts w:hint="eastAsia" w:cs="Calibri"/>
          <w:color w:val="auto"/>
          <w:kern w:val="0"/>
          <w:szCs w:val="21"/>
          <w:highlight w:val="none"/>
        </w:rPr>
        <w:t>（1）</w:t>
      </w:r>
      <w:r>
        <w:rPr>
          <w:rFonts w:hint="eastAsia" w:cs="Calibri"/>
          <w:color w:val="auto"/>
          <w:szCs w:val="21"/>
          <w:highlight w:val="none"/>
        </w:rPr>
        <w:t>落实政府采购政策需满足的资格要求：本项目为工程项目，属于【建筑业】，要求工程由小型、微型企业承建，即工程施工单位为小型、微型企业。小型、微型企业是指满足《政府采购促进中小企业发展管理办法》（财库〔2020〕46号）第二条规定的企业，监狱企业、残疾人福利性单位视为小型、微型企业；</w:t>
      </w:r>
    </w:p>
    <w:p>
      <w:pPr>
        <w:widowControl/>
        <w:adjustRightInd w:val="0"/>
        <w:snapToGrid w:val="0"/>
        <w:spacing w:line="300" w:lineRule="auto"/>
        <w:ind w:firstLine="422" w:firstLineChars="200"/>
        <w:jc w:val="left"/>
        <w:rPr>
          <w:rFonts w:cs="Calibri"/>
          <w:color w:val="auto"/>
          <w:kern w:val="0"/>
          <w:szCs w:val="21"/>
          <w:highlight w:val="none"/>
        </w:rPr>
      </w:pPr>
      <w:r>
        <w:rPr>
          <w:rFonts w:cs="Calibri"/>
          <w:b/>
          <w:bCs/>
          <w:color w:val="auto"/>
          <w:kern w:val="0"/>
          <w:szCs w:val="21"/>
          <w:highlight w:val="none"/>
        </w:rPr>
        <w:t>3. 特定资格要求：</w:t>
      </w:r>
    </w:p>
    <w:p>
      <w:pPr>
        <w:widowControl/>
        <w:adjustRightInd w:val="0"/>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w:t>
      </w:r>
      <w:r>
        <w:rPr>
          <w:rFonts w:hint="eastAsia" w:cs="Calibri"/>
          <w:color w:val="auto"/>
          <w:kern w:val="0"/>
          <w:szCs w:val="21"/>
          <w:highlight w:val="none"/>
        </w:rPr>
        <w:t>1</w:t>
      </w:r>
      <w:r>
        <w:rPr>
          <w:rFonts w:cs="Calibri"/>
          <w:color w:val="auto"/>
          <w:kern w:val="0"/>
          <w:szCs w:val="21"/>
          <w:highlight w:val="none"/>
        </w:rPr>
        <w:t>）单位负责人为同一人或者存在直接控股、管理关系的不同供应商，不得参加同一合同项下的政府采购活动；</w:t>
      </w:r>
    </w:p>
    <w:p>
      <w:pPr>
        <w:widowControl/>
        <w:adjustRightInd w:val="0"/>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w:t>
      </w:r>
      <w:r>
        <w:rPr>
          <w:rFonts w:hint="eastAsia" w:cs="Calibri"/>
          <w:color w:val="auto"/>
          <w:kern w:val="0"/>
          <w:szCs w:val="21"/>
          <w:highlight w:val="none"/>
        </w:rPr>
        <w:t>2</w:t>
      </w:r>
      <w:r>
        <w:rPr>
          <w:rFonts w:cs="Calibri"/>
          <w:color w:val="auto"/>
          <w:kern w:val="0"/>
          <w:szCs w:val="21"/>
          <w:highlight w:val="none"/>
        </w:rPr>
        <w:t>）为本项目提供整体设计、规范编制或者项目管理、监理、检测等服务的供应商不得参加本次采购活动；</w:t>
      </w:r>
    </w:p>
    <w:p>
      <w:pPr>
        <w:widowControl/>
        <w:adjustRightInd w:val="0"/>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w:t>
      </w:r>
      <w:r>
        <w:rPr>
          <w:rFonts w:hint="eastAsia" w:cs="Calibri"/>
          <w:color w:val="auto"/>
          <w:kern w:val="0"/>
          <w:szCs w:val="21"/>
          <w:highlight w:val="none"/>
        </w:rPr>
        <w:t>3</w:t>
      </w:r>
      <w:r>
        <w:rPr>
          <w:rFonts w:cs="Calibri"/>
          <w:color w:val="auto"/>
          <w:kern w:val="0"/>
          <w:szCs w:val="21"/>
          <w:highlight w:val="none"/>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pPr>
        <w:widowControl/>
        <w:adjustRightInd w:val="0"/>
        <w:snapToGrid w:val="0"/>
        <w:spacing w:line="300" w:lineRule="auto"/>
        <w:ind w:firstLine="420" w:firstLineChars="200"/>
        <w:jc w:val="left"/>
        <w:rPr>
          <w:rFonts w:cs="Calibri"/>
          <w:color w:val="auto"/>
          <w:highlight w:val="none"/>
        </w:rPr>
      </w:pPr>
      <w:r>
        <w:rPr>
          <w:rFonts w:hint="eastAsia" w:cs="Calibri"/>
          <w:color w:val="auto"/>
          <w:kern w:val="0"/>
          <w:szCs w:val="21"/>
          <w:highlight w:val="none"/>
        </w:rPr>
        <w:t>（</w:t>
      </w:r>
      <w:r>
        <w:rPr>
          <w:rFonts w:hint="eastAsia" w:cs="Calibri"/>
          <w:color w:val="auto"/>
          <w:kern w:val="0"/>
          <w:szCs w:val="21"/>
          <w:highlight w:val="none"/>
          <w:lang w:val="en-US" w:eastAsia="zh-CN"/>
        </w:rPr>
        <w:t>4</w:t>
      </w:r>
      <w:r>
        <w:rPr>
          <w:rFonts w:hint="eastAsia" w:cs="Calibri"/>
          <w:color w:val="auto"/>
          <w:kern w:val="0"/>
          <w:szCs w:val="21"/>
          <w:highlight w:val="none"/>
        </w:rPr>
        <w:t>）具有</w:t>
      </w:r>
      <w:r>
        <w:rPr>
          <w:rFonts w:hint="eastAsia" w:cs="Calibri"/>
          <w:color w:val="auto"/>
          <w:kern w:val="0"/>
          <w:szCs w:val="21"/>
          <w:highlight w:val="none"/>
          <w:lang w:eastAsia="zh-CN"/>
        </w:rPr>
        <w:t>市政公用工程施工总承包叁级</w:t>
      </w:r>
      <w:r>
        <w:rPr>
          <w:rFonts w:hint="eastAsia" w:cs="Calibri"/>
          <w:color w:val="auto"/>
          <w:kern w:val="0"/>
          <w:szCs w:val="21"/>
          <w:highlight w:val="none"/>
        </w:rPr>
        <w:t>及以上资质；</w:t>
      </w:r>
    </w:p>
    <w:p>
      <w:pPr>
        <w:widowControl/>
        <w:adjustRightInd w:val="0"/>
        <w:snapToGrid w:val="0"/>
        <w:spacing w:line="300" w:lineRule="auto"/>
        <w:ind w:firstLine="420" w:firstLineChars="200"/>
        <w:jc w:val="left"/>
        <w:rPr>
          <w:rFonts w:cs="Calibri"/>
          <w:color w:val="auto"/>
          <w:highlight w:val="none"/>
        </w:rPr>
      </w:pPr>
      <w:r>
        <w:rPr>
          <w:rFonts w:cs="Calibri"/>
          <w:color w:val="auto"/>
          <w:highlight w:val="none"/>
        </w:rPr>
        <w:t>（</w:t>
      </w:r>
      <w:r>
        <w:rPr>
          <w:rFonts w:hint="eastAsia" w:cs="Calibri"/>
          <w:color w:val="auto"/>
          <w:highlight w:val="none"/>
          <w:lang w:val="en-US" w:eastAsia="zh-CN"/>
        </w:rPr>
        <w:t>5</w:t>
      </w:r>
      <w:r>
        <w:rPr>
          <w:rFonts w:cs="Calibri"/>
          <w:color w:val="auto"/>
          <w:highlight w:val="none"/>
        </w:rPr>
        <w:t>）具有企业安全生产</w:t>
      </w:r>
      <w:r>
        <w:rPr>
          <w:rFonts w:cs="Calibri"/>
          <w:color w:val="auto"/>
          <w:kern w:val="0"/>
          <w:szCs w:val="21"/>
          <w:highlight w:val="none"/>
        </w:rPr>
        <w:t>许可证（</w:t>
      </w:r>
      <w:r>
        <w:rPr>
          <w:rFonts w:hint="eastAsia" w:cs="Calibri"/>
          <w:color w:val="auto"/>
          <w:kern w:val="0"/>
          <w:szCs w:val="21"/>
          <w:highlight w:val="none"/>
        </w:rPr>
        <w:t>在有效期内</w:t>
      </w:r>
      <w:r>
        <w:rPr>
          <w:rFonts w:cs="Calibri"/>
          <w:color w:val="auto"/>
          <w:kern w:val="0"/>
          <w:szCs w:val="21"/>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w:t>
      </w:r>
      <w:r>
        <w:rPr>
          <w:rFonts w:hint="eastAsia" w:cs="Calibri"/>
          <w:color w:val="auto"/>
          <w:highlight w:val="none"/>
          <w:lang w:val="en-US" w:eastAsia="zh-CN"/>
        </w:rPr>
        <w:t>6</w:t>
      </w:r>
      <w:r>
        <w:rPr>
          <w:rFonts w:cs="Calibri"/>
          <w:color w:val="auto"/>
          <w:highlight w:val="none"/>
        </w:rPr>
        <w:t>）企业主要负责人（法定代表人、企业经理、企业分管安全生产的副经理、企业技术负责人）须具有“三类人员”A类证书和企业分管安全生产副经理须具有企业的任命书；</w:t>
      </w:r>
    </w:p>
    <w:p>
      <w:pPr>
        <w:snapToGrid w:val="0"/>
        <w:spacing w:line="300" w:lineRule="auto"/>
        <w:ind w:firstLine="420" w:firstLineChars="200"/>
        <w:rPr>
          <w:rFonts w:cs="Calibri"/>
          <w:color w:val="auto"/>
          <w:highlight w:val="none"/>
        </w:rPr>
      </w:pPr>
      <w:r>
        <w:rPr>
          <w:rFonts w:cs="Calibri"/>
          <w:color w:val="auto"/>
          <w:highlight w:val="none"/>
        </w:rPr>
        <w:t>（</w:t>
      </w:r>
      <w:r>
        <w:rPr>
          <w:rFonts w:hint="eastAsia" w:cs="Calibri"/>
          <w:color w:val="auto"/>
          <w:highlight w:val="none"/>
          <w:lang w:val="en-US" w:eastAsia="zh-CN"/>
        </w:rPr>
        <w:t>7</w:t>
      </w:r>
      <w:r>
        <w:rPr>
          <w:rFonts w:cs="Calibri"/>
          <w:color w:val="auto"/>
          <w:highlight w:val="none"/>
        </w:rPr>
        <w:t>）</w:t>
      </w:r>
      <w:r>
        <w:rPr>
          <w:rFonts w:hint="eastAsia" w:cs="Calibri"/>
          <w:color w:val="auto"/>
          <w:highlight w:val="none"/>
        </w:rPr>
        <w:t>接受联合体，联合体参加本项目政府采购应满足以下条件：</w:t>
      </w:r>
    </w:p>
    <w:p>
      <w:pPr>
        <w:snapToGrid w:val="0"/>
        <w:spacing w:line="300" w:lineRule="auto"/>
        <w:ind w:firstLine="420" w:firstLineChars="200"/>
        <w:rPr>
          <w:rFonts w:cs="Calibri"/>
          <w:color w:val="auto"/>
          <w:highlight w:val="none"/>
        </w:rPr>
      </w:pPr>
      <w:r>
        <w:rPr>
          <w:rFonts w:hint="eastAsia" w:cs="Calibri"/>
          <w:color w:val="auto"/>
          <w:highlight w:val="none"/>
        </w:rPr>
        <w:t>◇两个以上的自然人、法人或者其他组织可以组成一个联合体，以一个供应商的身份共同参加本项目政府采购活动，联合体在磋商响应文件中提供联合体协议并明确分工；</w:t>
      </w:r>
    </w:p>
    <w:p>
      <w:pPr>
        <w:snapToGrid w:val="0"/>
        <w:spacing w:line="300" w:lineRule="auto"/>
        <w:ind w:firstLine="420" w:firstLineChars="200"/>
        <w:rPr>
          <w:rFonts w:cs="Calibri"/>
          <w:color w:val="auto"/>
          <w:highlight w:val="none"/>
        </w:rPr>
      </w:pPr>
      <w:r>
        <w:rPr>
          <w:rFonts w:hint="eastAsia" w:cs="Calibri"/>
          <w:color w:val="auto"/>
          <w:highlight w:val="none"/>
        </w:rPr>
        <w:t>◇联合体主办单位和成员单位均应具备资格要求1、2及特定资格要求第（1）（2）（3）</w:t>
      </w:r>
      <w:r>
        <w:rPr>
          <w:rFonts w:hint="eastAsia" w:cs="Calibri"/>
          <w:color w:val="auto"/>
          <w:highlight w:val="none"/>
          <w:lang w:eastAsia="zh-CN"/>
        </w:rPr>
        <w:t>（</w:t>
      </w:r>
      <w:r>
        <w:rPr>
          <w:rFonts w:hint="eastAsia" w:cs="Calibri"/>
          <w:color w:val="auto"/>
          <w:highlight w:val="none"/>
          <w:lang w:val="en-US" w:eastAsia="zh-CN"/>
        </w:rPr>
        <w:t>4</w:t>
      </w:r>
      <w:r>
        <w:rPr>
          <w:rFonts w:hint="eastAsia" w:cs="Calibri"/>
          <w:color w:val="auto"/>
          <w:highlight w:val="none"/>
          <w:lang w:eastAsia="zh-CN"/>
        </w:rPr>
        <w:t>）</w:t>
      </w:r>
      <w:r>
        <w:rPr>
          <w:rFonts w:hint="eastAsia" w:cs="Calibri"/>
          <w:color w:val="auto"/>
          <w:highlight w:val="none"/>
        </w:rPr>
        <w:t>（</w:t>
      </w:r>
      <w:r>
        <w:rPr>
          <w:rFonts w:hint="eastAsia" w:cs="Calibri"/>
          <w:color w:val="auto"/>
          <w:highlight w:val="none"/>
          <w:lang w:val="en-US" w:eastAsia="zh-CN"/>
        </w:rPr>
        <w:t>5</w:t>
      </w:r>
      <w:r>
        <w:rPr>
          <w:rFonts w:hint="eastAsia" w:cs="Calibri"/>
          <w:color w:val="auto"/>
          <w:highlight w:val="none"/>
        </w:rPr>
        <w:t>）（</w:t>
      </w:r>
      <w:r>
        <w:rPr>
          <w:rFonts w:hint="eastAsia" w:cs="Calibri"/>
          <w:color w:val="auto"/>
          <w:highlight w:val="none"/>
          <w:lang w:val="en-US" w:eastAsia="zh-CN"/>
        </w:rPr>
        <w:t>6</w:t>
      </w:r>
      <w:r>
        <w:rPr>
          <w:rFonts w:hint="eastAsia" w:cs="Calibri"/>
          <w:color w:val="auto"/>
          <w:highlight w:val="none"/>
        </w:rPr>
        <w:t>）项；</w:t>
      </w:r>
    </w:p>
    <w:p>
      <w:pPr>
        <w:snapToGrid w:val="0"/>
        <w:spacing w:line="300" w:lineRule="auto"/>
        <w:ind w:firstLine="420" w:firstLineChars="200"/>
        <w:rPr>
          <w:rFonts w:cs="Calibri"/>
          <w:color w:val="auto"/>
          <w:highlight w:val="none"/>
        </w:rPr>
      </w:pPr>
      <w:r>
        <w:rPr>
          <w:rFonts w:hint="eastAsia" w:cs="Calibri"/>
          <w:color w:val="auto"/>
          <w:highlight w:val="none"/>
        </w:rPr>
        <w:t>◇联合体中有同类资质的供应商按照联合体分工承担相同工作，按资质等级较低的供应商确定资质等级；</w:t>
      </w:r>
    </w:p>
    <w:p>
      <w:pPr>
        <w:snapToGrid w:val="0"/>
        <w:spacing w:line="300" w:lineRule="auto"/>
        <w:ind w:firstLine="420" w:firstLineChars="200"/>
        <w:rPr>
          <w:rFonts w:cs="Calibri"/>
          <w:color w:val="auto"/>
          <w:highlight w:val="none"/>
        </w:rPr>
      </w:pPr>
      <w:r>
        <w:rPr>
          <w:rFonts w:hint="eastAsia" w:cs="Calibri"/>
          <w:color w:val="auto"/>
          <w:highlight w:val="none"/>
        </w:rPr>
        <w:t>◇联合体各方不得再单独参加或与其他供应商另外组成联合体参加本项目政府采购活动。</w:t>
      </w:r>
    </w:p>
    <w:p>
      <w:pPr>
        <w:snapToGrid w:val="0"/>
        <w:spacing w:line="300" w:lineRule="auto"/>
        <w:ind w:firstLine="422" w:firstLineChars="200"/>
        <w:rPr>
          <w:rFonts w:cs="Calibri"/>
          <w:b/>
          <w:bCs/>
          <w:color w:val="auto"/>
          <w:szCs w:val="21"/>
          <w:highlight w:val="none"/>
        </w:rPr>
      </w:pPr>
      <w:r>
        <w:rPr>
          <w:rFonts w:cs="Calibri"/>
          <w:b/>
          <w:bCs/>
          <w:color w:val="auto"/>
          <w:szCs w:val="21"/>
          <w:highlight w:val="none"/>
        </w:rPr>
        <w:t>三、获取（下载）采购文件</w:t>
      </w:r>
    </w:p>
    <w:p>
      <w:pPr>
        <w:adjustRightInd w:val="0"/>
        <w:spacing w:line="30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/至</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 xml:space="preserve">7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4 </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，每天上午00:00至12:00 ，下午12:00至23:59（北京时间，线上获取法定节假日均可，线下获取文件法定节假日除外）</w:t>
      </w:r>
    </w:p>
    <w:p>
      <w:pPr>
        <w:adjustRightInd w:val="0"/>
        <w:spacing w:line="30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政采云平台（https://www.zcygov.cn/）</w:t>
      </w:r>
    </w:p>
    <w:p>
      <w:pPr>
        <w:adjustRightInd w:val="0"/>
        <w:spacing w:line="30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供应商登录政采云平台https://www.zcygov.cn/在线申请获取采购文件（进入“项目采购”应用，在获取采购文件菜单中选择项目，申请获取采购文件）。</w:t>
      </w:r>
    </w:p>
    <w:p>
      <w:pPr>
        <w:snapToGrid w:val="0"/>
        <w:spacing w:line="300" w:lineRule="auto"/>
        <w:ind w:firstLine="422" w:firstLineChars="200"/>
        <w:rPr>
          <w:rFonts w:cs="Calibri"/>
          <w:color w:val="auto"/>
          <w:szCs w:val="21"/>
          <w:highlight w:val="none"/>
        </w:rPr>
      </w:pPr>
      <w:r>
        <w:rPr>
          <w:rFonts w:cs="Calibri"/>
          <w:b/>
          <w:bCs/>
          <w:color w:val="auto"/>
          <w:szCs w:val="21"/>
          <w:highlight w:val="none"/>
        </w:rPr>
        <w:t>售价（元）：</w:t>
      </w:r>
      <w:r>
        <w:rPr>
          <w:rFonts w:cs="Calibri"/>
          <w:color w:val="auto"/>
          <w:szCs w:val="21"/>
          <w:highlight w:val="none"/>
        </w:rPr>
        <w:t>0。</w:t>
      </w:r>
    </w:p>
    <w:p>
      <w:pPr>
        <w:snapToGrid w:val="0"/>
        <w:spacing w:line="300" w:lineRule="auto"/>
        <w:ind w:firstLine="422" w:firstLineChars="200"/>
        <w:rPr>
          <w:rFonts w:cs="Calibri"/>
          <w:b/>
          <w:bCs/>
          <w:color w:val="auto"/>
          <w:szCs w:val="21"/>
          <w:highlight w:val="none"/>
        </w:rPr>
      </w:pPr>
      <w:r>
        <w:rPr>
          <w:rFonts w:cs="Calibri"/>
          <w:b/>
          <w:bCs/>
          <w:color w:val="auto"/>
          <w:szCs w:val="21"/>
          <w:highlight w:val="none"/>
        </w:rPr>
        <w:t>四、</w:t>
      </w:r>
      <w:r>
        <w:rPr>
          <w:rFonts w:hint="eastAsia" w:cs="Calibri"/>
          <w:b/>
          <w:bCs/>
          <w:color w:val="auto"/>
          <w:szCs w:val="21"/>
          <w:highlight w:val="none"/>
        </w:rPr>
        <w:t>响应文件提交（上传）</w:t>
      </w:r>
    </w:p>
    <w:p>
      <w:pPr>
        <w:adjustRightInd w:val="0"/>
        <w:spacing w:line="30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截止时间：</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4 </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点30分</w:t>
      </w:r>
      <w:r>
        <w:rPr>
          <w:rFonts w:hint="eastAsia" w:ascii="宋体" w:hAnsi="宋体" w:cs="宋体"/>
          <w:color w:val="auto"/>
          <w:szCs w:val="21"/>
          <w:highlight w:val="none"/>
        </w:rPr>
        <w:t>（北京时间）</w:t>
      </w:r>
    </w:p>
    <w:p>
      <w:pPr>
        <w:adjustRightInd w:val="0"/>
        <w:spacing w:line="30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政采云平台（https://www.zcygov.cn/）</w:t>
      </w:r>
    </w:p>
    <w:p>
      <w:pPr>
        <w:snapToGrid w:val="0"/>
        <w:spacing w:line="300" w:lineRule="auto"/>
        <w:ind w:firstLine="422" w:firstLineChars="200"/>
        <w:rPr>
          <w:rFonts w:cs="Calibri"/>
          <w:b/>
          <w:bCs/>
          <w:color w:val="auto"/>
          <w:szCs w:val="21"/>
          <w:highlight w:val="none"/>
        </w:rPr>
      </w:pPr>
      <w:r>
        <w:rPr>
          <w:rFonts w:hint="eastAsia" w:cs="Calibri"/>
          <w:b/>
          <w:bCs/>
          <w:color w:val="auto"/>
          <w:szCs w:val="21"/>
          <w:highlight w:val="none"/>
        </w:rPr>
        <w:t>五</w:t>
      </w:r>
      <w:r>
        <w:rPr>
          <w:rFonts w:cs="Calibri"/>
          <w:b/>
          <w:bCs/>
          <w:color w:val="auto"/>
          <w:szCs w:val="21"/>
          <w:highlight w:val="none"/>
        </w:rPr>
        <w:t>、</w:t>
      </w:r>
      <w:r>
        <w:rPr>
          <w:rFonts w:hint="eastAsia" w:cs="Calibri"/>
          <w:b/>
          <w:bCs/>
          <w:color w:val="auto"/>
          <w:szCs w:val="21"/>
          <w:highlight w:val="none"/>
        </w:rPr>
        <w:t>响应文件开启</w:t>
      </w:r>
    </w:p>
    <w:p>
      <w:pPr>
        <w:adjustRightInd w:val="0"/>
        <w:spacing w:line="30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开启时间：</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 xml:space="preserve"> 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4 </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点30分</w:t>
      </w:r>
    </w:p>
    <w:p>
      <w:pPr>
        <w:adjustRightInd w:val="0"/>
        <w:spacing w:line="30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政采云平台（https://www.zcygov.cn/）</w:t>
      </w:r>
    </w:p>
    <w:p>
      <w:pPr>
        <w:snapToGrid w:val="0"/>
        <w:spacing w:line="300" w:lineRule="auto"/>
        <w:ind w:firstLine="422" w:firstLineChars="200"/>
        <w:rPr>
          <w:rFonts w:cs="Calibri"/>
          <w:b/>
          <w:bCs/>
          <w:color w:val="auto"/>
          <w:szCs w:val="21"/>
          <w:highlight w:val="none"/>
        </w:rPr>
      </w:pPr>
      <w:r>
        <w:rPr>
          <w:rFonts w:hint="eastAsia" w:cs="Calibri"/>
          <w:b/>
          <w:bCs/>
          <w:color w:val="auto"/>
          <w:szCs w:val="21"/>
          <w:highlight w:val="none"/>
        </w:rPr>
        <w:t>六</w:t>
      </w:r>
      <w:r>
        <w:rPr>
          <w:rFonts w:cs="Calibri"/>
          <w:b/>
          <w:bCs/>
          <w:color w:val="auto"/>
          <w:szCs w:val="21"/>
          <w:highlight w:val="none"/>
        </w:rPr>
        <w:t>、</w:t>
      </w:r>
      <w:r>
        <w:rPr>
          <w:rFonts w:hint="eastAsia" w:cs="Calibri"/>
          <w:b/>
          <w:bCs/>
          <w:color w:val="auto"/>
          <w:szCs w:val="21"/>
          <w:highlight w:val="none"/>
        </w:rPr>
        <w:t>公告期限</w:t>
      </w:r>
    </w:p>
    <w:p>
      <w:pPr>
        <w:adjustRightIn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自本公告发布之日起3个工作日。</w:t>
      </w:r>
    </w:p>
    <w:p>
      <w:pPr>
        <w:snapToGrid w:val="0"/>
        <w:spacing w:line="300" w:lineRule="auto"/>
        <w:ind w:firstLine="422" w:firstLineChars="200"/>
        <w:rPr>
          <w:rFonts w:cs="Calibri"/>
          <w:b/>
          <w:bCs/>
          <w:color w:val="auto"/>
          <w:szCs w:val="21"/>
          <w:highlight w:val="none"/>
        </w:rPr>
      </w:pPr>
      <w:r>
        <w:rPr>
          <w:rFonts w:hint="eastAsia" w:cs="Calibri"/>
          <w:b/>
          <w:bCs/>
          <w:color w:val="auto"/>
          <w:szCs w:val="21"/>
          <w:highlight w:val="none"/>
        </w:rPr>
        <w:t>七</w:t>
      </w:r>
      <w:r>
        <w:rPr>
          <w:rFonts w:cs="Calibri"/>
          <w:b/>
          <w:bCs/>
          <w:color w:val="auto"/>
          <w:szCs w:val="21"/>
          <w:highlight w:val="none"/>
        </w:rPr>
        <w:t>、其他补充事宜</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1"/>
          <w:szCs w:val="21"/>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1"/>
          <w:szCs w:val="21"/>
          <w:highlight w:val="none"/>
          <w:shd w:val="clear" w:color="auto" w:fill="FFFFFF"/>
        </w:rPr>
        <w:t>》（浙财采监〔2022〕8号）</w:t>
      </w:r>
      <w:r>
        <w:rPr>
          <w:rFonts w:hint="eastAsia" w:ascii="宋体" w:hAnsi="宋体" w:cs="宋体"/>
          <w:color w:val="auto"/>
          <w:sz w:val="21"/>
          <w:szCs w:val="21"/>
          <w:highlight w:val="none"/>
        </w:rPr>
        <w:t>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Times New Roman" w:hAnsi="Times New Roman"/>
          <w:color w:val="auto"/>
          <w:sz w:val="21"/>
          <w:szCs w:val="21"/>
          <w:highlight w:val="none"/>
        </w:rPr>
      </w:pPr>
      <w:r>
        <w:rPr>
          <w:rFonts w:hint="eastAsia" w:ascii="宋体" w:hAnsi="宋体" w:cs="宋体"/>
          <w:color w:val="auto"/>
          <w:sz w:val="21"/>
          <w:szCs w:val="21"/>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napToGrid w:val="0"/>
        <w:spacing w:line="300" w:lineRule="auto"/>
        <w:ind w:firstLine="422" w:firstLineChars="200"/>
        <w:rPr>
          <w:rFonts w:cs="Calibri"/>
          <w:b/>
          <w:bCs/>
          <w:color w:val="auto"/>
          <w:szCs w:val="21"/>
          <w:highlight w:val="none"/>
        </w:rPr>
      </w:pPr>
      <w:bookmarkStart w:id="10" w:name="_Toc28359095"/>
      <w:bookmarkStart w:id="11" w:name="_Toc35393805"/>
      <w:bookmarkStart w:id="12" w:name="_Toc35393636"/>
      <w:bookmarkStart w:id="13" w:name="_Toc28359018"/>
      <w:bookmarkStart w:id="14" w:name="_Toc35393806"/>
      <w:bookmarkStart w:id="15" w:name="_Toc28359096"/>
      <w:bookmarkStart w:id="16" w:name="_Toc28359019"/>
      <w:bookmarkStart w:id="17" w:name="_Toc35393637"/>
      <w:r>
        <w:rPr>
          <w:rFonts w:hint="eastAsia" w:cs="Calibri"/>
          <w:b/>
          <w:bCs/>
          <w:color w:val="auto"/>
          <w:szCs w:val="21"/>
          <w:highlight w:val="none"/>
          <w:lang w:val="en-US" w:eastAsia="zh-CN"/>
        </w:rPr>
        <w:t>八</w:t>
      </w:r>
      <w:r>
        <w:rPr>
          <w:rFonts w:cs="Calibri"/>
          <w:b/>
          <w:bCs/>
          <w:color w:val="auto"/>
          <w:szCs w:val="21"/>
          <w:highlight w:val="none"/>
        </w:rPr>
        <w:t>、</w:t>
      </w:r>
      <w:bookmarkEnd w:id="10"/>
      <w:bookmarkEnd w:id="11"/>
      <w:bookmarkEnd w:id="12"/>
      <w:bookmarkEnd w:id="13"/>
      <w:r>
        <w:rPr>
          <w:rFonts w:cs="Calibri"/>
          <w:b/>
          <w:bCs/>
          <w:color w:val="auto"/>
          <w:szCs w:val="21"/>
          <w:highlight w:val="none"/>
        </w:rPr>
        <w:t>对本次采购提出询问、质疑、投诉，请按以下方式联系。</w:t>
      </w:r>
    </w:p>
    <w:p>
      <w:pPr>
        <w:widowControl/>
        <w:snapToGrid w:val="0"/>
        <w:spacing w:line="300" w:lineRule="auto"/>
        <w:ind w:firstLine="420" w:firstLineChars="200"/>
        <w:rPr>
          <w:rFonts w:cs="Calibri"/>
          <w:color w:val="auto"/>
          <w:kern w:val="0"/>
          <w:szCs w:val="21"/>
          <w:highlight w:val="none"/>
        </w:rPr>
      </w:pPr>
      <w:r>
        <w:rPr>
          <w:rFonts w:cs="Calibri"/>
          <w:color w:val="auto"/>
          <w:szCs w:val="21"/>
          <w:highlight w:val="none"/>
        </w:rPr>
        <w:t>1.采购人信息</w:t>
      </w:r>
    </w:p>
    <w:p>
      <w:pPr>
        <w:widowControl/>
        <w:snapToGrid w:val="0"/>
        <w:spacing w:line="300" w:lineRule="auto"/>
        <w:ind w:firstLine="420" w:firstLineChars="200"/>
        <w:rPr>
          <w:rFonts w:cs="Calibri"/>
          <w:color w:val="auto"/>
          <w:szCs w:val="24"/>
          <w:highlight w:val="none"/>
        </w:rPr>
      </w:pPr>
      <w:r>
        <w:rPr>
          <w:rFonts w:hint="eastAsia" w:cs="Calibri"/>
          <w:color w:val="auto"/>
          <w:szCs w:val="24"/>
          <w:highlight w:val="none"/>
        </w:rPr>
        <w:t>名称：浙江省杭州第七中学</w:t>
      </w:r>
    </w:p>
    <w:p>
      <w:pPr>
        <w:widowControl/>
        <w:snapToGrid w:val="0"/>
        <w:spacing w:line="300" w:lineRule="auto"/>
        <w:ind w:firstLine="420" w:firstLineChars="200"/>
        <w:rPr>
          <w:rFonts w:cs="Calibri"/>
          <w:color w:val="auto"/>
          <w:szCs w:val="24"/>
          <w:highlight w:val="none"/>
        </w:rPr>
      </w:pPr>
      <w:r>
        <w:rPr>
          <w:rFonts w:hint="eastAsia" w:cs="Calibri"/>
          <w:color w:val="auto"/>
          <w:szCs w:val="24"/>
          <w:highlight w:val="none"/>
        </w:rPr>
        <w:t>地址：杭州市转塘环山路1号</w:t>
      </w:r>
    </w:p>
    <w:p>
      <w:pPr>
        <w:widowControl/>
        <w:snapToGrid w:val="0"/>
        <w:spacing w:line="300" w:lineRule="auto"/>
        <w:ind w:firstLine="420" w:firstLineChars="200"/>
        <w:rPr>
          <w:rFonts w:cs="Calibri"/>
          <w:color w:val="auto"/>
          <w:szCs w:val="24"/>
          <w:highlight w:val="none"/>
        </w:rPr>
      </w:pPr>
      <w:r>
        <w:rPr>
          <w:rFonts w:hint="eastAsia" w:cs="Calibri"/>
          <w:color w:val="auto"/>
          <w:szCs w:val="24"/>
          <w:highlight w:val="none"/>
        </w:rPr>
        <w:t>传真：/</w:t>
      </w:r>
    </w:p>
    <w:p>
      <w:pPr>
        <w:widowControl/>
        <w:snapToGrid w:val="0"/>
        <w:spacing w:line="300" w:lineRule="auto"/>
        <w:ind w:firstLine="420" w:firstLineChars="200"/>
        <w:rPr>
          <w:rFonts w:cs="Calibri"/>
          <w:color w:val="auto"/>
          <w:szCs w:val="24"/>
          <w:highlight w:val="none"/>
        </w:rPr>
      </w:pPr>
      <w:r>
        <w:rPr>
          <w:rFonts w:hint="eastAsia" w:cs="Calibri"/>
          <w:color w:val="auto"/>
          <w:szCs w:val="24"/>
          <w:highlight w:val="none"/>
        </w:rPr>
        <w:t>项目联系人（询问）：王老师</w:t>
      </w:r>
    </w:p>
    <w:p>
      <w:pPr>
        <w:widowControl/>
        <w:snapToGrid w:val="0"/>
        <w:spacing w:line="300" w:lineRule="auto"/>
        <w:ind w:firstLine="420" w:firstLineChars="200"/>
        <w:rPr>
          <w:rFonts w:hint="eastAsia" w:eastAsia="宋体" w:cs="Calibri"/>
          <w:color w:val="auto"/>
          <w:szCs w:val="24"/>
          <w:highlight w:val="none"/>
          <w:lang w:eastAsia="zh-CN"/>
        </w:rPr>
      </w:pPr>
      <w:r>
        <w:rPr>
          <w:rFonts w:hint="eastAsia" w:cs="Calibri"/>
          <w:color w:val="auto"/>
          <w:szCs w:val="24"/>
          <w:highlight w:val="none"/>
        </w:rPr>
        <w:t>联系联系方式（询问）：</w:t>
      </w:r>
      <w:r>
        <w:rPr>
          <w:rFonts w:hint="eastAsia"/>
          <w:color w:val="auto"/>
          <w:highlight w:val="none"/>
          <w:lang w:eastAsia="zh-CN"/>
        </w:rPr>
        <w:t>0571-87323502</w:t>
      </w:r>
    </w:p>
    <w:p>
      <w:pPr>
        <w:widowControl/>
        <w:snapToGrid w:val="0"/>
        <w:spacing w:line="300" w:lineRule="auto"/>
        <w:ind w:firstLine="420" w:firstLineChars="200"/>
        <w:rPr>
          <w:rFonts w:cs="Calibri"/>
          <w:color w:val="auto"/>
          <w:szCs w:val="24"/>
          <w:highlight w:val="none"/>
        </w:rPr>
      </w:pPr>
      <w:r>
        <w:rPr>
          <w:rFonts w:hint="eastAsia" w:cs="Calibri"/>
          <w:color w:val="auto"/>
          <w:szCs w:val="24"/>
          <w:highlight w:val="none"/>
        </w:rPr>
        <w:t>质疑联系人：</w:t>
      </w:r>
      <w:r>
        <w:rPr>
          <w:rFonts w:hint="eastAsia" w:cs="宋体"/>
          <w:color w:val="auto"/>
          <w:kern w:val="0"/>
          <w:highlight w:val="none"/>
        </w:rPr>
        <w:t>余老师</w:t>
      </w:r>
    </w:p>
    <w:p>
      <w:pPr>
        <w:widowControl/>
        <w:snapToGrid w:val="0"/>
        <w:spacing w:line="300" w:lineRule="auto"/>
        <w:ind w:firstLine="420" w:firstLineChars="200"/>
        <w:rPr>
          <w:rFonts w:hint="eastAsia" w:eastAsia="宋体" w:cs="Calibri"/>
          <w:color w:val="auto"/>
          <w:szCs w:val="24"/>
          <w:highlight w:val="none"/>
          <w:lang w:eastAsia="zh-CN"/>
        </w:rPr>
      </w:pPr>
      <w:r>
        <w:rPr>
          <w:rFonts w:hint="eastAsia" w:cs="Calibri"/>
          <w:color w:val="auto"/>
          <w:szCs w:val="24"/>
          <w:highlight w:val="none"/>
        </w:rPr>
        <w:t>质疑联系方式：</w:t>
      </w:r>
      <w:r>
        <w:rPr>
          <w:rFonts w:hint="eastAsia"/>
          <w:color w:val="auto"/>
          <w:kern w:val="0"/>
          <w:highlight w:val="none"/>
          <w:lang w:eastAsia="zh-CN"/>
        </w:rPr>
        <w:t>0571-81180205</w:t>
      </w:r>
    </w:p>
    <w:p>
      <w:pPr>
        <w:widowControl/>
        <w:snapToGrid w:val="0"/>
        <w:spacing w:line="300" w:lineRule="auto"/>
        <w:ind w:firstLine="420" w:firstLineChars="200"/>
        <w:rPr>
          <w:rFonts w:cs="Calibri"/>
          <w:color w:val="auto"/>
          <w:kern w:val="0"/>
          <w:szCs w:val="21"/>
          <w:highlight w:val="none"/>
        </w:rPr>
      </w:pPr>
      <w:r>
        <w:rPr>
          <w:rFonts w:cs="Calibri"/>
          <w:color w:val="auto"/>
          <w:szCs w:val="21"/>
          <w:highlight w:val="none"/>
        </w:rPr>
        <w:t>2.采购代理机构信息</w:t>
      </w:r>
    </w:p>
    <w:p>
      <w:pPr>
        <w:widowControl/>
        <w:snapToGrid w:val="0"/>
        <w:spacing w:line="300" w:lineRule="auto"/>
        <w:ind w:firstLine="420" w:firstLineChars="200"/>
        <w:rPr>
          <w:rFonts w:hint="eastAsia" w:eastAsia="宋体" w:cs="Calibri"/>
          <w:color w:val="auto"/>
          <w:kern w:val="0"/>
          <w:szCs w:val="21"/>
          <w:highlight w:val="none"/>
          <w:lang w:eastAsia="zh-CN"/>
        </w:rPr>
      </w:pPr>
      <w:r>
        <w:rPr>
          <w:rFonts w:cs="Calibri"/>
          <w:color w:val="auto"/>
          <w:kern w:val="0"/>
          <w:szCs w:val="21"/>
          <w:highlight w:val="none"/>
        </w:rPr>
        <w:t>名称：</w:t>
      </w:r>
      <w:r>
        <w:rPr>
          <w:rFonts w:hint="eastAsia" w:cs="Calibri"/>
          <w:color w:val="auto"/>
          <w:kern w:val="0"/>
          <w:szCs w:val="21"/>
          <w:highlight w:val="none"/>
          <w:lang w:eastAsia="zh-CN"/>
        </w:rPr>
        <w:t>浙江中际工程项目管理有限公司</w:t>
      </w:r>
    </w:p>
    <w:p>
      <w:pPr>
        <w:widowControl/>
        <w:snapToGrid w:val="0"/>
        <w:spacing w:line="300" w:lineRule="auto"/>
        <w:ind w:firstLine="420" w:firstLineChars="200"/>
        <w:rPr>
          <w:rFonts w:hint="eastAsia" w:eastAsia="宋体" w:cs="Calibri"/>
          <w:color w:val="auto"/>
          <w:kern w:val="0"/>
          <w:szCs w:val="21"/>
          <w:highlight w:val="none"/>
          <w:lang w:eastAsia="zh-CN"/>
        </w:rPr>
      </w:pPr>
      <w:r>
        <w:rPr>
          <w:rFonts w:cs="Calibri"/>
          <w:color w:val="auto"/>
          <w:kern w:val="0"/>
          <w:szCs w:val="21"/>
          <w:highlight w:val="none"/>
        </w:rPr>
        <w:t>地址：</w:t>
      </w:r>
      <w:r>
        <w:rPr>
          <w:rFonts w:hint="eastAsia" w:cs="Calibri"/>
          <w:color w:val="auto"/>
          <w:kern w:val="0"/>
          <w:szCs w:val="21"/>
          <w:highlight w:val="none"/>
          <w:lang w:eastAsia="zh-CN"/>
        </w:rPr>
        <w:t>杭州市上城区富春路308号华成国际发展大厦8楼</w:t>
      </w:r>
    </w:p>
    <w:p>
      <w:pPr>
        <w:widowControl/>
        <w:snapToGrid w:val="0"/>
        <w:spacing w:line="300" w:lineRule="auto"/>
        <w:ind w:firstLine="420" w:firstLineChars="200"/>
        <w:rPr>
          <w:rFonts w:cs="Calibri"/>
          <w:color w:val="auto"/>
          <w:kern w:val="0"/>
          <w:szCs w:val="21"/>
          <w:highlight w:val="none"/>
        </w:rPr>
      </w:pPr>
      <w:r>
        <w:rPr>
          <w:rFonts w:hint="eastAsia" w:cs="Calibri"/>
          <w:color w:val="auto"/>
          <w:kern w:val="0"/>
          <w:szCs w:val="21"/>
          <w:highlight w:val="none"/>
        </w:rPr>
        <w:t>传真：/</w:t>
      </w:r>
    </w:p>
    <w:p>
      <w:pPr>
        <w:widowControl/>
        <w:snapToGrid w:val="0"/>
        <w:spacing w:line="300" w:lineRule="auto"/>
        <w:ind w:firstLine="420" w:firstLineChars="200"/>
        <w:rPr>
          <w:rFonts w:hint="eastAsia" w:eastAsia="宋体" w:cs="Calibri"/>
          <w:color w:val="auto"/>
          <w:kern w:val="0"/>
          <w:szCs w:val="21"/>
          <w:highlight w:val="none"/>
          <w:lang w:eastAsia="zh-CN"/>
        </w:rPr>
      </w:pPr>
      <w:r>
        <w:rPr>
          <w:rFonts w:cs="Calibri"/>
          <w:color w:val="auto"/>
          <w:kern w:val="0"/>
          <w:szCs w:val="21"/>
          <w:highlight w:val="none"/>
        </w:rPr>
        <w:t>项目联系人（询问）：</w:t>
      </w:r>
      <w:r>
        <w:rPr>
          <w:rFonts w:hint="eastAsia" w:cs="Calibri"/>
          <w:color w:val="auto"/>
          <w:kern w:val="0"/>
          <w:szCs w:val="21"/>
          <w:highlight w:val="none"/>
          <w:lang w:eastAsia="zh-CN"/>
        </w:rPr>
        <w:t>付工</w:t>
      </w:r>
    </w:p>
    <w:p>
      <w:pPr>
        <w:widowControl/>
        <w:snapToGrid w:val="0"/>
        <w:spacing w:line="300" w:lineRule="auto"/>
        <w:ind w:firstLine="420" w:firstLineChars="200"/>
        <w:rPr>
          <w:rFonts w:hint="eastAsia" w:eastAsia="宋体" w:cs="Calibri"/>
          <w:color w:val="auto"/>
          <w:kern w:val="0"/>
          <w:szCs w:val="21"/>
          <w:highlight w:val="none"/>
          <w:lang w:eastAsia="zh-CN"/>
        </w:rPr>
      </w:pPr>
      <w:r>
        <w:rPr>
          <w:rFonts w:cs="Calibri"/>
          <w:color w:val="auto"/>
          <w:kern w:val="0"/>
          <w:szCs w:val="21"/>
          <w:highlight w:val="none"/>
        </w:rPr>
        <w:t>联系</w:t>
      </w:r>
      <w:r>
        <w:rPr>
          <w:rFonts w:hint="eastAsia" w:cs="Calibri"/>
          <w:color w:val="auto"/>
          <w:kern w:val="0"/>
          <w:szCs w:val="21"/>
          <w:highlight w:val="none"/>
        </w:rPr>
        <w:t>联系方式</w:t>
      </w:r>
      <w:r>
        <w:rPr>
          <w:rFonts w:cs="Calibri"/>
          <w:color w:val="auto"/>
          <w:kern w:val="0"/>
          <w:szCs w:val="21"/>
          <w:highlight w:val="none"/>
        </w:rPr>
        <w:t>（询问）：</w:t>
      </w:r>
      <w:r>
        <w:rPr>
          <w:rFonts w:hint="eastAsia" w:cs="Calibri"/>
          <w:color w:val="auto"/>
          <w:kern w:val="0"/>
          <w:szCs w:val="21"/>
          <w:highlight w:val="none"/>
          <w:lang w:eastAsia="zh-CN"/>
        </w:rPr>
        <w:t>15382363926</w:t>
      </w:r>
    </w:p>
    <w:p>
      <w:pPr>
        <w:widowControl/>
        <w:snapToGrid w:val="0"/>
        <w:spacing w:line="300" w:lineRule="auto"/>
        <w:ind w:firstLine="420" w:firstLineChars="200"/>
        <w:jc w:val="left"/>
        <w:rPr>
          <w:rFonts w:hint="eastAsia" w:eastAsia="宋体" w:cs="Calibri"/>
          <w:color w:val="auto"/>
          <w:kern w:val="0"/>
          <w:szCs w:val="21"/>
          <w:highlight w:val="none"/>
          <w:lang w:eastAsia="zh-CN"/>
        </w:rPr>
      </w:pPr>
      <w:r>
        <w:rPr>
          <w:rFonts w:cs="Calibri"/>
          <w:color w:val="auto"/>
          <w:kern w:val="0"/>
          <w:szCs w:val="21"/>
          <w:highlight w:val="none"/>
        </w:rPr>
        <w:t>质疑联系人：</w:t>
      </w:r>
      <w:r>
        <w:rPr>
          <w:rFonts w:hint="eastAsia" w:cs="Calibri"/>
          <w:color w:val="auto"/>
          <w:kern w:val="0"/>
          <w:szCs w:val="21"/>
          <w:highlight w:val="none"/>
          <w:lang w:eastAsia="zh-CN"/>
        </w:rPr>
        <w:t>周经理</w:t>
      </w:r>
    </w:p>
    <w:p>
      <w:pPr>
        <w:widowControl/>
        <w:snapToGrid w:val="0"/>
        <w:spacing w:line="300" w:lineRule="auto"/>
        <w:ind w:firstLine="420" w:firstLineChars="200"/>
        <w:jc w:val="left"/>
        <w:rPr>
          <w:rFonts w:hint="eastAsia" w:eastAsia="宋体" w:cs="Calibri"/>
          <w:color w:val="auto"/>
          <w:kern w:val="0"/>
          <w:szCs w:val="21"/>
          <w:highlight w:val="none"/>
          <w:lang w:eastAsia="zh-CN"/>
        </w:rPr>
      </w:pPr>
      <w:r>
        <w:rPr>
          <w:rFonts w:cs="Calibri"/>
          <w:color w:val="auto"/>
          <w:kern w:val="0"/>
          <w:szCs w:val="21"/>
          <w:highlight w:val="none"/>
        </w:rPr>
        <w:t>质疑联系方式：</w:t>
      </w:r>
      <w:r>
        <w:rPr>
          <w:rFonts w:hint="eastAsia" w:cs="Calibri"/>
          <w:color w:val="auto"/>
          <w:kern w:val="0"/>
          <w:szCs w:val="21"/>
          <w:highlight w:val="none"/>
          <w:lang w:eastAsia="zh-CN"/>
        </w:rPr>
        <w:t>0571-86587316</w:t>
      </w:r>
    </w:p>
    <w:p>
      <w:pPr>
        <w:widowControl/>
        <w:snapToGrid w:val="0"/>
        <w:spacing w:line="300" w:lineRule="auto"/>
        <w:ind w:firstLine="420" w:firstLineChars="200"/>
        <w:jc w:val="left"/>
        <w:rPr>
          <w:rFonts w:cs="Calibri"/>
          <w:color w:val="auto"/>
          <w:szCs w:val="21"/>
          <w:highlight w:val="none"/>
        </w:rPr>
      </w:pPr>
      <w:r>
        <w:rPr>
          <w:rFonts w:cs="Calibri"/>
          <w:color w:val="auto"/>
          <w:szCs w:val="21"/>
          <w:highlight w:val="none"/>
        </w:rPr>
        <w:t>3.同级政府采购监督管理部门</w:t>
      </w:r>
    </w:p>
    <w:bookmarkEnd w:id="14"/>
    <w:bookmarkEnd w:id="15"/>
    <w:bookmarkEnd w:id="16"/>
    <w:bookmarkEnd w:id="17"/>
    <w:p>
      <w:pPr>
        <w:widowControl/>
        <w:snapToGrid w:val="0"/>
        <w:spacing w:line="300" w:lineRule="auto"/>
        <w:ind w:firstLine="420" w:firstLineChars="200"/>
        <w:jc w:val="left"/>
        <w:rPr>
          <w:rFonts w:ascii="Arial" w:hAnsi="Arial" w:cs="Arial"/>
          <w:color w:val="auto"/>
          <w:kern w:val="0"/>
          <w:szCs w:val="21"/>
          <w:highlight w:val="none"/>
        </w:rPr>
      </w:pPr>
      <w:bookmarkStart w:id="18" w:name="_Toc455776115"/>
      <w:bookmarkStart w:id="19" w:name="_Toc259644123"/>
      <w:bookmarkStart w:id="20" w:name="_Toc330306493"/>
      <w:bookmarkStart w:id="21" w:name="_Toc82873330"/>
      <w:bookmarkStart w:id="22" w:name="_Toc82338247"/>
      <w:r>
        <w:rPr>
          <w:rFonts w:hint="eastAsia" w:ascii="Arial" w:hAnsi="Arial" w:cs="Arial"/>
          <w:color w:val="auto"/>
          <w:kern w:val="0"/>
          <w:szCs w:val="21"/>
          <w:highlight w:val="none"/>
        </w:rPr>
        <w:t>名称：杭州市财政局政府采购监管处 /浙江省政府采购行政裁决服务中心（杭州）</w:t>
      </w:r>
    </w:p>
    <w:p>
      <w:pPr>
        <w:widowControl/>
        <w:snapToGrid w:val="0"/>
        <w:spacing w:line="300" w:lineRule="auto"/>
        <w:ind w:firstLine="420" w:firstLineChars="20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地址：</w:t>
      </w:r>
      <w:r>
        <w:rPr>
          <w:rFonts w:hint="eastAsia" w:ascii="Arial" w:hAnsi="Arial" w:cs="Arial"/>
          <w:color w:val="auto"/>
          <w:kern w:val="0"/>
          <w:szCs w:val="21"/>
          <w:highlight w:val="none"/>
          <w:lang w:eastAsia="zh-CN"/>
        </w:rPr>
        <w:t>杭州市上城区清泰街549号城建综合大楼11楼（快递仅限ems或顺丰）</w:t>
      </w:r>
    </w:p>
    <w:p>
      <w:pPr>
        <w:widowControl/>
        <w:snapToGrid w:val="0"/>
        <w:spacing w:line="300"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传真：</w:t>
      </w:r>
      <w:r>
        <w:rPr>
          <w:rFonts w:ascii="Arial" w:hAnsi="Arial" w:cs="Arial"/>
          <w:color w:val="auto"/>
          <w:kern w:val="0"/>
          <w:szCs w:val="21"/>
          <w:highlight w:val="none"/>
        </w:rPr>
        <w:t>/</w:t>
      </w:r>
    </w:p>
    <w:p>
      <w:pPr>
        <w:widowControl/>
        <w:snapToGrid w:val="0"/>
        <w:spacing w:line="300"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联系人：朱女士、王女士</w:t>
      </w:r>
    </w:p>
    <w:p>
      <w:pPr>
        <w:widowControl/>
        <w:snapToGrid w:val="0"/>
        <w:spacing w:line="300" w:lineRule="auto"/>
        <w:ind w:firstLine="420" w:firstLineChars="200"/>
        <w:jc w:val="left"/>
        <w:rPr>
          <w:rFonts w:hint="eastAsia" w:ascii="Arial" w:hAnsi="Arial" w:eastAsia="宋体" w:cs="Arial"/>
          <w:color w:val="auto"/>
          <w:kern w:val="0"/>
          <w:szCs w:val="21"/>
          <w:highlight w:val="none"/>
          <w:lang w:eastAsia="zh-CN"/>
        </w:rPr>
      </w:pPr>
      <w:r>
        <w:rPr>
          <w:rFonts w:hint="eastAsia" w:ascii="Arial" w:hAnsi="Arial" w:cs="Arial"/>
          <w:color w:val="auto"/>
          <w:kern w:val="0"/>
          <w:szCs w:val="21"/>
          <w:highlight w:val="none"/>
        </w:rPr>
        <w:t>监督投诉电话：</w:t>
      </w:r>
      <w:r>
        <w:rPr>
          <w:rFonts w:hint="eastAsia" w:ascii="Arial" w:hAnsi="Arial" w:cs="Arial"/>
          <w:color w:val="auto"/>
          <w:kern w:val="0"/>
          <w:szCs w:val="21"/>
          <w:highlight w:val="none"/>
          <w:lang w:eastAsia="zh-CN"/>
        </w:rPr>
        <w:t>0571-87227671,0571-87800218</w:t>
      </w:r>
    </w:p>
    <w:p>
      <w:pPr>
        <w:widowControl/>
        <w:snapToGrid w:val="0"/>
        <w:spacing w:line="300"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政策咨询：陈先生、厉先生，0571-89580460、89580456</w:t>
      </w:r>
    </w:p>
    <w:p>
      <w:pPr>
        <w:widowControl/>
        <w:snapToGrid w:val="0"/>
        <w:spacing w:line="300" w:lineRule="auto"/>
        <w:ind w:firstLine="420" w:firstLineChars="200"/>
        <w:jc w:val="left"/>
        <w:rPr>
          <w:rFonts w:ascii="Arial" w:hAnsi="Arial" w:cs="Arial"/>
          <w:color w:val="auto"/>
          <w:kern w:val="0"/>
          <w:szCs w:val="21"/>
          <w:highlight w:val="none"/>
        </w:rPr>
      </w:pPr>
    </w:p>
    <w:p>
      <w:pPr>
        <w:widowControl/>
        <w:snapToGrid w:val="0"/>
        <w:spacing w:line="300"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若对项目采购电子交易系统操作有疑问，可登录政采云（https://www.zcygov.cn/），点击右侧咨询小采，获取采小蜜智能服务管家帮助，或拨打政采云服务热线95763获取热线服务帮助。</w:t>
      </w:r>
    </w:p>
    <w:p>
      <w:pPr>
        <w:widowControl/>
        <w:snapToGrid w:val="0"/>
        <w:spacing w:line="300"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CA问题联系电话（人工）：汇信CA 400-888-4636；天谷CA 400-087-8198。</w:t>
      </w:r>
    </w:p>
    <w:p>
      <w:pPr>
        <w:widowControl/>
        <w:jc w:val="left"/>
        <w:rPr>
          <w:rFonts w:ascii="Arial" w:hAnsi="Arial" w:cs="Arial"/>
          <w:color w:val="auto"/>
          <w:kern w:val="0"/>
          <w:szCs w:val="21"/>
          <w:highlight w:val="none"/>
        </w:rPr>
      </w:pPr>
      <w:r>
        <w:rPr>
          <w:rFonts w:ascii="Arial" w:hAnsi="Arial" w:cs="Arial"/>
          <w:color w:val="auto"/>
          <w:kern w:val="0"/>
          <w:szCs w:val="21"/>
          <w:highlight w:val="none"/>
        </w:rPr>
        <w:br w:type="page"/>
      </w:r>
    </w:p>
    <w:p>
      <w:pPr>
        <w:pStyle w:val="3"/>
        <w:spacing w:before="120"/>
        <w:rPr>
          <w:rFonts w:cs="Calibri"/>
          <w:color w:val="auto"/>
          <w:highlight w:val="none"/>
        </w:rPr>
      </w:pPr>
      <w:bookmarkStart w:id="23" w:name="_Toc168309734"/>
      <w:r>
        <w:rPr>
          <w:rFonts w:cs="Calibri"/>
          <w:color w:val="auto"/>
          <w:highlight w:val="none"/>
        </w:rPr>
        <w:t>第二章  项目采购需求</w:t>
      </w:r>
      <w:bookmarkEnd w:id="23"/>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简要规格描述：主要内容</w:t>
      </w:r>
      <w:r>
        <w:rPr>
          <w:rFonts w:hint="eastAsia" w:cs="Calibri"/>
          <w:color w:val="auto"/>
          <w:kern w:val="0"/>
          <w:szCs w:val="21"/>
          <w:highlight w:val="none"/>
        </w:rPr>
        <w:t>详见竞争性磋商文件、工程量清单、图纸等材料。</w:t>
      </w:r>
    </w:p>
    <w:p>
      <w:pPr>
        <w:pStyle w:val="4"/>
        <w:snapToGrid w:val="0"/>
        <w:spacing w:before="120" w:line="288" w:lineRule="auto"/>
        <w:rPr>
          <w:rFonts w:cs="Calibri"/>
          <w:color w:val="auto"/>
          <w:highlight w:val="none"/>
        </w:rPr>
      </w:pPr>
      <w:r>
        <w:rPr>
          <w:rFonts w:cs="Calibri"/>
          <w:color w:val="auto"/>
          <w:highlight w:val="none"/>
        </w:rPr>
        <w:t>一、工程量清单报价</w:t>
      </w:r>
      <w:bookmarkEnd w:id="18"/>
    </w:p>
    <w:p>
      <w:pPr>
        <w:pStyle w:val="5"/>
        <w:spacing w:line="288" w:lineRule="auto"/>
        <w:rPr>
          <w:rFonts w:cs="Calibri"/>
          <w:color w:val="auto"/>
          <w:highlight w:val="none"/>
        </w:rPr>
      </w:pPr>
      <w:bookmarkStart w:id="24" w:name="_Toc390068984"/>
      <w:bookmarkStart w:id="25" w:name="_Toc303030530"/>
      <w:r>
        <w:rPr>
          <w:rFonts w:cs="Calibri"/>
          <w:color w:val="auto"/>
          <w:highlight w:val="none"/>
        </w:rPr>
        <w:t>1. 工程量清单说明</w:t>
      </w:r>
      <w:bookmarkEnd w:id="24"/>
      <w:bookmarkEnd w:id="25"/>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1.1 本工程</w:t>
      </w:r>
      <w:r>
        <w:rPr>
          <w:rFonts w:cs="Calibri"/>
          <w:color w:val="auto"/>
          <w:spacing w:val="-1"/>
          <w:kern w:val="0"/>
          <w:szCs w:val="21"/>
          <w:highlight w:val="none"/>
        </w:rPr>
        <w:t>量</w:t>
      </w:r>
      <w:r>
        <w:rPr>
          <w:rFonts w:cs="Calibri"/>
          <w:color w:val="auto"/>
          <w:kern w:val="0"/>
          <w:szCs w:val="21"/>
          <w:highlight w:val="none"/>
        </w:rPr>
        <w:t>清单是根据采购文件中包括的有合同约束力的施工图纸和采购人提出的要求以及有关工程量清单的国家标准、行业标准、合同条款中约定的工程量计算规则编制。计量采用中华人民共和国法定计量单位。</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1.2 本工程</w:t>
      </w:r>
      <w:r>
        <w:rPr>
          <w:rFonts w:cs="Calibri"/>
          <w:color w:val="auto"/>
          <w:spacing w:val="-1"/>
          <w:kern w:val="0"/>
          <w:szCs w:val="21"/>
          <w:highlight w:val="none"/>
        </w:rPr>
        <w:t>量</w:t>
      </w:r>
      <w:r>
        <w:rPr>
          <w:rFonts w:cs="Calibri"/>
          <w:color w:val="auto"/>
          <w:kern w:val="0"/>
          <w:szCs w:val="21"/>
          <w:highlight w:val="none"/>
        </w:rPr>
        <w:t>清单应与采购文件中的磋商须知</w:t>
      </w:r>
      <w:r>
        <w:rPr>
          <w:rFonts w:cs="Calibri"/>
          <w:color w:val="auto"/>
          <w:spacing w:val="-14"/>
          <w:kern w:val="0"/>
          <w:szCs w:val="21"/>
          <w:highlight w:val="none"/>
        </w:rPr>
        <w:t>、</w:t>
      </w:r>
      <w:r>
        <w:rPr>
          <w:rFonts w:cs="Calibri"/>
          <w:color w:val="auto"/>
          <w:kern w:val="0"/>
          <w:szCs w:val="21"/>
          <w:highlight w:val="none"/>
        </w:rPr>
        <w:t>合同草案条款</w:t>
      </w:r>
      <w:r>
        <w:rPr>
          <w:rFonts w:cs="Calibri"/>
          <w:color w:val="auto"/>
          <w:spacing w:val="-14"/>
          <w:kern w:val="0"/>
          <w:szCs w:val="21"/>
          <w:highlight w:val="none"/>
        </w:rPr>
        <w:t>、</w:t>
      </w:r>
      <w:r>
        <w:rPr>
          <w:rFonts w:cs="Calibri"/>
          <w:color w:val="auto"/>
          <w:kern w:val="0"/>
          <w:szCs w:val="21"/>
          <w:highlight w:val="none"/>
        </w:rPr>
        <w:t>技术</w:t>
      </w:r>
      <w:r>
        <w:rPr>
          <w:rFonts w:cs="Calibri"/>
          <w:color w:val="auto"/>
          <w:spacing w:val="1"/>
          <w:kern w:val="0"/>
          <w:szCs w:val="21"/>
          <w:highlight w:val="none"/>
        </w:rPr>
        <w:t>标</w:t>
      </w:r>
      <w:r>
        <w:rPr>
          <w:rFonts w:cs="Calibri"/>
          <w:color w:val="auto"/>
          <w:kern w:val="0"/>
          <w:szCs w:val="21"/>
          <w:highlight w:val="none"/>
        </w:rPr>
        <w:t>准和要求、商务要求等一起阅读和理解。</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1.3 本工程</w:t>
      </w:r>
      <w:r>
        <w:rPr>
          <w:rFonts w:cs="Calibri"/>
          <w:color w:val="auto"/>
          <w:spacing w:val="-1"/>
          <w:kern w:val="0"/>
          <w:szCs w:val="21"/>
          <w:highlight w:val="none"/>
        </w:rPr>
        <w:t>量</w:t>
      </w:r>
      <w:r>
        <w:rPr>
          <w:rFonts w:cs="Calibri"/>
          <w:color w:val="auto"/>
          <w:kern w:val="0"/>
          <w:szCs w:val="21"/>
          <w:highlight w:val="none"/>
        </w:rPr>
        <w:t>清单仅是报价的共同基础</w:t>
      </w:r>
      <w:r>
        <w:rPr>
          <w:rFonts w:cs="Calibri"/>
          <w:color w:val="auto"/>
          <w:spacing w:val="-42"/>
          <w:kern w:val="0"/>
          <w:szCs w:val="21"/>
          <w:highlight w:val="none"/>
        </w:rPr>
        <w:t>，</w:t>
      </w:r>
      <w:r>
        <w:rPr>
          <w:rFonts w:cs="Calibri"/>
          <w:color w:val="auto"/>
          <w:kern w:val="0"/>
          <w:szCs w:val="21"/>
          <w:highlight w:val="none"/>
        </w:rPr>
        <w:t>实际工程计量和工程价款的支付应遵循合同条款的约定和本章“技术标准和要求”的有关规定。</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1.4  补充子目工程量计算规则及子目工作内容说明：</w:t>
      </w:r>
      <w:r>
        <w:rPr>
          <w:rFonts w:cs="Calibri"/>
          <w:color w:val="auto"/>
          <w:kern w:val="0"/>
          <w:szCs w:val="21"/>
          <w:highlight w:val="none"/>
          <w:u w:val="single"/>
        </w:rPr>
        <w:t xml:space="preserve"> /</w:t>
      </w:r>
      <w:r>
        <w:rPr>
          <w:rFonts w:cs="Calibri"/>
          <w:color w:val="auto"/>
          <w:kern w:val="0"/>
          <w:szCs w:val="21"/>
          <w:highlight w:val="none"/>
        </w:rPr>
        <w:t>。</w:t>
      </w:r>
    </w:p>
    <w:p>
      <w:pPr>
        <w:pStyle w:val="5"/>
        <w:spacing w:line="288" w:lineRule="auto"/>
        <w:rPr>
          <w:rFonts w:cs="Calibri"/>
          <w:color w:val="auto"/>
          <w:highlight w:val="none"/>
        </w:rPr>
      </w:pPr>
      <w:bookmarkStart w:id="26" w:name="_Toc303030531"/>
      <w:bookmarkStart w:id="27" w:name="_Toc390068985"/>
      <w:r>
        <w:rPr>
          <w:rFonts w:cs="Calibri"/>
          <w:color w:val="auto"/>
          <w:highlight w:val="none"/>
        </w:rPr>
        <w:t>2. 报价</w:t>
      </w:r>
      <w:bookmarkEnd w:id="26"/>
      <w:bookmarkEnd w:id="27"/>
      <w:r>
        <w:rPr>
          <w:rFonts w:cs="Calibri"/>
          <w:color w:val="auto"/>
          <w:highlight w:val="none"/>
        </w:rPr>
        <w:t>要求</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2.1 工程量清单中的每一子目须填入单价或价格，且只允许有一个报价。</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2.2 工程量清单中标价的单价或金额，应包括所需人工费、施工机械使用费、材料费、其他（运杂费、质检费、缺陷修复费、保险费，以及合同明示或暗示的风险、责任和义务等），以及管理费、利润、风险费等。</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2.3 工程量清单中供应商没有填入单价或价格的子目，其费用视为已分摊在工程量清单中其他相关子目的单价或价格之中。</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2.4 “技术标准和要求”的费用均应包括在报价中，凡清单中未列入的，将被认为已包含在报价中，由供应商自行承担该部分费用。</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2.5 合同的施工地点为磋商须知前附表所述，除非合同中另有规定，供应商在报价中的价格均包括完成该工程项目的分部分项工程费、措施项目费、其他项目费、规费、税金等所有费用。</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2.6 供应商应先到工地踏勘以充分了解工地位置、情况、道路、储存空间、装卸限制及任何其它足以影响承包价的情况，任何因忽视或误解工地情况而导致的索赔或工期延长申请将不获批准。</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2.7 除非本采购文件对工程量清单编制和报价另有说明的，否则，供应商应按工程量清单中的项目和数量进行报价；</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2.8 ▲</w:t>
      </w:r>
      <w:r>
        <w:rPr>
          <w:rFonts w:cs="Calibri"/>
          <w:b/>
          <w:color w:val="auto"/>
          <w:kern w:val="0"/>
          <w:szCs w:val="21"/>
          <w:highlight w:val="none"/>
          <w:u w:val="single"/>
        </w:rPr>
        <w:t>相关费用报价要求</w:t>
      </w:r>
    </w:p>
    <w:p>
      <w:pPr>
        <w:autoSpaceDE w:val="0"/>
        <w:autoSpaceDN w:val="0"/>
        <w:snapToGrid w:val="0"/>
        <w:spacing w:line="288" w:lineRule="auto"/>
        <w:ind w:firstLine="422" w:firstLineChars="200"/>
        <w:rPr>
          <w:rFonts w:cs="Calibri"/>
          <w:b/>
          <w:bCs/>
          <w:color w:val="auto"/>
          <w:kern w:val="0"/>
          <w:szCs w:val="21"/>
          <w:highlight w:val="none"/>
        </w:rPr>
      </w:pPr>
      <w:r>
        <w:rPr>
          <w:rFonts w:cs="Calibri"/>
          <w:b/>
          <w:bCs/>
          <w:color w:val="auto"/>
          <w:kern w:val="0"/>
          <w:szCs w:val="21"/>
          <w:highlight w:val="none"/>
        </w:rPr>
        <w:t>（1）</w:t>
      </w:r>
      <w:r>
        <w:rPr>
          <w:rFonts w:cs="Calibri"/>
          <w:b/>
          <w:bCs/>
          <w:color w:val="auto"/>
          <w:szCs w:val="21"/>
          <w:highlight w:val="none"/>
        </w:rPr>
        <w:t>安全文明施工措施费用的取费计算基数和最低费率标准详见工程量清单编制说明。</w:t>
      </w:r>
    </w:p>
    <w:p>
      <w:pPr>
        <w:autoSpaceDE w:val="0"/>
        <w:autoSpaceDN w:val="0"/>
        <w:snapToGrid w:val="0"/>
        <w:spacing w:line="288" w:lineRule="auto"/>
        <w:ind w:firstLine="422" w:firstLineChars="200"/>
        <w:rPr>
          <w:rFonts w:cs="Calibri"/>
          <w:b/>
          <w:bCs/>
          <w:color w:val="auto"/>
          <w:szCs w:val="21"/>
          <w:highlight w:val="none"/>
        </w:rPr>
      </w:pPr>
      <w:r>
        <w:rPr>
          <w:rFonts w:cs="Calibri"/>
          <w:b/>
          <w:bCs/>
          <w:color w:val="auto"/>
          <w:kern w:val="0"/>
          <w:szCs w:val="21"/>
          <w:highlight w:val="none"/>
        </w:rPr>
        <w:t>（2）</w:t>
      </w:r>
      <w:r>
        <w:rPr>
          <w:rFonts w:cs="Calibri"/>
          <w:b/>
          <w:bCs/>
          <w:color w:val="auto"/>
          <w:szCs w:val="21"/>
          <w:highlight w:val="none"/>
        </w:rPr>
        <w:t>企业管理费用的取费计算基数和最低费率标准详见工程量清单编制说明。</w:t>
      </w:r>
    </w:p>
    <w:p>
      <w:pPr>
        <w:autoSpaceDE w:val="0"/>
        <w:autoSpaceDN w:val="0"/>
        <w:snapToGrid w:val="0"/>
        <w:spacing w:line="288" w:lineRule="auto"/>
        <w:ind w:firstLine="422" w:firstLineChars="200"/>
        <w:rPr>
          <w:rFonts w:cs="Calibri"/>
          <w:b/>
          <w:bCs/>
          <w:color w:val="auto"/>
          <w:szCs w:val="21"/>
          <w:highlight w:val="none"/>
        </w:rPr>
      </w:pPr>
      <w:r>
        <w:rPr>
          <w:rFonts w:cs="Calibri"/>
          <w:b/>
          <w:bCs/>
          <w:color w:val="auto"/>
          <w:szCs w:val="21"/>
          <w:highlight w:val="none"/>
        </w:rPr>
        <w:t>（3）规费、税金的取费要求详见工程量清单编制说明。</w:t>
      </w:r>
    </w:p>
    <w:p>
      <w:pPr>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2.9 供应商不得修改采购文件的分部分项工程量清单内容。</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2.10 工程量清单报价应与工、料、机报价及对应的报价分析相符，与拟建工程的施工组织设计或施工方案相符。</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2.11 供应商可根据自己的企业定额或参照省建设行政主管部门颁发的消耗量定额提供具体的报价计算分析。</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2.12 公共费用（如交通、市容、环保、噪音、排污、治安等费用）由供应商自行调研作为单项费用计入措施项目费中，否则视作优惠。</w:t>
      </w:r>
    </w:p>
    <w:p>
      <w:pPr>
        <w:autoSpaceDE w:val="0"/>
        <w:autoSpaceDN w:val="0"/>
        <w:snapToGrid w:val="0"/>
        <w:spacing w:line="288" w:lineRule="auto"/>
        <w:ind w:firstLine="420" w:firstLineChars="200"/>
        <w:rPr>
          <w:rFonts w:cs="Calibri"/>
          <w:color w:val="auto"/>
          <w:kern w:val="0"/>
          <w:highlight w:val="none"/>
        </w:rPr>
      </w:pPr>
      <w:r>
        <w:rPr>
          <w:rFonts w:cs="Calibri"/>
          <w:color w:val="auto"/>
          <w:kern w:val="0"/>
          <w:highlight w:val="none"/>
        </w:rPr>
        <w:t>2.13 承包人为便利于施工而更改施工方案所增加的工程费用一概不予调整，属施工技术组织措施失误造成的费用及延误工期均由承包人承担。</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2.14 供应商应对施工现场进行踏勘，充分了解现场情况，对技术难度和安全性引起特别重视，所发生的费用全部包括在报价中。</w:t>
      </w:r>
      <w:r>
        <w:rPr>
          <w:rStyle w:val="291"/>
          <w:rFonts w:ascii="Calibri" w:hAnsi="Calibri" w:cs="Calibri"/>
          <w:color w:val="auto"/>
          <w:sz w:val="21"/>
          <w:highlight w:val="none"/>
        </w:rPr>
        <w:t>结合现场所有情况并充分考虑风险因素，将现场情况的处理以及现场因素引起的其他情况的处理计入报价的技术措施项目费用中，在报价和施工工期中包干。</w:t>
      </w:r>
    </w:p>
    <w:p>
      <w:pPr>
        <w:autoSpaceDE w:val="0"/>
        <w:autoSpaceDN w:val="0"/>
        <w:snapToGrid w:val="0"/>
        <w:spacing w:line="288" w:lineRule="auto"/>
        <w:ind w:firstLine="420" w:firstLineChars="200"/>
        <w:rPr>
          <w:rFonts w:cs="Calibri"/>
          <w:color w:val="auto"/>
          <w:kern w:val="0"/>
          <w:highlight w:val="none"/>
        </w:rPr>
      </w:pPr>
      <w:r>
        <w:rPr>
          <w:rFonts w:cs="Calibri"/>
          <w:color w:val="auto"/>
          <w:kern w:val="0"/>
          <w:highlight w:val="none"/>
        </w:rPr>
        <w:t>2.15 如有施工图纸中未明确，但是项目实施所必须的，是通过工程验收所必备的内容，请供应商在采购答疑时向采购代理机构提出，否则采购人将视这些内容的价格已包含在报价中。</w:t>
      </w:r>
    </w:p>
    <w:p>
      <w:pPr>
        <w:snapToGrid w:val="0"/>
        <w:spacing w:line="288" w:lineRule="auto"/>
        <w:ind w:firstLine="420" w:firstLineChars="200"/>
        <w:rPr>
          <w:rFonts w:hint="eastAsia" w:cs="Calibri"/>
          <w:b/>
          <w:bCs/>
          <w:color w:val="auto"/>
          <w:szCs w:val="21"/>
          <w:highlight w:val="none"/>
          <w:lang w:eastAsia="zh-CN"/>
        </w:rPr>
      </w:pPr>
      <w:r>
        <w:rPr>
          <w:rFonts w:hint="eastAsia" w:cs="Calibri"/>
          <w:color w:val="auto"/>
          <w:szCs w:val="21"/>
          <w:highlight w:val="none"/>
        </w:rPr>
        <w:t>2</w:t>
      </w:r>
      <w:r>
        <w:rPr>
          <w:rFonts w:cs="Calibri"/>
          <w:color w:val="auto"/>
          <w:szCs w:val="21"/>
          <w:highlight w:val="none"/>
        </w:rPr>
        <w:t>.16</w:t>
      </w:r>
      <w:r>
        <w:rPr>
          <w:rFonts w:cs="Calibri"/>
          <w:b/>
          <w:bCs/>
          <w:color w:val="auto"/>
          <w:szCs w:val="21"/>
          <w:highlight w:val="none"/>
        </w:rPr>
        <w:t xml:space="preserve"> </w:t>
      </w:r>
      <w:r>
        <w:rPr>
          <w:rFonts w:hint="eastAsia" w:cs="Calibri"/>
          <w:b/>
          <w:bCs/>
          <w:color w:val="auto"/>
          <w:szCs w:val="21"/>
          <w:highlight w:val="none"/>
        </w:rPr>
        <w:t>采购人在采购文件或招标工程量清单编制说明中列出了部分主要材料设备的备选品牌或制造商表示材料设备的选用档次，供应商可以在采购人推荐的材料设备备选的品牌或制造商中选择一个进行报价，也欢迎其他能满足本项目技术需求且性能的产品参加投标。供应商须将确定的产品品牌、规格型号在磋商响应文件中进行承诺，否则，采购人有权指定，风险由供应商承担；供应商不按磋商响应文件中确定的材料设备品牌、规格型号采购的，采购人有权拒绝验收。【详见工程量清单】</w:t>
      </w:r>
      <w:r>
        <w:rPr>
          <w:rFonts w:hint="eastAsia" w:cs="Calibri"/>
          <w:b/>
          <w:bCs/>
          <w:color w:val="auto"/>
          <w:szCs w:val="21"/>
          <w:highlight w:val="none"/>
          <w:lang w:eastAsia="zh-CN"/>
        </w:rPr>
        <w:t>。</w:t>
      </w:r>
      <w:bookmarkStart w:id="28" w:name="OLE_LINK4"/>
      <w:bookmarkStart w:id="29" w:name="OLE_LINK3"/>
    </w:p>
    <w:p>
      <w:pPr>
        <w:snapToGrid w:val="0"/>
        <w:spacing w:line="288" w:lineRule="auto"/>
        <w:ind w:firstLine="420" w:firstLineChars="200"/>
        <w:rPr>
          <w:rFonts w:cs="Calibri"/>
          <w:b/>
          <w:color w:val="auto"/>
          <w:szCs w:val="21"/>
          <w:highlight w:val="none"/>
        </w:rPr>
      </w:pPr>
      <w:r>
        <w:rPr>
          <w:rFonts w:cs="Calibri"/>
          <w:color w:val="auto"/>
          <w:szCs w:val="21"/>
          <w:highlight w:val="none"/>
        </w:rPr>
        <w:t xml:space="preserve">2.17 </w:t>
      </w:r>
      <w:r>
        <w:rPr>
          <w:rFonts w:cs="Calibri"/>
          <w:b/>
          <w:color w:val="auto"/>
          <w:szCs w:val="21"/>
          <w:highlight w:val="none"/>
        </w:rPr>
        <w:t>除上款外，供应商需在磋商响应文件中列出其他材料设备的规格型号及品牌。如供应商未对材料设备的规格型号及品牌进行说明，成交后采购人将根据工程需要指定对应材料的品牌及规格型号，供应商不得有任何异议，相关风险由供应商承担。</w:t>
      </w:r>
    </w:p>
    <w:p>
      <w:pPr>
        <w:snapToGrid w:val="0"/>
        <w:spacing w:line="288" w:lineRule="auto"/>
        <w:ind w:firstLine="420" w:firstLineChars="200"/>
        <w:rPr>
          <w:rFonts w:cs="Calibri"/>
          <w:color w:val="auto"/>
          <w:szCs w:val="21"/>
          <w:highlight w:val="none"/>
        </w:rPr>
      </w:pPr>
      <w:r>
        <w:rPr>
          <w:rFonts w:cs="Calibri"/>
          <w:color w:val="auto"/>
          <w:szCs w:val="21"/>
          <w:highlight w:val="none"/>
        </w:rPr>
        <w:t>2.18 供应商在收到本采购文件后应对本采购文件涉及的全部材料设备进行仔细的市场调研并与本采购文件对材料设备的相关要求进行对比，如发现本采购文件中对材料设备部分的要求（包括技术参数、品牌等）出现错误或疑义或表述不清的情况，请在答疑时提出相关问题，采购人将根据供应商的问题审核本采购文件中对材料设备部分内容并根据实际情况决定是否对疑问部分要约条款进行修改或解释或补充。</w:t>
      </w:r>
    </w:p>
    <w:p>
      <w:pPr>
        <w:snapToGrid w:val="0"/>
        <w:spacing w:line="288" w:lineRule="auto"/>
        <w:ind w:firstLine="420" w:firstLineChars="200"/>
        <w:rPr>
          <w:rFonts w:cs="Calibri"/>
          <w:color w:val="auto"/>
          <w:szCs w:val="21"/>
          <w:highlight w:val="none"/>
        </w:rPr>
      </w:pPr>
      <w:r>
        <w:rPr>
          <w:rFonts w:cs="Calibri"/>
          <w:color w:val="auto"/>
          <w:szCs w:val="21"/>
          <w:highlight w:val="none"/>
        </w:rPr>
        <w:t>如供应商对本采购文件中提出材料设备部分的要求无意见或未在答疑中提出相关问题，则视为同意并接受采购文件对材料设备要求的条款。</w:t>
      </w:r>
    </w:p>
    <w:p>
      <w:pPr>
        <w:snapToGrid w:val="0"/>
        <w:spacing w:line="288" w:lineRule="auto"/>
        <w:ind w:firstLine="420" w:firstLineChars="200"/>
        <w:rPr>
          <w:rFonts w:cs="Calibri"/>
          <w:color w:val="auto"/>
          <w:szCs w:val="21"/>
          <w:highlight w:val="none"/>
        </w:rPr>
      </w:pPr>
      <w:r>
        <w:rPr>
          <w:rFonts w:cs="Calibri"/>
          <w:color w:val="auto"/>
          <w:szCs w:val="21"/>
          <w:highlight w:val="none"/>
        </w:rPr>
        <w:t>同时供应商必须对最终选择的材料设备品牌负责，所选择的材料设备品牌是经过供应商仔细市场调研并深思熟虑决定的结果，所选择的材料设备的品牌、价格、供货周期等对本工程有影响的因素都已在供应商考虑范围内。除特殊情况外，供应商在选定材料设备品牌后不得以任何理由在成交后提出要求修改该材料设备品牌。</w:t>
      </w:r>
    </w:p>
    <w:p>
      <w:pPr>
        <w:snapToGrid w:val="0"/>
        <w:spacing w:line="288" w:lineRule="auto"/>
        <w:ind w:firstLine="420" w:firstLineChars="200"/>
        <w:rPr>
          <w:rFonts w:cs="Calibri"/>
          <w:color w:val="auto"/>
          <w:szCs w:val="21"/>
          <w:highlight w:val="none"/>
        </w:rPr>
      </w:pPr>
      <w:r>
        <w:rPr>
          <w:rFonts w:cs="Calibri"/>
          <w:color w:val="auto"/>
          <w:szCs w:val="21"/>
          <w:highlight w:val="none"/>
        </w:rPr>
        <w:t>2.19 本条款中所涉及的费用除分部分项工程量清单中列明要求报价外，其余费用均计入措施费内。无论是否开列费用，采购人一律视为供应商已确认采购文件的要求，并已承诺承担负责所有工作和责任。如其它条款与本条款相抵触，以本条款为准。</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1）本工程请供应商到工地现场踏勘以充分了解工地情况，结合现场所有情况并充分考虑风险因素，将现场情况的处理以及现场因素引起的其他情况的处理计入报价的技术措施项目费用中，在报价和施工工期中包干，今后不予调整。</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2）以下的要求，供应商应根据场地情况、周边情况和施工需要，充分考虑各种因素，自行考虑相应的措施费用，计入报价：</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①</w:t>
      </w:r>
      <w:r>
        <w:rPr>
          <w:rFonts w:cs="Calibri"/>
          <w:color w:val="auto"/>
          <w:szCs w:val="21"/>
          <w:highlight w:val="none"/>
        </w:rPr>
        <w:t>工程现场不允许施工人员在现场住宿；不允许烧饭烧菜等生活用电</w:t>
      </w:r>
      <w:r>
        <w:rPr>
          <w:rFonts w:hint="eastAsia" w:cs="Calibri"/>
          <w:color w:val="auto"/>
          <w:szCs w:val="21"/>
          <w:highlight w:val="none"/>
        </w:rPr>
        <w:t>；</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②</w:t>
      </w:r>
      <w:r>
        <w:rPr>
          <w:rFonts w:cs="Calibri"/>
          <w:color w:val="auto"/>
          <w:szCs w:val="21"/>
          <w:highlight w:val="none"/>
        </w:rPr>
        <w:t>对原有建筑物等按图纸要求必须拆除的全部内容，均需拆除，采购人要回收的主材需交于采购人</w:t>
      </w:r>
      <w:r>
        <w:rPr>
          <w:rFonts w:hint="eastAsia" w:cs="Calibri"/>
          <w:color w:val="auto"/>
          <w:szCs w:val="21"/>
          <w:highlight w:val="none"/>
        </w:rPr>
        <w:t>；</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③对原有家具或同类无法在图纸中体现的需拆除并恢复的全部内容，供应商应考虑拆除后的成品保护、按采购人要求集中存放、二次搬运，供应商应</w:t>
      </w:r>
      <w:r>
        <w:rPr>
          <w:rFonts w:cs="Calibri"/>
          <w:color w:val="auto"/>
          <w:szCs w:val="21"/>
          <w:highlight w:val="none"/>
        </w:rPr>
        <w:t>自行考虑相应的措施费用，计入报价</w:t>
      </w:r>
      <w:r>
        <w:rPr>
          <w:rFonts w:hint="eastAsia" w:cs="Calibri"/>
          <w:color w:val="auto"/>
          <w:szCs w:val="21"/>
          <w:highlight w:val="none"/>
        </w:rPr>
        <w:t>；</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④如师生在校期间的施工时段，供应商的材料进场或施工工作不得影响师生正常学习、办公，服从学校管理，但不得因此延误工期，供应商应自行考虑此部分特殊措施费用，计入报价；</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⑤采购人不组织集中现场踏勘。本项目施工地点紧邻闹市区主干道和居民区，供应商应自行对现场和周围环境进行踏勘和了解，供应商应</w:t>
      </w:r>
      <w:r>
        <w:rPr>
          <w:rFonts w:cs="Calibri"/>
          <w:color w:val="auto"/>
          <w:szCs w:val="21"/>
          <w:highlight w:val="none"/>
        </w:rPr>
        <w:t>自行考虑相应的措施费用，计入报价</w:t>
      </w:r>
      <w:r>
        <w:rPr>
          <w:rFonts w:hint="eastAsia" w:cs="Calibri"/>
          <w:color w:val="auto"/>
          <w:szCs w:val="21"/>
          <w:highlight w:val="none"/>
        </w:rPr>
        <w:t>；</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⑥</w:t>
      </w:r>
      <w:r>
        <w:rPr>
          <w:rFonts w:cs="Calibri"/>
          <w:color w:val="auto"/>
          <w:szCs w:val="21"/>
          <w:highlight w:val="none"/>
        </w:rPr>
        <w:t>对原有建筑结构的安全拆除前的保护措施，严禁野蛮拆除；</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⑦</w:t>
      </w:r>
      <w:r>
        <w:rPr>
          <w:rFonts w:cs="Calibri"/>
          <w:color w:val="auto"/>
          <w:szCs w:val="21"/>
          <w:highlight w:val="none"/>
        </w:rPr>
        <w:t>在工程交付使用前，对已完成工程成品的保护措施；</w:t>
      </w:r>
    </w:p>
    <w:p>
      <w:pPr>
        <w:snapToGrid w:val="0"/>
        <w:spacing w:line="288" w:lineRule="auto"/>
        <w:ind w:firstLine="440" w:firstLineChars="200"/>
        <w:rPr>
          <w:rFonts w:cs="Calibri"/>
          <w:color w:val="auto"/>
          <w:szCs w:val="21"/>
          <w:highlight w:val="none"/>
        </w:rPr>
      </w:pPr>
      <w:r>
        <w:rPr>
          <w:rFonts w:hint="eastAsia" w:cs="Calibri"/>
          <w:color w:val="auto"/>
          <w:sz w:val="22"/>
          <w:highlight w:val="none"/>
        </w:rPr>
        <w:t>⑧</w:t>
      </w:r>
      <w:r>
        <w:rPr>
          <w:rFonts w:cs="Calibri"/>
          <w:color w:val="auto"/>
          <w:szCs w:val="21"/>
          <w:highlight w:val="none"/>
        </w:rPr>
        <w:t>建筑垃圾按指定通道运输，并进行分类、分区域堆放；</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⑨</w:t>
      </w:r>
      <w:r>
        <w:rPr>
          <w:rFonts w:cs="Calibri"/>
          <w:color w:val="auto"/>
          <w:szCs w:val="21"/>
          <w:highlight w:val="none"/>
        </w:rPr>
        <w:t>本工程所有材料、设备必须堆放在采购人指定地点，不允许随意堆放。供应商必须自行负责对材料的看管保护</w:t>
      </w:r>
      <w:r>
        <w:rPr>
          <w:rFonts w:hint="eastAsia" w:cs="Calibri"/>
          <w:color w:val="auto"/>
          <w:szCs w:val="21"/>
          <w:highlight w:val="none"/>
        </w:rPr>
        <w:t>；</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⑩</w:t>
      </w:r>
      <w:r>
        <w:rPr>
          <w:rFonts w:cs="Calibri"/>
          <w:color w:val="auto"/>
          <w:szCs w:val="21"/>
          <w:highlight w:val="none"/>
        </w:rPr>
        <w:t>安装开槽、洞，地、墙面修补等，费用计入报价。</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3）磋商响应文件施工组织设计中所有内容的费用均包括在本次报价中，还应包括供应商认为完成该工程所需交纳的地方或行业的其他费用以及承包范围内工程的检测费用并支付费用。</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4）技术措施费、组织措施费应进行合理报价，无论现场施工条件如何变化、设计如何变更、也无论工程量增减的幅度如何，成交后均不再调整。</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5）建筑垃圾等必须运出本工程工地之外，供应商必须自行联系政府规定合法丢弃点，从工地清运出去，涉及运输距离远近和运输过程中发生的环保费、城市卫生费等开支，供应商在报价时充分考虑，结算时不另增加费用；</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6）如果供应商提供的工日、材料（设备）、机械台班价格表、综合单价分析表及工料机分析表与综合单价有矛盾，以综合单价为准。</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7）所有材料的二次搬运，供应商应根据施工经验在报价中充分考虑各种因素，自行考虑费用，计入报价，结算时不另增加费用。</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8）对于设计确认的材料，供应商要进行更换，必须经取得采购人或其授权的单位书面同意后，方能更换。</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9）供应商工程竣工退场前，必须把现场清理干净。</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10）▲</w:t>
      </w:r>
      <w:r>
        <w:rPr>
          <w:rFonts w:cs="Calibri"/>
          <w:b/>
          <w:bCs/>
          <w:color w:val="auto"/>
          <w:szCs w:val="21"/>
          <w:highlight w:val="none"/>
          <w:u w:val="single"/>
        </w:rPr>
        <w:t>本工程缺陷保修期为2年</w:t>
      </w:r>
      <w:r>
        <w:rPr>
          <w:rFonts w:cs="Calibri"/>
          <w:color w:val="auto"/>
          <w:szCs w:val="21"/>
          <w:highlight w:val="none"/>
        </w:rPr>
        <w:t>。</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11）本采购文件未尽事宜按现行政府采购的有关法律法规和规定执行。</w:t>
      </w:r>
    </w:p>
    <w:bookmarkEnd w:id="28"/>
    <w:bookmarkEnd w:id="29"/>
    <w:p>
      <w:pPr>
        <w:pStyle w:val="5"/>
        <w:spacing w:line="288" w:lineRule="auto"/>
        <w:rPr>
          <w:rFonts w:cs="Calibri"/>
          <w:color w:val="auto"/>
          <w:highlight w:val="none"/>
        </w:rPr>
      </w:pPr>
      <w:bookmarkStart w:id="30" w:name="_Toc390068986"/>
      <w:bookmarkStart w:id="31" w:name="_Toc303030532"/>
      <w:r>
        <w:rPr>
          <w:rFonts w:cs="Calibri"/>
          <w:color w:val="auto"/>
          <w:highlight w:val="none"/>
        </w:rPr>
        <w:t>3. 其它说明（清单报价格式）</w:t>
      </w:r>
      <w:bookmarkEnd w:id="30"/>
      <w:bookmarkEnd w:id="31"/>
    </w:p>
    <w:p>
      <w:pPr>
        <w:widowControl/>
        <w:snapToGrid w:val="0"/>
        <w:spacing w:line="288" w:lineRule="auto"/>
        <w:ind w:firstLine="420" w:firstLineChars="200"/>
        <w:rPr>
          <w:rFonts w:cs="Calibri"/>
          <w:color w:val="auto"/>
          <w:szCs w:val="21"/>
          <w:highlight w:val="none"/>
        </w:rPr>
      </w:pPr>
      <w:r>
        <w:rPr>
          <w:rFonts w:cs="Calibri"/>
          <w:color w:val="auto"/>
          <w:szCs w:val="21"/>
          <w:highlight w:val="none"/>
        </w:rPr>
        <w:t>工程量清单及计价表格式：（</w:t>
      </w:r>
      <w:r>
        <w:rPr>
          <w:rFonts w:hint="eastAsia" w:cs="Calibri"/>
          <w:color w:val="auto"/>
          <w:szCs w:val="21"/>
          <w:highlight w:val="none"/>
          <w:lang w:val="en-US" w:eastAsia="zh-CN"/>
        </w:rPr>
        <w:t>供参考</w:t>
      </w:r>
      <w:r>
        <w:rPr>
          <w:rFonts w:cs="Calibri"/>
          <w:color w:val="auto"/>
          <w:szCs w:val="21"/>
          <w:highlight w:val="none"/>
        </w:rPr>
        <w:t>）</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（1）投标报价封面</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（2）编制说明</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（3）投标报价汇总表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（4）单位（专业）工程投标报价汇总表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（5）分部分项工程量清单与计价表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（6）工程量清单综合单价计算表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（7）综合单价工料机分析表</w:t>
      </w:r>
      <w:r>
        <w:rPr>
          <w:rFonts w:cs="Calibri"/>
          <w:b/>
          <w:bCs/>
          <w:color w:val="auto"/>
          <w:kern w:val="0"/>
          <w:szCs w:val="21"/>
          <w:highlight w:val="none"/>
        </w:rPr>
        <w:t>（</w:t>
      </w:r>
      <w:r>
        <w:rPr>
          <w:rFonts w:cs="Calibri"/>
          <w:b/>
          <w:bCs/>
          <w:color w:val="auto"/>
          <w:kern w:val="0"/>
          <w:szCs w:val="21"/>
          <w:highlight w:val="none"/>
          <w:u w:val="single"/>
        </w:rPr>
        <w:t>电子磋商响应文件中不用提供，请在供应商签订合同时提供</w:t>
      </w:r>
      <w:r>
        <w:rPr>
          <w:rFonts w:cs="Calibri"/>
          <w:b/>
          <w:bCs/>
          <w:color w:val="auto"/>
          <w:kern w:val="0"/>
          <w:szCs w:val="21"/>
          <w:highlight w:val="none"/>
        </w:rPr>
        <w:t>）</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（8）施工技术措施项目清单与计价表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（9）措施项目清单综合单价计算表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（10）措施项目清单综合单价工料机分析表</w:t>
      </w:r>
      <w:r>
        <w:rPr>
          <w:rFonts w:cs="Calibri"/>
          <w:b/>
          <w:bCs/>
          <w:color w:val="auto"/>
          <w:kern w:val="0"/>
          <w:szCs w:val="21"/>
          <w:highlight w:val="none"/>
        </w:rPr>
        <w:t>（</w:t>
      </w:r>
      <w:r>
        <w:rPr>
          <w:rFonts w:cs="Calibri"/>
          <w:b/>
          <w:bCs/>
          <w:color w:val="auto"/>
          <w:kern w:val="0"/>
          <w:szCs w:val="21"/>
          <w:highlight w:val="none"/>
          <w:u w:val="single"/>
        </w:rPr>
        <w:t>电子磋商响应文件中不用提供，请在供应商签订合同时提供</w:t>
      </w:r>
      <w:r>
        <w:rPr>
          <w:rFonts w:cs="Calibri"/>
          <w:b/>
          <w:bCs/>
          <w:color w:val="auto"/>
          <w:kern w:val="0"/>
          <w:szCs w:val="21"/>
          <w:highlight w:val="none"/>
        </w:rPr>
        <w:t>）</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（11）施工组织措施项目清单与计价表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（12）其他项目清单与计价汇总表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（13）暂列金额明细表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（14）材料（设备）暂估单价表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（15）专业工程暂估价表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（16）计日工表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（17）总承包服务费计价表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（18）主要工日价格表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（19）主要材料和工程设备价格表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（20）主要机械台班价格表</w:t>
      </w:r>
    </w:p>
    <w:p>
      <w:pPr>
        <w:pStyle w:val="5"/>
        <w:spacing w:line="288" w:lineRule="auto"/>
        <w:rPr>
          <w:rFonts w:cs="Calibri"/>
          <w:color w:val="auto"/>
          <w:highlight w:val="none"/>
        </w:rPr>
      </w:pPr>
      <w:r>
        <w:rPr>
          <w:rFonts w:cs="Calibri"/>
          <w:color w:val="auto"/>
          <w:highlight w:val="none"/>
        </w:rPr>
        <w:t>4. 工程量清单（另附）</w:t>
      </w:r>
    </w:p>
    <w:p>
      <w:pPr>
        <w:autoSpaceDE w:val="0"/>
        <w:autoSpaceDN w:val="0"/>
        <w:snapToGrid w:val="0"/>
        <w:spacing w:line="288" w:lineRule="auto"/>
        <w:ind w:firstLine="420" w:firstLineChars="200"/>
        <w:textAlignment w:val="bottom"/>
        <w:rPr>
          <w:rFonts w:cs="Calibri"/>
          <w:color w:val="auto"/>
          <w:kern w:val="0"/>
          <w:szCs w:val="21"/>
          <w:highlight w:val="none"/>
        </w:rPr>
      </w:pPr>
      <w:r>
        <w:rPr>
          <w:rFonts w:cs="Calibri"/>
          <w:color w:val="auto"/>
          <w:szCs w:val="21"/>
          <w:highlight w:val="none"/>
        </w:rPr>
        <w:t>▲</w:t>
      </w:r>
      <w:r>
        <w:rPr>
          <w:rFonts w:cs="Calibri"/>
          <w:b/>
          <w:color w:val="auto"/>
          <w:kern w:val="0"/>
          <w:szCs w:val="21"/>
          <w:highlight w:val="none"/>
          <w:u w:val="single"/>
          <w:lang w:val="zh-CN"/>
        </w:rPr>
        <w:t>报价时以工程量清单进行报价，工程量不得调整。如工程量清单描述与图纸、采购文件规定技术要求、项目实际情况有不一致处，请在答疑时提出，未经采购人修改，报价时不得调整工程量清单。</w:t>
      </w:r>
    </w:p>
    <w:p>
      <w:pPr>
        <w:pStyle w:val="4"/>
        <w:snapToGrid w:val="0"/>
        <w:spacing w:before="120" w:line="288" w:lineRule="auto"/>
        <w:rPr>
          <w:rFonts w:cs="Calibri"/>
          <w:color w:val="auto"/>
          <w:highlight w:val="none"/>
        </w:rPr>
      </w:pPr>
      <w:bookmarkStart w:id="32" w:name="_Toc455776116"/>
      <w:r>
        <w:rPr>
          <w:rFonts w:cs="Calibri"/>
          <w:color w:val="auto"/>
          <w:highlight w:val="none"/>
        </w:rPr>
        <w:t>二、</w:t>
      </w:r>
      <w:bookmarkEnd w:id="32"/>
      <w:r>
        <w:rPr>
          <w:rFonts w:cs="Calibri"/>
          <w:color w:val="auto"/>
          <w:highlight w:val="none"/>
        </w:rPr>
        <w:t>图纸（另附）</w:t>
      </w:r>
    </w:p>
    <w:p>
      <w:pPr>
        <w:autoSpaceDE w:val="0"/>
        <w:autoSpaceDN w:val="0"/>
        <w:snapToGrid w:val="0"/>
        <w:spacing w:line="288" w:lineRule="auto"/>
        <w:ind w:firstLine="420" w:firstLineChars="200"/>
        <w:textAlignment w:val="bottom"/>
        <w:rPr>
          <w:rFonts w:cs="Calibri"/>
          <w:color w:val="auto"/>
          <w:kern w:val="0"/>
          <w:highlight w:val="none"/>
        </w:rPr>
      </w:pPr>
      <w:r>
        <w:rPr>
          <w:rFonts w:cs="Calibri"/>
          <w:color w:val="auto"/>
          <w:kern w:val="0"/>
          <w:highlight w:val="none"/>
        </w:rPr>
        <w:t>图纸以电子版形式与采购文件一同发放，如未收到图纸，请及时向采购代理机构提出。</w:t>
      </w:r>
    </w:p>
    <w:p>
      <w:pPr>
        <w:autoSpaceDE w:val="0"/>
        <w:autoSpaceDN w:val="0"/>
        <w:snapToGrid w:val="0"/>
        <w:spacing w:line="288" w:lineRule="auto"/>
        <w:ind w:firstLine="420" w:firstLineChars="200"/>
        <w:textAlignment w:val="bottom"/>
        <w:rPr>
          <w:rFonts w:cs="Calibri"/>
          <w:color w:val="auto"/>
          <w:highlight w:val="none"/>
        </w:rPr>
      </w:pPr>
      <w:r>
        <w:rPr>
          <w:rFonts w:cs="Calibri"/>
          <w:color w:val="auto"/>
          <w:kern w:val="0"/>
          <w:highlight w:val="none"/>
        </w:rPr>
        <w:t>合同签订时，采购人将提供书面版图纸，供应商应核对采购时发放的电子版图纸和书面版图纸是否一致，如有不一致处，请向采购人提出。</w:t>
      </w:r>
    </w:p>
    <w:p>
      <w:pPr>
        <w:pStyle w:val="4"/>
        <w:snapToGrid w:val="0"/>
        <w:spacing w:before="120" w:line="288" w:lineRule="auto"/>
        <w:rPr>
          <w:rFonts w:cs="Calibri"/>
          <w:color w:val="auto"/>
          <w:highlight w:val="none"/>
        </w:rPr>
      </w:pPr>
      <w:bookmarkStart w:id="33" w:name="_Toc455776117"/>
      <w:r>
        <w:rPr>
          <w:rFonts w:cs="Calibri"/>
          <w:color w:val="auto"/>
          <w:highlight w:val="none"/>
        </w:rPr>
        <w:t>三、技术标准和要求</w:t>
      </w:r>
      <w:bookmarkEnd w:id="33"/>
    </w:p>
    <w:p>
      <w:pPr>
        <w:pStyle w:val="5"/>
        <w:spacing w:line="288" w:lineRule="auto"/>
        <w:rPr>
          <w:rFonts w:cs="Calibri"/>
          <w:color w:val="auto"/>
          <w:highlight w:val="none"/>
        </w:rPr>
      </w:pPr>
      <w:r>
        <w:rPr>
          <w:rFonts w:cs="Calibri"/>
          <w:color w:val="auto"/>
          <w:highlight w:val="none"/>
        </w:rPr>
        <w:t>1. 项目情况</w:t>
      </w:r>
    </w:p>
    <w:p>
      <w:pPr>
        <w:autoSpaceDE w:val="0"/>
        <w:autoSpaceDN w:val="0"/>
        <w:snapToGrid w:val="0"/>
        <w:spacing w:line="288" w:lineRule="auto"/>
        <w:ind w:firstLine="420" w:firstLineChars="200"/>
        <w:textAlignment w:val="bottom"/>
        <w:rPr>
          <w:rFonts w:hint="eastAsia" w:eastAsia="宋体" w:cs="Calibri"/>
          <w:color w:val="auto"/>
          <w:szCs w:val="21"/>
          <w:highlight w:val="none"/>
          <w:lang w:eastAsia="zh-CN"/>
        </w:rPr>
      </w:pPr>
      <w:r>
        <w:rPr>
          <w:rFonts w:cs="Calibri"/>
          <w:color w:val="auto"/>
          <w:kern w:val="0"/>
          <w:szCs w:val="21"/>
          <w:highlight w:val="none"/>
        </w:rPr>
        <w:t>建设地点：</w:t>
      </w:r>
      <w:r>
        <w:rPr>
          <w:rFonts w:hint="eastAsia" w:cs="Calibri"/>
          <w:color w:val="auto"/>
          <w:kern w:val="0"/>
          <w:szCs w:val="21"/>
          <w:highlight w:val="none"/>
          <w:lang w:eastAsia="zh-CN"/>
        </w:rPr>
        <w:t>杭州市解放路50号</w:t>
      </w:r>
    </w:p>
    <w:p>
      <w:pPr>
        <w:autoSpaceDE w:val="0"/>
        <w:autoSpaceDN w:val="0"/>
        <w:snapToGrid w:val="0"/>
        <w:spacing w:line="288" w:lineRule="auto"/>
        <w:ind w:firstLine="420" w:firstLineChars="200"/>
        <w:textAlignment w:val="bottom"/>
        <w:rPr>
          <w:rFonts w:cs="Calibri"/>
          <w:bCs/>
          <w:color w:val="auto"/>
          <w:szCs w:val="21"/>
          <w:highlight w:val="none"/>
        </w:rPr>
      </w:pPr>
      <w:r>
        <w:rPr>
          <w:rFonts w:cs="Calibri"/>
          <w:color w:val="auto"/>
          <w:szCs w:val="21"/>
          <w:highlight w:val="none"/>
        </w:rPr>
        <w:t>建设内容：建设内容详见施工图纸。</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kern w:val="0"/>
          <w:szCs w:val="21"/>
          <w:highlight w:val="none"/>
        </w:rPr>
        <w:t>资金来源：</w:t>
      </w:r>
      <w:r>
        <w:rPr>
          <w:rFonts w:cs="Calibri"/>
          <w:color w:val="auto"/>
          <w:szCs w:val="21"/>
          <w:highlight w:val="none"/>
        </w:rPr>
        <w:t>财政拨款</w:t>
      </w:r>
    </w:p>
    <w:p>
      <w:pPr>
        <w:autoSpaceDE w:val="0"/>
        <w:autoSpaceDN w:val="0"/>
        <w:snapToGrid w:val="0"/>
        <w:spacing w:line="288" w:lineRule="auto"/>
        <w:ind w:firstLine="420" w:firstLineChars="200"/>
        <w:textAlignment w:val="bottom"/>
        <w:rPr>
          <w:rFonts w:cs="Calibri"/>
          <w:color w:val="auto"/>
          <w:kern w:val="0"/>
          <w:szCs w:val="21"/>
          <w:highlight w:val="none"/>
        </w:rPr>
      </w:pPr>
      <w:r>
        <w:rPr>
          <w:rFonts w:cs="Calibri"/>
          <w:color w:val="auto"/>
          <w:kern w:val="0"/>
          <w:szCs w:val="21"/>
          <w:highlight w:val="none"/>
        </w:rPr>
        <w:t>出资比例：100%</w:t>
      </w:r>
    </w:p>
    <w:p>
      <w:pPr>
        <w:autoSpaceDE w:val="0"/>
        <w:autoSpaceDN w:val="0"/>
        <w:snapToGrid w:val="0"/>
        <w:spacing w:line="288" w:lineRule="auto"/>
        <w:ind w:firstLine="420" w:firstLineChars="200"/>
        <w:textAlignment w:val="bottom"/>
        <w:rPr>
          <w:rFonts w:cs="Calibri"/>
          <w:color w:val="auto"/>
          <w:kern w:val="0"/>
          <w:szCs w:val="21"/>
          <w:highlight w:val="none"/>
        </w:rPr>
      </w:pPr>
      <w:r>
        <w:rPr>
          <w:rFonts w:cs="Calibri"/>
          <w:color w:val="auto"/>
          <w:kern w:val="0"/>
          <w:szCs w:val="21"/>
          <w:highlight w:val="none"/>
        </w:rPr>
        <w:t>资金落实情况：已落实</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kern w:val="0"/>
          <w:szCs w:val="21"/>
          <w:highlight w:val="none"/>
        </w:rPr>
        <w:t>采购范围：</w:t>
      </w:r>
      <w:r>
        <w:rPr>
          <w:rFonts w:cs="Calibri"/>
          <w:color w:val="auto"/>
          <w:szCs w:val="21"/>
          <w:highlight w:val="none"/>
        </w:rPr>
        <w:t>本次采购范围为</w:t>
      </w:r>
      <w:r>
        <w:rPr>
          <w:rFonts w:hint="eastAsia" w:cs="Calibri"/>
          <w:bCs/>
          <w:color w:val="auto"/>
          <w:szCs w:val="21"/>
          <w:highlight w:val="none"/>
          <w:lang w:eastAsia="zh-CN"/>
        </w:rPr>
        <w:t>杭州第七中学解放路校区塑胶跑道整修工程</w:t>
      </w:r>
      <w:r>
        <w:rPr>
          <w:rFonts w:cs="Calibri"/>
          <w:color w:val="auto"/>
          <w:szCs w:val="21"/>
          <w:highlight w:val="none"/>
        </w:rPr>
        <w:t>中的所有施工内容。具体内容详见工程量清单。</w:t>
      </w:r>
    </w:p>
    <w:p>
      <w:pPr>
        <w:pStyle w:val="5"/>
        <w:spacing w:line="288" w:lineRule="auto"/>
        <w:rPr>
          <w:rFonts w:cs="Calibri"/>
          <w:color w:val="auto"/>
          <w:highlight w:val="none"/>
        </w:rPr>
      </w:pPr>
      <w:bookmarkStart w:id="34" w:name="_Toc390068990"/>
      <w:bookmarkStart w:id="35" w:name="_Toc66769196"/>
      <w:bookmarkStart w:id="36" w:name="_Toc163749453"/>
      <w:r>
        <w:rPr>
          <w:rFonts w:cs="Calibri"/>
          <w:color w:val="auto"/>
          <w:highlight w:val="none"/>
        </w:rPr>
        <w:t>2. 标准及规范</w:t>
      </w:r>
      <w:bookmarkEnd w:id="34"/>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2.1标准及规范</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（1）中华人民共和国国家标准。</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（2）有关部门标准与规范。</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以上标准及规范由承包人自备，如有不足之处或未能达到国家最新标准时，承包人应使施工及选用的设备和材料符合最新版本的国家标准、规范。</w:t>
      </w:r>
    </w:p>
    <w:bookmarkEnd w:id="35"/>
    <w:bookmarkEnd w:id="36"/>
    <w:p>
      <w:pPr>
        <w:pStyle w:val="5"/>
        <w:spacing w:line="288" w:lineRule="auto"/>
        <w:rPr>
          <w:rFonts w:cs="Calibri"/>
          <w:color w:val="auto"/>
          <w:highlight w:val="none"/>
        </w:rPr>
      </w:pPr>
      <w:bookmarkStart w:id="37" w:name="_Toc303030538"/>
      <w:bookmarkStart w:id="38" w:name="_Toc297728922"/>
      <w:bookmarkStart w:id="39" w:name="_Toc390068991"/>
      <w:r>
        <w:rPr>
          <w:rFonts w:cs="Calibri"/>
          <w:color w:val="auto"/>
          <w:highlight w:val="none"/>
        </w:rPr>
        <w:t>3. 材料设备质量要求</w:t>
      </w:r>
      <w:bookmarkEnd w:id="37"/>
      <w:bookmarkEnd w:id="38"/>
      <w:bookmarkEnd w:id="39"/>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3.1 材料设备选择</w:t>
      </w:r>
    </w:p>
    <w:p>
      <w:pPr>
        <w:snapToGrid w:val="0"/>
        <w:spacing w:line="288" w:lineRule="auto"/>
        <w:ind w:firstLine="420" w:firstLineChars="200"/>
        <w:rPr>
          <w:rFonts w:ascii="宋体" w:hAnsi="宋体"/>
          <w:color w:val="auto"/>
          <w:sz w:val="24"/>
          <w:szCs w:val="24"/>
          <w:highlight w:val="none"/>
        </w:rPr>
      </w:pPr>
      <w:r>
        <w:rPr>
          <w:rFonts w:cs="Calibri"/>
          <w:color w:val="auto"/>
          <w:szCs w:val="21"/>
          <w:highlight w:val="none"/>
        </w:rPr>
        <w:t>（1）本采购文件涉及的主要材料设备及零星材料，各供应商须根据设计施工图的要求及意图按中高档的用材标准进行选材并报价，所有材料设备要求采用有一定生产规模和市场信誉好的制造商的合格产品，产品需经发包人和发包人委托的监理单位确认后方可采购，严禁选择不合设计要求的低档材料进行报价及组织施工实施。</w:t>
      </w:r>
      <w:r>
        <w:rPr>
          <w:rFonts w:hint="eastAsia" w:cs="Calibri"/>
          <w:b/>
          <w:color w:val="auto"/>
          <w:szCs w:val="21"/>
          <w:highlight w:val="none"/>
        </w:rPr>
        <w:t>所有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所引起的一切责任均由承包人承担。</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3.2 材料的质量保证</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（1）在缺陷保修期内，承包人对有缺陷的部位必须无偿地给予修理与更换，并承担一切由此引起的对发包人或使用单位的直接损失，除非该缺陷是由于人为破坏或合同规定的不可抗因素造成的损坏。</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（2）承包人必须对所承包的工程的质量负全部责任，其责任不因产品制造商提供的保证书而减轻或更改。</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（3）材料检验按政府部门相关规定的见证取样和送检规定的程序进行。凡检验结果证明其有害物质含量指标超标的产品不得在工程上使用。</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3.3 供应要求</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1）本次采购范围内的建筑施工材料均由承包人根据本采购文件、磋商响应文件、设计图纸和国家有关规定的具体要求进行采购、运输、检验、保管，但采购人保留变更和指定材料的权利；所有建筑材料须有产品合格证，质量保证书、国家规定的认证证书、报告。</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（2）由承包人采购的主要材料设备，当承包人选定的产品质量达不到设计要求和预期质量目标时，采购人保留更换的权利，且合同价不予调整。</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3.4 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pPr>
        <w:pStyle w:val="5"/>
        <w:spacing w:line="288" w:lineRule="auto"/>
        <w:rPr>
          <w:rFonts w:cs="Calibri"/>
          <w:color w:val="auto"/>
          <w:highlight w:val="none"/>
        </w:rPr>
      </w:pPr>
      <w:bookmarkStart w:id="40" w:name="_Toc303030539"/>
      <w:bookmarkStart w:id="41" w:name="_Toc390068992"/>
      <w:bookmarkStart w:id="42" w:name="_Toc297728923"/>
      <w:r>
        <w:rPr>
          <w:rFonts w:cs="Calibri"/>
          <w:color w:val="auto"/>
          <w:highlight w:val="none"/>
        </w:rPr>
        <w:t>4. 工程管理的要求</w:t>
      </w:r>
      <w:bookmarkEnd w:id="40"/>
      <w:bookmarkEnd w:id="41"/>
      <w:bookmarkEnd w:id="42"/>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4.1 采购范围内的工程项目</w:t>
      </w:r>
      <w:r>
        <w:rPr>
          <w:rFonts w:hint="eastAsia" w:cs="Calibri"/>
          <w:color w:val="auto"/>
          <w:szCs w:val="21"/>
          <w:highlight w:val="none"/>
        </w:rPr>
        <w:t>（除本项目中的非主体、非关键性的内容外）</w:t>
      </w:r>
      <w:r>
        <w:rPr>
          <w:rFonts w:cs="Calibri"/>
          <w:color w:val="auto"/>
          <w:szCs w:val="21"/>
          <w:highlight w:val="none"/>
        </w:rPr>
        <w:t>，未经发包人同意一律不得分包。一经发现立即取消承包资格，作违约处理，并承担由此引起的一切经济损失。</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4.2 承包人应严格按发包人要求和施工技术方案组织施工，并无条件地接受发包人委托的监理单位对施工质量的监督和管理。</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4.3 承包人在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4.4 项目经理、技术负责人到位率应在80%以上，其它管理人员到位率应在100%。</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5. 人员要求</w:t>
      </w:r>
    </w:p>
    <w:p>
      <w:pPr>
        <w:autoSpaceDE w:val="0"/>
        <w:autoSpaceDN w:val="0"/>
        <w:snapToGrid w:val="0"/>
        <w:spacing w:line="288" w:lineRule="auto"/>
        <w:ind w:firstLine="420" w:firstLineChars="200"/>
        <w:textAlignment w:val="bottom"/>
        <w:rPr>
          <w:rFonts w:cs="Calibri"/>
          <w:color w:val="auto"/>
          <w:szCs w:val="21"/>
          <w:highlight w:val="none"/>
        </w:rPr>
      </w:pPr>
      <w:r>
        <w:rPr>
          <w:rFonts w:hint="eastAsia" w:ascii="宋体" w:hAnsi="宋体" w:cs="宋体"/>
          <w:color w:val="auto"/>
          <w:szCs w:val="21"/>
          <w:highlight w:val="none"/>
        </w:rPr>
        <w:t>▲</w:t>
      </w:r>
      <w:r>
        <w:rPr>
          <w:rFonts w:cs="Calibri"/>
          <w:b/>
          <w:bCs/>
          <w:color w:val="auto"/>
          <w:highlight w:val="none"/>
          <w:u w:val="single"/>
        </w:rPr>
        <w:t>拟派项目经理具备</w:t>
      </w:r>
      <w:r>
        <w:rPr>
          <w:rFonts w:hint="eastAsia" w:cs="Calibri"/>
          <w:b/>
          <w:bCs/>
          <w:color w:val="auto"/>
          <w:highlight w:val="none"/>
          <w:u w:val="single"/>
          <w:lang w:val="en-US" w:eastAsia="zh-CN"/>
        </w:rPr>
        <w:t>市政</w:t>
      </w:r>
      <w:r>
        <w:rPr>
          <w:rFonts w:cs="Calibri"/>
          <w:b/>
          <w:bCs/>
          <w:color w:val="auto"/>
          <w:highlight w:val="none"/>
          <w:u w:val="single"/>
        </w:rPr>
        <w:t>工程二级建造师资格，且无在建、在投工程；【说明：响应文件中</w:t>
      </w:r>
      <w:r>
        <w:rPr>
          <w:rFonts w:cs="Calibri"/>
          <w:b/>
          <w:bCs/>
          <w:color w:val="auto"/>
          <w:szCs w:val="21"/>
          <w:highlight w:val="none"/>
          <w:u w:val="single"/>
        </w:rPr>
        <w:t>提供拟派项目经理</w:t>
      </w:r>
      <w:r>
        <w:rPr>
          <w:rFonts w:hint="eastAsia" w:cs="Calibri"/>
          <w:b/>
          <w:bCs/>
          <w:color w:val="auto"/>
          <w:szCs w:val="21"/>
          <w:highlight w:val="none"/>
          <w:u w:val="single"/>
          <w:lang w:val="en-US" w:eastAsia="zh-CN"/>
        </w:rPr>
        <w:t>市政</w:t>
      </w:r>
      <w:r>
        <w:rPr>
          <w:rFonts w:cs="Calibri"/>
          <w:b/>
          <w:bCs/>
          <w:color w:val="auto"/>
          <w:szCs w:val="21"/>
          <w:highlight w:val="none"/>
          <w:u w:val="single"/>
        </w:rPr>
        <w:t>工程建造师注册证书、《项目经理无在建、在投工程声明函》。</w:t>
      </w:r>
      <w:r>
        <w:rPr>
          <w:rFonts w:cs="Calibri"/>
          <w:b/>
          <w:bCs/>
          <w:color w:val="auto"/>
          <w:highlight w:val="none"/>
          <w:u w:val="single"/>
        </w:rPr>
        <w:t>】</w:t>
      </w:r>
    </w:p>
    <w:p>
      <w:pPr>
        <w:autoSpaceDE w:val="0"/>
        <w:autoSpaceDN w:val="0"/>
        <w:snapToGrid w:val="0"/>
        <w:spacing w:line="288" w:lineRule="auto"/>
        <w:ind w:firstLine="420" w:firstLineChars="200"/>
        <w:textAlignment w:val="bottom"/>
        <w:rPr>
          <w:rFonts w:cs="Calibri"/>
          <w:color w:val="auto"/>
          <w:szCs w:val="21"/>
          <w:highlight w:val="none"/>
        </w:rPr>
      </w:pPr>
      <w:r>
        <w:rPr>
          <w:rFonts w:hint="eastAsia" w:ascii="宋体" w:hAnsi="宋体" w:cs="宋体"/>
          <w:color w:val="auto"/>
          <w:szCs w:val="21"/>
          <w:highlight w:val="none"/>
        </w:rPr>
        <w:t>▲</w:t>
      </w:r>
      <w:r>
        <w:rPr>
          <w:rFonts w:cs="Calibri"/>
          <w:b/>
          <w:bCs/>
          <w:color w:val="auto"/>
          <w:highlight w:val="none"/>
          <w:u w:val="single"/>
        </w:rPr>
        <w:t>拟派项目经理具有“三类人员”B类证书，拟派施工现场专职安全生产管理人员【符合中华人民共和国住房和城乡建设部《建筑施工企业安全生产管理机构设置及专职安全生产管理人员配备办法》的规定】具有“三类人员”C类证书；【说明：响应文件中提供</w:t>
      </w:r>
      <w:r>
        <w:rPr>
          <w:rFonts w:cs="Calibri"/>
          <w:b/>
          <w:bCs/>
          <w:color w:val="auto"/>
          <w:szCs w:val="21"/>
          <w:highlight w:val="none"/>
          <w:u w:val="single"/>
        </w:rPr>
        <w:t>项目经理的B类证书，安全生产管理人员的C类证书。</w:t>
      </w:r>
      <w:r>
        <w:rPr>
          <w:rFonts w:cs="Calibri"/>
          <w:b/>
          <w:bCs/>
          <w:color w:val="auto"/>
          <w:highlight w:val="none"/>
          <w:u w:val="single"/>
        </w:rPr>
        <w:t>】</w:t>
      </w:r>
    </w:p>
    <w:p>
      <w:pPr>
        <w:pStyle w:val="5"/>
        <w:spacing w:line="288" w:lineRule="auto"/>
        <w:rPr>
          <w:rFonts w:cs="Calibri"/>
          <w:color w:val="auto"/>
          <w:highlight w:val="none"/>
        </w:rPr>
      </w:pPr>
      <w:r>
        <w:rPr>
          <w:rFonts w:cs="Calibri"/>
          <w:color w:val="auto"/>
          <w:highlight w:val="none"/>
        </w:rPr>
        <w:t>5. 施工工期</w:t>
      </w:r>
    </w:p>
    <w:p>
      <w:pPr>
        <w:autoSpaceDE w:val="0"/>
        <w:autoSpaceDN w:val="0"/>
        <w:snapToGrid w:val="0"/>
        <w:spacing w:line="288" w:lineRule="auto"/>
        <w:ind w:firstLine="420" w:firstLineChars="200"/>
        <w:textAlignment w:val="bottom"/>
        <w:rPr>
          <w:rFonts w:cs="Calibri"/>
          <w:color w:val="auto"/>
          <w:kern w:val="0"/>
          <w:szCs w:val="21"/>
          <w:highlight w:val="none"/>
        </w:rPr>
      </w:pPr>
      <w:r>
        <w:rPr>
          <w:rFonts w:cs="Calibri"/>
          <w:color w:val="auto"/>
          <w:szCs w:val="21"/>
          <w:highlight w:val="none"/>
        </w:rPr>
        <w:t>▲</w:t>
      </w:r>
      <w:r>
        <w:rPr>
          <w:rFonts w:cs="Calibri"/>
          <w:b/>
          <w:bCs/>
          <w:color w:val="auto"/>
          <w:kern w:val="0"/>
          <w:szCs w:val="21"/>
          <w:highlight w:val="none"/>
          <w:u w:val="single"/>
        </w:rPr>
        <w:t>施工工期：合同签订，甲方通知进场施工后</w:t>
      </w:r>
      <w:r>
        <w:rPr>
          <w:rFonts w:hint="eastAsia" w:cs="Calibri"/>
          <w:b/>
          <w:bCs/>
          <w:color w:val="auto"/>
          <w:kern w:val="0"/>
          <w:szCs w:val="21"/>
          <w:highlight w:val="none"/>
          <w:u w:val="single"/>
          <w:lang w:eastAsia="zh-CN"/>
        </w:rPr>
        <w:t>35</w:t>
      </w:r>
      <w:r>
        <w:rPr>
          <w:rFonts w:cs="Calibri"/>
          <w:b/>
          <w:bCs/>
          <w:color w:val="auto"/>
          <w:kern w:val="0"/>
          <w:szCs w:val="21"/>
          <w:highlight w:val="none"/>
          <w:u w:val="single"/>
        </w:rPr>
        <w:t>天内完工，具备验收条件。</w:t>
      </w:r>
    </w:p>
    <w:p>
      <w:pPr>
        <w:pStyle w:val="5"/>
        <w:spacing w:line="288" w:lineRule="auto"/>
        <w:rPr>
          <w:rFonts w:cs="Calibri"/>
          <w:color w:val="auto"/>
          <w:highlight w:val="none"/>
        </w:rPr>
      </w:pPr>
      <w:r>
        <w:rPr>
          <w:rFonts w:cs="Calibri"/>
          <w:color w:val="auto"/>
          <w:highlight w:val="none"/>
        </w:rPr>
        <w:t>6. 质量要求</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w:t>
      </w:r>
      <w:r>
        <w:rPr>
          <w:rFonts w:cs="Calibri"/>
          <w:b/>
          <w:bCs/>
          <w:color w:val="auto"/>
          <w:kern w:val="0"/>
          <w:szCs w:val="21"/>
          <w:highlight w:val="none"/>
          <w:u w:val="single"/>
        </w:rPr>
        <w:t>质量要求：达到国家施工验收规范合格标准。</w:t>
      </w:r>
    </w:p>
    <w:p>
      <w:pPr>
        <w:pStyle w:val="5"/>
        <w:spacing w:line="288" w:lineRule="auto"/>
        <w:rPr>
          <w:rFonts w:cs="Calibri"/>
          <w:color w:val="auto"/>
          <w:highlight w:val="none"/>
        </w:rPr>
      </w:pPr>
      <w:bookmarkStart w:id="43" w:name="_Toc390068993"/>
      <w:r>
        <w:rPr>
          <w:rFonts w:cs="Calibri"/>
          <w:color w:val="auto"/>
          <w:highlight w:val="none"/>
        </w:rPr>
        <w:t>7. 验收要求</w:t>
      </w:r>
      <w:bookmarkEnd w:id="43"/>
    </w:p>
    <w:p>
      <w:pPr>
        <w:autoSpaceDE w:val="0"/>
        <w:autoSpaceDN w:val="0"/>
        <w:snapToGrid w:val="0"/>
        <w:spacing w:line="288" w:lineRule="auto"/>
        <w:ind w:firstLine="420" w:firstLineChars="200"/>
        <w:textAlignment w:val="bottom"/>
        <w:rPr>
          <w:rFonts w:cs="Calibri"/>
          <w:color w:val="auto"/>
          <w:kern w:val="0"/>
          <w:szCs w:val="21"/>
          <w:highlight w:val="none"/>
        </w:rPr>
      </w:pPr>
      <w:r>
        <w:rPr>
          <w:rFonts w:cs="Calibri"/>
          <w:color w:val="auto"/>
          <w:szCs w:val="21"/>
          <w:highlight w:val="none"/>
        </w:rPr>
        <w:t>承包人</w:t>
      </w:r>
      <w:r>
        <w:rPr>
          <w:rFonts w:cs="Calibri"/>
          <w:color w:val="auto"/>
          <w:kern w:val="0"/>
          <w:szCs w:val="21"/>
          <w:highlight w:val="none"/>
        </w:rPr>
        <w:t>按发包人要求进行施工，满足发包人的要求直至通过</w:t>
      </w:r>
      <w:r>
        <w:rPr>
          <w:rFonts w:cs="Calibri"/>
          <w:color w:val="auto"/>
          <w:szCs w:val="21"/>
          <w:highlight w:val="none"/>
        </w:rPr>
        <w:t>发包人</w:t>
      </w:r>
      <w:r>
        <w:rPr>
          <w:rFonts w:cs="Calibri"/>
          <w:color w:val="auto"/>
          <w:kern w:val="0"/>
          <w:szCs w:val="21"/>
          <w:highlight w:val="none"/>
        </w:rPr>
        <w:t>组织的验收，验收过程中，如有不满足发包人要求、采购文件规定要求及不符合国家相关规范要求的，由</w:t>
      </w:r>
      <w:r>
        <w:rPr>
          <w:rFonts w:cs="Calibri"/>
          <w:color w:val="auto"/>
          <w:szCs w:val="21"/>
          <w:highlight w:val="none"/>
        </w:rPr>
        <w:t>承包人</w:t>
      </w:r>
      <w:r>
        <w:rPr>
          <w:rFonts w:cs="Calibri"/>
          <w:color w:val="auto"/>
          <w:kern w:val="0"/>
          <w:szCs w:val="21"/>
          <w:highlight w:val="none"/>
        </w:rPr>
        <w:t>负责整改，费用自理。</w:t>
      </w:r>
    </w:p>
    <w:p>
      <w:pPr>
        <w:autoSpaceDE w:val="0"/>
        <w:autoSpaceDN w:val="0"/>
        <w:snapToGrid w:val="0"/>
        <w:spacing w:line="288" w:lineRule="auto"/>
        <w:ind w:firstLine="420" w:firstLineChars="200"/>
        <w:textAlignment w:val="bottom"/>
        <w:rPr>
          <w:rFonts w:cs="Calibri"/>
          <w:color w:val="auto"/>
          <w:kern w:val="0"/>
          <w:szCs w:val="21"/>
          <w:highlight w:val="none"/>
        </w:rPr>
      </w:pPr>
      <w:r>
        <w:rPr>
          <w:rFonts w:cs="Calibri"/>
          <w:color w:val="auto"/>
          <w:kern w:val="0"/>
          <w:szCs w:val="21"/>
          <w:highlight w:val="none"/>
        </w:rPr>
        <w:t>本项目最终验收合格前的检测费用均由承包人承担。请各供应商在报价时考虑进报价中。</w:t>
      </w:r>
    </w:p>
    <w:p>
      <w:pPr>
        <w:pStyle w:val="4"/>
        <w:snapToGrid w:val="0"/>
        <w:spacing w:before="120" w:line="288" w:lineRule="auto"/>
        <w:rPr>
          <w:rFonts w:cs="Calibri"/>
          <w:color w:val="auto"/>
          <w:highlight w:val="none"/>
        </w:rPr>
      </w:pPr>
      <w:r>
        <w:rPr>
          <w:rFonts w:cs="Calibri"/>
          <w:color w:val="auto"/>
          <w:highlight w:val="none"/>
        </w:rPr>
        <w:t>四、商务要求</w:t>
      </w:r>
    </w:p>
    <w:p>
      <w:pPr>
        <w:pStyle w:val="5"/>
        <w:spacing w:line="288" w:lineRule="auto"/>
        <w:rPr>
          <w:rFonts w:cs="Calibri"/>
          <w:color w:val="auto"/>
          <w:highlight w:val="none"/>
        </w:rPr>
      </w:pPr>
      <w:r>
        <w:rPr>
          <w:rFonts w:cs="Calibri"/>
          <w:color w:val="auto"/>
          <w:highlight w:val="none"/>
        </w:rPr>
        <w:t>1. 合同双方</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本项目合同甲方为浙江省杭州第七中学，乙方为成交供应商，合同款由甲方支付给乙方。</w:t>
      </w:r>
    </w:p>
    <w:p>
      <w:pPr>
        <w:pStyle w:val="5"/>
        <w:spacing w:line="288" w:lineRule="auto"/>
        <w:rPr>
          <w:rFonts w:cs="Calibri"/>
          <w:color w:val="auto"/>
          <w:highlight w:val="none"/>
        </w:rPr>
      </w:pPr>
      <w:r>
        <w:rPr>
          <w:rFonts w:cs="Calibri"/>
          <w:color w:val="auto"/>
          <w:highlight w:val="none"/>
        </w:rPr>
        <w:t>2. 履约保证金交纳</w:t>
      </w:r>
    </w:p>
    <w:p>
      <w:pPr>
        <w:autoSpaceDE w:val="0"/>
        <w:autoSpaceDN w:val="0"/>
        <w:snapToGrid w:val="0"/>
        <w:spacing w:line="288" w:lineRule="auto"/>
        <w:ind w:firstLine="420" w:firstLineChars="200"/>
        <w:textAlignment w:val="bottom"/>
        <w:rPr>
          <w:rFonts w:hint="eastAsia" w:eastAsia="宋体" w:cs="Calibri"/>
          <w:color w:val="auto"/>
          <w:szCs w:val="21"/>
          <w:highlight w:val="none"/>
          <w:lang w:eastAsia="zh-CN"/>
        </w:rPr>
      </w:pPr>
      <w:r>
        <w:rPr>
          <w:rFonts w:hint="eastAsia" w:cs="Calibri"/>
          <w:color w:val="auto"/>
          <w:szCs w:val="21"/>
          <w:highlight w:val="none"/>
          <w:lang w:val="en-US" w:eastAsia="zh-CN"/>
        </w:rPr>
        <w:t>不收取</w:t>
      </w:r>
    </w:p>
    <w:p>
      <w:pPr>
        <w:pStyle w:val="5"/>
        <w:spacing w:line="288" w:lineRule="auto"/>
        <w:rPr>
          <w:rFonts w:cs="Calibri"/>
          <w:color w:val="auto"/>
          <w:highlight w:val="none"/>
        </w:rPr>
      </w:pPr>
      <w:r>
        <w:rPr>
          <w:rFonts w:cs="Calibri"/>
          <w:color w:val="auto"/>
          <w:highlight w:val="none"/>
        </w:rPr>
        <w:t>3. ▲付款方式</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付款方式见《第三章 合同草案条款》。</w:t>
      </w:r>
    </w:p>
    <w:p>
      <w:pPr>
        <w:pStyle w:val="5"/>
        <w:spacing w:line="288" w:lineRule="auto"/>
        <w:rPr>
          <w:rFonts w:cs="Calibri"/>
          <w:color w:val="auto"/>
          <w:highlight w:val="none"/>
        </w:rPr>
      </w:pPr>
      <w:r>
        <w:rPr>
          <w:rFonts w:cs="Calibri"/>
          <w:color w:val="auto"/>
          <w:highlight w:val="none"/>
        </w:rPr>
        <w:t>4. 分包</w:t>
      </w:r>
    </w:p>
    <w:p>
      <w:pPr>
        <w:autoSpaceDE w:val="0"/>
        <w:autoSpaceDN w:val="0"/>
        <w:snapToGrid w:val="0"/>
        <w:spacing w:line="288" w:lineRule="auto"/>
        <w:ind w:firstLine="422" w:firstLineChars="200"/>
        <w:textAlignment w:val="bottom"/>
        <w:rPr>
          <w:rFonts w:cs="Calibri"/>
          <w:b/>
          <w:bCs/>
          <w:color w:val="auto"/>
          <w:szCs w:val="21"/>
          <w:highlight w:val="none"/>
        </w:rPr>
      </w:pPr>
      <w:r>
        <w:rPr>
          <w:rFonts w:hint="eastAsia" w:cs="Calibri"/>
          <w:b/>
          <w:bCs/>
          <w:color w:val="auto"/>
          <w:szCs w:val="21"/>
          <w:highlight w:val="none"/>
        </w:rPr>
        <w:t>▲</w:t>
      </w:r>
      <w:r>
        <w:rPr>
          <w:rFonts w:hint="eastAsia" w:cs="Calibri"/>
          <w:b/>
          <w:bCs/>
          <w:color w:val="auto"/>
          <w:szCs w:val="21"/>
          <w:highlight w:val="none"/>
          <w:u w:val="single"/>
        </w:rPr>
        <w:t>本项目内容允许分包：供应商可将本项目中的非主体、非关键性的内容分包给其他单位承担；</w:t>
      </w:r>
    </w:p>
    <w:p>
      <w:pPr>
        <w:autoSpaceDE w:val="0"/>
        <w:autoSpaceDN w:val="0"/>
        <w:snapToGrid w:val="0"/>
        <w:spacing w:line="288" w:lineRule="auto"/>
        <w:ind w:firstLine="422" w:firstLineChars="200"/>
        <w:textAlignment w:val="bottom"/>
        <w:rPr>
          <w:rFonts w:cs="Calibri"/>
          <w:b/>
          <w:bCs/>
          <w:color w:val="auto"/>
          <w:szCs w:val="21"/>
          <w:highlight w:val="none"/>
        </w:rPr>
      </w:pPr>
      <w:r>
        <w:rPr>
          <w:rFonts w:hint="eastAsia" w:cs="Calibri"/>
          <w:b/>
          <w:bCs/>
          <w:color w:val="auto"/>
          <w:szCs w:val="21"/>
          <w:highlight w:val="none"/>
        </w:rPr>
        <w:t>▲</w:t>
      </w:r>
      <w:r>
        <w:rPr>
          <w:rFonts w:hint="eastAsia" w:cs="Calibri"/>
          <w:b/>
          <w:bCs/>
          <w:color w:val="auto"/>
          <w:szCs w:val="21"/>
          <w:highlight w:val="none"/>
          <w:u w:val="single"/>
        </w:rPr>
        <w:t>享受《政府采购促进中小企业发展管理办法》的通知（财库〔2020〕46号）的规定扶持政策获得政府采购合同的，小微企业不得将合同分包给大中型企业，中型企业不得将合同分包给大型企业；</w:t>
      </w:r>
    </w:p>
    <w:p>
      <w:pPr>
        <w:autoSpaceDE w:val="0"/>
        <w:autoSpaceDN w:val="0"/>
        <w:snapToGrid w:val="0"/>
        <w:spacing w:line="288" w:lineRule="auto"/>
        <w:ind w:firstLine="422" w:firstLineChars="200"/>
        <w:textAlignment w:val="bottom"/>
        <w:rPr>
          <w:rFonts w:cs="Calibri"/>
          <w:b/>
          <w:bCs/>
          <w:color w:val="auto"/>
          <w:szCs w:val="21"/>
          <w:highlight w:val="none"/>
        </w:rPr>
      </w:pPr>
      <w:r>
        <w:rPr>
          <w:rFonts w:hint="eastAsia" w:cs="Calibri"/>
          <w:b/>
          <w:bCs/>
          <w:color w:val="auto"/>
          <w:szCs w:val="21"/>
          <w:highlight w:val="none"/>
        </w:rPr>
        <w:t>▲</w:t>
      </w:r>
      <w:r>
        <w:rPr>
          <w:rFonts w:hint="eastAsia" w:cs="Calibri"/>
          <w:b/>
          <w:bCs/>
          <w:color w:val="auto"/>
          <w:szCs w:val="21"/>
          <w:highlight w:val="none"/>
          <w:u w:val="single"/>
        </w:rPr>
        <w:t>如有违反以上情形，采购人有权解除合同，并追究成交供应商的违约责任。</w:t>
      </w:r>
    </w:p>
    <w:p>
      <w:pPr>
        <w:pStyle w:val="5"/>
        <w:spacing w:line="288" w:lineRule="auto"/>
        <w:rPr>
          <w:rFonts w:cs="Calibri"/>
          <w:color w:val="auto"/>
          <w:highlight w:val="none"/>
        </w:rPr>
      </w:pPr>
      <w:r>
        <w:rPr>
          <w:rFonts w:cs="Calibri"/>
          <w:color w:val="auto"/>
          <w:highlight w:val="none"/>
        </w:rPr>
        <w:t>5. 转包</w:t>
      </w:r>
    </w:p>
    <w:p>
      <w:pPr>
        <w:autoSpaceDE w:val="0"/>
        <w:autoSpaceDN w:val="0"/>
        <w:snapToGrid w:val="0"/>
        <w:spacing w:line="288" w:lineRule="auto"/>
        <w:ind w:firstLine="420" w:firstLineChars="200"/>
        <w:textAlignment w:val="bottom"/>
        <w:rPr>
          <w:rFonts w:cs="Calibri"/>
          <w:color w:val="auto"/>
          <w:szCs w:val="21"/>
          <w:highlight w:val="none"/>
        </w:rPr>
      </w:pPr>
      <w:r>
        <w:rPr>
          <w:rFonts w:cs="Calibri"/>
          <w:color w:val="auto"/>
          <w:szCs w:val="21"/>
          <w:highlight w:val="none"/>
        </w:rPr>
        <w:t>本项目不得转包。</w:t>
      </w:r>
    </w:p>
    <w:p>
      <w:pPr>
        <w:pStyle w:val="5"/>
        <w:spacing w:line="288" w:lineRule="auto"/>
        <w:rPr>
          <w:rFonts w:cs="Calibri"/>
          <w:color w:val="auto"/>
          <w:highlight w:val="none"/>
        </w:rPr>
      </w:pPr>
      <w:r>
        <w:rPr>
          <w:rFonts w:cs="Calibri"/>
          <w:color w:val="auto"/>
          <w:highlight w:val="none"/>
        </w:rPr>
        <w:t>6. 其他内容</w:t>
      </w:r>
    </w:p>
    <w:p>
      <w:pPr>
        <w:snapToGrid w:val="0"/>
        <w:spacing w:line="288" w:lineRule="auto"/>
        <w:ind w:firstLine="420" w:firstLineChars="200"/>
        <w:rPr>
          <w:rFonts w:cs="Calibri"/>
          <w:color w:val="auto"/>
          <w:szCs w:val="21"/>
          <w:highlight w:val="none"/>
        </w:rPr>
      </w:pPr>
      <w:r>
        <w:rPr>
          <w:rFonts w:cs="Calibri"/>
          <w:color w:val="auto"/>
          <w:szCs w:val="21"/>
          <w:highlight w:val="none"/>
        </w:rPr>
        <w:t>详见采购文件的“第三章 合同草案条款”，供应商应对合同内容进行审核，如有偏离，请在响应文件的“偏离表”中反映。</w:t>
      </w:r>
    </w:p>
    <w:p>
      <w:pPr>
        <w:snapToGrid w:val="0"/>
        <w:spacing w:line="288" w:lineRule="auto"/>
        <w:ind w:firstLine="420" w:firstLineChars="200"/>
        <w:rPr>
          <w:rFonts w:cs="Calibri"/>
          <w:color w:val="auto"/>
          <w:szCs w:val="21"/>
          <w:highlight w:val="none"/>
        </w:rPr>
      </w:pPr>
      <w:r>
        <w:rPr>
          <w:rFonts w:cs="Calibri"/>
          <w:color w:val="auto"/>
          <w:szCs w:val="21"/>
          <w:highlight w:val="none"/>
        </w:rPr>
        <w:t>如供应商在规定时间内未提交最终报价（为第二轮报价）且未明确说明退出磋商，供应商应承诺将初次报价（为第一轮报价）作为最终报价。</w:t>
      </w:r>
    </w:p>
    <w:p>
      <w:pPr>
        <w:pStyle w:val="4"/>
        <w:snapToGrid w:val="0"/>
        <w:spacing w:before="120" w:line="288" w:lineRule="auto"/>
        <w:rPr>
          <w:rFonts w:cs="Calibri"/>
          <w:color w:val="auto"/>
          <w:highlight w:val="none"/>
        </w:rPr>
      </w:pPr>
      <w:r>
        <w:rPr>
          <w:rFonts w:cs="Calibri"/>
          <w:color w:val="auto"/>
          <w:highlight w:val="none"/>
        </w:rPr>
        <w:t>五、落实政府采购政策</w:t>
      </w:r>
    </w:p>
    <w:p>
      <w:pPr>
        <w:pStyle w:val="5"/>
        <w:spacing w:line="288" w:lineRule="auto"/>
        <w:rPr>
          <w:rFonts w:cs="Calibri"/>
          <w:color w:val="auto"/>
          <w:highlight w:val="none"/>
        </w:rPr>
      </w:pPr>
      <w:r>
        <w:rPr>
          <w:rFonts w:cs="Calibri"/>
          <w:color w:val="auto"/>
          <w:highlight w:val="none"/>
        </w:rPr>
        <w:t>1. 政府采购扶持政策</w:t>
      </w:r>
    </w:p>
    <w:p>
      <w:pPr>
        <w:snapToGrid w:val="0"/>
        <w:spacing w:line="288" w:lineRule="auto"/>
        <w:ind w:firstLine="420" w:firstLineChars="200"/>
        <w:rPr>
          <w:rFonts w:cs="Calibri"/>
          <w:color w:val="auto"/>
          <w:szCs w:val="21"/>
          <w:highlight w:val="none"/>
        </w:rPr>
      </w:pPr>
      <w:r>
        <w:rPr>
          <w:rFonts w:cs="Calibri"/>
          <w:color w:val="auto"/>
          <w:szCs w:val="21"/>
          <w:highlight w:val="none"/>
        </w:rPr>
        <w:t>（一）根据财政部 工业和信息化部关于印发《政府采购促进中小企业发展管理办法》的通知（财库〔2020〕46号）的规定。本项目属于</w:t>
      </w:r>
      <w:r>
        <w:rPr>
          <w:rFonts w:hint="eastAsia" w:cs="Calibri"/>
          <w:color w:val="auto"/>
          <w:szCs w:val="21"/>
          <w:highlight w:val="none"/>
        </w:rPr>
        <w:t>预留份额专门面向小型、微型企业采购项目</w:t>
      </w:r>
      <w:r>
        <w:rPr>
          <w:rFonts w:cs="Calibri"/>
          <w:color w:val="auto"/>
          <w:szCs w:val="21"/>
          <w:highlight w:val="none"/>
        </w:rPr>
        <w:t>；</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采购标的对应的中小企业划分标准所属行业：【</w:t>
      </w:r>
      <w:r>
        <w:rPr>
          <w:rFonts w:hint="eastAsia" w:cs="Calibri"/>
          <w:b/>
          <w:bCs/>
          <w:color w:val="auto"/>
          <w:szCs w:val="21"/>
          <w:highlight w:val="none"/>
          <w:u w:val="single"/>
        </w:rPr>
        <w:t>建筑业</w:t>
      </w:r>
      <w:r>
        <w:rPr>
          <w:rFonts w:hint="eastAsia" w:cs="Calibri"/>
          <w:color w:val="auto"/>
          <w:szCs w:val="21"/>
          <w:highlight w:val="none"/>
        </w:rPr>
        <w:t>】</w:t>
      </w:r>
    </w:p>
    <w:p>
      <w:pPr>
        <w:snapToGrid w:val="0"/>
        <w:spacing w:line="288" w:lineRule="auto"/>
        <w:ind w:firstLine="420" w:firstLineChars="200"/>
        <w:rPr>
          <w:rFonts w:cs="Calibri"/>
          <w:color w:val="auto"/>
          <w:szCs w:val="21"/>
          <w:highlight w:val="none"/>
        </w:rPr>
      </w:pPr>
      <w:r>
        <w:rPr>
          <w:rFonts w:cs="Calibri"/>
          <w:color w:val="auto"/>
          <w:szCs w:val="21"/>
          <w:highlight w:val="none"/>
        </w:rPr>
        <w:t>（二）根据财政部 司法部关于政府采购支持监狱企业发展有关问题的通知（财库〔2014〕68号）的规定，监狱企业视同小型、微型企业。</w:t>
      </w:r>
    </w:p>
    <w:p>
      <w:pPr>
        <w:snapToGrid w:val="0"/>
        <w:spacing w:line="288" w:lineRule="auto"/>
        <w:ind w:firstLine="420" w:firstLineChars="200"/>
        <w:rPr>
          <w:rFonts w:cs="Calibri"/>
          <w:color w:val="auto"/>
          <w:szCs w:val="21"/>
          <w:highlight w:val="none"/>
        </w:rPr>
      </w:pPr>
      <w:r>
        <w:rPr>
          <w:rFonts w:cs="Calibri"/>
          <w:color w:val="auto"/>
          <w:szCs w:val="21"/>
          <w:highlight w:val="none"/>
        </w:rPr>
        <w:t>（三）根据财政部 民政部 中国残疾人联合会关于促进残疾人就业政府采购政策的通知（财库〔2017〕141号）的规定，残疾人福利性单位视同小型、微型企业。</w:t>
      </w:r>
    </w:p>
    <w:p>
      <w:pPr>
        <w:pStyle w:val="5"/>
        <w:spacing w:line="288" w:lineRule="auto"/>
        <w:rPr>
          <w:rFonts w:cs="Calibri"/>
          <w:color w:val="auto"/>
          <w:highlight w:val="none"/>
        </w:rPr>
      </w:pPr>
      <w:r>
        <w:rPr>
          <w:rFonts w:cs="Calibri"/>
          <w:color w:val="auto"/>
          <w:highlight w:val="none"/>
        </w:rPr>
        <w:t>2. 节能产品的强制采购政策</w:t>
      </w:r>
    </w:p>
    <w:p>
      <w:pPr>
        <w:snapToGrid w:val="0"/>
        <w:spacing w:line="288" w:lineRule="auto"/>
        <w:ind w:firstLine="422" w:firstLineChars="200"/>
        <w:rPr>
          <w:rFonts w:cs="Calibri"/>
          <w:b/>
          <w:bCs/>
          <w:color w:val="auto"/>
          <w:szCs w:val="21"/>
          <w:highlight w:val="none"/>
          <w:u w:val="single"/>
        </w:rPr>
      </w:pPr>
      <w:r>
        <w:rPr>
          <w:rFonts w:cs="Calibri"/>
          <w:b/>
          <w:bCs/>
          <w:color w:val="auto"/>
          <w:szCs w:val="21"/>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磋商响应文件中提供该产品节能产品认证证书或“政府强制采购的节能产品用于本项目的承诺书”，否则无效。</w:t>
      </w:r>
    </w:p>
    <w:p>
      <w:pPr>
        <w:snapToGrid w:val="0"/>
        <w:spacing w:line="288" w:lineRule="auto"/>
        <w:ind w:firstLine="420" w:firstLineChars="200"/>
        <w:rPr>
          <w:rFonts w:cs="Calibri"/>
          <w:color w:val="auto"/>
          <w:szCs w:val="21"/>
          <w:highlight w:val="none"/>
        </w:rPr>
      </w:pPr>
      <w:r>
        <w:rPr>
          <w:rFonts w:cs="Calibri"/>
          <w:color w:val="auto"/>
          <w:szCs w:val="21"/>
          <w:highlight w:val="none"/>
        </w:rPr>
        <w:t>本项目执行：</w:t>
      </w:r>
    </w:p>
    <w:p>
      <w:pPr>
        <w:snapToGrid w:val="0"/>
        <w:spacing w:line="288" w:lineRule="auto"/>
        <w:ind w:firstLine="420" w:firstLineChars="200"/>
        <w:rPr>
          <w:rFonts w:cs="Calibri"/>
          <w:color w:val="auto"/>
          <w:szCs w:val="21"/>
          <w:highlight w:val="none"/>
        </w:rPr>
      </w:pPr>
      <w:r>
        <w:rPr>
          <w:rFonts w:cs="Calibri"/>
          <w:color w:val="auto"/>
          <w:szCs w:val="21"/>
          <w:highlight w:val="none"/>
        </w:rPr>
        <w:t>【节能产品品目清单详见财政部、国家发展和改革委员会关于印发节能产品政府采购品目清单的通知（财库〔2019〕19号），http://www.ccgp.gov.cn/zcfg/mof/201902/t20190213_11628855.htm】、</w:t>
      </w:r>
    </w:p>
    <w:p>
      <w:pPr>
        <w:snapToGrid w:val="0"/>
        <w:spacing w:line="288" w:lineRule="auto"/>
        <w:ind w:firstLine="420" w:firstLineChars="200"/>
        <w:rPr>
          <w:rFonts w:cs="Calibri"/>
          <w:color w:val="auto"/>
          <w:szCs w:val="21"/>
          <w:highlight w:val="none"/>
        </w:rPr>
      </w:pPr>
      <w:r>
        <w:rPr>
          <w:rFonts w:cs="Calibri"/>
          <w:color w:val="auto"/>
          <w:szCs w:val="21"/>
          <w:highlight w:val="none"/>
        </w:rPr>
        <w:t>【产品认证机构详见市场监管总局关于发布参与实施政府采购节能产品、环境标志产品认证机构名录的公告（2019年第16号），http://www.ccgp.gov.cn/zcfg/bwfile/201904/t20190403_11853998.htm】</w:t>
      </w:r>
    </w:p>
    <w:p>
      <w:pPr>
        <w:pStyle w:val="5"/>
        <w:spacing w:line="288" w:lineRule="auto"/>
        <w:rPr>
          <w:rFonts w:cs="Calibri"/>
          <w:color w:val="auto"/>
          <w:highlight w:val="none"/>
        </w:rPr>
      </w:pPr>
      <w:r>
        <w:rPr>
          <w:rFonts w:cs="Calibri"/>
          <w:color w:val="auto"/>
          <w:highlight w:val="none"/>
        </w:rPr>
        <w:t>3. 节能产品、环境标志产品的优先采购政策</w:t>
      </w:r>
    </w:p>
    <w:p>
      <w:pPr>
        <w:snapToGrid w:val="0"/>
        <w:spacing w:line="288" w:lineRule="auto"/>
        <w:ind w:firstLine="420" w:firstLineChars="200"/>
        <w:rPr>
          <w:rFonts w:cs="Calibri"/>
          <w:color w:val="auto"/>
          <w:szCs w:val="21"/>
          <w:highlight w:val="none"/>
        </w:rPr>
      </w:pPr>
      <w:r>
        <w:rPr>
          <w:rFonts w:cs="Calibri"/>
          <w:color w:val="auto"/>
          <w:szCs w:val="21"/>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磋商响应文件中提供该产品的节能产品认证证书或环境标志产品认证证书、产品所属节能环保品目清单中对应产品名称。</w:t>
      </w:r>
    </w:p>
    <w:p>
      <w:pPr>
        <w:snapToGrid w:val="0"/>
        <w:spacing w:line="288" w:lineRule="auto"/>
        <w:ind w:firstLine="420" w:firstLineChars="200"/>
        <w:rPr>
          <w:rFonts w:cs="Calibri"/>
          <w:color w:val="auto"/>
          <w:szCs w:val="21"/>
          <w:highlight w:val="none"/>
        </w:rPr>
      </w:pPr>
      <w:r>
        <w:rPr>
          <w:rFonts w:cs="Calibri"/>
          <w:color w:val="auto"/>
          <w:szCs w:val="21"/>
          <w:highlight w:val="none"/>
        </w:rPr>
        <w:t>本项目执行：</w:t>
      </w:r>
    </w:p>
    <w:p>
      <w:pPr>
        <w:snapToGrid w:val="0"/>
        <w:spacing w:line="288" w:lineRule="auto"/>
        <w:ind w:firstLine="420" w:firstLineChars="200"/>
        <w:rPr>
          <w:rFonts w:cs="Calibri"/>
          <w:color w:val="auto"/>
          <w:szCs w:val="21"/>
          <w:highlight w:val="none"/>
        </w:rPr>
      </w:pPr>
      <w:r>
        <w:rPr>
          <w:rFonts w:cs="Calibri"/>
          <w:color w:val="auto"/>
          <w:szCs w:val="21"/>
          <w:highlight w:val="none"/>
        </w:rPr>
        <w:t>【节能产品品目清单财政部、国家发展和改革委员会关于印发节能产品政府采购品目清单的通知（财库〔2019〕19号），http://www.ccgp.gov.cn/zcfg/mof/201902/t20190213_11628855.htm】</w:t>
      </w:r>
    </w:p>
    <w:p>
      <w:pPr>
        <w:snapToGrid w:val="0"/>
        <w:spacing w:line="288" w:lineRule="auto"/>
        <w:ind w:firstLine="420" w:firstLineChars="200"/>
        <w:rPr>
          <w:rFonts w:cs="Calibri"/>
          <w:color w:val="auto"/>
          <w:szCs w:val="21"/>
          <w:highlight w:val="none"/>
        </w:rPr>
      </w:pPr>
      <w:r>
        <w:rPr>
          <w:rFonts w:cs="Calibri"/>
          <w:color w:val="auto"/>
          <w:szCs w:val="21"/>
          <w:highlight w:val="none"/>
        </w:rPr>
        <w:t>【环境标志产品品目清单财政部、生态环境部关于印发环境标志产品政府采购品目清单的通知（财库〔2019〕18号），http://www.ccgp.gov.cn/zcfg/mof/201903/t20190330_11833800.htm】</w:t>
      </w:r>
    </w:p>
    <w:p>
      <w:pPr>
        <w:snapToGrid w:val="0"/>
        <w:spacing w:line="288" w:lineRule="auto"/>
        <w:ind w:firstLine="420" w:firstLineChars="200"/>
        <w:rPr>
          <w:rFonts w:cs="Calibri"/>
          <w:color w:val="auto"/>
          <w:szCs w:val="21"/>
          <w:highlight w:val="none"/>
        </w:rPr>
      </w:pPr>
      <w:r>
        <w:rPr>
          <w:rFonts w:cs="Calibri"/>
          <w:color w:val="auto"/>
          <w:szCs w:val="21"/>
          <w:highlight w:val="none"/>
        </w:rPr>
        <w:t>【产品认证机构详见市场监管总局关于发布参与实施政府采购节能产品、环境标志产品认证机构名录的公告（2019年第16号），http://www.ccgp.gov.cn/zcfg/bwfile/201904/t20190403_11853998.htm】</w:t>
      </w:r>
    </w:p>
    <w:p>
      <w:pPr>
        <w:pStyle w:val="4"/>
        <w:snapToGrid w:val="0"/>
        <w:spacing w:before="120" w:line="288" w:lineRule="auto"/>
        <w:rPr>
          <w:rFonts w:cs="Calibri"/>
          <w:color w:val="auto"/>
          <w:highlight w:val="none"/>
        </w:rPr>
      </w:pPr>
      <w:r>
        <w:rPr>
          <w:rFonts w:cs="Calibri"/>
          <w:color w:val="auto"/>
          <w:highlight w:val="none"/>
        </w:rPr>
        <w:t>六、实质性内容</w:t>
      </w:r>
    </w:p>
    <w:p>
      <w:pPr>
        <w:adjustRightInd w:val="0"/>
        <w:snapToGrid w:val="0"/>
        <w:spacing w:line="288" w:lineRule="auto"/>
        <w:ind w:firstLine="411" w:firstLineChars="196"/>
        <w:rPr>
          <w:rFonts w:cs="Calibri"/>
          <w:bCs/>
          <w:color w:val="auto"/>
          <w:szCs w:val="21"/>
          <w:highlight w:val="none"/>
        </w:rPr>
      </w:pPr>
      <w:r>
        <w:rPr>
          <w:rFonts w:cs="Calibri"/>
          <w:bCs/>
          <w:color w:val="auto"/>
          <w:szCs w:val="21"/>
          <w:highlight w:val="none"/>
        </w:rPr>
        <w:t>本章中所有带</w:t>
      </w:r>
      <w:r>
        <w:rPr>
          <w:rFonts w:cs="Calibri"/>
          <w:bCs/>
          <w:color w:val="auto"/>
          <w:kern w:val="0"/>
          <w:szCs w:val="21"/>
          <w:highlight w:val="none"/>
        </w:rPr>
        <w:t>▲</w:t>
      </w:r>
      <w:r>
        <w:rPr>
          <w:rFonts w:cs="Calibri"/>
          <w:bCs/>
          <w:color w:val="auto"/>
          <w:szCs w:val="21"/>
          <w:highlight w:val="none"/>
        </w:rPr>
        <w:t>的内容是采购人提出的实质性条款，磋商响应文件响应内容若不满足实质性条款要求，该磋商响应文件将被磋商小组认定为无效。</w:t>
      </w:r>
    </w:p>
    <w:p>
      <w:pPr>
        <w:pStyle w:val="3"/>
        <w:rPr>
          <w:rFonts w:cs="Calibri"/>
          <w:color w:val="auto"/>
          <w:highlight w:val="none"/>
        </w:rPr>
      </w:pPr>
      <w:r>
        <w:rPr>
          <w:rFonts w:cs="Calibri"/>
          <w:color w:val="auto"/>
          <w:highlight w:val="none"/>
        </w:rPr>
        <w:br w:type="page"/>
      </w:r>
      <w:bookmarkStart w:id="44" w:name="_Toc325532437"/>
      <w:bookmarkStart w:id="45" w:name="_Toc168309735"/>
      <w:r>
        <w:rPr>
          <w:rFonts w:cs="Calibri"/>
          <w:color w:val="auto"/>
          <w:highlight w:val="none"/>
        </w:rPr>
        <w:t xml:space="preserve">第三章  </w:t>
      </w:r>
      <w:bookmarkEnd w:id="44"/>
      <w:r>
        <w:rPr>
          <w:rFonts w:cs="Calibri"/>
          <w:color w:val="auto"/>
          <w:highlight w:val="none"/>
        </w:rPr>
        <w:t>合同草案条款</w:t>
      </w:r>
      <w:bookmarkEnd w:id="45"/>
    </w:p>
    <w:p>
      <w:pPr>
        <w:snapToGrid w:val="0"/>
        <w:spacing w:line="300" w:lineRule="auto"/>
        <w:rPr>
          <w:rFonts w:cs="Calibri"/>
          <w:color w:val="auto"/>
          <w:highlight w:val="none"/>
        </w:rPr>
      </w:pPr>
    </w:p>
    <w:p>
      <w:pPr>
        <w:snapToGrid w:val="0"/>
        <w:spacing w:line="300" w:lineRule="auto"/>
        <w:ind w:firstLine="420" w:firstLineChars="200"/>
        <w:jc w:val="center"/>
        <w:rPr>
          <w:rFonts w:cs="Calibri"/>
          <w:color w:val="auto"/>
          <w:highlight w:val="none"/>
        </w:rPr>
      </w:pPr>
      <w:r>
        <w:rPr>
          <w:rFonts w:cs="Calibri"/>
          <w:color w:val="auto"/>
          <w:highlight w:val="none"/>
        </w:rPr>
        <w:t>使用 住房城乡建设部、国家工商行政管理总局制定的《建设工程施工合同（示范文本）》（GF-</w:t>
      </w:r>
      <w:r>
        <w:rPr>
          <w:rFonts w:hint="eastAsia" w:cs="Calibri"/>
          <w:color w:val="auto"/>
          <w:highlight w:val="none"/>
          <w:lang w:eastAsia="zh-CN"/>
        </w:rPr>
        <w:t>2017</w:t>
      </w:r>
      <w:r>
        <w:rPr>
          <w:rFonts w:cs="Calibri"/>
          <w:color w:val="auto"/>
          <w:highlight w:val="none"/>
        </w:rPr>
        <w:t>-0201）</w:t>
      </w:r>
    </w:p>
    <w:p>
      <w:pPr>
        <w:snapToGrid w:val="0"/>
        <w:spacing w:line="300" w:lineRule="auto"/>
        <w:ind w:firstLine="420" w:firstLineChars="200"/>
        <w:jc w:val="center"/>
        <w:rPr>
          <w:rFonts w:cs="Calibri"/>
          <w:color w:val="auto"/>
          <w:highlight w:val="none"/>
        </w:rPr>
      </w:pPr>
      <w:r>
        <w:rPr>
          <w:rFonts w:cs="Calibri"/>
          <w:color w:val="auto"/>
          <w:highlight w:val="none"/>
        </w:rPr>
        <w:t>本合同由承包人与发包人（浙江省杭州第七中学）签订。合同内容不得改变采购文件、磋商响应文件、询标纪要等的实质性内容，在此基础上有双方协商确定。</w:t>
      </w:r>
    </w:p>
    <w:p>
      <w:pPr>
        <w:snapToGrid w:val="0"/>
        <w:spacing w:line="300" w:lineRule="auto"/>
        <w:ind w:firstLine="420" w:firstLineChars="200"/>
        <w:jc w:val="left"/>
        <w:rPr>
          <w:rFonts w:cs="Calibri"/>
          <w:color w:val="auto"/>
          <w:highlight w:val="none"/>
        </w:rPr>
      </w:pPr>
    </w:p>
    <w:p>
      <w:pPr>
        <w:snapToGrid w:val="0"/>
        <w:spacing w:line="300" w:lineRule="auto"/>
        <w:ind w:firstLine="420" w:firstLineChars="200"/>
        <w:jc w:val="left"/>
        <w:rPr>
          <w:rFonts w:cs="Calibri"/>
          <w:color w:val="auto"/>
          <w:highlight w:val="none"/>
        </w:rPr>
      </w:pPr>
    </w:p>
    <w:p>
      <w:pPr>
        <w:snapToGrid w:val="0"/>
        <w:spacing w:line="300" w:lineRule="auto"/>
        <w:ind w:firstLine="420" w:firstLineChars="200"/>
        <w:jc w:val="left"/>
        <w:rPr>
          <w:rFonts w:cs="Calibri"/>
          <w:color w:val="auto"/>
          <w:highlight w:val="none"/>
        </w:rPr>
      </w:pPr>
    </w:p>
    <w:p>
      <w:pPr>
        <w:snapToGrid w:val="0"/>
        <w:spacing w:line="300" w:lineRule="auto"/>
        <w:ind w:firstLine="420" w:firstLineChars="200"/>
        <w:jc w:val="left"/>
        <w:rPr>
          <w:rFonts w:cs="Calibri"/>
          <w:color w:val="auto"/>
          <w:highlight w:val="none"/>
        </w:rPr>
      </w:pPr>
      <w:r>
        <w:rPr>
          <w:rFonts w:cs="Calibri"/>
          <w:color w:val="auto"/>
          <w:highlight w:val="none"/>
        </w:rPr>
        <w:t>第一部分   合同协议书</w:t>
      </w:r>
    </w:p>
    <w:p>
      <w:pPr>
        <w:snapToGrid w:val="0"/>
        <w:spacing w:line="300" w:lineRule="auto"/>
        <w:ind w:firstLine="420" w:firstLineChars="200"/>
        <w:jc w:val="left"/>
        <w:rPr>
          <w:rFonts w:cs="Calibri"/>
          <w:color w:val="auto"/>
          <w:highlight w:val="none"/>
        </w:rPr>
      </w:pPr>
      <w:r>
        <w:rPr>
          <w:rFonts w:cs="Calibri"/>
          <w:color w:val="auto"/>
          <w:highlight w:val="none"/>
        </w:rPr>
        <w:t>第二部分   通用条款[省略，使用时按（GF-</w:t>
      </w:r>
      <w:r>
        <w:rPr>
          <w:rFonts w:hint="eastAsia" w:cs="Calibri"/>
          <w:color w:val="auto"/>
          <w:highlight w:val="none"/>
          <w:lang w:eastAsia="zh-CN"/>
        </w:rPr>
        <w:t>2017</w:t>
      </w:r>
      <w:r>
        <w:rPr>
          <w:rFonts w:cs="Calibri"/>
          <w:color w:val="auto"/>
          <w:highlight w:val="none"/>
        </w:rPr>
        <w:t>-0201）]</w:t>
      </w:r>
    </w:p>
    <w:p>
      <w:pPr>
        <w:snapToGrid w:val="0"/>
        <w:spacing w:line="300" w:lineRule="auto"/>
        <w:ind w:firstLine="420" w:firstLineChars="200"/>
        <w:jc w:val="left"/>
        <w:rPr>
          <w:rFonts w:cs="Calibri"/>
          <w:color w:val="auto"/>
          <w:highlight w:val="none"/>
        </w:rPr>
      </w:pPr>
      <w:r>
        <w:rPr>
          <w:rFonts w:cs="Calibri"/>
          <w:color w:val="auto"/>
          <w:highlight w:val="none"/>
        </w:rPr>
        <w:t>第三部分   专用合同条款</w:t>
      </w:r>
    </w:p>
    <w:p>
      <w:pPr>
        <w:snapToGrid w:val="0"/>
        <w:spacing w:line="300" w:lineRule="auto"/>
        <w:ind w:firstLine="420" w:firstLineChars="200"/>
        <w:jc w:val="left"/>
        <w:rPr>
          <w:rFonts w:cs="Calibri"/>
          <w:color w:val="auto"/>
          <w:highlight w:val="none"/>
        </w:rPr>
      </w:pPr>
      <w:r>
        <w:rPr>
          <w:rFonts w:cs="Calibri"/>
          <w:color w:val="auto"/>
          <w:highlight w:val="none"/>
        </w:rPr>
        <w:t>附件（省略，工程报价中相应体现）</w:t>
      </w:r>
    </w:p>
    <w:p>
      <w:pPr>
        <w:snapToGrid w:val="0"/>
        <w:spacing w:line="300" w:lineRule="auto"/>
        <w:ind w:firstLine="420" w:firstLineChars="200"/>
        <w:jc w:val="center"/>
        <w:rPr>
          <w:rFonts w:cs="Calibri"/>
          <w:color w:val="auto"/>
          <w:highlight w:val="none"/>
        </w:rPr>
      </w:pPr>
    </w:p>
    <w:p>
      <w:pPr>
        <w:pStyle w:val="4"/>
        <w:snapToGrid w:val="0"/>
        <w:spacing w:before="120" w:line="288" w:lineRule="auto"/>
        <w:jc w:val="center"/>
        <w:rPr>
          <w:rFonts w:cs="Calibri"/>
          <w:color w:val="auto"/>
          <w:sz w:val="30"/>
          <w:szCs w:val="30"/>
          <w:highlight w:val="none"/>
        </w:rPr>
      </w:pPr>
      <w:r>
        <w:rPr>
          <w:rFonts w:cs="Calibri"/>
          <w:color w:val="auto"/>
          <w:highlight w:val="none"/>
        </w:rPr>
        <w:br w:type="page"/>
      </w:r>
      <w:bookmarkStart w:id="46" w:name="_Toc390068980"/>
      <w:r>
        <w:rPr>
          <w:rFonts w:cs="Calibri"/>
          <w:color w:val="auto"/>
          <w:sz w:val="30"/>
          <w:szCs w:val="30"/>
          <w:highlight w:val="none"/>
        </w:rPr>
        <w:t>一、合同协议书</w:t>
      </w:r>
      <w:bookmarkEnd w:id="46"/>
    </w:p>
    <w:p>
      <w:pPr>
        <w:adjustRightInd w:val="0"/>
        <w:snapToGrid w:val="0"/>
        <w:spacing w:line="288" w:lineRule="auto"/>
        <w:ind w:firstLine="420" w:firstLineChars="200"/>
        <w:rPr>
          <w:rFonts w:cs="Calibri"/>
          <w:bCs/>
          <w:color w:val="auto"/>
          <w:highlight w:val="none"/>
          <w:u w:val="single"/>
        </w:rPr>
      </w:pPr>
      <w:r>
        <w:rPr>
          <w:rFonts w:cs="Calibri"/>
          <w:bCs/>
          <w:color w:val="auto"/>
          <w:highlight w:val="none"/>
        </w:rPr>
        <w:t>发包人（全称）：</w:t>
      </w:r>
      <w:r>
        <w:rPr>
          <w:rFonts w:cs="Calibri"/>
          <w:bCs/>
          <w:color w:val="auto"/>
          <w:highlight w:val="none"/>
          <w:u w:val="single"/>
        </w:rPr>
        <w:t>浙江省杭州第七中学</w:t>
      </w:r>
    </w:p>
    <w:p>
      <w:pPr>
        <w:adjustRightInd w:val="0"/>
        <w:snapToGrid w:val="0"/>
        <w:spacing w:line="288" w:lineRule="auto"/>
        <w:ind w:firstLine="420" w:firstLineChars="200"/>
        <w:rPr>
          <w:rFonts w:cs="Calibri"/>
          <w:bCs/>
          <w:color w:val="auto"/>
          <w:highlight w:val="none"/>
          <w:u w:val="single"/>
        </w:rPr>
      </w:pPr>
      <w:r>
        <w:rPr>
          <w:rFonts w:cs="Calibri"/>
          <w:bCs/>
          <w:color w:val="auto"/>
          <w:highlight w:val="none"/>
        </w:rPr>
        <w:t>承包人（全称）：</w:t>
      </w:r>
      <w:r>
        <w:rPr>
          <w:rFonts w:cs="Calibri"/>
          <w:bCs/>
          <w:color w:val="auto"/>
          <w:highlight w:val="none"/>
          <w:u w:val="single"/>
        </w:rPr>
        <w:t xml:space="preserve">                     </w:t>
      </w:r>
    </w:p>
    <w:p>
      <w:pPr>
        <w:adjustRightInd w:val="0"/>
        <w:snapToGrid w:val="0"/>
        <w:spacing w:line="288" w:lineRule="auto"/>
        <w:ind w:firstLine="420" w:firstLineChars="200"/>
        <w:rPr>
          <w:rFonts w:cs="Calibri"/>
          <w:color w:val="auto"/>
          <w:highlight w:val="none"/>
        </w:rPr>
      </w:pPr>
      <w:r>
        <w:rPr>
          <w:rFonts w:cs="Calibri"/>
          <w:color w:val="auto"/>
          <w:highlight w:val="none"/>
        </w:rPr>
        <w:t>根据《</w:t>
      </w:r>
      <w:r>
        <w:rPr>
          <w:rFonts w:hint="eastAsia" w:cs="Calibri"/>
          <w:color w:val="auto"/>
          <w:highlight w:val="none"/>
        </w:rPr>
        <w:t>中华人民共和国民法典</w:t>
      </w:r>
      <w:r>
        <w:rPr>
          <w:rFonts w:cs="Calibri"/>
          <w:color w:val="auto"/>
          <w:highlight w:val="none"/>
        </w:rPr>
        <w:t>》、《中华人民共和国建筑法》及有关法律规定，遵循平等、自愿、公平和诚实信用的原则，双方就</w:t>
      </w:r>
      <w:r>
        <w:rPr>
          <w:rFonts w:hint="eastAsia" w:cs="Calibri"/>
          <w:bCs/>
          <w:snapToGrid w:val="0"/>
          <w:color w:val="auto"/>
          <w:highlight w:val="none"/>
          <w:u w:val="single"/>
          <w:lang w:eastAsia="zh-CN"/>
        </w:rPr>
        <w:t>杭州第七中学解放路校区塑胶跑道整修工程</w:t>
      </w:r>
      <w:r>
        <w:rPr>
          <w:rFonts w:cs="Calibri"/>
          <w:color w:val="auto"/>
          <w:highlight w:val="none"/>
        </w:rPr>
        <w:t>施工及有关事项协商一致，共同达成如下协议：</w:t>
      </w:r>
    </w:p>
    <w:p>
      <w:pPr>
        <w:pStyle w:val="5"/>
        <w:spacing w:before="120" w:line="288" w:lineRule="auto"/>
        <w:rPr>
          <w:rFonts w:cs="Calibri"/>
          <w:color w:val="auto"/>
          <w:highlight w:val="none"/>
        </w:rPr>
      </w:pPr>
      <w:bookmarkStart w:id="47" w:name="一、工程概况"/>
      <w:bookmarkStart w:id="48" w:name="_Toc351203481"/>
      <w:r>
        <w:rPr>
          <w:rFonts w:cs="Calibri"/>
          <w:color w:val="auto"/>
          <w:highlight w:val="none"/>
        </w:rPr>
        <w:t>一、工程概况</w:t>
      </w:r>
      <w:bookmarkEnd w:id="47"/>
      <w:bookmarkEnd w:id="48"/>
    </w:p>
    <w:p>
      <w:pPr>
        <w:adjustRightInd w:val="0"/>
        <w:snapToGrid w:val="0"/>
        <w:spacing w:line="288" w:lineRule="auto"/>
        <w:ind w:firstLine="420" w:firstLineChars="200"/>
        <w:rPr>
          <w:rFonts w:cs="Calibri"/>
          <w:color w:val="auto"/>
          <w:highlight w:val="none"/>
          <w:u w:val="single"/>
        </w:rPr>
      </w:pPr>
      <w:r>
        <w:rPr>
          <w:rFonts w:cs="Calibri"/>
          <w:bCs/>
          <w:color w:val="auto"/>
          <w:highlight w:val="none"/>
        </w:rPr>
        <w:t>1.工程名称</w:t>
      </w:r>
      <w:r>
        <w:rPr>
          <w:rFonts w:cs="Calibri"/>
          <w:color w:val="auto"/>
          <w:highlight w:val="none"/>
        </w:rPr>
        <w:t>：</w:t>
      </w:r>
      <w:r>
        <w:rPr>
          <w:rFonts w:hint="eastAsia" w:cs="Calibri"/>
          <w:bCs/>
          <w:snapToGrid w:val="0"/>
          <w:color w:val="auto"/>
          <w:highlight w:val="none"/>
          <w:u w:val="single"/>
          <w:lang w:eastAsia="zh-CN"/>
        </w:rPr>
        <w:t>杭州第七中学解放路校区塑胶跑道整修工程</w:t>
      </w:r>
      <w:r>
        <w:rPr>
          <w:rFonts w:cs="Calibri"/>
          <w:color w:val="auto"/>
          <w:highlight w:val="none"/>
        </w:rPr>
        <w:t>。</w:t>
      </w:r>
    </w:p>
    <w:p>
      <w:pPr>
        <w:adjustRightInd w:val="0"/>
        <w:snapToGrid w:val="0"/>
        <w:spacing w:line="288" w:lineRule="auto"/>
        <w:ind w:firstLine="420" w:firstLineChars="200"/>
        <w:rPr>
          <w:rFonts w:cs="Calibri"/>
          <w:bCs/>
          <w:color w:val="auto"/>
          <w:highlight w:val="none"/>
        </w:rPr>
      </w:pPr>
      <w:r>
        <w:rPr>
          <w:rFonts w:cs="Calibri"/>
          <w:bCs/>
          <w:color w:val="auto"/>
          <w:highlight w:val="none"/>
        </w:rPr>
        <w:t>2.工程地点：</w:t>
      </w:r>
      <w:r>
        <w:rPr>
          <w:rFonts w:hint="eastAsia" w:cs="Calibri"/>
          <w:bCs/>
          <w:snapToGrid w:val="0"/>
          <w:color w:val="auto"/>
          <w:highlight w:val="none"/>
          <w:u w:val="single"/>
        </w:rPr>
        <w:t>浙江省</w:t>
      </w:r>
      <w:r>
        <w:rPr>
          <w:rFonts w:hint="eastAsia" w:cs="Calibri"/>
          <w:bCs/>
          <w:snapToGrid w:val="0"/>
          <w:color w:val="auto"/>
          <w:highlight w:val="none"/>
          <w:u w:val="single"/>
          <w:lang w:eastAsia="zh-CN"/>
        </w:rPr>
        <w:t>杭州市解放路50号</w:t>
      </w:r>
      <w:r>
        <w:rPr>
          <w:rFonts w:hint="eastAsia" w:cs="Calibri"/>
          <w:bCs/>
          <w:snapToGrid w:val="0"/>
          <w:color w:val="auto"/>
          <w:highlight w:val="none"/>
          <w:u w:val="single"/>
        </w:rPr>
        <w:t>浙江省杭州第七中学内</w:t>
      </w:r>
      <w:r>
        <w:rPr>
          <w:rFonts w:cs="Calibri"/>
          <w:color w:val="auto"/>
          <w:highlight w:val="none"/>
        </w:rPr>
        <w:t>。</w:t>
      </w:r>
    </w:p>
    <w:p>
      <w:pPr>
        <w:adjustRightInd w:val="0"/>
        <w:snapToGrid w:val="0"/>
        <w:spacing w:line="288" w:lineRule="auto"/>
        <w:ind w:firstLine="420" w:firstLineChars="200"/>
        <w:rPr>
          <w:rFonts w:cs="Calibri"/>
          <w:bCs/>
          <w:color w:val="auto"/>
          <w:highlight w:val="none"/>
        </w:rPr>
      </w:pPr>
      <w:r>
        <w:rPr>
          <w:rFonts w:cs="Calibri"/>
          <w:bCs/>
          <w:color w:val="auto"/>
          <w:highlight w:val="none"/>
        </w:rPr>
        <w:t>3.工程立项批准文号：</w:t>
      </w:r>
      <w:r>
        <w:rPr>
          <w:rFonts w:cs="Calibri"/>
          <w:bCs/>
          <w:snapToGrid w:val="0"/>
          <w:color w:val="auto"/>
          <w:highlight w:val="none"/>
          <w:u w:val="single"/>
        </w:rPr>
        <w:t xml:space="preserve">                              </w:t>
      </w:r>
      <w:r>
        <w:rPr>
          <w:rFonts w:cs="Calibri"/>
          <w:color w:val="auto"/>
          <w:highlight w:val="none"/>
        </w:rPr>
        <w:t>。</w:t>
      </w:r>
    </w:p>
    <w:p>
      <w:pPr>
        <w:adjustRightInd w:val="0"/>
        <w:snapToGrid w:val="0"/>
        <w:spacing w:line="288" w:lineRule="auto"/>
        <w:ind w:firstLine="420" w:firstLineChars="200"/>
        <w:rPr>
          <w:rFonts w:cs="Calibri"/>
          <w:bCs/>
          <w:color w:val="auto"/>
          <w:highlight w:val="none"/>
        </w:rPr>
      </w:pPr>
      <w:r>
        <w:rPr>
          <w:rFonts w:cs="Calibri"/>
          <w:bCs/>
          <w:color w:val="auto"/>
          <w:highlight w:val="none"/>
        </w:rPr>
        <w:t>4.资金来源：</w:t>
      </w:r>
      <w:r>
        <w:rPr>
          <w:rFonts w:cs="Calibri"/>
          <w:bCs/>
          <w:snapToGrid w:val="0"/>
          <w:color w:val="auto"/>
          <w:highlight w:val="none"/>
          <w:u w:val="single"/>
        </w:rPr>
        <w:t xml:space="preserve">                              </w:t>
      </w:r>
      <w:r>
        <w:rPr>
          <w:rFonts w:cs="Calibri"/>
          <w:color w:val="auto"/>
          <w:highlight w:val="none"/>
        </w:rPr>
        <w:t>。</w:t>
      </w:r>
    </w:p>
    <w:p>
      <w:pPr>
        <w:adjustRightInd w:val="0"/>
        <w:snapToGrid w:val="0"/>
        <w:spacing w:line="288" w:lineRule="auto"/>
        <w:ind w:firstLine="420" w:firstLineChars="200"/>
        <w:rPr>
          <w:rFonts w:cs="Calibri"/>
          <w:bCs/>
          <w:color w:val="auto"/>
          <w:highlight w:val="none"/>
        </w:rPr>
      </w:pPr>
      <w:r>
        <w:rPr>
          <w:rFonts w:cs="Calibri"/>
          <w:bCs/>
          <w:color w:val="auto"/>
          <w:highlight w:val="none"/>
        </w:rPr>
        <w:t>5.工程内容：</w:t>
      </w:r>
      <w:r>
        <w:rPr>
          <w:rFonts w:hint="eastAsia"/>
          <w:snapToGrid w:val="0"/>
          <w:color w:val="auto"/>
          <w:highlight w:val="none"/>
          <w:u w:val="single"/>
          <w:lang w:eastAsia="zh-CN"/>
        </w:rPr>
        <w:t>杭州第七中学解放路校区塑胶跑道整修工程</w:t>
      </w:r>
      <w:r>
        <w:rPr>
          <w:rFonts w:hint="eastAsia"/>
          <w:snapToGrid w:val="0"/>
          <w:color w:val="auto"/>
          <w:highlight w:val="none"/>
          <w:u w:val="single"/>
        </w:rPr>
        <w:t>施工，具体内容详见采购文件、工程量清单、图纸等）</w:t>
      </w:r>
      <w:r>
        <w:rPr>
          <w:rFonts w:cs="Calibri"/>
          <w:color w:val="auto"/>
          <w:highlight w:val="none"/>
        </w:rPr>
        <w:t>。</w:t>
      </w:r>
    </w:p>
    <w:p>
      <w:pPr>
        <w:adjustRightInd w:val="0"/>
        <w:snapToGrid w:val="0"/>
        <w:spacing w:line="288" w:lineRule="auto"/>
        <w:ind w:firstLine="420" w:firstLineChars="200"/>
        <w:rPr>
          <w:rFonts w:cs="Calibri"/>
          <w:bCs/>
          <w:color w:val="auto"/>
          <w:highlight w:val="none"/>
        </w:rPr>
      </w:pPr>
      <w:r>
        <w:rPr>
          <w:rFonts w:cs="Calibri"/>
          <w:bCs/>
          <w:color w:val="auto"/>
          <w:highlight w:val="none"/>
        </w:rPr>
        <w:t>6.工程承包范围：</w:t>
      </w:r>
      <w:r>
        <w:rPr>
          <w:rFonts w:hint="eastAsia"/>
          <w:color w:val="auto"/>
          <w:highlight w:val="none"/>
          <w:u w:val="single"/>
        </w:rPr>
        <w:t>浙江省杭州第七中学</w:t>
      </w:r>
      <w:r>
        <w:rPr>
          <w:rFonts w:hint="eastAsia"/>
          <w:snapToGrid w:val="0"/>
          <w:color w:val="auto"/>
          <w:highlight w:val="none"/>
          <w:u w:val="single"/>
          <w:lang w:eastAsia="zh-CN"/>
        </w:rPr>
        <w:t>杭州第七中学解放路校区塑胶跑道整修工程</w:t>
      </w:r>
      <w:r>
        <w:rPr>
          <w:rFonts w:hint="eastAsia"/>
          <w:snapToGrid w:val="0"/>
          <w:color w:val="auto"/>
          <w:highlight w:val="none"/>
          <w:u w:val="single"/>
        </w:rPr>
        <w:t>所有施工内容</w:t>
      </w:r>
      <w:r>
        <w:rPr>
          <w:rFonts w:cs="Calibri"/>
          <w:color w:val="auto"/>
          <w:highlight w:val="none"/>
        </w:rPr>
        <w:t>。</w:t>
      </w:r>
    </w:p>
    <w:p>
      <w:pPr>
        <w:pStyle w:val="5"/>
        <w:spacing w:before="120" w:line="288" w:lineRule="auto"/>
        <w:rPr>
          <w:rFonts w:cs="Calibri"/>
          <w:color w:val="auto"/>
          <w:highlight w:val="none"/>
        </w:rPr>
      </w:pPr>
      <w:bookmarkStart w:id="49" w:name="_Toc351203482"/>
      <w:bookmarkStart w:id="50" w:name="二、合同工期"/>
      <w:r>
        <w:rPr>
          <w:rFonts w:cs="Calibri"/>
          <w:color w:val="auto"/>
          <w:highlight w:val="none"/>
        </w:rPr>
        <w:t>二、合同工期</w:t>
      </w:r>
      <w:bookmarkEnd w:id="49"/>
      <w:bookmarkEnd w:id="50"/>
    </w:p>
    <w:p>
      <w:pPr>
        <w:adjustRightInd w:val="0"/>
        <w:snapToGrid w:val="0"/>
        <w:spacing w:line="288" w:lineRule="auto"/>
        <w:ind w:firstLine="420" w:firstLineChars="200"/>
        <w:rPr>
          <w:rFonts w:cs="Calibri"/>
          <w:color w:val="auto"/>
          <w:highlight w:val="none"/>
        </w:rPr>
      </w:pPr>
      <w:r>
        <w:rPr>
          <w:rFonts w:cs="Calibri"/>
          <w:color w:val="auto"/>
          <w:highlight w:val="none"/>
        </w:rPr>
        <w:t>计划开工日期：</w:t>
      </w:r>
      <w:r>
        <w:rPr>
          <w:rFonts w:cs="Calibri"/>
          <w:color w:val="auto"/>
          <w:highlight w:val="none"/>
          <w:u w:val="single"/>
        </w:rPr>
        <w:t xml:space="preserve">   </w:t>
      </w:r>
      <w:r>
        <w:rPr>
          <w:rFonts w:cs="Calibri"/>
          <w:color w:val="auto"/>
          <w:highlight w:val="none"/>
        </w:rPr>
        <w:t>年</w:t>
      </w:r>
      <w:r>
        <w:rPr>
          <w:rFonts w:cs="Calibri"/>
          <w:color w:val="auto"/>
          <w:highlight w:val="none"/>
          <w:u w:val="single"/>
        </w:rPr>
        <w:t xml:space="preserve">  </w:t>
      </w:r>
      <w:r>
        <w:rPr>
          <w:rFonts w:cs="Calibri"/>
          <w:color w:val="auto"/>
          <w:highlight w:val="none"/>
        </w:rPr>
        <w:t>月</w:t>
      </w:r>
      <w:r>
        <w:rPr>
          <w:rFonts w:cs="Calibri"/>
          <w:color w:val="auto"/>
          <w:highlight w:val="none"/>
          <w:u w:val="single"/>
        </w:rPr>
        <w:t xml:space="preserve">  </w:t>
      </w:r>
      <w:r>
        <w:rPr>
          <w:rFonts w:cs="Calibri"/>
          <w:color w:val="auto"/>
          <w:highlight w:val="none"/>
        </w:rPr>
        <w:t>日。</w:t>
      </w:r>
    </w:p>
    <w:p>
      <w:pPr>
        <w:adjustRightInd w:val="0"/>
        <w:snapToGrid w:val="0"/>
        <w:spacing w:line="288" w:lineRule="auto"/>
        <w:ind w:firstLine="420" w:firstLineChars="200"/>
        <w:rPr>
          <w:rFonts w:cs="Calibri"/>
          <w:color w:val="auto"/>
          <w:highlight w:val="none"/>
        </w:rPr>
      </w:pPr>
      <w:r>
        <w:rPr>
          <w:rFonts w:cs="Calibri"/>
          <w:color w:val="auto"/>
          <w:highlight w:val="none"/>
        </w:rPr>
        <w:t>计划竣工日期：</w:t>
      </w:r>
      <w:r>
        <w:rPr>
          <w:rFonts w:cs="Calibri"/>
          <w:color w:val="auto"/>
          <w:highlight w:val="none"/>
          <w:u w:val="single"/>
        </w:rPr>
        <w:t xml:space="preserve">   </w:t>
      </w:r>
      <w:r>
        <w:rPr>
          <w:rFonts w:cs="Calibri"/>
          <w:color w:val="auto"/>
          <w:highlight w:val="none"/>
        </w:rPr>
        <w:t>年</w:t>
      </w:r>
      <w:r>
        <w:rPr>
          <w:rFonts w:cs="Calibri"/>
          <w:color w:val="auto"/>
          <w:highlight w:val="none"/>
          <w:u w:val="single"/>
        </w:rPr>
        <w:t xml:space="preserve">  </w:t>
      </w:r>
      <w:r>
        <w:rPr>
          <w:rFonts w:cs="Calibri"/>
          <w:color w:val="auto"/>
          <w:highlight w:val="none"/>
        </w:rPr>
        <w:t>月</w:t>
      </w:r>
      <w:r>
        <w:rPr>
          <w:rFonts w:cs="Calibri"/>
          <w:color w:val="auto"/>
          <w:highlight w:val="none"/>
          <w:u w:val="single"/>
        </w:rPr>
        <w:t xml:space="preserve">  </w:t>
      </w:r>
      <w:r>
        <w:rPr>
          <w:rFonts w:cs="Calibri"/>
          <w:color w:val="auto"/>
          <w:highlight w:val="none"/>
        </w:rPr>
        <w:t>日。</w:t>
      </w:r>
    </w:p>
    <w:p>
      <w:pPr>
        <w:adjustRightInd w:val="0"/>
        <w:snapToGrid w:val="0"/>
        <w:spacing w:line="288" w:lineRule="auto"/>
        <w:ind w:firstLine="420" w:firstLineChars="200"/>
        <w:rPr>
          <w:rFonts w:cs="Calibri"/>
          <w:color w:val="auto"/>
          <w:highlight w:val="none"/>
        </w:rPr>
      </w:pPr>
      <w:r>
        <w:rPr>
          <w:rFonts w:cs="Calibri"/>
          <w:color w:val="auto"/>
          <w:highlight w:val="none"/>
        </w:rPr>
        <w:t>工期总日历天数：</w:t>
      </w:r>
      <w:r>
        <w:rPr>
          <w:rFonts w:hint="eastAsia" w:cs="Calibri"/>
          <w:color w:val="auto"/>
          <w:highlight w:val="none"/>
          <w:u w:val="single"/>
          <w:lang w:eastAsia="zh-CN"/>
        </w:rPr>
        <w:t>35</w:t>
      </w:r>
      <w:r>
        <w:rPr>
          <w:rFonts w:cs="Calibri"/>
          <w:color w:val="auto"/>
          <w:highlight w:val="none"/>
        </w:rPr>
        <w:t>天。工期总日历天数与根据前述计划开竣工日期计算的工期天数不一致的，以工期总日历天数为准。</w:t>
      </w:r>
    </w:p>
    <w:p>
      <w:pPr>
        <w:pStyle w:val="5"/>
        <w:spacing w:before="120" w:line="288" w:lineRule="auto"/>
        <w:rPr>
          <w:rFonts w:cs="Calibri"/>
          <w:color w:val="auto"/>
          <w:highlight w:val="none"/>
        </w:rPr>
      </w:pPr>
      <w:bookmarkStart w:id="51" w:name="三、质量标准"/>
      <w:bookmarkStart w:id="52" w:name="_Toc351203483"/>
      <w:r>
        <w:rPr>
          <w:rFonts w:cs="Calibri"/>
          <w:color w:val="auto"/>
          <w:highlight w:val="none"/>
        </w:rPr>
        <w:t>三、质量标准</w:t>
      </w:r>
      <w:bookmarkEnd w:id="51"/>
      <w:bookmarkEnd w:id="52"/>
    </w:p>
    <w:p>
      <w:pPr>
        <w:adjustRightInd w:val="0"/>
        <w:snapToGrid w:val="0"/>
        <w:spacing w:line="288" w:lineRule="auto"/>
        <w:ind w:firstLine="420" w:firstLineChars="200"/>
        <w:rPr>
          <w:rFonts w:cs="Calibri"/>
          <w:color w:val="auto"/>
          <w:highlight w:val="none"/>
        </w:rPr>
      </w:pPr>
      <w:r>
        <w:rPr>
          <w:rFonts w:cs="Calibri"/>
          <w:color w:val="auto"/>
          <w:highlight w:val="none"/>
        </w:rPr>
        <w:t>工程质量符合</w:t>
      </w:r>
      <w:r>
        <w:rPr>
          <w:rFonts w:cs="Calibri"/>
          <w:color w:val="auto"/>
          <w:highlight w:val="none"/>
          <w:u w:val="single"/>
        </w:rPr>
        <w:t xml:space="preserve">    </w:t>
      </w:r>
      <w:r>
        <w:rPr>
          <w:rFonts w:cs="Calibri"/>
          <w:color w:val="auto"/>
          <w:highlight w:val="none"/>
        </w:rPr>
        <w:t>标准。</w:t>
      </w:r>
    </w:p>
    <w:p>
      <w:pPr>
        <w:pStyle w:val="5"/>
        <w:spacing w:before="120" w:line="288" w:lineRule="auto"/>
        <w:rPr>
          <w:rFonts w:cs="Calibri"/>
          <w:color w:val="auto"/>
          <w:highlight w:val="none"/>
        </w:rPr>
      </w:pPr>
      <w:bookmarkStart w:id="53" w:name="_Toc351203484"/>
      <w:bookmarkStart w:id="54" w:name="四、签约合同价与合同价格形式"/>
      <w:r>
        <w:rPr>
          <w:rFonts w:cs="Calibri"/>
          <w:color w:val="auto"/>
          <w:highlight w:val="none"/>
        </w:rPr>
        <w:t>四、签约合同价与合同价格形式</w:t>
      </w:r>
      <w:bookmarkEnd w:id="53"/>
      <w:bookmarkEnd w:id="54"/>
    </w:p>
    <w:p>
      <w:pPr>
        <w:adjustRightInd w:val="0"/>
        <w:snapToGrid w:val="0"/>
        <w:spacing w:line="288" w:lineRule="auto"/>
        <w:ind w:firstLine="420" w:firstLineChars="200"/>
        <w:rPr>
          <w:rFonts w:cs="Calibri"/>
          <w:color w:val="auto"/>
          <w:highlight w:val="none"/>
        </w:rPr>
      </w:pPr>
      <w:r>
        <w:rPr>
          <w:rFonts w:cs="Calibri"/>
          <w:color w:val="auto"/>
          <w:highlight w:val="none"/>
        </w:rPr>
        <w:t>1.签约合同价为：</w:t>
      </w:r>
    </w:p>
    <w:p>
      <w:pPr>
        <w:adjustRightInd w:val="0"/>
        <w:snapToGrid w:val="0"/>
        <w:spacing w:line="288" w:lineRule="auto"/>
        <w:ind w:firstLine="420" w:firstLineChars="200"/>
        <w:rPr>
          <w:rFonts w:cs="Calibri"/>
          <w:color w:val="auto"/>
          <w:highlight w:val="none"/>
        </w:rPr>
      </w:pPr>
      <w:r>
        <w:rPr>
          <w:rFonts w:cs="Calibri"/>
          <w:color w:val="auto"/>
          <w:highlight w:val="none"/>
        </w:rPr>
        <w:t>人民币（大写）</w:t>
      </w:r>
      <w:r>
        <w:rPr>
          <w:rFonts w:cs="Calibri"/>
          <w:color w:val="auto"/>
          <w:highlight w:val="none"/>
          <w:u w:val="single"/>
        </w:rPr>
        <w:t xml:space="preserve">                 </w:t>
      </w:r>
      <w:r>
        <w:rPr>
          <w:rFonts w:cs="Calibri"/>
          <w:color w:val="auto"/>
          <w:highlight w:val="none"/>
        </w:rPr>
        <w:t>(¥</w:t>
      </w:r>
      <w:r>
        <w:rPr>
          <w:rFonts w:cs="Calibri"/>
          <w:color w:val="auto"/>
          <w:highlight w:val="none"/>
          <w:u w:val="single"/>
        </w:rPr>
        <w:t xml:space="preserve">            </w:t>
      </w:r>
      <w:r>
        <w:rPr>
          <w:rFonts w:cs="Calibri"/>
          <w:color w:val="auto"/>
          <w:highlight w:val="none"/>
        </w:rPr>
        <w:t>元)；</w:t>
      </w:r>
    </w:p>
    <w:p>
      <w:pPr>
        <w:adjustRightInd w:val="0"/>
        <w:snapToGrid w:val="0"/>
        <w:spacing w:line="288" w:lineRule="auto"/>
        <w:ind w:firstLine="420" w:firstLineChars="200"/>
        <w:rPr>
          <w:rFonts w:cs="Calibri"/>
          <w:color w:val="auto"/>
          <w:highlight w:val="none"/>
        </w:rPr>
      </w:pPr>
      <w:r>
        <w:rPr>
          <w:rFonts w:cs="Calibri"/>
          <w:color w:val="auto"/>
          <w:highlight w:val="none"/>
        </w:rPr>
        <w:t>其中：（1）安全文明施工费：人民币（大写）</w:t>
      </w:r>
      <w:r>
        <w:rPr>
          <w:rFonts w:cs="Calibri"/>
          <w:color w:val="auto"/>
          <w:highlight w:val="none"/>
          <w:u w:val="single"/>
        </w:rPr>
        <w:t xml:space="preserve">              </w:t>
      </w:r>
      <w:r>
        <w:rPr>
          <w:rFonts w:cs="Calibri"/>
          <w:color w:val="auto"/>
          <w:highlight w:val="none"/>
        </w:rPr>
        <w:t xml:space="preserve"> (¥</w:t>
      </w:r>
      <w:r>
        <w:rPr>
          <w:rFonts w:cs="Calibri"/>
          <w:color w:val="auto"/>
          <w:highlight w:val="none"/>
          <w:u w:val="single"/>
        </w:rPr>
        <w:t xml:space="preserve">          </w:t>
      </w:r>
      <w:r>
        <w:rPr>
          <w:rFonts w:cs="Calibri"/>
          <w:color w:val="auto"/>
          <w:highlight w:val="none"/>
        </w:rPr>
        <w:t>元)；</w:t>
      </w:r>
    </w:p>
    <w:p>
      <w:pPr>
        <w:adjustRightInd w:val="0"/>
        <w:snapToGrid w:val="0"/>
        <w:spacing w:line="288" w:lineRule="auto"/>
        <w:ind w:firstLine="420" w:firstLineChars="200"/>
        <w:rPr>
          <w:rFonts w:cs="Calibri"/>
          <w:color w:val="auto"/>
          <w:highlight w:val="none"/>
        </w:rPr>
      </w:pPr>
      <w:r>
        <w:rPr>
          <w:rFonts w:cs="Calibri"/>
          <w:color w:val="auto"/>
          <w:highlight w:val="none"/>
        </w:rPr>
        <w:t>2.合同价格形式：</w:t>
      </w:r>
      <w:r>
        <w:rPr>
          <w:rFonts w:cs="Calibri"/>
          <w:color w:val="auto"/>
          <w:highlight w:val="none"/>
          <w:u w:val="single"/>
        </w:rPr>
        <w:t xml:space="preserve">   固定综合单价合同            </w:t>
      </w:r>
      <w:r>
        <w:rPr>
          <w:rFonts w:cs="Calibri"/>
          <w:color w:val="auto"/>
          <w:highlight w:val="none"/>
        </w:rPr>
        <w:t>。</w:t>
      </w:r>
    </w:p>
    <w:p>
      <w:pPr>
        <w:pStyle w:val="5"/>
        <w:spacing w:before="120" w:line="288" w:lineRule="auto"/>
        <w:rPr>
          <w:rFonts w:cs="Calibri"/>
          <w:color w:val="auto"/>
          <w:highlight w:val="none"/>
        </w:rPr>
      </w:pPr>
      <w:bookmarkStart w:id="55" w:name="_Toc351203485"/>
      <w:bookmarkStart w:id="56" w:name="五、项目经理"/>
      <w:r>
        <w:rPr>
          <w:rFonts w:cs="Calibri"/>
          <w:color w:val="auto"/>
          <w:highlight w:val="none"/>
        </w:rPr>
        <w:t>五、</w:t>
      </w:r>
      <w:bookmarkEnd w:id="55"/>
      <w:r>
        <w:rPr>
          <w:rFonts w:cs="Calibri"/>
          <w:color w:val="auto"/>
          <w:highlight w:val="none"/>
        </w:rPr>
        <w:t>项目经理</w:t>
      </w:r>
      <w:bookmarkEnd w:id="56"/>
    </w:p>
    <w:p>
      <w:pPr>
        <w:adjustRightInd w:val="0"/>
        <w:snapToGrid w:val="0"/>
        <w:spacing w:line="288" w:lineRule="auto"/>
        <w:ind w:firstLine="420" w:firstLineChars="200"/>
        <w:rPr>
          <w:rFonts w:cs="Calibri"/>
          <w:color w:val="auto"/>
          <w:highlight w:val="none"/>
        </w:rPr>
      </w:pPr>
      <w:r>
        <w:rPr>
          <w:rFonts w:cs="Calibri"/>
          <w:color w:val="auto"/>
          <w:highlight w:val="none"/>
        </w:rPr>
        <w:t>承包人项目经理：</w:t>
      </w:r>
      <w:r>
        <w:rPr>
          <w:rFonts w:cs="Calibri"/>
          <w:color w:val="auto"/>
          <w:highlight w:val="none"/>
          <w:u w:val="single"/>
        </w:rPr>
        <w:t xml:space="preserve">                     </w:t>
      </w:r>
      <w:r>
        <w:rPr>
          <w:rFonts w:cs="Calibri"/>
          <w:color w:val="auto"/>
          <w:highlight w:val="none"/>
        </w:rPr>
        <w:t>。</w:t>
      </w:r>
    </w:p>
    <w:p>
      <w:pPr>
        <w:pStyle w:val="5"/>
        <w:spacing w:before="120" w:line="288" w:lineRule="auto"/>
        <w:rPr>
          <w:rFonts w:cs="Calibri"/>
          <w:color w:val="auto"/>
          <w:highlight w:val="none"/>
        </w:rPr>
      </w:pPr>
      <w:bookmarkStart w:id="57" w:name="_Toc351203486"/>
      <w:bookmarkStart w:id="58" w:name="六、合同文件构成"/>
      <w:r>
        <w:rPr>
          <w:rFonts w:cs="Calibri"/>
          <w:color w:val="auto"/>
          <w:highlight w:val="none"/>
        </w:rPr>
        <w:t>六、合同文件构成</w:t>
      </w:r>
      <w:bookmarkEnd w:id="57"/>
      <w:bookmarkEnd w:id="58"/>
    </w:p>
    <w:p>
      <w:pPr>
        <w:adjustRightInd w:val="0"/>
        <w:snapToGrid w:val="0"/>
        <w:spacing w:line="288" w:lineRule="auto"/>
        <w:ind w:firstLine="420" w:firstLineChars="200"/>
        <w:rPr>
          <w:rFonts w:cs="Calibri"/>
          <w:bCs/>
          <w:color w:val="auto"/>
          <w:highlight w:val="none"/>
        </w:rPr>
      </w:pPr>
      <w:r>
        <w:rPr>
          <w:rFonts w:cs="Calibri"/>
          <w:bCs/>
          <w:color w:val="auto"/>
          <w:highlight w:val="none"/>
        </w:rPr>
        <w:t>本协议书与下列文件一起构成合同文件：</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（1）成交通知书；</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 xml:space="preserve">（2）磋商响应函； </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（3）专用合同条款及其附件；</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（4）通用合同条款；</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（5）技术标准和要求；</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（6）图纸；</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（7）已标价工程量清单；</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（8）其他合同文件。</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在合同订立及履行过程中形成的与合同有关的文件均构成合同文件组成部分。</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上述各项合同文件包括合同当事人就该项合同文件所作出的补充和修改，属于同一类内容的文件，应以最新签署的为准。专用合同条款及其附件须经合同当事人签字或盖章。</w:t>
      </w:r>
    </w:p>
    <w:p>
      <w:pPr>
        <w:pStyle w:val="5"/>
        <w:spacing w:before="120" w:line="288" w:lineRule="auto"/>
        <w:rPr>
          <w:rFonts w:cs="Calibri"/>
          <w:color w:val="auto"/>
          <w:highlight w:val="none"/>
        </w:rPr>
      </w:pPr>
      <w:bookmarkStart w:id="59" w:name="_Toc351203487"/>
      <w:bookmarkStart w:id="60" w:name="七、承诺"/>
      <w:r>
        <w:rPr>
          <w:rFonts w:cs="Calibri"/>
          <w:color w:val="auto"/>
          <w:highlight w:val="none"/>
        </w:rPr>
        <w:t>七、承诺</w:t>
      </w:r>
      <w:bookmarkEnd w:id="59"/>
      <w:bookmarkEnd w:id="60"/>
    </w:p>
    <w:p>
      <w:pPr>
        <w:adjustRightInd w:val="0"/>
        <w:snapToGrid w:val="0"/>
        <w:spacing w:line="288" w:lineRule="auto"/>
        <w:ind w:firstLine="420" w:firstLineChars="200"/>
        <w:rPr>
          <w:rFonts w:cs="Calibri"/>
          <w:bCs/>
          <w:color w:val="auto"/>
          <w:highlight w:val="none"/>
        </w:rPr>
      </w:pPr>
      <w:r>
        <w:rPr>
          <w:rFonts w:cs="Calibri"/>
          <w:bCs/>
          <w:color w:val="auto"/>
          <w:highlight w:val="none"/>
        </w:rPr>
        <w:t>1.发包人承诺按照法律规定履行项目审批手续、筹集工程建设资金并按照合同约定的期限和方式支付合同价款。</w:t>
      </w:r>
    </w:p>
    <w:p>
      <w:pPr>
        <w:adjustRightInd w:val="0"/>
        <w:snapToGrid w:val="0"/>
        <w:spacing w:line="288" w:lineRule="auto"/>
        <w:ind w:firstLine="420" w:firstLineChars="200"/>
        <w:rPr>
          <w:rFonts w:cs="Calibri"/>
          <w:bCs/>
          <w:color w:val="auto"/>
          <w:highlight w:val="none"/>
        </w:rPr>
      </w:pPr>
      <w:r>
        <w:rPr>
          <w:rFonts w:cs="Calibri"/>
          <w:bCs/>
          <w:color w:val="auto"/>
          <w:highlight w:val="none"/>
        </w:rPr>
        <w:t>2.承包人承诺按照法律规定及合同约定组织完成工程施工，确保工程质量和安全，不进行转包及违法分包，并在缺陷责任期及保修期内承担相应的工程维修责任。</w:t>
      </w:r>
    </w:p>
    <w:p>
      <w:pPr>
        <w:adjustRightInd w:val="0"/>
        <w:snapToGrid w:val="0"/>
        <w:spacing w:line="288" w:lineRule="auto"/>
        <w:ind w:firstLine="420" w:firstLineChars="200"/>
        <w:rPr>
          <w:rFonts w:cs="Calibri"/>
          <w:bCs/>
          <w:color w:val="auto"/>
          <w:highlight w:val="none"/>
        </w:rPr>
      </w:pPr>
      <w:r>
        <w:rPr>
          <w:rFonts w:cs="Calibri"/>
          <w:bCs/>
          <w:color w:val="auto"/>
          <w:highlight w:val="none"/>
        </w:rPr>
        <w:t>3.发包人和承包人通过招投标形式签订合同的，双方理解并承诺不再就同一工程另行签订与合同实质性内容相背离的协议。</w:t>
      </w:r>
    </w:p>
    <w:p>
      <w:pPr>
        <w:pStyle w:val="5"/>
        <w:spacing w:before="120" w:line="288" w:lineRule="auto"/>
        <w:rPr>
          <w:rFonts w:cs="Calibri"/>
          <w:color w:val="auto"/>
          <w:highlight w:val="none"/>
        </w:rPr>
      </w:pPr>
      <w:bookmarkStart w:id="61" w:name="八、词语含义"/>
      <w:bookmarkStart w:id="62" w:name="_Toc351203488"/>
      <w:r>
        <w:rPr>
          <w:rFonts w:cs="Calibri"/>
          <w:color w:val="auto"/>
          <w:highlight w:val="none"/>
        </w:rPr>
        <w:t>八、词语含义</w:t>
      </w:r>
      <w:bookmarkEnd w:id="61"/>
      <w:bookmarkEnd w:id="62"/>
    </w:p>
    <w:p>
      <w:pPr>
        <w:adjustRightInd w:val="0"/>
        <w:snapToGrid w:val="0"/>
        <w:spacing w:line="288" w:lineRule="auto"/>
        <w:ind w:firstLine="420" w:firstLineChars="200"/>
        <w:rPr>
          <w:rFonts w:cs="Calibri"/>
          <w:bCs/>
          <w:color w:val="auto"/>
          <w:highlight w:val="none"/>
        </w:rPr>
      </w:pPr>
      <w:r>
        <w:rPr>
          <w:rFonts w:cs="Calibri"/>
          <w:bCs/>
          <w:color w:val="auto"/>
          <w:highlight w:val="none"/>
        </w:rPr>
        <w:t>本协议书中词语含义与第二部分通用合同条款中赋予的含义相同。</w:t>
      </w:r>
    </w:p>
    <w:p>
      <w:pPr>
        <w:pStyle w:val="5"/>
        <w:spacing w:before="120" w:line="288" w:lineRule="auto"/>
        <w:rPr>
          <w:rFonts w:cs="Calibri"/>
          <w:color w:val="auto"/>
          <w:highlight w:val="none"/>
        </w:rPr>
      </w:pPr>
      <w:bookmarkStart w:id="63" w:name="_Toc351203489"/>
      <w:bookmarkStart w:id="64" w:name="九、签订时间"/>
      <w:r>
        <w:rPr>
          <w:rFonts w:cs="Calibri"/>
          <w:color w:val="auto"/>
          <w:highlight w:val="none"/>
        </w:rPr>
        <w:t>九、签订时间</w:t>
      </w:r>
      <w:bookmarkEnd w:id="63"/>
      <w:bookmarkEnd w:id="64"/>
    </w:p>
    <w:p>
      <w:pPr>
        <w:adjustRightInd w:val="0"/>
        <w:snapToGrid w:val="0"/>
        <w:spacing w:line="288" w:lineRule="auto"/>
        <w:ind w:firstLine="420" w:firstLineChars="200"/>
        <w:rPr>
          <w:rFonts w:cs="Calibri"/>
          <w:bCs/>
          <w:color w:val="auto"/>
          <w:highlight w:val="none"/>
        </w:rPr>
      </w:pPr>
      <w:r>
        <w:rPr>
          <w:rFonts w:cs="Calibri"/>
          <w:bCs/>
          <w:color w:val="auto"/>
          <w:highlight w:val="none"/>
        </w:rPr>
        <w:t>本合同于</w:t>
      </w:r>
      <w:r>
        <w:rPr>
          <w:rFonts w:cs="Calibri"/>
          <w:bCs/>
          <w:color w:val="auto"/>
          <w:highlight w:val="none"/>
          <w:u w:val="single"/>
        </w:rPr>
        <w:t xml:space="preserve">      </w:t>
      </w:r>
      <w:r>
        <w:rPr>
          <w:rFonts w:cs="Calibri"/>
          <w:bCs/>
          <w:color w:val="auto"/>
          <w:highlight w:val="none"/>
        </w:rPr>
        <w:t>年</w:t>
      </w:r>
      <w:r>
        <w:rPr>
          <w:rFonts w:cs="Calibri"/>
          <w:bCs/>
          <w:color w:val="auto"/>
          <w:highlight w:val="none"/>
          <w:u w:val="single"/>
        </w:rPr>
        <w:t xml:space="preserve">    </w:t>
      </w:r>
      <w:r>
        <w:rPr>
          <w:rFonts w:cs="Calibri"/>
          <w:bCs/>
          <w:color w:val="auto"/>
          <w:highlight w:val="none"/>
        </w:rPr>
        <w:t>月</w:t>
      </w:r>
      <w:r>
        <w:rPr>
          <w:rFonts w:cs="Calibri"/>
          <w:bCs/>
          <w:color w:val="auto"/>
          <w:highlight w:val="none"/>
          <w:u w:val="single"/>
        </w:rPr>
        <w:t xml:space="preserve">    </w:t>
      </w:r>
      <w:r>
        <w:rPr>
          <w:rFonts w:cs="Calibri"/>
          <w:bCs/>
          <w:color w:val="auto"/>
          <w:highlight w:val="none"/>
        </w:rPr>
        <w:t>日签订。</w:t>
      </w:r>
    </w:p>
    <w:p>
      <w:pPr>
        <w:pStyle w:val="5"/>
        <w:spacing w:before="120" w:line="288" w:lineRule="auto"/>
        <w:rPr>
          <w:rFonts w:cs="Calibri"/>
          <w:color w:val="auto"/>
          <w:highlight w:val="none"/>
        </w:rPr>
      </w:pPr>
      <w:bookmarkStart w:id="65" w:name="_Toc351203490"/>
      <w:bookmarkStart w:id="66" w:name="十、签订地点"/>
      <w:r>
        <w:rPr>
          <w:rFonts w:cs="Calibri"/>
          <w:color w:val="auto"/>
          <w:highlight w:val="none"/>
        </w:rPr>
        <w:t>十、签订地点</w:t>
      </w:r>
      <w:bookmarkEnd w:id="65"/>
      <w:bookmarkEnd w:id="66"/>
    </w:p>
    <w:p>
      <w:pPr>
        <w:adjustRightInd w:val="0"/>
        <w:snapToGrid w:val="0"/>
        <w:spacing w:line="288" w:lineRule="auto"/>
        <w:ind w:firstLine="420" w:firstLineChars="200"/>
        <w:rPr>
          <w:rFonts w:cs="Calibri"/>
          <w:bCs/>
          <w:color w:val="auto"/>
          <w:highlight w:val="none"/>
        </w:rPr>
      </w:pPr>
      <w:r>
        <w:rPr>
          <w:rFonts w:cs="Calibri"/>
          <w:bCs/>
          <w:color w:val="auto"/>
          <w:highlight w:val="none"/>
        </w:rPr>
        <w:t>本合同在</w:t>
      </w:r>
      <w:r>
        <w:rPr>
          <w:rFonts w:cs="Calibri"/>
          <w:bCs/>
          <w:color w:val="auto"/>
          <w:highlight w:val="none"/>
          <w:u w:val="single"/>
        </w:rPr>
        <w:t xml:space="preserve">                                    </w:t>
      </w:r>
      <w:r>
        <w:rPr>
          <w:rFonts w:cs="Calibri"/>
          <w:bCs/>
          <w:color w:val="auto"/>
          <w:highlight w:val="none"/>
        </w:rPr>
        <w:t>签订。</w:t>
      </w:r>
    </w:p>
    <w:p>
      <w:pPr>
        <w:pStyle w:val="5"/>
        <w:spacing w:before="120" w:line="288" w:lineRule="auto"/>
        <w:rPr>
          <w:rFonts w:cs="Calibri"/>
          <w:color w:val="auto"/>
          <w:highlight w:val="none"/>
        </w:rPr>
      </w:pPr>
      <w:bookmarkStart w:id="67" w:name="十一、补充协议"/>
      <w:bookmarkStart w:id="68" w:name="_Toc351203491"/>
      <w:r>
        <w:rPr>
          <w:rFonts w:cs="Calibri"/>
          <w:color w:val="auto"/>
          <w:highlight w:val="none"/>
        </w:rPr>
        <w:t>十一、补充协议</w:t>
      </w:r>
      <w:bookmarkEnd w:id="67"/>
      <w:bookmarkEnd w:id="68"/>
    </w:p>
    <w:p>
      <w:pPr>
        <w:adjustRightInd w:val="0"/>
        <w:snapToGrid w:val="0"/>
        <w:spacing w:line="288" w:lineRule="auto"/>
        <w:ind w:firstLine="420" w:firstLineChars="200"/>
        <w:rPr>
          <w:rFonts w:cs="Calibri"/>
          <w:b/>
          <w:bCs/>
          <w:color w:val="auto"/>
          <w:highlight w:val="none"/>
        </w:rPr>
      </w:pPr>
      <w:r>
        <w:rPr>
          <w:rFonts w:cs="Calibri"/>
          <w:bCs/>
          <w:color w:val="auto"/>
          <w:highlight w:val="none"/>
        </w:rPr>
        <w:t>合同未尽事宜，合同当事人另行签订补充协议，补充协议是合同的组成部分。</w:t>
      </w:r>
    </w:p>
    <w:p>
      <w:pPr>
        <w:pStyle w:val="5"/>
        <w:spacing w:before="120" w:line="288" w:lineRule="auto"/>
        <w:rPr>
          <w:rFonts w:cs="Calibri"/>
          <w:color w:val="auto"/>
          <w:highlight w:val="none"/>
        </w:rPr>
      </w:pPr>
      <w:bookmarkStart w:id="69" w:name="十二、合同生效"/>
      <w:bookmarkStart w:id="70" w:name="_Toc351203492"/>
      <w:r>
        <w:rPr>
          <w:rFonts w:cs="Calibri"/>
          <w:color w:val="auto"/>
          <w:highlight w:val="none"/>
        </w:rPr>
        <w:t>十二、合同生效</w:t>
      </w:r>
      <w:bookmarkEnd w:id="69"/>
      <w:bookmarkEnd w:id="70"/>
    </w:p>
    <w:p>
      <w:pPr>
        <w:adjustRightInd w:val="0"/>
        <w:snapToGrid w:val="0"/>
        <w:spacing w:line="288" w:lineRule="auto"/>
        <w:ind w:firstLine="420" w:firstLineChars="200"/>
        <w:rPr>
          <w:rFonts w:cs="Calibri"/>
          <w:bCs/>
          <w:color w:val="auto"/>
          <w:highlight w:val="none"/>
        </w:rPr>
      </w:pPr>
      <w:r>
        <w:rPr>
          <w:rFonts w:cs="Calibri"/>
          <w:bCs/>
          <w:color w:val="auto"/>
          <w:highlight w:val="none"/>
        </w:rPr>
        <w:t>本合同自</w:t>
      </w:r>
      <w:r>
        <w:rPr>
          <w:rFonts w:cs="Calibri"/>
          <w:bCs/>
          <w:color w:val="auto"/>
          <w:highlight w:val="none"/>
          <w:u w:val="single"/>
        </w:rPr>
        <w:t xml:space="preserve">                                   </w:t>
      </w:r>
      <w:r>
        <w:rPr>
          <w:rFonts w:cs="Calibri"/>
          <w:bCs/>
          <w:color w:val="auto"/>
          <w:highlight w:val="none"/>
        </w:rPr>
        <w:t>生效。</w:t>
      </w:r>
    </w:p>
    <w:p>
      <w:pPr>
        <w:pStyle w:val="5"/>
        <w:spacing w:before="120" w:line="288" w:lineRule="auto"/>
        <w:rPr>
          <w:rFonts w:cs="Calibri"/>
          <w:color w:val="auto"/>
          <w:highlight w:val="none"/>
        </w:rPr>
      </w:pPr>
      <w:bookmarkStart w:id="71" w:name="十三、合同份数"/>
      <w:bookmarkStart w:id="72" w:name="_Toc351203493"/>
      <w:r>
        <w:rPr>
          <w:rFonts w:cs="Calibri"/>
          <w:color w:val="auto"/>
          <w:highlight w:val="none"/>
        </w:rPr>
        <w:t>十三、合同份数</w:t>
      </w:r>
      <w:bookmarkEnd w:id="71"/>
      <w:bookmarkEnd w:id="72"/>
    </w:p>
    <w:p>
      <w:pPr>
        <w:adjustRightInd w:val="0"/>
        <w:snapToGrid w:val="0"/>
        <w:spacing w:line="288" w:lineRule="auto"/>
        <w:ind w:firstLine="420" w:firstLineChars="200"/>
        <w:rPr>
          <w:rFonts w:cs="Calibri"/>
          <w:color w:val="auto"/>
          <w:highlight w:val="none"/>
        </w:rPr>
      </w:pPr>
      <w:r>
        <w:rPr>
          <w:rFonts w:cs="Calibri"/>
          <w:bCs/>
          <w:color w:val="auto"/>
          <w:highlight w:val="none"/>
        </w:rPr>
        <w:t>本合同一式</w:t>
      </w:r>
      <w:r>
        <w:rPr>
          <w:rFonts w:cs="Calibri"/>
          <w:bCs/>
          <w:color w:val="auto"/>
          <w:highlight w:val="none"/>
          <w:u w:val="single"/>
        </w:rPr>
        <w:t xml:space="preserve">   </w:t>
      </w:r>
      <w:r>
        <w:rPr>
          <w:rFonts w:cs="Calibri"/>
          <w:bCs/>
          <w:color w:val="auto"/>
          <w:highlight w:val="none"/>
        </w:rPr>
        <w:t>份，均具有同等法律效力，发包人执</w:t>
      </w:r>
      <w:r>
        <w:rPr>
          <w:rFonts w:cs="Calibri"/>
          <w:bCs/>
          <w:color w:val="auto"/>
          <w:highlight w:val="none"/>
          <w:u w:val="single"/>
        </w:rPr>
        <w:t xml:space="preserve">   </w:t>
      </w:r>
      <w:r>
        <w:rPr>
          <w:rFonts w:cs="Calibri"/>
          <w:bCs/>
          <w:color w:val="auto"/>
          <w:highlight w:val="none"/>
        </w:rPr>
        <w:t>份，承包人执</w:t>
      </w:r>
      <w:r>
        <w:rPr>
          <w:rFonts w:cs="Calibri"/>
          <w:bCs/>
          <w:color w:val="auto"/>
          <w:highlight w:val="none"/>
          <w:u w:val="single"/>
        </w:rPr>
        <w:t xml:space="preserve">   </w:t>
      </w:r>
      <w:r>
        <w:rPr>
          <w:rFonts w:cs="Calibri"/>
          <w:bCs/>
          <w:color w:val="auto"/>
          <w:highlight w:val="none"/>
        </w:rPr>
        <w:t>份，采购代理机构执</w:t>
      </w:r>
      <w:r>
        <w:rPr>
          <w:rFonts w:cs="Calibri"/>
          <w:bCs/>
          <w:color w:val="auto"/>
          <w:highlight w:val="none"/>
          <w:u w:val="single"/>
        </w:rPr>
        <w:t xml:space="preserve">   份</w:t>
      </w:r>
      <w:r>
        <w:rPr>
          <w:rFonts w:cs="Calibri"/>
          <w:bCs/>
          <w:color w:val="auto"/>
          <w:highlight w:val="none"/>
        </w:rPr>
        <w:t>。</w:t>
      </w:r>
    </w:p>
    <w:p>
      <w:pPr>
        <w:snapToGrid w:val="0"/>
        <w:spacing w:line="288" w:lineRule="auto"/>
        <w:ind w:firstLine="420" w:firstLineChars="200"/>
        <w:rPr>
          <w:rFonts w:cs="Calibri"/>
          <w:color w:val="auto"/>
          <w:highlight w:val="none"/>
        </w:rPr>
      </w:pPr>
      <w:r>
        <w:rPr>
          <w:rFonts w:cs="Calibri"/>
          <w:color w:val="auto"/>
          <w:highlight w:val="none"/>
        </w:rPr>
        <w:t>发包人： (公章)                                  承包人： (公章)</w:t>
      </w:r>
    </w:p>
    <w:p>
      <w:pPr>
        <w:snapToGrid w:val="0"/>
        <w:spacing w:line="288" w:lineRule="auto"/>
        <w:ind w:firstLine="420" w:firstLineChars="200"/>
        <w:rPr>
          <w:rFonts w:cs="Calibri"/>
          <w:color w:val="auto"/>
          <w:highlight w:val="none"/>
        </w:rPr>
      </w:pPr>
      <w:r>
        <w:rPr>
          <w:rFonts w:cs="Calibri"/>
          <w:color w:val="auto"/>
          <w:highlight w:val="none"/>
        </w:rPr>
        <w:t>法定代表人或其委托代理人：                      法定代表人或其委托代理人：</w:t>
      </w:r>
    </w:p>
    <w:p>
      <w:pPr>
        <w:snapToGrid w:val="0"/>
        <w:spacing w:line="288" w:lineRule="auto"/>
        <w:ind w:firstLine="420" w:firstLineChars="200"/>
        <w:rPr>
          <w:rFonts w:cs="Calibri"/>
          <w:color w:val="auto"/>
          <w:highlight w:val="none"/>
        </w:rPr>
      </w:pPr>
      <w:r>
        <w:rPr>
          <w:rFonts w:cs="Calibri"/>
          <w:color w:val="auto"/>
          <w:highlight w:val="none"/>
        </w:rPr>
        <w:t>（签字）                                       （签字）</w:t>
      </w:r>
    </w:p>
    <w:p>
      <w:pPr>
        <w:snapToGrid w:val="0"/>
        <w:spacing w:line="288" w:lineRule="auto"/>
        <w:ind w:firstLine="420" w:firstLineChars="200"/>
        <w:rPr>
          <w:rFonts w:cs="Calibri"/>
          <w:color w:val="auto"/>
          <w:highlight w:val="none"/>
        </w:rPr>
      </w:pPr>
      <w:r>
        <w:rPr>
          <w:rFonts w:cs="Calibri"/>
          <w:color w:val="auto"/>
          <w:highlight w:val="none"/>
        </w:rPr>
        <w:t>组织机构代码：                                  组织机构代码：</w:t>
      </w:r>
    </w:p>
    <w:p>
      <w:pPr>
        <w:snapToGrid w:val="0"/>
        <w:spacing w:line="288" w:lineRule="auto"/>
        <w:ind w:firstLine="420" w:firstLineChars="200"/>
        <w:rPr>
          <w:rFonts w:cs="Calibri"/>
          <w:color w:val="auto"/>
          <w:highlight w:val="none"/>
        </w:rPr>
      </w:pPr>
      <w:r>
        <w:rPr>
          <w:rFonts w:cs="Calibri"/>
          <w:color w:val="auto"/>
          <w:highlight w:val="none"/>
        </w:rPr>
        <w:t>地 址：                                         地 址：</w:t>
      </w:r>
    </w:p>
    <w:p>
      <w:pPr>
        <w:snapToGrid w:val="0"/>
        <w:spacing w:line="288" w:lineRule="auto"/>
        <w:ind w:firstLine="420" w:firstLineChars="200"/>
        <w:rPr>
          <w:rFonts w:cs="Calibri"/>
          <w:color w:val="auto"/>
          <w:highlight w:val="none"/>
        </w:rPr>
      </w:pPr>
      <w:r>
        <w:rPr>
          <w:rFonts w:cs="Calibri"/>
          <w:color w:val="auto"/>
          <w:highlight w:val="none"/>
        </w:rPr>
        <w:t>邮 政 编 码：                                   邮 政 编 码：</w:t>
      </w:r>
    </w:p>
    <w:p>
      <w:pPr>
        <w:snapToGrid w:val="0"/>
        <w:spacing w:line="288" w:lineRule="auto"/>
        <w:ind w:firstLine="420" w:firstLineChars="200"/>
        <w:rPr>
          <w:rFonts w:cs="Calibri"/>
          <w:color w:val="auto"/>
          <w:highlight w:val="none"/>
        </w:rPr>
      </w:pPr>
      <w:r>
        <w:rPr>
          <w:rFonts w:cs="Calibri"/>
          <w:color w:val="auto"/>
          <w:highlight w:val="none"/>
        </w:rPr>
        <w:t>法定 代 表人：                                  法定代表人：</w:t>
      </w:r>
    </w:p>
    <w:p>
      <w:pPr>
        <w:snapToGrid w:val="0"/>
        <w:spacing w:line="288" w:lineRule="auto"/>
        <w:ind w:firstLine="420" w:firstLineChars="200"/>
        <w:rPr>
          <w:rFonts w:cs="Calibri"/>
          <w:color w:val="auto"/>
          <w:highlight w:val="none"/>
        </w:rPr>
      </w:pPr>
      <w:r>
        <w:rPr>
          <w:rFonts w:cs="Calibri"/>
          <w:color w:val="auto"/>
          <w:highlight w:val="none"/>
        </w:rPr>
        <w:t>委托 代 理人：                                  委托代理人：</w:t>
      </w:r>
    </w:p>
    <w:p>
      <w:pPr>
        <w:snapToGrid w:val="0"/>
        <w:spacing w:line="288" w:lineRule="auto"/>
        <w:ind w:firstLine="420" w:firstLineChars="200"/>
        <w:rPr>
          <w:rFonts w:cs="Calibri"/>
          <w:color w:val="auto"/>
          <w:highlight w:val="none"/>
        </w:rPr>
      </w:pPr>
      <w:r>
        <w:rPr>
          <w:rFonts w:cs="Calibri"/>
          <w:color w:val="auto"/>
          <w:highlight w:val="none"/>
        </w:rPr>
        <w:t>电 话：                                         电 话：</w:t>
      </w:r>
    </w:p>
    <w:p>
      <w:pPr>
        <w:snapToGrid w:val="0"/>
        <w:spacing w:line="288" w:lineRule="auto"/>
        <w:ind w:firstLine="420" w:firstLineChars="200"/>
        <w:rPr>
          <w:rFonts w:cs="Calibri"/>
          <w:color w:val="auto"/>
          <w:highlight w:val="none"/>
        </w:rPr>
      </w:pPr>
      <w:r>
        <w:rPr>
          <w:rFonts w:cs="Calibri"/>
          <w:color w:val="auto"/>
          <w:highlight w:val="none"/>
        </w:rPr>
        <w:t>传 真：                                         传 真：</w:t>
      </w:r>
    </w:p>
    <w:p>
      <w:pPr>
        <w:snapToGrid w:val="0"/>
        <w:spacing w:line="288" w:lineRule="auto"/>
        <w:ind w:firstLine="420" w:firstLineChars="200"/>
        <w:rPr>
          <w:rFonts w:cs="Calibri"/>
          <w:color w:val="auto"/>
          <w:highlight w:val="none"/>
        </w:rPr>
      </w:pPr>
      <w:r>
        <w:rPr>
          <w:rFonts w:cs="Calibri"/>
          <w:color w:val="auto"/>
          <w:highlight w:val="none"/>
        </w:rPr>
        <w:t>电子信箱：                                      电子信箱：</w:t>
      </w:r>
    </w:p>
    <w:p>
      <w:pPr>
        <w:snapToGrid w:val="0"/>
        <w:spacing w:line="288" w:lineRule="auto"/>
        <w:ind w:firstLine="420" w:firstLineChars="200"/>
        <w:rPr>
          <w:rFonts w:cs="Calibri"/>
          <w:color w:val="auto"/>
          <w:highlight w:val="none"/>
        </w:rPr>
      </w:pPr>
      <w:r>
        <w:rPr>
          <w:rFonts w:cs="Calibri"/>
          <w:color w:val="auto"/>
          <w:highlight w:val="none"/>
        </w:rPr>
        <w:t>开户银行：                                      开户银行：</w:t>
      </w:r>
    </w:p>
    <w:p>
      <w:pPr>
        <w:snapToGrid w:val="0"/>
        <w:spacing w:line="288" w:lineRule="auto"/>
        <w:ind w:firstLine="420" w:firstLineChars="200"/>
        <w:rPr>
          <w:rFonts w:cs="Calibri"/>
          <w:color w:val="auto"/>
          <w:highlight w:val="none"/>
        </w:rPr>
      </w:pPr>
      <w:r>
        <w:rPr>
          <w:rFonts w:cs="Calibri"/>
          <w:color w:val="auto"/>
          <w:highlight w:val="none"/>
        </w:rPr>
        <w:t>账 号：                                         账 号：</w:t>
      </w:r>
    </w:p>
    <w:p>
      <w:pPr>
        <w:widowControl/>
        <w:snapToGrid w:val="0"/>
        <w:spacing w:line="300" w:lineRule="auto"/>
        <w:jc w:val="left"/>
        <w:rPr>
          <w:rFonts w:cs="Calibri"/>
          <w:color w:val="auto"/>
          <w:sz w:val="24"/>
          <w:highlight w:val="none"/>
        </w:rPr>
      </w:pPr>
      <w:r>
        <w:rPr>
          <w:rFonts w:cs="Calibri"/>
          <w:color w:val="auto"/>
          <w:sz w:val="24"/>
          <w:highlight w:val="none"/>
        </w:rPr>
        <w:br w:type="page"/>
      </w:r>
    </w:p>
    <w:p>
      <w:pPr>
        <w:pStyle w:val="4"/>
        <w:snapToGrid w:val="0"/>
        <w:spacing w:before="120"/>
        <w:ind w:firstLine="602"/>
        <w:jc w:val="center"/>
        <w:rPr>
          <w:rFonts w:cs="Calibri"/>
          <w:color w:val="auto"/>
          <w:sz w:val="30"/>
          <w:szCs w:val="30"/>
          <w:highlight w:val="none"/>
        </w:rPr>
      </w:pPr>
      <w:bookmarkStart w:id="73" w:name="_Toc390068981"/>
      <w:r>
        <w:rPr>
          <w:rFonts w:cs="Calibri"/>
          <w:color w:val="auto"/>
          <w:sz w:val="30"/>
          <w:szCs w:val="30"/>
          <w:highlight w:val="none"/>
        </w:rPr>
        <w:t>二、通用合同条款</w:t>
      </w:r>
      <w:bookmarkEnd w:id="73"/>
      <w:r>
        <w:rPr>
          <w:rFonts w:cs="Calibri"/>
          <w:color w:val="auto"/>
          <w:sz w:val="30"/>
          <w:szCs w:val="30"/>
          <w:highlight w:val="none"/>
        </w:rPr>
        <w:t>（略）使用时按（GF-</w:t>
      </w:r>
      <w:r>
        <w:rPr>
          <w:rFonts w:hint="eastAsia" w:cs="Calibri"/>
          <w:color w:val="auto"/>
          <w:sz w:val="30"/>
          <w:szCs w:val="30"/>
          <w:highlight w:val="none"/>
          <w:lang w:eastAsia="zh-CN"/>
        </w:rPr>
        <w:t>2017</w:t>
      </w:r>
      <w:r>
        <w:rPr>
          <w:rFonts w:cs="Calibri"/>
          <w:color w:val="auto"/>
          <w:sz w:val="30"/>
          <w:szCs w:val="30"/>
          <w:highlight w:val="none"/>
        </w:rPr>
        <w:t>-0201）</w:t>
      </w:r>
    </w:p>
    <w:p>
      <w:pPr>
        <w:pStyle w:val="4"/>
        <w:snapToGrid w:val="0"/>
        <w:spacing w:before="120"/>
        <w:ind w:firstLine="602"/>
        <w:jc w:val="center"/>
        <w:rPr>
          <w:rFonts w:cs="Calibri"/>
          <w:color w:val="auto"/>
          <w:sz w:val="30"/>
          <w:szCs w:val="30"/>
          <w:highlight w:val="none"/>
        </w:rPr>
      </w:pPr>
      <w:bookmarkStart w:id="74" w:name="_Toc390068982"/>
      <w:r>
        <w:rPr>
          <w:rFonts w:cs="Calibri"/>
          <w:color w:val="auto"/>
          <w:sz w:val="30"/>
          <w:szCs w:val="30"/>
          <w:highlight w:val="none"/>
        </w:rPr>
        <w:t>三、专用合同条款</w:t>
      </w:r>
      <w:bookmarkEnd w:id="74"/>
    </w:p>
    <w:p>
      <w:pPr>
        <w:pStyle w:val="5"/>
        <w:spacing w:before="120"/>
        <w:rPr>
          <w:rFonts w:cs="Calibri"/>
          <w:color w:val="auto"/>
          <w:highlight w:val="none"/>
        </w:rPr>
      </w:pPr>
      <w:bookmarkStart w:id="75" w:name="_Toc351203633"/>
      <w:r>
        <w:rPr>
          <w:rFonts w:cs="Calibri"/>
          <w:color w:val="auto"/>
          <w:highlight w:val="none"/>
        </w:rPr>
        <w:t>1</w:t>
      </w:r>
      <w:bookmarkStart w:id="76" w:name="_Toc292559866"/>
      <w:bookmarkStart w:id="77" w:name="_Toc296891196"/>
      <w:bookmarkStart w:id="78" w:name="_Toc296944495"/>
      <w:bookmarkStart w:id="79" w:name="_Toc292559361"/>
      <w:bookmarkStart w:id="80" w:name="_Toc296347155"/>
      <w:bookmarkStart w:id="81" w:name="_Toc296503156"/>
      <w:bookmarkStart w:id="82" w:name="_Toc296890984"/>
      <w:bookmarkStart w:id="83" w:name="_Toc297120456"/>
      <w:bookmarkStart w:id="84" w:name="_Toc297048342"/>
      <w:bookmarkStart w:id="85" w:name="_Toc296346657"/>
      <w:r>
        <w:rPr>
          <w:rFonts w:cs="Calibri"/>
          <w:color w:val="auto"/>
          <w:highlight w:val="none"/>
        </w:rPr>
        <w:t>. 一般约定</w:t>
      </w:r>
      <w:bookmarkEnd w:id="75"/>
    </w:p>
    <w:bookmarkEnd w:id="76"/>
    <w:bookmarkEnd w:id="77"/>
    <w:bookmarkEnd w:id="78"/>
    <w:bookmarkEnd w:id="79"/>
    <w:bookmarkEnd w:id="80"/>
    <w:bookmarkEnd w:id="81"/>
    <w:bookmarkEnd w:id="82"/>
    <w:bookmarkEnd w:id="83"/>
    <w:bookmarkEnd w:id="84"/>
    <w:bookmarkEnd w:id="85"/>
    <w:p>
      <w:pPr>
        <w:adjustRightInd w:val="0"/>
        <w:snapToGrid w:val="0"/>
        <w:spacing w:line="300" w:lineRule="auto"/>
        <w:ind w:firstLine="420" w:firstLineChars="200"/>
        <w:rPr>
          <w:rFonts w:cs="Calibri"/>
          <w:color w:val="auto"/>
          <w:highlight w:val="none"/>
        </w:rPr>
      </w:pPr>
      <w:r>
        <w:rPr>
          <w:rFonts w:cs="Calibri"/>
          <w:color w:val="auto"/>
          <w:highlight w:val="none"/>
        </w:rPr>
        <w:t>1.1 词语定义</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1.1.1合同</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1.1.1.10其他合同文件包括：</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施工组织设计：施工组织</w:t>
      </w:r>
      <w:r>
        <w:rPr>
          <w:color w:val="auto"/>
          <w:highlight w:val="none"/>
        </w:rPr>
        <w:fldChar w:fldCharType="begin"/>
      </w:r>
      <w:r>
        <w:rPr>
          <w:color w:val="auto"/>
          <w:highlight w:val="none"/>
        </w:rPr>
        <w:instrText xml:space="preserve"> HYPERLINK "http://baike.baidu.com/view/14417.htm" \t "_blank" </w:instrText>
      </w:r>
      <w:r>
        <w:rPr>
          <w:color w:val="auto"/>
          <w:highlight w:val="none"/>
        </w:rPr>
        <w:fldChar w:fldCharType="separate"/>
      </w:r>
      <w:r>
        <w:rPr>
          <w:rFonts w:cs="Calibri"/>
          <w:color w:val="auto"/>
          <w:kern w:val="0"/>
          <w:highlight w:val="none"/>
        </w:rPr>
        <w:t>设计</w:t>
      </w:r>
      <w:r>
        <w:rPr>
          <w:rFonts w:cs="Calibri"/>
          <w:color w:val="auto"/>
          <w:kern w:val="0"/>
          <w:highlight w:val="none"/>
        </w:rPr>
        <w:fldChar w:fldCharType="end"/>
      </w:r>
      <w:r>
        <w:rPr>
          <w:rFonts w:cs="Calibri"/>
          <w:color w:val="auto"/>
          <w:kern w:val="0"/>
          <w:highlight w:val="none"/>
        </w:rPr>
        <w:t>是用来指导</w:t>
      </w:r>
      <w:r>
        <w:rPr>
          <w:color w:val="auto"/>
          <w:highlight w:val="none"/>
        </w:rPr>
        <w:fldChar w:fldCharType="begin"/>
      </w:r>
      <w:r>
        <w:rPr>
          <w:color w:val="auto"/>
          <w:highlight w:val="none"/>
        </w:rPr>
        <w:instrText xml:space="preserve"> HYPERLINK "http://baike.baidu.com/view/1094820.htm" \t "_blank" </w:instrText>
      </w:r>
      <w:r>
        <w:rPr>
          <w:color w:val="auto"/>
          <w:highlight w:val="none"/>
        </w:rPr>
        <w:fldChar w:fldCharType="separate"/>
      </w:r>
      <w:r>
        <w:rPr>
          <w:rFonts w:cs="Calibri"/>
          <w:color w:val="auto"/>
          <w:kern w:val="0"/>
          <w:highlight w:val="none"/>
        </w:rPr>
        <w:t>施工项目</w:t>
      </w:r>
      <w:r>
        <w:rPr>
          <w:rFonts w:cs="Calibri"/>
          <w:color w:val="auto"/>
          <w:kern w:val="0"/>
          <w:highlight w:val="none"/>
        </w:rPr>
        <w:fldChar w:fldCharType="end"/>
      </w:r>
      <w:r>
        <w:rPr>
          <w:rFonts w:cs="Calibri"/>
          <w:color w:val="auto"/>
          <w:kern w:val="0"/>
          <w:highlight w:val="none"/>
        </w:rPr>
        <w:t>全过程各项活动的技术、经济和组织的综合性文件。</w:t>
      </w:r>
    </w:p>
    <w:p>
      <w:pPr>
        <w:adjustRightInd w:val="0"/>
        <w:snapToGrid w:val="0"/>
        <w:spacing w:line="300" w:lineRule="auto"/>
        <w:ind w:firstLine="420" w:firstLineChars="200"/>
        <w:rPr>
          <w:rFonts w:cs="Calibri"/>
          <w:color w:val="auto"/>
          <w:highlight w:val="none"/>
        </w:rPr>
      </w:pPr>
      <w:r>
        <w:rPr>
          <w:rFonts w:cs="Calibri"/>
          <w:color w:val="auto"/>
          <w:highlight w:val="none"/>
        </w:rPr>
        <w:t>1.1.2 合同当事人及其他相关方</w:t>
      </w:r>
    </w:p>
    <w:p>
      <w:pPr>
        <w:adjustRightInd w:val="0"/>
        <w:snapToGrid w:val="0"/>
        <w:spacing w:line="300" w:lineRule="auto"/>
        <w:ind w:firstLine="420" w:firstLineChars="200"/>
        <w:rPr>
          <w:rFonts w:cs="Calibri"/>
          <w:color w:val="auto"/>
          <w:highlight w:val="none"/>
        </w:rPr>
      </w:pPr>
      <w:r>
        <w:rPr>
          <w:rFonts w:cs="Calibri"/>
          <w:color w:val="auto"/>
          <w:highlight w:val="none"/>
        </w:rPr>
        <w:t>1.1.2.4监理人：</w:t>
      </w:r>
    </w:p>
    <w:p>
      <w:pPr>
        <w:adjustRightInd w:val="0"/>
        <w:snapToGrid w:val="0"/>
        <w:spacing w:line="300" w:lineRule="auto"/>
        <w:ind w:firstLine="420" w:firstLineChars="200"/>
        <w:rPr>
          <w:rFonts w:cs="Calibri"/>
          <w:color w:val="auto"/>
          <w:highlight w:val="none"/>
        </w:rPr>
      </w:pPr>
      <w:r>
        <w:rPr>
          <w:rFonts w:cs="Calibri"/>
          <w:color w:val="auto"/>
          <w:highlight w:val="none"/>
        </w:rPr>
        <w:t>名    称：</w:t>
      </w:r>
      <w:r>
        <w:rPr>
          <w:rFonts w:cs="Calibri"/>
          <w:color w:val="auto"/>
          <w:highlight w:val="none"/>
          <w:u w:val="single"/>
        </w:rPr>
        <w:t xml:space="preserve">（本项目如无监理人，后续条款中出现的监理人的工作均由发包人承担）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资质类别和等级：</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联系电话：</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电子信箱：</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通信地址：</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1.1.2.5 设计人：</w:t>
      </w:r>
    </w:p>
    <w:p>
      <w:pPr>
        <w:adjustRightInd w:val="0"/>
        <w:snapToGrid w:val="0"/>
        <w:spacing w:line="300" w:lineRule="auto"/>
        <w:ind w:firstLine="420" w:firstLineChars="200"/>
        <w:rPr>
          <w:rFonts w:cs="Calibri"/>
          <w:color w:val="auto"/>
          <w:highlight w:val="none"/>
        </w:rPr>
      </w:pPr>
      <w:r>
        <w:rPr>
          <w:rFonts w:cs="Calibri"/>
          <w:color w:val="auto"/>
          <w:highlight w:val="none"/>
        </w:rPr>
        <w:t>名    称：</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资质类别和等级：</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联系电话：</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电子信箱：</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通信地址：</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1.1.3 工程和设备</w:t>
      </w:r>
    </w:p>
    <w:p>
      <w:pPr>
        <w:adjustRightInd w:val="0"/>
        <w:snapToGrid w:val="0"/>
        <w:spacing w:line="300" w:lineRule="auto"/>
        <w:ind w:firstLine="420" w:firstLineChars="200"/>
        <w:rPr>
          <w:rFonts w:cs="Calibri"/>
          <w:color w:val="auto"/>
          <w:highlight w:val="none"/>
        </w:rPr>
      </w:pPr>
      <w:r>
        <w:rPr>
          <w:rFonts w:cs="Calibri"/>
          <w:color w:val="auto"/>
          <w:highlight w:val="none"/>
        </w:rPr>
        <w:t>1.1.3.7 作为施工现场组成部分的其他场所包括：</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1.1.3.9 永久占地包括：</w:t>
      </w:r>
      <w:r>
        <w:rPr>
          <w:rFonts w:cs="Calibri"/>
          <w:color w:val="auto"/>
          <w:highlight w:val="none"/>
          <w:u w:val="single"/>
        </w:rPr>
        <w:t xml:space="preserve">  /  </w:t>
      </w:r>
      <w:r>
        <w:rPr>
          <w:rFonts w:cs="Calibri"/>
          <w:color w:val="auto"/>
          <w:kern w:val="0"/>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kern w:val="0"/>
          <w:highlight w:val="none"/>
        </w:rPr>
        <w:t>1.1.3.10 临时占地包括：</w:t>
      </w:r>
      <w:r>
        <w:rPr>
          <w:rFonts w:cs="Calibri"/>
          <w:color w:val="auto"/>
          <w:highlight w:val="none"/>
          <w:u w:val="single"/>
        </w:rPr>
        <w:t xml:space="preserve"> /  </w:t>
      </w:r>
      <w:r>
        <w:rPr>
          <w:rFonts w:cs="Calibri"/>
          <w:color w:val="auto"/>
          <w:kern w:val="0"/>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 xml:space="preserve">1.3法律 </w:t>
      </w:r>
    </w:p>
    <w:p>
      <w:pPr>
        <w:autoSpaceDE w:val="0"/>
        <w:autoSpaceDN w:val="0"/>
        <w:adjustRightInd w:val="0"/>
        <w:snapToGrid w:val="0"/>
        <w:spacing w:line="300" w:lineRule="auto"/>
        <w:ind w:firstLine="420" w:firstLineChars="200"/>
        <w:jc w:val="left"/>
        <w:rPr>
          <w:rFonts w:cs="Calibri"/>
          <w:b/>
          <w:color w:val="auto"/>
          <w:highlight w:val="none"/>
          <w:u w:val="single"/>
        </w:rPr>
      </w:pPr>
      <w:r>
        <w:rPr>
          <w:rFonts w:cs="Calibri"/>
          <w:color w:val="auto"/>
          <w:highlight w:val="none"/>
        </w:rPr>
        <w:t>适用于合同的其他规范性文件：</w:t>
      </w:r>
      <w:r>
        <w:rPr>
          <w:rFonts w:cs="Calibri"/>
          <w:color w:val="auto"/>
          <w:highlight w:val="none"/>
          <w:u w:val="single"/>
        </w:rPr>
        <w:t xml:space="preserve">  /  </w:t>
      </w:r>
    </w:p>
    <w:p>
      <w:pPr>
        <w:autoSpaceDE w:val="0"/>
        <w:autoSpaceDN w:val="0"/>
        <w:adjustRightInd w:val="0"/>
        <w:snapToGrid w:val="0"/>
        <w:spacing w:line="300" w:lineRule="auto"/>
        <w:ind w:firstLine="420" w:firstLineChars="200"/>
        <w:jc w:val="left"/>
        <w:rPr>
          <w:rFonts w:cs="Calibri"/>
          <w:color w:val="auto"/>
          <w:highlight w:val="none"/>
        </w:rPr>
      </w:pPr>
      <w:r>
        <w:rPr>
          <w:rFonts w:cs="Calibri"/>
          <w:color w:val="auto"/>
          <w:highlight w:val="none"/>
        </w:rPr>
        <w:t>1.4 标准和规范</w:t>
      </w:r>
    </w:p>
    <w:p>
      <w:pPr>
        <w:adjustRightInd w:val="0"/>
        <w:snapToGrid w:val="0"/>
        <w:spacing w:line="300" w:lineRule="auto"/>
        <w:ind w:firstLine="420" w:firstLineChars="200"/>
        <w:rPr>
          <w:rFonts w:cs="Calibri"/>
          <w:b/>
          <w:color w:val="auto"/>
          <w:highlight w:val="none"/>
          <w:u w:val="single"/>
        </w:rPr>
      </w:pPr>
      <w:r>
        <w:rPr>
          <w:rFonts w:cs="Calibri"/>
          <w:color w:val="auto"/>
          <w:highlight w:val="none"/>
        </w:rPr>
        <w:t>1.4.1适用于工程的标准规范包括：</w:t>
      </w:r>
      <w:r>
        <w:rPr>
          <w:rFonts w:cs="Calibri"/>
          <w:b/>
          <w:color w:val="auto"/>
          <w:highlight w:val="none"/>
          <w:u w:val="single"/>
        </w:rPr>
        <w:t xml:space="preserve">  /  </w:t>
      </w:r>
    </w:p>
    <w:p>
      <w:pPr>
        <w:adjustRightInd w:val="0"/>
        <w:snapToGrid w:val="0"/>
        <w:spacing w:line="300" w:lineRule="auto"/>
        <w:ind w:firstLine="420" w:firstLineChars="200"/>
        <w:rPr>
          <w:rFonts w:cs="Calibri"/>
          <w:color w:val="auto"/>
          <w:kern w:val="0"/>
          <w:highlight w:val="none"/>
          <w:u w:val="single"/>
        </w:rPr>
      </w:pPr>
      <w:r>
        <w:rPr>
          <w:rFonts w:cs="Calibri"/>
          <w:color w:val="auto"/>
          <w:kern w:val="0"/>
          <w:highlight w:val="none"/>
        </w:rPr>
        <w:t>1.4.2 发包人提供国外标准、规范的名称：</w:t>
      </w:r>
      <w:r>
        <w:rPr>
          <w:rFonts w:cs="Calibri"/>
          <w:color w:val="auto"/>
          <w:kern w:val="0"/>
          <w:highlight w:val="none"/>
          <w:u w:val="single"/>
        </w:rPr>
        <w:t xml:space="preserve"> 无   </w:t>
      </w:r>
      <w:r>
        <w:rPr>
          <w:rFonts w:cs="Calibri"/>
          <w:color w:val="auto"/>
          <w:kern w:val="0"/>
          <w:highlight w:val="none"/>
        </w:rPr>
        <w:t>；</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发包人提供国外标准、规范的份数：</w:t>
      </w:r>
      <w:r>
        <w:rPr>
          <w:rFonts w:cs="Calibri"/>
          <w:color w:val="auto"/>
          <w:kern w:val="0"/>
          <w:highlight w:val="none"/>
          <w:u w:val="single"/>
        </w:rPr>
        <w:t>无</w:t>
      </w:r>
      <w:r>
        <w:rPr>
          <w:rFonts w:cs="Calibri"/>
          <w:color w:val="auto"/>
          <w:kern w:val="0"/>
          <w:highlight w:val="none"/>
        </w:rPr>
        <w:t>；</w:t>
      </w:r>
    </w:p>
    <w:p>
      <w:pPr>
        <w:adjustRightInd w:val="0"/>
        <w:snapToGrid w:val="0"/>
        <w:spacing w:line="300" w:lineRule="auto"/>
        <w:ind w:firstLine="420" w:firstLineChars="200"/>
        <w:rPr>
          <w:rFonts w:cs="Calibri"/>
          <w:color w:val="auto"/>
          <w:highlight w:val="none"/>
        </w:rPr>
      </w:pPr>
      <w:r>
        <w:rPr>
          <w:rFonts w:cs="Calibri"/>
          <w:color w:val="auto"/>
          <w:kern w:val="0"/>
          <w:highlight w:val="none"/>
        </w:rPr>
        <w:t>发包人提供国外标准、规范的名称：</w:t>
      </w:r>
      <w:r>
        <w:rPr>
          <w:rFonts w:cs="Calibri"/>
          <w:color w:val="auto"/>
          <w:kern w:val="0"/>
          <w:highlight w:val="none"/>
          <w:u w:val="single"/>
        </w:rPr>
        <w:t xml:space="preserve">  无   </w:t>
      </w:r>
      <w:r>
        <w:rPr>
          <w:rFonts w:cs="Calibri"/>
          <w:color w:val="auto"/>
          <w:kern w:val="0"/>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1.4.3发包人对工程的技术标准和功能要求的特殊要求：</w:t>
      </w:r>
      <w:r>
        <w:rPr>
          <w:rFonts w:cs="Calibri"/>
          <w:color w:val="auto"/>
          <w:highlight w:val="none"/>
          <w:u w:val="single"/>
        </w:rPr>
        <w:t xml:space="preserve">  </w:t>
      </w:r>
      <w:r>
        <w:rPr>
          <w:rFonts w:cs="Calibri"/>
          <w:color w:val="auto"/>
          <w:kern w:val="0"/>
          <w:highlight w:val="none"/>
          <w:u w:val="single"/>
        </w:rPr>
        <w:t>无</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1.5 合同文件的优先顺序</w:t>
      </w:r>
    </w:p>
    <w:p>
      <w:pPr>
        <w:autoSpaceDE w:val="0"/>
        <w:autoSpaceDN w:val="0"/>
        <w:adjustRightInd w:val="0"/>
        <w:snapToGrid w:val="0"/>
        <w:spacing w:line="300" w:lineRule="auto"/>
        <w:ind w:firstLine="420" w:firstLineChars="200"/>
        <w:jc w:val="left"/>
        <w:rPr>
          <w:rFonts w:cs="Calibri"/>
          <w:color w:val="auto"/>
          <w:highlight w:val="none"/>
        </w:rPr>
      </w:pPr>
      <w:r>
        <w:rPr>
          <w:rFonts w:cs="Calibri"/>
          <w:color w:val="auto"/>
          <w:highlight w:val="none"/>
        </w:rPr>
        <w:t>合同文件组成及优先顺序为：</w:t>
      </w:r>
    </w:p>
    <w:p>
      <w:pPr>
        <w:autoSpaceDE w:val="0"/>
        <w:autoSpaceDN w:val="0"/>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（1）合同协议书</w:t>
      </w:r>
      <w:r>
        <w:rPr>
          <w:rFonts w:cs="Calibri"/>
          <w:b/>
          <w:color w:val="auto"/>
          <w:kern w:val="0"/>
          <w:highlight w:val="none"/>
        </w:rPr>
        <w:t>；</w:t>
      </w:r>
    </w:p>
    <w:p>
      <w:pPr>
        <w:autoSpaceDE w:val="0"/>
        <w:autoSpaceDN w:val="0"/>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（2）成交通知书</w:t>
      </w:r>
      <w:r>
        <w:rPr>
          <w:rFonts w:cs="Calibri"/>
          <w:b/>
          <w:color w:val="auto"/>
          <w:kern w:val="0"/>
          <w:highlight w:val="none"/>
        </w:rPr>
        <w:t>；</w:t>
      </w:r>
    </w:p>
    <w:p>
      <w:pPr>
        <w:adjustRightInd w:val="0"/>
        <w:snapToGrid w:val="0"/>
        <w:spacing w:line="300" w:lineRule="auto"/>
        <w:ind w:firstLine="422" w:firstLineChars="200"/>
        <w:rPr>
          <w:rFonts w:cs="Calibri"/>
          <w:b/>
          <w:color w:val="auto"/>
          <w:kern w:val="0"/>
          <w:highlight w:val="none"/>
          <w:u w:val="single"/>
        </w:rPr>
      </w:pPr>
      <w:r>
        <w:rPr>
          <w:rFonts w:cs="Calibri"/>
          <w:b/>
          <w:color w:val="auto"/>
          <w:kern w:val="0"/>
          <w:highlight w:val="none"/>
          <w:u w:val="single"/>
        </w:rPr>
        <w:t>（3）磋商响应函</w:t>
      </w:r>
      <w:r>
        <w:rPr>
          <w:rFonts w:cs="Calibri"/>
          <w:b/>
          <w:color w:val="auto"/>
          <w:kern w:val="0"/>
          <w:highlight w:val="none"/>
        </w:rPr>
        <w:t>；</w:t>
      </w:r>
    </w:p>
    <w:p>
      <w:pPr>
        <w:autoSpaceDE w:val="0"/>
        <w:autoSpaceDN w:val="0"/>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（4）专用合同条款及其附件</w:t>
      </w:r>
      <w:r>
        <w:rPr>
          <w:rFonts w:cs="Calibri"/>
          <w:b/>
          <w:color w:val="auto"/>
          <w:kern w:val="0"/>
          <w:highlight w:val="none"/>
        </w:rPr>
        <w:t>；</w:t>
      </w:r>
    </w:p>
    <w:p>
      <w:pPr>
        <w:autoSpaceDE w:val="0"/>
        <w:autoSpaceDN w:val="0"/>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（5）通用合同条款</w:t>
      </w:r>
      <w:r>
        <w:rPr>
          <w:rFonts w:cs="Calibri"/>
          <w:b/>
          <w:color w:val="auto"/>
          <w:kern w:val="0"/>
          <w:highlight w:val="none"/>
        </w:rPr>
        <w:t>；</w:t>
      </w:r>
    </w:p>
    <w:p>
      <w:pPr>
        <w:adjustRightInd w:val="0"/>
        <w:snapToGrid w:val="0"/>
        <w:spacing w:line="300" w:lineRule="auto"/>
        <w:ind w:firstLine="422" w:firstLineChars="200"/>
        <w:rPr>
          <w:rFonts w:cs="Calibri"/>
          <w:b/>
          <w:color w:val="auto"/>
          <w:kern w:val="0"/>
          <w:highlight w:val="none"/>
          <w:u w:val="single"/>
        </w:rPr>
      </w:pPr>
      <w:r>
        <w:rPr>
          <w:rFonts w:cs="Calibri"/>
          <w:b/>
          <w:color w:val="auto"/>
          <w:kern w:val="0"/>
          <w:highlight w:val="none"/>
          <w:u w:val="single"/>
        </w:rPr>
        <w:t>（6）技术标准和要求</w:t>
      </w:r>
      <w:r>
        <w:rPr>
          <w:rFonts w:cs="Calibri"/>
          <w:b/>
          <w:color w:val="auto"/>
          <w:kern w:val="0"/>
          <w:highlight w:val="none"/>
        </w:rPr>
        <w:t>；</w:t>
      </w:r>
    </w:p>
    <w:p>
      <w:pPr>
        <w:adjustRightInd w:val="0"/>
        <w:snapToGrid w:val="0"/>
        <w:spacing w:line="300" w:lineRule="auto"/>
        <w:ind w:firstLine="422" w:firstLineChars="200"/>
        <w:rPr>
          <w:rFonts w:cs="Calibri"/>
          <w:b/>
          <w:color w:val="auto"/>
          <w:kern w:val="0"/>
          <w:highlight w:val="none"/>
          <w:u w:val="single"/>
        </w:rPr>
      </w:pPr>
      <w:r>
        <w:rPr>
          <w:rFonts w:cs="Calibri"/>
          <w:b/>
          <w:color w:val="auto"/>
          <w:kern w:val="0"/>
          <w:highlight w:val="none"/>
          <w:u w:val="single"/>
        </w:rPr>
        <w:t>（7）图纸；</w:t>
      </w:r>
    </w:p>
    <w:p>
      <w:pPr>
        <w:adjustRightInd w:val="0"/>
        <w:snapToGrid w:val="0"/>
        <w:spacing w:line="300" w:lineRule="auto"/>
        <w:ind w:firstLine="422" w:firstLineChars="200"/>
        <w:rPr>
          <w:rFonts w:cs="Calibri"/>
          <w:b/>
          <w:color w:val="auto"/>
          <w:kern w:val="0"/>
          <w:highlight w:val="none"/>
          <w:u w:val="single"/>
        </w:rPr>
      </w:pPr>
      <w:r>
        <w:rPr>
          <w:rFonts w:cs="Calibri"/>
          <w:b/>
          <w:color w:val="auto"/>
          <w:kern w:val="0"/>
          <w:highlight w:val="none"/>
          <w:u w:val="single"/>
        </w:rPr>
        <w:t>（8）已标价工程量清单</w:t>
      </w:r>
      <w:r>
        <w:rPr>
          <w:rFonts w:cs="Calibri"/>
          <w:b/>
          <w:color w:val="auto"/>
          <w:kern w:val="0"/>
          <w:highlight w:val="none"/>
        </w:rPr>
        <w:t>；</w:t>
      </w:r>
    </w:p>
    <w:p>
      <w:pPr>
        <w:adjustRightInd w:val="0"/>
        <w:snapToGrid w:val="0"/>
        <w:spacing w:line="300" w:lineRule="auto"/>
        <w:ind w:firstLine="422" w:firstLineChars="200"/>
        <w:rPr>
          <w:rFonts w:cs="Calibri"/>
          <w:b/>
          <w:color w:val="auto"/>
          <w:kern w:val="0"/>
          <w:highlight w:val="none"/>
          <w:u w:val="single"/>
        </w:rPr>
      </w:pPr>
      <w:r>
        <w:rPr>
          <w:rFonts w:cs="Calibri"/>
          <w:b/>
          <w:color w:val="auto"/>
          <w:kern w:val="0"/>
          <w:highlight w:val="none"/>
          <w:u w:val="single"/>
        </w:rPr>
        <w:t>（9）其他合同文件</w:t>
      </w:r>
      <w:r>
        <w:rPr>
          <w:rFonts w:cs="Calibri"/>
          <w:b/>
          <w:color w:val="auto"/>
          <w:kern w:val="0"/>
          <w:highlight w:val="none"/>
        </w:rPr>
        <w:t>：</w:t>
      </w:r>
    </w:p>
    <w:p>
      <w:pPr>
        <w:adjustRightInd w:val="0"/>
        <w:snapToGrid w:val="0"/>
        <w:spacing w:line="300" w:lineRule="auto"/>
        <w:ind w:firstLine="422" w:firstLineChars="200"/>
        <w:rPr>
          <w:rFonts w:cs="Calibri"/>
          <w:b/>
          <w:color w:val="auto"/>
          <w:kern w:val="0"/>
          <w:highlight w:val="none"/>
          <w:u w:val="single"/>
        </w:rPr>
      </w:pPr>
      <w:r>
        <w:rPr>
          <w:rFonts w:cs="Calibri"/>
          <w:b/>
          <w:color w:val="auto"/>
          <w:kern w:val="0"/>
          <w:highlight w:val="none"/>
          <w:u w:val="single"/>
        </w:rPr>
        <w:t>①施工组织设计</w:t>
      </w:r>
      <w:r>
        <w:rPr>
          <w:rFonts w:cs="Calibri"/>
          <w:b/>
          <w:color w:val="auto"/>
          <w:kern w:val="0"/>
          <w:highlight w:val="none"/>
        </w:rPr>
        <w:t>；</w:t>
      </w:r>
    </w:p>
    <w:p>
      <w:pPr>
        <w:adjustRightInd w:val="0"/>
        <w:snapToGrid w:val="0"/>
        <w:spacing w:line="300" w:lineRule="auto"/>
        <w:ind w:firstLine="422" w:firstLineChars="200"/>
        <w:rPr>
          <w:rFonts w:cs="Calibri"/>
          <w:b/>
          <w:color w:val="auto"/>
          <w:kern w:val="0"/>
          <w:highlight w:val="none"/>
          <w:u w:val="single"/>
        </w:rPr>
      </w:pPr>
      <w:r>
        <w:rPr>
          <w:rFonts w:cs="Calibri"/>
          <w:b/>
          <w:color w:val="auto"/>
          <w:kern w:val="0"/>
          <w:highlight w:val="none"/>
          <w:u w:val="single"/>
        </w:rPr>
        <w:t>②其他：询标纪要及承诺书；采购文件（含工程量清单）及采购答疑；</w:t>
      </w:r>
    </w:p>
    <w:p>
      <w:pPr>
        <w:adjustRightInd w:val="0"/>
        <w:snapToGrid w:val="0"/>
        <w:spacing w:line="300" w:lineRule="auto"/>
        <w:ind w:firstLine="420" w:firstLineChars="200"/>
        <w:rPr>
          <w:rFonts w:cs="Calibri"/>
          <w:color w:val="auto"/>
          <w:highlight w:val="none"/>
        </w:rPr>
      </w:pPr>
      <w:r>
        <w:rPr>
          <w:rFonts w:cs="Calibri"/>
          <w:color w:val="auto"/>
          <w:highlight w:val="none"/>
        </w:rPr>
        <w:t>1.6 图纸和承包人文件</w:t>
      </w:r>
      <w:r>
        <w:rPr>
          <w:rFonts w:cs="Calibri"/>
          <w:color w:val="auto"/>
          <w:highlight w:val="none"/>
        </w:rPr>
        <w:tab/>
      </w:r>
    </w:p>
    <w:p>
      <w:pPr>
        <w:adjustRightInd w:val="0"/>
        <w:snapToGrid w:val="0"/>
        <w:spacing w:line="300" w:lineRule="auto"/>
        <w:ind w:firstLine="420" w:firstLineChars="200"/>
        <w:rPr>
          <w:rFonts w:cs="Calibri"/>
          <w:color w:val="auto"/>
          <w:highlight w:val="none"/>
        </w:rPr>
      </w:pPr>
      <w:r>
        <w:rPr>
          <w:rFonts w:cs="Calibri"/>
          <w:color w:val="auto"/>
          <w:highlight w:val="none"/>
        </w:rPr>
        <w:t>1.6.1 图纸的提供</w:t>
      </w:r>
    </w:p>
    <w:p>
      <w:pPr>
        <w:adjustRightInd w:val="0"/>
        <w:snapToGrid w:val="0"/>
        <w:spacing w:line="300" w:lineRule="auto"/>
        <w:ind w:firstLine="420" w:firstLineChars="200"/>
        <w:rPr>
          <w:rFonts w:cs="Calibri"/>
          <w:color w:val="auto"/>
          <w:highlight w:val="none"/>
        </w:rPr>
      </w:pPr>
      <w:r>
        <w:rPr>
          <w:rFonts w:cs="Calibri"/>
          <w:color w:val="auto"/>
          <w:highlight w:val="none"/>
        </w:rPr>
        <w:t>发包人向承包人提供图纸的期限：</w:t>
      </w:r>
      <w:r>
        <w:rPr>
          <w:rFonts w:cs="Calibri"/>
          <w:color w:val="auto"/>
          <w:highlight w:val="none"/>
          <w:u w:val="single"/>
        </w:rPr>
        <w:t>合同签订后7个工作日内</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发包人向承包人提供图纸的数量：</w:t>
      </w:r>
      <w:r>
        <w:rPr>
          <w:rFonts w:cs="Calibri"/>
          <w:color w:val="auto"/>
          <w:highlight w:val="none"/>
          <w:u w:val="single"/>
        </w:rPr>
        <w:t>发包人向承包人提供工程图纸2套，如承包人额外需要提供施工图纸的，则额外增加的施工图纸的制作费由承包人承担</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发包人向承包人提供图纸的内容：</w:t>
      </w:r>
      <w:r>
        <w:rPr>
          <w:rFonts w:cs="Calibri"/>
          <w:color w:val="auto"/>
          <w:highlight w:val="none"/>
          <w:u w:val="single"/>
        </w:rPr>
        <w:t>施工图（详见签收表）</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1.6.4 承包人文件</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需要由承包人提供的文件，包括：</w:t>
      </w:r>
      <w:r>
        <w:rPr>
          <w:rFonts w:cs="Calibri"/>
          <w:color w:val="auto"/>
          <w:highlight w:val="none"/>
          <w:u w:val="single"/>
        </w:rPr>
        <w:t>施工总进度计划表、资金支付预测表、工程形象进度报告等；</w:t>
      </w:r>
    </w:p>
    <w:p>
      <w:pPr>
        <w:adjustRightInd w:val="0"/>
        <w:snapToGrid w:val="0"/>
        <w:spacing w:line="300" w:lineRule="auto"/>
        <w:ind w:firstLine="420" w:firstLineChars="200"/>
        <w:rPr>
          <w:rFonts w:cs="Calibri"/>
          <w:color w:val="auto"/>
          <w:highlight w:val="none"/>
        </w:rPr>
      </w:pPr>
      <w:r>
        <w:rPr>
          <w:rFonts w:cs="Calibri"/>
          <w:color w:val="auto"/>
          <w:highlight w:val="none"/>
        </w:rPr>
        <w:t>承包人提供的文件的期限为：</w:t>
      </w:r>
      <w:r>
        <w:rPr>
          <w:rFonts w:cs="Calibri"/>
          <w:color w:val="auto"/>
          <w:highlight w:val="none"/>
          <w:u w:val="single"/>
        </w:rPr>
        <w:t></w:t>
      </w:r>
      <w:r>
        <w:rPr>
          <w:rFonts w:hint="eastAsia" w:cs="Calibri"/>
          <w:color w:val="auto"/>
          <w:highlight w:val="none"/>
          <w:u w:val="single"/>
        </w:rPr>
        <w:t>按发包人要求</w:t>
      </w:r>
      <w:r>
        <w:rPr>
          <w:rFonts w:cs="Calibri"/>
          <w:color w:val="auto"/>
          <w:highlight w:val="none"/>
          <w:u w:val="single"/>
        </w:rPr>
        <w:t>；</w:t>
      </w:r>
    </w:p>
    <w:p>
      <w:pPr>
        <w:adjustRightInd w:val="0"/>
        <w:snapToGrid w:val="0"/>
        <w:spacing w:line="300" w:lineRule="auto"/>
        <w:ind w:firstLine="420" w:firstLineChars="200"/>
        <w:rPr>
          <w:rFonts w:cs="Calibri"/>
          <w:color w:val="auto"/>
          <w:highlight w:val="none"/>
        </w:rPr>
      </w:pPr>
      <w:r>
        <w:rPr>
          <w:rFonts w:cs="Calibri"/>
          <w:color w:val="auto"/>
          <w:highlight w:val="none"/>
        </w:rPr>
        <w:t>承包人提供的文件的数量为：</w:t>
      </w:r>
      <w:r>
        <w:rPr>
          <w:rFonts w:cs="Calibri"/>
          <w:color w:val="auto"/>
          <w:highlight w:val="none"/>
          <w:u w:val="single"/>
        </w:rPr>
        <w:t>双方协商确定</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承包人提供的文件的形式为：</w:t>
      </w:r>
      <w:r>
        <w:rPr>
          <w:rFonts w:cs="Calibri"/>
          <w:color w:val="auto"/>
          <w:highlight w:val="none"/>
          <w:u w:val="single"/>
        </w:rPr>
        <w:t>按发包人要求</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发包人审批承包人文件的期限：</w:t>
      </w:r>
      <w:r>
        <w:rPr>
          <w:rFonts w:cs="Calibri"/>
          <w:color w:val="auto"/>
          <w:highlight w:val="none"/>
          <w:u w:val="single"/>
        </w:rPr>
        <w:t>收到后7 天内</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1.6.5 现场图纸准备</w:t>
      </w:r>
    </w:p>
    <w:p>
      <w:pPr>
        <w:adjustRightInd w:val="0"/>
        <w:snapToGrid w:val="0"/>
        <w:spacing w:line="300" w:lineRule="auto"/>
        <w:ind w:firstLine="420" w:firstLineChars="200"/>
        <w:rPr>
          <w:rFonts w:cs="Calibri"/>
          <w:color w:val="auto"/>
          <w:highlight w:val="none"/>
        </w:rPr>
      </w:pPr>
      <w:r>
        <w:rPr>
          <w:rFonts w:cs="Calibri"/>
          <w:color w:val="auto"/>
          <w:highlight w:val="none"/>
        </w:rPr>
        <w:t>关于现场图纸准备的约定：</w:t>
      </w:r>
      <w:r>
        <w:rPr>
          <w:rFonts w:cs="Calibri"/>
          <w:color w:val="auto"/>
          <w:highlight w:val="none"/>
          <w:u w:val="single"/>
        </w:rPr>
        <w:t>发包人、监理人及有关人员进行工程检查时使用的完整的图纸由承包人提供</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1.7 联络</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1.7.1发包人和承包人应当在</w:t>
      </w:r>
      <w:r>
        <w:rPr>
          <w:rFonts w:cs="Calibri"/>
          <w:color w:val="auto"/>
          <w:highlight w:val="none"/>
          <w:u w:val="single"/>
        </w:rPr>
        <w:t>应当在有关事项发生之日起或完成后14天内</w:t>
      </w:r>
      <w:r>
        <w:rPr>
          <w:rFonts w:cs="Calibri"/>
          <w:color w:val="auto"/>
          <w:kern w:val="0"/>
          <w:highlight w:val="none"/>
        </w:rPr>
        <w:t>将与合同有关的通知、批准、证明、证书、指示、指令、要求、请求、同意、意见、确定和决定等书面函件送达对方当事人。</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1.7.2 发包人接收文件的地点：</w:t>
      </w:r>
      <w:r>
        <w:rPr>
          <w:rFonts w:cs="Calibri"/>
          <w:color w:val="auto"/>
          <w:highlight w:val="none"/>
          <w:u w:val="single"/>
        </w:rPr>
        <w:t>发包人现场办公室</w:t>
      </w:r>
      <w:r>
        <w:rPr>
          <w:rFonts w:cs="Calibri"/>
          <w:color w:val="auto"/>
          <w:kern w:val="0"/>
          <w:highlight w:val="none"/>
        </w:rPr>
        <w:t>；</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发包人指定的接收人为：</w:t>
      </w:r>
      <w:r>
        <w:rPr>
          <w:rFonts w:cs="Calibri"/>
          <w:color w:val="auto"/>
          <w:highlight w:val="none"/>
          <w:u w:val="single"/>
        </w:rPr>
        <w:t>待定</w:t>
      </w:r>
      <w:r>
        <w:rPr>
          <w:rFonts w:cs="Calibri"/>
          <w:color w:val="auto"/>
          <w:kern w:val="0"/>
          <w:highlight w:val="none"/>
        </w:rPr>
        <w:t>。</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承包人接收文件的地点：</w:t>
      </w:r>
      <w:r>
        <w:rPr>
          <w:rFonts w:cs="Calibri"/>
          <w:color w:val="auto"/>
          <w:highlight w:val="none"/>
          <w:u w:val="single"/>
        </w:rPr>
        <w:t>承包人现场办公室</w:t>
      </w:r>
      <w:r>
        <w:rPr>
          <w:rFonts w:cs="Calibri"/>
          <w:color w:val="auto"/>
          <w:kern w:val="0"/>
          <w:highlight w:val="none"/>
        </w:rPr>
        <w:t>；</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承包人指定的接收人为：</w:t>
      </w:r>
      <w:r>
        <w:rPr>
          <w:rFonts w:cs="Calibri"/>
          <w:color w:val="auto"/>
          <w:highlight w:val="none"/>
          <w:u w:val="single"/>
        </w:rPr>
        <w:t>待定            </w:t>
      </w:r>
      <w:r>
        <w:rPr>
          <w:rFonts w:cs="Calibri"/>
          <w:color w:val="auto"/>
          <w:kern w:val="0"/>
          <w:highlight w:val="none"/>
        </w:rPr>
        <w:t>。</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监理人接收文件的地点：</w:t>
      </w:r>
      <w:r>
        <w:rPr>
          <w:rFonts w:cs="Calibri"/>
          <w:color w:val="auto"/>
          <w:highlight w:val="none"/>
          <w:u w:val="single"/>
        </w:rPr>
        <w:t>监理人现场办公室</w:t>
      </w:r>
      <w:r>
        <w:rPr>
          <w:rFonts w:cs="Calibri"/>
          <w:color w:val="auto"/>
          <w:kern w:val="0"/>
          <w:highlight w:val="none"/>
        </w:rPr>
        <w:t>；</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监理人指定的接收人为：</w:t>
      </w:r>
      <w:r>
        <w:rPr>
          <w:rFonts w:cs="Calibri"/>
          <w:color w:val="auto"/>
          <w:highlight w:val="none"/>
          <w:u w:val="single"/>
        </w:rPr>
        <w:t>待定  </w:t>
      </w:r>
      <w:r>
        <w:rPr>
          <w:rFonts w:cs="Calibri"/>
          <w:color w:val="auto"/>
          <w:kern w:val="0"/>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1.13工程量清单错误的修正</w:t>
      </w:r>
    </w:p>
    <w:p>
      <w:pPr>
        <w:adjustRightInd w:val="0"/>
        <w:snapToGrid w:val="0"/>
        <w:spacing w:line="300" w:lineRule="auto"/>
        <w:ind w:firstLine="420" w:firstLineChars="200"/>
        <w:rPr>
          <w:rFonts w:cs="Calibri"/>
          <w:color w:val="auto"/>
          <w:kern w:val="0"/>
          <w:highlight w:val="none"/>
        </w:rPr>
      </w:pPr>
      <w:r>
        <w:rPr>
          <w:rFonts w:cs="Calibri"/>
          <w:color w:val="auto"/>
          <w:highlight w:val="none"/>
        </w:rPr>
        <w:t>出现工程量清单错误时，是否调整合同价格：</w:t>
      </w:r>
      <w:r>
        <w:rPr>
          <w:rFonts w:cs="Calibri"/>
          <w:b/>
          <w:color w:val="auto"/>
          <w:highlight w:val="none"/>
          <w:u w:val="single"/>
        </w:rPr>
        <w:t xml:space="preserve">   是         </w:t>
      </w:r>
      <w:r>
        <w:rPr>
          <w:rFonts w:cs="Calibri"/>
          <w:b/>
          <w:color w:val="auto"/>
          <w:highlight w:val="none"/>
        </w:rPr>
        <w:t>；</w:t>
      </w:r>
    </w:p>
    <w:p>
      <w:pPr>
        <w:adjustRightInd w:val="0"/>
        <w:snapToGrid w:val="0"/>
        <w:spacing w:line="300" w:lineRule="auto"/>
        <w:ind w:firstLine="420" w:firstLineChars="200"/>
        <w:rPr>
          <w:rFonts w:cs="Calibri"/>
          <w:b/>
          <w:color w:val="auto"/>
          <w:highlight w:val="none"/>
        </w:rPr>
      </w:pPr>
      <w:r>
        <w:rPr>
          <w:rFonts w:cs="Calibri"/>
          <w:color w:val="auto"/>
          <w:highlight w:val="none"/>
        </w:rPr>
        <w:t>允许调整合同价格的工程量偏差范围：经发包人</w:t>
      </w:r>
      <w:r>
        <w:rPr>
          <w:rFonts w:cs="Calibri"/>
          <w:color w:val="auto"/>
          <w:highlight w:val="none"/>
          <w:u w:val="single"/>
        </w:rPr>
        <w:t>结算审计单位审核确定</w:t>
      </w:r>
      <w:r>
        <w:rPr>
          <w:rFonts w:cs="Calibri"/>
          <w:b/>
          <w:color w:val="auto"/>
          <w:highlight w:val="none"/>
        </w:rPr>
        <w:t>；</w:t>
      </w:r>
    </w:p>
    <w:p>
      <w:pPr>
        <w:adjustRightInd w:val="0"/>
        <w:snapToGrid w:val="0"/>
        <w:spacing w:line="300" w:lineRule="auto"/>
        <w:ind w:firstLine="420" w:firstLineChars="200"/>
        <w:rPr>
          <w:rFonts w:cs="Calibri"/>
          <w:color w:val="auto"/>
          <w:highlight w:val="none"/>
        </w:rPr>
      </w:pPr>
      <w:bookmarkStart w:id="86" w:name="_Toc351203634"/>
      <w:r>
        <w:rPr>
          <w:rFonts w:cs="Calibri"/>
          <w:color w:val="auto"/>
          <w:highlight w:val="none"/>
        </w:rPr>
        <w:t>调整合同价格的修正时间：</w:t>
      </w:r>
      <w:r>
        <w:rPr>
          <w:rFonts w:cs="Calibri"/>
          <w:color w:val="auto"/>
          <w:highlight w:val="none"/>
          <w:u w:val="single"/>
        </w:rPr>
        <w:t>除本合同专用条款另有约定外，合同单价不调整，合同价在工程结算审核时调整</w:t>
      </w:r>
      <w:r>
        <w:rPr>
          <w:rFonts w:cs="Calibri"/>
          <w:color w:val="auto"/>
          <w:highlight w:val="none"/>
        </w:rPr>
        <w:t>。</w:t>
      </w:r>
    </w:p>
    <w:p>
      <w:pPr>
        <w:pStyle w:val="5"/>
        <w:spacing w:before="120"/>
        <w:rPr>
          <w:rFonts w:cs="Calibri"/>
          <w:color w:val="auto"/>
          <w:highlight w:val="none"/>
        </w:rPr>
      </w:pPr>
      <w:r>
        <w:rPr>
          <w:rFonts w:cs="Calibri"/>
          <w:color w:val="auto"/>
          <w:highlight w:val="none"/>
        </w:rPr>
        <w:t>2</w:t>
      </w:r>
      <w:bookmarkStart w:id="87" w:name="_Toc297048343"/>
      <w:bookmarkStart w:id="88" w:name="_Toc292559362"/>
      <w:bookmarkStart w:id="89" w:name="_Toc296346658"/>
      <w:bookmarkStart w:id="90" w:name="_Toc296890985"/>
      <w:bookmarkStart w:id="91" w:name="_Toc297120457"/>
      <w:bookmarkStart w:id="92" w:name="_Toc296503157"/>
      <w:bookmarkStart w:id="93" w:name="_Toc296944496"/>
      <w:bookmarkStart w:id="94" w:name="_Toc296891197"/>
      <w:bookmarkStart w:id="95" w:name="_Toc292559867"/>
      <w:bookmarkStart w:id="96" w:name="_Toc296347156"/>
      <w:r>
        <w:rPr>
          <w:rFonts w:cs="Calibri"/>
          <w:color w:val="auto"/>
          <w:highlight w:val="none"/>
        </w:rPr>
        <w:t>. 发包人</w:t>
      </w:r>
      <w:bookmarkEnd w:id="86"/>
    </w:p>
    <w:bookmarkEnd w:id="87"/>
    <w:bookmarkEnd w:id="88"/>
    <w:bookmarkEnd w:id="89"/>
    <w:bookmarkEnd w:id="90"/>
    <w:bookmarkEnd w:id="91"/>
    <w:bookmarkEnd w:id="92"/>
    <w:bookmarkEnd w:id="93"/>
    <w:bookmarkEnd w:id="94"/>
    <w:bookmarkEnd w:id="95"/>
    <w:bookmarkEnd w:id="96"/>
    <w:p>
      <w:pPr>
        <w:adjustRightInd w:val="0"/>
        <w:snapToGrid w:val="0"/>
        <w:spacing w:line="300" w:lineRule="auto"/>
        <w:ind w:firstLine="420" w:firstLineChars="200"/>
        <w:rPr>
          <w:rFonts w:cs="Calibri"/>
          <w:color w:val="auto"/>
          <w:highlight w:val="none"/>
        </w:rPr>
      </w:pPr>
      <w:r>
        <w:rPr>
          <w:rFonts w:cs="Calibri"/>
          <w:color w:val="auto"/>
          <w:highlight w:val="none"/>
        </w:rPr>
        <w:t>2.2 发包人代表</w:t>
      </w:r>
    </w:p>
    <w:p>
      <w:pPr>
        <w:adjustRightInd w:val="0"/>
        <w:snapToGrid w:val="0"/>
        <w:spacing w:line="300" w:lineRule="auto"/>
        <w:ind w:firstLine="420" w:firstLineChars="200"/>
        <w:rPr>
          <w:rFonts w:cs="Calibri"/>
          <w:color w:val="auto"/>
          <w:highlight w:val="none"/>
        </w:rPr>
      </w:pPr>
      <w:r>
        <w:rPr>
          <w:rFonts w:cs="Calibri"/>
          <w:color w:val="auto"/>
          <w:highlight w:val="none"/>
        </w:rPr>
        <w:t>姓    名：</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身份证号：</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职    务：</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联系电话：</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电子信箱：</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通信地址：</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发包人对发包人代表的授权范围如下：</w:t>
      </w:r>
      <w:r>
        <w:rPr>
          <w:rFonts w:cs="Calibri"/>
          <w:color w:val="auto"/>
          <w:highlight w:val="none"/>
          <w:u w:val="single"/>
        </w:rPr>
        <w:t>对工程投资、质量、进度、安全文明施工等进行全面管理及外部环境协调。涉及合同价格变更、安全事故、质量事故等重大事项的处理须经发包人确认。</w:t>
      </w:r>
    </w:p>
    <w:p>
      <w:pPr>
        <w:adjustRightInd w:val="0"/>
        <w:snapToGrid w:val="0"/>
        <w:spacing w:line="300" w:lineRule="auto"/>
        <w:ind w:firstLine="420" w:firstLineChars="200"/>
        <w:rPr>
          <w:rFonts w:cs="Calibri"/>
          <w:color w:val="auto"/>
          <w:highlight w:val="none"/>
        </w:rPr>
      </w:pPr>
      <w:r>
        <w:rPr>
          <w:rFonts w:cs="Calibri"/>
          <w:color w:val="auto"/>
          <w:highlight w:val="none"/>
        </w:rPr>
        <w:t>2.3 施工现场、施工条件和基础资料的提供</w:t>
      </w:r>
    </w:p>
    <w:p>
      <w:pPr>
        <w:adjustRightInd w:val="0"/>
        <w:snapToGrid w:val="0"/>
        <w:spacing w:line="300" w:lineRule="auto"/>
        <w:ind w:firstLine="420" w:firstLineChars="200"/>
        <w:rPr>
          <w:rFonts w:cs="Calibri"/>
          <w:color w:val="auto"/>
          <w:highlight w:val="none"/>
        </w:rPr>
      </w:pPr>
      <w:r>
        <w:rPr>
          <w:rFonts w:cs="Calibri"/>
          <w:color w:val="auto"/>
          <w:highlight w:val="none"/>
        </w:rPr>
        <w:t>2.3.1 提供施工现场</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关于发包人移交施工现场的期限要求：</w:t>
      </w:r>
      <w:r>
        <w:rPr>
          <w:rFonts w:cs="Calibri"/>
          <w:color w:val="auto"/>
          <w:highlight w:val="none"/>
          <w:u w:val="single"/>
        </w:rPr>
        <w:t>按通用条款执行</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2.3.2 提供施工条件</w:t>
      </w:r>
    </w:p>
    <w:p>
      <w:pPr>
        <w:autoSpaceDE w:val="0"/>
        <w:autoSpaceDN w:val="0"/>
        <w:adjustRightInd w:val="0"/>
        <w:snapToGrid w:val="0"/>
        <w:spacing w:line="300" w:lineRule="auto"/>
        <w:ind w:firstLine="420" w:firstLineChars="200"/>
        <w:jc w:val="left"/>
        <w:rPr>
          <w:rFonts w:cs="Calibri"/>
          <w:color w:val="auto"/>
          <w:highlight w:val="none"/>
          <w:u w:val="single"/>
        </w:rPr>
      </w:pPr>
      <w:r>
        <w:rPr>
          <w:rFonts w:cs="Calibri"/>
          <w:color w:val="auto"/>
          <w:highlight w:val="none"/>
        </w:rPr>
        <w:t>关于发包人应负责提供施工所需要的条件，包括：</w:t>
      </w:r>
      <w:r>
        <w:rPr>
          <w:rFonts w:cs="Calibri"/>
          <w:color w:val="auto"/>
          <w:highlight w:val="none"/>
          <w:u w:val="single"/>
        </w:rPr>
        <w:t>除通用合同条款第2.4.2条规定外，开工日3天前，由发包人组织设计人、承包人、监理单位进行图纸会审，设计人向承包人进行设计交底。</w:t>
      </w:r>
    </w:p>
    <w:p>
      <w:pPr>
        <w:adjustRightInd w:val="0"/>
        <w:snapToGrid w:val="0"/>
        <w:spacing w:line="300" w:lineRule="auto"/>
        <w:ind w:firstLine="420" w:firstLineChars="200"/>
        <w:rPr>
          <w:rFonts w:cs="Calibri"/>
          <w:color w:val="auto"/>
          <w:highlight w:val="none"/>
        </w:rPr>
      </w:pPr>
      <w:r>
        <w:rPr>
          <w:rFonts w:cs="Calibri"/>
          <w:color w:val="auto"/>
          <w:highlight w:val="none"/>
        </w:rPr>
        <w:t>2.4 资金来源证明及支付担保</w:t>
      </w:r>
    </w:p>
    <w:p>
      <w:pPr>
        <w:adjustRightInd w:val="0"/>
        <w:snapToGrid w:val="0"/>
        <w:spacing w:line="300" w:lineRule="auto"/>
        <w:ind w:firstLine="420" w:firstLineChars="200"/>
        <w:rPr>
          <w:rFonts w:cs="Calibri"/>
          <w:color w:val="auto"/>
          <w:highlight w:val="none"/>
        </w:rPr>
      </w:pPr>
      <w:r>
        <w:rPr>
          <w:rFonts w:cs="Calibri"/>
          <w:color w:val="auto"/>
          <w:highlight w:val="none"/>
        </w:rPr>
        <w:t>发包人提供资金来源证明的期限要求：</w:t>
      </w:r>
      <w:r>
        <w:rPr>
          <w:rFonts w:cs="Calibri"/>
          <w:color w:val="auto"/>
          <w:highlight w:val="none"/>
          <w:u w:val="single"/>
        </w:rPr>
        <w:t>经</w:t>
      </w:r>
      <w:r>
        <w:rPr>
          <w:rFonts w:hint="eastAsia" w:cs="Calibri"/>
          <w:color w:val="auto"/>
          <w:highlight w:val="none"/>
          <w:u w:val="single"/>
        </w:rPr>
        <w:t>市级</w:t>
      </w:r>
      <w:r>
        <w:rPr>
          <w:rFonts w:cs="Calibri"/>
          <w:color w:val="auto"/>
          <w:highlight w:val="none"/>
          <w:u w:val="single"/>
        </w:rPr>
        <w:t>财政部门审批，资金已落实</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发包人是否提供支付担保：</w:t>
      </w:r>
      <w:r>
        <w:rPr>
          <w:rFonts w:cs="Calibri"/>
          <w:color w:val="auto"/>
          <w:highlight w:val="none"/>
          <w:u w:val="single"/>
        </w:rPr>
        <w:t xml:space="preserve">         否            </w:t>
      </w:r>
      <w:r>
        <w:rPr>
          <w:rFonts w:cs="Calibri"/>
          <w:color w:val="auto"/>
          <w:highlight w:val="none"/>
        </w:rPr>
        <w:t>。</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发包人提供支付担保的形式：</w:t>
      </w:r>
      <w:r>
        <w:rPr>
          <w:rFonts w:cs="Calibri"/>
          <w:color w:val="auto"/>
          <w:highlight w:val="none"/>
          <w:u w:val="single"/>
        </w:rPr>
        <w:t>       /              </w:t>
      </w:r>
      <w:r>
        <w:rPr>
          <w:rFonts w:cs="Calibri"/>
          <w:color w:val="auto"/>
          <w:highlight w:val="none"/>
        </w:rPr>
        <w:t>。</w:t>
      </w:r>
    </w:p>
    <w:p>
      <w:pPr>
        <w:pStyle w:val="5"/>
        <w:spacing w:before="120"/>
        <w:rPr>
          <w:rFonts w:cs="Calibri"/>
          <w:color w:val="auto"/>
          <w:highlight w:val="none"/>
        </w:rPr>
      </w:pPr>
      <w:bookmarkStart w:id="97" w:name="_Toc351203635"/>
      <w:r>
        <w:rPr>
          <w:rFonts w:cs="Calibri"/>
          <w:color w:val="auto"/>
          <w:highlight w:val="none"/>
        </w:rPr>
        <w:t>3</w:t>
      </w:r>
      <w:bookmarkStart w:id="98" w:name="_Toc296891198"/>
      <w:bookmarkStart w:id="99" w:name="_Toc296503158"/>
      <w:bookmarkStart w:id="100" w:name="_Toc296890986"/>
      <w:bookmarkStart w:id="101" w:name="_Toc297048344"/>
      <w:bookmarkStart w:id="102" w:name="_Toc292559363"/>
      <w:bookmarkStart w:id="103" w:name="_Toc297120458"/>
      <w:bookmarkStart w:id="104" w:name="_Toc296944497"/>
      <w:bookmarkStart w:id="105" w:name="_Toc292559868"/>
      <w:bookmarkStart w:id="106" w:name="_Toc296346659"/>
      <w:bookmarkStart w:id="107" w:name="_Toc296347157"/>
      <w:r>
        <w:rPr>
          <w:rFonts w:cs="Calibri"/>
          <w:color w:val="auto"/>
          <w:highlight w:val="none"/>
        </w:rPr>
        <w:t>. 承包人</w:t>
      </w:r>
      <w:bookmarkEnd w:id="97"/>
    </w:p>
    <w:bookmarkEnd w:id="98"/>
    <w:bookmarkEnd w:id="99"/>
    <w:bookmarkEnd w:id="100"/>
    <w:bookmarkEnd w:id="101"/>
    <w:bookmarkEnd w:id="102"/>
    <w:bookmarkEnd w:id="103"/>
    <w:bookmarkEnd w:id="104"/>
    <w:bookmarkEnd w:id="105"/>
    <w:bookmarkEnd w:id="106"/>
    <w:bookmarkEnd w:id="107"/>
    <w:p>
      <w:pPr>
        <w:adjustRightInd w:val="0"/>
        <w:snapToGrid w:val="0"/>
        <w:spacing w:line="300" w:lineRule="auto"/>
        <w:ind w:firstLine="420" w:firstLineChars="200"/>
        <w:rPr>
          <w:rFonts w:cs="Calibri"/>
          <w:color w:val="auto"/>
          <w:highlight w:val="none"/>
        </w:rPr>
      </w:pPr>
      <w:r>
        <w:rPr>
          <w:rFonts w:cs="Calibri"/>
          <w:color w:val="auto"/>
          <w:highlight w:val="none"/>
        </w:rPr>
        <w:t>3.1 承包人的一般义务</w:t>
      </w:r>
    </w:p>
    <w:p>
      <w:pPr>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（5）</w:t>
      </w:r>
      <w:r>
        <w:rPr>
          <w:rFonts w:cs="Calibri"/>
          <w:color w:val="auto"/>
          <w:highlight w:val="none"/>
        </w:rPr>
        <w:t>承包人提交的竣工资料的内容：</w:t>
      </w:r>
      <w:r>
        <w:rPr>
          <w:rFonts w:cs="Calibri"/>
          <w:color w:val="auto"/>
          <w:highlight w:val="none"/>
          <w:u w:val="single"/>
        </w:rPr>
        <w:t xml:space="preserve"> 发包人收到承包人提交的竣工验收报告及竣工验收资料后，认为工程尚不具备竣工验收条件或承包人提交的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 。</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承包人需要提交的竣工资料套数：</w:t>
      </w:r>
      <w:r>
        <w:rPr>
          <w:rFonts w:cs="Calibri"/>
          <w:color w:val="auto"/>
          <w:highlight w:val="none"/>
          <w:u w:val="single"/>
        </w:rPr>
        <w:t xml:space="preserve">  承包人须提供工程竣工图（4套）及相应电子版。竣工资料4套、决算资料4套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承包人提交的竣工资料的费用承担：</w:t>
      </w:r>
      <w:r>
        <w:rPr>
          <w:rFonts w:cs="Calibri"/>
          <w:color w:val="auto"/>
          <w:highlight w:val="none"/>
          <w:u w:val="single"/>
        </w:rPr>
        <w:t xml:space="preserve"> 已包含在合同价中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承包人提交的竣工资料移交时间：</w:t>
      </w:r>
      <w:r>
        <w:rPr>
          <w:rFonts w:cs="Calibri"/>
          <w:color w:val="auto"/>
          <w:highlight w:val="none"/>
          <w:u w:val="single"/>
        </w:rPr>
        <w:t xml:space="preserve">  竣工验收合格后</w:t>
      </w:r>
      <w:r>
        <w:rPr>
          <w:rFonts w:hint="eastAsia" w:cs="Calibri"/>
          <w:b/>
          <w:color w:val="auto"/>
          <w:highlight w:val="none"/>
          <w:u w:val="single"/>
        </w:rPr>
        <w:t>15</w:t>
      </w:r>
      <w:r>
        <w:rPr>
          <w:rFonts w:cs="Calibri"/>
          <w:b/>
          <w:color w:val="auto"/>
          <w:highlight w:val="none"/>
          <w:u w:val="single"/>
        </w:rPr>
        <w:t>天</w:t>
      </w:r>
      <w:r>
        <w:rPr>
          <w:rFonts w:cs="Calibri"/>
          <w:color w:val="auto"/>
          <w:highlight w:val="none"/>
          <w:u w:val="single"/>
        </w:rPr>
        <w:t xml:space="preserve">内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承包人提交的竣工资料形式要求：</w:t>
      </w:r>
      <w:r>
        <w:rPr>
          <w:rFonts w:cs="Calibri"/>
          <w:color w:val="auto"/>
          <w:highlight w:val="none"/>
          <w:u w:val="single"/>
        </w:rPr>
        <w:t xml:space="preserve">  向发包人提供竣工图、竣工资料及竣工验收报告，并附符合归档要求的光盘（含影像、图片等资料）。</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（6）承包人应履行的其他义务：</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 xml:space="preserve">a. 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已包含在合同价中，不再调整。 </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b. 施工场地清洁卫生要求：按工地管理的有关要求、规定执行。所发生的各项清理费用、临时性收费、临时性占用场地费、临时性设施费及不可预见的费用，均已包括在合同总价内，不调整。施工场地做到“工完、料净、场地清”，承担因自身原因违反有关规定造成的损失和罚款。</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c. 承包人对承包范围内的工程内容必须自行完成，不得转包。进场项目班子应是承包人建制内的，挂靠承包人或临时拼凑的施工班子，一经发现并经查实后，施工合同将被中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d. 承包人应严格按已确认的施工技术方案实施，并无条件在接受发包人派遣的现场代表对施工质量、进度、安全、投资及协调方面的监督和管理。</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e. 承包人应按期支付工人（农民工）的劳动工资，发包人有权监督承包人对于工人工资支付的发放。并有权按劳动仲裁部门的意见支付相应工资款项。</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f. 工期以发包人发出书面开工通知的次日起起算，实际工期为工期起算日起至本合同内容通过竣工验收签证的时间总和，扣除非承包人原因产生的延期或误期。</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g. 承包人应加强安全、文明施工，确保安全操作，在施工现场采取相应的安全防护措施，由此发生有关费用，由承包人负责并承担。</w:t>
      </w:r>
    </w:p>
    <w:p>
      <w:pPr>
        <w:adjustRightInd w:val="0"/>
        <w:snapToGrid w:val="0"/>
        <w:spacing w:line="300" w:lineRule="auto"/>
        <w:ind w:firstLine="422" w:firstLineChars="200"/>
        <w:jc w:val="left"/>
        <w:rPr>
          <w:rFonts w:cs="Calibri"/>
          <w:b/>
          <w:bCs/>
          <w:color w:val="auto"/>
          <w:highlight w:val="none"/>
          <w:u w:val="single"/>
        </w:rPr>
      </w:pPr>
      <w:r>
        <w:rPr>
          <w:rFonts w:cs="Calibri"/>
          <w:b/>
          <w:bCs/>
          <w:color w:val="auto"/>
          <w:highlight w:val="none"/>
          <w:u w:val="single"/>
        </w:rPr>
        <w:t>h. 发包人提供现有的水电接口，</w:t>
      </w:r>
      <w:r>
        <w:rPr>
          <w:rFonts w:hint="eastAsia" w:cs="Calibri"/>
          <w:b/>
          <w:bCs/>
          <w:color w:val="auto"/>
          <w:highlight w:val="none"/>
          <w:u w:val="single"/>
        </w:rPr>
        <w:t>施工区域范围内的通水、通电由承包人自行解决。</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i. 承包人应交的各种规费及其它费用分摊已包含在合同价中，不得再向发包人另行收取，如：与市政、市容、环保、保险、交通、治安、绿化、卫生、工程所在地村委村民等方面关系所发生的各种费用）。</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j. 承包人施工时，应合理考虑工期。在具体的施工过程中，承包人必须坚决服从发包人的指挥。</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k. 施工期间，承包人的现场管理人员和工人的办公用房、宿舍均由承包人自行解决，相关费用均已包含在合同价内。</w:t>
      </w:r>
    </w:p>
    <w:p>
      <w:pPr>
        <w:adjustRightInd w:val="0"/>
        <w:snapToGrid w:val="0"/>
        <w:spacing w:line="300" w:lineRule="auto"/>
        <w:ind w:firstLine="420" w:firstLineChars="200"/>
        <w:rPr>
          <w:rFonts w:cs="Calibri"/>
          <w:color w:val="auto"/>
          <w:highlight w:val="none"/>
        </w:rPr>
      </w:pPr>
      <w:r>
        <w:rPr>
          <w:rFonts w:cs="Calibri"/>
          <w:color w:val="auto"/>
          <w:highlight w:val="none"/>
        </w:rPr>
        <w:t>3.2 项目经理</w:t>
      </w:r>
    </w:p>
    <w:p>
      <w:pPr>
        <w:adjustRightInd w:val="0"/>
        <w:snapToGrid w:val="0"/>
        <w:spacing w:line="300" w:lineRule="auto"/>
        <w:ind w:firstLine="420" w:firstLineChars="200"/>
        <w:rPr>
          <w:rFonts w:cs="Calibri"/>
          <w:color w:val="auto"/>
          <w:highlight w:val="none"/>
        </w:rPr>
      </w:pPr>
      <w:r>
        <w:rPr>
          <w:rFonts w:cs="Calibri"/>
          <w:color w:val="auto"/>
          <w:kern w:val="0"/>
          <w:highlight w:val="none"/>
        </w:rPr>
        <w:t xml:space="preserve">3.2.1 </w:t>
      </w:r>
      <w:r>
        <w:rPr>
          <w:rFonts w:cs="Calibri"/>
          <w:color w:val="auto"/>
          <w:highlight w:val="none"/>
        </w:rPr>
        <w:t>项目经理：</w:t>
      </w:r>
    </w:p>
    <w:p>
      <w:pPr>
        <w:adjustRightInd w:val="0"/>
        <w:snapToGrid w:val="0"/>
        <w:spacing w:line="300" w:lineRule="auto"/>
        <w:ind w:firstLine="420" w:firstLineChars="200"/>
        <w:rPr>
          <w:rFonts w:cs="Calibri"/>
          <w:color w:val="auto"/>
          <w:highlight w:val="none"/>
        </w:rPr>
      </w:pPr>
      <w:r>
        <w:rPr>
          <w:rFonts w:cs="Calibri"/>
          <w:color w:val="auto"/>
          <w:highlight w:val="none"/>
        </w:rPr>
        <w:t>姓    名：</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身份证号：</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建造师执业资格等级：</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建造师注册证书号：</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建造师执业印章号：</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安全生产考核合格证书号：</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联系电话：</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电子信箱：</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通信地址：</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承包人对项目经理的授权范围如下：</w:t>
      </w:r>
      <w:r>
        <w:rPr>
          <w:rFonts w:cs="Calibri"/>
          <w:color w:val="auto"/>
          <w:highlight w:val="none"/>
          <w:u w:val="single"/>
        </w:rPr>
        <w:t>全面负责本工程的质量、安全、工期及成本控制</w:t>
      </w:r>
      <w:r>
        <w:rPr>
          <w:rFonts w:cs="Calibri"/>
          <w:color w:val="auto"/>
          <w:highlight w:val="none"/>
        </w:rPr>
        <w:t>。</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关于项目经理每月在施工现场的时间要求：</w:t>
      </w:r>
      <w:r>
        <w:rPr>
          <w:rFonts w:cs="Calibri"/>
          <w:color w:val="auto"/>
          <w:highlight w:val="none"/>
          <w:u w:val="single"/>
        </w:rPr>
        <w:t>重要施工工序或环节时项目经理必须到场 。</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承包人未提交劳动合同，以及没有为项目经理缴纳社会保险证明的违约责任：</w:t>
      </w:r>
      <w:r>
        <w:rPr>
          <w:rFonts w:cs="Calibri"/>
          <w:color w:val="auto"/>
          <w:highlight w:val="none"/>
          <w:u w:val="single"/>
        </w:rPr>
        <w:t>责令承包人改正</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3.3 承包人人员</w:t>
      </w:r>
    </w:p>
    <w:p>
      <w:pPr>
        <w:adjustRightInd w:val="0"/>
        <w:snapToGrid w:val="0"/>
        <w:spacing w:line="300" w:lineRule="auto"/>
        <w:ind w:firstLine="420" w:firstLineChars="200"/>
        <w:rPr>
          <w:rFonts w:cs="Calibri"/>
          <w:color w:val="auto"/>
          <w:highlight w:val="none"/>
        </w:rPr>
      </w:pPr>
      <w:r>
        <w:rPr>
          <w:rFonts w:cs="Calibri"/>
          <w:color w:val="auto"/>
          <w:highlight w:val="none"/>
        </w:rPr>
        <w:t>3.3.1 承包人提交项目管理机构及施工现场管理人员安排报告的期限：</w:t>
      </w:r>
      <w:r>
        <w:rPr>
          <w:rFonts w:cs="Calibri"/>
          <w:color w:val="auto"/>
          <w:highlight w:val="none"/>
          <w:u w:val="single"/>
        </w:rPr>
        <w:t xml:space="preserve">  按通用条款3.3.1执行  </w:t>
      </w:r>
      <w:r>
        <w:rPr>
          <w:rFonts w:cs="Calibri"/>
          <w:color w:val="auto"/>
          <w:highlight w:val="none"/>
        </w:rPr>
        <w:t>。</w:t>
      </w:r>
    </w:p>
    <w:p>
      <w:pPr>
        <w:adjustRightInd w:val="0"/>
        <w:snapToGrid w:val="0"/>
        <w:spacing w:line="300" w:lineRule="auto"/>
        <w:ind w:firstLine="420" w:firstLineChars="200"/>
        <w:jc w:val="left"/>
        <w:rPr>
          <w:rFonts w:cs="Calibri"/>
          <w:b/>
          <w:color w:val="auto"/>
          <w:highlight w:val="none"/>
        </w:rPr>
      </w:pPr>
      <w:r>
        <w:rPr>
          <w:rFonts w:cs="Calibri"/>
          <w:color w:val="auto"/>
          <w:highlight w:val="none"/>
        </w:rPr>
        <w:t>3.3.2 承包人需更换主要施工管理人员的，继任人员的数量、注册执业资格、管理经验的约定：需经发包人书面同意且</w:t>
      </w:r>
      <w:r>
        <w:rPr>
          <w:rFonts w:cs="Calibri"/>
          <w:color w:val="auto"/>
          <w:highlight w:val="none"/>
          <w:u w:val="single"/>
        </w:rPr>
        <w:t xml:space="preserve">不得低于原主要施工管理人员的数量、注册执业资格、管理经验 </w:t>
      </w:r>
      <w:r>
        <w:rPr>
          <w:rFonts w:cs="Calibri"/>
          <w:b/>
          <w:color w:val="auto"/>
          <w:highlight w:val="none"/>
        </w:rPr>
        <w:t>。</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3.3.4 承包人主要施工管理人员离开施工现场的批准要求：</w:t>
      </w:r>
      <w:r>
        <w:rPr>
          <w:rFonts w:cs="Calibri"/>
          <w:color w:val="auto"/>
          <w:highlight w:val="none"/>
          <w:u w:val="single"/>
        </w:rPr>
        <w:t xml:space="preserve">   按通用条款3.3.4 执行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3</w:t>
      </w:r>
      <w:bookmarkStart w:id="108" w:name="_Toc297216151"/>
      <w:bookmarkStart w:id="109" w:name="_Toc292559364"/>
      <w:bookmarkStart w:id="110" w:name="_Toc304295523"/>
      <w:bookmarkStart w:id="111" w:name="_Toc296346660"/>
      <w:bookmarkStart w:id="112" w:name="_Toc312677988"/>
      <w:bookmarkStart w:id="113" w:name="_Toc297123492"/>
      <w:bookmarkStart w:id="114" w:name="_Toc300934945"/>
      <w:bookmarkStart w:id="115" w:name="_Toc296891199"/>
      <w:bookmarkStart w:id="116" w:name="_Toc296890987"/>
      <w:bookmarkStart w:id="117" w:name="_Toc296347158"/>
      <w:bookmarkStart w:id="118" w:name="_Toc296503159"/>
      <w:bookmarkStart w:id="119" w:name="_Toc303539102"/>
      <w:bookmarkStart w:id="120" w:name="_Toc297120459"/>
      <w:bookmarkStart w:id="121" w:name="_Toc297048345"/>
      <w:bookmarkStart w:id="122" w:name="_Toc292559869"/>
      <w:bookmarkStart w:id="123" w:name="_Toc296944498"/>
      <w:r>
        <w:rPr>
          <w:rFonts w:cs="Calibri"/>
          <w:color w:val="auto"/>
          <w:highlight w:val="none"/>
        </w:rPr>
        <w:t>.5 分包</w:t>
      </w:r>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Pr>
        <w:adjustRightInd w:val="0"/>
        <w:snapToGrid w:val="0"/>
        <w:spacing w:line="300" w:lineRule="auto"/>
        <w:ind w:firstLine="420" w:firstLineChars="200"/>
        <w:rPr>
          <w:rFonts w:cs="Calibri"/>
          <w:color w:val="auto"/>
          <w:highlight w:val="none"/>
        </w:rPr>
      </w:pPr>
      <w:r>
        <w:rPr>
          <w:rFonts w:cs="Calibri"/>
          <w:color w:val="auto"/>
          <w:highlight w:val="none"/>
        </w:rPr>
        <w:t>3</w:t>
      </w:r>
      <w:bookmarkStart w:id="124" w:name="_Toc297048346"/>
      <w:bookmarkStart w:id="125" w:name="_Toc300934946"/>
      <w:bookmarkStart w:id="126" w:name="_Toc292559870"/>
      <w:bookmarkStart w:id="127" w:name="_Toc304295524"/>
      <w:bookmarkStart w:id="128" w:name="_Toc296346661"/>
      <w:bookmarkStart w:id="129" w:name="_Toc292559365"/>
      <w:bookmarkStart w:id="130" w:name="_Toc312677989"/>
      <w:bookmarkStart w:id="131" w:name="_Toc318581158"/>
      <w:bookmarkStart w:id="132" w:name="_Toc296891200"/>
      <w:bookmarkStart w:id="133" w:name="_Toc297120460"/>
      <w:bookmarkStart w:id="134" w:name="_Toc297123493"/>
      <w:bookmarkStart w:id="135" w:name="_Toc296890988"/>
      <w:bookmarkStart w:id="136" w:name="_Toc296347159"/>
      <w:bookmarkStart w:id="137" w:name="_Toc296944499"/>
      <w:bookmarkStart w:id="138" w:name="_Toc303539103"/>
      <w:bookmarkStart w:id="139" w:name="_Toc297216152"/>
      <w:bookmarkStart w:id="140" w:name="_Toc296503160"/>
      <w:r>
        <w:rPr>
          <w:rFonts w:cs="Calibri"/>
          <w:color w:val="auto"/>
          <w:highlight w:val="none"/>
        </w:rPr>
        <w:t>.5.1 分包的一般约定</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禁止分包的工程包括：</w:t>
      </w:r>
      <w:r>
        <w:rPr>
          <w:rFonts w:cs="Calibri"/>
          <w:color w:val="auto"/>
          <w:highlight w:val="none"/>
          <w:u w:val="single"/>
        </w:rPr>
        <w:t></w:t>
      </w:r>
      <w:r>
        <w:rPr>
          <w:rFonts w:hint="eastAsia" w:cs="Calibri"/>
          <w:color w:val="auto"/>
          <w:highlight w:val="none"/>
          <w:u w:val="single"/>
        </w:rPr>
        <w:t xml:space="preserve"> </w:t>
      </w:r>
      <w:r>
        <w:rPr>
          <w:rFonts w:cs="Calibri"/>
          <w:color w:val="auto"/>
          <w:highlight w:val="none"/>
          <w:u w:val="single"/>
        </w:rPr>
        <w:t xml:space="preserve">            </w:t>
      </w:r>
      <w:r>
        <w:rPr>
          <w:rFonts w:cs="Calibri"/>
          <w:color w:val="auto"/>
          <w:highlight w:val="none"/>
        </w:rPr>
        <w:t>。</w:t>
      </w:r>
    </w:p>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Pr>
        <w:adjustRightInd w:val="0"/>
        <w:snapToGrid w:val="0"/>
        <w:spacing w:line="300" w:lineRule="auto"/>
        <w:ind w:firstLine="420" w:firstLineChars="200"/>
        <w:rPr>
          <w:rFonts w:cs="Calibri"/>
          <w:color w:val="auto"/>
          <w:highlight w:val="none"/>
        </w:rPr>
      </w:pPr>
      <w:r>
        <w:rPr>
          <w:rFonts w:cs="Calibri"/>
          <w:color w:val="auto"/>
          <w:highlight w:val="none"/>
        </w:rPr>
        <w:t>3</w:t>
      </w:r>
      <w:bookmarkStart w:id="141" w:name="_Toc318581159"/>
      <w:bookmarkStart w:id="142" w:name="_Toc312677990"/>
      <w:r>
        <w:rPr>
          <w:rFonts w:cs="Calibri"/>
          <w:color w:val="auto"/>
          <w:highlight w:val="none"/>
        </w:rPr>
        <w:t>.5.2分包的确定</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允许分包的专业工程包括：</w:t>
      </w:r>
      <w:r>
        <w:rPr>
          <w:rFonts w:hint="eastAsia" w:cs="Calibri"/>
          <w:color w:val="auto"/>
          <w:highlight w:val="none"/>
          <w:u w:val="single"/>
        </w:rPr>
        <w:t xml:space="preserve"> </w:t>
      </w:r>
      <w:r>
        <w:rPr>
          <w:rFonts w:cs="Calibri"/>
          <w:color w:val="auto"/>
          <w:highlight w:val="none"/>
          <w:u w:val="single"/>
        </w:rPr>
        <w:t xml:space="preserve">             </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其他关于分包的约定：</w:t>
      </w:r>
      <w:r>
        <w:rPr>
          <w:rFonts w:cs="Calibri"/>
          <w:color w:val="auto"/>
          <w:highlight w:val="none"/>
          <w:u w:val="single"/>
        </w:rPr>
        <w:t xml:space="preserve">              </w:t>
      </w:r>
    </w:p>
    <w:p>
      <w:pPr>
        <w:adjustRightInd w:val="0"/>
        <w:snapToGrid w:val="0"/>
        <w:spacing w:line="300" w:lineRule="auto"/>
        <w:ind w:firstLine="420" w:firstLineChars="200"/>
        <w:rPr>
          <w:rFonts w:cs="Calibri"/>
          <w:color w:val="auto"/>
          <w:highlight w:val="none"/>
        </w:rPr>
      </w:pPr>
      <w:r>
        <w:rPr>
          <w:rFonts w:cs="Calibri"/>
          <w:color w:val="auto"/>
          <w:highlight w:val="none"/>
        </w:rPr>
        <w:t>3.5.4 分包合同价款</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关于分包合同价款支付的约定：</w:t>
      </w:r>
      <w:r>
        <w:rPr>
          <w:rFonts w:cs="Calibri"/>
          <w:color w:val="auto"/>
          <w:highlight w:val="none"/>
          <w:u w:val="single"/>
        </w:rPr>
        <w:t xml:space="preserve">              </w:t>
      </w:r>
    </w:p>
    <w:bookmarkEnd w:id="141"/>
    <w:bookmarkEnd w:id="142"/>
    <w:p>
      <w:pPr>
        <w:adjustRightInd w:val="0"/>
        <w:snapToGrid w:val="0"/>
        <w:spacing w:line="300" w:lineRule="auto"/>
        <w:ind w:firstLine="420" w:firstLineChars="200"/>
        <w:rPr>
          <w:rFonts w:cs="Calibri"/>
          <w:color w:val="auto"/>
          <w:highlight w:val="none"/>
        </w:rPr>
      </w:pPr>
      <w:r>
        <w:rPr>
          <w:rFonts w:cs="Calibri"/>
          <w:color w:val="auto"/>
          <w:highlight w:val="none"/>
        </w:rPr>
        <w:t>3.6 工程照管与成品、半成品保护</w:t>
      </w:r>
    </w:p>
    <w:p>
      <w:pPr>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承包人负责照管工程及工程相关的材料、工程设备的起始时间：</w:t>
      </w:r>
      <w:r>
        <w:rPr>
          <w:rFonts w:cs="Calibri"/>
          <w:color w:val="auto"/>
          <w:kern w:val="0"/>
          <w:highlight w:val="none"/>
          <w:u w:val="single"/>
        </w:rPr>
        <w:t xml:space="preserve"> </w:t>
      </w:r>
      <w:r>
        <w:rPr>
          <w:rFonts w:cs="Calibri"/>
          <w:color w:val="auto"/>
          <w:highlight w:val="none"/>
          <w:u w:val="single"/>
        </w:rPr>
        <w:t>自发包人向承包人移交施工现场之日起，直到颁发工程接收证书之日止。</w:t>
      </w:r>
    </w:p>
    <w:p>
      <w:pPr>
        <w:adjustRightInd w:val="0"/>
        <w:snapToGrid w:val="0"/>
        <w:spacing w:line="300" w:lineRule="auto"/>
        <w:ind w:firstLine="420" w:firstLineChars="200"/>
        <w:rPr>
          <w:rFonts w:cs="Calibri"/>
          <w:color w:val="auto"/>
          <w:highlight w:val="none"/>
        </w:rPr>
      </w:pPr>
      <w:bookmarkStart w:id="143" w:name="_Toc351203636"/>
      <w:r>
        <w:rPr>
          <w:rFonts w:cs="Calibri"/>
          <w:color w:val="auto"/>
          <w:highlight w:val="none"/>
        </w:rPr>
        <w:t>3.7 履约担保</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承包人是否提供履约担保：</w:t>
      </w:r>
      <w:r>
        <w:rPr>
          <w:rFonts w:cs="Calibri"/>
          <w:color w:val="auto"/>
          <w:highlight w:val="none"/>
          <w:u w:val="single"/>
        </w:rPr>
        <w:t xml:space="preserve">  </w:t>
      </w:r>
      <w:r>
        <w:rPr>
          <w:rFonts w:hint="eastAsia" w:cs="Calibri"/>
          <w:color w:val="auto"/>
          <w:highlight w:val="none"/>
          <w:u w:val="single"/>
          <w:lang w:val="en-US" w:eastAsia="zh-CN"/>
        </w:rPr>
        <w:t>否</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u w:val="single"/>
        </w:rPr>
      </w:pPr>
      <w:r>
        <w:rPr>
          <w:rFonts w:hint="eastAsia" w:cs="Calibri"/>
          <w:color w:val="auto"/>
          <w:highlight w:val="none"/>
        </w:rPr>
        <w:t>（1）</w:t>
      </w:r>
      <w:r>
        <w:rPr>
          <w:rFonts w:cs="Calibri"/>
          <w:color w:val="auto"/>
          <w:highlight w:val="none"/>
        </w:rPr>
        <w:t>承包人提供履约担保的形式、金额及期限的：</w:t>
      </w:r>
      <w:r>
        <w:rPr>
          <w:rFonts w:hint="eastAsia" w:cs="Calibri"/>
          <w:color w:val="auto"/>
          <w:highlight w:val="none"/>
          <w:u w:val="single"/>
          <w:lang w:val="en-US" w:eastAsia="zh-CN"/>
        </w:rPr>
        <w:t>/</w:t>
      </w:r>
      <w:r>
        <w:rPr>
          <w:rFonts w:cs="Calibri"/>
          <w:color w:val="auto"/>
          <w:highlight w:val="none"/>
          <w:u w:val="single"/>
        </w:rPr>
        <w:t>。</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 xml:space="preserve">（2）双方约定的其他担保事项: </w:t>
      </w:r>
      <w:r>
        <w:rPr>
          <w:rFonts w:hint="eastAsia" w:cs="Calibri"/>
          <w:color w:val="auto"/>
          <w:highlight w:val="none"/>
          <w:u w:val="single"/>
          <w:lang w:val="en-US" w:eastAsia="zh-CN"/>
        </w:rPr>
        <w:t>/</w:t>
      </w:r>
      <w:r>
        <w:rPr>
          <w:rFonts w:cs="Calibri"/>
          <w:color w:val="auto"/>
          <w:highlight w:val="none"/>
          <w:u w:val="single"/>
        </w:rPr>
        <w:t>。</w:t>
      </w:r>
    </w:p>
    <w:p>
      <w:pPr>
        <w:pStyle w:val="5"/>
        <w:spacing w:before="120"/>
        <w:rPr>
          <w:rFonts w:cs="Calibri"/>
          <w:color w:val="auto"/>
          <w:highlight w:val="none"/>
        </w:rPr>
      </w:pPr>
      <w:r>
        <w:rPr>
          <w:rFonts w:cs="Calibri"/>
          <w:color w:val="auto"/>
          <w:highlight w:val="none"/>
        </w:rPr>
        <w:t>4</w:t>
      </w:r>
      <w:bookmarkStart w:id="144" w:name="_Toc296944501"/>
      <w:bookmarkStart w:id="145" w:name="_Toc292559366"/>
      <w:bookmarkStart w:id="146" w:name="_Toc296503162"/>
      <w:bookmarkStart w:id="147" w:name="_Toc296891202"/>
      <w:bookmarkStart w:id="148" w:name="_Toc267251413"/>
      <w:bookmarkStart w:id="149" w:name="_Toc297048348"/>
      <w:bookmarkStart w:id="150" w:name="_Toc292559871"/>
      <w:bookmarkStart w:id="151" w:name="_Toc296346663"/>
      <w:bookmarkStart w:id="152" w:name="_Toc296347161"/>
      <w:bookmarkStart w:id="153" w:name="_Toc297120462"/>
      <w:bookmarkStart w:id="154" w:name="_Toc296890990"/>
      <w:r>
        <w:rPr>
          <w:rFonts w:cs="Calibri"/>
          <w:color w:val="auto"/>
          <w:highlight w:val="none"/>
        </w:rPr>
        <w:t>. 监</w:t>
      </w:r>
      <w:bookmarkEnd w:id="144"/>
      <w:bookmarkEnd w:id="145"/>
      <w:bookmarkEnd w:id="146"/>
      <w:bookmarkEnd w:id="147"/>
      <w:bookmarkEnd w:id="148"/>
      <w:bookmarkEnd w:id="149"/>
      <w:bookmarkEnd w:id="150"/>
      <w:bookmarkEnd w:id="151"/>
      <w:bookmarkEnd w:id="152"/>
      <w:bookmarkEnd w:id="153"/>
      <w:bookmarkEnd w:id="154"/>
      <w:r>
        <w:rPr>
          <w:rFonts w:cs="Calibri"/>
          <w:color w:val="auto"/>
          <w:highlight w:val="none"/>
        </w:rPr>
        <w:t>理人</w:t>
      </w:r>
      <w:bookmarkEnd w:id="143"/>
    </w:p>
    <w:p>
      <w:pPr>
        <w:adjustRightInd w:val="0"/>
        <w:snapToGrid w:val="0"/>
        <w:spacing w:line="300" w:lineRule="auto"/>
        <w:ind w:firstLine="420" w:firstLineChars="200"/>
        <w:rPr>
          <w:rFonts w:cs="Calibri"/>
          <w:color w:val="auto"/>
          <w:highlight w:val="none"/>
        </w:rPr>
      </w:pPr>
      <w:r>
        <w:rPr>
          <w:rFonts w:cs="Calibri"/>
          <w:color w:val="auto"/>
          <w:highlight w:val="none"/>
        </w:rPr>
        <w:t>4.1监理人的一般规定</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关于监理人的监理内容：</w:t>
      </w:r>
      <w:r>
        <w:rPr>
          <w:rFonts w:cs="Calibri"/>
          <w:color w:val="auto"/>
          <w:highlight w:val="none"/>
          <w:u w:val="single"/>
        </w:rPr>
        <w:t xml:space="preserve"> 按监理合同约定执行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关于监理人的监理权限：</w:t>
      </w:r>
      <w:r>
        <w:rPr>
          <w:rFonts w:cs="Calibri"/>
          <w:color w:val="auto"/>
          <w:highlight w:val="none"/>
          <w:u w:val="single"/>
        </w:rPr>
        <w:t xml:space="preserve"> 按监理合同约定执行        </w:t>
      </w:r>
      <w:r>
        <w:rPr>
          <w:rFonts w:cs="Calibri"/>
          <w:color w:val="auto"/>
          <w:highlight w:val="none"/>
        </w:rPr>
        <w:t xml:space="preserve">。 </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关于监理人在施工现场的办公场所、生活场所的提供和费用承担的约定：</w:t>
      </w:r>
      <w:r>
        <w:rPr>
          <w:rFonts w:cs="Calibri"/>
          <w:color w:val="auto"/>
          <w:highlight w:val="none"/>
          <w:u w:val="single"/>
        </w:rPr>
        <w:t xml:space="preserve"> 监理人在施工现场的办公场所、生活场所由承包人免费提供，如有其它费用由监理人自行承担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4.2 监理人员</w:t>
      </w:r>
    </w:p>
    <w:p>
      <w:pPr>
        <w:adjustRightInd w:val="0"/>
        <w:snapToGrid w:val="0"/>
        <w:spacing w:line="300" w:lineRule="auto"/>
        <w:ind w:firstLine="420" w:firstLineChars="200"/>
        <w:rPr>
          <w:rFonts w:cs="Calibri"/>
          <w:color w:val="auto"/>
          <w:highlight w:val="none"/>
        </w:rPr>
      </w:pPr>
      <w:r>
        <w:rPr>
          <w:rFonts w:cs="Calibri"/>
          <w:color w:val="auto"/>
          <w:highlight w:val="none"/>
        </w:rPr>
        <w:t>总监理工程师：</w:t>
      </w:r>
    </w:p>
    <w:p>
      <w:pPr>
        <w:adjustRightInd w:val="0"/>
        <w:snapToGrid w:val="0"/>
        <w:spacing w:line="300" w:lineRule="auto"/>
        <w:ind w:firstLine="420" w:firstLineChars="200"/>
        <w:rPr>
          <w:rFonts w:cs="Calibri"/>
          <w:color w:val="auto"/>
          <w:highlight w:val="none"/>
        </w:rPr>
      </w:pPr>
      <w:r>
        <w:rPr>
          <w:rFonts w:cs="Calibri"/>
          <w:color w:val="auto"/>
          <w:highlight w:val="none"/>
        </w:rPr>
        <w:t>姓    名：</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职    务：</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监理工程师执业资格证书号：</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联系电话：</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电子信箱：</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通信地址：</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关于监理人的其他约定：</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4.3 商定或确定</w:t>
      </w:r>
    </w:p>
    <w:p>
      <w:pPr>
        <w:adjustRightInd w:val="0"/>
        <w:snapToGrid w:val="0"/>
        <w:spacing w:line="300" w:lineRule="auto"/>
        <w:ind w:firstLine="420" w:firstLineChars="200"/>
        <w:rPr>
          <w:rFonts w:cs="Calibri"/>
          <w:color w:val="auto"/>
          <w:highlight w:val="none"/>
        </w:rPr>
      </w:pPr>
      <w:bookmarkStart w:id="155" w:name="_Toc267251418"/>
      <w:r>
        <w:rPr>
          <w:rFonts w:cs="Calibri"/>
          <w:color w:val="auto"/>
          <w:highlight w:val="none"/>
        </w:rPr>
        <w:t>在发包人和承包人不能通过协商达成一致意见时，发包人授权监理人对以下事项进行确定：无</w:t>
      </w:r>
    </w:p>
    <w:p>
      <w:pPr>
        <w:pStyle w:val="5"/>
        <w:spacing w:before="120"/>
        <w:rPr>
          <w:rFonts w:cs="Calibri"/>
          <w:color w:val="auto"/>
          <w:highlight w:val="none"/>
        </w:rPr>
      </w:pPr>
      <w:bookmarkStart w:id="156" w:name="_Toc351203637"/>
      <w:r>
        <w:rPr>
          <w:rFonts w:cs="Calibri"/>
          <w:color w:val="auto"/>
          <w:highlight w:val="none"/>
        </w:rPr>
        <w:t>5</w:t>
      </w:r>
      <w:bookmarkEnd w:id="155"/>
      <w:bookmarkStart w:id="157" w:name="_Toc292559872"/>
      <w:bookmarkStart w:id="158" w:name="_Toc296347162"/>
      <w:bookmarkStart w:id="159" w:name="_Toc296890991"/>
      <w:bookmarkStart w:id="160" w:name="_Toc296503163"/>
      <w:bookmarkStart w:id="161" w:name="_Toc296346664"/>
      <w:bookmarkStart w:id="162" w:name="_Toc297048349"/>
      <w:bookmarkStart w:id="163" w:name="_Toc292559367"/>
      <w:bookmarkStart w:id="164" w:name="_Toc296944502"/>
      <w:bookmarkStart w:id="165" w:name="_Toc296891203"/>
      <w:bookmarkStart w:id="166" w:name="_Toc297120463"/>
      <w:r>
        <w:rPr>
          <w:rFonts w:cs="Calibri"/>
          <w:color w:val="auto"/>
          <w:highlight w:val="none"/>
        </w:rPr>
        <w:t>. 工程质量</w:t>
      </w:r>
      <w:bookmarkEnd w:id="156"/>
    </w:p>
    <w:p>
      <w:pPr>
        <w:adjustRightInd w:val="0"/>
        <w:snapToGrid w:val="0"/>
        <w:spacing w:line="300" w:lineRule="auto"/>
        <w:ind w:firstLine="420" w:firstLineChars="200"/>
        <w:rPr>
          <w:rFonts w:cs="Calibri"/>
          <w:color w:val="auto"/>
          <w:highlight w:val="none"/>
        </w:rPr>
      </w:pPr>
      <w:r>
        <w:rPr>
          <w:rFonts w:cs="Calibri"/>
          <w:color w:val="auto"/>
          <w:highlight w:val="none"/>
        </w:rPr>
        <w:t>5.1 质量要求</w:t>
      </w:r>
    </w:p>
    <w:p>
      <w:pPr>
        <w:snapToGrid w:val="0"/>
        <w:spacing w:line="300" w:lineRule="auto"/>
        <w:ind w:firstLine="413" w:firstLineChars="196"/>
        <w:rPr>
          <w:rFonts w:cs="Calibri"/>
          <w:b/>
          <w:color w:val="auto"/>
          <w:highlight w:val="none"/>
        </w:rPr>
      </w:pPr>
      <w:r>
        <w:rPr>
          <w:rFonts w:hint="eastAsia" w:cs="Calibri"/>
          <w:b/>
          <w:color w:val="auto"/>
          <w:highlight w:val="none"/>
        </w:rPr>
        <w:t>5.1.1承包人必须严格按发包人要求和双方确认的施工组织设计及国家现行施工验收规范、国家有关工程质量检验评定统一标准等有关规定，精心组织施工、记录和检验，通过健全质量保证体系和质量检查制度，严格把好每道工序的质量关，确保工程质量达到合格等级验收标准。</w:t>
      </w:r>
    </w:p>
    <w:p>
      <w:pPr>
        <w:snapToGrid w:val="0"/>
        <w:spacing w:line="300" w:lineRule="auto"/>
        <w:ind w:firstLine="413" w:firstLineChars="196"/>
        <w:rPr>
          <w:rFonts w:cs="Calibri"/>
          <w:b/>
          <w:color w:val="auto"/>
          <w:highlight w:val="none"/>
        </w:rPr>
      </w:pPr>
      <w:r>
        <w:rPr>
          <w:rFonts w:hint="eastAsia" w:cs="Calibri"/>
          <w:b/>
          <w:color w:val="auto"/>
          <w:highlight w:val="none"/>
        </w:rPr>
        <w:t>5.1.2承包人应接受和服从发包人和其委托的监理现场工程师（如有）的监督及对承包人的施工质量、进度及现场管理。施工中如发现设计、质量、材料等问题，应及时通知现场监理工程师，其处理办法必须经现场监理工程师签字同意后方能实施。</w:t>
      </w:r>
    </w:p>
    <w:p>
      <w:pPr>
        <w:snapToGrid w:val="0"/>
        <w:spacing w:line="300" w:lineRule="auto"/>
        <w:ind w:firstLine="413" w:firstLineChars="196"/>
        <w:rPr>
          <w:rFonts w:cs="Calibri"/>
          <w:b/>
          <w:color w:val="auto"/>
          <w:highlight w:val="none"/>
        </w:rPr>
      </w:pPr>
      <w:r>
        <w:rPr>
          <w:rFonts w:hint="eastAsia" w:cs="Calibri"/>
          <w:b/>
          <w:color w:val="auto"/>
          <w:highlight w:val="none"/>
        </w:rPr>
        <w:t>5.1.3所有隐蔽工程，承包人均应填写隐蔽工程验收单，并提前</w:t>
      </w:r>
      <w:r>
        <w:rPr>
          <w:rFonts w:cs="Calibri"/>
          <w:b/>
          <w:color w:val="auto"/>
          <w:highlight w:val="none"/>
        </w:rPr>
        <w:t>24</w:t>
      </w:r>
      <w:r>
        <w:rPr>
          <w:rFonts w:hint="eastAsia" w:cs="Calibri"/>
          <w:b/>
          <w:color w:val="auto"/>
          <w:highlight w:val="none"/>
        </w:rPr>
        <w:t>小时通知现场监理工程师，经现场监理工程师检验合格签证后，方可进行下一道工序施工。</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5</w:t>
      </w:r>
      <w:bookmarkStart w:id="167" w:name="_Toc303539106"/>
      <w:bookmarkStart w:id="168" w:name="_Toc304295527"/>
      <w:bookmarkStart w:id="169" w:name="_Toc312677997"/>
      <w:bookmarkStart w:id="170" w:name="_Toc318581164"/>
      <w:bookmarkStart w:id="171" w:name="_Toc297123496"/>
      <w:bookmarkStart w:id="172" w:name="_Toc300934949"/>
      <w:bookmarkStart w:id="173" w:name="_Toc297216155"/>
      <w:r>
        <w:rPr>
          <w:rFonts w:cs="Calibri"/>
          <w:color w:val="auto"/>
          <w:highlight w:val="none"/>
        </w:rPr>
        <w:t>.</w:t>
      </w:r>
      <w:r>
        <w:rPr>
          <w:rFonts w:hint="eastAsia" w:cs="Calibri"/>
          <w:color w:val="auto"/>
          <w:highlight w:val="none"/>
        </w:rPr>
        <w:t>2</w:t>
      </w:r>
      <w:r>
        <w:rPr>
          <w:rFonts w:cs="Calibri"/>
          <w:color w:val="auto"/>
          <w:highlight w:val="none"/>
        </w:rPr>
        <w:t>特殊质量标准和要求：</w:t>
      </w:r>
      <w:r>
        <w:rPr>
          <w:rFonts w:cs="Calibri"/>
          <w:color w:val="auto"/>
          <w:highlight w:val="none"/>
          <w:u w:val="single"/>
        </w:rPr>
        <w:t>/</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5.3 隐蔽工程检查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5.3.</w:t>
      </w:r>
      <w:r>
        <w:rPr>
          <w:rFonts w:hint="eastAsia" w:cs="Calibri"/>
          <w:color w:val="auto"/>
          <w:highlight w:val="none"/>
        </w:rPr>
        <w:t>1</w:t>
      </w:r>
      <w:r>
        <w:rPr>
          <w:rFonts w:cs="Calibri"/>
          <w:color w:val="auto"/>
          <w:highlight w:val="none"/>
        </w:rPr>
        <w:t>承包人提前通知监理人隐蔽工程检查的期限的约定：</w:t>
      </w:r>
      <w:r>
        <w:rPr>
          <w:rFonts w:cs="Calibri"/>
          <w:color w:val="auto"/>
          <w:highlight w:val="none"/>
          <w:u w:val="single"/>
        </w:rPr>
        <w:t>检查前</w:t>
      </w:r>
      <w:r>
        <w:rPr>
          <w:rFonts w:hint="eastAsia" w:cs="Calibri"/>
          <w:b/>
          <w:color w:val="auto"/>
          <w:highlight w:val="none"/>
          <w:u w:val="single"/>
        </w:rPr>
        <w:t>24</w:t>
      </w:r>
      <w:r>
        <w:rPr>
          <w:rFonts w:cs="Calibri"/>
          <w:color w:val="auto"/>
          <w:highlight w:val="none"/>
          <w:u w:val="single"/>
        </w:rPr>
        <w:t>小时</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监理人不能按时进行检查时，应提前</w:t>
      </w:r>
      <w:r>
        <w:rPr>
          <w:rFonts w:cs="Calibri"/>
          <w:color w:val="auto"/>
          <w:highlight w:val="none"/>
          <w:u w:val="single"/>
        </w:rPr>
        <w:t xml:space="preserve">  检查前</w:t>
      </w:r>
      <w:r>
        <w:rPr>
          <w:rFonts w:hint="eastAsia" w:cs="Calibri"/>
          <w:b/>
          <w:color w:val="auto"/>
          <w:highlight w:val="none"/>
          <w:u w:val="single"/>
        </w:rPr>
        <w:t>12</w:t>
      </w:r>
      <w:r>
        <w:rPr>
          <w:rFonts w:cs="Calibri"/>
          <w:b/>
          <w:color w:val="auto"/>
          <w:highlight w:val="none"/>
          <w:u w:val="single"/>
        </w:rPr>
        <w:t xml:space="preserve"> </w:t>
      </w:r>
      <w:r>
        <w:rPr>
          <w:rFonts w:cs="Calibri"/>
          <w:color w:val="auto"/>
          <w:highlight w:val="none"/>
        </w:rPr>
        <w:t>小时提交书面延期要求。</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关于延期最长不得超过：</w:t>
      </w:r>
      <w:r>
        <w:rPr>
          <w:rFonts w:cs="Calibri"/>
          <w:b/>
          <w:color w:val="auto"/>
          <w:highlight w:val="none"/>
          <w:u w:val="single"/>
        </w:rPr>
        <w:t xml:space="preserve"> </w:t>
      </w:r>
      <w:r>
        <w:rPr>
          <w:rFonts w:hint="eastAsia" w:cs="Calibri"/>
          <w:b/>
          <w:color w:val="auto"/>
          <w:highlight w:val="none"/>
          <w:u w:val="single"/>
        </w:rPr>
        <w:t>12</w:t>
      </w:r>
      <w:r>
        <w:rPr>
          <w:rFonts w:cs="Calibri"/>
          <w:b/>
          <w:color w:val="auto"/>
          <w:highlight w:val="none"/>
          <w:u w:val="single"/>
        </w:rPr>
        <w:t xml:space="preserve"> </w:t>
      </w:r>
      <w:r>
        <w:rPr>
          <w:rFonts w:cs="Calibri"/>
          <w:color w:val="auto"/>
          <w:highlight w:val="none"/>
        </w:rPr>
        <w:t>小时。</w:t>
      </w:r>
    </w:p>
    <w:p>
      <w:pPr>
        <w:pStyle w:val="5"/>
        <w:spacing w:before="120"/>
        <w:rPr>
          <w:rFonts w:cs="Calibri"/>
          <w:color w:val="auto"/>
          <w:highlight w:val="none"/>
        </w:rPr>
      </w:pPr>
      <w:bookmarkStart w:id="174" w:name="_Toc351203638"/>
      <w:r>
        <w:rPr>
          <w:rFonts w:cs="Calibri"/>
          <w:color w:val="auto"/>
          <w:highlight w:val="none"/>
        </w:rPr>
        <w:t>6. 安全文明施工与环境保护</w:t>
      </w:r>
      <w:bookmarkEnd w:id="174"/>
    </w:p>
    <w:p>
      <w:pPr>
        <w:adjustRightInd w:val="0"/>
        <w:snapToGrid w:val="0"/>
        <w:spacing w:line="300" w:lineRule="auto"/>
        <w:ind w:firstLine="420" w:firstLineChars="200"/>
        <w:rPr>
          <w:rFonts w:cs="Calibri"/>
          <w:color w:val="auto"/>
          <w:highlight w:val="none"/>
        </w:rPr>
      </w:pPr>
      <w:r>
        <w:rPr>
          <w:rFonts w:cs="Calibri"/>
          <w:color w:val="auto"/>
          <w:highlight w:val="none"/>
        </w:rPr>
        <w:t>6.1安全文明施工</w:t>
      </w:r>
    </w:p>
    <w:p>
      <w:pPr>
        <w:adjustRightInd w:val="0"/>
        <w:snapToGrid w:val="0"/>
        <w:spacing w:line="300" w:lineRule="auto"/>
        <w:ind w:firstLine="420" w:firstLineChars="200"/>
        <w:jc w:val="left"/>
        <w:rPr>
          <w:rFonts w:cs="Calibri"/>
          <w:b/>
          <w:color w:val="auto"/>
          <w:highlight w:val="none"/>
          <w:u w:val="single"/>
        </w:rPr>
      </w:pPr>
      <w:r>
        <w:rPr>
          <w:rFonts w:cs="Calibri"/>
          <w:color w:val="auto"/>
          <w:highlight w:val="none"/>
        </w:rPr>
        <w:t>6.1.1 项目安全生产的达标目标及相应事项的约定：</w:t>
      </w:r>
      <w:r>
        <w:rPr>
          <w:rFonts w:cs="Calibri"/>
          <w:b/>
          <w:color w:val="auto"/>
          <w:highlight w:val="none"/>
          <w:u w:val="single"/>
        </w:rPr>
        <w:t>施工现场按照《建筑施工安全检查标准》（JGJ59-2011）评定达到“合格”标准。</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6.1.4 关于治安保卫的特别约定：</w:t>
      </w:r>
      <w:r>
        <w:rPr>
          <w:rFonts w:cs="Calibri"/>
          <w:b/>
          <w:color w:val="auto"/>
          <w:highlight w:val="none"/>
          <w:u w:val="singl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6.1.5 文明施工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合同当事人对文明施工的要求：</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rPr>
        <w:t>（1）</w:t>
      </w:r>
      <w:r>
        <w:rPr>
          <w:rFonts w:cs="Calibri"/>
          <w:b/>
          <w:color w:val="auto"/>
          <w:highlight w:val="none"/>
          <w:u w:val="single"/>
          <w:lang w:val="zh-CN"/>
        </w:rPr>
        <w:t>遵守地方政府和有关部门对施工场地交通、环卫、安全和施工噪音等管理规定，并办理相关审批手续</w:t>
      </w:r>
      <w:r>
        <w:rPr>
          <w:rFonts w:cs="Calibri"/>
          <w:b/>
          <w:color w:val="auto"/>
          <w:highlight w:val="none"/>
          <w:lang w:val="zh-CN"/>
        </w:rPr>
        <w:t>。</w:t>
      </w:r>
    </w:p>
    <w:p>
      <w:pPr>
        <w:adjustRightInd w:val="0"/>
        <w:snapToGrid w:val="0"/>
        <w:spacing w:line="300" w:lineRule="auto"/>
        <w:ind w:firstLine="422" w:firstLineChars="200"/>
        <w:jc w:val="left"/>
        <w:rPr>
          <w:rFonts w:cs="Calibri"/>
          <w:b/>
          <w:color w:val="auto"/>
          <w:highlight w:val="none"/>
          <w:lang w:val="zh-CN"/>
        </w:rPr>
      </w:pPr>
      <w:r>
        <w:rPr>
          <w:rFonts w:cs="Calibri"/>
          <w:b/>
          <w:color w:val="auto"/>
          <w:highlight w:val="none"/>
          <w:u w:val="single"/>
          <w:lang w:val="zh-CN"/>
        </w:rPr>
        <w:t>（2）承包人应采取有效措施尽量减小尘土和噪音污染，需要进行夜间作业时应经有关部门批准</w:t>
      </w:r>
      <w:r>
        <w:rPr>
          <w:rFonts w:cs="Calibri"/>
          <w:b/>
          <w:color w:val="auto"/>
          <w:highlight w:val="none"/>
          <w:lang w:val="zh-CN"/>
        </w:rPr>
        <w:t>。</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（3）其他：</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a. 承包人应严格按要求组织施工，遵守工程建设安全文明的有关规定，认真落实各项安全保护措施，并随时接受甲方及有关部门的监督检查；</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b. 承包人应对进入施工现场的施工人员进行安全文明教育，配备必要的劳动保护用具，保证工程的施工安全和人身安全；</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c. 承包人应注意保护施工现场已完建筑物；</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d. 承包人必须按国家有关规定，切实落实各项安全技术措施，确保施工现场的安全生产和文明施工。在施工过程中由于承包人原因而发生的人身伤亡、财产损失及其它一切事故，其责任和由此发生的费用全部由承包人承担，包括给发包人或其他单位造成的损失均由承包人承担；</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e、本工程所有民工身份资料需建档备案，同时将民工身份资料提交监理人，民工上班需纳入实名制考勤，进工地上岗需统一佩带证件；</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f、承包人有责任为发包人、监理单位和设计单位等进行工程检查时免费提供安全保护用具和各种设施的方便，该项费用在投标时应考虑；</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g、承包人必须根据现场实际情况合理布设有效的现场施工临时排水设施，确保场地干燥不积水；</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h、承包人必须严格遵守现场操作流程，尤其重视现场用电防火，具体要求如下：（1）技术合理配置、整理、更换各种保护电气，对线路和设备的过载短路故障进行可靠的保护。（2）在电气装置和线路周围不得堆放易燃易爆和强腐蚀物质，不得使用火源。</w:t>
      </w:r>
      <w:r>
        <w:rPr>
          <w:rFonts w:hint="eastAsia" w:cs="Calibri"/>
          <w:b/>
          <w:color w:val="auto"/>
          <w:highlight w:val="none"/>
          <w:u w:val="single"/>
          <w:lang w:val="zh-CN"/>
        </w:rPr>
        <w:t>（3）</w:t>
      </w:r>
      <w:r>
        <w:rPr>
          <w:rFonts w:cs="Calibri"/>
          <w:b/>
          <w:color w:val="auto"/>
          <w:highlight w:val="none"/>
          <w:u w:val="single"/>
          <w:lang w:val="zh-CN"/>
        </w:rPr>
        <w:t>在电气装置相对集中的配电室等，应配置绝缘灭火器材，并禁止烟火。</w:t>
      </w:r>
      <w:r>
        <w:rPr>
          <w:rFonts w:hint="eastAsia" w:cs="Calibri"/>
          <w:b/>
          <w:color w:val="auto"/>
          <w:highlight w:val="none"/>
          <w:u w:val="single"/>
          <w:lang w:val="zh-CN"/>
        </w:rPr>
        <w:t>（4）</w:t>
      </w:r>
      <w:r>
        <w:rPr>
          <w:rFonts w:cs="Calibri"/>
          <w:b/>
          <w:color w:val="auto"/>
          <w:highlight w:val="none"/>
          <w:u w:val="single"/>
          <w:lang w:val="zh-CN"/>
        </w:rPr>
        <w:t>加强电气设备相—相和相—地面绝缘，防止闪烁；</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i、严禁在现场随意高空抛物</w:t>
      </w:r>
      <w:r>
        <w:rPr>
          <w:rFonts w:cs="Calibri"/>
          <w:b/>
          <w:color w:val="auto"/>
          <w:highlight w:val="none"/>
          <w:lang w:val="zh-CN"/>
        </w:rPr>
        <w:t xml:space="preserve">。 </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（4）上述手续办理费用约定如下： / 。</w:t>
      </w:r>
    </w:p>
    <w:p>
      <w:pPr>
        <w:adjustRightInd w:val="0"/>
        <w:snapToGrid w:val="0"/>
        <w:spacing w:line="300" w:lineRule="auto"/>
        <w:ind w:firstLine="420" w:firstLineChars="200"/>
        <w:jc w:val="left"/>
        <w:rPr>
          <w:rFonts w:cs="Calibri"/>
          <w:b/>
          <w:color w:val="auto"/>
          <w:kern w:val="0"/>
          <w:highlight w:val="none"/>
        </w:rPr>
      </w:pPr>
      <w:r>
        <w:rPr>
          <w:rFonts w:cs="Calibri"/>
          <w:color w:val="auto"/>
          <w:highlight w:val="none"/>
        </w:rPr>
        <w:t>6.1.6 关于安全文明施工费支付比例和支付期限的约定：</w:t>
      </w:r>
      <w:r>
        <w:rPr>
          <w:rFonts w:cs="Calibri"/>
          <w:b/>
          <w:color w:val="auto"/>
          <w:kern w:val="0"/>
          <w:highlight w:val="none"/>
          <w:u w:val="single"/>
        </w:rPr>
        <w:t>视相关措施的落实情况与进度款同期支付</w:t>
      </w:r>
      <w:r>
        <w:rPr>
          <w:rFonts w:cs="Calibri"/>
          <w:b/>
          <w:color w:val="auto"/>
          <w:kern w:val="0"/>
          <w:highlight w:val="none"/>
        </w:rPr>
        <w:t>。</w:t>
      </w:r>
    </w:p>
    <w:bookmarkEnd w:id="167"/>
    <w:bookmarkEnd w:id="168"/>
    <w:bookmarkEnd w:id="169"/>
    <w:bookmarkEnd w:id="170"/>
    <w:bookmarkEnd w:id="171"/>
    <w:bookmarkEnd w:id="172"/>
    <w:bookmarkEnd w:id="173"/>
    <w:p>
      <w:pPr>
        <w:pStyle w:val="5"/>
        <w:spacing w:before="120"/>
        <w:rPr>
          <w:rFonts w:cs="Calibri"/>
          <w:color w:val="auto"/>
          <w:highlight w:val="none"/>
        </w:rPr>
      </w:pPr>
      <w:bookmarkStart w:id="175" w:name="_Toc351203639"/>
      <w:r>
        <w:rPr>
          <w:rFonts w:cs="Calibri"/>
          <w:color w:val="auto"/>
          <w:highlight w:val="none"/>
        </w:rPr>
        <w:t>7. 工期和进度</w:t>
      </w:r>
      <w:bookmarkEnd w:id="175"/>
    </w:p>
    <w:p>
      <w:pPr>
        <w:adjustRightInd w:val="0"/>
        <w:snapToGrid w:val="0"/>
        <w:spacing w:line="300" w:lineRule="auto"/>
        <w:ind w:firstLine="420" w:firstLineChars="200"/>
        <w:rPr>
          <w:rFonts w:cs="Calibri"/>
          <w:color w:val="auto"/>
          <w:highlight w:val="none"/>
        </w:rPr>
      </w:pPr>
      <w:r>
        <w:rPr>
          <w:rFonts w:cs="Calibri"/>
          <w:color w:val="auto"/>
          <w:highlight w:val="none"/>
        </w:rPr>
        <w:t>7.1 施工组织设计</w:t>
      </w:r>
    </w:p>
    <w:p>
      <w:pPr>
        <w:autoSpaceDE w:val="0"/>
        <w:autoSpaceDN w:val="0"/>
        <w:adjustRightInd w:val="0"/>
        <w:snapToGrid w:val="0"/>
        <w:spacing w:line="300" w:lineRule="auto"/>
        <w:ind w:firstLine="420" w:firstLineChars="200"/>
        <w:jc w:val="left"/>
        <w:rPr>
          <w:rFonts w:cs="Calibri"/>
          <w:color w:val="auto"/>
          <w:highlight w:val="none"/>
          <w:u w:val="single"/>
        </w:rPr>
      </w:pPr>
      <w:r>
        <w:rPr>
          <w:rFonts w:cs="Calibri"/>
          <w:color w:val="auto"/>
          <w:highlight w:val="none"/>
        </w:rPr>
        <w:t>7.1.1 合</w:t>
      </w:r>
      <w:r>
        <w:rPr>
          <w:rFonts w:cs="Calibri"/>
          <w:color w:val="auto"/>
          <w:kern w:val="0"/>
          <w:highlight w:val="none"/>
        </w:rPr>
        <w:t>同当事人约定的施工组织设计应包括的其他内容：</w:t>
      </w:r>
      <w:r>
        <w:rPr>
          <w:rFonts w:cs="Calibri"/>
          <w:b/>
          <w:color w:val="auto"/>
          <w:kern w:val="0"/>
          <w:highlight w:val="none"/>
          <w:u w:val="single"/>
        </w:rPr>
        <w:t>按通用合同条款7.1.1执行</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highlight w:val="none"/>
        </w:rPr>
        <w:t xml:space="preserve">7.1.2 </w:t>
      </w:r>
      <w:r>
        <w:rPr>
          <w:rFonts w:cs="Calibri"/>
          <w:color w:val="auto"/>
          <w:kern w:val="0"/>
          <w:highlight w:val="none"/>
        </w:rPr>
        <w:t>施工组织设计的提交和修改</w:t>
      </w:r>
    </w:p>
    <w:p>
      <w:pPr>
        <w:autoSpaceDE w:val="0"/>
        <w:autoSpaceDN w:val="0"/>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承包人提交详细施工组织设计的期限的约定：</w:t>
      </w:r>
      <w:r>
        <w:rPr>
          <w:rFonts w:cs="Calibri"/>
          <w:b/>
          <w:color w:val="auto"/>
          <w:kern w:val="0"/>
          <w:highlight w:val="none"/>
          <w:u w:val="single"/>
        </w:rPr>
        <w:t>合同签订后</w:t>
      </w:r>
      <w:r>
        <w:rPr>
          <w:rFonts w:hint="eastAsia" w:cs="Calibri"/>
          <w:b/>
          <w:bCs/>
          <w:color w:val="auto"/>
          <w:kern w:val="0"/>
          <w:highlight w:val="none"/>
          <w:u w:val="single"/>
        </w:rPr>
        <w:t>3</w:t>
      </w:r>
      <w:r>
        <w:rPr>
          <w:rFonts w:cs="Calibri"/>
          <w:b/>
          <w:bCs/>
          <w:color w:val="auto"/>
          <w:kern w:val="0"/>
          <w:highlight w:val="none"/>
          <w:u w:val="single"/>
        </w:rPr>
        <w:t>天</w:t>
      </w:r>
      <w:r>
        <w:rPr>
          <w:rFonts w:cs="Calibri"/>
          <w:b/>
          <w:color w:val="auto"/>
          <w:kern w:val="0"/>
          <w:highlight w:val="none"/>
          <w:u w:val="single"/>
        </w:rPr>
        <w:t>内提供详细施工组织设计（施工方案）和进度计划。</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发包人和监理人在收到详细的施工组织设计后确认或提出修改意见的期限：</w:t>
      </w:r>
      <w:r>
        <w:rPr>
          <w:rFonts w:cs="Calibri"/>
          <w:b/>
          <w:color w:val="auto"/>
          <w:kern w:val="0"/>
          <w:highlight w:val="none"/>
          <w:u w:val="single"/>
        </w:rPr>
        <w:t xml:space="preserve">应在收到施工组织设计后7天内确认或提出修改意见 </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7</w:t>
      </w:r>
      <w:bookmarkStart w:id="176" w:name="_Toc297216173"/>
      <w:bookmarkStart w:id="177" w:name="_Toc312678005"/>
      <w:bookmarkStart w:id="178" w:name="_Toc300934966"/>
      <w:bookmarkStart w:id="179" w:name="_Toc312677479"/>
      <w:bookmarkStart w:id="180" w:name="_Toc303539123"/>
      <w:bookmarkStart w:id="181" w:name="_Toc297123514"/>
      <w:bookmarkStart w:id="182" w:name="_Toc304295541"/>
      <w:r>
        <w:rPr>
          <w:rFonts w:cs="Calibri"/>
          <w:color w:val="auto"/>
          <w:highlight w:val="none"/>
        </w:rPr>
        <w:t>.2 施工进度计划</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7.2.2 施工进度计划的修订</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发包人和监理人在收到修订的施工进度计划后确认或提出修改意见的期限：</w:t>
      </w:r>
      <w:r>
        <w:rPr>
          <w:rFonts w:cs="Calibri"/>
          <w:b/>
          <w:color w:val="auto"/>
          <w:kern w:val="0"/>
          <w:highlight w:val="none"/>
          <w:u w:val="single"/>
        </w:rPr>
        <w:t>应在收到修订的施工进度计划后7 天内完成审核和批准或提出修改意见</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7.3 开工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7.3.1 开工准备</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关于承包人提交</w:t>
      </w:r>
      <w:r>
        <w:rPr>
          <w:rFonts w:cs="Calibri"/>
          <w:color w:val="auto"/>
          <w:kern w:val="0"/>
          <w:highlight w:val="none"/>
        </w:rPr>
        <w:t>工程开工报审表的期限：</w:t>
      </w:r>
      <w:r>
        <w:rPr>
          <w:rFonts w:cs="Calibri"/>
          <w:b/>
          <w:color w:val="auto"/>
          <w:kern w:val="0"/>
          <w:highlight w:val="none"/>
          <w:u w:val="single"/>
        </w:rPr>
        <w:t>开工前7天。</w:t>
      </w:r>
      <w:r>
        <w:rPr>
          <w:rFonts w:cs="Calibri"/>
          <w:color w:val="auto"/>
          <w:highlight w:val="none"/>
          <w:u w:val="single"/>
        </w:rPr>
        <w:t xml:space="preserve"> </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关于发包人应完成的其他开工准备工作及期限：</w:t>
      </w:r>
      <w:r>
        <w:rPr>
          <w:rFonts w:cs="Calibri"/>
          <w:b/>
          <w:color w:val="auto"/>
          <w:kern w:val="0"/>
          <w:highlight w:val="none"/>
          <w:u w:val="single"/>
        </w:rPr>
        <w:t xml:space="preserve">开工前7天。 </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关于承包人应完成的其他开工准备工作及期限：</w:t>
      </w:r>
      <w:r>
        <w:rPr>
          <w:rFonts w:cs="Calibri"/>
          <w:b/>
          <w:color w:val="auto"/>
          <w:kern w:val="0"/>
          <w:highlight w:val="none"/>
          <w:u w:val="single"/>
        </w:rPr>
        <w:t>开工前7天。</w:t>
      </w:r>
      <w:r>
        <w:rPr>
          <w:rFonts w:cs="Calibri"/>
          <w:color w:val="auto"/>
          <w:highlight w:val="none"/>
          <w:u w:val="single"/>
        </w:rPr>
        <w:t xml:space="preserve"> </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7.3.2开工通知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因发包人原因造成监理人未能在计划开工日期之日起</w:t>
      </w:r>
      <w:r>
        <w:rPr>
          <w:rFonts w:cs="Calibri"/>
          <w:color w:val="auto"/>
          <w:highlight w:val="none"/>
          <w:u w:val="single"/>
        </w:rPr>
        <w:t xml:space="preserve"> </w:t>
      </w:r>
      <w:r>
        <w:rPr>
          <w:rFonts w:cs="Calibri"/>
          <w:b/>
          <w:color w:val="auto"/>
          <w:kern w:val="0"/>
          <w:highlight w:val="none"/>
          <w:u w:val="single"/>
        </w:rPr>
        <w:t>90</w:t>
      </w:r>
      <w:r>
        <w:rPr>
          <w:rFonts w:cs="Calibri"/>
          <w:color w:val="auto"/>
          <w:highlight w:val="none"/>
          <w:u w:val="single"/>
        </w:rPr>
        <w:t xml:space="preserve"> </w:t>
      </w:r>
      <w:r>
        <w:rPr>
          <w:rFonts w:cs="Calibri"/>
          <w:color w:val="auto"/>
          <w:highlight w:val="none"/>
        </w:rPr>
        <w:t>天内发出开工通知的，承包人有权提出价格调整要求，或者解除合同。</w:t>
      </w:r>
    </w:p>
    <w:bookmarkEnd w:id="176"/>
    <w:bookmarkEnd w:id="177"/>
    <w:bookmarkEnd w:id="178"/>
    <w:bookmarkEnd w:id="179"/>
    <w:bookmarkEnd w:id="180"/>
    <w:bookmarkEnd w:id="181"/>
    <w:bookmarkEnd w:id="182"/>
    <w:p>
      <w:pPr>
        <w:adjustRightInd w:val="0"/>
        <w:snapToGrid w:val="0"/>
        <w:spacing w:line="300" w:lineRule="auto"/>
        <w:ind w:firstLine="420" w:firstLineChars="200"/>
        <w:rPr>
          <w:rFonts w:cs="Calibri"/>
          <w:color w:val="auto"/>
          <w:highlight w:val="none"/>
        </w:rPr>
      </w:pPr>
      <w:r>
        <w:rPr>
          <w:rFonts w:cs="Calibri"/>
          <w:color w:val="auto"/>
          <w:highlight w:val="none"/>
        </w:rPr>
        <w:t>7.4 测量放线</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7.4.1发包人通过监理人向承包人提供测量基准点、基准线和水准点及其书面资料的期限：</w:t>
      </w:r>
      <w:r>
        <w:rPr>
          <w:rFonts w:cs="Calibri"/>
          <w:b/>
          <w:color w:val="auto"/>
          <w:kern w:val="0"/>
          <w:highlight w:val="none"/>
          <w:u w:val="single"/>
        </w:rPr>
        <w:t xml:space="preserve"> 发包人应在至迟不得晚于开工通知载明的开工日期前7 天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7</w:t>
      </w:r>
      <w:bookmarkStart w:id="183" w:name="_Toc300934968"/>
      <w:bookmarkStart w:id="184" w:name="_Toc297216175"/>
      <w:bookmarkStart w:id="185" w:name="_Toc303539125"/>
      <w:bookmarkStart w:id="186" w:name="_Toc312678010"/>
      <w:bookmarkStart w:id="187" w:name="_Toc312677484"/>
      <w:bookmarkStart w:id="188" w:name="_Toc297123516"/>
      <w:bookmarkStart w:id="189" w:name="_Toc304295546"/>
      <w:r>
        <w:rPr>
          <w:rFonts w:cs="Calibri"/>
          <w:color w:val="auto"/>
          <w:highlight w:val="none"/>
        </w:rPr>
        <w:t>.5 工期延误</w:t>
      </w:r>
    </w:p>
    <w:bookmarkEnd w:id="183"/>
    <w:bookmarkEnd w:id="184"/>
    <w:bookmarkEnd w:id="185"/>
    <w:bookmarkEnd w:id="186"/>
    <w:bookmarkEnd w:id="187"/>
    <w:bookmarkEnd w:id="188"/>
    <w:bookmarkEnd w:id="189"/>
    <w:p>
      <w:pPr>
        <w:adjustRightInd w:val="0"/>
        <w:snapToGrid w:val="0"/>
        <w:spacing w:line="300" w:lineRule="auto"/>
        <w:ind w:firstLine="420" w:firstLineChars="200"/>
        <w:jc w:val="left"/>
        <w:rPr>
          <w:rFonts w:cs="Calibri"/>
          <w:color w:val="auto"/>
          <w:highlight w:val="none"/>
        </w:rPr>
      </w:pPr>
      <w:r>
        <w:rPr>
          <w:rFonts w:cs="Calibri"/>
          <w:color w:val="auto"/>
          <w:highlight w:val="none"/>
        </w:rPr>
        <w:t>7.5.1 因发包人原因导致工期延误</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（7）因发包人原因导致工期延误的其他情形：</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 xml:space="preserve">①重大设计变更引起的工期延误 </w:t>
      </w:r>
      <w:r>
        <w:rPr>
          <w:rFonts w:cs="Calibri"/>
          <w:b/>
          <w:color w:val="auto"/>
          <w:highlight w:val="none"/>
        </w:rPr>
        <w:t>；</w:t>
      </w:r>
    </w:p>
    <w:p>
      <w:pPr>
        <w:adjustRightInd w:val="0"/>
        <w:snapToGrid w:val="0"/>
        <w:spacing w:line="300" w:lineRule="auto"/>
        <w:ind w:firstLine="422" w:firstLineChars="200"/>
        <w:jc w:val="left"/>
        <w:rPr>
          <w:rFonts w:cs="Calibri"/>
          <w:b/>
          <w:color w:val="auto"/>
          <w:kern w:val="0"/>
          <w:highlight w:val="none"/>
          <w:u w:val="single"/>
        </w:rPr>
      </w:pPr>
      <w:r>
        <w:rPr>
          <w:rFonts w:cs="Calibri"/>
          <w:b/>
          <w:color w:val="auto"/>
          <w:highlight w:val="none"/>
          <w:u w:val="single"/>
        </w:rPr>
        <w:t>②其他：</w:t>
      </w:r>
      <w:r>
        <w:rPr>
          <w:rFonts w:cs="Calibri"/>
          <w:b/>
          <w:color w:val="auto"/>
          <w:kern w:val="0"/>
          <w:highlight w:val="none"/>
          <w:u w:val="single"/>
        </w:rPr>
        <w:t>若只是局部工程施工受到影响，承包人应采取措施予以弥补，延期工程如果不在工程施工进度网络计划的关键线路上，不考虑延长工程总工期 。</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7</w:t>
      </w:r>
      <w:bookmarkStart w:id="190" w:name="_Toc318581169"/>
      <w:bookmarkStart w:id="191" w:name="_Toc312678012"/>
      <w:bookmarkStart w:id="192" w:name="_Toc312677486"/>
      <w:bookmarkStart w:id="193" w:name="_Toc297123518"/>
      <w:bookmarkStart w:id="194" w:name="_Toc303539127"/>
      <w:bookmarkStart w:id="195" w:name="_Toc300934970"/>
      <w:bookmarkStart w:id="196" w:name="_Toc297216177"/>
      <w:bookmarkStart w:id="197" w:name="_Toc304295548"/>
      <w:r>
        <w:rPr>
          <w:rFonts w:cs="Calibri"/>
          <w:color w:val="auto"/>
          <w:highlight w:val="none"/>
        </w:rPr>
        <w:t>.5.2 因承包人原因导致工期延误</w:t>
      </w:r>
    </w:p>
    <w:bookmarkEnd w:id="190"/>
    <w:bookmarkEnd w:id="191"/>
    <w:bookmarkEnd w:id="192"/>
    <w:p>
      <w:pPr>
        <w:adjustRightInd w:val="0"/>
        <w:snapToGrid w:val="0"/>
        <w:spacing w:line="300" w:lineRule="auto"/>
        <w:ind w:firstLine="420" w:firstLineChars="200"/>
        <w:jc w:val="left"/>
        <w:rPr>
          <w:rFonts w:hint="eastAsia" w:eastAsia="宋体" w:cs="Calibri"/>
          <w:b/>
          <w:color w:val="auto"/>
          <w:kern w:val="0"/>
          <w:highlight w:val="none"/>
          <w:u w:val="single"/>
          <w:lang w:eastAsia="zh-CN"/>
        </w:rPr>
      </w:pPr>
      <w:r>
        <w:rPr>
          <w:rFonts w:cs="Calibri"/>
          <w:color w:val="auto"/>
          <w:highlight w:val="none"/>
        </w:rPr>
        <w:t>因</w:t>
      </w:r>
      <w:bookmarkStart w:id="198" w:name="_Toc312678013"/>
      <w:bookmarkStart w:id="199" w:name="_Toc312677487"/>
      <w:bookmarkStart w:id="200" w:name="_Toc318581170"/>
      <w:r>
        <w:rPr>
          <w:rFonts w:cs="Calibri"/>
          <w:color w:val="auto"/>
          <w:highlight w:val="none"/>
        </w:rPr>
        <w:t>承包人原因造成工期延误，逾期竣工违约金的计算方法为：</w:t>
      </w:r>
      <w:r>
        <w:rPr>
          <w:rFonts w:cs="Calibri"/>
          <w:b/>
          <w:color w:val="auto"/>
          <w:kern w:val="0"/>
          <w:highlight w:val="none"/>
          <w:u w:val="single"/>
        </w:rPr>
        <w:t>每延误1天，</w:t>
      </w:r>
      <w:r>
        <w:rPr>
          <w:rFonts w:hint="eastAsia" w:cs="Calibri"/>
          <w:b/>
          <w:color w:val="auto"/>
          <w:kern w:val="0"/>
          <w:highlight w:val="none"/>
          <w:u w:val="single"/>
          <w:lang w:eastAsia="zh-CN"/>
        </w:rPr>
        <w:t>扣罚1000元。</w:t>
      </w:r>
    </w:p>
    <w:bookmarkEnd w:id="193"/>
    <w:bookmarkEnd w:id="194"/>
    <w:bookmarkEnd w:id="195"/>
    <w:bookmarkEnd w:id="196"/>
    <w:bookmarkEnd w:id="197"/>
    <w:bookmarkEnd w:id="198"/>
    <w:bookmarkEnd w:id="199"/>
    <w:bookmarkEnd w:id="200"/>
    <w:p>
      <w:pPr>
        <w:adjustRightInd w:val="0"/>
        <w:snapToGrid w:val="0"/>
        <w:spacing w:line="300" w:lineRule="auto"/>
        <w:ind w:firstLine="420" w:firstLineChars="200"/>
        <w:jc w:val="left"/>
        <w:rPr>
          <w:rFonts w:cs="Calibri"/>
          <w:color w:val="auto"/>
          <w:highlight w:val="none"/>
        </w:rPr>
      </w:pPr>
      <w:r>
        <w:rPr>
          <w:rFonts w:cs="Calibri"/>
          <w:color w:val="auto"/>
          <w:highlight w:val="none"/>
        </w:rPr>
        <w:t>因承包人原因造成工期延误，逾</w:t>
      </w:r>
      <w:bookmarkStart w:id="201" w:name="_Toc318581171"/>
      <w:bookmarkStart w:id="202" w:name="_Toc312678014"/>
      <w:r>
        <w:rPr>
          <w:rFonts w:cs="Calibri"/>
          <w:color w:val="auto"/>
          <w:highlight w:val="none"/>
        </w:rPr>
        <w:t>期竣工违约金的上限：</w:t>
      </w:r>
      <w:r>
        <w:rPr>
          <w:rFonts w:cs="Calibri"/>
          <w:b/>
          <w:color w:val="auto"/>
          <w:kern w:val="0"/>
          <w:highlight w:val="none"/>
          <w:u w:val="single"/>
        </w:rPr>
        <w:t>合同款的</w:t>
      </w:r>
      <w:r>
        <w:rPr>
          <w:rFonts w:hint="eastAsia" w:cs="Calibri"/>
          <w:b/>
          <w:color w:val="auto"/>
          <w:kern w:val="0"/>
          <w:highlight w:val="none"/>
          <w:u w:val="single"/>
        </w:rPr>
        <w:t>20</w:t>
      </w:r>
      <w:r>
        <w:rPr>
          <w:rFonts w:cs="Calibri"/>
          <w:b/>
          <w:color w:val="auto"/>
          <w:kern w:val="0"/>
          <w:highlight w:val="none"/>
          <w:u w:val="single"/>
        </w:rPr>
        <w:t>%</w:t>
      </w:r>
    </w:p>
    <w:bookmarkEnd w:id="201"/>
    <w:bookmarkEnd w:id="202"/>
    <w:p>
      <w:pPr>
        <w:adjustRightInd w:val="0"/>
        <w:snapToGrid w:val="0"/>
        <w:spacing w:line="300" w:lineRule="auto"/>
        <w:ind w:firstLine="420" w:firstLineChars="200"/>
        <w:rPr>
          <w:rFonts w:cs="Calibri"/>
          <w:color w:val="auto"/>
          <w:highlight w:val="none"/>
        </w:rPr>
      </w:pPr>
      <w:r>
        <w:rPr>
          <w:rFonts w:cs="Calibri"/>
          <w:color w:val="auto"/>
          <w:highlight w:val="none"/>
        </w:rPr>
        <w:t>7</w:t>
      </w:r>
      <w:bookmarkStart w:id="203" w:name="_Toc297216178"/>
      <w:bookmarkStart w:id="204" w:name="_Toc297123519"/>
      <w:bookmarkStart w:id="205" w:name="_Toc303539128"/>
      <w:bookmarkStart w:id="206" w:name="_Toc312678015"/>
      <w:bookmarkStart w:id="207" w:name="_Toc304295549"/>
      <w:bookmarkStart w:id="208" w:name="_Toc300934971"/>
      <w:r>
        <w:rPr>
          <w:rFonts w:cs="Calibri"/>
          <w:color w:val="auto"/>
          <w:highlight w:val="none"/>
        </w:rPr>
        <w:t>.6 不</w:t>
      </w:r>
      <w:bookmarkEnd w:id="203"/>
      <w:bookmarkEnd w:id="204"/>
      <w:bookmarkEnd w:id="205"/>
      <w:bookmarkEnd w:id="206"/>
      <w:bookmarkEnd w:id="207"/>
      <w:bookmarkEnd w:id="208"/>
      <w:r>
        <w:rPr>
          <w:rFonts w:cs="Calibri"/>
          <w:color w:val="auto"/>
          <w:highlight w:val="none"/>
        </w:rPr>
        <w:t>利物质条件</w:t>
      </w:r>
    </w:p>
    <w:p>
      <w:pPr>
        <w:adjustRightInd w:val="0"/>
        <w:snapToGrid w:val="0"/>
        <w:spacing w:line="300" w:lineRule="auto"/>
        <w:ind w:firstLine="420" w:firstLineChars="200"/>
        <w:jc w:val="left"/>
        <w:rPr>
          <w:rFonts w:cs="Calibri"/>
          <w:b/>
          <w:color w:val="auto"/>
          <w:highlight w:val="none"/>
          <w:u w:val="single"/>
        </w:rPr>
      </w:pPr>
      <w:bookmarkStart w:id="209" w:name="_Toc297216179"/>
      <w:bookmarkStart w:id="210" w:name="_Toc304295550"/>
      <w:bookmarkStart w:id="211" w:name="_Toc318581172"/>
      <w:bookmarkStart w:id="212" w:name="_Toc312678016"/>
      <w:bookmarkStart w:id="213" w:name="_Toc303539129"/>
      <w:bookmarkStart w:id="214" w:name="_Toc300934972"/>
      <w:bookmarkStart w:id="215" w:name="_Toc297123520"/>
      <w:r>
        <w:rPr>
          <w:rFonts w:cs="Calibri"/>
          <w:color w:val="auto"/>
          <w:highlight w:val="none"/>
        </w:rPr>
        <w:t>不利物质条件的其他情形和有关约定：</w:t>
      </w:r>
      <w:r>
        <w:rPr>
          <w:rFonts w:cs="Calibri"/>
          <w:b/>
          <w:color w:val="auto"/>
          <w:highlight w:val="none"/>
          <w:u w:val="single"/>
        </w:rPr>
        <w:t xml:space="preserve">无 </w:t>
      </w:r>
    </w:p>
    <w:bookmarkEnd w:id="209"/>
    <w:bookmarkEnd w:id="210"/>
    <w:bookmarkEnd w:id="211"/>
    <w:bookmarkEnd w:id="212"/>
    <w:bookmarkEnd w:id="213"/>
    <w:bookmarkEnd w:id="214"/>
    <w:bookmarkEnd w:id="215"/>
    <w:p>
      <w:pPr>
        <w:adjustRightInd w:val="0"/>
        <w:snapToGrid w:val="0"/>
        <w:spacing w:line="300" w:lineRule="auto"/>
        <w:ind w:firstLine="420" w:firstLineChars="200"/>
        <w:rPr>
          <w:rFonts w:cs="Calibri"/>
          <w:color w:val="auto"/>
          <w:highlight w:val="none"/>
        </w:rPr>
      </w:pPr>
      <w:r>
        <w:rPr>
          <w:rFonts w:cs="Calibri"/>
          <w:color w:val="auto"/>
          <w:highlight w:val="none"/>
        </w:rPr>
        <w:t>7</w:t>
      </w:r>
      <w:bookmarkStart w:id="216" w:name="_Toc297123521"/>
      <w:bookmarkStart w:id="217" w:name="_Toc312678017"/>
      <w:bookmarkStart w:id="218" w:name="_Toc304295551"/>
      <w:bookmarkStart w:id="219" w:name="_Toc303539130"/>
      <w:bookmarkStart w:id="220" w:name="_Toc300934973"/>
      <w:bookmarkStart w:id="221" w:name="_Toc297216180"/>
      <w:r>
        <w:rPr>
          <w:rFonts w:cs="Calibri"/>
          <w:color w:val="auto"/>
          <w:highlight w:val="none"/>
        </w:rPr>
        <w:t>.7异常恶劣的气候条件</w:t>
      </w:r>
    </w:p>
    <w:bookmarkEnd w:id="216"/>
    <w:bookmarkEnd w:id="217"/>
    <w:bookmarkEnd w:id="218"/>
    <w:bookmarkEnd w:id="219"/>
    <w:bookmarkEnd w:id="220"/>
    <w:bookmarkEnd w:id="221"/>
    <w:p>
      <w:pPr>
        <w:adjustRightInd w:val="0"/>
        <w:snapToGrid w:val="0"/>
        <w:spacing w:line="300" w:lineRule="auto"/>
        <w:ind w:firstLine="420" w:firstLineChars="200"/>
        <w:jc w:val="left"/>
        <w:rPr>
          <w:rFonts w:cs="Calibri"/>
          <w:b/>
          <w:color w:val="auto"/>
          <w:kern w:val="0"/>
          <w:highlight w:val="none"/>
        </w:rPr>
      </w:pPr>
      <w:r>
        <w:rPr>
          <w:rFonts w:cs="Calibri"/>
          <w:color w:val="auto"/>
          <w:highlight w:val="none"/>
        </w:rPr>
        <w:t>发包人和承包人同意以下情形视为异常恶劣的气候条件：</w:t>
      </w:r>
    </w:p>
    <w:p>
      <w:pPr>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（1）日最高气温达到40 度及以上的天气；</w:t>
      </w:r>
    </w:p>
    <w:p>
      <w:pPr>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（2）启动台风橙色及以上预警的天气；</w:t>
      </w:r>
    </w:p>
    <w:p>
      <w:pPr>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（3）启动防汛预案一级响应的天气 ；</w:t>
      </w:r>
    </w:p>
    <w:p>
      <w:pPr>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（4）启动防冻预案一级响应的天气 ；</w:t>
      </w:r>
    </w:p>
    <w:p>
      <w:pPr>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（5）政府明令停工的其他天气      ；</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7.9 提前竣工的奖励</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7.9.2提前竣工的奖励：</w:t>
      </w:r>
      <w:r>
        <w:rPr>
          <w:rFonts w:cs="Calibri"/>
          <w:color w:val="auto"/>
          <w:highlight w:val="none"/>
          <w:u w:val="single"/>
        </w:rPr>
        <w:t xml:space="preserve">  无  </w:t>
      </w:r>
      <w:r>
        <w:rPr>
          <w:rFonts w:cs="Calibri"/>
          <w:color w:val="auto"/>
          <w:highlight w:val="none"/>
        </w:rPr>
        <w:t>。</w:t>
      </w:r>
    </w:p>
    <w:p>
      <w:pPr>
        <w:pStyle w:val="5"/>
        <w:spacing w:before="120"/>
        <w:rPr>
          <w:rFonts w:cs="Calibri"/>
          <w:color w:val="auto"/>
          <w:highlight w:val="none"/>
        </w:rPr>
      </w:pPr>
      <w:bookmarkStart w:id="222" w:name="_Toc351203640"/>
      <w:r>
        <w:rPr>
          <w:rFonts w:cs="Calibri"/>
          <w:color w:val="auto"/>
          <w:highlight w:val="none"/>
        </w:rPr>
        <w:t>8. 材料与设备</w:t>
      </w:r>
      <w:bookmarkEnd w:id="222"/>
    </w:p>
    <w:bookmarkEnd w:id="157"/>
    <w:bookmarkEnd w:id="158"/>
    <w:bookmarkEnd w:id="159"/>
    <w:bookmarkEnd w:id="160"/>
    <w:bookmarkEnd w:id="161"/>
    <w:bookmarkEnd w:id="162"/>
    <w:bookmarkEnd w:id="163"/>
    <w:bookmarkEnd w:id="164"/>
    <w:bookmarkEnd w:id="165"/>
    <w:bookmarkEnd w:id="166"/>
    <w:p>
      <w:pPr>
        <w:snapToGrid w:val="0"/>
        <w:spacing w:line="300" w:lineRule="auto"/>
        <w:ind w:firstLine="422" w:firstLineChars="200"/>
        <w:rPr>
          <w:rFonts w:cs="Calibri"/>
          <w:b/>
          <w:color w:val="auto"/>
          <w:highlight w:val="none"/>
        </w:rPr>
      </w:pPr>
      <w:r>
        <w:rPr>
          <w:rFonts w:hint="eastAsia" w:cs="Calibri"/>
          <w:b/>
          <w:color w:val="auto"/>
          <w:highlight w:val="none"/>
        </w:rPr>
        <w:t>材料设备采购应根据采购文件、设计技术文件和国家有关规定的具体要求进行采购，所有材料应选用具有一定生产规模和市场信誉好的生产厂和品牌，所有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单位是否发现和制止，由于使用劣质材料施工所引起的一切责任均由承包人承担。</w:t>
      </w:r>
    </w:p>
    <w:p>
      <w:pPr>
        <w:adjustRightInd w:val="0"/>
        <w:snapToGrid w:val="0"/>
        <w:spacing w:line="300" w:lineRule="auto"/>
        <w:ind w:firstLine="420" w:firstLineChars="200"/>
        <w:rPr>
          <w:rFonts w:cs="Calibri"/>
          <w:color w:val="auto"/>
          <w:highlight w:val="none"/>
        </w:rPr>
      </w:pPr>
      <w:r>
        <w:rPr>
          <w:rFonts w:cs="Calibri"/>
          <w:color w:val="auto"/>
          <w:highlight w:val="none"/>
        </w:rPr>
        <w:t>8</w:t>
      </w:r>
      <w:bookmarkStart w:id="223" w:name="_Toc297123527"/>
      <w:bookmarkStart w:id="224" w:name="_Toc312677493"/>
      <w:bookmarkStart w:id="225" w:name="_Toc292559877"/>
      <w:bookmarkStart w:id="226" w:name="_Toc303539136"/>
      <w:bookmarkStart w:id="227" w:name="_Toc296891207"/>
      <w:bookmarkStart w:id="228" w:name="_Toc304295556"/>
      <w:bookmarkStart w:id="229" w:name="_Toc300934979"/>
      <w:bookmarkStart w:id="230" w:name="_Toc296944506"/>
      <w:bookmarkStart w:id="231" w:name="_Toc297216186"/>
      <w:bookmarkStart w:id="232" w:name="_Toc312678019"/>
      <w:bookmarkStart w:id="233" w:name="_Toc297120467"/>
      <w:bookmarkStart w:id="234" w:name="_Toc292559372"/>
      <w:bookmarkStart w:id="235" w:name="_Toc297048353"/>
      <w:bookmarkStart w:id="236" w:name="_Toc296346668"/>
      <w:bookmarkStart w:id="237" w:name="_Toc296503167"/>
      <w:bookmarkStart w:id="238" w:name="_Toc296890995"/>
      <w:bookmarkStart w:id="239" w:name="_Toc296347166"/>
      <w:bookmarkStart w:id="240" w:name="_Toc280868654"/>
      <w:bookmarkStart w:id="241" w:name="_Toc280868655"/>
      <w:bookmarkStart w:id="242" w:name="_Toc280868656"/>
      <w:bookmarkStart w:id="243" w:name="_Toc267251424"/>
      <w:r>
        <w:rPr>
          <w:rFonts w:cs="Calibri"/>
          <w:color w:val="auto"/>
          <w:highlight w:val="none"/>
        </w:rPr>
        <w:t>.4材料与工程设备的保管与使用</w:t>
      </w:r>
    </w:p>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8</w:t>
      </w:r>
      <w:bookmarkStart w:id="244" w:name="_Toc292559878"/>
      <w:bookmarkStart w:id="245" w:name="_Toc292559373"/>
      <w:bookmarkStart w:id="246" w:name="_Toc300934980"/>
      <w:bookmarkStart w:id="247" w:name="_Toc297120468"/>
      <w:bookmarkStart w:id="248" w:name="_Toc296944507"/>
      <w:bookmarkStart w:id="249" w:name="_Toc296891208"/>
      <w:bookmarkStart w:id="250" w:name="_Toc303539137"/>
      <w:bookmarkStart w:id="251" w:name="_Toc312677494"/>
      <w:bookmarkStart w:id="252" w:name="_Toc312678020"/>
      <w:bookmarkStart w:id="253" w:name="_Toc297216187"/>
      <w:bookmarkStart w:id="254" w:name="_Toc297048354"/>
      <w:bookmarkStart w:id="255" w:name="_Toc318581173"/>
      <w:bookmarkStart w:id="256" w:name="_Toc296347167"/>
      <w:bookmarkStart w:id="257" w:name="_Toc296346669"/>
      <w:bookmarkStart w:id="258" w:name="_Toc296503168"/>
      <w:bookmarkStart w:id="259" w:name="_Toc304295557"/>
      <w:bookmarkStart w:id="260" w:name="_Toc296890996"/>
      <w:bookmarkStart w:id="261" w:name="_Toc297123528"/>
      <w:r>
        <w:rPr>
          <w:rFonts w:cs="Calibri"/>
          <w:color w:val="auto"/>
          <w:highlight w:val="none"/>
        </w:rPr>
        <w:t>.4.1发包人供应的材料设备的保管费用的承担：</w:t>
      </w:r>
      <w:r>
        <w:rPr>
          <w:rFonts w:cs="Calibri"/>
          <w:color w:val="auto"/>
          <w:highlight w:val="none"/>
          <w:u w:val="single"/>
        </w:rPr>
        <w:t xml:space="preserve">     /       </w:t>
      </w:r>
      <w:r>
        <w:rPr>
          <w:rFonts w:cs="Calibri"/>
          <w:color w:val="auto"/>
          <w:highlight w:val="none"/>
        </w:rPr>
        <w:t>。</w:t>
      </w:r>
      <w:bookmarkEnd w:id="244"/>
      <w:bookmarkEnd w:id="245"/>
    </w:p>
    <w:p>
      <w:pPr>
        <w:adjustRightInd w:val="0"/>
        <w:snapToGrid w:val="0"/>
        <w:spacing w:line="300" w:lineRule="auto"/>
        <w:ind w:firstLine="420" w:firstLineChars="200"/>
        <w:rPr>
          <w:rFonts w:cs="Calibri"/>
          <w:color w:val="auto"/>
          <w:highlight w:val="none"/>
        </w:rPr>
      </w:pPr>
      <w:r>
        <w:rPr>
          <w:rFonts w:cs="Calibri"/>
          <w:color w:val="auto"/>
          <w:highlight w:val="none"/>
        </w:rPr>
        <w:t>8.6 样品</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8.6.1样品的报送与封存</w:t>
      </w:r>
    </w:p>
    <w:p>
      <w:pPr>
        <w:autoSpaceDE w:val="0"/>
        <w:autoSpaceDN w:val="0"/>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需要承包人报送样品的材料或工程设备，样品的种类、名称、规格、数量要求：</w:t>
      </w:r>
      <w:r>
        <w:rPr>
          <w:rFonts w:cs="Calibri"/>
          <w:color w:val="auto"/>
          <w:highlight w:val="none"/>
          <w:u w:val="single"/>
        </w:rPr>
        <w:t xml:space="preserve"> </w:t>
      </w:r>
      <w:r>
        <w:rPr>
          <w:rFonts w:cs="Calibri"/>
          <w:b/>
          <w:color w:val="auto"/>
          <w:kern w:val="0"/>
          <w:highlight w:val="none"/>
          <w:u w:val="single"/>
        </w:rPr>
        <w:t xml:space="preserve"> 按发包人和监理人要求提供</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8.8 施工设备和临时设施</w:t>
      </w:r>
    </w:p>
    <w:p>
      <w:pPr>
        <w:autoSpaceDE w:val="0"/>
        <w:autoSpaceDN w:val="0"/>
        <w:adjustRightInd w:val="0"/>
        <w:snapToGrid w:val="0"/>
        <w:spacing w:line="300" w:lineRule="auto"/>
        <w:ind w:firstLine="420" w:firstLineChars="200"/>
        <w:jc w:val="left"/>
        <w:rPr>
          <w:rFonts w:cs="Calibri"/>
          <w:color w:val="auto"/>
          <w:highlight w:val="none"/>
        </w:rPr>
      </w:pPr>
      <w:r>
        <w:rPr>
          <w:rFonts w:cs="Calibri"/>
          <w:color w:val="auto"/>
          <w:highlight w:val="none"/>
        </w:rPr>
        <w:t>8.8.1 承包人提供的施工设备和临时设施</w:t>
      </w:r>
    </w:p>
    <w:p>
      <w:pPr>
        <w:autoSpaceDE w:val="0"/>
        <w:autoSpaceDN w:val="0"/>
        <w:adjustRightInd w:val="0"/>
        <w:snapToGrid w:val="0"/>
        <w:spacing w:line="300" w:lineRule="auto"/>
        <w:ind w:firstLine="420" w:firstLineChars="200"/>
        <w:jc w:val="left"/>
        <w:rPr>
          <w:rFonts w:cs="Calibri"/>
          <w:color w:val="auto"/>
          <w:highlight w:val="none"/>
          <w:u w:val="single"/>
        </w:rPr>
      </w:pPr>
      <w:r>
        <w:rPr>
          <w:rFonts w:cs="Calibri"/>
          <w:color w:val="auto"/>
          <w:highlight w:val="none"/>
        </w:rPr>
        <w:t>关于修建临时设施费用承担的约定：</w:t>
      </w:r>
      <w:r>
        <w:rPr>
          <w:rFonts w:cs="Calibri"/>
          <w:color w:val="auto"/>
          <w:highlight w:val="none"/>
          <w:u w:val="single"/>
        </w:rPr>
        <w:t xml:space="preserve">   /   </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Pr>
        <w:pStyle w:val="5"/>
        <w:spacing w:before="120"/>
        <w:rPr>
          <w:rFonts w:cs="Calibri"/>
          <w:color w:val="auto"/>
          <w:highlight w:val="none"/>
        </w:rPr>
      </w:pPr>
      <w:bookmarkStart w:id="262" w:name="_Toc351203641"/>
      <w:r>
        <w:rPr>
          <w:rFonts w:cs="Calibri"/>
          <w:color w:val="auto"/>
          <w:highlight w:val="none"/>
        </w:rPr>
        <w:t>9</w:t>
      </w:r>
      <w:bookmarkEnd w:id="241"/>
      <w:bookmarkEnd w:id="242"/>
      <w:bookmarkEnd w:id="243"/>
      <w:bookmarkStart w:id="263" w:name="_Toc312677495"/>
      <w:bookmarkStart w:id="264" w:name="_Toc297123533"/>
      <w:bookmarkStart w:id="265" w:name="_Toc303539139"/>
      <w:bookmarkStart w:id="266" w:name="_Toc312678021"/>
      <w:bookmarkStart w:id="267" w:name="_Toc300934982"/>
      <w:bookmarkStart w:id="268" w:name="_Toc304295559"/>
      <w:bookmarkStart w:id="269" w:name="_Toc297216192"/>
      <w:bookmarkStart w:id="270" w:name="_Toc267251427"/>
      <w:bookmarkStart w:id="271" w:name="_Toc292559883"/>
      <w:bookmarkStart w:id="272" w:name="_Toc296346674"/>
      <w:bookmarkStart w:id="273" w:name="_Toc267251428"/>
      <w:bookmarkStart w:id="274" w:name="_Toc296944512"/>
      <w:bookmarkStart w:id="275" w:name="_Toc292559378"/>
      <w:bookmarkStart w:id="276" w:name="_Toc296347172"/>
      <w:bookmarkStart w:id="277" w:name="_Toc296891213"/>
      <w:bookmarkStart w:id="278" w:name="_Toc296503173"/>
      <w:bookmarkStart w:id="279" w:name="_Toc297120473"/>
      <w:bookmarkStart w:id="280" w:name="_Toc296891001"/>
      <w:bookmarkStart w:id="281" w:name="_Toc297048359"/>
      <w:r>
        <w:rPr>
          <w:rFonts w:cs="Calibri"/>
          <w:color w:val="auto"/>
          <w:highlight w:val="none"/>
        </w:rPr>
        <w:t>. 试验与检验</w:t>
      </w:r>
      <w:bookmarkEnd w:id="262"/>
    </w:p>
    <w:bookmarkEnd w:id="263"/>
    <w:bookmarkEnd w:id="264"/>
    <w:bookmarkEnd w:id="265"/>
    <w:bookmarkEnd w:id="266"/>
    <w:bookmarkEnd w:id="267"/>
    <w:bookmarkEnd w:id="268"/>
    <w:bookmarkEnd w:id="269"/>
    <w:p>
      <w:pPr>
        <w:adjustRightInd w:val="0"/>
        <w:snapToGrid w:val="0"/>
        <w:spacing w:line="300" w:lineRule="auto"/>
        <w:ind w:firstLine="420" w:firstLineChars="200"/>
        <w:rPr>
          <w:rFonts w:cs="Calibri"/>
          <w:color w:val="auto"/>
          <w:highlight w:val="none"/>
        </w:rPr>
      </w:pPr>
      <w:r>
        <w:rPr>
          <w:rFonts w:cs="Calibri"/>
          <w:color w:val="auto"/>
          <w:highlight w:val="none"/>
        </w:rPr>
        <w:t>9</w:t>
      </w:r>
      <w:bookmarkStart w:id="282" w:name="_Toc297123534"/>
      <w:bookmarkStart w:id="283" w:name="_Toc297216193"/>
      <w:bookmarkStart w:id="284" w:name="_Toc300934983"/>
      <w:bookmarkStart w:id="285" w:name="_Toc312678022"/>
      <w:bookmarkStart w:id="286" w:name="_Toc303539140"/>
      <w:bookmarkStart w:id="287" w:name="_Toc304295560"/>
      <w:bookmarkStart w:id="288" w:name="_Toc312677496"/>
      <w:r>
        <w:rPr>
          <w:rFonts w:cs="Calibri"/>
          <w:color w:val="auto"/>
          <w:highlight w:val="none"/>
        </w:rPr>
        <w:t>.1试验设备与试验人员</w:t>
      </w:r>
    </w:p>
    <w:bookmarkEnd w:id="282"/>
    <w:bookmarkEnd w:id="283"/>
    <w:bookmarkEnd w:id="284"/>
    <w:bookmarkEnd w:id="285"/>
    <w:bookmarkEnd w:id="286"/>
    <w:bookmarkEnd w:id="287"/>
    <w:bookmarkEnd w:id="288"/>
    <w:p>
      <w:pPr>
        <w:adjustRightInd w:val="0"/>
        <w:snapToGrid w:val="0"/>
        <w:spacing w:line="300" w:lineRule="auto"/>
        <w:ind w:firstLine="420" w:firstLineChars="200"/>
        <w:jc w:val="left"/>
        <w:rPr>
          <w:rFonts w:cs="Calibri"/>
          <w:color w:val="auto"/>
          <w:highlight w:val="none"/>
        </w:rPr>
      </w:pPr>
      <w:r>
        <w:rPr>
          <w:rFonts w:cs="Calibri"/>
          <w:color w:val="auto"/>
          <w:highlight w:val="none"/>
        </w:rPr>
        <w:t>9</w:t>
      </w:r>
      <w:bookmarkStart w:id="289" w:name="_Toc304295561"/>
      <w:bookmarkStart w:id="290" w:name="_Toc303539141"/>
      <w:bookmarkStart w:id="291" w:name="_Toc297123535"/>
      <w:bookmarkStart w:id="292" w:name="_Toc312678023"/>
      <w:bookmarkStart w:id="293" w:name="_Toc300934984"/>
      <w:bookmarkStart w:id="294" w:name="_Toc297216194"/>
      <w:bookmarkStart w:id="295" w:name="_Toc312677497"/>
      <w:bookmarkStart w:id="296" w:name="_Toc318581174"/>
      <w:r>
        <w:rPr>
          <w:rFonts w:cs="Calibri"/>
          <w:color w:val="auto"/>
          <w:highlight w:val="none"/>
        </w:rPr>
        <w:t>.1.2 试验设备</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施工现场需要配置的试验场所：</w:t>
      </w:r>
      <w:bookmarkEnd w:id="289"/>
      <w:bookmarkEnd w:id="290"/>
      <w:bookmarkEnd w:id="291"/>
      <w:bookmarkEnd w:id="292"/>
      <w:bookmarkEnd w:id="293"/>
      <w:bookmarkEnd w:id="294"/>
      <w:bookmarkEnd w:id="295"/>
      <w:bookmarkStart w:id="297" w:name="_Toc303539142"/>
      <w:bookmarkStart w:id="298" w:name="_Toc300934985"/>
      <w:bookmarkStart w:id="299" w:name="_Toc297123536"/>
      <w:bookmarkStart w:id="300" w:name="_Toc297216195"/>
      <w:bookmarkStart w:id="301" w:name="_Toc312678024"/>
      <w:bookmarkStart w:id="302" w:name="_Toc304295562"/>
      <w:bookmarkStart w:id="303" w:name="_Toc312677498"/>
      <w:r>
        <w:rPr>
          <w:rFonts w:cs="Calibri"/>
          <w:color w:val="auto"/>
          <w:highlight w:val="none"/>
          <w:u w:val="single"/>
        </w:rPr>
        <w:t xml:space="preserve"> </w:t>
      </w:r>
      <w:r>
        <w:rPr>
          <w:rFonts w:cs="Calibri"/>
          <w:b/>
          <w:color w:val="auto"/>
          <w:kern w:val="0"/>
          <w:highlight w:val="none"/>
          <w:u w:val="single"/>
        </w:rPr>
        <w:t xml:space="preserve"> 按有关规定和监理人要求执行</w:t>
      </w:r>
      <w:r>
        <w:rPr>
          <w:rFonts w:cs="Calibri"/>
          <w:color w:val="auto"/>
          <w:highlight w:val="none"/>
          <w:u w:val="single"/>
        </w:rPr>
        <w:t xml:space="preserve">  </w:t>
      </w:r>
      <w:r>
        <w:rPr>
          <w:rFonts w:cs="Calibri"/>
          <w:color w:val="auto"/>
          <w:highlight w:val="none"/>
        </w:rPr>
        <w:t xml:space="preserve">。 </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施工现场需要配备的试验设备：</w:t>
      </w:r>
      <w:r>
        <w:rPr>
          <w:rFonts w:cs="Calibri"/>
          <w:color w:val="auto"/>
          <w:highlight w:val="none"/>
          <w:u w:val="single"/>
        </w:rPr>
        <w:t xml:space="preserve">   </w:t>
      </w:r>
      <w:r>
        <w:rPr>
          <w:rFonts w:cs="Calibri"/>
          <w:b/>
          <w:color w:val="auto"/>
          <w:kern w:val="0"/>
          <w:highlight w:val="none"/>
          <w:u w:val="single"/>
        </w:rPr>
        <w:t>按有关规定和监理人要求执行</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施工现场需要具备的其他试验条件：</w:t>
      </w:r>
      <w:r>
        <w:rPr>
          <w:rFonts w:cs="Calibri"/>
          <w:color w:val="auto"/>
          <w:highlight w:val="none"/>
          <w:u w:val="single"/>
        </w:rPr>
        <w:t xml:space="preserve"> </w:t>
      </w:r>
      <w:r>
        <w:rPr>
          <w:rFonts w:cs="Calibri"/>
          <w:b/>
          <w:color w:val="auto"/>
          <w:kern w:val="0"/>
          <w:highlight w:val="none"/>
          <w:u w:val="single"/>
        </w:rPr>
        <w:t>按有关规定和监理人要求执行</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9.3材料、工程设备和工程的试验和检验</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试验、检测单位资质条件约定：</w:t>
      </w:r>
      <w:r>
        <w:rPr>
          <w:rFonts w:cs="Calibri"/>
          <w:b/>
          <w:color w:val="auto"/>
          <w:kern w:val="0"/>
          <w:highlight w:val="none"/>
          <w:u w:val="single"/>
        </w:rPr>
        <w:t>按有关规定和监理人要求执行</w:t>
      </w:r>
      <w:r>
        <w:rPr>
          <w:rFonts w:cs="Calibri"/>
          <w:color w:val="auto"/>
          <w:kern w:val="0"/>
          <w:highlight w:val="none"/>
        </w:rPr>
        <w:t xml:space="preserve"> ；</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试验、检测单位选择约定：</w:t>
      </w:r>
      <w:r>
        <w:rPr>
          <w:rFonts w:cs="Calibri"/>
          <w:b/>
          <w:color w:val="auto"/>
          <w:kern w:val="0"/>
          <w:highlight w:val="none"/>
          <w:u w:val="single"/>
        </w:rPr>
        <w:t xml:space="preserve">经发包人和监理人确认 </w:t>
      </w:r>
      <w:r>
        <w:rPr>
          <w:rFonts w:cs="Calibri"/>
          <w:color w:val="auto"/>
          <w:kern w:val="0"/>
          <w:highlight w:val="none"/>
        </w:rPr>
        <w:t xml:space="preserve"> ；</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试验、检测费用约定：</w:t>
      </w:r>
      <w:r>
        <w:rPr>
          <w:rFonts w:cs="Calibri"/>
          <w:b/>
          <w:color w:val="auto"/>
          <w:kern w:val="0"/>
          <w:highlight w:val="none"/>
          <w:u w:val="single"/>
        </w:rPr>
        <w:t xml:space="preserve">工程有关试验、检测费用由承包人承担（政府有关部门明确规定需要发包人支付的除外），并已包含在合同价款中，发包人不再另行计费 </w:t>
      </w:r>
      <w:r>
        <w:rPr>
          <w:rFonts w:cs="Calibri"/>
          <w:color w:val="auto"/>
          <w:kern w:val="0"/>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 xml:space="preserve">9.4 现场工艺试验 </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现场工艺试验的有关约定：</w:t>
      </w:r>
      <w:r>
        <w:rPr>
          <w:rFonts w:cs="Calibri"/>
          <w:b/>
          <w:color w:val="auto"/>
          <w:kern w:val="0"/>
          <w:highlight w:val="none"/>
          <w:u w:val="single"/>
        </w:rPr>
        <w:t>按有关规定和监理人要求执行</w:t>
      </w:r>
      <w:r>
        <w:rPr>
          <w:rFonts w:cs="Calibri"/>
          <w:color w:val="auto"/>
          <w:highlight w:val="none"/>
        </w:rPr>
        <w:t>。</w:t>
      </w:r>
    </w:p>
    <w:bookmarkEnd w:id="296"/>
    <w:bookmarkEnd w:id="297"/>
    <w:bookmarkEnd w:id="298"/>
    <w:bookmarkEnd w:id="299"/>
    <w:bookmarkEnd w:id="300"/>
    <w:bookmarkEnd w:id="301"/>
    <w:bookmarkEnd w:id="302"/>
    <w:bookmarkEnd w:id="303"/>
    <w:p>
      <w:pPr>
        <w:pStyle w:val="5"/>
        <w:spacing w:before="120"/>
        <w:rPr>
          <w:rFonts w:cs="Calibri"/>
          <w:color w:val="auto"/>
          <w:highlight w:val="none"/>
        </w:rPr>
      </w:pPr>
      <w:bookmarkStart w:id="304" w:name="_Toc351203642"/>
      <w:r>
        <w:rPr>
          <w:rFonts w:cs="Calibri"/>
          <w:color w:val="auto"/>
          <w:highlight w:val="none"/>
        </w:rPr>
        <w:t>1</w:t>
      </w:r>
      <w:bookmarkEnd w:id="270"/>
      <w:bookmarkEnd w:id="271"/>
      <w:bookmarkEnd w:id="272"/>
      <w:bookmarkEnd w:id="273"/>
      <w:bookmarkEnd w:id="274"/>
      <w:bookmarkEnd w:id="275"/>
      <w:bookmarkEnd w:id="276"/>
      <w:bookmarkEnd w:id="277"/>
      <w:bookmarkEnd w:id="278"/>
      <w:bookmarkEnd w:id="279"/>
      <w:bookmarkEnd w:id="280"/>
      <w:bookmarkEnd w:id="281"/>
      <w:bookmarkStart w:id="305" w:name="_Toc296891021"/>
      <w:bookmarkStart w:id="306" w:name="_Toc296944532"/>
      <w:bookmarkStart w:id="307" w:name="_Toc303539146"/>
      <w:bookmarkStart w:id="308" w:name="_Toc297216199"/>
      <w:bookmarkStart w:id="309" w:name="_Toc297120493"/>
      <w:bookmarkStart w:id="310" w:name="_Toc296347192"/>
      <w:bookmarkStart w:id="311" w:name="_Toc300934989"/>
      <w:bookmarkStart w:id="312" w:name="_Toc297123540"/>
      <w:bookmarkStart w:id="313" w:name="_Toc292559398"/>
      <w:bookmarkStart w:id="314" w:name="_Toc304295566"/>
      <w:bookmarkStart w:id="315" w:name="_Toc292559903"/>
      <w:bookmarkStart w:id="316" w:name="_Toc296891233"/>
      <w:bookmarkStart w:id="317" w:name="_Toc296346694"/>
      <w:bookmarkStart w:id="318" w:name="_Toc296503193"/>
      <w:bookmarkStart w:id="319" w:name="_Toc297048379"/>
      <w:bookmarkStart w:id="320" w:name="_Toc312677499"/>
      <w:bookmarkStart w:id="321" w:name="_Toc312678025"/>
      <w:bookmarkStart w:id="322" w:name="_Toc267251439"/>
      <w:bookmarkStart w:id="323" w:name="_Toc267251437"/>
      <w:bookmarkStart w:id="324" w:name="_Toc267251435"/>
      <w:bookmarkStart w:id="325" w:name="_Toc267251440"/>
      <w:bookmarkStart w:id="326" w:name="_Toc267251433"/>
      <w:bookmarkStart w:id="327" w:name="_Toc267251441"/>
      <w:bookmarkStart w:id="328" w:name="_Toc267251442"/>
      <w:r>
        <w:rPr>
          <w:rFonts w:cs="Calibri"/>
          <w:color w:val="auto"/>
          <w:highlight w:val="none"/>
        </w:rPr>
        <w:t>0. 变更</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bookmarkEnd w:id="320"/>
    <w:bookmarkEnd w:id="321"/>
    <w:p>
      <w:pPr>
        <w:adjustRightInd w:val="0"/>
        <w:snapToGrid w:val="0"/>
        <w:spacing w:line="300" w:lineRule="auto"/>
        <w:ind w:firstLine="420" w:firstLineChars="200"/>
        <w:rPr>
          <w:rFonts w:cs="Calibri"/>
          <w:color w:val="auto"/>
          <w:highlight w:val="none"/>
        </w:rPr>
      </w:pPr>
      <w:r>
        <w:rPr>
          <w:rFonts w:cs="Calibri"/>
          <w:color w:val="auto"/>
          <w:highlight w:val="none"/>
        </w:rPr>
        <w:t>1</w:t>
      </w:r>
      <w:bookmarkStart w:id="329" w:name="_Toc297123541"/>
      <w:bookmarkStart w:id="330" w:name="_Toc296891022"/>
      <w:bookmarkStart w:id="331" w:name="_Toc303539147"/>
      <w:bookmarkStart w:id="332" w:name="_Toc297048380"/>
      <w:bookmarkStart w:id="333" w:name="_Toc297120494"/>
      <w:bookmarkStart w:id="334" w:name="_Toc296944533"/>
      <w:bookmarkStart w:id="335" w:name="_Toc296347193"/>
      <w:bookmarkStart w:id="336" w:name="_Toc304295567"/>
      <w:bookmarkStart w:id="337" w:name="_Toc312678026"/>
      <w:bookmarkStart w:id="338" w:name="_Toc312677500"/>
      <w:bookmarkStart w:id="339" w:name="_Toc292559904"/>
      <w:bookmarkStart w:id="340" w:name="_Toc292559399"/>
      <w:bookmarkStart w:id="341" w:name="_Toc296503194"/>
      <w:bookmarkStart w:id="342" w:name="_Toc296346695"/>
      <w:bookmarkStart w:id="343" w:name="_Toc300934990"/>
      <w:bookmarkStart w:id="344" w:name="_Toc296891234"/>
      <w:bookmarkStart w:id="345" w:name="_Toc297216200"/>
      <w:r>
        <w:rPr>
          <w:rFonts w:cs="Calibri"/>
          <w:color w:val="auto"/>
          <w:highlight w:val="none"/>
        </w:rPr>
        <w:t>0.1变更的范围</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关于变更的范围的约定：</w:t>
      </w:r>
      <w:r>
        <w:rPr>
          <w:rFonts w:cs="Calibri"/>
          <w:b/>
          <w:color w:val="auto"/>
          <w:highlight w:val="none"/>
          <w:u w:val="single"/>
        </w:rPr>
        <w:t xml:space="preserve">按通用合同条款约定             </w:t>
      </w:r>
      <w:r>
        <w:rPr>
          <w:rFonts w:cs="Calibri"/>
          <w:b/>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10.4 变更估价</w:t>
      </w:r>
    </w:p>
    <w:p>
      <w:pPr>
        <w:snapToGrid w:val="0"/>
        <w:spacing w:line="300" w:lineRule="auto"/>
        <w:ind w:firstLine="420" w:firstLineChars="200"/>
        <w:jc w:val="left"/>
        <w:rPr>
          <w:rFonts w:cs="Calibri"/>
          <w:color w:val="auto"/>
          <w:highlight w:val="none"/>
        </w:rPr>
      </w:pPr>
      <w:r>
        <w:rPr>
          <w:rFonts w:cs="Calibri"/>
          <w:color w:val="auto"/>
          <w:highlight w:val="none"/>
        </w:rPr>
        <w:t>10.4.1变更项目和工程量增减估价原则</w:t>
      </w:r>
    </w:p>
    <w:p>
      <w:pPr>
        <w:autoSpaceDE w:val="0"/>
        <w:autoSpaceDN w:val="0"/>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（1）已标价工程量清单或预算书有相同项目的，按照相同项目单价确定</w:t>
      </w:r>
      <w:r>
        <w:rPr>
          <w:rFonts w:cs="Calibri"/>
          <w:b/>
          <w:color w:val="auto"/>
          <w:kern w:val="0"/>
          <w:highlight w:val="none"/>
        </w:rPr>
        <w:t>。</w:t>
      </w:r>
    </w:p>
    <w:p>
      <w:pPr>
        <w:autoSpaceDE w:val="0"/>
        <w:autoSpaceDN w:val="0"/>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（2）已标价工程量清单或预算书中无相同项目，但有类似项目的，参照类似项目的单价确定</w:t>
      </w:r>
      <w:r>
        <w:rPr>
          <w:rFonts w:cs="Calibri"/>
          <w:b/>
          <w:color w:val="auto"/>
          <w:kern w:val="0"/>
          <w:highlight w:val="none"/>
        </w:rPr>
        <w:t>。</w:t>
      </w:r>
    </w:p>
    <w:p>
      <w:pPr>
        <w:autoSpaceDE w:val="0"/>
        <w:autoSpaceDN w:val="0"/>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（3）已标价工程量清单或预算书中无相同项目及类似项目单价的，其单价的确定，按以下约定：</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套用浙江省 2018 版预算定额和费用定额或现行相应专业定额，管理费、利润按相应类别工程费率的下限计取，施工组织措施费不另计算，规费、税金按投标口径执行；材料价格有投标价的执行投标价，无投标价的执行合同工期前 80%的信息价平均值，对当地信息价正刊没有公布的材料，发包人应在充分市场询价基础上，参照同期同类材料市场价格水平、投标报价水平等因素，按照规定审批程序签证确定；当零星工程发生签证台班数量，机械单价有投标价的执行投标价，无投标价的执行预算定额单价；按照上述方法计算后乘以优惠率得出结算价格，优惠率=中标价（扣除甲供材料款）÷投标限价（扣除甲供材料款）</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（4）工程量清单错误和（或）设计</w:t>
      </w:r>
      <w:r>
        <w:rPr>
          <w:rFonts w:cs="Calibri"/>
          <w:b/>
          <w:color w:val="auto"/>
          <w:kern w:val="0"/>
          <w:highlight w:val="none"/>
          <w:u w:val="single"/>
        </w:rPr>
        <w:t>变更导致实际完成的工程量与已标价工程量清单或预算书中列明的该项目工程量的变化幅度超过以下情况的，其单价允许调整：</w:t>
      </w:r>
      <w:r>
        <w:rPr>
          <w:rFonts w:cs="Calibri"/>
          <w:b/>
          <w:color w:val="auto"/>
          <w:highlight w:val="none"/>
          <w:u w:val="single"/>
        </w:rPr>
        <w:t>凡合价金额占合同总价2%及以上的分部分项清单项目，其工程量增加或减少超过本项目工程数量15%及以上时，或者合价金额占合同总价不到2%的分部分项清单项目，但其工程量增加或减少超过本项目工程数量25%以上时。</w:t>
      </w:r>
    </w:p>
    <w:p>
      <w:pPr>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工程量偏差</w:t>
      </w:r>
      <w:r>
        <w:rPr>
          <w:rFonts w:cs="Calibri"/>
          <w:b/>
          <w:color w:val="auto"/>
          <w:highlight w:val="none"/>
          <w:u w:val="single"/>
        </w:rPr>
        <w:t>未达到上述变化幅度，</w:t>
      </w:r>
      <w:r>
        <w:rPr>
          <w:rFonts w:cs="Calibri"/>
          <w:b/>
          <w:color w:val="auto"/>
          <w:kern w:val="0"/>
          <w:highlight w:val="none"/>
          <w:u w:val="single"/>
        </w:rPr>
        <w:t xml:space="preserve">变动部分的相应单价调整方法按以下方式约定：不予调整。 </w:t>
      </w:r>
    </w:p>
    <w:p>
      <w:pPr>
        <w:autoSpaceDE w:val="0"/>
        <w:autoSpaceDN w:val="0"/>
        <w:adjustRightInd w:val="0"/>
        <w:snapToGrid w:val="0"/>
        <w:spacing w:line="300" w:lineRule="auto"/>
        <w:ind w:firstLine="422" w:firstLineChars="200"/>
        <w:jc w:val="left"/>
        <w:rPr>
          <w:rFonts w:cs="Calibri"/>
          <w:b/>
          <w:color w:val="auto"/>
          <w:highlight w:val="none"/>
          <w:u w:val="single"/>
        </w:rPr>
      </w:pPr>
      <w:r>
        <w:rPr>
          <w:rFonts w:cs="Calibri"/>
          <w:b/>
          <w:color w:val="auto"/>
          <w:kern w:val="0"/>
          <w:highlight w:val="none"/>
          <w:u w:val="single"/>
        </w:rPr>
        <w:t>（5）其他：</w:t>
      </w:r>
      <w:r>
        <w:rPr>
          <w:rFonts w:cs="Calibri"/>
          <w:b/>
          <w:color w:val="auto"/>
          <w:highlight w:val="none"/>
          <w:u w:val="single"/>
        </w:rPr>
        <w:t>工程量根据施工图及联系单，按照《建设工程工程量清单计价规范》（GB50500-2013）计算，决算工程量应首先报监理及发包人初审。发包人、监理、承包人盖章签署的联系单才纳入工程结算；</w:t>
      </w:r>
    </w:p>
    <w:p>
      <w:pPr>
        <w:autoSpaceDE w:val="0"/>
        <w:autoSpaceDN w:val="0"/>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本合同专用条款 1.1.1.10 中的“施工组织设计”是指承包人在响应文件中制定的相关技术、经济和施工组织的综合性文件。施工组织措施费、施工技术措施费在采购范围未发生变化情况下，按投标报价包干。在采购范围发生重大变化或重大设计变更引起施工技术措施项目费增加或减少时，根据相关变更依据和建设行政主管部门的批复意见进行相应调整，原措施费项目清单中已有的措施项目，按原有措施费的组价方法或单价调整；原措施费项目清单中没有的措施项目，组价方法按 10.4.1. （3）执行。如有甩项工程，采购人将对相应施工组织措施费和技术措施费按上述方法予以扣除；</w:t>
      </w:r>
    </w:p>
    <w:p>
      <w:pPr>
        <w:snapToGrid w:val="0"/>
        <w:spacing w:line="300" w:lineRule="auto"/>
        <w:ind w:firstLine="422" w:firstLineChars="200"/>
        <w:jc w:val="left"/>
        <w:rPr>
          <w:rFonts w:cs="Calibri"/>
          <w:color w:val="auto"/>
          <w:highlight w:val="none"/>
          <w:u w:val="single"/>
        </w:rPr>
      </w:pPr>
      <w:r>
        <w:rPr>
          <w:rFonts w:cs="Calibri"/>
          <w:b/>
          <w:color w:val="auto"/>
          <w:highlight w:val="none"/>
          <w:u w:val="single"/>
        </w:rPr>
        <w:t>当承包人报价明显高于同期市场价格水平，发包人将保留重新估价的权力。</w:t>
      </w:r>
    </w:p>
    <w:p>
      <w:pPr>
        <w:adjustRightInd w:val="0"/>
        <w:snapToGrid w:val="0"/>
        <w:spacing w:line="300" w:lineRule="auto"/>
        <w:ind w:firstLine="420" w:firstLineChars="200"/>
        <w:rPr>
          <w:rFonts w:cs="Calibri"/>
          <w:color w:val="auto"/>
          <w:highlight w:val="none"/>
        </w:rPr>
      </w:pPr>
      <w:r>
        <w:rPr>
          <w:rFonts w:cs="Calibri"/>
          <w:color w:val="auto"/>
          <w:highlight w:val="none"/>
        </w:rPr>
        <w:t>1</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Start w:id="346" w:name="_Toc292559402"/>
      <w:bookmarkStart w:id="347" w:name="_Toc296503197"/>
      <w:bookmarkStart w:id="348" w:name="_Toc297123544"/>
      <w:bookmarkStart w:id="349" w:name="_Toc296347196"/>
      <w:bookmarkStart w:id="350" w:name="_Toc300934993"/>
      <w:bookmarkStart w:id="351" w:name="_Toc296346698"/>
      <w:bookmarkStart w:id="352" w:name="_Toc296944536"/>
      <w:bookmarkStart w:id="353" w:name="_Toc292559907"/>
      <w:bookmarkStart w:id="354" w:name="_Toc297216203"/>
      <w:bookmarkStart w:id="355" w:name="_Toc296891237"/>
      <w:bookmarkStart w:id="356" w:name="_Toc297048383"/>
      <w:bookmarkStart w:id="357" w:name="_Toc297120497"/>
      <w:bookmarkStart w:id="358" w:name="_Toc296891025"/>
      <w:bookmarkStart w:id="359" w:name="_Toc303539150"/>
      <w:bookmarkStart w:id="360" w:name="_Toc312677503"/>
      <w:bookmarkStart w:id="361" w:name="_Toc312678029"/>
      <w:bookmarkStart w:id="362" w:name="_Toc304295570"/>
      <w:r>
        <w:rPr>
          <w:rFonts w:cs="Calibri"/>
          <w:color w:val="auto"/>
          <w:highlight w:val="none"/>
        </w:rPr>
        <w:t>0.5承</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Start w:id="363" w:name="_Toc296891031"/>
      <w:bookmarkStart w:id="364" w:name="_Toc296346704"/>
      <w:bookmarkStart w:id="365" w:name="_Toc296503203"/>
      <w:bookmarkStart w:id="366" w:name="_Toc292559913"/>
      <w:bookmarkStart w:id="367" w:name="_Toc296347202"/>
      <w:bookmarkStart w:id="368" w:name="_Toc297120503"/>
      <w:bookmarkStart w:id="369" w:name="_Toc296944542"/>
      <w:bookmarkStart w:id="370" w:name="_Toc296891243"/>
      <w:bookmarkStart w:id="371" w:name="_Toc297048389"/>
      <w:bookmarkStart w:id="372" w:name="_Toc303539151"/>
      <w:bookmarkStart w:id="373" w:name="_Toc292559408"/>
      <w:bookmarkStart w:id="374" w:name="_Toc297123545"/>
      <w:bookmarkStart w:id="375" w:name="_Toc300934994"/>
      <w:bookmarkStart w:id="376" w:name="_Toc297216204"/>
      <w:r>
        <w:rPr>
          <w:rFonts w:cs="Calibri"/>
          <w:color w:val="auto"/>
          <w:highlight w:val="none"/>
        </w:rPr>
        <w:t>包人的合理化建议</w:t>
      </w:r>
    </w:p>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Pr>
        <w:adjustRightInd w:val="0"/>
        <w:snapToGrid w:val="0"/>
        <w:spacing w:line="300" w:lineRule="auto"/>
        <w:ind w:firstLine="420" w:firstLineChars="200"/>
        <w:jc w:val="left"/>
        <w:rPr>
          <w:rFonts w:cs="Calibri"/>
          <w:color w:val="auto"/>
          <w:highlight w:val="none"/>
        </w:rPr>
      </w:pPr>
      <w:r>
        <w:rPr>
          <w:rFonts w:cs="Calibri"/>
          <w:color w:val="auto"/>
          <w:highlight w:val="none"/>
        </w:rPr>
        <w:t>监理人审查承包人合理化建议的期限：</w:t>
      </w:r>
      <w:r>
        <w:rPr>
          <w:rFonts w:cs="Calibri"/>
          <w:color w:val="auto"/>
          <w:highlight w:val="none"/>
          <w:u w:val="single"/>
        </w:rPr>
        <w:t xml:space="preserve">  </w:t>
      </w:r>
      <w:r>
        <w:rPr>
          <w:rFonts w:hint="eastAsia" w:cs="Calibri"/>
          <w:b/>
          <w:color w:val="auto"/>
          <w:highlight w:val="none"/>
          <w:u w:val="single"/>
        </w:rPr>
        <w:t>10</w:t>
      </w:r>
      <w:r>
        <w:rPr>
          <w:rFonts w:cs="Calibri"/>
          <w:b/>
          <w:color w:val="auto"/>
          <w:highlight w:val="none"/>
          <w:u w:val="single"/>
        </w:rPr>
        <w:t xml:space="preserve">天内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发包人审批承包人合理化建议的期限：</w:t>
      </w:r>
      <w:r>
        <w:rPr>
          <w:rFonts w:cs="Calibri"/>
          <w:color w:val="auto"/>
          <w:highlight w:val="none"/>
          <w:u w:val="single"/>
        </w:rPr>
        <w:t xml:space="preserve">  </w:t>
      </w:r>
      <w:r>
        <w:rPr>
          <w:rFonts w:hint="eastAsia" w:cs="Calibri"/>
          <w:b/>
          <w:color w:val="auto"/>
          <w:highlight w:val="none"/>
          <w:u w:val="single"/>
        </w:rPr>
        <w:t>10</w:t>
      </w:r>
      <w:r>
        <w:rPr>
          <w:rFonts w:cs="Calibri"/>
          <w:b/>
          <w:color w:val="auto"/>
          <w:highlight w:val="none"/>
          <w:u w:val="single"/>
        </w:rPr>
        <w:t xml:space="preserve">天内 </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承</w:t>
      </w:r>
      <w:bookmarkStart w:id="377" w:name="_Toc304295571"/>
      <w:bookmarkStart w:id="378" w:name="_Toc292559409"/>
      <w:bookmarkStart w:id="379" w:name="_Toc296347203"/>
      <w:bookmarkStart w:id="380" w:name="_Toc303539152"/>
      <w:bookmarkStart w:id="381" w:name="_Toc297216205"/>
      <w:bookmarkStart w:id="382" w:name="_Toc296944543"/>
      <w:bookmarkStart w:id="383" w:name="_Toc297120504"/>
      <w:bookmarkStart w:id="384" w:name="_Toc296891244"/>
      <w:bookmarkStart w:id="385" w:name="_Toc296503204"/>
      <w:bookmarkStart w:id="386" w:name="_Toc296891032"/>
      <w:bookmarkStart w:id="387" w:name="_Toc292559914"/>
      <w:bookmarkStart w:id="388" w:name="_Toc312678030"/>
      <w:bookmarkStart w:id="389" w:name="_Toc297048390"/>
      <w:bookmarkStart w:id="390" w:name="_Toc297123546"/>
      <w:bookmarkStart w:id="391" w:name="_Toc296346705"/>
      <w:bookmarkStart w:id="392" w:name="_Toc300934995"/>
      <w:bookmarkStart w:id="393" w:name="_Toc318581175"/>
      <w:bookmarkStart w:id="394" w:name="_Toc312677504"/>
      <w:r>
        <w:rPr>
          <w:rFonts w:cs="Calibri"/>
          <w:color w:val="auto"/>
          <w:highlight w:val="none"/>
        </w:rPr>
        <w:t>包人提出的合理化建议降低了合同价格或者提高了工程经济效益的奖励的方法和金额为：</w:t>
      </w:r>
      <w:r>
        <w:rPr>
          <w:rFonts w:cs="Calibri"/>
          <w:color w:val="auto"/>
          <w:highlight w:val="none"/>
          <w:u w:val="single"/>
        </w:rPr>
        <w:t xml:space="preserve"> / </w:t>
      </w:r>
      <w:r>
        <w:rPr>
          <w:rFonts w:cs="Calibri"/>
          <w:color w:val="auto"/>
          <w:highlight w:val="none"/>
        </w:rPr>
        <w:t>。</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Pr>
        <w:adjustRightInd w:val="0"/>
        <w:snapToGrid w:val="0"/>
        <w:spacing w:line="300" w:lineRule="auto"/>
        <w:ind w:firstLine="420" w:firstLineChars="200"/>
        <w:rPr>
          <w:rFonts w:cs="Calibri"/>
          <w:color w:val="auto"/>
          <w:highlight w:val="none"/>
        </w:rPr>
      </w:pPr>
      <w:r>
        <w:rPr>
          <w:rFonts w:cs="Calibri"/>
          <w:color w:val="auto"/>
          <w:highlight w:val="none"/>
        </w:rPr>
        <w:t>1</w:t>
      </w:r>
      <w:bookmarkStart w:id="395" w:name="_Toc303539154"/>
      <w:bookmarkStart w:id="396" w:name="_Toc312677507"/>
      <w:bookmarkStart w:id="397" w:name="_Toc296346700"/>
      <w:bookmarkStart w:id="398" w:name="_Toc296347198"/>
      <w:bookmarkStart w:id="399" w:name="_Toc296503199"/>
      <w:bookmarkStart w:id="400" w:name="_Toc296891239"/>
      <w:bookmarkStart w:id="401" w:name="_Toc292559404"/>
      <w:bookmarkStart w:id="402" w:name="_Toc297048385"/>
      <w:bookmarkStart w:id="403" w:name="_Toc297120499"/>
      <w:bookmarkStart w:id="404" w:name="_Toc296944538"/>
      <w:bookmarkStart w:id="405" w:name="_Toc300934997"/>
      <w:bookmarkStart w:id="406" w:name="_Toc312678033"/>
      <w:bookmarkStart w:id="407" w:name="_Toc292559909"/>
      <w:bookmarkStart w:id="408" w:name="_Toc297216207"/>
      <w:bookmarkStart w:id="409" w:name="_Toc296891027"/>
      <w:bookmarkStart w:id="410" w:name="_Toc297123548"/>
      <w:bookmarkStart w:id="411" w:name="_Toc304295574"/>
      <w:r>
        <w:rPr>
          <w:rFonts w:cs="Calibri"/>
          <w:color w:val="auto"/>
          <w:highlight w:val="none"/>
        </w:rPr>
        <w:t>0.7 暂估价</w:t>
      </w:r>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Pr>
        <w:adjustRightInd w:val="0"/>
        <w:snapToGrid w:val="0"/>
        <w:spacing w:line="300" w:lineRule="auto"/>
        <w:ind w:firstLine="420" w:firstLineChars="200"/>
        <w:jc w:val="left"/>
        <w:rPr>
          <w:rFonts w:cs="Calibri"/>
          <w:color w:val="auto"/>
          <w:highlight w:val="none"/>
        </w:rPr>
      </w:pPr>
      <w:r>
        <w:rPr>
          <w:rFonts w:cs="Calibri"/>
          <w:color w:val="auto"/>
          <w:kern w:val="0"/>
          <w:highlight w:val="none"/>
        </w:rPr>
        <w:t>暂</w:t>
      </w:r>
      <w:bookmarkStart w:id="412" w:name="_Toc318581176"/>
      <w:bookmarkStart w:id="413" w:name="_Toc312677508"/>
      <w:bookmarkStart w:id="414" w:name="_Toc312678034"/>
      <w:r>
        <w:rPr>
          <w:rFonts w:cs="Calibri"/>
          <w:color w:val="auto"/>
          <w:kern w:val="0"/>
          <w:highlight w:val="none"/>
        </w:rPr>
        <w:t>估价材料和工程设备的明细详见附件11：《</w:t>
      </w:r>
      <w:r>
        <w:rPr>
          <w:rFonts w:cs="Calibri"/>
          <w:color w:val="auto"/>
          <w:highlight w:val="none"/>
        </w:rPr>
        <w:t>暂估价一览表》</w:t>
      </w:r>
      <w:r>
        <w:rPr>
          <w:rFonts w:cs="Calibri"/>
          <w:color w:val="auto"/>
          <w:kern w:val="0"/>
          <w:highlight w:val="none"/>
        </w:rPr>
        <w:t>。</w:t>
      </w:r>
    </w:p>
    <w:bookmarkEnd w:id="412"/>
    <w:bookmarkEnd w:id="413"/>
    <w:bookmarkEnd w:id="414"/>
    <w:p>
      <w:pPr>
        <w:adjustRightInd w:val="0"/>
        <w:snapToGrid w:val="0"/>
        <w:spacing w:line="300" w:lineRule="auto"/>
        <w:ind w:firstLine="420" w:firstLineChars="200"/>
        <w:jc w:val="left"/>
        <w:rPr>
          <w:rFonts w:cs="Calibri"/>
          <w:color w:val="auto"/>
          <w:highlight w:val="none"/>
        </w:rPr>
      </w:pPr>
      <w:r>
        <w:rPr>
          <w:rFonts w:cs="Calibri"/>
          <w:color w:val="auto"/>
          <w:highlight w:val="none"/>
        </w:rPr>
        <w:t>1</w:t>
      </w:r>
      <w:bookmarkStart w:id="415" w:name="_Toc312677509"/>
      <w:bookmarkStart w:id="416" w:name="_Toc312678035"/>
      <w:bookmarkStart w:id="417" w:name="_Toc318581177"/>
      <w:r>
        <w:rPr>
          <w:rFonts w:cs="Calibri"/>
          <w:color w:val="auto"/>
          <w:highlight w:val="none"/>
        </w:rPr>
        <w:t>0.7.1 依法必须招标的暂估价项目</w:t>
      </w:r>
    </w:p>
    <w:bookmarkEnd w:id="415"/>
    <w:bookmarkEnd w:id="416"/>
    <w:bookmarkEnd w:id="417"/>
    <w:p>
      <w:pPr>
        <w:adjustRightInd w:val="0"/>
        <w:snapToGrid w:val="0"/>
        <w:spacing w:line="300" w:lineRule="auto"/>
        <w:ind w:firstLine="420" w:firstLineChars="200"/>
        <w:jc w:val="left"/>
        <w:rPr>
          <w:rFonts w:cs="Calibri"/>
          <w:color w:val="auto"/>
          <w:highlight w:val="none"/>
        </w:rPr>
      </w:pPr>
      <w:r>
        <w:rPr>
          <w:rFonts w:cs="Calibri"/>
          <w:color w:val="auto"/>
          <w:highlight w:val="none"/>
        </w:rPr>
        <w:t>对于依法必须招标的暂估价项目的确认和批准采取第</w:t>
      </w:r>
      <w:r>
        <w:rPr>
          <w:rFonts w:cs="Calibri"/>
          <w:color w:val="auto"/>
          <w:highlight w:val="none"/>
          <w:u w:val="single"/>
        </w:rPr>
        <w:t xml:space="preserve">  /  </w:t>
      </w:r>
      <w:r>
        <w:rPr>
          <w:rFonts w:cs="Calibri"/>
          <w:color w:val="auto"/>
          <w:highlight w:val="none"/>
        </w:rPr>
        <w:t>种方式确定。</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10.7.2 不属于依法必须招标的暂估价项目</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对于不属于依法必须招标的暂估价项目的确认和批准采取第</w:t>
      </w:r>
      <w:r>
        <w:rPr>
          <w:rFonts w:cs="Calibri"/>
          <w:color w:val="auto"/>
          <w:highlight w:val="none"/>
          <w:u w:val="single"/>
        </w:rPr>
        <w:t xml:space="preserve">  / </w:t>
      </w:r>
      <w:r>
        <w:rPr>
          <w:rFonts w:cs="Calibri"/>
          <w:color w:val="auto"/>
          <w:highlight w:val="none"/>
        </w:rPr>
        <w:t xml:space="preserve"> 种方式确定。</w:t>
      </w:r>
    </w:p>
    <w:p>
      <w:pPr>
        <w:adjustRightInd w:val="0"/>
        <w:snapToGrid w:val="0"/>
        <w:spacing w:line="300" w:lineRule="auto"/>
        <w:ind w:firstLine="420" w:firstLineChars="200"/>
        <w:jc w:val="left"/>
        <w:rPr>
          <w:rFonts w:cs="Calibri"/>
          <w:color w:val="auto"/>
          <w:kern w:val="0"/>
          <w:highlight w:val="none"/>
        </w:rPr>
      </w:pPr>
      <w:r>
        <w:rPr>
          <w:rFonts w:cs="Calibri"/>
          <w:color w:val="auto"/>
          <w:highlight w:val="none"/>
        </w:rPr>
        <w:t>第3种方式：</w:t>
      </w:r>
      <w:r>
        <w:rPr>
          <w:rFonts w:cs="Calibri"/>
          <w:color w:val="auto"/>
          <w:kern w:val="0"/>
          <w:highlight w:val="none"/>
        </w:rPr>
        <w:t>承包人直接实施的暂估价项目</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承包人直接实施的暂估价项目的约定：</w:t>
      </w:r>
      <w:r>
        <w:rPr>
          <w:rFonts w:cs="Calibri"/>
          <w:color w:val="auto"/>
          <w:highlight w:val="none"/>
          <w:u w:val="single"/>
        </w:rPr>
        <w:t xml:space="preserve">  /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10.8 暂列金额</w:t>
      </w:r>
    </w:p>
    <w:p>
      <w:pPr>
        <w:autoSpaceDE w:val="0"/>
        <w:autoSpaceDN w:val="0"/>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合同当事人关于暂列金额使用的约定：</w:t>
      </w:r>
      <w:r>
        <w:rPr>
          <w:rFonts w:cs="Calibri"/>
          <w:color w:val="auto"/>
          <w:highlight w:val="none"/>
          <w:u w:val="single"/>
        </w:rPr>
        <w:t xml:space="preserve"> </w:t>
      </w:r>
      <w:r>
        <w:rPr>
          <w:rFonts w:cs="Calibri"/>
          <w:b/>
          <w:color w:val="auto"/>
          <w:highlight w:val="none"/>
          <w:u w:val="single"/>
        </w:rPr>
        <w:t xml:space="preserve">实际施工中发生且由承包人完成的工作内容经监理、发包人签证确认后予以结算，费用计算按专用条款相应约定执行 </w:t>
      </w:r>
      <w:r>
        <w:rPr>
          <w:rFonts w:cs="Calibri"/>
          <w:color w:val="auto"/>
          <w:kern w:val="0"/>
          <w:highlight w:val="none"/>
        </w:rPr>
        <w:t>。</w:t>
      </w:r>
    </w:p>
    <w:p>
      <w:pPr>
        <w:pStyle w:val="5"/>
        <w:spacing w:before="120"/>
        <w:rPr>
          <w:rFonts w:cs="Calibri"/>
          <w:color w:val="auto"/>
          <w:highlight w:val="none"/>
        </w:rPr>
      </w:pPr>
      <w:bookmarkStart w:id="418" w:name="_Toc351203643"/>
      <w:r>
        <w:rPr>
          <w:rFonts w:cs="Calibri"/>
          <w:color w:val="auto"/>
          <w:highlight w:val="none"/>
        </w:rPr>
        <w:t>11. 价格调整</w:t>
      </w:r>
      <w:bookmarkEnd w:id="418"/>
    </w:p>
    <w:p>
      <w:pPr>
        <w:adjustRightInd w:val="0"/>
        <w:snapToGrid w:val="0"/>
        <w:spacing w:line="300" w:lineRule="auto"/>
        <w:ind w:firstLine="420" w:firstLineChars="200"/>
        <w:rPr>
          <w:rFonts w:cs="Calibri"/>
          <w:color w:val="auto"/>
          <w:highlight w:val="none"/>
        </w:rPr>
      </w:pPr>
      <w:bookmarkStart w:id="419" w:name="_Toc303539157"/>
      <w:bookmarkStart w:id="420" w:name="_Toc297048387"/>
      <w:bookmarkStart w:id="421" w:name="_Toc296347200"/>
      <w:bookmarkStart w:id="422" w:name="_Toc292559406"/>
      <w:bookmarkStart w:id="423" w:name="_Toc312678039"/>
      <w:bookmarkStart w:id="424" w:name="_Toc292559911"/>
      <w:bookmarkStart w:id="425" w:name="_Toc297123550"/>
      <w:bookmarkStart w:id="426" w:name="_Toc296891029"/>
      <w:bookmarkStart w:id="427" w:name="_Toc296944540"/>
      <w:bookmarkStart w:id="428" w:name="_Toc304295577"/>
      <w:bookmarkStart w:id="429" w:name="_Toc300935000"/>
      <w:bookmarkStart w:id="430" w:name="_Toc296503201"/>
      <w:bookmarkStart w:id="431" w:name="_Toc297216209"/>
      <w:bookmarkStart w:id="432" w:name="_Toc297120501"/>
      <w:bookmarkStart w:id="433" w:name="_Toc296891241"/>
      <w:bookmarkStart w:id="434" w:name="_Toc296346702"/>
      <w:r>
        <w:rPr>
          <w:rFonts w:cs="Calibri"/>
          <w:color w:val="auto"/>
          <w:highlight w:val="none"/>
        </w:rPr>
        <w:t>11.1 市场价格波动引起的调整</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Pr>
        <w:adjustRightInd w:val="0"/>
        <w:snapToGrid w:val="0"/>
        <w:spacing w:line="300" w:lineRule="auto"/>
        <w:ind w:firstLine="420" w:firstLineChars="200"/>
        <w:jc w:val="left"/>
        <w:rPr>
          <w:rFonts w:cs="Calibri"/>
          <w:color w:val="auto"/>
          <w:highlight w:val="none"/>
        </w:rPr>
      </w:pPr>
      <w:r>
        <w:rPr>
          <w:rFonts w:cs="Calibri"/>
          <w:color w:val="auto"/>
          <w:kern w:val="0"/>
          <w:highlight w:val="none"/>
        </w:rPr>
        <w:t>市场价格波动是否调整合同价格的约定：</w:t>
      </w:r>
      <w:r>
        <w:rPr>
          <w:rFonts w:cs="Calibri"/>
          <w:color w:val="auto"/>
          <w:highlight w:val="none"/>
          <w:u w:val="single"/>
        </w:rPr>
        <w:t xml:space="preserve"> 否 </w:t>
      </w:r>
      <w:r>
        <w:rPr>
          <w:rFonts w:cs="Calibri"/>
          <w:color w:val="auto"/>
          <w:highlight w:val="none"/>
        </w:rPr>
        <w:t>。</w:t>
      </w:r>
    </w:p>
    <w:bookmarkEnd w:id="322"/>
    <w:bookmarkEnd w:id="323"/>
    <w:bookmarkEnd w:id="324"/>
    <w:bookmarkEnd w:id="325"/>
    <w:bookmarkEnd w:id="326"/>
    <w:bookmarkEnd w:id="327"/>
    <w:p>
      <w:pPr>
        <w:pStyle w:val="5"/>
        <w:spacing w:before="120"/>
        <w:rPr>
          <w:rFonts w:cs="Calibri"/>
          <w:color w:val="auto"/>
          <w:highlight w:val="none"/>
        </w:rPr>
      </w:pPr>
      <w:bookmarkStart w:id="435" w:name="_Toc296891245"/>
      <w:bookmarkStart w:id="436" w:name="_Toc296944544"/>
      <w:bookmarkStart w:id="437" w:name="_Toc297048391"/>
      <w:bookmarkStart w:id="438" w:name="_Toc296891033"/>
      <w:bookmarkStart w:id="439" w:name="_Toc297120505"/>
      <w:bookmarkStart w:id="440" w:name="_Toc296347204"/>
      <w:bookmarkStart w:id="441" w:name="_Toc292559410"/>
      <w:bookmarkStart w:id="442" w:name="_Toc292559915"/>
      <w:bookmarkStart w:id="443" w:name="_Toc296503205"/>
      <w:bookmarkStart w:id="444" w:name="_Toc296346706"/>
      <w:bookmarkStart w:id="445" w:name="_Toc300935002"/>
      <w:bookmarkStart w:id="446" w:name="_Toc351203644"/>
      <w:bookmarkStart w:id="447" w:name="_Toc303539159"/>
      <w:bookmarkStart w:id="448" w:name="_Toc312678040"/>
      <w:bookmarkStart w:id="449" w:name="_Toc304295579"/>
      <w:bookmarkStart w:id="450" w:name="_Toc297123552"/>
      <w:bookmarkStart w:id="451" w:name="_Toc297216211"/>
      <w:r>
        <w:rPr>
          <w:rFonts w:cs="Calibri"/>
          <w:color w:val="auto"/>
          <w:highlight w:val="none"/>
        </w:rPr>
        <w:t xml:space="preserve">12. </w:t>
      </w:r>
      <w:bookmarkEnd w:id="435"/>
      <w:bookmarkEnd w:id="436"/>
      <w:bookmarkEnd w:id="437"/>
      <w:bookmarkEnd w:id="438"/>
      <w:bookmarkEnd w:id="439"/>
      <w:bookmarkEnd w:id="440"/>
      <w:bookmarkEnd w:id="441"/>
      <w:bookmarkEnd w:id="442"/>
      <w:bookmarkEnd w:id="443"/>
      <w:bookmarkEnd w:id="444"/>
      <w:r>
        <w:rPr>
          <w:rFonts w:cs="Calibri"/>
          <w:color w:val="auto"/>
          <w:highlight w:val="none"/>
        </w:rPr>
        <w:t>合同价格、计量与支付</w:t>
      </w:r>
      <w:bookmarkEnd w:id="445"/>
      <w:bookmarkEnd w:id="446"/>
      <w:bookmarkEnd w:id="447"/>
      <w:bookmarkEnd w:id="448"/>
      <w:bookmarkEnd w:id="449"/>
      <w:bookmarkEnd w:id="450"/>
      <w:bookmarkEnd w:id="451"/>
      <w:bookmarkStart w:id="452" w:name="_Toc267251461"/>
      <w:bookmarkStart w:id="453" w:name="_Toc292559411"/>
      <w:bookmarkStart w:id="454" w:name="_Toc292559916"/>
      <w:bookmarkStart w:id="455" w:name="_Toc296503206"/>
      <w:bookmarkStart w:id="456" w:name="_Toc296944545"/>
      <w:bookmarkStart w:id="457" w:name="_Toc296346707"/>
      <w:bookmarkStart w:id="458" w:name="_Toc296891034"/>
      <w:bookmarkStart w:id="459" w:name="_Toc297120506"/>
      <w:bookmarkStart w:id="460" w:name="_Toc296347205"/>
      <w:bookmarkStart w:id="461" w:name="_Toc296891246"/>
      <w:bookmarkStart w:id="462" w:name="_Toc297048392"/>
      <w:bookmarkStart w:id="463" w:name="_Toc297216212"/>
      <w:bookmarkStart w:id="464" w:name="_Toc297123553"/>
      <w:bookmarkStart w:id="465" w:name="_Toc312678041"/>
      <w:bookmarkStart w:id="466" w:name="_Toc303539160"/>
      <w:bookmarkStart w:id="467" w:name="_Toc304295580"/>
      <w:bookmarkStart w:id="468" w:name="_Toc300935003"/>
    </w:p>
    <w:p>
      <w:pPr>
        <w:adjustRightInd w:val="0"/>
        <w:snapToGrid w:val="0"/>
        <w:spacing w:line="300" w:lineRule="auto"/>
        <w:ind w:firstLine="420" w:firstLineChars="200"/>
        <w:jc w:val="left"/>
        <w:rPr>
          <w:rFonts w:cs="Calibri"/>
          <w:color w:val="auto"/>
          <w:highlight w:val="none"/>
        </w:rPr>
      </w:pPr>
      <w:r>
        <w:rPr>
          <w:rFonts w:cs="Calibri"/>
          <w:color w:val="auto"/>
          <w:highlight w:val="none"/>
        </w:rPr>
        <w:t>12.1 合</w:t>
      </w:r>
      <w:bookmarkEnd w:id="452"/>
      <w:bookmarkEnd w:id="453"/>
      <w:bookmarkEnd w:id="454"/>
      <w:r>
        <w:rPr>
          <w:rFonts w:cs="Calibri"/>
          <w:color w:val="auto"/>
          <w:highlight w:val="none"/>
        </w:rPr>
        <w:t>同价</w:t>
      </w:r>
      <w:bookmarkEnd w:id="455"/>
      <w:bookmarkEnd w:id="456"/>
      <w:bookmarkEnd w:id="457"/>
      <w:bookmarkEnd w:id="458"/>
      <w:bookmarkEnd w:id="459"/>
      <w:bookmarkEnd w:id="460"/>
      <w:bookmarkEnd w:id="461"/>
      <w:bookmarkEnd w:id="462"/>
      <w:r>
        <w:rPr>
          <w:rFonts w:cs="Calibri"/>
          <w:color w:val="auto"/>
          <w:highlight w:val="none"/>
        </w:rPr>
        <w:t>格形式</w:t>
      </w:r>
    </w:p>
    <w:bookmarkEnd w:id="463"/>
    <w:bookmarkEnd w:id="464"/>
    <w:bookmarkEnd w:id="465"/>
    <w:bookmarkEnd w:id="466"/>
    <w:bookmarkEnd w:id="467"/>
    <w:bookmarkEnd w:id="468"/>
    <w:p>
      <w:pPr>
        <w:adjustRightInd w:val="0"/>
        <w:snapToGrid w:val="0"/>
        <w:spacing w:line="300" w:lineRule="auto"/>
        <w:ind w:firstLine="420" w:firstLineChars="200"/>
        <w:jc w:val="left"/>
        <w:rPr>
          <w:rFonts w:cs="Calibri"/>
          <w:color w:val="auto"/>
          <w:highlight w:val="none"/>
        </w:rPr>
      </w:pPr>
      <w:r>
        <w:rPr>
          <w:rFonts w:cs="Calibri"/>
          <w:color w:val="auto"/>
          <w:highlight w:val="none"/>
        </w:rPr>
        <w:t>1）综合单价合同。</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综合单价包含的风险范围：</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rPr>
        <w:t>（1）</w:t>
      </w:r>
      <w:r>
        <w:rPr>
          <w:rFonts w:cs="Calibri"/>
          <w:b/>
          <w:color w:val="auto"/>
          <w:highlight w:val="none"/>
          <w:u w:val="single"/>
        </w:rPr>
        <w:t xml:space="preserve">应由承包人承担的工、料、机在投标编制期或预算书编制期与合同实施期间所发生的市场价格波动。 </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rPr>
        <w:t>（2）</w:t>
      </w:r>
      <w:r>
        <w:rPr>
          <w:rFonts w:cs="Calibri"/>
          <w:b/>
          <w:color w:val="auto"/>
          <w:highlight w:val="none"/>
          <w:u w:val="single"/>
        </w:rPr>
        <w:t xml:space="preserve">其他： a、定额、标准、费率及相关政策规范（强制性文件除外）调整。b、国家政策变化以及一个有经验的承包人可以或应该能预见的风险。c、现行预算定额或计价规范未描述到，但又是完成分项工程必须有的工作内容，均应包括在报价内。d、材料价格的正常波动。e、施工期间非连续8小时停水、停电引起的费用增加 </w:t>
      </w:r>
      <w:r>
        <w:rPr>
          <w:rFonts w:cs="Calibri"/>
          <w:b/>
          <w:color w:val="auto"/>
          <w:highlight w:val="none"/>
        </w:rPr>
        <w:t>。</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风险费用的计算方法：</w:t>
      </w:r>
      <w:r>
        <w:rPr>
          <w:rFonts w:cs="Calibri"/>
          <w:color w:val="auto"/>
          <w:highlight w:val="none"/>
          <w:u w:val="single"/>
        </w:rPr>
        <w:t xml:space="preserve"> </w:t>
      </w:r>
      <w:r>
        <w:rPr>
          <w:rFonts w:cs="Calibri"/>
          <w:b/>
          <w:color w:val="auto"/>
          <w:highlight w:val="none"/>
          <w:u w:val="single"/>
        </w:rPr>
        <w:t>已包含在合同价中，不再另计</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风险范围以外合同价格的调整方法：</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rPr>
        <w:t>（1）</w:t>
      </w:r>
      <w:r>
        <w:rPr>
          <w:rFonts w:cs="Calibri"/>
          <w:b/>
          <w:color w:val="auto"/>
          <w:highlight w:val="none"/>
          <w:u w:val="single"/>
        </w:rPr>
        <w:t xml:space="preserve">其他：实物工程量数量按实调整；重大设计变更引起的技术措施变更，如发包人批准其相应费用调整，竣工结算原则上可参照本合同10.4.1 条款精神执行 </w:t>
      </w:r>
      <w:r>
        <w:rPr>
          <w:rFonts w:cs="Calibri"/>
          <w:b/>
          <w:color w:val="auto"/>
          <w:highlight w:val="none"/>
        </w:rPr>
        <w:t>。</w:t>
      </w:r>
    </w:p>
    <w:p>
      <w:pPr>
        <w:adjustRightInd w:val="0"/>
        <w:snapToGrid w:val="0"/>
        <w:spacing w:line="300" w:lineRule="auto"/>
        <w:ind w:firstLine="420" w:firstLineChars="200"/>
        <w:rPr>
          <w:rFonts w:cs="Calibri"/>
          <w:color w:val="auto"/>
          <w:highlight w:val="none"/>
        </w:rPr>
      </w:pPr>
      <w:bookmarkStart w:id="469" w:name="_Toc312678042"/>
      <w:bookmarkStart w:id="470" w:name="_Toc300935004"/>
      <w:bookmarkStart w:id="471" w:name="_Toc297123554"/>
      <w:bookmarkStart w:id="472" w:name="_Toc304295581"/>
      <w:bookmarkStart w:id="473" w:name="_Toc297216213"/>
      <w:bookmarkStart w:id="474" w:name="_Toc303539161"/>
      <w:bookmarkStart w:id="475" w:name="_Toc292559917"/>
      <w:bookmarkStart w:id="476" w:name="_Toc296347206"/>
      <w:bookmarkStart w:id="477" w:name="_Toc297120507"/>
      <w:bookmarkStart w:id="478" w:name="_Toc296891247"/>
      <w:bookmarkStart w:id="479" w:name="_Toc296346708"/>
      <w:bookmarkStart w:id="480" w:name="_Toc296503207"/>
      <w:bookmarkStart w:id="481" w:name="_Toc292559412"/>
      <w:bookmarkStart w:id="482" w:name="_Toc297048393"/>
      <w:bookmarkStart w:id="483" w:name="_Toc296944546"/>
      <w:bookmarkStart w:id="484" w:name="_Toc296891035"/>
      <w:r>
        <w:rPr>
          <w:rFonts w:cs="Calibri"/>
          <w:color w:val="auto"/>
          <w:highlight w:val="none"/>
        </w:rPr>
        <w:t>12.2 预付款</w:t>
      </w:r>
    </w:p>
    <w:bookmarkEnd w:id="469"/>
    <w:bookmarkEnd w:id="470"/>
    <w:bookmarkEnd w:id="471"/>
    <w:bookmarkEnd w:id="472"/>
    <w:bookmarkEnd w:id="473"/>
    <w:bookmarkEnd w:id="474"/>
    <w:p>
      <w:pPr>
        <w:adjustRightInd w:val="0"/>
        <w:snapToGrid w:val="0"/>
        <w:spacing w:line="300" w:lineRule="auto"/>
        <w:ind w:firstLine="420" w:firstLineChars="200"/>
        <w:jc w:val="left"/>
        <w:rPr>
          <w:rFonts w:cs="Calibri"/>
          <w:color w:val="auto"/>
          <w:highlight w:val="none"/>
        </w:rPr>
      </w:pPr>
      <w:r>
        <w:rPr>
          <w:rFonts w:cs="Calibri"/>
          <w:color w:val="auto"/>
          <w:highlight w:val="none"/>
        </w:rPr>
        <w:t>12.2.1 预付款的支付</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预付款支付比例或金额：</w:t>
      </w:r>
      <w:r>
        <w:rPr>
          <w:rFonts w:cs="Calibri"/>
          <w:color w:val="auto"/>
          <w:highlight w:val="none"/>
          <w:u w:val="single"/>
        </w:rPr>
        <w:t xml:space="preserve"> / </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预付款支付期限：</w:t>
      </w:r>
      <w:r>
        <w:rPr>
          <w:rFonts w:cs="Calibri"/>
          <w:color w:val="auto"/>
          <w:highlight w:val="none"/>
          <w:u w:val="single"/>
        </w:rPr>
        <w:t xml:space="preserve"> / </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预付款扣回的方式：</w:t>
      </w:r>
      <w:r>
        <w:rPr>
          <w:rFonts w:cs="Calibri"/>
          <w:color w:val="auto"/>
          <w:highlight w:val="none"/>
          <w:u w:val="single"/>
        </w:rPr>
        <w:t xml:space="preserve"> / </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12.2.2 预付款担保</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承包人提交预付款担保的期限：</w:t>
      </w:r>
      <w:r>
        <w:rPr>
          <w:rFonts w:cs="Calibri"/>
          <w:color w:val="auto"/>
          <w:highlight w:val="none"/>
          <w:u w:val="single"/>
        </w:rPr>
        <w:t xml:space="preserve"> /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预付款担保的形式为：</w:t>
      </w:r>
      <w:r>
        <w:rPr>
          <w:rFonts w:cs="Calibri"/>
          <w:color w:val="auto"/>
          <w:highlight w:val="none"/>
          <w:u w:val="single"/>
        </w:rPr>
        <w:t xml:space="preserve"> / </w:t>
      </w:r>
      <w:r>
        <w:rPr>
          <w:rFonts w:cs="Calibri"/>
          <w:color w:val="auto"/>
          <w:highlight w:val="none"/>
        </w:rPr>
        <w:t>。</w:t>
      </w:r>
    </w:p>
    <w:bookmarkEnd w:id="475"/>
    <w:bookmarkEnd w:id="476"/>
    <w:bookmarkEnd w:id="477"/>
    <w:bookmarkEnd w:id="478"/>
    <w:bookmarkEnd w:id="479"/>
    <w:bookmarkEnd w:id="480"/>
    <w:bookmarkEnd w:id="481"/>
    <w:bookmarkEnd w:id="482"/>
    <w:bookmarkEnd w:id="483"/>
    <w:bookmarkEnd w:id="484"/>
    <w:p>
      <w:pPr>
        <w:adjustRightInd w:val="0"/>
        <w:snapToGrid w:val="0"/>
        <w:spacing w:line="300" w:lineRule="auto"/>
        <w:ind w:firstLine="420" w:firstLineChars="200"/>
        <w:rPr>
          <w:rFonts w:cs="Calibri"/>
          <w:color w:val="auto"/>
          <w:highlight w:val="none"/>
        </w:rPr>
      </w:pPr>
      <w:r>
        <w:rPr>
          <w:rFonts w:cs="Calibri"/>
          <w:color w:val="auto"/>
          <w:highlight w:val="none"/>
        </w:rPr>
        <w:t>12.3 计量</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12.3.1 计量原则</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工程量计算规则：</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rPr>
        <w:t>（1）</w:t>
      </w:r>
      <w:r>
        <w:rPr>
          <w:rFonts w:cs="Calibri"/>
          <w:b/>
          <w:color w:val="auto"/>
          <w:highlight w:val="none"/>
          <w:u w:val="single"/>
        </w:rPr>
        <w:t xml:space="preserve"> 实行工程量清单计价的工程项目，其工程量的计算规则应按国家标准工程量计算规范及省级行业主管部门颁布的补充规定执行。</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12.3.2 计量周期</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关于计量周期的约定：</w:t>
      </w:r>
      <w:r>
        <w:rPr>
          <w:rFonts w:cs="Calibri"/>
          <w:color w:val="auto"/>
          <w:highlight w:val="none"/>
          <w:u w:val="single"/>
        </w:rPr>
        <w:t xml:space="preserve"> </w:t>
      </w:r>
      <w:r>
        <w:rPr>
          <w:rFonts w:cs="Calibri"/>
          <w:b/>
          <w:color w:val="auto"/>
          <w:highlight w:val="none"/>
          <w:u w:val="single"/>
        </w:rPr>
        <w:t xml:space="preserve">详见专用条款12.4.1 </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12.3.3 单价合同的计量</w:t>
      </w:r>
    </w:p>
    <w:p>
      <w:pPr>
        <w:adjustRightInd w:val="0"/>
        <w:snapToGrid w:val="0"/>
        <w:spacing w:line="300" w:lineRule="auto"/>
        <w:ind w:firstLine="420" w:firstLineChars="200"/>
        <w:jc w:val="left"/>
        <w:rPr>
          <w:rFonts w:cs="Calibri"/>
          <w:color w:val="auto"/>
          <w:sz w:val="20"/>
          <w:szCs w:val="20"/>
          <w:highlight w:val="none"/>
        </w:rPr>
      </w:pPr>
      <w:r>
        <w:rPr>
          <w:rFonts w:cs="Calibri"/>
          <w:color w:val="auto"/>
          <w:highlight w:val="none"/>
        </w:rPr>
        <w:t>关于单价合同计量的约定：</w:t>
      </w:r>
      <w:r>
        <w:rPr>
          <w:rFonts w:cs="Calibri"/>
          <w:color w:val="auto"/>
          <w:highlight w:val="none"/>
          <w:u w:val="single"/>
        </w:rPr>
        <w:t xml:space="preserve"> </w:t>
      </w:r>
      <w:r>
        <w:rPr>
          <w:rFonts w:cs="Calibri"/>
          <w:b/>
          <w:color w:val="auto"/>
          <w:highlight w:val="none"/>
          <w:u w:val="single"/>
        </w:rPr>
        <w:t>（1）承包人应于每月 18 日向监理人报送上月已完成的工程量报告，并附进度付款申请单、已完成工程量报表和有关资料；</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（2）监理人应在收到承包人提交的工程量报告后7 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adjustRightInd w:val="0"/>
        <w:snapToGrid w:val="0"/>
        <w:spacing w:line="300" w:lineRule="auto"/>
        <w:ind w:firstLine="420" w:firstLineChars="200"/>
        <w:rPr>
          <w:rFonts w:cs="Calibri"/>
          <w:color w:val="auto"/>
          <w:highlight w:val="none"/>
        </w:rPr>
      </w:pPr>
      <w:r>
        <w:rPr>
          <w:rFonts w:cs="Calibri"/>
          <w:color w:val="auto"/>
          <w:highlight w:val="none"/>
        </w:rPr>
        <w:t>12.4 工程进度款支付</w:t>
      </w:r>
    </w:p>
    <w:p>
      <w:pPr>
        <w:adjustRightInd w:val="0"/>
        <w:snapToGrid w:val="0"/>
        <w:spacing w:line="300" w:lineRule="auto"/>
        <w:ind w:firstLine="420" w:firstLineChars="200"/>
        <w:jc w:val="left"/>
        <w:rPr>
          <w:rFonts w:cs="Calibri"/>
          <w:color w:val="auto"/>
          <w:highlight w:val="none"/>
        </w:rPr>
      </w:pPr>
      <w:bookmarkStart w:id="485" w:name="_Toc296891251"/>
      <w:bookmarkStart w:id="486" w:name="_Toc303539163"/>
      <w:bookmarkStart w:id="487" w:name="_Toc297123556"/>
      <w:bookmarkStart w:id="488" w:name="_Toc296503211"/>
      <w:bookmarkStart w:id="489" w:name="_Toc296347210"/>
      <w:bookmarkStart w:id="490" w:name="_Toc297216215"/>
      <w:bookmarkStart w:id="491" w:name="_Toc296346712"/>
      <w:bookmarkStart w:id="492" w:name="_Toc292559416"/>
      <w:bookmarkStart w:id="493" w:name="_Toc297048397"/>
      <w:bookmarkStart w:id="494" w:name="_Toc300935006"/>
      <w:bookmarkStart w:id="495" w:name="_Toc297120511"/>
      <w:bookmarkStart w:id="496" w:name="_Toc296944550"/>
      <w:bookmarkStart w:id="497" w:name="_Toc296891039"/>
      <w:bookmarkStart w:id="498" w:name="_Toc292559921"/>
      <w:r>
        <w:rPr>
          <w:rFonts w:cs="Calibri"/>
          <w:color w:val="auto"/>
          <w:highlight w:val="none"/>
        </w:rPr>
        <w:t>12.4.1 付款周期</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关于付款周期的约定：</w:t>
      </w:r>
      <w:r>
        <w:rPr>
          <w:rFonts w:cs="Calibri"/>
          <w:b/>
          <w:color w:val="auto"/>
          <w:highlight w:val="none"/>
          <w:u w:val="single"/>
        </w:rPr>
        <w:t>付款方式按合同约定付款</w:t>
      </w:r>
      <w:r>
        <w:rPr>
          <w:rFonts w:cs="Calibri"/>
          <w:color w:val="auto"/>
          <w:highlight w:val="none"/>
        </w:rPr>
        <w:t>。</w:t>
      </w:r>
    </w:p>
    <w:p>
      <w:pPr>
        <w:adjustRightInd w:val="0"/>
        <w:snapToGrid w:val="0"/>
        <w:spacing w:line="300" w:lineRule="auto"/>
        <w:ind w:firstLine="422" w:firstLineChars="200"/>
        <w:jc w:val="left"/>
        <w:rPr>
          <w:rFonts w:cs="Calibri"/>
          <w:b/>
          <w:color w:val="auto"/>
          <w:highlight w:val="none"/>
          <w:u w:val="single"/>
        </w:rPr>
      </w:pPr>
      <w:r>
        <w:rPr>
          <w:rFonts w:hint="eastAsia" w:cs="Calibri"/>
          <w:b/>
          <w:color w:val="auto"/>
          <w:highlight w:val="none"/>
          <w:u w:val="single"/>
        </w:rPr>
        <w:t>（</w:t>
      </w:r>
      <w:r>
        <w:rPr>
          <w:rFonts w:cs="Calibri"/>
          <w:b/>
          <w:color w:val="auto"/>
          <w:highlight w:val="none"/>
          <w:u w:val="single"/>
        </w:rPr>
        <w:t>1）进场施工后，</w:t>
      </w:r>
      <w:r>
        <w:rPr>
          <w:rFonts w:hint="eastAsia" w:cs="Calibri"/>
          <w:b/>
          <w:color w:val="auto"/>
          <w:highlight w:val="none"/>
          <w:u w:val="single"/>
        </w:rPr>
        <w:t>5个工作日</w:t>
      </w:r>
      <w:r>
        <w:rPr>
          <w:rFonts w:cs="Calibri"/>
          <w:b/>
          <w:color w:val="auto"/>
          <w:highlight w:val="none"/>
          <w:u w:val="single"/>
        </w:rPr>
        <w:t>，由发包方向承包人支付合同价的</w:t>
      </w:r>
      <w:r>
        <w:rPr>
          <w:rFonts w:hint="eastAsia" w:cs="Calibri"/>
          <w:b/>
          <w:color w:val="auto"/>
          <w:highlight w:val="none"/>
          <w:u w:val="single"/>
          <w:lang w:val="en-US" w:eastAsia="zh-CN"/>
        </w:rPr>
        <w:t>6</w:t>
      </w:r>
      <w:r>
        <w:rPr>
          <w:rFonts w:hint="eastAsia" w:cs="Calibri"/>
          <w:b/>
          <w:color w:val="auto"/>
          <w:highlight w:val="none"/>
          <w:u w:val="single"/>
        </w:rPr>
        <w:t>0</w:t>
      </w:r>
      <w:r>
        <w:rPr>
          <w:rFonts w:cs="Calibri"/>
          <w:b/>
          <w:color w:val="auto"/>
          <w:highlight w:val="none"/>
          <w:u w:val="single"/>
        </w:rPr>
        <w:t>%</w:t>
      </w:r>
      <w:r>
        <w:rPr>
          <w:rFonts w:hint="eastAsia" w:cs="Calibri"/>
          <w:b/>
          <w:color w:val="auto"/>
          <w:highlight w:val="none"/>
          <w:u w:val="single"/>
        </w:rPr>
        <w:t>并支付到账</w:t>
      </w:r>
      <w:r>
        <w:rPr>
          <w:rFonts w:cs="Calibri"/>
          <w:b/>
          <w:color w:val="auto"/>
          <w:highlight w:val="none"/>
          <w:u w:val="single"/>
        </w:rPr>
        <w:t>；</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（2）工程竣工并上交完整的竣工资料、决算资料后，发包人收到承包人提供的同等金额的正规发票后15日内履行财政部门资金审批手续，财政部门资金审批同意后，由发包方向承包人支付合同价（扣除预留金）的</w:t>
      </w:r>
      <w:r>
        <w:rPr>
          <w:rFonts w:hint="eastAsia" w:cs="Calibri"/>
          <w:b/>
          <w:color w:val="auto"/>
          <w:highlight w:val="none"/>
          <w:u w:val="single"/>
          <w:lang w:val="en-US" w:eastAsia="zh-CN"/>
        </w:rPr>
        <w:t>25</w:t>
      </w:r>
      <w:r>
        <w:rPr>
          <w:rFonts w:cs="Calibri"/>
          <w:b/>
          <w:color w:val="auto"/>
          <w:highlight w:val="none"/>
          <w:u w:val="single"/>
        </w:rPr>
        <w:t>%；</w:t>
      </w:r>
    </w:p>
    <w:p>
      <w:pPr>
        <w:snapToGrid w:val="0"/>
        <w:spacing w:line="300" w:lineRule="auto"/>
        <w:ind w:firstLine="422" w:firstLineChars="200"/>
        <w:rPr>
          <w:rFonts w:cs="Calibri"/>
          <w:b/>
          <w:color w:val="auto"/>
          <w:highlight w:val="none"/>
          <w:u w:val="single"/>
        </w:rPr>
      </w:pPr>
      <w:r>
        <w:rPr>
          <w:rFonts w:cs="Calibri"/>
          <w:b/>
          <w:color w:val="auto"/>
          <w:highlight w:val="none"/>
          <w:u w:val="single"/>
        </w:rPr>
        <w:t>（3）竣工验收合格、经结算审核确认（包括联系单的费用）后，发包人收到承包人提供的同等金额的正规发票后15日内履行财政部门资金审批手续，财政部门资金审批同意后，由发包方向承包人支付至结算总价的</w:t>
      </w:r>
      <w:r>
        <w:rPr>
          <w:rFonts w:hint="eastAsia" w:cs="Calibri"/>
          <w:b/>
          <w:color w:val="auto"/>
          <w:highlight w:val="none"/>
          <w:u w:val="single"/>
          <w:lang w:val="en-US" w:eastAsia="zh-CN"/>
        </w:rPr>
        <w:t>100</w:t>
      </w:r>
      <w:r>
        <w:rPr>
          <w:rFonts w:cs="Calibri"/>
          <w:b/>
          <w:color w:val="auto"/>
          <w:highlight w:val="none"/>
          <w:u w:val="single"/>
        </w:rPr>
        <w:t>%</w:t>
      </w:r>
      <w:r>
        <w:rPr>
          <w:rFonts w:hint="eastAsia" w:cs="Calibri"/>
          <w:b/>
          <w:color w:val="auto"/>
          <w:highlight w:val="none"/>
          <w:u w:val="single"/>
          <w:lang w:val="en-US" w:eastAsia="zh-CN"/>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12.4.2 进度付款申请单的编制</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关于进度付款申请单编制的约定：</w:t>
      </w:r>
      <w:r>
        <w:rPr>
          <w:rFonts w:cs="Calibri"/>
          <w:color w:val="auto"/>
          <w:highlight w:val="none"/>
          <w:u w:val="single"/>
        </w:rPr>
        <w:t xml:space="preserve"> </w:t>
      </w:r>
      <w:r>
        <w:rPr>
          <w:rFonts w:hint="eastAsia" w:cs="Calibri"/>
          <w:b/>
          <w:color w:val="auto"/>
          <w:highlight w:val="none"/>
          <w:u w:val="single"/>
          <w:lang w:val="en-US" w:eastAsia="zh-CN"/>
        </w:rPr>
        <w:t>按通用条款</w:t>
      </w:r>
      <w:r>
        <w:rPr>
          <w:rFonts w:cs="Calibri"/>
          <w:b/>
          <w:color w:val="auto"/>
          <w:highlight w:val="none"/>
          <w:u w:val="single"/>
        </w:rPr>
        <w:t xml:space="preserve"> 。</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Pr>
          <w:rFonts w:cs="Calibri"/>
          <w:color w:val="auto"/>
          <w:highlight w:val="none"/>
        </w:rPr>
        <w:t>2.4.3 进度付款申请单的提交</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（1）单价合同进度付款申请单提交的约定：</w:t>
      </w:r>
      <w:r>
        <w:rPr>
          <w:rFonts w:cs="Calibri"/>
          <w:color w:val="auto"/>
          <w:highlight w:val="none"/>
          <w:u w:val="single"/>
        </w:rPr>
        <w:t xml:space="preserve"> </w:t>
      </w:r>
      <w:r>
        <w:rPr>
          <w:rFonts w:hint="eastAsia" w:cs="Calibri"/>
          <w:b/>
          <w:color w:val="auto"/>
          <w:highlight w:val="none"/>
          <w:u w:val="single"/>
          <w:lang w:val="en-US" w:eastAsia="zh-CN"/>
        </w:rPr>
        <w:t>按通用条款</w:t>
      </w:r>
      <w:r>
        <w:rPr>
          <w:rFonts w:cs="Calibri"/>
          <w:b/>
          <w:color w:val="auto"/>
          <w:highlight w:val="none"/>
          <w:u w:val="singl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12.4.4 进度款审核和支付</w:t>
      </w:r>
    </w:p>
    <w:p>
      <w:pPr>
        <w:adjustRightInd w:val="0"/>
        <w:snapToGrid w:val="0"/>
        <w:spacing w:line="300" w:lineRule="auto"/>
        <w:ind w:firstLine="420" w:firstLineChars="200"/>
        <w:jc w:val="left"/>
        <w:rPr>
          <w:rFonts w:cs="Calibri"/>
          <w:b/>
          <w:color w:val="auto"/>
          <w:highlight w:val="none"/>
          <w:u w:val="single"/>
        </w:rPr>
      </w:pPr>
      <w:r>
        <w:rPr>
          <w:rFonts w:cs="Calibri"/>
          <w:color w:val="auto"/>
          <w:highlight w:val="none"/>
        </w:rPr>
        <w:t>（1）监理人审查并报送发包人的期限：</w:t>
      </w:r>
      <w:r>
        <w:rPr>
          <w:rFonts w:cs="Calibri"/>
          <w:color w:val="auto"/>
          <w:highlight w:val="none"/>
          <w:u w:val="single"/>
        </w:rPr>
        <w:t xml:space="preserve"> </w:t>
      </w:r>
      <w:r>
        <w:rPr>
          <w:rFonts w:hint="eastAsia" w:cs="Calibri"/>
          <w:b/>
          <w:color w:val="auto"/>
          <w:highlight w:val="none"/>
          <w:u w:val="single"/>
          <w:lang w:val="en-US" w:eastAsia="zh-CN"/>
        </w:rPr>
        <w:t>按通用条款</w:t>
      </w:r>
      <w:r>
        <w:rPr>
          <w:rFonts w:cs="Calibri"/>
          <w:b/>
          <w:color w:val="auto"/>
          <w:highlight w:val="none"/>
          <w:u w:val="single"/>
        </w:rPr>
        <w:t>。</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发包人完成审批并签发进度款支付证书的期限：</w:t>
      </w:r>
      <w:r>
        <w:rPr>
          <w:rFonts w:hint="eastAsia" w:cs="Calibri"/>
          <w:b/>
          <w:color w:val="auto"/>
          <w:highlight w:val="none"/>
          <w:u w:val="single"/>
          <w:lang w:val="en-US" w:eastAsia="zh-CN"/>
        </w:rPr>
        <w:t>按通用条款</w:t>
      </w:r>
      <w:r>
        <w:rPr>
          <w:rFonts w:cs="Calibri"/>
          <w:color w:val="auto"/>
          <w:highlight w:val="none"/>
        </w:rPr>
        <w:t>。</w:t>
      </w:r>
    </w:p>
    <w:p>
      <w:pPr>
        <w:adjustRightInd w:val="0"/>
        <w:snapToGrid w:val="0"/>
        <w:spacing w:line="300" w:lineRule="auto"/>
        <w:ind w:firstLine="420" w:firstLineChars="200"/>
        <w:jc w:val="left"/>
        <w:rPr>
          <w:rFonts w:cs="Calibri"/>
          <w:b/>
          <w:color w:val="auto"/>
          <w:highlight w:val="none"/>
          <w:u w:val="single"/>
        </w:rPr>
      </w:pPr>
      <w:r>
        <w:rPr>
          <w:rFonts w:cs="Calibri"/>
          <w:color w:val="auto"/>
          <w:highlight w:val="none"/>
        </w:rPr>
        <w:t>（2）发包人支付进度款的期限：</w:t>
      </w:r>
    </w:p>
    <w:p>
      <w:pPr>
        <w:adjustRightInd w:val="0"/>
        <w:snapToGrid w:val="0"/>
        <w:spacing w:line="300" w:lineRule="auto"/>
        <w:ind w:firstLine="420" w:firstLineChars="200"/>
        <w:jc w:val="left"/>
        <w:rPr>
          <w:rFonts w:cs="Calibri"/>
          <w:color w:val="auto"/>
          <w:highlight w:val="none"/>
        </w:rPr>
      </w:pPr>
      <w:r>
        <w:rPr>
          <w:rFonts w:cs="Calibri"/>
          <w:color w:val="auto"/>
          <w:highlight w:val="none"/>
          <w:u w:val="single"/>
        </w:rPr>
        <w:t>发包人逾期支付进度款的违约金的计算方式：财政部门审查及实际支付可能造成的时间延误不视为甲方违约。</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12.4.6 支付分解表的编制</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2、总价合同支付分解表的编制与审批：</w:t>
      </w:r>
      <w:r>
        <w:rPr>
          <w:rFonts w:cs="Calibri"/>
          <w:color w:val="auto"/>
          <w:highlight w:val="none"/>
          <w:u w:val="single"/>
        </w:rPr>
        <w:t xml:space="preserve">         /         </w:t>
      </w:r>
      <w:r>
        <w:rPr>
          <w:rFonts w:cs="Calibri"/>
          <w:color w:val="auto"/>
          <w:highlight w:val="none"/>
        </w:rPr>
        <w:t>。</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3、单价合同的总价项目支付分解表的编制与审批：</w:t>
      </w:r>
      <w:r>
        <w:rPr>
          <w:rFonts w:cs="Calibri"/>
          <w:color w:val="auto"/>
          <w:highlight w:val="none"/>
          <w:u w:val="single"/>
        </w:rPr>
        <w:t xml:space="preserve">    /     </w:t>
      </w:r>
      <w:r>
        <w:rPr>
          <w:rFonts w:cs="Calibri"/>
          <w:color w:val="auto"/>
          <w:highlight w:val="none"/>
        </w:rPr>
        <w:t xml:space="preserve"> 。</w:t>
      </w:r>
    </w:p>
    <w:bookmarkEnd w:id="328"/>
    <w:p>
      <w:pPr>
        <w:pStyle w:val="5"/>
        <w:spacing w:before="120"/>
        <w:rPr>
          <w:rFonts w:cs="Calibri"/>
          <w:color w:val="auto"/>
          <w:highlight w:val="none"/>
        </w:rPr>
      </w:pPr>
      <w:bookmarkStart w:id="499" w:name="_Toc351203645"/>
      <w:bookmarkStart w:id="500" w:name="_Toc296347218"/>
      <w:bookmarkStart w:id="501" w:name="_Toc292559424"/>
      <w:bookmarkStart w:id="502" w:name="_Toc296891259"/>
      <w:bookmarkStart w:id="503" w:name="_Toc297120519"/>
      <w:bookmarkStart w:id="504" w:name="_Toc300935015"/>
      <w:bookmarkStart w:id="505" w:name="_Toc297048405"/>
      <w:bookmarkStart w:id="506" w:name="_Toc296503219"/>
      <w:bookmarkStart w:id="507" w:name="_Toc312678053"/>
      <w:bookmarkStart w:id="508" w:name="_Toc292559929"/>
      <w:bookmarkStart w:id="509" w:name="_Toc303539172"/>
      <w:bookmarkStart w:id="510" w:name="_Toc304295593"/>
      <w:bookmarkStart w:id="511" w:name="_Toc296944558"/>
      <w:bookmarkStart w:id="512" w:name="_Toc297216223"/>
      <w:bookmarkStart w:id="513" w:name="_Toc297123564"/>
      <w:bookmarkStart w:id="514" w:name="_Toc296346720"/>
      <w:bookmarkStart w:id="515" w:name="_Toc296891047"/>
      <w:r>
        <w:rPr>
          <w:rFonts w:cs="Calibri"/>
          <w:color w:val="auto"/>
          <w:highlight w:val="none"/>
        </w:rPr>
        <w:t>13. 验收和工程试车</w:t>
      </w:r>
      <w:bookmarkEnd w:id="499"/>
    </w:p>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Pr>
        <w:adjustRightInd w:val="0"/>
        <w:snapToGrid w:val="0"/>
        <w:spacing w:line="300" w:lineRule="auto"/>
        <w:ind w:firstLine="420" w:firstLineChars="200"/>
        <w:rPr>
          <w:rFonts w:cs="Calibri"/>
          <w:color w:val="auto"/>
          <w:highlight w:val="none"/>
        </w:rPr>
      </w:pPr>
      <w:r>
        <w:rPr>
          <w:rFonts w:cs="Calibri"/>
          <w:color w:val="auto"/>
          <w:highlight w:val="none"/>
        </w:rPr>
        <w:t>13.1 分部分项工程验收</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13.1.2监理人不能按时进行验收时，应提前</w:t>
      </w:r>
      <w:r>
        <w:rPr>
          <w:rFonts w:cs="Calibri"/>
          <w:color w:val="auto"/>
          <w:highlight w:val="none"/>
          <w:u w:val="single"/>
        </w:rPr>
        <w:t xml:space="preserve">  24  </w:t>
      </w:r>
      <w:r>
        <w:rPr>
          <w:rFonts w:cs="Calibri"/>
          <w:color w:val="auto"/>
          <w:highlight w:val="none"/>
        </w:rPr>
        <w:t>小时提交书面延期要求。</w:t>
      </w:r>
    </w:p>
    <w:p>
      <w:pPr>
        <w:adjustRightInd w:val="0"/>
        <w:snapToGrid w:val="0"/>
        <w:spacing w:line="300" w:lineRule="auto"/>
        <w:ind w:firstLine="420" w:firstLineChars="200"/>
        <w:jc w:val="left"/>
        <w:rPr>
          <w:rFonts w:cs="Calibri"/>
          <w:b/>
          <w:color w:val="auto"/>
          <w:highlight w:val="none"/>
        </w:rPr>
      </w:pPr>
      <w:r>
        <w:rPr>
          <w:rFonts w:cs="Calibri"/>
          <w:color w:val="auto"/>
          <w:highlight w:val="none"/>
        </w:rPr>
        <w:t>关于延期最长不得超过：</w:t>
      </w:r>
      <w:r>
        <w:rPr>
          <w:rFonts w:cs="Calibri"/>
          <w:color w:val="auto"/>
          <w:highlight w:val="none"/>
          <w:u w:val="single"/>
        </w:rPr>
        <w:t xml:space="preserve">  48  </w:t>
      </w:r>
      <w:r>
        <w:rPr>
          <w:rFonts w:cs="Calibri"/>
          <w:color w:val="auto"/>
          <w:highlight w:val="none"/>
        </w:rPr>
        <w:t>小时。</w:t>
      </w:r>
    </w:p>
    <w:p>
      <w:pPr>
        <w:adjustRightInd w:val="0"/>
        <w:snapToGrid w:val="0"/>
        <w:spacing w:line="300" w:lineRule="auto"/>
        <w:ind w:firstLine="420" w:firstLineChars="200"/>
        <w:rPr>
          <w:rFonts w:cs="Calibri"/>
          <w:color w:val="auto"/>
          <w:highlight w:val="none"/>
        </w:rPr>
      </w:pPr>
      <w:bookmarkStart w:id="516" w:name="_Toc297048409"/>
      <w:bookmarkStart w:id="517" w:name="_Toc304295596"/>
      <w:bookmarkStart w:id="518" w:name="_Toc296347222"/>
      <w:bookmarkStart w:id="519" w:name="_Toc296503223"/>
      <w:bookmarkStart w:id="520" w:name="_Toc296346724"/>
      <w:bookmarkStart w:id="521" w:name="_Toc292559428"/>
      <w:bookmarkStart w:id="522" w:name="_Toc297216224"/>
      <w:bookmarkStart w:id="523" w:name="_Toc297120523"/>
      <w:bookmarkStart w:id="524" w:name="_Toc296891263"/>
      <w:bookmarkStart w:id="525" w:name="_Toc297123565"/>
      <w:bookmarkStart w:id="526" w:name="_Toc292559933"/>
      <w:bookmarkStart w:id="527" w:name="_Toc296944562"/>
      <w:bookmarkStart w:id="528" w:name="_Toc296891051"/>
      <w:bookmarkStart w:id="529" w:name="_Toc303539173"/>
      <w:bookmarkStart w:id="530" w:name="_Toc300935016"/>
      <w:bookmarkStart w:id="531" w:name="_Toc312678056"/>
      <w:bookmarkStart w:id="532" w:name="_Toc267251470"/>
      <w:bookmarkStart w:id="533" w:name="_Toc267251473"/>
      <w:bookmarkStart w:id="534" w:name="_Toc267251474"/>
      <w:bookmarkStart w:id="535" w:name="_Toc267251475"/>
      <w:bookmarkStart w:id="536" w:name="_Toc267251476"/>
      <w:bookmarkStart w:id="537" w:name="_Toc267251471"/>
      <w:bookmarkStart w:id="538" w:name="_Toc267251472"/>
      <w:r>
        <w:rPr>
          <w:rFonts w:cs="Calibri"/>
          <w:color w:val="auto"/>
          <w:highlight w:val="none"/>
        </w:rPr>
        <w:t>13.2 竣工验收</w:t>
      </w:r>
    </w:p>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Pr>
        <w:adjustRightInd w:val="0"/>
        <w:snapToGrid w:val="0"/>
        <w:spacing w:line="300" w:lineRule="auto"/>
        <w:ind w:firstLine="420" w:firstLineChars="200"/>
        <w:jc w:val="left"/>
        <w:rPr>
          <w:rFonts w:cs="Calibri"/>
          <w:color w:val="auto"/>
          <w:highlight w:val="none"/>
        </w:rPr>
      </w:pPr>
      <w:bookmarkStart w:id="539" w:name="_Toc280868704"/>
      <w:bookmarkStart w:id="540" w:name="_Toc280868705"/>
      <w:bookmarkStart w:id="541" w:name="_Toc280868706"/>
      <w:bookmarkStart w:id="542" w:name="_Toc280868707"/>
      <w:bookmarkStart w:id="543" w:name="_Toc280868708"/>
      <w:bookmarkStart w:id="544" w:name="_Toc280868709"/>
      <w:r>
        <w:rPr>
          <w:rFonts w:cs="Calibri"/>
          <w:color w:val="auto"/>
          <w:highlight w:val="none"/>
        </w:rPr>
        <w:t>13.2.2竣工验收程序</w:t>
      </w:r>
    </w:p>
    <w:bookmarkEnd w:id="539"/>
    <w:p>
      <w:pPr>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关于竣工验收程序的约定：</w:t>
      </w:r>
      <w:r>
        <w:rPr>
          <w:rFonts w:cs="Calibri"/>
          <w:color w:val="auto"/>
          <w:highlight w:val="none"/>
          <w:u w:val="single"/>
        </w:rPr>
        <w:t xml:space="preserve"> </w:t>
      </w:r>
      <w:r>
        <w:rPr>
          <w:rFonts w:cs="Calibri"/>
          <w:b/>
          <w:color w:val="auto"/>
          <w:highlight w:val="none"/>
          <w:u w:val="single"/>
        </w:rPr>
        <w:t>按通用合同条款</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发包人不按照本项约定组织竣工验收、颁发工程接收证书的违约金的计算方法：</w:t>
      </w:r>
      <w:r>
        <w:rPr>
          <w:rFonts w:cs="Calibri"/>
          <w:color w:val="auto"/>
          <w:highlight w:val="none"/>
          <w:u w:val="single"/>
        </w:rPr>
        <w:t xml:space="preserve">  /  </w:t>
      </w:r>
      <w:r>
        <w:rPr>
          <w:rFonts w:cs="Calibri"/>
          <w:color w:val="auto"/>
          <w:highlight w:val="none"/>
        </w:rPr>
        <w:t>。</w:t>
      </w:r>
    </w:p>
    <w:bookmarkEnd w:id="540"/>
    <w:p>
      <w:pPr>
        <w:adjustRightInd w:val="0"/>
        <w:snapToGrid w:val="0"/>
        <w:spacing w:line="300" w:lineRule="auto"/>
        <w:ind w:firstLine="420" w:firstLineChars="200"/>
        <w:jc w:val="left"/>
        <w:rPr>
          <w:rFonts w:cs="Calibri"/>
          <w:color w:val="auto"/>
          <w:highlight w:val="none"/>
        </w:rPr>
      </w:pPr>
      <w:r>
        <w:rPr>
          <w:rFonts w:cs="Calibri"/>
          <w:color w:val="auto"/>
          <w:highlight w:val="none"/>
        </w:rPr>
        <w:t>13.2.5移交、接收全部与部分工程</w:t>
      </w:r>
    </w:p>
    <w:bookmarkEnd w:id="541"/>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承包人向发包人移交工程的期限：</w:t>
      </w:r>
      <w:r>
        <w:rPr>
          <w:rFonts w:cs="Calibri"/>
          <w:color w:val="auto"/>
          <w:highlight w:val="none"/>
          <w:u w:val="single"/>
        </w:rPr>
        <w:t xml:space="preserve">   </w:t>
      </w:r>
      <w:r>
        <w:rPr>
          <w:rFonts w:cs="Calibri"/>
          <w:b/>
          <w:color w:val="auto"/>
          <w:highlight w:val="none"/>
          <w:u w:val="single"/>
        </w:rPr>
        <w:t>按通用条款执行</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发包人未按本合同约定接收全部或部分工程的，违约金的计算方法为：</w:t>
      </w:r>
      <w:r>
        <w:rPr>
          <w:rFonts w:cs="Calibri"/>
          <w:color w:val="auto"/>
          <w:highlight w:val="none"/>
          <w:u w:val="single"/>
        </w:rPr>
        <w:t xml:space="preserve">  /   </w:t>
      </w:r>
      <w:r>
        <w:rPr>
          <w:rFonts w:cs="Calibri"/>
          <w:color w:val="auto"/>
          <w:highlight w:val="none"/>
        </w:rPr>
        <w:t>。</w:t>
      </w:r>
    </w:p>
    <w:bookmarkEnd w:id="542"/>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承包人未按时移交工程的，违约金的计算方法为：</w:t>
      </w:r>
      <w:r>
        <w:rPr>
          <w:b/>
          <w:color w:val="auto"/>
          <w:highlight w:val="none"/>
          <w:u w:val="single"/>
        </w:rPr>
        <w:t>工程竣工验收通过后3日内，承包人须向发包人移交全部工程，因逾期交付工程给发包人造成经济损失的，</w:t>
      </w:r>
      <w:r>
        <w:rPr>
          <w:b/>
          <w:bCs/>
          <w:color w:val="auto"/>
          <w:highlight w:val="none"/>
          <w:u w:val="single"/>
        </w:rPr>
        <w:t>每延误一天按</w:t>
      </w:r>
      <w:r>
        <w:rPr>
          <w:rFonts w:hint="eastAsia"/>
          <w:b/>
          <w:bCs/>
          <w:color w:val="auto"/>
          <w:highlight w:val="none"/>
          <w:u w:val="single"/>
          <w:lang w:val="en-US" w:eastAsia="zh-CN"/>
        </w:rPr>
        <w:t>1000元</w:t>
      </w:r>
      <w:r>
        <w:rPr>
          <w:b/>
          <w:bCs/>
          <w:color w:val="auto"/>
          <w:highlight w:val="none"/>
          <w:u w:val="single"/>
        </w:rPr>
        <w:t>支付违约金。</w:t>
      </w:r>
      <w:r>
        <w:rPr>
          <w:b/>
          <w:color w:val="auto"/>
          <w:highlight w:val="none"/>
          <w:u w:val="single"/>
        </w:rPr>
        <w:t>同时，承包人移交所有工程之前，发包人有权拒绝结算、支付工程款。</w:t>
      </w:r>
    </w:p>
    <w:p>
      <w:pPr>
        <w:adjustRightInd w:val="0"/>
        <w:snapToGrid w:val="0"/>
        <w:spacing w:line="300" w:lineRule="auto"/>
        <w:ind w:firstLine="420" w:firstLineChars="200"/>
        <w:rPr>
          <w:rFonts w:cs="Calibri"/>
          <w:color w:val="auto"/>
          <w:highlight w:val="none"/>
        </w:rPr>
      </w:pPr>
      <w:r>
        <w:rPr>
          <w:rFonts w:cs="Calibri"/>
          <w:color w:val="auto"/>
          <w:highlight w:val="none"/>
        </w:rPr>
        <w:t>13.3 工程试车</w:t>
      </w:r>
    </w:p>
    <w:bookmarkEnd w:id="543"/>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13.3.1 试车程序</w:t>
      </w:r>
    </w:p>
    <w:p>
      <w:pPr>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工程试车内容：</w:t>
      </w:r>
      <w:r>
        <w:rPr>
          <w:rFonts w:cs="Calibri"/>
          <w:b/>
          <w:color w:val="auto"/>
          <w:highlight w:val="none"/>
          <w:u w:val="single"/>
        </w:rPr>
        <w:t xml:space="preserve">试车内容应与承包人承包范围相一致，试车费用由承包人承担  </w:t>
      </w:r>
      <w:r>
        <w:rPr>
          <w:rFonts w:cs="Calibri"/>
          <w:color w:val="auto"/>
          <w:highlight w:val="none"/>
        </w:rPr>
        <w:t>。</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（1）单机无负荷试车费用由</w:t>
      </w:r>
      <w:r>
        <w:rPr>
          <w:rFonts w:cs="Calibri"/>
          <w:color w:val="auto"/>
          <w:highlight w:val="none"/>
          <w:u w:val="single"/>
        </w:rPr>
        <w:t xml:space="preserve">    </w:t>
      </w:r>
      <w:r>
        <w:rPr>
          <w:rFonts w:cs="Calibri"/>
          <w:b/>
          <w:color w:val="auto"/>
          <w:highlight w:val="none"/>
          <w:u w:val="single"/>
        </w:rPr>
        <w:t xml:space="preserve">承包人 </w:t>
      </w:r>
      <w:r>
        <w:rPr>
          <w:rFonts w:cs="Calibri"/>
          <w:color w:val="auto"/>
          <w:highlight w:val="none"/>
          <w:u w:val="single"/>
        </w:rPr>
        <w:t xml:space="preserve">     </w:t>
      </w:r>
      <w:r>
        <w:rPr>
          <w:rFonts w:cs="Calibri"/>
          <w:color w:val="auto"/>
          <w:kern w:val="0"/>
          <w:highlight w:val="none"/>
        </w:rPr>
        <w:t>承担；</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（2）无负荷联动试车费用由</w:t>
      </w:r>
      <w:r>
        <w:rPr>
          <w:rFonts w:cs="Calibri"/>
          <w:color w:val="auto"/>
          <w:highlight w:val="none"/>
          <w:u w:val="single"/>
        </w:rPr>
        <w:t xml:space="preserve">    </w:t>
      </w:r>
      <w:r>
        <w:rPr>
          <w:rFonts w:cs="Calibri"/>
          <w:b/>
          <w:color w:val="auto"/>
          <w:highlight w:val="none"/>
          <w:u w:val="single"/>
        </w:rPr>
        <w:t xml:space="preserve">承包人 </w:t>
      </w:r>
      <w:r>
        <w:rPr>
          <w:rFonts w:cs="Calibri"/>
          <w:color w:val="auto"/>
          <w:highlight w:val="none"/>
          <w:u w:val="single"/>
        </w:rPr>
        <w:t xml:space="preserve">         </w:t>
      </w:r>
      <w:r>
        <w:rPr>
          <w:rFonts w:cs="Calibri"/>
          <w:color w:val="auto"/>
          <w:kern w:val="0"/>
          <w:highlight w:val="none"/>
        </w:rPr>
        <w:t>承担。</w:t>
      </w:r>
    </w:p>
    <w:p>
      <w:pPr>
        <w:adjustRightInd w:val="0"/>
        <w:snapToGrid w:val="0"/>
        <w:spacing w:line="300" w:lineRule="auto"/>
        <w:ind w:firstLine="420" w:firstLineChars="200"/>
        <w:rPr>
          <w:rFonts w:cs="Calibri"/>
          <w:color w:val="auto"/>
          <w:highlight w:val="none"/>
        </w:rPr>
      </w:pPr>
      <w:r>
        <w:rPr>
          <w:rFonts w:cs="Calibri"/>
          <w:color w:val="auto"/>
          <w:highlight w:val="none"/>
        </w:rPr>
        <w:t>13.6 竣工退场</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13.6.1 竣工退场</w:t>
      </w:r>
    </w:p>
    <w:p>
      <w:pPr>
        <w:adjustRightInd w:val="0"/>
        <w:snapToGrid w:val="0"/>
        <w:spacing w:line="300" w:lineRule="auto"/>
        <w:ind w:firstLine="420" w:firstLineChars="200"/>
        <w:jc w:val="left"/>
        <w:rPr>
          <w:rFonts w:cs="Calibri"/>
          <w:b/>
          <w:color w:val="auto"/>
          <w:highlight w:val="none"/>
          <w:u w:val="single"/>
        </w:rPr>
      </w:pPr>
      <w:r>
        <w:rPr>
          <w:rFonts w:cs="Calibri"/>
          <w:color w:val="auto"/>
          <w:kern w:val="0"/>
          <w:highlight w:val="none"/>
        </w:rPr>
        <w:t>承包人完成竣工退场的期限：</w:t>
      </w:r>
      <w:r>
        <w:rPr>
          <w:rFonts w:cs="Calibri"/>
          <w:color w:val="auto"/>
          <w:highlight w:val="none"/>
          <w:u w:val="single"/>
        </w:rPr>
        <w:t xml:space="preserve">   </w:t>
      </w:r>
      <w:r>
        <w:rPr>
          <w:rFonts w:cs="Calibri"/>
          <w:b/>
          <w:color w:val="auto"/>
          <w:highlight w:val="none"/>
          <w:u w:val="single"/>
        </w:rPr>
        <w:t>颁发工程接收证书后3天内</w:t>
      </w:r>
      <w:r>
        <w:rPr>
          <w:rFonts w:hint="eastAsia" w:cs="Calibri"/>
          <w:b/>
          <w:color w:val="auto"/>
          <w:highlight w:val="none"/>
          <w:u w:val="single"/>
        </w:rPr>
        <w:t>，承包人的人员、机具、材料必须全部退场，清理好施工现场。若拖延清场，按拖延工期处罚。</w:t>
      </w:r>
    </w:p>
    <w:p>
      <w:pPr>
        <w:pStyle w:val="5"/>
        <w:spacing w:before="120"/>
        <w:rPr>
          <w:rFonts w:cs="Calibri"/>
          <w:color w:val="auto"/>
          <w:highlight w:val="none"/>
        </w:rPr>
      </w:pPr>
      <w:bookmarkStart w:id="545" w:name="_Toc351203646"/>
      <w:r>
        <w:rPr>
          <w:rFonts w:cs="Calibri"/>
          <w:color w:val="auto"/>
          <w:highlight w:val="none"/>
        </w:rPr>
        <w:t>14. 竣工结算</w:t>
      </w:r>
      <w:bookmarkEnd w:id="545"/>
    </w:p>
    <w:p>
      <w:pPr>
        <w:adjustRightInd w:val="0"/>
        <w:snapToGrid w:val="0"/>
        <w:spacing w:line="300" w:lineRule="auto"/>
        <w:ind w:firstLine="420" w:firstLineChars="200"/>
        <w:rPr>
          <w:rFonts w:cs="Calibri"/>
          <w:color w:val="auto"/>
          <w:highlight w:val="none"/>
        </w:rPr>
      </w:pPr>
      <w:r>
        <w:rPr>
          <w:rFonts w:cs="Calibri"/>
          <w:color w:val="auto"/>
          <w:highlight w:val="none"/>
        </w:rPr>
        <w:t>14.1 竣工付款申请</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承包人提交竣工付款申请单的期限：</w:t>
      </w:r>
      <w:r>
        <w:rPr>
          <w:rFonts w:cs="Calibri"/>
          <w:color w:val="auto"/>
          <w:highlight w:val="none"/>
          <w:u w:val="single"/>
        </w:rPr>
        <w:t xml:space="preserve">  </w:t>
      </w:r>
      <w:r>
        <w:rPr>
          <w:rFonts w:cs="Calibri"/>
          <w:b/>
          <w:color w:val="auto"/>
          <w:highlight w:val="none"/>
          <w:u w:val="single"/>
        </w:rPr>
        <w:t>按通用条款执行</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竣工付款申请单应包括的内容：</w:t>
      </w:r>
      <w:r>
        <w:rPr>
          <w:rFonts w:cs="Calibri"/>
          <w:color w:val="auto"/>
          <w:highlight w:val="none"/>
          <w:u w:val="single"/>
        </w:rPr>
        <w:t xml:space="preserve">  </w:t>
      </w:r>
      <w:r>
        <w:rPr>
          <w:rFonts w:cs="Calibri"/>
          <w:b/>
          <w:color w:val="auto"/>
          <w:highlight w:val="none"/>
          <w:u w:val="single"/>
        </w:rPr>
        <w:t>按通用条款执行</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14.2 竣工结算审核</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发包人审批竣工付款申请单的期限：</w:t>
      </w:r>
      <w:r>
        <w:rPr>
          <w:rFonts w:cs="Calibri"/>
          <w:b/>
          <w:color w:val="auto"/>
          <w:highlight w:val="none"/>
          <w:u w:val="single"/>
        </w:rPr>
        <w:t>按通用条款执行。</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发包人完成竣工付款的期限：</w:t>
      </w:r>
      <w:r>
        <w:rPr>
          <w:rFonts w:cs="Calibri"/>
          <w:color w:val="auto"/>
          <w:highlight w:val="none"/>
          <w:u w:val="single"/>
        </w:rPr>
        <w:t xml:space="preserve">    </w:t>
      </w:r>
      <w:r>
        <w:rPr>
          <w:rFonts w:cs="Calibri"/>
          <w:b/>
          <w:color w:val="auto"/>
          <w:highlight w:val="none"/>
          <w:u w:val="single"/>
        </w:rPr>
        <w:t>本项目由财政部门完成付款，时间以财政部门确定时间为准</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关于竣工付款证书异议部分复核的方式和程序：</w:t>
      </w:r>
      <w:r>
        <w:rPr>
          <w:rFonts w:cs="Calibri"/>
          <w:color w:val="auto"/>
          <w:highlight w:val="none"/>
          <w:u w:val="single"/>
        </w:rPr>
        <w:t xml:space="preserve"> </w:t>
      </w:r>
      <w:r>
        <w:rPr>
          <w:rFonts w:cs="Calibri"/>
          <w:b/>
          <w:color w:val="auto"/>
          <w:highlight w:val="none"/>
          <w:u w:val="single"/>
        </w:rPr>
        <w:t xml:space="preserve"> 按通用条款执行。</w:t>
      </w:r>
    </w:p>
    <w:p>
      <w:pPr>
        <w:adjustRightInd w:val="0"/>
        <w:snapToGrid w:val="0"/>
        <w:spacing w:line="300" w:lineRule="auto"/>
        <w:ind w:firstLine="420" w:firstLineChars="200"/>
        <w:rPr>
          <w:rFonts w:cs="Calibri"/>
          <w:color w:val="auto"/>
          <w:highlight w:val="none"/>
        </w:rPr>
      </w:pPr>
      <w:r>
        <w:rPr>
          <w:rFonts w:cs="Calibri"/>
          <w:color w:val="auto"/>
          <w:highlight w:val="none"/>
        </w:rPr>
        <w:t>14.4 最终结清</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14.4.1 最终结清申请单</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承包人提交最终结清申请单的份数：</w:t>
      </w:r>
      <w:r>
        <w:rPr>
          <w:rFonts w:cs="Calibri"/>
          <w:color w:val="auto"/>
          <w:highlight w:val="none"/>
          <w:u w:val="single"/>
        </w:rPr>
        <w:t xml:space="preserve">  </w:t>
      </w:r>
      <w:r>
        <w:rPr>
          <w:rFonts w:cs="Calibri"/>
          <w:b/>
          <w:color w:val="auto"/>
          <w:highlight w:val="none"/>
          <w:u w:val="single"/>
        </w:rPr>
        <w:t>双方约定</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kern w:val="0"/>
          <w:highlight w:val="none"/>
        </w:rPr>
        <w:t>承包人提交最终结算申请单的期限：</w:t>
      </w:r>
      <w:r>
        <w:rPr>
          <w:rFonts w:cs="Calibri"/>
          <w:color w:val="auto"/>
          <w:highlight w:val="none"/>
          <w:u w:val="single"/>
        </w:rPr>
        <w:t xml:space="preserve">  </w:t>
      </w:r>
      <w:r>
        <w:rPr>
          <w:rFonts w:cs="Calibri"/>
          <w:b/>
          <w:color w:val="auto"/>
          <w:highlight w:val="none"/>
          <w:u w:val="single"/>
        </w:rPr>
        <w:t xml:space="preserve">按通用条款执行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14.4.2 最终结清证书和支付</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（1）发包人完成最终结清申请单的审批并颁发最终结清证书的期限：</w:t>
      </w:r>
      <w:r>
        <w:rPr>
          <w:rFonts w:cs="Calibri"/>
          <w:b/>
          <w:color w:val="auto"/>
          <w:highlight w:val="none"/>
          <w:u w:val="single"/>
        </w:rPr>
        <w:t>按通用条款执行</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（2）发包人完成支付的期限：</w:t>
      </w:r>
      <w:r>
        <w:rPr>
          <w:rFonts w:cs="Calibri"/>
          <w:b/>
          <w:color w:val="auto"/>
          <w:highlight w:val="none"/>
          <w:u w:val="single"/>
        </w:rPr>
        <w:t>按通用条款执行。</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增加以下内容：</w:t>
      </w:r>
    </w:p>
    <w:bookmarkEnd w:id="532"/>
    <w:bookmarkEnd w:id="533"/>
    <w:bookmarkEnd w:id="534"/>
    <w:bookmarkEnd w:id="535"/>
    <w:bookmarkEnd w:id="536"/>
    <w:bookmarkEnd w:id="537"/>
    <w:bookmarkEnd w:id="538"/>
    <w:bookmarkEnd w:id="544"/>
    <w:p>
      <w:pPr>
        <w:adjustRightInd w:val="0"/>
        <w:snapToGrid w:val="0"/>
        <w:spacing w:line="300" w:lineRule="auto"/>
        <w:ind w:firstLine="422" w:firstLineChars="200"/>
        <w:jc w:val="left"/>
        <w:rPr>
          <w:rFonts w:cs="Calibri"/>
          <w:b/>
          <w:color w:val="auto"/>
          <w:highlight w:val="none"/>
          <w:u w:val="single"/>
        </w:rPr>
      </w:pPr>
      <w:bookmarkStart w:id="546" w:name="_Toc351203647"/>
      <w:bookmarkStart w:id="547" w:name="_Toc267251483"/>
      <w:bookmarkStart w:id="548" w:name="_Toc267251482"/>
      <w:bookmarkStart w:id="549" w:name="_Toc267251484"/>
      <w:bookmarkStart w:id="550" w:name="_Toc267251485"/>
      <w:bookmarkStart w:id="551" w:name="_Toc267251489"/>
      <w:bookmarkStart w:id="552" w:name="_Toc267251488"/>
      <w:bookmarkStart w:id="553" w:name="_Toc267251486"/>
      <w:bookmarkStart w:id="554" w:name="_Toc267251490"/>
      <w:bookmarkStart w:id="555" w:name="_Toc267251504"/>
      <w:bookmarkStart w:id="556" w:name="_Toc267251492"/>
      <w:bookmarkStart w:id="557" w:name="_Toc267251510"/>
      <w:bookmarkStart w:id="558" w:name="_Toc267251498"/>
      <w:bookmarkStart w:id="559" w:name="_Toc267251508"/>
      <w:bookmarkStart w:id="560" w:name="_Toc267251494"/>
      <w:bookmarkStart w:id="561" w:name="_Toc267251506"/>
      <w:bookmarkStart w:id="562" w:name="_Toc267251497"/>
      <w:bookmarkStart w:id="563" w:name="_Toc267251509"/>
      <w:bookmarkStart w:id="564" w:name="_Toc267251507"/>
      <w:bookmarkStart w:id="565" w:name="_Toc267251513"/>
      <w:bookmarkStart w:id="566" w:name="_Toc267251514"/>
      <w:bookmarkStart w:id="567" w:name="_Toc267251495"/>
      <w:bookmarkStart w:id="568" w:name="_Toc267251503"/>
      <w:bookmarkStart w:id="569" w:name="_Toc267251493"/>
      <w:bookmarkStart w:id="570" w:name="_Toc267251511"/>
      <w:bookmarkStart w:id="571" w:name="_Toc267251496"/>
      <w:bookmarkStart w:id="572" w:name="_Toc267251491"/>
      <w:bookmarkStart w:id="573" w:name="_Toc267251502"/>
      <w:bookmarkStart w:id="574" w:name="_Toc267251501"/>
      <w:bookmarkStart w:id="575" w:name="_Toc267251499"/>
      <w:bookmarkStart w:id="576" w:name="_Toc267251515"/>
      <w:r>
        <w:rPr>
          <w:rFonts w:cs="Calibri"/>
          <w:b/>
          <w:color w:val="auto"/>
          <w:highlight w:val="none"/>
          <w:u w:val="single"/>
        </w:rPr>
        <w:t>工程具备竣工验收条件，承包人按国家工程验收有关规定，向发包人提供完整竣工资料及竣工验收报告；工程价款结算最终以相关政府部门或经发包人委托的有审价资质的中介机构审定结果为支付依据。</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本工程承包人送审的结算，将由发包人指定的中介机构审核，承包人应向中介机构支付审核追加费，审核追加费以净核减数扣除送审结算价的5%以外的金额为基数，按照该基数的5%计取追加费。若本项目发生仲裁或诉讼，承包人仍应承担审核追加费，审定金额以仲裁或诉讼的裁判确认金额为准。</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且承包人赔偿因此给发包人造成的损失。</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发包人向承包人提交审核报告（审计报告）后30日内，承包人未提出意见的，视为承包人认可该审核报告（审计报告），发包人按审核报告（审计报告）支付结算款。</w:t>
      </w:r>
    </w:p>
    <w:p>
      <w:pPr>
        <w:pStyle w:val="5"/>
        <w:spacing w:before="120"/>
        <w:rPr>
          <w:rFonts w:cs="Calibri"/>
          <w:color w:val="auto"/>
          <w:highlight w:val="none"/>
        </w:rPr>
      </w:pPr>
      <w:r>
        <w:rPr>
          <w:rFonts w:cs="Calibri"/>
          <w:color w:val="auto"/>
          <w:highlight w:val="none"/>
        </w:rPr>
        <w:t>15. 缺陷责任期与保修</w:t>
      </w:r>
      <w:bookmarkEnd w:id="546"/>
    </w:p>
    <w:p>
      <w:pPr>
        <w:adjustRightInd w:val="0"/>
        <w:snapToGrid w:val="0"/>
        <w:spacing w:line="300" w:lineRule="auto"/>
        <w:ind w:firstLine="420" w:firstLineChars="200"/>
        <w:rPr>
          <w:rFonts w:cs="Calibri"/>
          <w:color w:val="auto"/>
          <w:highlight w:val="none"/>
        </w:rPr>
      </w:pPr>
      <w:r>
        <w:rPr>
          <w:rFonts w:cs="Calibri"/>
          <w:color w:val="auto"/>
          <w:highlight w:val="none"/>
        </w:rPr>
        <w:t>15.2缺陷责任期</w:t>
      </w:r>
      <w:bookmarkEnd w:id="547"/>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缺陷责任期的具体期限：</w:t>
      </w:r>
      <w:r>
        <w:rPr>
          <w:rFonts w:cs="Calibri"/>
          <w:color w:val="auto"/>
          <w:highlight w:val="none"/>
          <w:u w:val="single"/>
        </w:rPr>
        <w:t xml:space="preserve"> 2年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15.3 质量保证金</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关于是否扣留质量保证金的约定：</w:t>
      </w:r>
      <w:r>
        <w:rPr>
          <w:rFonts w:cs="Calibri"/>
          <w:color w:val="auto"/>
          <w:highlight w:val="none"/>
          <w:u w:val="single"/>
        </w:rPr>
        <w:t xml:space="preserve"> </w:t>
      </w:r>
      <w:r>
        <w:rPr>
          <w:rFonts w:hint="eastAsia" w:cs="Calibri"/>
          <w:color w:val="auto"/>
          <w:highlight w:val="none"/>
          <w:u w:val="single"/>
        </w:rPr>
        <w:t>提交合同总额1.5%的质量保证金</w:t>
      </w:r>
      <w:r>
        <w:rPr>
          <w:rFonts w:hint="eastAsia" w:cs="Calibri"/>
          <w:color w:val="auto"/>
          <w:highlight w:val="none"/>
          <w:u w:val="single"/>
          <w:lang w:eastAsia="zh-CN"/>
        </w:rPr>
        <w:t>（</w:t>
      </w:r>
      <w:r>
        <w:rPr>
          <w:rFonts w:hint="eastAsia" w:cs="Calibri"/>
          <w:color w:val="auto"/>
          <w:highlight w:val="none"/>
          <w:u w:val="single"/>
          <w:lang w:val="en-US" w:eastAsia="zh-CN"/>
        </w:rPr>
        <w:t>鼓励采用</w:t>
      </w:r>
      <w:r>
        <w:rPr>
          <w:rFonts w:hint="eastAsia" w:cs="Calibri"/>
          <w:color w:val="auto"/>
          <w:highlight w:val="none"/>
          <w:u w:val="single"/>
        </w:rPr>
        <w:t>保函</w:t>
      </w:r>
      <w:r>
        <w:rPr>
          <w:rFonts w:hint="eastAsia" w:cs="Calibri"/>
          <w:color w:val="auto"/>
          <w:highlight w:val="none"/>
          <w:u w:val="single"/>
          <w:lang w:val="en-US" w:eastAsia="zh-CN"/>
        </w:rPr>
        <w:t>形式</w:t>
      </w:r>
      <w:r>
        <w:rPr>
          <w:rFonts w:hint="eastAsia" w:cs="Calibri"/>
          <w:color w:val="auto"/>
          <w:highlight w:val="none"/>
          <w:u w:val="single"/>
          <w:lang w:eastAsia="zh-CN"/>
        </w:rPr>
        <w:t>）</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15.3.1 承包人提供质量保证金的方式</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质量保证金采用以下第</w:t>
      </w:r>
      <w:r>
        <w:rPr>
          <w:rFonts w:cs="Calibri"/>
          <w:color w:val="auto"/>
          <w:highlight w:val="none"/>
          <w:u w:val="single"/>
        </w:rPr>
        <w:t xml:space="preserve">  </w:t>
      </w:r>
      <w:r>
        <w:rPr>
          <w:rFonts w:hint="eastAsia" w:cs="Calibri"/>
          <w:color w:val="auto"/>
          <w:highlight w:val="none"/>
          <w:u w:val="single"/>
        </w:rPr>
        <w:t xml:space="preserve">1 </w:t>
      </w:r>
      <w:r>
        <w:rPr>
          <w:rFonts w:cs="Calibri"/>
          <w:color w:val="auto"/>
          <w:highlight w:val="none"/>
          <w:u w:val="single"/>
        </w:rPr>
        <w:t xml:space="preserve"> </w:t>
      </w:r>
      <w:r>
        <w:rPr>
          <w:rFonts w:cs="Calibri"/>
          <w:color w:val="auto"/>
          <w:highlight w:val="none"/>
        </w:rPr>
        <w:t>种方式：</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（1）质量保证金保函，保证金额为：</w:t>
      </w:r>
      <w:r>
        <w:rPr>
          <w:rFonts w:cs="Calibri"/>
          <w:color w:val="auto"/>
          <w:kern w:val="0"/>
          <w:highlight w:val="none"/>
          <w:u w:val="single"/>
        </w:rPr>
        <w:t xml:space="preserve">  </w:t>
      </w:r>
      <w:r>
        <w:rPr>
          <w:rFonts w:hint="eastAsia" w:cs="Calibri"/>
          <w:color w:val="auto"/>
          <w:kern w:val="0"/>
          <w:highlight w:val="none"/>
          <w:u w:val="single"/>
        </w:rPr>
        <w:t>合同总额1</w:t>
      </w:r>
      <w:r>
        <w:rPr>
          <w:rFonts w:cs="Calibri"/>
          <w:color w:val="auto"/>
          <w:kern w:val="0"/>
          <w:highlight w:val="none"/>
          <w:u w:val="single"/>
        </w:rPr>
        <w:t>.5</w:t>
      </w:r>
      <w:r>
        <w:rPr>
          <w:rFonts w:hint="eastAsia" w:cs="Calibri"/>
          <w:color w:val="auto"/>
          <w:kern w:val="0"/>
          <w:highlight w:val="none"/>
          <w:u w:val="single"/>
        </w:rPr>
        <w:t>%</w:t>
      </w:r>
      <w:r>
        <w:rPr>
          <w:rFonts w:cs="Calibri"/>
          <w:color w:val="auto"/>
          <w:kern w:val="0"/>
          <w:highlight w:val="none"/>
          <w:u w:val="single"/>
        </w:rPr>
        <w:t xml:space="preserve">   </w:t>
      </w:r>
      <w:r>
        <w:rPr>
          <w:rFonts w:cs="Calibri"/>
          <w:color w:val="auto"/>
          <w:kern w:val="0"/>
          <w:highlight w:val="none"/>
        </w:rPr>
        <w:t xml:space="preserve">； </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（2）</w:t>
      </w:r>
      <w:r>
        <w:rPr>
          <w:rFonts w:cs="Calibri"/>
          <w:color w:val="auto"/>
          <w:kern w:val="0"/>
          <w:highlight w:val="none"/>
          <w:u w:val="single"/>
        </w:rPr>
        <w:t xml:space="preserve">   /   </w:t>
      </w:r>
      <w:r>
        <w:rPr>
          <w:rFonts w:cs="Calibri"/>
          <w:color w:val="auto"/>
          <w:kern w:val="0"/>
          <w:highlight w:val="none"/>
        </w:rPr>
        <w:t>%的工程款；</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（3）其他方式：</w:t>
      </w:r>
      <w:r>
        <w:rPr>
          <w:rFonts w:cs="Calibri"/>
          <w:color w:val="auto"/>
          <w:kern w:val="0"/>
          <w:highlight w:val="none"/>
          <w:u w:val="single"/>
        </w:rPr>
        <w:t xml:space="preserve"> </w:t>
      </w:r>
      <w:r>
        <w:rPr>
          <w:rFonts w:cs="Calibri"/>
          <w:b/>
          <w:color w:val="auto"/>
          <w:highlight w:val="none"/>
          <w:u w:val="single"/>
        </w:rPr>
        <w:t>/</w:t>
      </w:r>
      <w:r>
        <w:rPr>
          <w:rFonts w:cs="Calibri"/>
          <w:color w:val="auto"/>
          <w:kern w:val="0"/>
          <w:highlight w:val="none"/>
          <w:u w:val="single"/>
        </w:rPr>
        <w:t xml:space="preserve"> </w:t>
      </w:r>
      <w:r>
        <w:rPr>
          <w:rFonts w:cs="Calibri"/>
          <w:color w:val="auto"/>
          <w:kern w:val="0"/>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 xml:space="preserve">15.3.2 质量保证金的扣留 </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质量保证金的扣留采取以下第</w:t>
      </w:r>
      <w:r>
        <w:rPr>
          <w:rFonts w:cs="Calibri"/>
          <w:color w:val="auto"/>
          <w:highlight w:val="none"/>
          <w:u w:val="single"/>
        </w:rPr>
        <w:t xml:space="preserve"> / </w:t>
      </w:r>
      <w:r>
        <w:rPr>
          <w:rFonts w:cs="Calibri"/>
          <w:color w:val="auto"/>
          <w:highlight w:val="none"/>
        </w:rPr>
        <w:t>种方式：</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（1）在支付工程进度款时逐次扣留，在此情形下，质量保证金的计算基数不包括预付款的支付、扣回以及价格调整的金额；</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（2）工程竣工结算时一次性扣留质量保证金；</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（3）其他扣留方式:</w:t>
      </w:r>
      <w:r>
        <w:rPr>
          <w:rFonts w:cs="Calibri"/>
          <w:color w:val="auto"/>
          <w:kern w:val="0"/>
          <w:highlight w:val="none"/>
          <w:u w:val="single"/>
        </w:rPr>
        <w:t xml:space="preserve"> / </w:t>
      </w:r>
      <w:r>
        <w:rPr>
          <w:rFonts w:cs="Calibri"/>
          <w:color w:val="auto"/>
          <w:kern w:val="0"/>
          <w:highlight w:val="none"/>
        </w:rPr>
        <w:t>。</w:t>
      </w:r>
    </w:p>
    <w:p>
      <w:pPr>
        <w:adjustRightInd w:val="0"/>
        <w:snapToGrid w:val="0"/>
        <w:spacing w:line="300" w:lineRule="auto"/>
        <w:ind w:firstLine="420" w:firstLineChars="200"/>
        <w:jc w:val="left"/>
        <w:rPr>
          <w:rFonts w:cs="Calibri"/>
          <w:color w:val="auto"/>
          <w:kern w:val="0"/>
          <w:highlight w:val="none"/>
          <w:u w:val="single"/>
        </w:rPr>
      </w:pPr>
      <w:r>
        <w:rPr>
          <w:rFonts w:cs="Calibri"/>
          <w:color w:val="auto"/>
          <w:highlight w:val="none"/>
        </w:rPr>
        <w:t>关于质量保证金的补充约定：</w:t>
      </w:r>
      <w:r>
        <w:rPr>
          <w:rFonts w:cs="Calibri"/>
          <w:color w:val="auto"/>
          <w:kern w:val="0"/>
          <w:highlight w:val="none"/>
          <w:u w:val="single"/>
        </w:rPr>
        <w:t xml:space="preserve">      /                      </w:t>
      </w:r>
      <w:r>
        <w:rPr>
          <w:rFonts w:cs="Calibri"/>
          <w:color w:val="auto"/>
          <w:kern w:val="0"/>
          <w:highlight w:val="none"/>
        </w:rPr>
        <w:t>。</w:t>
      </w:r>
    </w:p>
    <w:bookmarkEnd w:id="548"/>
    <w:bookmarkEnd w:id="549"/>
    <w:p>
      <w:pPr>
        <w:adjustRightInd w:val="0"/>
        <w:snapToGrid w:val="0"/>
        <w:spacing w:line="300" w:lineRule="auto"/>
        <w:ind w:firstLine="420" w:firstLineChars="200"/>
        <w:rPr>
          <w:rFonts w:cs="Calibri"/>
          <w:color w:val="auto"/>
          <w:highlight w:val="none"/>
        </w:rPr>
      </w:pPr>
      <w:r>
        <w:rPr>
          <w:rFonts w:cs="Calibri"/>
          <w:color w:val="auto"/>
          <w:highlight w:val="none"/>
        </w:rPr>
        <w:t>15.4保修</w:t>
      </w:r>
    </w:p>
    <w:bookmarkEnd w:id="550"/>
    <w:p>
      <w:pPr>
        <w:adjustRightInd w:val="0"/>
        <w:snapToGrid w:val="0"/>
        <w:spacing w:line="300" w:lineRule="auto"/>
        <w:ind w:firstLine="420" w:firstLineChars="200"/>
        <w:jc w:val="left"/>
        <w:rPr>
          <w:rFonts w:cs="Calibri"/>
          <w:color w:val="auto"/>
          <w:highlight w:val="none"/>
        </w:rPr>
      </w:pPr>
      <w:r>
        <w:rPr>
          <w:rFonts w:cs="Calibri"/>
          <w:color w:val="auto"/>
          <w:highlight w:val="none"/>
        </w:rPr>
        <w:t>15.4.1 保修责任</w:t>
      </w:r>
    </w:p>
    <w:p>
      <w:pPr>
        <w:adjustRightInd w:val="0"/>
        <w:snapToGrid w:val="0"/>
        <w:spacing w:line="300" w:lineRule="auto"/>
        <w:ind w:firstLine="420" w:firstLineChars="200"/>
        <w:jc w:val="left"/>
        <w:rPr>
          <w:rFonts w:cs="Calibri"/>
          <w:color w:val="auto"/>
          <w:kern w:val="0"/>
          <w:highlight w:val="none"/>
          <w:u w:val="single"/>
        </w:rPr>
      </w:pPr>
      <w:r>
        <w:rPr>
          <w:rFonts w:cs="Calibri"/>
          <w:color w:val="auto"/>
          <w:highlight w:val="none"/>
        </w:rPr>
        <w:t>工程保修期为：</w:t>
      </w:r>
      <w:r>
        <w:rPr>
          <w:rFonts w:cs="Calibri"/>
          <w:color w:val="auto"/>
          <w:kern w:val="0"/>
          <w:highlight w:val="none"/>
          <w:u w:val="single"/>
        </w:rPr>
        <w:t xml:space="preserve">    </w:t>
      </w:r>
      <w:r>
        <w:rPr>
          <w:rFonts w:cs="Calibri"/>
          <w:b/>
          <w:color w:val="auto"/>
          <w:highlight w:val="none"/>
          <w:u w:val="single"/>
        </w:rPr>
        <w:t xml:space="preserve">按工程质量保修书规定执行 </w:t>
      </w:r>
      <w:r>
        <w:rPr>
          <w:rFonts w:cs="Calibri"/>
          <w:color w:val="auto"/>
          <w:kern w:val="0"/>
          <w:highlight w:val="none"/>
          <w:u w:val="single"/>
        </w:rPr>
        <w:t xml:space="preserve">         </w:t>
      </w:r>
      <w:r>
        <w:rPr>
          <w:rFonts w:cs="Calibri"/>
          <w:color w:val="auto"/>
          <w:kern w:val="0"/>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15.4.3 修复通知</w:t>
      </w:r>
    </w:p>
    <w:p>
      <w:pPr>
        <w:adjustRightInd w:val="0"/>
        <w:snapToGrid w:val="0"/>
        <w:spacing w:line="300" w:lineRule="auto"/>
        <w:ind w:firstLine="420" w:firstLineChars="200"/>
        <w:jc w:val="left"/>
        <w:rPr>
          <w:rFonts w:cs="Calibri"/>
          <w:color w:val="auto"/>
          <w:kern w:val="0"/>
          <w:highlight w:val="none"/>
          <w:u w:val="single"/>
        </w:rPr>
      </w:pPr>
      <w:r>
        <w:rPr>
          <w:rFonts w:cs="Calibri"/>
          <w:color w:val="auto"/>
          <w:kern w:val="0"/>
          <w:highlight w:val="none"/>
        </w:rPr>
        <w:t>承包人收到保修通知并到达工程现场的合理时间：</w:t>
      </w:r>
      <w:r>
        <w:rPr>
          <w:rFonts w:cs="Calibri"/>
          <w:color w:val="auto"/>
          <w:kern w:val="0"/>
          <w:highlight w:val="none"/>
          <w:u w:val="single"/>
        </w:rPr>
        <w:t xml:space="preserve"> </w:t>
      </w:r>
      <w:r>
        <w:rPr>
          <w:rFonts w:cs="Calibri"/>
          <w:b/>
          <w:color w:val="auto"/>
          <w:highlight w:val="none"/>
          <w:u w:val="single"/>
        </w:rPr>
        <w:t>24小时</w:t>
      </w:r>
      <w:r>
        <w:rPr>
          <w:rFonts w:cs="Calibri"/>
          <w:color w:val="auto"/>
          <w:kern w:val="0"/>
          <w:highlight w:val="none"/>
          <w:u w:val="single"/>
        </w:rPr>
        <w:t xml:space="preserve">   </w:t>
      </w:r>
      <w:r>
        <w:rPr>
          <w:rFonts w:cs="Calibri"/>
          <w:color w:val="auto"/>
          <w:kern w:val="0"/>
          <w:highlight w:val="none"/>
        </w:rPr>
        <w:t>。</w:t>
      </w:r>
    </w:p>
    <w:bookmarkEnd w:id="551"/>
    <w:bookmarkEnd w:id="552"/>
    <w:bookmarkEnd w:id="553"/>
    <w:bookmarkEnd w:id="554"/>
    <w:p>
      <w:pPr>
        <w:pStyle w:val="5"/>
        <w:spacing w:before="120"/>
        <w:rPr>
          <w:rFonts w:cs="Calibri"/>
          <w:color w:val="auto"/>
          <w:highlight w:val="none"/>
        </w:rPr>
      </w:pPr>
      <w:bookmarkStart w:id="577" w:name="_Toc351203648"/>
      <w:bookmarkStart w:id="578" w:name="_Toc280868717"/>
      <w:bookmarkStart w:id="579" w:name="_Toc280868718"/>
      <w:r>
        <w:rPr>
          <w:rFonts w:cs="Calibri"/>
          <w:color w:val="auto"/>
          <w:highlight w:val="none"/>
        </w:rPr>
        <w:t>16. 违约</w:t>
      </w:r>
      <w:bookmarkEnd w:id="577"/>
    </w:p>
    <w:p>
      <w:pPr>
        <w:adjustRightInd w:val="0"/>
        <w:snapToGrid w:val="0"/>
        <w:spacing w:line="300" w:lineRule="auto"/>
        <w:ind w:firstLine="420" w:firstLineChars="200"/>
        <w:rPr>
          <w:rFonts w:cs="Calibri"/>
          <w:color w:val="auto"/>
          <w:highlight w:val="none"/>
        </w:rPr>
      </w:pPr>
      <w:r>
        <w:rPr>
          <w:rFonts w:cs="Calibri"/>
          <w:color w:val="auto"/>
          <w:highlight w:val="none"/>
        </w:rPr>
        <w:t>16.1 发包人违约</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16.1.1发包人违约的情形</w:t>
      </w:r>
    </w:p>
    <w:p>
      <w:pPr>
        <w:adjustRightInd w:val="0"/>
        <w:snapToGrid w:val="0"/>
        <w:spacing w:line="300" w:lineRule="auto"/>
        <w:ind w:firstLine="420" w:firstLineChars="200"/>
        <w:jc w:val="left"/>
        <w:rPr>
          <w:rFonts w:cs="Calibri"/>
          <w:color w:val="auto"/>
          <w:kern w:val="0"/>
          <w:highlight w:val="none"/>
          <w:u w:val="single"/>
        </w:rPr>
      </w:pPr>
      <w:r>
        <w:rPr>
          <w:rFonts w:cs="Calibri"/>
          <w:color w:val="auto"/>
          <w:kern w:val="0"/>
          <w:highlight w:val="none"/>
        </w:rPr>
        <w:t>发包人违约的其他情形：</w:t>
      </w:r>
      <w:r>
        <w:rPr>
          <w:rFonts w:cs="Calibri"/>
          <w:color w:val="auto"/>
          <w:kern w:val="0"/>
          <w:highlight w:val="none"/>
          <w:u w:val="single"/>
        </w:rPr>
        <w:t xml:space="preserve">  /       </w:t>
      </w:r>
      <w:r>
        <w:rPr>
          <w:rFonts w:cs="Calibri"/>
          <w:color w:val="auto"/>
          <w:kern w:val="0"/>
          <w:highlight w:val="none"/>
        </w:rPr>
        <w:t>。</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16.1.2 发包人违约的责任</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发包人违约责任的承担方式和计算方法：</w:t>
      </w:r>
    </w:p>
    <w:p>
      <w:pPr>
        <w:adjustRightInd w:val="0"/>
        <w:snapToGrid w:val="0"/>
        <w:spacing w:line="300" w:lineRule="auto"/>
        <w:ind w:firstLine="420" w:firstLineChars="200"/>
        <w:jc w:val="left"/>
        <w:rPr>
          <w:rFonts w:cs="Calibri"/>
          <w:color w:val="auto"/>
          <w:kern w:val="0"/>
          <w:highlight w:val="none"/>
          <w:u w:val="single"/>
        </w:rPr>
      </w:pPr>
      <w:r>
        <w:rPr>
          <w:rFonts w:cs="Calibri"/>
          <w:color w:val="auto"/>
          <w:kern w:val="0"/>
          <w:highlight w:val="none"/>
        </w:rPr>
        <w:t>（1）因发包人原因未能在计划开工日期前7天内下达开工通知的违约责任：</w:t>
      </w:r>
      <w:r>
        <w:rPr>
          <w:rFonts w:cs="Calibri"/>
          <w:color w:val="auto"/>
          <w:kern w:val="0"/>
          <w:highlight w:val="none"/>
          <w:u w:val="single"/>
        </w:rPr>
        <w:t>如对承包人造成损失，双方友好协商</w:t>
      </w:r>
      <w:r>
        <w:rPr>
          <w:rFonts w:cs="Calibri"/>
          <w:color w:val="auto"/>
          <w:kern w:val="0"/>
          <w:highlight w:val="none"/>
        </w:rPr>
        <w:t>。</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（2）因发包人原因未能按合同约定支付合同价款的违约责任：</w:t>
      </w:r>
      <w:r>
        <w:rPr>
          <w:rFonts w:cs="Calibri"/>
          <w:color w:val="auto"/>
          <w:kern w:val="0"/>
          <w:highlight w:val="none"/>
          <w:u w:val="single"/>
        </w:rPr>
        <w:t>如对承包人造成损失，双方友好协商</w:t>
      </w:r>
      <w:r>
        <w:rPr>
          <w:rFonts w:cs="Calibri"/>
          <w:color w:val="auto"/>
          <w:kern w:val="0"/>
          <w:highlight w:val="none"/>
        </w:rPr>
        <w:t>。</w:t>
      </w:r>
    </w:p>
    <w:p>
      <w:pPr>
        <w:adjustRightInd w:val="0"/>
        <w:snapToGrid w:val="0"/>
        <w:spacing w:line="300" w:lineRule="auto"/>
        <w:ind w:firstLine="420" w:firstLineChars="200"/>
        <w:jc w:val="left"/>
        <w:rPr>
          <w:rFonts w:cs="Calibri"/>
          <w:color w:val="auto"/>
          <w:kern w:val="0"/>
          <w:highlight w:val="none"/>
          <w:u w:val="single"/>
        </w:rPr>
      </w:pPr>
      <w:r>
        <w:rPr>
          <w:rFonts w:cs="Calibri"/>
          <w:color w:val="auto"/>
          <w:kern w:val="0"/>
          <w:highlight w:val="none"/>
        </w:rPr>
        <w:t>（3）发包人违反第10.1款〔变更的范围〕第（2）项约定，自行实施被取消的工作或转由他人实施的违约责任：</w:t>
      </w:r>
      <w:r>
        <w:rPr>
          <w:rFonts w:cs="Calibri"/>
          <w:color w:val="auto"/>
          <w:kern w:val="0"/>
          <w:highlight w:val="none"/>
          <w:u w:val="single"/>
        </w:rPr>
        <w:t>如对承包人造成损失，双方友好协商</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（4）发包人提供的材料、工程设备的规格、数量或质量不符合合同约定，或因发包人原因导致交货日期延误或交货地点变更等情况的违约责任：</w:t>
      </w:r>
      <w:r>
        <w:rPr>
          <w:rFonts w:cs="Calibri"/>
          <w:color w:val="auto"/>
          <w:kern w:val="0"/>
          <w:highlight w:val="none"/>
          <w:u w:val="single"/>
        </w:rPr>
        <w:t>如对承包人造成损失，双方友好协商</w:t>
      </w:r>
      <w:r>
        <w:rPr>
          <w:rFonts w:cs="Calibri"/>
          <w:color w:val="auto"/>
          <w:kern w:val="0"/>
          <w:highlight w:val="none"/>
        </w:rPr>
        <w:t>。</w:t>
      </w:r>
    </w:p>
    <w:p>
      <w:pPr>
        <w:adjustRightInd w:val="0"/>
        <w:snapToGrid w:val="0"/>
        <w:spacing w:line="300" w:lineRule="auto"/>
        <w:ind w:firstLine="420" w:firstLineChars="200"/>
        <w:jc w:val="left"/>
        <w:rPr>
          <w:rFonts w:cs="Calibri"/>
          <w:color w:val="auto"/>
          <w:kern w:val="0"/>
          <w:highlight w:val="none"/>
          <w:u w:val="single"/>
        </w:rPr>
      </w:pPr>
      <w:r>
        <w:rPr>
          <w:rFonts w:cs="Calibri"/>
          <w:color w:val="auto"/>
          <w:kern w:val="0"/>
          <w:highlight w:val="none"/>
        </w:rPr>
        <w:t>（5）因发包人违反合同约定造成暂停施工的违约责任：</w:t>
      </w:r>
      <w:r>
        <w:rPr>
          <w:rFonts w:cs="Calibri"/>
          <w:color w:val="auto"/>
          <w:kern w:val="0"/>
          <w:highlight w:val="none"/>
          <w:u w:val="single"/>
        </w:rPr>
        <w:t>如对承包人造成损失，双方友好协商</w:t>
      </w:r>
      <w:r>
        <w:rPr>
          <w:rFonts w:cs="Calibri"/>
          <w:color w:val="auto"/>
          <w:kern w:val="0"/>
          <w:highlight w:val="none"/>
        </w:rPr>
        <w:t>。</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（6）发包人无正当理由没有在约定期限内发出复工指示，导致承包人无法复工的违约责任：</w:t>
      </w:r>
      <w:r>
        <w:rPr>
          <w:rFonts w:cs="Calibri"/>
          <w:color w:val="auto"/>
          <w:kern w:val="0"/>
          <w:highlight w:val="none"/>
          <w:u w:val="single"/>
        </w:rPr>
        <w:t>如对承包人造成损失，双方友好协商</w:t>
      </w:r>
      <w:r>
        <w:rPr>
          <w:rFonts w:cs="Calibri"/>
          <w:color w:val="auto"/>
          <w:kern w:val="0"/>
          <w:highlight w:val="none"/>
        </w:rPr>
        <w:t>。</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（7）其他：</w:t>
      </w:r>
      <w:r>
        <w:rPr>
          <w:rFonts w:cs="Calibri"/>
          <w:color w:val="auto"/>
          <w:kern w:val="0"/>
          <w:highlight w:val="none"/>
          <w:u w:val="single"/>
        </w:rPr>
        <w:t xml:space="preserve">  /  </w:t>
      </w:r>
      <w:r>
        <w:rPr>
          <w:rFonts w:cs="Calibri"/>
          <w:color w:val="auto"/>
          <w:kern w:val="0"/>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16.1.3 因发包人违约解除合同</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承包人按16.1.1项〔发包人违约的情形〕约定暂停施工满</w:t>
      </w:r>
      <w:r>
        <w:rPr>
          <w:rFonts w:cs="Calibri"/>
          <w:color w:val="auto"/>
          <w:kern w:val="0"/>
          <w:highlight w:val="none"/>
          <w:u w:val="single"/>
        </w:rPr>
        <w:t xml:space="preserve">  /  </w:t>
      </w:r>
      <w:r>
        <w:rPr>
          <w:rFonts w:cs="Calibri"/>
          <w:color w:val="auto"/>
          <w:kern w:val="0"/>
          <w:highlight w:val="none"/>
        </w:rPr>
        <w:t>天后发包人仍不纠正其违约行为并致使合同目的不能实现的，承包人有权解除合同。</w:t>
      </w:r>
    </w:p>
    <w:p>
      <w:pPr>
        <w:adjustRightInd w:val="0"/>
        <w:snapToGrid w:val="0"/>
        <w:spacing w:line="300" w:lineRule="auto"/>
        <w:ind w:firstLine="420" w:firstLineChars="200"/>
        <w:rPr>
          <w:rFonts w:cs="Calibri"/>
          <w:color w:val="auto"/>
          <w:highlight w:val="none"/>
        </w:rPr>
      </w:pPr>
      <w:r>
        <w:rPr>
          <w:rFonts w:cs="Calibri"/>
          <w:color w:val="auto"/>
          <w:highlight w:val="none"/>
        </w:rPr>
        <w:t>16.2 承包人违约</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16.2.1 承包人违约的情形</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承包人违约的其他情形：</w:t>
      </w:r>
      <w:r>
        <w:rPr>
          <w:rFonts w:cs="Calibri"/>
          <w:color w:val="auto"/>
          <w:kern w:val="0"/>
          <w:highlight w:val="none"/>
          <w:u w:val="single"/>
        </w:rPr>
        <w:t xml:space="preserve">  /   </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16.2.2承包人违约的责任</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承包人违约责任的承担方式和计算方法：</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（1）发包人有权解除合同，如给发包人造成的损失超过保证金数额的还应当对超过</w:t>
      </w:r>
      <w:r>
        <w:rPr>
          <w:rFonts w:hint="eastAsia" w:cs="Calibri"/>
          <w:b/>
          <w:color w:val="auto"/>
          <w:highlight w:val="none"/>
          <w:u w:val="single"/>
        </w:rPr>
        <w:t>部分</w:t>
      </w:r>
      <w:r>
        <w:rPr>
          <w:rFonts w:cs="Calibri"/>
          <w:b/>
          <w:color w:val="auto"/>
          <w:highlight w:val="none"/>
          <w:u w:val="single"/>
        </w:rPr>
        <w:t>予以赔偿，并依法承担相应的法律责任 。</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2）承包人违反合同约定采购和使用不合格的材料和工程设备的违约责任：发包人有权要求承包人重新采购合格的材料和工程设备，承包人必须及时改正并承担相应损失；如果客观上难以改正，或改正成本过高的，承包人应当赔偿给发包人造成的全部损失。</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3）因承包人原因导致工程质量不符合合同要求的违约责任：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处以工程结算总造价的3%的违约金，并承担由此造成发包人的经济损失，如因此造成工期延误的，还应承担工期延误的违约责任。</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经监理单位检查或发包人抽检，发现承包人不按设计要求或者工程质量验收规范标准施工，有偷工减料现象，每发现一次，发包人有权对承包人罚款人民币2000元/次，并要求承包人及时整改，承包人应承担全部整改费用，直到质量合格为止。如果承包人屡教不改，发包人有权将其清退出场并解除合同。</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（4）承包人违反第8.9款〔材料与设备专用要求〕的约定，未经批准，私自将已按照合同约定进入施工现场的材料或设备撤离施工现场的违约责任：承包人应及时停止撤离，并承担相应损失；</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（5）承包人未能按施工进度计划及时完成合同约定的工作，造成工期延误的违约责任详见本合同专用条款7.5.2。</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6）承包人在缺陷责任期及保修期内，未能在合理期限对工程缺陷进行修复，或拒绝按发包人要求进行修复的违约责任：工程移交后，如发包人或者本工程有关的买受人发现存在质量问题的，有权要求承包人及时维修，并赔偿给发包人带来的各种直接、间接经济损失。承包人不及时维修的，发包人有权代为扣除</w:t>
      </w:r>
      <w:r>
        <w:rPr>
          <w:rFonts w:hint="eastAsia" w:cs="Calibri"/>
          <w:b/>
          <w:color w:val="auto"/>
          <w:highlight w:val="none"/>
          <w:u w:val="single"/>
          <w:lang w:val="en-US" w:eastAsia="zh-CN"/>
        </w:rPr>
        <w:t>质保金</w:t>
      </w:r>
      <w:r>
        <w:rPr>
          <w:rFonts w:cs="Calibri"/>
          <w:b/>
          <w:color w:val="auto"/>
          <w:highlight w:val="none"/>
          <w:u w:val="single"/>
        </w:rPr>
        <w:t>用于维修以及支付发包人的维修管理费用（按维修费用的15%计算），并在事后要求承包人补足缺额。</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工程移交后，如发包人或者本工程有关的买受人发现存在重大质量问题的，有权要求承包人及时维修，并赔偿给发包人带来的各种直接、间接经济损失。</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（7）承包人明确表示或者以其行为表明不履行合同主要义务的违约责任：发包人有权终止合同，承包人承担发包人的一切损失。</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（8）承包人未能按照合同约定履行其他义务的违约责任：</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由发包人或监理召集的例会和其它重要会议，承包人必须按发包人指定人选准时参加，无故缺席或迟到的，发包人有权视情节严重程度处以500元的罚款，因此导致对会议内容不了解的，其后果由承包人自负，该笔罚款由发包人在结算中直接扣除；因此导致对会议内容不了解的，其后果由承包人自负；</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1000元/次的处罚，该笔罚款由发包人在结算中直接扣除；</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承包人在施工过程中不论遇到何种困难（发包人原因及不可抗力除外），均不得以任何理由（例如发包人未签证费用）擅自停工或变相停工，否则由此造成的一切后果和经济损失均由承包人承担，同时发包人有权处以5000元/天的处罚，该笔罚款由发包人在结算中直接扣除；</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合同及本协议履行期间，承包人保证不拖欠民工工资，因拖欠民工工资造成的一切后果均由承包人承担。若发包人因此为承包人垫款支付的，承包人应按发包人垫付款项金额的30%向发包人偿付违约金，该笔违约金由发包人在结算中直接扣除；</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 xml:space="preserve">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由此引起的工期延误责任及损失由承包人负责承担； </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施工期间，承包人应严格实行隐蔽工程验收制度，如有未经监理方验收自行隐蔽，监理和发包人有权要求复验，所有费用由承包人承担；</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承包人应确保工程安全进行，所有安全事故的全部责任均由承包人承担；</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本合同履行过程中，承包人被处以罚款的，以实际行为发生之日为罚款缴纳的时间；</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本合同中的罚款特指惩罚性违约金，本合同约定的违约金、罚款及损失赔偿款。</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合同生效后，承包人无正当理由，单方终止合同的，应向发包人承担违约责任，违约金按照合同总价的10%计取，并赔偿发包人因此造成的损失。</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承包人有下列行为的，发包人有权调整承包人的工作内容直至解除本合同，发包人因此遭受的一切损失（工期延误的处罚及赔偿不受7.5.2合同条款的约束），由承包人承担并赔偿：</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a</w:t>
      </w:r>
      <w:r>
        <w:rPr>
          <w:rFonts w:hint="eastAsia" w:cs="Calibri"/>
          <w:b/>
          <w:color w:val="auto"/>
          <w:highlight w:val="none"/>
          <w:u w:val="single"/>
        </w:rPr>
        <w:t>）</w:t>
      </w:r>
      <w:r>
        <w:rPr>
          <w:rFonts w:cs="Calibri"/>
          <w:b/>
          <w:color w:val="auto"/>
          <w:highlight w:val="none"/>
          <w:u w:val="single"/>
        </w:rPr>
        <w:t>项目班子管理人员现场到位率按中标承诺（其中，项目经理、技术负责人施工期间到位率不得少于每月</w:t>
      </w:r>
      <w:r>
        <w:rPr>
          <w:rFonts w:hint="eastAsia" w:cs="Calibri"/>
          <w:b/>
          <w:color w:val="auto"/>
          <w:highlight w:val="none"/>
          <w:u w:val="single"/>
        </w:rPr>
        <w:t>22</w:t>
      </w:r>
      <w:r>
        <w:rPr>
          <w:rFonts w:cs="Calibri"/>
          <w:b/>
          <w:color w:val="auto"/>
          <w:highlight w:val="none"/>
          <w:u w:val="single"/>
        </w:rPr>
        <w:t>天），以监理或发包人考勤记录为依据。</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如承包人出现任一以下情形，发包人有权对承包人每项每次罚款5000至10000元</w:t>
      </w:r>
      <w:r>
        <w:rPr>
          <w:rFonts w:hint="eastAsia" w:cs="Calibri"/>
          <w:b/>
          <w:color w:val="auto"/>
          <w:highlight w:val="none"/>
          <w:u w:val="single"/>
        </w:rPr>
        <w:t>：</w:t>
      </w:r>
      <w:r>
        <w:rPr>
          <w:rFonts w:cs="Calibri"/>
          <w:b/>
          <w:color w:val="auto"/>
          <w:highlight w:val="none"/>
          <w:u w:val="single"/>
        </w:rPr>
        <w:t>（1）随意更换项目经理及项目管理班子；（2）每月项目经理及项目管理班子到位率达不到90%；（3）在接到发包人要求调整项目经理及项目管理班子人员未及时调整的；（4）委派和更换的项目经理及项目管理班子任一成员不具备相应能力及资质；（5）项目经理及项目管理班子在施工期间不听指挥和指令，影响恶劣的。（6）项目经理到岗天数每月小于22天（不含22天）。</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b</w:t>
      </w:r>
      <w:r>
        <w:rPr>
          <w:rFonts w:hint="eastAsia" w:cs="Calibri"/>
          <w:b/>
          <w:color w:val="auto"/>
          <w:highlight w:val="none"/>
          <w:u w:val="single"/>
        </w:rPr>
        <w:t>）</w:t>
      </w:r>
      <w:r>
        <w:rPr>
          <w:rFonts w:cs="Calibri"/>
          <w:b/>
          <w:color w:val="auto"/>
          <w:highlight w:val="none"/>
          <w:u w:val="single"/>
        </w:rPr>
        <w:t>本项目的项目经理及主要技术骨干原则上不得更换，特殊情况必须更换的，应征得发包人同意，且更换的人员在资信业绩、能力等方面不得低于原先人员。</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16.2.3 因承包人违约解除合同</w:t>
      </w:r>
    </w:p>
    <w:p>
      <w:pPr>
        <w:adjustRightInd w:val="0"/>
        <w:snapToGrid w:val="0"/>
        <w:spacing w:line="300" w:lineRule="auto"/>
        <w:ind w:firstLine="420" w:firstLineChars="200"/>
        <w:rPr>
          <w:rFonts w:cs="Calibri"/>
          <w:color w:val="auto"/>
          <w:kern w:val="0"/>
          <w:highlight w:val="none"/>
          <w:u w:val="single"/>
        </w:rPr>
      </w:pPr>
      <w:r>
        <w:rPr>
          <w:rFonts w:cs="Calibri"/>
          <w:color w:val="auto"/>
          <w:kern w:val="0"/>
          <w:highlight w:val="none"/>
        </w:rPr>
        <w:t>关于承包人违约解除合同的特别约定：</w:t>
      </w:r>
      <w:r>
        <w:rPr>
          <w:rFonts w:cs="Calibri"/>
          <w:b/>
          <w:color w:val="auto"/>
          <w:highlight w:val="none"/>
          <w:u w:val="single"/>
        </w:rPr>
        <w:t xml:space="preserve">因承包人原因造成工程进度严重滞后，或承包人在工期滞后并接到工程师要求整改通知后仍未有效改善工程进度的，发包人有权解除合同  </w:t>
      </w:r>
      <w:r>
        <w:rPr>
          <w:rFonts w:cs="Calibri"/>
          <w:color w:val="auto"/>
          <w:kern w:val="0"/>
          <w:highlight w:val="none"/>
        </w:rPr>
        <w:t>。</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发包人继续使用承包人在施工现场的材料、设备、临时工程、承包人文件和由承包人或以其名义编制的其他文件的费用承担方式：</w:t>
      </w:r>
      <w:r>
        <w:rPr>
          <w:rFonts w:cs="Calibri"/>
          <w:color w:val="auto"/>
          <w:kern w:val="0"/>
          <w:highlight w:val="none"/>
          <w:u w:val="single"/>
        </w:rPr>
        <w:t xml:space="preserve"> / </w:t>
      </w:r>
      <w:r>
        <w:rPr>
          <w:rFonts w:cs="Calibri"/>
          <w:color w:val="auto"/>
          <w:kern w:val="0"/>
          <w:highlight w:val="none"/>
        </w:rPr>
        <w:t>。</w:t>
      </w:r>
    </w:p>
    <w:p>
      <w:pPr>
        <w:pStyle w:val="5"/>
        <w:spacing w:before="120"/>
        <w:rPr>
          <w:rFonts w:cs="Calibri"/>
          <w:color w:val="auto"/>
          <w:highlight w:val="none"/>
        </w:rPr>
      </w:pPr>
      <w:bookmarkStart w:id="580" w:name="_Toc351203649"/>
      <w:r>
        <w:rPr>
          <w:rFonts w:cs="Calibri"/>
          <w:color w:val="auto"/>
          <w:highlight w:val="none"/>
        </w:rPr>
        <w:t>17. 不可抗力</w:t>
      </w:r>
      <w:bookmarkEnd w:id="580"/>
      <w:r>
        <w:rPr>
          <w:rFonts w:cs="Calibri"/>
          <w:color w:val="auto"/>
          <w:highlight w:val="none"/>
        </w:rPr>
        <w:t xml:space="preserve"> </w:t>
      </w:r>
      <w:bookmarkEnd w:id="578"/>
    </w:p>
    <w:p>
      <w:pPr>
        <w:adjustRightInd w:val="0"/>
        <w:snapToGrid w:val="0"/>
        <w:spacing w:line="300" w:lineRule="auto"/>
        <w:ind w:firstLine="420" w:firstLineChars="200"/>
        <w:rPr>
          <w:rFonts w:cs="Calibri"/>
          <w:color w:val="auto"/>
          <w:highlight w:val="none"/>
        </w:rPr>
      </w:pPr>
      <w:r>
        <w:rPr>
          <w:rFonts w:cs="Calibri"/>
          <w:color w:val="auto"/>
          <w:highlight w:val="none"/>
        </w:rPr>
        <w:t>17.1 不可抗力的确认</w:t>
      </w:r>
    </w:p>
    <w:p>
      <w:pPr>
        <w:adjustRightInd w:val="0"/>
        <w:snapToGrid w:val="0"/>
        <w:spacing w:line="300" w:lineRule="auto"/>
        <w:ind w:firstLine="420" w:firstLineChars="200"/>
        <w:jc w:val="left"/>
        <w:rPr>
          <w:rFonts w:cs="Calibri"/>
          <w:color w:val="auto"/>
          <w:kern w:val="0"/>
          <w:highlight w:val="none"/>
          <w:u w:val="single"/>
        </w:rPr>
      </w:pPr>
      <w:r>
        <w:rPr>
          <w:rFonts w:cs="Calibri"/>
          <w:color w:val="auto"/>
          <w:highlight w:val="none"/>
        </w:rPr>
        <w:t>除通用合同条款约定的不可抗力事件之外，视为不可抗力的其他情形：</w:t>
      </w:r>
      <w:r>
        <w:rPr>
          <w:rFonts w:cs="Calibri"/>
          <w:b/>
          <w:color w:val="auto"/>
          <w:highlight w:val="none"/>
          <w:u w:val="single"/>
        </w:rPr>
        <w:t>六级以上地震、山洪暴发、战争、十级以上台风及其他属于承包人不能预见、不能避免并不能克服的客观情况</w:t>
      </w:r>
      <w:r>
        <w:rPr>
          <w:rFonts w:cs="Calibri"/>
          <w:color w:val="auto"/>
          <w:kern w:val="0"/>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17.4 因不可抗力解除合同</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合同解除后，发包人应在商定或确定发包人应支付款项后</w:t>
      </w:r>
      <w:r>
        <w:rPr>
          <w:rFonts w:cs="Calibri"/>
          <w:color w:val="auto"/>
          <w:highlight w:val="none"/>
          <w:u w:val="single"/>
        </w:rPr>
        <w:t xml:space="preserve"> 28 </w:t>
      </w:r>
      <w:r>
        <w:rPr>
          <w:rFonts w:cs="Calibri"/>
          <w:color w:val="auto"/>
          <w:highlight w:val="none"/>
        </w:rPr>
        <w:t>天内完成款项的支付。</w:t>
      </w:r>
    </w:p>
    <w:p>
      <w:pPr>
        <w:pStyle w:val="5"/>
        <w:spacing w:before="120"/>
        <w:rPr>
          <w:rFonts w:cs="Calibri"/>
          <w:color w:val="auto"/>
          <w:highlight w:val="none"/>
        </w:rPr>
      </w:pPr>
      <w:bookmarkStart w:id="581" w:name="_Toc351203650"/>
      <w:r>
        <w:rPr>
          <w:rFonts w:cs="Calibri"/>
          <w:color w:val="auto"/>
          <w:highlight w:val="none"/>
        </w:rPr>
        <w:t>18. 保险</w:t>
      </w:r>
      <w:bookmarkEnd w:id="581"/>
    </w:p>
    <w:bookmarkEnd w:id="579"/>
    <w:p>
      <w:pPr>
        <w:adjustRightInd w:val="0"/>
        <w:snapToGrid w:val="0"/>
        <w:spacing w:line="300" w:lineRule="auto"/>
        <w:ind w:firstLine="420" w:firstLineChars="200"/>
        <w:rPr>
          <w:rFonts w:cs="Calibri"/>
          <w:color w:val="auto"/>
          <w:highlight w:val="none"/>
        </w:rPr>
      </w:pPr>
      <w:r>
        <w:rPr>
          <w:rFonts w:cs="Calibri"/>
          <w:color w:val="auto"/>
          <w:highlight w:val="none"/>
        </w:rPr>
        <w:t>18.1 工程保险</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关于工程保险的特别约定：</w:t>
      </w:r>
      <w:r>
        <w:rPr>
          <w:rFonts w:cs="Calibri"/>
          <w:color w:val="auto"/>
          <w:kern w:val="0"/>
          <w:highlight w:val="none"/>
          <w:u w:val="single"/>
        </w:rPr>
        <w:t xml:space="preserve">        /                      </w:t>
      </w:r>
      <w:r>
        <w:rPr>
          <w:rFonts w:cs="Calibri"/>
          <w:color w:val="auto"/>
          <w:kern w:val="0"/>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18.3 其他保险</w:t>
      </w:r>
    </w:p>
    <w:p>
      <w:pPr>
        <w:adjustRightInd w:val="0"/>
        <w:snapToGrid w:val="0"/>
        <w:spacing w:line="300" w:lineRule="auto"/>
        <w:ind w:firstLine="420" w:firstLineChars="200"/>
        <w:jc w:val="left"/>
        <w:rPr>
          <w:rFonts w:cs="Calibri"/>
          <w:color w:val="auto"/>
          <w:kern w:val="0"/>
          <w:highlight w:val="none"/>
        </w:rPr>
      </w:pPr>
      <w:r>
        <w:rPr>
          <w:rFonts w:cs="Calibri"/>
          <w:color w:val="auto"/>
          <w:highlight w:val="none"/>
        </w:rPr>
        <w:t>关于其他保险的约定：</w:t>
      </w:r>
      <w:r>
        <w:rPr>
          <w:rFonts w:cs="Calibri"/>
          <w:b/>
          <w:color w:val="auto"/>
          <w:highlight w:val="none"/>
          <w:u w:val="single"/>
        </w:rPr>
        <w:t>承包人为建设工程和施工场地内的自有人员设备及第三方生命财产办理保险并支付保险费用，费用已包含在总价中。施工期间所发生的一切与本工程有关的承包人的人员、财产等意外伤害、损失由承包人及保险公司承担全部责任和费用。所有保险不应免除由于承包人过失造成的损失而承担的责任 。</w:t>
      </w:r>
    </w:p>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承包人是否应为其施工设备等办理财产保险：</w:t>
      </w:r>
      <w:r>
        <w:rPr>
          <w:rFonts w:cs="Calibri"/>
          <w:b/>
          <w:color w:val="auto"/>
          <w:highlight w:val="none"/>
          <w:u w:val="single"/>
        </w:rPr>
        <w:t>是</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18.7 通知义务</w:t>
      </w:r>
    </w:p>
    <w:p>
      <w:pPr>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关于变更保险合同时的通知义务的约定：</w:t>
      </w:r>
      <w:r>
        <w:rPr>
          <w:rFonts w:cs="Calibri"/>
          <w:b/>
          <w:color w:val="auto"/>
          <w:highlight w:val="none"/>
          <w:u w:val="single"/>
        </w:rPr>
        <w:t>按通用条款执行</w:t>
      </w:r>
      <w:r>
        <w:rPr>
          <w:rFonts w:cs="Calibri"/>
          <w:color w:val="auto"/>
          <w:highlight w:val="none"/>
        </w:rPr>
        <w:t>。</w:t>
      </w:r>
    </w:p>
    <w:p>
      <w:pPr>
        <w:pStyle w:val="5"/>
        <w:spacing w:before="120"/>
        <w:rPr>
          <w:rFonts w:cs="Calibri"/>
          <w:color w:val="auto"/>
          <w:highlight w:val="none"/>
        </w:rPr>
      </w:pPr>
      <w:bookmarkStart w:id="582" w:name="_Toc351203651"/>
      <w:bookmarkStart w:id="583" w:name="_Toc351203652"/>
      <w:r>
        <w:rPr>
          <w:rFonts w:cs="Calibri"/>
          <w:color w:val="auto"/>
          <w:highlight w:val="none"/>
        </w:rPr>
        <w:t>19. 争议解决</w:t>
      </w:r>
      <w:bookmarkEnd w:id="582"/>
    </w:p>
    <w:p>
      <w:pPr>
        <w:snapToGrid w:val="0"/>
        <w:spacing w:line="300" w:lineRule="auto"/>
        <w:ind w:firstLine="420" w:firstLineChars="200"/>
        <w:rPr>
          <w:rFonts w:cs="Calibri"/>
          <w:color w:val="auto"/>
          <w:highlight w:val="none"/>
        </w:rPr>
      </w:pPr>
      <w:r>
        <w:rPr>
          <w:rFonts w:cs="Calibri"/>
          <w:color w:val="auto"/>
          <w:highlight w:val="none"/>
        </w:rPr>
        <w:t>19.3 争议评审</w:t>
      </w:r>
    </w:p>
    <w:p>
      <w:pPr>
        <w:snapToGrid w:val="0"/>
        <w:spacing w:line="300" w:lineRule="auto"/>
        <w:ind w:firstLine="420" w:firstLineChars="200"/>
        <w:rPr>
          <w:rFonts w:cs="Calibri"/>
          <w:color w:val="auto"/>
          <w:highlight w:val="none"/>
          <w:u w:val="single"/>
        </w:rPr>
      </w:pPr>
      <w:r>
        <w:rPr>
          <w:rFonts w:cs="Calibri"/>
          <w:color w:val="auto"/>
          <w:highlight w:val="none"/>
        </w:rPr>
        <w:t>合同当事人是否同意将工程争议提交争议评审小组决定：</w:t>
      </w:r>
      <w:r>
        <w:rPr>
          <w:rFonts w:cs="Calibri"/>
          <w:color w:val="auto"/>
          <w:highlight w:val="none"/>
          <w:u w:val="single"/>
        </w:rPr>
        <w:t>否</w:t>
      </w:r>
      <w:r>
        <w:rPr>
          <w:rFonts w:cs="Calibri"/>
          <w:color w:val="auto"/>
          <w:highlight w:val="none"/>
        </w:rPr>
        <w:t>。</w:t>
      </w:r>
    </w:p>
    <w:p>
      <w:pPr>
        <w:snapToGrid w:val="0"/>
        <w:spacing w:line="300" w:lineRule="auto"/>
        <w:ind w:firstLine="420" w:firstLineChars="200"/>
        <w:rPr>
          <w:rFonts w:cs="Calibri"/>
          <w:color w:val="auto"/>
          <w:highlight w:val="none"/>
        </w:rPr>
      </w:pPr>
      <w:r>
        <w:rPr>
          <w:rFonts w:cs="Calibri"/>
          <w:color w:val="auto"/>
          <w:highlight w:val="none"/>
        </w:rPr>
        <w:t>19.4仲裁或诉讼</w:t>
      </w:r>
    </w:p>
    <w:p>
      <w:pPr>
        <w:snapToGrid w:val="0"/>
        <w:spacing w:line="300" w:lineRule="auto"/>
        <w:ind w:firstLine="420" w:firstLineChars="200"/>
        <w:rPr>
          <w:rFonts w:cs="Calibri"/>
          <w:color w:val="auto"/>
          <w:highlight w:val="none"/>
        </w:rPr>
      </w:pPr>
      <w:r>
        <w:rPr>
          <w:rFonts w:cs="Calibri"/>
          <w:color w:val="auto"/>
          <w:highlight w:val="none"/>
        </w:rPr>
        <w:t>因合同及合同有关事项发生的争议，双方当事人约定下列解决方式中第</w:t>
      </w:r>
      <w:r>
        <w:rPr>
          <w:rFonts w:cs="Calibri"/>
          <w:color w:val="auto"/>
          <w:highlight w:val="none"/>
          <w:u w:val="single"/>
        </w:rPr>
        <w:t xml:space="preserve"> 2 </w:t>
      </w:r>
      <w:r>
        <w:rPr>
          <w:rFonts w:cs="Calibri"/>
          <w:color w:val="auto"/>
          <w:highlight w:val="none"/>
        </w:rPr>
        <w:t>种方式解决争议的除外：</w:t>
      </w:r>
    </w:p>
    <w:p>
      <w:pPr>
        <w:snapToGrid w:val="0"/>
        <w:spacing w:line="300" w:lineRule="auto"/>
        <w:ind w:firstLine="420" w:firstLineChars="200"/>
        <w:jc w:val="left"/>
        <w:rPr>
          <w:rFonts w:cs="Calibri"/>
          <w:color w:val="auto"/>
          <w:highlight w:val="none"/>
        </w:rPr>
      </w:pPr>
      <w:r>
        <w:rPr>
          <w:rFonts w:cs="Calibri"/>
          <w:color w:val="auto"/>
          <w:highlight w:val="none"/>
        </w:rPr>
        <w:t>（1）提交仲裁委员会申请仲裁；</w:t>
      </w:r>
    </w:p>
    <w:p>
      <w:pPr>
        <w:snapToGrid w:val="0"/>
        <w:spacing w:line="300" w:lineRule="auto"/>
        <w:ind w:firstLine="420" w:firstLineChars="200"/>
        <w:jc w:val="left"/>
        <w:rPr>
          <w:rFonts w:cs="Calibri"/>
          <w:color w:val="auto"/>
          <w:highlight w:val="none"/>
        </w:rPr>
      </w:pPr>
      <w:r>
        <w:rPr>
          <w:rFonts w:cs="Calibri"/>
          <w:color w:val="auto"/>
          <w:highlight w:val="none"/>
        </w:rPr>
        <w:t>（2）依法向</w:t>
      </w:r>
      <w:r>
        <w:rPr>
          <w:rFonts w:cs="Calibri"/>
          <w:color w:val="auto"/>
          <w:highlight w:val="none"/>
          <w:u w:val="single"/>
        </w:rPr>
        <w:t>工程所在地</w:t>
      </w:r>
      <w:r>
        <w:rPr>
          <w:rFonts w:cs="Calibri"/>
          <w:color w:val="auto"/>
          <w:highlight w:val="none"/>
        </w:rPr>
        <w:t>人民法院起诉。</w:t>
      </w:r>
    </w:p>
    <w:p>
      <w:pPr>
        <w:pStyle w:val="5"/>
        <w:spacing w:before="120"/>
        <w:rPr>
          <w:rFonts w:cs="Calibri"/>
          <w:color w:val="auto"/>
          <w:highlight w:val="none"/>
        </w:rPr>
      </w:pPr>
      <w:r>
        <w:rPr>
          <w:rFonts w:cs="Calibri"/>
          <w:color w:val="auto"/>
          <w:highlight w:val="none"/>
        </w:rPr>
        <w:t>20．其他补充事项的约定</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21.1承包人未按照合同约定履行义务，造成工程质量低下、进度迟缓、停工15天以上、管理混乱的，发包人有权终止合同，承包人应赔偿发包人因此造成的一切经济损失、依法承担相应的法律责任。</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21.2工程质量与进度的补充约定：对放线验线、隐蔽工程等关键工序，在发包人和监理方验收后，发包人仍可请权威机构进行复核或复验，复核或复验合格，则由发包人承担相应的复核、检验费用；如不合格，则由承包人承担相应复核、检验费用、返工费用及造成的一切损失。</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21.3合同双方确认，本合同及本合同约定的其它文件组成部分中的各项约定都是通过法定采购过程形成的合法成果，不存在与采购文件和成交供应商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21.4承包人不得以任何理由拒绝发包人要求的工程量的增加或减少及工作内容的变更。</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21.5承包人不得随意提出材料品种和规格的变更，除非发包人和设计单位同意；也不得以采购困难等理由延误工期，否则发包人可自行组织采购，视为甲供材料，费用从承包人工程款中扣除。</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21.6承包人应按时结清材料供应商的货款，发包人有权监督承包人对于材料供应商的货款结算。</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21.7每天上午</w:t>
      </w:r>
      <w:r>
        <w:rPr>
          <w:rFonts w:cs="Calibri"/>
          <w:b/>
          <w:color w:val="auto"/>
          <w:highlight w:val="none"/>
          <w:u w:val="single"/>
        </w:rPr>
        <w:t>8:00</w:t>
      </w:r>
      <w:r>
        <w:rPr>
          <w:rFonts w:cs="Calibri"/>
          <w:color w:val="auto"/>
          <w:highlight w:val="none"/>
          <w:u w:val="single"/>
        </w:rPr>
        <w:t>以后进行正常施工，其他时段施工时不得进行大于45dB的噪声施工（如敲墙、电钻、枪钉等），承包人需充分考虑施工环境的影响，合理安排作息时间。</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21.8由于项目的特殊性，施工前需提供施工进度表，并严格遵守执行。</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21.9承包人在施工过程中产生的垃圾，必须及时清运，不得超过7天。施工过程中必须采用有效处理扬尘的措施，在施工前须提前做好相应防尘措施。</w:t>
      </w:r>
    </w:p>
    <w:p>
      <w:pPr>
        <w:adjustRightInd w:val="0"/>
        <w:snapToGrid w:val="0"/>
        <w:spacing w:line="300" w:lineRule="auto"/>
        <w:ind w:firstLine="422" w:firstLineChars="200"/>
        <w:jc w:val="left"/>
        <w:rPr>
          <w:rFonts w:cs="Calibri"/>
          <w:b/>
          <w:color w:val="auto"/>
          <w:highlight w:val="none"/>
        </w:rPr>
      </w:pPr>
      <w:r>
        <w:rPr>
          <w:rFonts w:cs="Calibri"/>
          <w:b/>
          <w:color w:val="auto"/>
          <w:highlight w:val="none"/>
        </w:rPr>
        <w:t>附件</w:t>
      </w:r>
      <w:bookmarkEnd w:id="583"/>
    </w:p>
    <w:p>
      <w:pPr>
        <w:adjustRightInd w:val="0"/>
        <w:snapToGrid w:val="0"/>
        <w:spacing w:line="300" w:lineRule="auto"/>
        <w:ind w:firstLine="420" w:firstLineChars="200"/>
        <w:jc w:val="left"/>
        <w:rPr>
          <w:rFonts w:cs="Calibri"/>
          <w:color w:val="auto"/>
          <w:highlight w:val="none"/>
        </w:rPr>
      </w:pPr>
      <w:r>
        <w:rPr>
          <w:rFonts w:cs="Calibri"/>
          <w:color w:val="auto"/>
          <w:highlight w:val="none"/>
        </w:rPr>
        <w:t>协议书附件：</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附件1：承包人承揽工程项目一览表</w:t>
      </w:r>
      <w:r>
        <w:rPr>
          <w:rFonts w:hint="eastAsia" w:cs="Calibri"/>
          <w:color w:val="auto"/>
          <w:highlight w:val="none"/>
        </w:rPr>
        <w:t>（略）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专用合同条款附件：</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附件2：发包人供应材料设备一览表</w:t>
      </w:r>
      <w:r>
        <w:rPr>
          <w:rFonts w:hint="eastAsia" w:cs="Calibri"/>
          <w:color w:val="auto"/>
          <w:highlight w:val="none"/>
        </w:rPr>
        <w:t>（略）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附件3：工程质量保修书</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附件4：主要建设工程文件目录</w:t>
      </w:r>
      <w:r>
        <w:rPr>
          <w:rFonts w:hint="eastAsia" w:cs="Calibri"/>
          <w:color w:val="auto"/>
          <w:highlight w:val="none"/>
        </w:rPr>
        <w:t>（略）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附件5：承包人用于本工程施工的机械设备表</w:t>
      </w:r>
      <w:r>
        <w:rPr>
          <w:rFonts w:hint="eastAsia" w:cs="Calibri"/>
          <w:color w:val="auto"/>
          <w:highlight w:val="none"/>
        </w:rPr>
        <w:t>（略）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附件6：承包人主要施工管理人员表</w:t>
      </w:r>
      <w:r>
        <w:rPr>
          <w:rFonts w:hint="eastAsia" w:cs="Calibri"/>
          <w:color w:val="auto"/>
          <w:highlight w:val="none"/>
        </w:rPr>
        <w:t>（略）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附件7：分包人主要施工管理人员表</w:t>
      </w:r>
      <w:r>
        <w:rPr>
          <w:rFonts w:hint="eastAsia" w:cs="Calibri"/>
          <w:color w:val="auto"/>
          <w:highlight w:val="none"/>
        </w:rPr>
        <w:t>（略）</w:t>
      </w:r>
    </w:p>
    <w:p>
      <w:pPr>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附件8：履约担保格式</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附件9：预付款担保格式（不采用）</w:t>
      </w:r>
    </w:p>
    <w:p>
      <w:pPr>
        <w:adjustRightInd w:val="0"/>
        <w:snapToGrid w:val="0"/>
        <w:spacing w:line="300" w:lineRule="auto"/>
        <w:ind w:firstLine="420" w:firstLineChars="200"/>
        <w:jc w:val="left"/>
        <w:rPr>
          <w:rFonts w:cs="Calibri"/>
          <w:b/>
          <w:color w:val="auto"/>
          <w:highlight w:val="none"/>
        </w:rPr>
      </w:pPr>
      <w:r>
        <w:rPr>
          <w:rFonts w:cs="Calibri"/>
          <w:color w:val="auto"/>
          <w:highlight w:val="none"/>
        </w:rPr>
        <w:t>附件10：支付担保格式（不采用）</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附件11：暂估价一览表</w:t>
      </w:r>
      <w:r>
        <w:rPr>
          <w:rFonts w:hint="eastAsia" w:cs="Calibri"/>
          <w:color w:val="auto"/>
          <w:highlight w:val="none"/>
        </w:rPr>
        <w:t>（略）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附件12：廉政责任合同</w:t>
      </w:r>
    </w:p>
    <w:p>
      <w:pPr>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附件13：安全生产、文明施工责任书</w:t>
      </w:r>
    </w:p>
    <w:p>
      <w:pPr>
        <w:adjustRightInd w:val="0"/>
        <w:snapToGrid w:val="0"/>
        <w:spacing w:line="300" w:lineRule="auto"/>
        <w:ind w:firstLine="420" w:firstLineChars="200"/>
        <w:jc w:val="left"/>
        <w:rPr>
          <w:rFonts w:cs="Calibri"/>
          <w:color w:val="auto"/>
          <w:highlight w:val="none"/>
        </w:rPr>
      </w:pPr>
      <w:r>
        <w:rPr>
          <w:rFonts w:cs="Calibri"/>
          <w:color w:val="auto"/>
          <w:highlight w:val="none"/>
        </w:rPr>
        <w:br w:type="page"/>
      </w:r>
      <w:r>
        <w:rPr>
          <w:rFonts w:cs="Calibri"/>
          <w:color w:val="auto"/>
          <w:highlight w:val="none"/>
        </w:rPr>
        <w:t>附件3：</w:t>
      </w:r>
    </w:p>
    <w:p>
      <w:pPr>
        <w:snapToGrid w:val="0"/>
        <w:spacing w:line="300" w:lineRule="auto"/>
        <w:jc w:val="center"/>
        <w:rPr>
          <w:rFonts w:cs="Calibri"/>
          <w:color w:val="auto"/>
          <w:sz w:val="28"/>
          <w:szCs w:val="28"/>
          <w:highlight w:val="none"/>
        </w:rPr>
      </w:pPr>
      <w:r>
        <w:rPr>
          <w:rFonts w:cs="Calibri"/>
          <w:color w:val="auto"/>
          <w:sz w:val="28"/>
          <w:szCs w:val="28"/>
          <w:highlight w:val="none"/>
        </w:rPr>
        <w:t>工程质量保修书</w:t>
      </w:r>
    </w:p>
    <w:p>
      <w:pPr>
        <w:snapToGrid w:val="0"/>
        <w:spacing w:line="300" w:lineRule="auto"/>
        <w:rPr>
          <w:rFonts w:hint="default" w:eastAsia="宋体" w:cs="Calibri"/>
          <w:color w:val="auto"/>
          <w:highlight w:val="none"/>
          <w:lang w:val="en-US" w:eastAsia="zh-CN"/>
        </w:rPr>
      </w:pPr>
      <w:r>
        <w:rPr>
          <w:rFonts w:cs="Calibri"/>
          <w:color w:val="auto"/>
          <w:highlight w:val="none"/>
        </w:rPr>
        <w:t>发包人（全称）：</w:t>
      </w:r>
      <w:r>
        <w:rPr>
          <w:rFonts w:cs="Calibri"/>
          <w:color w:val="auto"/>
          <w:highlight w:val="none"/>
          <w:u w:val="single"/>
        </w:rPr>
        <w:t>浙江省杭州第七中学</w:t>
      </w:r>
      <w:r>
        <w:rPr>
          <w:rFonts w:hint="eastAsia" w:cs="Calibri"/>
          <w:color w:val="auto"/>
          <w:highlight w:val="none"/>
          <w:u w:val="single"/>
          <w:lang w:val="en-US" w:eastAsia="zh-CN"/>
        </w:rPr>
        <w:t xml:space="preserve">     </w:t>
      </w:r>
    </w:p>
    <w:p>
      <w:pPr>
        <w:snapToGrid w:val="0"/>
        <w:spacing w:line="300" w:lineRule="auto"/>
        <w:rPr>
          <w:rFonts w:cs="Calibri"/>
          <w:color w:val="auto"/>
          <w:highlight w:val="none"/>
        </w:rPr>
      </w:pPr>
      <w:r>
        <w:rPr>
          <w:rFonts w:cs="Calibri"/>
          <w:color w:val="auto"/>
          <w:highlight w:val="none"/>
        </w:rPr>
        <w:t>承包人（全称）：</w:t>
      </w:r>
      <w:r>
        <w:rPr>
          <w:rFonts w:cs="Calibri"/>
          <w:color w:val="auto"/>
          <w:highlight w:val="none"/>
          <w:u w:val="single"/>
        </w:rPr>
        <w:t xml:space="preserve">                        </w:t>
      </w:r>
    </w:p>
    <w:p>
      <w:pPr>
        <w:snapToGrid w:val="0"/>
        <w:spacing w:line="300" w:lineRule="auto"/>
        <w:ind w:firstLine="420" w:firstLineChars="200"/>
        <w:rPr>
          <w:rFonts w:cs="Calibri"/>
          <w:color w:val="auto"/>
          <w:highlight w:val="none"/>
        </w:rPr>
      </w:pPr>
      <w:r>
        <w:rPr>
          <w:rFonts w:cs="Calibri"/>
          <w:color w:val="auto"/>
          <w:highlight w:val="none"/>
        </w:rPr>
        <w:t>发包人和承包人根据《中华人民共和国建筑法》和《建设工程质量管理条例》，经协商一致就</w:t>
      </w:r>
      <w:r>
        <w:rPr>
          <w:rFonts w:hint="eastAsia" w:cs="Calibri"/>
          <w:color w:val="auto"/>
          <w:highlight w:val="none"/>
          <w:u w:val="single"/>
        </w:rPr>
        <w:t>浙江省杭州第七中学</w:t>
      </w:r>
      <w:r>
        <w:rPr>
          <w:rFonts w:hint="eastAsia" w:cs="Calibri"/>
          <w:color w:val="auto"/>
          <w:highlight w:val="none"/>
          <w:u w:val="single"/>
          <w:lang w:eastAsia="zh-CN"/>
        </w:rPr>
        <w:t>杭州第七中学解放路校区塑胶跑道整修工程</w:t>
      </w:r>
      <w:r>
        <w:rPr>
          <w:rFonts w:cs="Calibri"/>
          <w:color w:val="auto"/>
          <w:highlight w:val="none"/>
          <w:u w:val="single"/>
        </w:rPr>
        <w:t>（工程全称）</w:t>
      </w:r>
      <w:r>
        <w:rPr>
          <w:rFonts w:cs="Calibri"/>
          <w:color w:val="auto"/>
          <w:highlight w:val="none"/>
        </w:rPr>
        <w:t>签订工程质量保修书。</w:t>
      </w:r>
    </w:p>
    <w:p>
      <w:pPr>
        <w:snapToGrid w:val="0"/>
        <w:spacing w:line="300" w:lineRule="auto"/>
        <w:ind w:firstLine="420" w:firstLineChars="200"/>
        <w:rPr>
          <w:rFonts w:cs="Calibri"/>
          <w:color w:val="auto"/>
          <w:highlight w:val="none"/>
        </w:rPr>
      </w:pPr>
      <w:r>
        <w:rPr>
          <w:rFonts w:cs="Calibri"/>
          <w:color w:val="auto"/>
          <w:highlight w:val="none"/>
        </w:rPr>
        <w:t>一、工程质量保修范围和内容</w:t>
      </w:r>
    </w:p>
    <w:p>
      <w:pPr>
        <w:snapToGrid w:val="0"/>
        <w:spacing w:line="300" w:lineRule="auto"/>
        <w:ind w:firstLine="420" w:firstLineChars="200"/>
        <w:rPr>
          <w:rFonts w:cs="Calibri"/>
          <w:color w:val="auto"/>
          <w:highlight w:val="none"/>
        </w:rPr>
      </w:pPr>
      <w:r>
        <w:rPr>
          <w:rFonts w:cs="Calibri"/>
          <w:color w:val="auto"/>
          <w:highlight w:val="none"/>
        </w:rPr>
        <w:t>承包人在质量保修期内，按照有关法律规定和合同约定，承担工程质量保修责任。</w:t>
      </w:r>
    </w:p>
    <w:p>
      <w:pPr>
        <w:snapToGrid w:val="0"/>
        <w:spacing w:line="300" w:lineRule="auto"/>
        <w:ind w:firstLine="420" w:firstLineChars="200"/>
        <w:rPr>
          <w:rFonts w:cs="Calibri"/>
          <w:color w:val="auto"/>
          <w:highlight w:val="none"/>
        </w:rPr>
      </w:pPr>
      <w:r>
        <w:rPr>
          <w:rFonts w:cs="Calibri"/>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cs="Calibri"/>
          <w:color w:val="auto"/>
          <w:highlight w:val="none"/>
          <w:u w:val="single"/>
          <w:lang w:eastAsia="zh-CN"/>
        </w:rPr>
        <w:t>杭州第七中学解放路校区塑胶跑道整修工程</w:t>
      </w:r>
      <w:r>
        <w:rPr>
          <w:rFonts w:hint="eastAsia" w:cs="Calibri"/>
          <w:color w:val="auto"/>
          <w:highlight w:val="none"/>
          <w:u w:val="single"/>
        </w:rPr>
        <w:t>所有内容</w:t>
      </w:r>
      <w:r>
        <w:rPr>
          <w:rFonts w:cs="Calibri"/>
          <w:color w:val="auto"/>
          <w:highlight w:val="none"/>
        </w:rPr>
        <w:t>。</w:t>
      </w:r>
    </w:p>
    <w:p>
      <w:pPr>
        <w:snapToGrid w:val="0"/>
        <w:spacing w:line="300" w:lineRule="auto"/>
        <w:ind w:firstLine="420" w:firstLineChars="200"/>
        <w:rPr>
          <w:rFonts w:cs="Calibri"/>
          <w:color w:val="auto"/>
          <w:highlight w:val="none"/>
        </w:rPr>
      </w:pPr>
      <w:r>
        <w:rPr>
          <w:rFonts w:cs="Calibri"/>
          <w:color w:val="auto"/>
          <w:highlight w:val="none"/>
        </w:rPr>
        <w:t>二、质量保修期</w:t>
      </w:r>
    </w:p>
    <w:p>
      <w:pPr>
        <w:snapToGrid w:val="0"/>
        <w:spacing w:line="300" w:lineRule="auto"/>
        <w:ind w:firstLine="420" w:firstLineChars="200"/>
        <w:rPr>
          <w:rFonts w:cs="Calibri"/>
          <w:color w:val="auto"/>
          <w:highlight w:val="none"/>
        </w:rPr>
      </w:pPr>
      <w:r>
        <w:rPr>
          <w:rFonts w:cs="Calibri"/>
          <w:color w:val="auto"/>
          <w:highlight w:val="none"/>
        </w:rPr>
        <w:t>根据《建设工程质量管理条例》及有关规定，工程的质量保修期如下：</w:t>
      </w:r>
    </w:p>
    <w:p>
      <w:pPr>
        <w:snapToGrid w:val="0"/>
        <w:spacing w:line="300" w:lineRule="auto"/>
        <w:ind w:firstLine="420" w:firstLineChars="200"/>
        <w:rPr>
          <w:rFonts w:cs="Calibri"/>
          <w:color w:val="auto"/>
          <w:highlight w:val="none"/>
        </w:rPr>
      </w:pPr>
      <w:r>
        <w:rPr>
          <w:rFonts w:cs="Calibri"/>
          <w:color w:val="auto"/>
          <w:highlight w:val="none"/>
        </w:rPr>
        <w:t>1．地基基础工程和主体结构工程为设计文件规定的工程合理使用年限；</w:t>
      </w:r>
    </w:p>
    <w:p>
      <w:pPr>
        <w:snapToGrid w:val="0"/>
        <w:spacing w:line="300" w:lineRule="auto"/>
        <w:ind w:firstLine="420" w:firstLineChars="200"/>
        <w:rPr>
          <w:rFonts w:cs="Calibri"/>
          <w:color w:val="auto"/>
          <w:highlight w:val="none"/>
        </w:rPr>
      </w:pPr>
      <w:r>
        <w:rPr>
          <w:rFonts w:cs="Calibri"/>
          <w:color w:val="auto"/>
          <w:highlight w:val="none"/>
        </w:rPr>
        <w:t>2．屋面防水工程、有防水要求的卫生间、房间和外墙面的防渗为</w:t>
      </w:r>
      <w:r>
        <w:rPr>
          <w:rFonts w:cs="Calibri"/>
          <w:color w:val="auto"/>
          <w:highlight w:val="none"/>
          <w:u w:val="single"/>
        </w:rPr>
        <w:t xml:space="preserve">  </w:t>
      </w:r>
      <w:r>
        <w:rPr>
          <w:rFonts w:hint="eastAsia" w:cs="Calibri"/>
          <w:color w:val="auto"/>
          <w:highlight w:val="none"/>
          <w:u w:val="single"/>
        </w:rPr>
        <w:t>5</w:t>
      </w:r>
      <w:r>
        <w:rPr>
          <w:rFonts w:cs="Calibri"/>
          <w:color w:val="auto"/>
          <w:highlight w:val="none"/>
          <w:u w:val="single"/>
        </w:rPr>
        <w:t xml:space="preserve">  </w:t>
      </w:r>
      <w:r>
        <w:rPr>
          <w:rFonts w:cs="Calibri"/>
          <w:color w:val="auto"/>
          <w:highlight w:val="none"/>
        </w:rPr>
        <w:t>年；</w:t>
      </w:r>
    </w:p>
    <w:p>
      <w:pPr>
        <w:snapToGrid w:val="0"/>
        <w:spacing w:line="300" w:lineRule="auto"/>
        <w:ind w:firstLine="420" w:firstLineChars="200"/>
        <w:rPr>
          <w:rFonts w:cs="Calibri"/>
          <w:color w:val="auto"/>
          <w:highlight w:val="none"/>
        </w:rPr>
      </w:pPr>
      <w:r>
        <w:rPr>
          <w:rFonts w:cs="Calibri"/>
          <w:color w:val="auto"/>
          <w:highlight w:val="none"/>
        </w:rPr>
        <w:t>3．装修工程为</w:t>
      </w:r>
      <w:r>
        <w:rPr>
          <w:rFonts w:cs="Calibri"/>
          <w:color w:val="auto"/>
          <w:highlight w:val="none"/>
          <w:u w:val="single"/>
        </w:rPr>
        <w:t xml:space="preserve">  2  </w:t>
      </w:r>
      <w:r>
        <w:rPr>
          <w:rFonts w:cs="Calibri"/>
          <w:color w:val="auto"/>
          <w:highlight w:val="none"/>
        </w:rPr>
        <w:t>年；</w:t>
      </w:r>
    </w:p>
    <w:p>
      <w:pPr>
        <w:snapToGrid w:val="0"/>
        <w:spacing w:line="300" w:lineRule="auto"/>
        <w:ind w:firstLine="420" w:firstLineChars="200"/>
        <w:rPr>
          <w:rFonts w:cs="Calibri"/>
          <w:color w:val="auto"/>
          <w:highlight w:val="none"/>
        </w:rPr>
      </w:pPr>
      <w:r>
        <w:rPr>
          <w:rFonts w:cs="Calibri"/>
          <w:color w:val="auto"/>
          <w:highlight w:val="none"/>
        </w:rPr>
        <w:t>4．电气管线、给排水管道、设备安装工程为</w:t>
      </w:r>
      <w:r>
        <w:rPr>
          <w:rFonts w:cs="Calibri"/>
          <w:color w:val="auto"/>
          <w:highlight w:val="none"/>
          <w:u w:val="single"/>
        </w:rPr>
        <w:t xml:space="preserve">    2    </w:t>
      </w:r>
      <w:r>
        <w:rPr>
          <w:rFonts w:cs="Calibri"/>
          <w:color w:val="auto"/>
          <w:highlight w:val="none"/>
        </w:rPr>
        <w:t>年；</w:t>
      </w:r>
    </w:p>
    <w:p>
      <w:pPr>
        <w:snapToGrid w:val="0"/>
        <w:spacing w:line="300" w:lineRule="auto"/>
        <w:ind w:firstLine="420" w:firstLineChars="200"/>
        <w:rPr>
          <w:rFonts w:cs="Calibri"/>
          <w:color w:val="auto"/>
          <w:highlight w:val="none"/>
        </w:rPr>
      </w:pPr>
      <w:r>
        <w:rPr>
          <w:rFonts w:cs="Calibri"/>
          <w:color w:val="auto"/>
          <w:highlight w:val="none"/>
        </w:rPr>
        <w:t>5．供热与供冷系统为</w:t>
      </w:r>
      <w:r>
        <w:rPr>
          <w:rFonts w:cs="Calibri"/>
          <w:color w:val="auto"/>
          <w:highlight w:val="none"/>
          <w:u w:val="single"/>
        </w:rPr>
        <w:t xml:space="preserve">     </w:t>
      </w:r>
      <w:r>
        <w:rPr>
          <w:rFonts w:hint="eastAsia" w:cs="Calibri"/>
          <w:color w:val="auto"/>
          <w:highlight w:val="none"/>
          <w:u w:val="single"/>
        </w:rPr>
        <w:t>/</w:t>
      </w:r>
      <w:r>
        <w:rPr>
          <w:rFonts w:cs="Calibri"/>
          <w:color w:val="auto"/>
          <w:highlight w:val="none"/>
          <w:u w:val="single"/>
        </w:rPr>
        <w:t xml:space="preserve">    </w:t>
      </w:r>
      <w:r>
        <w:rPr>
          <w:rFonts w:cs="Calibri"/>
          <w:color w:val="auto"/>
          <w:highlight w:val="none"/>
        </w:rPr>
        <w:t>个采暖期、供冷期；</w:t>
      </w:r>
    </w:p>
    <w:p>
      <w:pPr>
        <w:snapToGrid w:val="0"/>
        <w:spacing w:line="300" w:lineRule="auto"/>
        <w:ind w:firstLine="420" w:firstLineChars="200"/>
        <w:rPr>
          <w:rFonts w:cs="Calibri"/>
          <w:color w:val="auto"/>
          <w:highlight w:val="none"/>
        </w:rPr>
      </w:pPr>
      <w:r>
        <w:rPr>
          <w:rFonts w:cs="Calibri"/>
          <w:color w:val="auto"/>
          <w:highlight w:val="none"/>
        </w:rPr>
        <w:t>6．住宅小区内的给排水设施、道路等配套工程为</w:t>
      </w:r>
      <w:r>
        <w:rPr>
          <w:rFonts w:cs="Calibri"/>
          <w:color w:val="auto"/>
          <w:highlight w:val="none"/>
          <w:u w:val="single"/>
        </w:rPr>
        <w:t xml:space="preserve">     </w:t>
      </w:r>
      <w:r>
        <w:rPr>
          <w:rFonts w:hint="eastAsia" w:cs="Calibri"/>
          <w:color w:val="auto"/>
          <w:highlight w:val="none"/>
          <w:u w:val="single"/>
        </w:rPr>
        <w:t>/</w:t>
      </w:r>
      <w:r>
        <w:rPr>
          <w:rFonts w:cs="Calibri"/>
          <w:color w:val="auto"/>
          <w:highlight w:val="none"/>
          <w:u w:val="single"/>
        </w:rPr>
        <w:t xml:space="preserve">    </w:t>
      </w:r>
      <w:r>
        <w:rPr>
          <w:rFonts w:cs="Calibri"/>
          <w:color w:val="auto"/>
          <w:highlight w:val="none"/>
        </w:rPr>
        <w:t>年；</w:t>
      </w:r>
    </w:p>
    <w:p>
      <w:pPr>
        <w:snapToGrid w:val="0"/>
        <w:spacing w:line="300" w:lineRule="auto"/>
        <w:ind w:firstLine="420" w:firstLineChars="200"/>
        <w:rPr>
          <w:rFonts w:cs="Calibri"/>
          <w:color w:val="auto"/>
          <w:highlight w:val="none"/>
        </w:rPr>
      </w:pPr>
      <w:r>
        <w:rPr>
          <w:rFonts w:cs="Calibri"/>
          <w:color w:val="auto"/>
          <w:highlight w:val="none"/>
        </w:rPr>
        <w:t>7．其他项目保修期限约定如下：</w:t>
      </w:r>
      <w:r>
        <w:rPr>
          <w:rFonts w:cs="Calibri"/>
          <w:color w:val="auto"/>
          <w:highlight w:val="none"/>
          <w:u w:val="single"/>
        </w:rPr>
        <w:t xml:space="preserve">  </w:t>
      </w:r>
      <w:r>
        <w:rPr>
          <w:rFonts w:hint="eastAsia" w:cs="Calibri"/>
          <w:color w:val="auto"/>
          <w:highlight w:val="none"/>
          <w:u w:val="single"/>
          <w:lang w:val="en-US" w:eastAsia="zh-CN"/>
        </w:rPr>
        <w:t>本工程整体保修期为2年</w:t>
      </w:r>
      <w:r>
        <w:rPr>
          <w:rFonts w:cs="Calibri"/>
          <w:color w:val="auto"/>
          <w:highlight w:val="none"/>
          <w:u w:val="single"/>
        </w:rPr>
        <w:t xml:space="preserve">  </w:t>
      </w:r>
      <w:r>
        <w:rPr>
          <w:rFonts w:cs="Calibri"/>
          <w:color w:val="auto"/>
          <w:highlight w:val="none"/>
        </w:rPr>
        <w:t>。</w:t>
      </w:r>
    </w:p>
    <w:p>
      <w:pPr>
        <w:snapToGrid w:val="0"/>
        <w:spacing w:line="300" w:lineRule="auto"/>
        <w:ind w:firstLine="420" w:firstLineChars="200"/>
        <w:rPr>
          <w:rFonts w:cs="Calibri"/>
          <w:color w:val="auto"/>
          <w:highlight w:val="none"/>
        </w:rPr>
      </w:pPr>
      <w:r>
        <w:rPr>
          <w:rFonts w:cs="Calibri"/>
          <w:color w:val="auto"/>
          <w:highlight w:val="none"/>
        </w:rPr>
        <w:t>质量保修期自工程竣工验收合格之日起计算。</w:t>
      </w:r>
    </w:p>
    <w:p>
      <w:pPr>
        <w:snapToGrid w:val="0"/>
        <w:spacing w:line="300" w:lineRule="auto"/>
        <w:ind w:firstLine="420" w:firstLineChars="200"/>
        <w:rPr>
          <w:rFonts w:cs="Calibri"/>
          <w:color w:val="auto"/>
          <w:highlight w:val="none"/>
        </w:rPr>
      </w:pPr>
      <w:r>
        <w:rPr>
          <w:rFonts w:cs="Calibri"/>
          <w:color w:val="auto"/>
          <w:highlight w:val="none"/>
        </w:rPr>
        <w:t>三、缺陷责任期</w:t>
      </w:r>
    </w:p>
    <w:p>
      <w:pPr>
        <w:snapToGrid w:val="0"/>
        <w:spacing w:line="300" w:lineRule="auto"/>
        <w:ind w:firstLine="420" w:firstLineChars="200"/>
        <w:rPr>
          <w:rFonts w:cs="Calibri"/>
          <w:color w:val="auto"/>
          <w:highlight w:val="none"/>
        </w:rPr>
      </w:pPr>
      <w:r>
        <w:rPr>
          <w:rFonts w:cs="Calibri"/>
          <w:color w:val="auto"/>
          <w:highlight w:val="none"/>
        </w:rPr>
        <w:t>工程缺陷责任期为</w:t>
      </w:r>
      <w:r>
        <w:rPr>
          <w:rFonts w:cs="Calibri"/>
          <w:color w:val="auto"/>
          <w:highlight w:val="none"/>
          <w:u w:val="single"/>
        </w:rPr>
        <w:t xml:space="preserve">  24  </w:t>
      </w:r>
      <w:r>
        <w:rPr>
          <w:rFonts w:cs="Calibri"/>
          <w:color w:val="auto"/>
          <w:highlight w:val="none"/>
        </w:rPr>
        <w:t>个月，缺陷责任期自工程竣工验收合格之日起计算。单位工程先于全部工程进行验收，单位工程缺陷责任期自单位工程验收合格之日期起算。</w:t>
      </w:r>
    </w:p>
    <w:p>
      <w:pPr>
        <w:snapToGrid w:val="0"/>
        <w:spacing w:line="300" w:lineRule="auto"/>
        <w:ind w:firstLine="420" w:firstLineChars="200"/>
        <w:rPr>
          <w:rFonts w:cs="Calibri"/>
          <w:color w:val="auto"/>
          <w:highlight w:val="none"/>
        </w:rPr>
      </w:pPr>
      <w:r>
        <w:rPr>
          <w:rFonts w:cs="Calibri"/>
          <w:color w:val="auto"/>
          <w:highlight w:val="none"/>
        </w:rPr>
        <w:t>缺陷责任期终止后，发包人应退还剩余的履约保证金。</w:t>
      </w:r>
    </w:p>
    <w:p>
      <w:pPr>
        <w:snapToGrid w:val="0"/>
        <w:spacing w:line="300" w:lineRule="auto"/>
        <w:ind w:firstLine="420" w:firstLineChars="200"/>
        <w:rPr>
          <w:rFonts w:cs="Calibri"/>
          <w:color w:val="auto"/>
          <w:highlight w:val="none"/>
        </w:rPr>
      </w:pPr>
      <w:r>
        <w:rPr>
          <w:rFonts w:cs="Calibri"/>
          <w:color w:val="auto"/>
          <w:highlight w:val="none"/>
        </w:rPr>
        <w:t>四、质量保修责任</w:t>
      </w:r>
    </w:p>
    <w:p>
      <w:pPr>
        <w:snapToGrid w:val="0"/>
        <w:spacing w:line="300" w:lineRule="auto"/>
        <w:ind w:firstLine="420" w:firstLineChars="200"/>
        <w:rPr>
          <w:rFonts w:cs="Calibri"/>
          <w:color w:val="auto"/>
          <w:highlight w:val="none"/>
        </w:rPr>
      </w:pPr>
      <w:r>
        <w:rPr>
          <w:rFonts w:cs="Calibri"/>
          <w:color w:val="auto"/>
          <w:highlight w:val="none"/>
        </w:rPr>
        <w:t>1．属于保修范围、内容的项目，承包人应当在接到保修通知之日起7天内派人保修。承包人不在约定期限内派人保修的，发包人可以委托他人修理。</w:t>
      </w:r>
    </w:p>
    <w:p>
      <w:pPr>
        <w:snapToGrid w:val="0"/>
        <w:spacing w:line="300" w:lineRule="auto"/>
        <w:ind w:firstLine="420" w:firstLineChars="200"/>
        <w:rPr>
          <w:rFonts w:cs="Calibri"/>
          <w:color w:val="auto"/>
          <w:highlight w:val="none"/>
        </w:rPr>
      </w:pPr>
      <w:r>
        <w:rPr>
          <w:rFonts w:cs="Calibri"/>
          <w:color w:val="auto"/>
          <w:highlight w:val="none"/>
        </w:rPr>
        <w:t>2．发生紧急事故需抢修的，承包人在接到事故通知后，应当立即到达事故现场抢修。</w:t>
      </w:r>
    </w:p>
    <w:p>
      <w:pPr>
        <w:snapToGrid w:val="0"/>
        <w:spacing w:line="300" w:lineRule="auto"/>
        <w:ind w:firstLine="420" w:firstLineChars="200"/>
        <w:rPr>
          <w:rFonts w:cs="Calibri"/>
          <w:color w:val="auto"/>
          <w:highlight w:val="none"/>
        </w:rPr>
      </w:pPr>
      <w:r>
        <w:rPr>
          <w:rFonts w:cs="Calibri"/>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napToGrid w:val="0"/>
        <w:spacing w:line="300" w:lineRule="auto"/>
        <w:ind w:firstLine="420" w:firstLineChars="200"/>
        <w:rPr>
          <w:rFonts w:cs="Calibri"/>
          <w:color w:val="auto"/>
          <w:highlight w:val="none"/>
        </w:rPr>
      </w:pPr>
      <w:r>
        <w:rPr>
          <w:rFonts w:cs="Calibri"/>
          <w:color w:val="auto"/>
          <w:highlight w:val="none"/>
        </w:rPr>
        <w:t>4．质量保修完成后，由发包人组织验收。</w:t>
      </w:r>
    </w:p>
    <w:p>
      <w:pPr>
        <w:snapToGrid w:val="0"/>
        <w:spacing w:line="300" w:lineRule="auto"/>
        <w:ind w:firstLine="420" w:firstLineChars="200"/>
        <w:rPr>
          <w:rFonts w:cs="Calibri"/>
          <w:color w:val="auto"/>
          <w:highlight w:val="none"/>
        </w:rPr>
      </w:pPr>
      <w:r>
        <w:rPr>
          <w:rFonts w:cs="Calibri"/>
          <w:color w:val="auto"/>
          <w:highlight w:val="none"/>
        </w:rPr>
        <w:t>五、保修费用</w:t>
      </w:r>
    </w:p>
    <w:p>
      <w:pPr>
        <w:snapToGrid w:val="0"/>
        <w:spacing w:line="300" w:lineRule="auto"/>
        <w:ind w:firstLine="420" w:firstLineChars="200"/>
        <w:rPr>
          <w:rFonts w:cs="Calibri"/>
          <w:color w:val="auto"/>
          <w:highlight w:val="none"/>
        </w:rPr>
      </w:pPr>
      <w:r>
        <w:rPr>
          <w:rFonts w:cs="Calibri"/>
          <w:color w:val="auto"/>
          <w:highlight w:val="none"/>
        </w:rPr>
        <w:t>保修费用由造成质量缺陷的责任方承担。</w:t>
      </w:r>
    </w:p>
    <w:p>
      <w:pPr>
        <w:snapToGrid w:val="0"/>
        <w:spacing w:line="300" w:lineRule="auto"/>
        <w:ind w:firstLine="420" w:firstLineChars="200"/>
        <w:jc w:val="left"/>
        <w:rPr>
          <w:rFonts w:cs="Calibri"/>
          <w:color w:val="auto"/>
          <w:highlight w:val="none"/>
        </w:rPr>
      </w:pPr>
      <w:r>
        <w:rPr>
          <w:rFonts w:cs="Calibri"/>
          <w:bCs/>
          <w:color w:val="auto"/>
          <w:highlight w:val="none"/>
        </w:rPr>
        <w:t>六、</w:t>
      </w:r>
      <w:r>
        <w:rPr>
          <w:rFonts w:cs="Calibri"/>
          <w:color w:val="auto"/>
          <w:highlight w:val="none"/>
        </w:rPr>
        <w:t>双方约定的其他工程质量保修事项：</w:t>
      </w:r>
      <w:r>
        <w:rPr>
          <w:rFonts w:cs="Calibri"/>
          <w:color w:val="auto"/>
          <w:highlight w:val="none"/>
          <w:u w:val="single"/>
        </w:rPr>
        <w:t xml:space="preserve">                  </w:t>
      </w:r>
      <w:r>
        <w:rPr>
          <w:rFonts w:cs="Calibri"/>
          <w:color w:val="auto"/>
          <w:highlight w:val="none"/>
        </w:rPr>
        <w:t>。</w:t>
      </w:r>
    </w:p>
    <w:p>
      <w:pPr>
        <w:snapToGrid w:val="0"/>
        <w:spacing w:line="300" w:lineRule="auto"/>
        <w:ind w:firstLine="420" w:firstLineChars="200"/>
        <w:rPr>
          <w:rFonts w:cs="Calibri"/>
          <w:color w:val="auto"/>
          <w:highlight w:val="none"/>
        </w:rPr>
      </w:pPr>
      <w:r>
        <w:rPr>
          <w:rFonts w:cs="Calibri"/>
          <w:color w:val="auto"/>
          <w:highlight w:val="none"/>
        </w:rPr>
        <w:t>工程质量保修书由发包人、承包人在工程竣工验收前共同签署，作为施工合同附件，其有效期限至保修期满。</w:t>
      </w:r>
    </w:p>
    <w:p>
      <w:pPr>
        <w:snapToGrid w:val="0"/>
        <w:spacing w:line="300" w:lineRule="auto"/>
        <w:ind w:firstLine="420"/>
        <w:rPr>
          <w:rFonts w:cs="Calibri"/>
          <w:color w:val="auto"/>
          <w:highlight w:val="none"/>
        </w:rPr>
      </w:pPr>
    </w:p>
    <w:p>
      <w:pPr>
        <w:snapToGrid w:val="0"/>
        <w:spacing w:line="300" w:lineRule="auto"/>
        <w:rPr>
          <w:rFonts w:cs="Calibri"/>
          <w:color w:val="auto"/>
          <w:highlight w:val="none"/>
        </w:rPr>
      </w:pPr>
      <w:r>
        <w:rPr>
          <w:rFonts w:cs="Calibri"/>
          <w:color w:val="auto"/>
          <w:highlight w:val="none"/>
        </w:rPr>
        <w:t>发包人(公章)：</w:t>
      </w:r>
      <w:r>
        <w:rPr>
          <w:rFonts w:cs="Calibri"/>
          <w:color w:val="auto"/>
          <w:highlight w:val="none"/>
          <w:u w:val="single"/>
        </w:rPr>
        <w:t xml:space="preserve">        </w:t>
      </w:r>
      <w:r>
        <w:rPr>
          <w:rFonts w:cs="Calibri"/>
          <w:color w:val="auto"/>
          <w:highlight w:val="none"/>
        </w:rPr>
        <w:t xml:space="preserve"> 承包人(公章)：</w:t>
      </w:r>
      <w:r>
        <w:rPr>
          <w:rFonts w:cs="Calibri"/>
          <w:color w:val="auto"/>
          <w:highlight w:val="none"/>
          <w:u w:val="single"/>
        </w:rPr>
        <w:t xml:space="preserve">           </w:t>
      </w:r>
    </w:p>
    <w:p>
      <w:pPr>
        <w:snapToGrid w:val="0"/>
        <w:spacing w:line="300" w:lineRule="auto"/>
        <w:rPr>
          <w:rFonts w:cs="Calibri"/>
          <w:color w:val="auto"/>
          <w:highlight w:val="none"/>
        </w:rPr>
      </w:pPr>
      <w:r>
        <w:rPr>
          <w:rFonts w:cs="Calibri"/>
          <w:color w:val="auto"/>
          <w:highlight w:val="none"/>
        </w:rPr>
        <w:t>地  址：</w:t>
      </w:r>
      <w:r>
        <w:rPr>
          <w:rFonts w:cs="Calibri"/>
          <w:color w:val="auto"/>
          <w:highlight w:val="none"/>
          <w:u w:val="single"/>
        </w:rPr>
        <w:t xml:space="preserve">     </w:t>
      </w:r>
      <w:r>
        <w:rPr>
          <w:rFonts w:cs="Calibri"/>
          <w:color w:val="auto"/>
          <w:highlight w:val="none"/>
        </w:rPr>
        <w:t xml:space="preserve"> 地  址：</w:t>
      </w:r>
      <w:r>
        <w:rPr>
          <w:rFonts w:cs="Calibri"/>
          <w:color w:val="auto"/>
          <w:highlight w:val="none"/>
          <w:u w:val="single"/>
        </w:rPr>
        <w:t xml:space="preserve">       </w:t>
      </w:r>
    </w:p>
    <w:p>
      <w:pPr>
        <w:snapToGrid w:val="0"/>
        <w:spacing w:line="300" w:lineRule="auto"/>
        <w:rPr>
          <w:rFonts w:cs="Calibri"/>
          <w:color w:val="auto"/>
          <w:highlight w:val="none"/>
        </w:rPr>
      </w:pPr>
      <w:r>
        <w:rPr>
          <w:rFonts w:cs="Calibri"/>
          <w:color w:val="auto"/>
          <w:highlight w:val="none"/>
        </w:rPr>
        <w:t>法定代表人(签字)：</w:t>
      </w:r>
      <w:r>
        <w:rPr>
          <w:rFonts w:cs="Calibri"/>
          <w:color w:val="auto"/>
          <w:highlight w:val="none"/>
          <w:u w:val="single"/>
        </w:rPr>
        <w:t xml:space="preserve">      </w:t>
      </w:r>
      <w:r>
        <w:rPr>
          <w:rFonts w:cs="Calibri"/>
          <w:color w:val="auto"/>
          <w:highlight w:val="none"/>
        </w:rPr>
        <w:t xml:space="preserve"> 法定代表人(签字)：</w:t>
      </w:r>
      <w:r>
        <w:rPr>
          <w:rFonts w:cs="Calibri"/>
          <w:color w:val="auto"/>
          <w:highlight w:val="none"/>
          <w:u w:val="single"/>
        </w:rPr>
        <w:t xml:space="preserve">       </w:t>
      </w:r>
    </w:p>
    <w:p>
      <w:pPr>
        <w:snapToGrid w:val="0"/>
        <w:spacing w:line="300" w:lineRule="auto"/>
        <w:rPr>
          <w:rFonts w:cs="Calibri"/>
          <w:color w:val="auto"/>
          <w:highlight w:val="none"/>
        </w:rPr>
      </w:pPr>
      <w:r>
        <w:rPr>
          <w:rFonts w:cs="Calibri"/>
          <w:color w:val="auto"/>
          <w:highlight w:val="none"/>
        </w:rPr>
        <w:t>委托代理人(签字)：</w:t>
      </w:r>
      <w:r>
        <w:rPr>
          <w:rFonts w:cs="Calibri"/>
          <w:color w:val="auto"/>
          <w:highlight w:val="none"/>
          <w:u w:val="single"/>
        </w:rPr>
        <w:t xml:space="preserve">      </w:t>
      </w:r>
      <w:r>
        <w:rPr>
          <w:rFonts w:cs="Calibri"/>
          <w:color w:val="auto"/>
          <w:highlight w:val="none"/>
        </w:rPr>
        <w:t xml:space="preserve"> 委托代理人(签字)：</w:t>
      </w:r>
      <w:r>
        <w:rPr>
          <w:rFonts w:cs="Calibri"/>
          <w:color w:val="auto"/>
          <w:highlight w:val="none"/>
          <w:u w:val="single"/>
        </w:rPr>
        <w:t xml:space="preserve">       </w:t>
      </w:r>
    </w:p>
    <w:p>
      <w:pPr>
        <w:snapToGrid w:val="0"/>
        <w:spacing w:line="300" w:lineRule="auto"/>
        <w:rPr>
          <w:rFonts w:cs="Calibri"/>
          <w:color w:val="auto"/>
          <w:highlight w:val="none"/>
        </w:rPr>
      </w:pPr>
      <w:r>
        <w:rPr>
          <w:rFonts w:cs="Calibri"/>
          <w:color w:val="auto"/>
          <w:highlight w:val="none"/>
        </w:rPr>
        <w:t>电  话：</w:t>
      </w:r>
      <w:r>
        <w:rPr>
          <w:rFonts w:cs="Calibri"/>
          <w:color w:val="auto"/>
          <w:highlight w:val="none"/>
          <w:u w:val="single"/>
        </w:rPr>
        <w:t xml:space="preserve">   </w:t>
      </w:r>
      <w:r>
        <w:rPr>
          <w:rFonts w:cs="Calibri"/>
          <w:color w:val="auto"/>
          <w:highlight w:val="none"/>
        </w:rPr>
        <w:t xml:space="preserve"> 电  话：</w:t>
      </w:r>
      <w:r>
        <w:rPr>
          <w:rFonts w:cs="Calibri"/>
          <w:color w:val="auto"/>
          <w:highlight w:val="none"/>
          <w:u w:val="single"/>
        </w:rPr>
        <w:t xml:space="preserve">     </w:t>
      </w:r>
    </w:p>
    <w:p>
      <w:pPr>
        <w:snapToGrid w:val="0"/>
        <w:spacing w:line="300" w:lineRule="auto"/>
        <w:rPr>
          <w:rFonts w:cs="Calibri"/>
          <w:color w:val="auto"/>
          <w:highlight w:val="none"/>
        </w:rPr>
      </w:pPr>
      <w:r>
        <w:rPr>
          <w:rFonts w:cs="Calibri"/>
          <w:color w:val="auto"/>
          <w:highlight w:val="none"/>
        </w:rPr>
        <w:t>传  真：</w:t>
      </w:r>
      <w:r>
        <w:rPr>
          <w:rFonts w:cs="Calibri"/>
          <w:color w:val="auto"/>
          <w:highlight w:val="none"/>
          <w:u w:val="single"/>
        </w:rPr>
        <w:t xml:space="preserve">   </w:t>
      </w:r>
      <w:r>
        <w:rPr>
          <w:rFonts w:cs="Calibri"/>
          <w:color w:val="auto"/>
          <w:highlight w:val="none"/>
        </w:rPr>
        <w:t xml:space="preserve"> 传  真：</w:t>
      </w:r>
      <w:r>
        <w:rPr>
          <w:rFonts w:cs="Calibri"/>
          <w:color w:val="auto"/>
          <w:highlight w:val="none"/>
          <w:u w:val="single"/>
        </w:rPr>
        <w:t xml:space="preserve">     </w:t>
      </w:r>
    </w:p>
    <w:p>
      <w:pPr>
        <w:snapToGrid w:val="0"/>
        <w:spacing w:line="300" w:lineRule="auto"/>
        <w:rPr>
          <w:rFonts w:cs="Calibri"/>
          <w:color w:val="auto"/>
          <w:highlight w:val="none"/>
        </w:rPr>
      </w:pPr>
      <w:r>
        <w:rPr>
          <w:rFonts w:cs="Calibri"/>
          <w:color w:val="auto"/>
          <w:highlight w:val="none"/>
        </w:rPr>
        <w:t>开户银行：</w:t>
      </w:r>
      <w:r>
        <w:rPr>
          <w:rFonts w:cs="Calibri"/>
          <w:color w:val="auto"/>
          <w:highlight w:val="none"/>
          <w:u w:val="single"/>
        </w:rPr>
        <w:t xml:space="preserve">   </w:t>
      </w:r>
      <w:r>
        <w:rPr>
          <w:rFonts w:cs="Calibri"/>
          <w:color w:val="auto"/>
          <w:highlight w:val="none"/>
        </w:rPr>
        <w:t xml:space="preserve"> 开户银行：</w:t>
      </w:r>
      <w:r>
        <w:rPr>
          <w:rFonts w:cs="Calibri"/>
          <w:color w:val="auto"/>
          <w:highlight w:val="none"/>
          <w:u w:val="single"/>
        </w:rPr>
        <w:t xml:space="preserve">   </w:t>
      </w:r>
    </w:p>
    <w:p>
      <w:pPr>
        <w:snapToGrid w:val="0"/>
        <w:spacing w:line="300" w:lineRule="auto"/>
        <w:rPr>
          <w:rFonts w:cs="Calibri"/>
          <w:color w:val="auto"/>
          <w:highlight w:val="none"/>
        </w:rPr>
      </w:pPr>
      <w:r>
        <w:rPr>
          <w:rFonts w:cs="Calibri"/>
          <w:color w:val="auto"/>
          <w:highlight w:val="none"/>
        </w:rPr>
        <w:t>账  号：</w:t>
      </w:r>
      <w:r>
        <w:rPr>
          <w:rFonts w:cs="Calibri"/>
          <w:color w:val="auto"/>
          <w:highlight w:val="none"/>
          <w:u w:val="single"/>
        </w:rPr>
        <w:t xml:space="preserve">       </w:t>
      </w:r>
      <w:r>
        <w:rPr>
          <w:rFonts w:cs="Calibri"/>
          <w:color w:val="auto"/>
          <w:highlight w:val="none"/>
        </w:rPr>
        <w:t xml:space="preserve">  账  号：</w:t>
      </w:r>
      <w:r>
        <w:rPr>
          <w:rFonts w:cs="Calibri"/>
          <w:color w:val="auto"/>
          <w:highlight w:val="none"/>
          <w:u w:val="single"/>
        </w:rPr>
        <w:t xml:space="preserve">     </w:t>
      </w:r>
    </w:p>
    <w:p>
      <w:pPr>
        <w:snapToGrid w:val="0"/>
        <w:spacing w:line="300" w:lineRule="auto"/>
        <w:rPr>
          <w:rFonts w:cs="Calibri"/>
          <w:color w:val="auto"/>
          <w:highlight w:val="none"/>
          <w:u w:val="single"/>
        </w:rPr>
      </w:pPr>
      <w:r>
        <w:rPr>
          <w:rFonts w:cs="Calibri"/>
          <w:color w:val="auto"/>
          <w:highlight w:val="none"/>
        </w:rPr>
        <w:t>邮政编码：</w:t>
      </w:r>
      <w:r>
        <w:rPr>
          <w:rFonts w:cs="Calibri"/>
          <w:color w:val="auto"/>
          <w:highlight w:val="none"/>
          <w:u w:val="single"/>
        </w:rPr>
        <w:t xml:space="preserve">     </w:t>
      </w:r>
      <w:r>
        <w:rPr>
          <w:rFonts w:cs="Calibri"/>
          <w:color w:val="auto"/>
          <w:highlight w:val="none"/>
        </w:rPr>
        <w:t xml:space="preserve"> 邮政编码：</w:t>
      </w:r>
      <w:r>
        <w:rPr>
          <w:rFonts w:cs="Calibri"/>
          <w:color w:val="auto"/>
          <w:highlight w:val="none"/>
          <w:u w:val="single"/>
        </w:rPr>
        <w:t xml:space="preserve">   </w:t>
      </w:r>
    </w:p>
    <w:p>
      <w:pPr>
        <w:widowControl/>
        <w:jc w:val="left"/>
        <w:rPr>
          <w:rFonts w:cs="Calibri"/>
          <w:color w:val="auto"/>
          <w:highlight w:val="none"/>
          <w:u w:val="single"/>
        </w:rPr>
      </w:pPr>
      <w:r>
        <w:rPr>
          <w:rFonts w:cs="Calibri"/>
          <w:color w:val="auto"/>
          <w:highlight w:val="none"/>
          <w:u w:val="single"/>
        </w:rPr>
        <w:br w:type="page"/>
      </w:r>
    </w:p>
    <w:p>
      <w:pPr>
        <w:adjustRightInd w:val="0"/>
        <w:snapToGrid w:val="0"/>
        <w:spacing w:line="300" w:lineRule="auto"/>
        <w:ind w:firstLine="420" w:firstLineChars="200"/>
        <w:jc w:val="left"/>
        <w:rPr>
          <w:rFonts w:cs="Calibri"/>
          <w:color w:val="auto"/>
          <w:highlight w:val="none"/>
        </w:rPr>
      </w:pPr>
      <w:bookmarkStart w:id="584" w:name="_Toc22999"/>
      <w:bookmarkStart w:id="585" w:name="_Toc267261701"/>
      <w:r>
        <w:rPr>
          <w:rFonts w:cs="Calibri"/>
          <w:color w:val="auto"/>
          <w:highlight w:val="none"/>
        </w:rPr>
        <w:t>附</w:t>
      </w:r>
      <w:bookmarkStart w:id="586" w:name="_Toc296891271"/>
      <w:bookmarkStart w:id="587" w:name="_Toc296891059"/>
      <w:bookmarkStart w:id="588" w:name="_Toc296944570"/>
      <w:bookmarkStart w:id="589" w:name="_Toc296347230"/>
      <w:bookmarkStart w:id="590" w:name="_Toc296346732"/>
      <w:bookmarkStart w:id="591" w:name="_Toc296503231"/>
      <w:r>
        <w:rPr>
          <w:rFonts w:cs="Calibri"/>
          <w:color w:val="auto"/>
          <w:highlight w:val="none"/>
        </w:rPr>
        <w:t>件8：</w:t>
      </w:r>
      <w:bookmarkEnd w:id="584"/>
    </w:p>
    <w:bookmarkEnd w:id="585"/>
    <w:bookmarkEnd w:id="586"/>
    <w:bookmarkEnd w:id="587"/>
    <w:bookmarkEnd w:id="588"/>
    <w:bookmarkEnd w:id="589"/>
    <w:bookmarkEnd w:id="590"/>
    <w:bookmarkEnd w:id="591"/>
    <w:p>
      <w:pPr>
        <w:snapToGrid w:val="0"/>
        <w:spacing w:line="300" w:lineRule="auto"/>
        <w:jc w:val="center"/>
        <w:rPr>
          <w:rFonts w:cs="Calibri"/>
          <w:color w:val="auto"/>
          <w:sz w:val="30"/>
          <w:szCs w:val="30"/>
          <w:highlight w:val="none"/>
        </w:rPr>
      </w:pPr>
      <w:r>
        <w:rPr>
          <w:rFonts w:cs="Calibri"/>
          <w:color w:val="auto"/>
          <w:sz w:val="30"/>
          <w:szCs w:val="30"/>
          <w:highlight w:val="none"/>
        </w:rPr>
        <w:t>履约担保</w:t>
      </w:r>
    </w:p>
    <w:p>
      <w:pPr>
        <w:snapToGrid w:val="0"/>
        <w:spacing w:line="300" w:lineRule="auto"/>
        <w:rPr>
          <w:rFonts w:cs="Calibri"/>
          <w:color w:val="auto"/>
          <w:szCs w:val="21"/>
          <w:highlight w:val="none"/>
        </w:rPr>
      </w:pPr>
      <w:r>
        <w:rPr>
          <w:rFonts w:cs="Calibri"/>
          <w:color w:val="auto"/>
          <w:szCs w:val="21"/>
          <w:highlight w:val="none"/>
          <w:u w:val="single"/>
        </w:rPr>
        <w:t>【浙江省杭州第七中学】</w:t>
      </w:r>
      <w:r>
        <w:rPr>
          <w:rFonts w:cs="Calibri"/>
          <w:color w:val="auto"/>
          <w:szCs w:val="21"/>
          <w:highlight w:val="none"/>
        </w:rPr>
        <w:t>（发包人名称）：</w:t>
      </w:r>
    </w:p>
    <w:p>
      <w:pPr>
        <w:snapToGrid w:val="0"/>
        <w:spacing w:line="300" w:lineRule="auto"/>
        <w:rPr>
          <w:rFonts w:cs="Calibri"/>
          <w:color w:val="auto"/>
          <w:szCs w:val="21"/>
          <w:highlight w:val="none"/>
        </w:rPr>
      </w:pPr>
    </w:p>
    <w:p>
      <w:pPr>
        <w:snapToGrid w:val="0"/>
        <w:spacing w:line="300" w:lineRule="auto"/>
        <w:ind w:firstLine="420" w:firstLineChars="200"/>
        <w:rPr>
          <w:rFonts w:cs="Calibri"/>
          <w:color w:val="auto"/>
          <w:szCs w:val="21"/>
          <w:highlight w:val="none"/>
        </w:rPr>
      </w:pPr>
      <w:r>
        <w:rPr>
          <w:rFonts w:cs="Calibri"/>
          <w:color w:val="auto"/>
          <w:szCs w:val="21"/>
          <w:highlight w:val="none"/>
        </w:rPr>
        <w:t>鉴于</w:t>
      </w:r>
      <w:r>
        <w:rPr>
          <w:rFonts w:cs="Calibri"/>
          <w:color w:val="auto"/>
          <w:szCs w:val="21"/>
          <w:highlight w:val="none"/>
          <w:u w:val="single"/>
        </w:rPr>
        <w:t>【浙江省杭州第七中学】</w:t>
      </w:r>
      <w:r>
        <w:rPr>
          <w:rFonts w:cs="Calibri"/>
          <w:color w:val="auto"/>
          <w:szCs w:val="21"/>
          <w:highlight w:val="none"/>
        </w:rPr>
        <w:t>（发包人名称，以下简称“发包人”）与</w:t>
      </w:r>
      <w:r>
        <w:rPr>
          <w:rFonts w:cs="Calibri"/>
          <w:color w:val="auto"/>
          <w:szCs w:val="21"/>
          <w:highlight w:val="none"/>
          <w:u w:val="single"/>
        </w:rPr>
        <w:t>【</w:t>
      </w:r>
      <w:r>
        <w:rPr>
          <w:rFonts w:cs="Calibri"/>
          <w:b/>
          <w:bCs/>
          <w:i/>
          <w:iCs/>
          <w:color w:val="auto"/>
          <w:szCs w:val="21"/>
          <w:highlight w:val="none"/>
          <w:u w:val="single"/>
        </w:rPr>
        <w:t>签订合同时填入对应信息</w:t>
      </w:r>
      <w:r>
        <w:rPr>
          <w:rFonts w:cs="Calibri"/>
          <w:color w:val="auto"/>
          <w:szCs w:val="21"/>
          <w:highlight w:val="none"/>
          <w:u w:val="single"/>
        </w:rPr>
        <w:t>】</w:t>
      </w:r>
      <w:r>
        <w:rPr>
          <w:rFonts w:cs="Calibri"/>
          <w:color w:val="auto"/>
          <w:szCs w:val="21"/>
          <w:highlight w:val="none"/>
        </w:rPr>
        <w:t>（承包人名称）（以下称“承包人”）于</w:t>
      </w:r>
      <w:r>
        <w:rPr>
          <w:rFonts w:cs="Calibri"/>
          <w:color w:val="auto"/>
          <w:szCs w:val="21"/>
          <w:highlight w:val="none"/>
          <w:u w:val="single"/>
        </w:rPr>
        <w:t>【   】</w:t>
      </w:r>
      <w:r>
        <w:rPr>
          <w:rFonts w:cs="Calibri"/>
          <w:color w:val="auto"/>
          <w:szCs w:val="21"/>
          <w:highlight w:val="none"/>
        </w:rPr>
        <w:t>年</w:t>
      </w:r>
      <w:r>
        <w:rPr>
          <w:rFonts w:cs="Calibri"/>
          <w:color w:val="auto"/>
          <w:szCs w:val="21"/>
          <w:highlight w:val="none"/>
          <w:u w:val="single"/>
        </w:rPr>
        <w:t>【 】</w:t>
      </w:r>
      <w:r>
        <w:rPr>
          <w:rFonts w:cs="Calibri"/>
          <w:color w:val="auto"/>
          <w:szCs w:val="21"/>
          <w:highlight w:val="none"/>
        </w:rPr>
        <w:t>月</w:t>
      </w:r>
      <w:r>
        <w:rPr>
          <w:rFonts w:cs="Calibri"/>
          <w:color w:val="auto"/>
          <w:szCs w:val="21"/>
          <w:highlight w:val="none"/>
          <w:u w:val="single"/>
        </w:rPr>
        <w:t>【 】</w:t>
      </w:r>
      <w:r>
        <w:rPr>
          <w:rFonts w:cs="Calibri"/>
          <w:color w:val="auto"/>
          <w:szCs w:val="21"/>
          <w:highlight w:val="none"/>
        </w:rPr>
        <w:t>日就</w:t>
      </w:r>
      <w:r>
        <w:rPr>
          <w:rFonts w:cs="Calibri"/>
          <w:color w:val="auto"/>
          <w:szCs w:val="21"/>
          <w:highlight w:val="none"/>
          <w:u w:val="single"/>
        </w:rPr>
        <w:t>【</w:t>
      </w:r>
      <w:r>
        <w:rPr>
          <w:rFonts w:hint="eastAsia" w:cs="Calibri"/>
          <w:color w:val="auto"/>
          <w:szCs w:val="21"/>
          <w:highlight w:val="none"/>
          <w:u w:val="single"/>
          <w:lang w:eastAsia="zh-CN"/>
        </w:rPr>
        <w:t>杭州第七中学解放路校区塑胶跑道整修工程</w:t>
      </w:r>
      <w:r>
        <w:rPr>
          <w:rFonts w:cs="Calibri"/>
          <w:color w:val="auto"/>
          <w:szCs w:val="21"/>
          <w:highlight w:val="none"/>
          <w:u w:val="single"/>
        </w:rPr>
        <w:t>】</w:t>
      </w:r>
      <w:r>
        <w:rPr>
          <w:rFonts w:cs="Calibri"/>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pPr>
        <w:snapToGrid w:val="0"/>
        <w:spacing w:line="300" w:lineRule="auto"/>
        <w:ind w:firstLine="420" w:firstLineChars="200"/>
        <w:rPr>
          <w:rFonts w:cs="Calibri"/>
          <w:color w:val="auto"/>
          <w:szCs w:val="21"/>
          <w:highlight w:val="none"/>
        </w:rPr>
      </w:pPr>
      <w:r>
        <w:rPr>
          <w:rFonts w:cs="Calibri"/>
          <w:color w:val="auto"/>
          <w:szCs w:val="21"/>
          <w:highlight w:val="none"/>
        </w:rPr>
        <w:t>1. 担保金额人民币（大写）</w:t>
      </w:r>
      <w:r>
        <w:rPr>
          <w:rFonts w:cs="Calibri"/>
          <w:color w:val="auto"/>
          <w:szCs w:val="21"/>
          <w:highlight w:val="none"/>
          <w:u w:val="single"/>
        </w:rPr>
        <w:t>【           】</w:t>
      </w:r>
      <w:r>
        <w:rPr>
          <w:rFonts w:cs="Calibri"/>
          <w:color w:val="auto"/>
          <w:szCs w:val="21"/>
          <w:highlight w:val="none"/>
        </w:rPr>
        <w:t>元（¥</w:t>
      </w:r>
      <w:r>
        <w:rPr>
          <w:rFonts w:cs="Calibri"/>
          <w:color w:val="auto"/>
          <w:szCs w:val="21"/>
          <w:highlight w:val="none"/>
          <w:u w:val="single"/>
        </w:rPr>
        <w:t>【           】</w:t>
      </w:r>
      <w:r>
        <w:rPr>
          <w:rFonts w:cs="Calibri"/>
          <w:color w:val="auto"/>
          <w:szCs w:val="21"/>
          <w:highlight w:val="none"/>
        </w:rPr>
        <w:t>）。</w:t>
      </w:r>
    </w:p>
    <w:p>
      <w:pPr>
        <w:snapToGrid w:val="0"/>
        <w:spacing w:line="300" w:lineRule="auto"/>
        <w:ind w:firstLine="420" w:firstLineChars="200"/>
        <w:rPr>
          <w:rFonts w:cs="Calibri"/>
          <w:color w:val="auto"/>
          <w:szCs w:val="21"/>
          <w:highlight w:val="none"/>
        </w:rPr>
      </w:pPr>
      <w:r>
        <w:rPr>
          <w:rFonts w:cs="Calibri"/>
          <w:color w:val="auto"/>
          <w:szCs w:val="21"/>
          <w:highlight w:val="none"/>
        </w:rPr>
        <w:t>2. 担保有效期自你方与承包人签订的合同生效之日起至你方签发或应签发工程接收证书之日止。</w:t>
      </w:r>
    </w:p>
    <w:p>
      <w:pPr>
        <w:snapToGrid w:val="0"/>
        <w:spacing w:line="300" w:lineRule="auto"/>
        <w:ind w:firstLine="420" w:firstLineChars="200"/>
        <w:rPr>
          <w:rFonts w:cs="Calibri"/>
          <w:color w:val="auto"/>
          <w:szCs w:val="21"/>
          <w:highlight w:val="none"/>
        </w:rPr>
      </w:pPr>
      <w:r>
        <w:rPr>
          <w:rFonts w:cs="Calibri"/>
          <w:color w:val="auto"/>
          <w:szCs w:val="21"/>
          <w:highlight w:val="none"/>
        </w:rPr>
        <w:t>3. 在本担保有效期内，因承包人违反合同约定的义务给你方造成经济损失时，我方在收到你方以书面形式提出的在担保金额内的赔偿要求后，在7天内无条件支付。</w:t>
      </w:r>
    </w:p>
    <w:p>
      <w:pPr>
        <w:snapToGrid w:val="0"/>
        <w:spacing w:line="300" w:lineRule="auto"/>
        <w:ind w:firstLine="420" w:firstLineChars="200"/>
        <w:rPr>
          <w:rFonts w:cs="Calibri"/>
          <w:color w:val="auto"/>
          <w:szCs w:val="21"/>
          <w:highlight w:val="none"/>
        </w:rPr>
      </w:pPr>
      <w:r>
        <w:rPr>
          <w:rFonts w:cs="Calibri"/>
          <w:color w:val="auto"/>
          <w:szCs w:val="21"/>
          <w:highlight w:val="none"/>
        </w:rPr>
        <w:t>4. 你方和承包人按合同约定变更合同时，我方承担本担保规定的义务不变。</w:t>
      </w:r>
    </w:p>
    <w:p>
      <w:pPr>
        <w:snapToGrid w:val="0"/>
        <w:spacing w:line="300" w:lineRule="auto"/>
        <w:ind w:firstLine="420" w:firstLineChars="200"/>
        <w:rPr>
          <w:rFonts w:cs="Calibri"/>
          <w:color w:val="auto"/>
          <w:szCs w:val="21"/>
          <w:highlight w:val="none"/>
        </w:rPr>
      </w:pPr>
      <w:r>
        <w:rPr>
          <w:rFonts w:cs="Calibri"/>
          <w:color w:val="auto"/>
          <w:szCs w:val="21"/>
          <w:highlight w:val="none"/>
        </w:rPr>
        <w:t>5. 因本保函发生的纠纷，可由双方协商解决，协商不成的，任何一方均可提请</w:t>
      </w:r>
      <w:r>
        <w:rPr>
          <w:rFonts w:cs="Calibri"/>
          <w:color w:val="auto"/>
          <w:szCs w:val="21"/>
          <w:highlight w:val="none"/>
          <w:u w:val="single"/>
        </w:rPr>
        <w:t>【     】</w:t>
      </w:r>
      <w:r>
        <w:rPr>
          <w:rFonts w:cs="Calibri"/>
          <w:color w:val="auto"/>
          <w:szCs w:val="21"/>
          <w:highlight w:val="none"/>
        </w:rPr>
        <w:t>仲裁委员会仲裁。</w:t>
      </w:r>
    </w:p>
    <w:p>
      <w:pPr>
        <w:snapToGrid w:val="0"/>
        <w:spacing w:line="300" w:lineRule="auto"/>
        <w:ind w:firstLine="420" w:firstLineChars="200"/>
        <w:rPr>
          <w:rFonts w:cs="Calibri"/>
          <w:color w:val="auto"/>
          <w:szCs w:val="21"/>
          <w:highlight w:val="none"/>
        </w:rPr>
      </w:pPr>
      <w:r>
        <w:rPr>
          <w:rFonts w:cs="Calibri"/>
          <w:color w:val="auto"/>
          <w:szCs w:val="21"/>
          <w:highlight w:val="none"/>
        </w:rPr>
        <w:t>6. 本保函自我方法定代表人（或其授权代理人）签字并加盖公章之日起生效。</w:t>
      </w:r>
    </w:p>
    <w:p>
      <w:pPr>
        <w:snapToGrid w:val="0"/>
        <w:spacing w:line="300" w:lineRule="auto"/>
        <w:rPr>
          <w:rFonts w:cs="Calibri"/>
          <w:color w:val="auto"/>
          <w:szCs w:val="21"/>
          <w:highlight w:val="none"/>
        </w:rPr>
      </w:pPr>
    </w:p>
    <w:p>
      <w:pPr>
        <w:snapToGrid w:val="0"/>
        <w:spacing w:line="300" w:lineRule="auto"/>
        <w:rPr>
          <w:rFonts w:cs="Calibri"/>
          <w:color w:val="auto"/>
          <w:szCs w:val="21"/>
          <w:highlight w:val="none"/>
        </w:rPr>
      </w:pPr>
      <w:r>
        <w:rPr>
          <w:rFonts w:cs="Calibri"/>
          <w:color w:val="auto"/>
          <w:szCs w:val="21"/>
          <w:highlight w:val="none"/>
        </w:rPr>
        <w:t>担 保 人：</w:t>
      </w:r>
      <w:r>
        <w:rPr>
          <w:rFonts w:cs="Calibri"/>
          <w:color w:val="auto"/>
          <w:szCs w:val="21"/>
          <w:highlight w:val="none"/>
          <w:u w:val="single"/>
        </w:rPr>
        <w:t xml:space="preserve">                           </w:t>
      </w:r>
      <w:r>
        <w:rPr>
          <w:rFonts w:cs="Calibri"/>
          <w:color w:val="auto"/>
          <w:szCs w:val="21"/>
          <w:highlight w:val="none"/>
        </w:rPr>
        <w:t>（盖单位章）</w:t>
      </w:r>
    </w:p>
    <w:p>
      <w:pPr>
        <w:snapToGrid w:val="0"/>
        <w:spacing w:line="300" w:lineRule="auto"/>
        <w:rPr>
          <w:rFonts w:cs="Calibri"/>
          <w:color w:val="auto"/>
          <w:szCs w:val="21"/>
          <w:highlight w:val="none"/>
        </w:rPr>
      </w:pPr>
      <w:r>
        <w:rPr>
          <w:rFonts w:cs="Calibri"/>
          <w:color w:val="auto"/>
          <w:szCs w:val="21"/>
          <w:highlight w:val="none"/>
        </w:rPr>
        <w:t>法定代表人或其委托代理人：</w:t>
      </w:r>
      <w:r>
        <w:rPr>
          <w:rFonts w:cs="Calibri"/>
          <w:color w:val="auto"/>
          <w:szCs w:val="21"/>
          <w:highlight w:val="none"/>
          <w:u w:val="single"/>
        </w:rPr>
        <w:t xml:space="preserve">               </w:t>
      </w:r>
      <w:r>
        <w:rPr>
          <w:rFonts w:cs="Calibri"/>
          <w:color w:val="auto"/>
          <w:szCs w:val="21"/>
          <w:highlight w:val="none"/>
        </w:rPr>
        <w:t>（签字）</w:t>
      </w:r>
    </w:p>
    <w:p>
      <w:pPr>
        <w:snapToGrid w:val="0"/>
        <w:spacing w:line="300" w:lineRule="auto"/>
        <w:rPr>
          <w:rFonts w:cs="Calibri"/>
          <w:color w:val="auto"/>
          <w:szCs w:val="21"/>
          <w:highlight w:val="none"/>
        </w:rPr>
      </w:pPr>
      <w:r>
        <w:rPr>
          <w:rFonts w:cs="Calibri"/>
          <w:color w:val="auto"/>
          <w:szCs w:val="21"/>
          <w:highlight w:val="none"/>
        </w:rPr>
        <w:t>地    址：</w:t>
      </w:r>
      <w:r>
        <w:rPr>
          <w:rFonts w:cs="Calibri"/>
          <w:color w:val="auto"/>
          <w:szCs w:val="21"/>
          <w:highlight w:val="none"/>
          <w:u w:val="single"/>
        </w:rPr>
        <w:t xml:space="preserve">                                      </w:t>
      </w:r>
    </w:p>
    <w:p>
      <w:pPr>
        <w:snapToGrid w:val="0"/>
        <w:spacing w:line="300" w:lineRule="auto"/>
        <w:rPr>
          <w:rFonts w:cs="Calibri"/>
          <w:color w:val="auto"/>
          <w:szCs w:val="21"/>
          <w:highlight w:val="none"/>
        </w:rPr>
      </w:pPr>
      <w:r>
        <w:rPr>
          <w:rFonts w:cs="Calibri"/>
          <w:color w:val="auto"/>
          <w:szCs w:val="21"/>
          <w:highlight w:val="none"/>
        </w:rPr>
        <w:t>邮政编码：</w:t>
      </w:r>
      <w:r>
        <w:rPr>
          <w:rFonts w:cs="Calibri"/>
          <w:color w:val="auto"/>
          <w:szCs w:val="21"/>
          <w:highlight w:val="none"/>
          <w:u w:val="single"/>
        </w:rPr>
        <w:t xml:space="preserve">                                      </w:t>
      </w:r>
    </w:p>
    <w:p>
      <w:pPr>
        <w:snapToGrid w:val="0"/>
        <w:spacing w:line="300" w:lineRule="auto"/>
        <w:rPr>
          <w:rFonts w:cs="Calibri"/>
          <w:color w:val="auto"/>
          <w:szCs w:val="21"/>
          <w:highlight w:val="none"/>
          <w:u w:val="single"/>
        </w:rPr>
      </w:pPr>
      <w:r>
        <w:rPr>
          <w:rFonts w:cs="Calibri"/>
          <w:color w:val="auto"/>
          <w:szCs w:val="21"/>
          <w:highlight w:val="none"/>
        </w:rPr>
        <w:t>电    话：</w:t>
      </w:r>
      <w:r>
        <w:rPr>
          <w:rFonts w:cs="Calibri"/>
          <w:color w:val="auto"/>
          <w:szCs w:val="21"/>
          <w:highlight w:val="none"/>
          <w:u w:val="single"/>
        </w:rPr>
        <w:t xml:space="preserve">                                      </w:t>
      </w:r>
    </w:p>
    <w:p>
      <w:pPr>
        <w:snapToGrid w:val="0"/>
        <w:spacing w:line="300" w:lineRule="auto"/>
        <w:rPr>
          <w:rFonts w:cs="Calibri"/>
          <w:color w:val="auto"/>
          <w:szCs w:val="21"/>
          <w:highlight w:val="none"/>
        </w:rPr>
      </w:pPr>
      <w:r>
        <w:rPr>
          <w:rFonts w:cs="Calibri"/>
          <w:color w:val="auto"/>
          <w:szCs w:val="21"/>
          <w:highlight w:val="none"/>
        </w:rPr>
        <w:t>传    真：</w:t>
      </w:r>
      <w:r>
        <w:rPr>
          <w:rFonts w:cs="Calibri"/>
          <w:color w:val="auto"/>
          <w:szCs w:val="21"/>
          <w:highlight w:val="none"/>
          <w:u w:val="single"/>
        </w:rPr>
        <w:t xml:space="preserve">                                      </w:t>
      </w:r>
    </w:p>
    <w:p>
      <w:pPr>
        <w:snapToGrid w:val="0"/>
        <w:spacing w:line="300" w:lineRule="auto"/>
        <w:jc w:val="left"/>
        <w:rPr>
          <w:rFonts w:cs="Calibri"/>
          <w:color w:val="auto"/>
          <w:szCs w:val="21"/>
          <w:highlight w:val="none"/>
          <w:u w:val="single"/>
        </w:rPr>
      </w:pPr>
    </w:p>
    <w:p>
      <w:pPr>
        <w:snapToGrid w:val="0"/>
        <w:spacing w:line="300" w:lineRule="auto"/>
        <w:ind w:left="1329" w:hanging="1329" w:hangingChars="633"/>
        <w:rPr>
          <w:rFonts w:cs="Calibri"/>
          <w:color w:val="auto"/>
          <w:szCs w:val="21"/>
          <w:highlight w:val="none"/>
        </w:rPr>
      </w:pPr>
      <w:r>
        <w:rPr>
          <w:rFonts w:cs="Calibri"/>
          <w:color w:val="auto"/>
          <w:szCs w:val="21"/>
          <w:highlight w:val="none"/>
          <w:u w:val="single"/>
        </w:rPr>
        <w:t xml:space="preserve">      </w:t>
      </w:r>
      <w:r>
        <w:rPr>
          <w:rFonts w:cs="Calibri"/>
          <w:color w:val="auto"/>
          <w:szCs w:val="21"/>
          <w:highlight w:val="none"/>
        </w:rPr>
        <w:t>年</w:t>
      </w:r>
      <w:r>
        <w:rPr>
          <w:rFonts w:cs="Calibri"/>
          <w:color w:val="auto"/>
          <w:szCs w:val="21"/>
          <w:highlight w:val="none"/>
          <w:u w:val="single"/>
        </w:rPr>
        <w:t xml:space="preserve">        </w:t>
      </w:r>
      <w:r>
        <w:rPr>
          <w:rFonts w:cs="Calibri"/>
          <w:color w:val="auto"/>
          <w:szCs w:val="21"/>
          <w:highlight w:val="none"/>
        </w:rPr>
        <w:t>月</w:t>
      </w:r>
      <w:r>
        <w:rPr>
          <w:rFonts w:cs="Calibri"/>
          <w:color w:val="auto"/>
          <w:szCs w:val="21"/>
          <w:highlight w:val="none"/>
          <w:u w:val="single"/>
        </w:rPr>
        <w:t xml:space="preserve">        </w:t>
      </w:r>
      <w:r>
        <w:rPr>
          <w:rFonts w:cs="Calibri"/>
          <w:color w:val="auto"/>
          <w:szCs w:val="21"/>
          <w:highlight w:val="none"/>
        </w:rPr>
        <w:t>日</w:t>
      </w:r>
    </w:p>
    <w:p>
      <w:pPr>
        <w:snapToGrid w:val="0"/>
        <w:spacing w:line="300" w:lineRule="auto"/>
        <w:rPr>
          <w:rFonts w:cs="Calibri"/>
          <w:color w:val="auto"/>
          <w:highlight w:val="none"/>
        </w:rPr>
      </w:pPr>
    </w:p>
    <w:p>
      <w:pPr>
        <w:widowControl/>
        <w:snapToGrid w:val="0"/>
        <w:spacing w:line="300" w:lineRule="auto"/>
        <w:jc w:val="left"/>
        <w:rPr>
          <w:rFonts w:cs="Calibri"/>
          <w:b/>
          <w:color w:val="auto"/>
          <w:sz w:val="36"/>
          <w:szCs w:val="36"/>
          <w:highlight w:val="none"/>
        </w:rPr>
      </w:pPr>
      <w:r>
        <w:rPr>
          <w:rFonts w:cs="Calibri"/>
          <w:color w:val="auto"/>
          <w:highlight w:val="none"/>
        </w:rPr>
        <w:br w:type="page"/>
      </w:r>
      <w:r>
        <w:rPr>
          <w:rFonts w:cs="Calibri"/>
          <w:color w:val="auto"/>
          <w:highlight w:val="none"/>
        </w:rPr>
        <w:t>附件1</w:t>
      </w:r>
      <w:r>
        <w:rPr>
          <w:rFonts w:hint="eastAsia" w:cs="Calibri"/>
          <w:color w:val="auto"/>
          <w:highlight w:val="none"/>
        </w:rPr>
        <w:t>2</w:t>
      </w:r>
      <w:r>
        <w:rPr>
          <w:rFonts w:cs="Calibri"/>
          <w:color w:val="auto"/>
          <w:highlight w:val="none"/>
        </w:rPr>
        <w:t>：</w:t>
      </w:r>
    </w:p>
    <w:p>
      <w:pPr>
        <w:snapToGrid w:val="0"/>
        <w:spacing w:line="300" w:lineRule="auto"/>
        <w:jc w:val="center"/>
        <w:rPr>
          <w:rFonts w:cs="Calibri"/>
          <w:color w:val="auto"/>
          <w:sz w:val="28"/>
          <w:szCs w:val="28"/>
          <w:highlight w:val="none"/>
        </w:rPr>
      </w:pPr>
      <w:r>
        <w:rPr>
          <w:rFonts w:cs="Calibri"/>
          <w:color w:val="auto"/>
          <w:sz w:val="28"/>
          <w:szCs w:val="28"/>
          <w:highlight w:val="none"/>
        </w:rPr>
        <w:t>廉政责任合同</w:t>
      </w:r>
    </w:p>
    <w:p>
      <w:pPr>
        <w:snapToGrid w:val="0"/>
        <w:spacing w:line="300" w:lineRule="auto"/>
        <w:ind w:firstLine="422" w:firstLineChars="200"/>
        <w:rPr>
          <w:rFonts w:cs="Calibri"/>
          <w:color w:val="auto"/>
          <w:szCs w:val="20"/>
          <w:highlight w:val="none"/>
        </w:rPr>
      </w:pPr>
      <w:r>
        <w:rPr>
          <w:rFonts w:cs="Calibri"/>
          <w:b/>
          <w:color w:val="auto"/>
          <w:szCs w:val="20"/>
          <w:highlight w:val="none"/>
        </w:rPr>
        <w:t>第一条</w:t>
      </w:r>
      <w:r>
        <w:rPr>
          <w:rFonts w:cs="Calibri"/>
          <w:color w:val="auto"/>
          <w:szCs w:val="20"/>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pPr>
        <w:snapToGrid w:val="0"/>
        <w:spacing w:line="300" w:lineRule="auto"/>
        <w:ind w:firstLine="422" w:firstLineChars="200"/>
        <w:rPr>
          <w:rFonts w:cs="Calibri"/>
          <w:color w:val="auto"/>
          <w:szCs w:val="20"/>
          <w:highlight w:val="none"/>
        </w:rPr>
      </w:pPr>
      <w:r>
        <w:rPr>
          <w:rFonts w:cs="Calibri"/>
          <w:b/>
          <w:color w:val="auto"/>
          <w:szCs w:val="20"/>
          <w:highlight w:val="none"/>
        </w:rPr>
        <w:t>第二条</w:t>
      </w:r>
      <w:r>
        <w:rPr>
          <w:rFonts w:cs="Calibri"/>
          <w:color w:val="auto"/>
          <w:szCs w:val="20"/>
          <w:highlight w:val="none"/>
        </w:rPr>
        <w:t>：廉政责任合同（以下简称本合同）由</w:t>
      </w:r>
      <w:r>
        <w:rPr>
          <w:rFonts w:cs="Calibri"/>
          <w:color w:val="auto"/>
          <w:szCs w:val="20"/>
          <w:highlight w:val="none"/>
          <w:u w:val="single"/>
        </w:rPr>
        <w:t>浙江省杭州第七中学</w:t>
      </w:r>
      <w:r>
        <w:rPr>
          <w:rFonts w:cs="Calibri"/>
          <w:color w:val="auto"/>
          <w:szCs w:val="20"/>
          <w:highlight w:val="none"/>
        </w:rPr>
        <w:t>（以下简称甲方）与承包人（以下简称乙方）共同签订。</w:t>
      </w:r>
    </w:p>
    <w:p>
      <w:pPr>
        <w:snapToGrid w:val="0"/>
        <w:spacing w:line="300" w:lineRule="auto"/>
        <w:ind w:firstLine="422" w:firstLineChars="200"/>
        <w:rPr>
          <w:rFonts w:cs="Calibri"/>
          <w:color w:val="auto"/>
          <w:szCs w:val="20"/>
          <w:highlight w:val="none"/>
        </w:rPr>
      </w:pPr>
      <w:r>
        <w:rPr>
          <w:rFonts w:cs="Calibri"/>
          <w:b/>
          <w:color w:val="auto"/>
          <w:szCs w:val="20"/>
          <w:highlight w:val="none"/>
        </w:rPr>
        <w:t>第三条</w:t>
      </w:r>
      <w:r>
        <w:rPr>
          <w:rFonts w:cs="Calibri"/>
          <w:color w:val="auto"/>
          <w:szCs w:val="20"/>
          <w:highlight w:val="none"/>
        </w:rPr>
        <w:t>：纪检监察部门负责履行本合同的监督管理工作。</w:t>
      </w:r>
    </w:p>
    <w:p>
      <w:pPr>
        <w:snapToGrid w:val="0"/>
        <w:spacing w:line="300" w:lineRule="auto"/>
        <w:ind w:firstLine="422" w:firstLineChars="200"/>
        <w:rPr>
          <w:rFonts w:cs="Calibri"/>
          <w:color w:val="auto"/>
          <w:szCs w:val="20"/>
          <w:highlight w:val="none"/>
        </w:rPr>
      </w:pPr>
      <w:r>
        <w:rPr>
          <w:rFonts w:cs="Calibri"/>
          <w:b/>
          <w:color w:val="auto"/>
          <w:szCs w:val="20"/>
          <w:highlight w:val="none"/>
        </w:rPr>
        <w:t>第四条</w:t>
      </w:r>
      <w:r>
        <w:rPr>
          <w:rFonts w:cs="Calibri"/>
          <w:color w:val="auto"/>
          <w:szCs w:val="20"/>
          <w:highlight w:val="none"/>
        </w:rPr>
        <w:t>：甲乙双方的权利和义务</w:t>
      </w:r>
    </w:p>
    <w:p>
      <w:pPr>
        <w:snapToGrid w:val="0"/>
        <w:spacing w:line="300" w:lineRule="auto"/>
        <w:ind w:firstLine="420" w:firstLineChars="200"/>
        <w:rPr>
          <w:rFonts w:cs="Calibri"/>
          <w:color w:val="auto"/>
          <w:szCs w:val="20"/>
          <w:highlight w:val="none"/>
        </w:rPr>
      </w:pPr>
      <w:r>
        <w:rPr>
          <w:rFonts w:cs="Calibri"/>
          <w:color w:val="auto"/>
          <w:szCs w:val="20"/>
          <w:highlight w:val="none"/>
        </w:rPr>
        <w:t>一、甲乙双方应严格遵守党和国家法规、党风廉政建设及《反不正当竞争法》的各项规定。</w:t>
      </w:r>
    </w:p>
    <w:p>
      <w:pPr>
        <w:snapToGrid w:val="0"/>
        <w:spacing w:line="300" w:lineRule="auto"/>
        <w:ind w:firstLine="420" w:firstLineChars="200"/>
        <w:rPr>
          <w:rFonts w:cs="Calibri"/>
          <w:color w:val="auto"/>
          <w:szCs w:val="20"/>
          <w:highlight w:val="none"/>
        </w:rPr>
      </w:pPr>
      <w:r>
        <w:rPr>
          <w:rFonts w:cs="Calibri"/>
          <w:color w:val="auto"/>
          <w:szCs w:val="20"/>
          <w:highlight w:val="none"/>
        </w:rPr>
        <w:t>二、甲乙双方严格执行所签订的经济合同各项条款，自觉按合同办事，严禁因违法违纪、违反工程建设管理的各项规章制度而损害国家和集体利益。</w:t>
      </w:r>
    </w:p>
    <w:p>
      <w:pPr>
        <w:snapToGrid w:val="0"/>
        <w:spacing w:line="300" w:lineRule="auto"/>
        <w:ind w:firstLine="420" w:firstLineChars="200"/>
        <w:rPr>
          <w:rFonts w:cs="Calibri"/>
          <w:color w:val="auto"/>
          <w:szCs w:val="20"/>
          <w:highlight w:val="none"/>
        </w:rPr>
      </w:pPr>
      <w:r>
        <w:rPr>
          <w:rFonts w:cs="Calibri"/>
          <w:color w:val="auto"/>
          <w:szCs w:val="20"/>
          <w:highlight w:val="none"/>
        </w:rPr>
        <w:t>三、甲、乙双方人员洽谈业务时，必须选择在办公场所或发包人确定的其它公共场所由二人以上共同进行，严禁私下商谈串通。</w:t>
      </w:r>
    </w:p>
    <w:p>
      <w:pPr>
        <w:snapToGrid w:val="0"/>
        <w:spacing w:line="300" w:lineRule="auto"/>
        <w:ind w:firstLine="422" w:firstLineChars="200"/>
        <w:rPr>
          <w:rFonts w:cs="Calibri"/>
          <w:color w:val="auto"/>
          <w:szCs w:val="20"/>
          <w:highlight w:val="none"/>
        </w:rPr>
      </w:pPr>
      <w:r>
        <w:rPr>
          <w:rFonts w:cs="Calibri"/>
          <w:b/>
          <w:color w:val="auto"/>
          <w:szCs w:val="20"/>
          <w:highlight w:val="none"/>
        </w:rPr>
        <w:t xml:space="preserve">第五条  </w:t>
      </w:r>
      <w:r>
        <w:rPr>
          <w:rFonts w:cs="Calibri"/>
          <w:color w:val="auto"/>
          <w:szCs w:val="20"/>
          <w:highlight w:val="none"/>
        </w:rPr>
        <w:t>甲方的权利和义务</w:t>
      </w:r>
    </w:p>
    <w:p>
      <w:pPr>
        <w:snapToGrid w:val="0"/>
        <w:spacing w:line="300" w:lineRule="auto"/>
        <w:ind w:firstLine="420" w:firstLineChars="200"/>
        <w:rPr>
          <w:rFonts w:cs="Calibri"/>
          <w:color w:val="auto"/>
          <w:szCs w:val="20"/>
          <w:highlight w:val="none"/>
        </w:rPr>
      </w:pPr>
      <w:r>
        <w:rPr>
          <w:rFonts w:cs="Calibri"/>
          <w:color w:val="auto"/>
          <w:szCs w:val="20"/>
          <w:highlight w:val="none"/>
        </w:rPr>
        <w:t>一、甲方人员不得以任何形式向乙方索要回扣；对无法拒收的，应及时上交纪检部门。</w:t>
      </w:r>
    </w:p>
    <w:p>
      <w:pPr>
        <w:snapToGrid w:val="0"/>
        <w:spacing w:line="300" w:lineRule="auto"/>
        <w:ind w:firstLine="420" w:firstLineChars="200"/>
        <w:rPr>
          <w:rFonts w:cs="Calibri"/>
          <w:color w:val="auto"/>
          <w:szCs w:val="20"/>
          <w:highlight w:val="none"/>
        </w:rPr>
      </w:pPr>
      <w:r>
        <w:rPr>
          <w:rFonts w:cs="Calibri"/>
          <w:color w:val="auto"/>
          <w:szCs w:val="20"/>
          <w:highlight w:val="none"/>
        </w:rPr>
        <w:t>二、甲方人员在业务交往中或项目结束后，不得接受乙方以任何形式给予的礼金、礼品和有价证券，不得在乙方报销应由个人支付的任何费用。</w:t>
      </w:r>
    </w:p>
    <w:p>
      <w:pPr>
        <w:snapToGrid w:val="0"/>
        <w:spacing w:line="300" w:lineRule="auto"/>
        <w:ind w:firstLine="420" w:firstLineChars="200"/>
        <w:rPr>
          <w:rFonts w:cs="Calibri"/>
          <w:color w:val="auto"/>
          <w:szCs w:val="20"/>
          <w:highlight w:val="none"/>
        </w:rPr>
      </w:pPr>
      <w:r>
        <w:rPr>
          <w:rFonts w:cs="Calibri"/>
          <w:color w:val="auto"/>
          <w:szCs w:val="20"/>
          <w:highlight w:val="none"/>
        </w:rPr>
        <w:t>三、甲方人员不得参加可能对公正执行公务有影响的宴请、旅游和娱乐活动。</w:t>
      </w:r>
    </w:p>
    <w:p>
      <w:pPr>
        <w:snapToGrid w:val="0"/>
        <w:spacing w:line="300" w:lineRule="auto"/>
        <w:ind w:firstLine="420" w:firstLineChars="200"/>
        <w:rPr>
          <w:rFonts w:cs="Calibri"/>
          <w:color w:val="auto"/>
          <w:szCs w:val="20"/>
          <w:highlight w:val="none"/>
        </w:rPr>
      </w:pPr>
      <w:r>
        <w:rPr>
          <w:rFonts w:cs="Calibri"/>
          <w:color w:val="auto"/>
          <w:szCs w:val="20"/>
          <w:highlight w:val="none"/>
        </w:rPr>
        <w:t>四、甲方人员不得向乙方介绍家属或亲友从事与甲方工程有关的材料设备供应、工程</w:t>
      </w:r>
      <w:bookmarkStart w:id="714" w:name="_GoBack"/>
      <w:r>
        <w:rPr>
          <w:rFonts w:cs="Calibri"/>
          <w:color w:val="auto"/>
          <w:szCs w:val="20"/>
          <w:highlight w:val="none"/>
        </w:rPr>
        <w:t>分包</w:t>
      </w:r>
      <w:bookmarkEnd w:id="714"/>
      <w:r>
        <w:rPr>
          <w:rFonts w:cs="Calibri"/>
          <w:color w:val="auto"/>
          <w:szCs w:val="20"/>
          <w:highlight w:val="none"/>
        </w:rPr>
        <w:t>等经济活动。</w:t>
      </w:r>
    </w:p>
    <w:p>
      <w:pPr>
        <w:snapToGrid w:val="0"/>
        <w:spacing w:line="300" w:lineRule="auto"/>
        <w:ind w:firstLine="422" w:firstLineChars="200"/>
        <w:rPr>
          <w:rFonts w:cs="Calibri"/>
          <w:color w:val="auto"/>
          <w:szCs w:val="20"/>
          <w:highlight w:val="none"/>
        </w:rPr>
      </w:pPr>
      <w:r>
        <w:rPr>
          <w:rFonts w:cs="Calibri"/>
          <w:b/>
          <w:color w:val="auto"/>
          <w:szCs w:val="20"/>
          <w:highlight w:val="none"/>
        </w:rPr>
        <w:t>第六条</w:t>
      </w:r>
      <w:r>
        <w:rPr>
          <w:rFonts w:cs="Calibri"/>
          <w:color w:val="auto"/>
          <w:szCs w:val="20"/>
          <w:highlight w:val="none"/>
        </w:rPr>
        <w:t>：乙方的权利和义务</w:t>
      </w:r>
    </w:p>
    <w:p>
      <w:pPr>
        <w:snapToGrid w:val="0"/>
        <w:spacing w:line="300" w:lineRule="auto"/>
        <w:ind w:firstLine="420" w:firstLineChars="200"/>
        <w:rPr>
          <w:rFonts w:cs="Calibri"/>
          <w:color w:val="auto"/>
          <w:szCs w:val="20"/>
          <w:highlight w:val="none"/>
        </w:rPr>
      </w:pPr>
      <w:r>
        <w:rPr>
          <w:rFonts w:cs="Calibri"/>
          <w:color w:val="auto"/>
          <w:szCs w:val="20"/>
          <w:highlight w:val="none"/>
        </w:rPr>
        <w:t>一、乙方人员不得以任何形式向甲方人员赠送礼金、礼品和有价证券。项目结束后，也不得进行上述赠送。</w:t>
      </w:r>
    </w:p>
    <w:p>
      <w:pPr>
        <w:snapToGrid w:val="0"/>
        <w:spacing w:line="300" w:lineRule="auto"/>
        <w:ind w:firstLine="420" w:firstLineChars="200"/>
        <w:rPr>
          <w:rFonts w:cs="Calibri"/>
          <w:color w:val="auto"/>
          <w:szCs w:val="20"/>
          <w:highlight w:val="none"/>
        </w:rPr>
      </w:pPr>
      <w:r>
        <w:rPr>
          <w:rFonts w:cs="Calibri"/>
          <w:color w:val="auto"/>
          <w:szCs w:val="20"/>
          <w:highlight w:val="none"/>
        </w:rPr>
        <w:t>二、乙方不准以任何名义为甲方人员报销应由甲方人员个人支付的费用。</w:t>
      </w:r>
    </w:p>
    <w:p>
      <w:pPr>
        <w:snapToGrid w:val="0"/>
        <w:spacing w:line="300" w:lineRule="auto"/>
        <w:ind w:firstLine="420" w:firstLineChars="200"/>
        <w:rPr>
          <w:rFonts w:cs="Calibri"/>
          <w:color w:val="auto"/>
          <w:szCs w:val="20"/>
          <w:highlight w:val="none"/>
        </w:rPr>
      </w:pPr>
      <w:r>
        <w:rPr>
          <w:rFonts w:cs="Calibri"/>
          <w:color w:val="auto"/>
          <w:szCs w:val="20"/>
          <w:highlight w:val="none"/>
        </w:rPr>
        <w:t>三、乙方人员不得以洽谈业务、签订经济合同为借口，邀请甲方人员参加宴会、旅游和娱乐活动等。</w:t>
      </w:r>
    </w:p>
    <w:p>
      <w:pPr>
        <w:snapToGrid w:val="0"/>
        <w:spacing w:line="300" w:lineRule="auto"/>
        <w:ind w:firstLine="422" w:firstLineChars="200"/>
        <w:rPr>
          <w:rFonts w:cs="Calibri"/>
          <w:color w:val="auto"/>
          <w:szCs w:val="20"/>
          <w:highlight w:val="none"/>
        </w:rPr>
      </w:pPr>
      <w:r>
        <w:rPr>
          <w:rFonts w:cs="Calibri"/>
          <w:b/>
          <w:color w:val="auto"/>
          <w:szCs w:val="20"/>
          <w:highlight w:val="none"/>
        </w:rPr>
        <w:t>第七条</w:t>
      </w:r>
      <w:r>
        <w:rPr>
          <w:rFonts w:cs="Calibri"/>
          <w:color w:val="auto"/>
          <w:szCs w:val="20"/>
          <w:highlight w:val="none"/>
        </w:rPr>
        <w:t>：违约责任</w:t>
      </w:r>
    </w:p>
    <w:p>
      <w:pPr>
        <w:snapToGrid w:val="0"/>
        <w:spacing w:line="300" w:lineRule="auto"/>
        <w:ind w:firstLine="420" w:firstLineChars="200"/>
        <w:rPr>
          <w:rFonts w:cs="Calibri"/>
          <w:color w:val="auto"/>
          <w:szCs w:val="20"/>
          <w:highlight w:val="none"/>
        </w:rPr>
      </w:pPr>
      <w:r>
        <w:rPr>
          <w:rFonts w:cs="Calibri"/>
          <w:color w:val="auto"/>
          <w:szCs w:val="20"/>
          <w:highlight w:val="none"/>
        </w:rPr>
        <w:t>一、甲方人员若违反本合同，其主管部门将对违法、违纪、违规人员严肃查处。因此而给乙方造成的损失，甲方按有关规定予以赔偿。</w:t>
      </w:r>
    </w:p>
    <w:p>
      <w:pPr>
        <w:snapToGrid w:val="0"/>
        <w:spacing w:line="300" w:lineRule="auto"/>
        <w:ind w:firstLine="420" w:firstLineChars="200"/>
        <w:rPr>
          <w:rFonts w:cs="Calibri"/>
          <w:color w:val="auto"/>
          <w:szCs w:val="20"/>
          <w:highlight w:val="none"/>
        </w:rPr>
      </w:pPr>
      <w:r>
        <w:rPr>
          <w:rFonts w:cs="Calibri"/>
          <w:color w:val="auto"/>
          <w:szCs w:val="20"/>
          <w:highlight w:val="none"/>
        </w:rPr>
        <w:t>二、甲方主管部门如发现乙方人员违反本合同规定，一经查实，有权终止其经济合同，由此而造成的损失由乙方负责赔偿；并将乙方列入不良行为名单登记入册，取消其在该工程任何经济项目的谈判活动。同时，有义务向政府主管部门提供其不良记录情况。</w:t>
      </w:r>
    </w:p>
    <w:p>
      <w:pPr>
        <w:snapToGrid w:val="0"/>
        <w:spacing w:line="300" w:lineRule="auto"/>
        <w:ind w:firstLine="420" w:firstLineChars="200"/>
        <w:rPr>
          <w:rFonts w:cs="Calibri"/>
          <w:color w:val="auto"/>
          <w:szCs w:val="20"/>
          <w:highlight w:val="none"/>
        </w:rPr>
      </w:pPr>
      <w:r>
        <w:rPr>
          <w:rFonts w:cs="Calibri"/>
          <w:color w:val="auto"/>
          <w:szCs w:val="20"/>
          <w:highlight w:val="none"/>
        </w:rPr>
        <w:t>三、乙方人员若违反本合同，其主管部门应对违法违纪人员严肃查处，因此而给甲方造成的损失，乙方按有关规定予以赔偿。</w:t>
      </w:r>
    </w:p>
    <w:p>
      <w:pPr>
        <w:snapToGrid w:val="0"/>
        <w:spacing w:line="300" w:lineRule="auto"/>
        <w:ind w:firstLine="420" w:firstLineChars="200"/>
        <w:rPr>
          <w:rFonts w:cs="Calibri"/>
          <w:color w:val="auto"/>
          <w:szCs w:val="20"/>
          <w:highlight w:val="none"/>
        </w:rPr>
      </w:pPr>
      <w:r>
        <w:rPr>
          <w:rFonts w:cs="Calibri"/>
          <w:color w:val="auto"/>
          <w:szCs w:val="20"/>
          <w:highlight w:val="none"/>
        </w:rPr>
        <w:t>四、如乙方发现甲方人员有违反本合同的行为，应及时向甲方纪检监察部门举报。甲方不得以任何借口报复乙方。</w:t>
      </w:r>
    </w:p>
    <w:p>
      <w:pPr>
        <w:snapToGrid w:val="0"/>
        <w:spacing w:line="300" w:lineRule="auto"/>
        <w:ind w:firstLine="422" w:firstLineChars="200"/>
        <w:rPr>
          <w:rFonts w:cs="Calibri"/>
          <w:color w:val="auto"/>
          <w:szCs w:val="20"/>
          <w:highlight w:val="none"/>
        </w:rPr>
      </w:pPr>
      <w:r>
        <w:rPr>
          <w:rFonts w:cs="Calibri"/>
          <w:b/>
          <w:color w:val="auto"/>
          <w:szCs w:val="20"/>
          <w:highlight w:val="none"/>
        </w:rPr>
        <w:t>第八条</w:t>
      </w:r>
      <w:r>
        <w:rPr>
          <w:rFonts w:cs="Calibri"/>
          <w:color w:val="auto"/>
          <w:szCs w:val="20"/>
          <w:highlight w:val="none"/>
        </w:rPr>
        <w:t>：甲乙双方必须将“廉政责任合同”贯穿于所签订的经济合同实施的全过程，及时布置、认真检查、严格考核。</w:t>
      </w:r>
    </w:p>
    <w:p>
      <w:pPr>
        <w:snapToGrid w:val="0"/>
        <w:spacing w:line="300" w:lineRule="auto"/>
        <w:ind w:firstLine="422" w:firstLineChars="200"/>
        <w:rPr>
          <w:rFonts w:cs="Calibri"/>
          <w:color w:val="auto"/>
          <w:szCs w:val="20"/>
          <w:highlight w:val="none"/>
        </w:rPr>
      </w:pPr>
      <w:r>
        <w:rPr>
          <w:rFonts w:cs="Calibri"/>
          <w:b/>
          <w:color w:val="auto"/>
          <w:szCs w:val="20"/>
          <w:highlight w:val="none"/>
        </w:rPr>
        <w:t>第九条</w:t>
      </w:r>
      <w:r>
        <w:rPr>
          <w:rFonts w:cs="Calibri"/>
          <w:color w:val="auto"/>
          <w:szCs w:val="20"/>
          <w:highlight w:val="none"/>
        </w:rPr>
        <w:t>：本合同在甲乙双方签订重大经济合同的同时签订。</w:t>
      </w:r>
    </w:p>
    <w:p>
      <w:pPr>
        <w:snapToGrid w:val="0"/>
        <w:spacing w:line="300" w:lineRule="auto"/>
        <w:ind w:firstLine="422" w:firstLineChars="200"/>
        <w:rPr>
          <w:rFonts w:cs="Calibri"/>
          <w:color w:val="auto"/>
          <w:szCs w:val="20"/>
          <w:highlight w:val="none"/>
        </w:rPr>
      </w:pPr>
      <w:r>
        <w:rPr>
          <w:rFonts w:cs="Calibri"/>
          <w:b/>
          <w:color w:val="auto"/>
          <w:szCs w:val="20"/>
          <w:highlight w:val="none"/>
        </w:rPr>
        <w:t>第十条</w:t>
      </w:r>
      <w:r>
        <w:rPr>
          <w:rFonts w:cs="Calibri"/>
          <w:color w:val="auto"/>
          <w:szCs w:val="20"/>
          <w:highlight w:val="none"/>
        </w:rPr>
        <w:t>：本合同作为本次所签订的《</w:t>
      </w:r>
      <w:r>
        <w:rPr>
          <w:rFonts w:hint="eastAsia" w:cs="Calibri"/>
          <w:color w:val="auto"/>
          <w:szCs w:val="20"/>
          <w:highlight w:val="none"/>
          <w:u w:val="single"/>
        </w:rPr>
        <w:t>浙江省杭州第七中学</w:t>
      </w:r>
      <w:r>
        <w:rPr>
          <w:rFonts w:hint="eastAsia" w:cs="Calibri"/>
          <w:color w:val="auto"/>
          <w:szCs w:val="20"/>
          <w:highlight w:val="none"/>
          <w:u w:val="single"/>
          <w:lang w:eastAsia="zh-CN"/>
        </w:rPr>
        <w:t>杭州第七中学解放路校区塑胶跑道整修工程</w:t>
      </w:r>
      <w:r>
        <w:rPr>
          <w:rFonts w:cs="Calibri"/>
          <w:color w:val="auto"/>
          <w:szCs w:val="20"/>
          <w:highlight w:val="none"/>
        </w:rPr>
        <w:t>》的附件，经合同双方共同签署后立即生效。</w:t>
      </w:r>
    </w:p>
    <w:p>
      <w:pPr>
        <w:snapToGrid w:val="0"/>
        <w:spacing w:line="300" w:lineRule="auto"/>
        <w:ind w:firstLine="422" w:firstLineChars="200"/>
        <w:rPr>
          <w:rFonts w:cs="Calibri"/>
          <w:color w:val="auto"/>
          <w:szCs w:val="20"/>
          <w:highlight w:val="none"/>
        </w:rPr>
      </w:pPr>
      <w:r>
        <w:rPr>
          <w:rFonts w:cs="Calibri"/>
          <w:b/>
          <w:color w:val="auto"/>
          <w:szCs w:val="20"/>
          <w:highlight w:val="none"/>
        </w:rPr>
        <w:t>第十一条：</w:t>
      </w:r>
      <w:r>
        <w:rPr>
          <w:rFonts w:cs="Calibri"/>
          <w:color w:val="auto"/>
          <w:szCs w:val="20"/>
          <w:highlight w:val="none"/>
        </w:rPr>
        <w:t>本合同一式三份，由甲乙双方及甲方纪检监察部门各执一份。</w:t>
      </w:r>
    </w:p>
    <w:p>
      <w:pPr>
        <w:topLinePunct/>
        <w:snapToGrid w:val="0"/>
        <w:spacing w:line="300" w:lineRule="auto"/>
        <w:ind w:firstLine="640"/>
        <w:rPr>
          <w:rFonts w:cs="Calibri"/>
          <w:color w:val="auto"/>
          <w:sz w:val="32"/>
          <w:szCs w:val="32"/>
          <w:highlight w:val="none"/>
        </w:rPr>
      </w:pPr>
    </w:p>
    <w:p>
      <w:pPr>
        <w:topLinePunct/>
        <w:snapToGrid w:val="0"/>
        <w:spacing w:line="300" w:lineRule="auto"/>
        <w:ind w:firstLine="640"/>
        <w:rPr>
          <w:rFonts w:cs="Calibri"/>
          <w:color w:val="auto"/>
          <w:sz w:val="32"/>
          <w:szCs w:val="32"/>
          <w:highlight w:val="none"/>
        </w:rPr>
      </w:pPr>
    </w:p>
    <w:p>
      <w:pPr>
        <w:topLinePunct/>
        <w:snapToGrid w:val="0"/>
        <w:spacing w:line="300" w:lineRule="auto"/>
        <w:ind w:firstLine="640"/>
        <w:rPr>
          <w:rFonts w:cs="Calibri"/>
          <w:color w:val="auto"/>
          <w:sz w:val="32"/>
          <w:szCs w:val="32"/>
          <w:highlight w:val="none"/>
        </w:rPr>
      </w:pPr>
    </w:p>
    <w:p>
      <w:pPr>
        <w:snapToGrid w:val="0"/>
        <w:spacing w:line="300" w:lineRule="auto"/>
        <w:ind w:firstLine="422" w:firstLineChars="200"/>
        <w:rPr>
          <w:rFonts w:cs="Calibri"/>
          <w:b/>
          <w:color w:val="auto"/>
          <w:highlight w:val="none"/>
        </w:rPr>
      </w:pPr>
      <w:r>
        <w:rPr>
          <w:rFonts w:cs="Calibri"/>
          <w:b/>
          <w:color w:val="auto"/>
          <w:highlight w:val="none"/>
        </w:rPr>
        <w:t>甲方（盖章）                        乙方（盖章）</w:t>
      </w:r>
    </w:p>
    <w:p>
      <w:pPr>
        <w:snapToGrid w:val="0"/>
        <w:spacing w:line="300" w:lineRule="auto"/>
        <w:ind w:firstLine="420" w:firstLineChars="200"/>
        <w:rPr>
          <w:rFonts w:cs="Calibri"/>
          <w:color w:val="auto"/>
          <w:highlight w:val="none"/>
        </w:rPr>
      </w:pPr>
    </w:p>
    <w:p>
      <w:pPr>
        <w:snapToGrid w:val="0"/>
        <w:spacing w:line="300" w:lineRule="auto"/>
        <w:ind w:firstLine="420" w:firstLineChars="200"/>
        <w:rPr>
          <w:rFonts w:cs="Calibri"/>
          <w:color w:val="auto"/>
          <w:highlight w:val="none"/>
        </w:rPr>
      </w:pPr>
      <w:r>
        <w:rPr>
          <w:rFonts w:cs="Calibri"/>
          <w:color w:val="auto"/>
          <w:highlight w:val="none"/>
        </w:rPr>
        <w:t>甲方法定代表人 ：                   乙方法定代表人：</w:t>
      </w:r>
    </w:p>
    <w:p>
      <w:pPr>
        <w:snapToGrid w:val="0"/>
        <w:spacing w:line="300" w:lineRule="auto"/>
        <w:ind w:firstLine="420" w:firstLineChars="200"/>
        <w:rPr>
          <w:rFonts w:cs="Calibri"/>
          <w:color w:val="auto"/>
          <w:highlight w:val="none"/>
        </w:rPr>
      </w:pPr>
      <w:r>
        <w:rPr>
          <w:rFonts w:cs="Calibri"/>
          <w:color w:val="auto"/>
          <w:highlight w:val="none"/>
        </w:rPr>
        <w:t>或                                  或</w:t>
      </w:r>
    </w:p>
    <w:p>
      <w:pPr>
        <w:snapToGrid w:val="0"/>
        <w:spacing w:line="300" w:lineRule="auto"/>
        <w:ind w:firstLine="420" w:firstLineChars="200"/>
        <w:rPr>
          <w:rFonts w:cs="Calibri"/>
          <w:color w:val="auto"/>
          <w:highlight w:val="none"/>
        </w:rPr>
      </w:pPr>
      <w:r>
        <w:rPr>
          <w:rFonts w:cs="Calibri"/>
          <w:color w:val="auto"/>
          <w:highlight w:val="none"/>
        </w:rPr>
        <w:t>甲方委托代理人：                    乙方委托代理人：</w:t>
      </w:r>
    </w:p>
    <w:p>
      <w:pPr>
        <w:snapToGrid w:val="0"/>
        <w:spacing w:line="300" w:lineRule="auto"/>
        <w:ind w:firstLine="420" w:firstLineChars="200"/>
        <w:rPr>
          <w:rFonts w:cs="Calibri"/>
          <w:color w:val="auto"/>
          <w:highlight w:val="none"/>
        </w:rPr>
      </w:pPr>
    </w:p>
    <w:p>
      <w:pPr>
        <w:snapToGrid w:val="0"/>
        <w:spacing w:line="300" w:lineRule="auto"/>
        <w:ind w:firstLine="420" w:firstLineChars="200"/>
        <w:rPr>
          <w:rFonts w:cs="Calibri"/>
          <w:color w:val="auto"/>
          <w:highlight w:val="none"/>
        </w:rPr>
      </w:pPr>
      <w:r>
        <w:rPr>
          <w:rFonts w:hint="eastAsia" w:cs="Calibri"/>
          <w:color w:val="auto"/>
          <w:highlight w:val="none"/>
          <w:lang w:eastAsia="zh-CN"/>
        </w:rPr>
        <w:t>2025年</w:t>
      </w:r>
      <w:r>
        <w:rPr>
          <w:rFonts w:cs="Calibri"/>
          <w:color w:val="auto"/>
          <w:highlight w:val="none"/>
        </w:rPr>
        <w:t xml:space="preserve">   月   日                    </w:t>
      </w:r>
      <w:r>
        <w:rPr>
          <w:rFonts w:hint="eastAsia" w:cs="Calibri"/>
          <w:color w:val="auto"/>
          <w:highlight w:val="none"/>
          <w:lang w:eastAsia="zh-CN"/>
        </w:rPr>
        <w:t>2025年</w:t>
      </w:r>
      <w:r>
        <w:rPr>
          <w:rFonts w:cs="Calibri"/>
          <w:color w:val="auto"/>
          <w:highlight w:val="none"/>
        </w:rPr>
        <w:t xml:space="preserve">   月   日</w:t>
      </w:r>
    </w:p>
    <w:p>
      <w:pPr>
        <w:snapToGrid w:val="0"/>
        <w:spacing w:line="300" w:lineRule="auto"/>
        <w:ind w:firstLine="422" w:firstLineChars="200"/>
        <w:rPr>
          <w:rFonts w:cs="Calibri"/>
          <w:b/>
          <w:bCs/>
          <w:color w:val="auto"/>
          <w:highlight w:val="none"/>
        </w:rPr>
      </w:pPr>
    </w:p>
    <w:p>
      <w:pPr>
        <w:snapToGrid w:val="0"/>
        <w:spacing w:line="300" w:lineRule="auto"/>
        <w:ind w:firstLine="422" w:firstLineChars="200"/>
        <w:rPr>
          <w:rFonts w:cs="Calibri"/>
          <w:b/>
          <w:bCs/>
          <w:color w:val="auto"/>
          <w:highlight w:val="none"/>
        </w:rPr>
      </w:pPr>
      <w:r>
        <w:rPr>
          <w:rFonts w:cs="Calibri"/>
          <w:b/>
          <w:bCs/>
          <w:color w:val="auto"/>
          <w:highlight w:val="none"/>
        </w:rPr>
        <w:t>签约地点：</w:t>
      </w:r>
    </w:p>
    <w:p>
      <w:pPr>
        <w:widowControl/>
        <w:jc w:val="left"/>
        <w:rPr>
          <w:rFonts w:cs="Calibri"/>
          <w:color w:val="auto"/>
          <w:highlight w:val="none"/>
        </w:rPr>
      </w:pPr>
      <w:r>
        <w:rPr>
          <w:rFonts w:cs="Calibri"/>
          <w:color w:val="auto"/>
          <w:highlight w:val="none"/>
        </w:rPr>
        <w:br w:type="page"/>
      </w:r>
    </w:p>
    <w:p>
      <w:pPr>
        <w:widowControl/>
        <w:snapToGrid w:val="0"/>
        <w:spacing w:line="300" w:lineRule="auto"/>
        <w:jc w:val="left"/>
        <w:rPr>
          <w:rFonts w:cs="Calibri"/>
          <w:color w:val="auto"/>
          <w:highlight w:val="none"/>
        </w:rPr>
      </w:pPr>
      <w:r>
        <w:rPr>
          <w:rFonts w:cs="Calibri"/>
          <w:color w:val="auto"/>
          <w:highlight w:val="none"/>
        </w:rPr>
        <w:t>附件</w:t>
      </w:r>
      <w:r>
        <w:rPr>
          <w:rFonts w:hint="eastAsia" w:cs="Calibri"/>
          <w:color w:val="auto"/>
          <w:highlight w:val="none"/>
        </w:rPr>
        <w:t>13</w:t>
      </w:r>
      <w:r>
        <w:rPr>
          <w:rFonts w:cs="Calibri"/>
          <w:color w:val="auto"/>
          <w:highlight w:val="none"/>
        </w:rPr>
        <w:t>：</w:t>
      </w:r>
    </w:p>
    <w:p>
      <w:pPr>
        <w:adjustRightInd w:val="0"/>
        <w:snapToGrid w:val="0"/>
        <w:spacing w:line="30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安全生产、文明施工责任书</w:t>
      </w:r>
    </w:p>
    <w:p>
      <w:pPr>
        <w:adjustRightInd w:val="0"/>
        <w:snapToGrid w:val="0"/>
        <w:spacing w:line="300" w:lineRule="auto"/>
        <w:rPr>
          <w:rFonts w:cs="Calibri"/>
          <w:color w:val="auto"/>
          <w:highlight w:val="none"/>
        </w:rPr>
      </w:pPr>
      <w:r>
        <w:rPr>
          <w:rFonts w:cs="Calibri"/>
          <w:color w:val="auto"/>
          <w:highlight w:val="none"/>
        </w:rPr>
        <w:t>发包人（全称）：浙江省杭州第七中学（以下简称“甲方”）</w:t>
      </w:r>
    </w:p>
    <w:p>
      <w:pPr>
        <w:adjustRightInd w:val="0"/>
        <w:snapToGrid w:val="0"/>
        <w:spacing w:line="300" w:lineRule="auto"/>
        <w:rPr>
          <w:rFonts w:cs="Calibri"/>
          <w:color w:val="auto"/>
          <w:highlight w:val="none"/>
        </w:rPr>
      </w:pPr>
      <w:r>
        <w:rPr>
          <w:rFonts w:cs="Calibri"/>
          <w:color w:val="auto"/>
          <w:highlight w:val="none"/>
        </w:rPr>
        <w:t>承包人（全称）：</w:t>
      </w:r>
      <w:r>
        <w:rPr>
          <w:rFonts w:hint="eastAsia" w:cs="Calibri"/>
          <w:color w:val="auto"/>
          <w:highlight w:val="none"/>
        </w:rPr>
        <w:t>【</w:t>
      </w:r>
      <w:r>
        <w:rPr>
          <w:rFonts w:hint="eastAsia" w:cs="Calibri"/>
          <w:i/>
          <w:iCs/>
          <w:color w:val="auto"/>
          <w:highlight w:val="none"/>
          <w:u w:val="single"/>
        </w:rPr>
        <w:t>签订合同时填写对应内容</w:t>
      </w:r>
      <w:r>
        <w:rPr>
          <w:rFonts w:hint="eastAsia" w:cs="Calibri"/>
          <w:color w:val="auto"/>
          <w:highlight w:val="none"/>
        </w:rPr>
        <w:t>】</w:t>
      </w:r>
      <w:r>
        <w:rPr>
          <w:rFonts w:cs="Calibri"/>
          <w:color w:val="auto"/>
          <w:highlight w:val="none"/>
        </w:rPr>
        <w:t>（以下简称“乙方”）</w:t>
      </w:r>
    </w:p>
    <w:p>
      <w:pPr>
        <w:adjustRightInd w:val="0"/>
        <w:snapToGrid w:val="0"/>
        <w:spacing w:line="300" w:lineRule="auto"/>
        <w:ind w:firstLine="420" w:firstLineChars="200"/>
        <w:rPr>
          <w:rFonts w:cs="Calibri"/>
          <w:color w:val="auto"/>
          <w:highlight w:val="none"/>
        </w:rPr>
      </w:pPr>
      <w:r>
        <w:rPr>
          <w:rFonts w:cs="Calibri"/>
          <w:color w:val="auto"/>
          <w:highlight w:val="none"/>
        </w:rPr>
        <w:t>为了保障甲方师生安全、施工现场周边设施安全，乙方施工人员安全、施工机械材料的安全及文明施工，经双方协商一致，特订立如下条款：</w:t>
      </w:r>
    </w:p>
    <w:p>
      <w:pPr>
        <w:snapToGrid w:val="0"/>
        <w:spacing w:line="300" w:lineRule="auto"/>
        <w:ind w:firstLine="420" w:firstLineChars="200"/>
        <w:rPr>
          <w:rFonts w:cs="Calibri"/>
          <w:color w:val="auto"/>
          <w:highlight w:val="none"/>
        </w:rPr>
      </w:pPr>
      <w:r>
        <w:rPr>
          <w:rFonts w:hint="eastAsia" w:cs="Calibri"/>
          <w:color w:val="auto"/>
          <w:highlight w:val="none"/>
        </w:rPr>
        <w:t>一、</w:t>
      </w:r>
      <w:r>
        <w:rPr>
          <w:rFonts w:cs="Calibri"/>
          <w:color w:val="auto"/>
          <w:highlight w:val="none"/>
        </w:rPr>
        <w:t>工程概况</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1</w:t>
      </w:r>
      <w:r>
        <w:rPr>
          <w:rFonts w:hint="eastAsia" w:cs="Calibri"/>
          <w:color w:val="auto"/>
          <w:highlight w:val="none"/>
        </w:rPr>
        <w:t>.</w:t>
      </w:r>
      <w:r>
        <w:rPr>
          <w:rFonts w:cs="Calibri"/>
          <w:color w:val="auto"/>
          <w:highlight w:val="none"/>
        </w:rPr>
        <w:t>工程名称：</w:t>
      </w:r>
      <w:r>
        <w:rPr>
          <w:rFonts w:hint="eastAsia" w:cs="Calibri"/>
          <w:color w:val="auto"/>
          <w:highlight w:val="none"/>
        </w:rPr>
        <w:t>【</w:t>
      </w:r>
      <w:r>
        <w:rPr>
          <w:rFonts w:hint="eastAsia" w:cs="Calibri"/>
          <w:i/>
          <w:iCs/>
          <w:color w:val="auto"/>
          <w:highlight w:val="none"/>
          <w:u w:val="single"/>
        </w:rPr>
        <w:t>签订合同时填写对应内容</w:t>
      </w:r>
      <w:r>
        <w:rPr>
          <w:rFonts w:hint="eastAsia"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2</w:t>
      </w:r>
      <w:r>
        <w:rPr>
          <w:rFonts w:hint="eastAsia" w:cs="Calibri"/>
          <w:color w:val="auto"/>
          <w:highlight w:val="none"/>
        </w:rPr>
        <w:t>.</w:t>
      </w:r>
      <w:r>
        <w:rPr>
          <w:rFonts w:cs="Calibri"/>
          <w:color w:val="auto"/>
          <w:highlight w:val="none"/>
        </w:rPr>
        <w:t>工程作业地点：</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地点：</w:t>
      </w:r>
      <w:r>
        <w:rPr>
          <w:rFonts w:hint="eastAsia" w:cs="Calibri"/>
          <w:color w:val="auto"/>
          <w:highlight w:val="none"/>
        </w:rPr>
        <w:t>【</w:t>
      </w:r>
      <w:r>
        <w:rPr>
          <w:rFonts w:hint="eastAsia" w:cs="Calibri"/>
          <w:i/>
          <w:iCs/>
          <w:color w:val="auto"/>
          <w:highlight w:val="none"/>
          <w:u w:val="single"/>
        </w:rPr>
        <w:t>签订合同时填写对应内容</w:t>
      </w:r>
      <w:r>
        <w:rPr>
          <w:rFonts w:hint="eastAsia" w:cs="Calibri"/>
          <w:color w:val="auto"/>
          <w:highlight w:val="none"/>
        </w:rPr>
        <w:t>】</w:t>
      </w:r>
      <w:r>
        <w:rPr>
          <w:rFonts w:cs="Calibri"/>
          <w:color w:val="auto"/>
          <w:highlight w:val="none"/>
        </w:rPr>
        <w:t>。</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3</w:t>
      </w:r>
      <w:r>
        <w:rPr>
          <w:rFonts w:hint="eastAsia" w:cs="Calibri"/>
          <w:color w:val="auto"/>
          <w:highlight w:val="none"/>
        </w:rPr>
        <w:t>.</w:t>
      </w:r>
      <w:r>
        <w:rPr>
          <w:rFonts w:cs="Calibri"/>
          <w:color w:val="auto"/>
          <w:highlight w:val="none"/>
        </w:rPr>
        <w:t>工程施工时间：</w:t>
      </w:r>
      <w:r>
        <w:rPr>
          <w:rFonts w:hint="eastAsia" w:cs="Calibri"/>
          <w:color w:val="auto"/>
          <w:highlight w:val="none"/>
        </w:rPr>
        <w:t>【</w:t>
      </w:r>
      <w:r>
        <w:rPr>
          <w:rFonts w:hint="eastAsia" w:cs="Calibri"/>
          <w:i/>
          <w:iCs/>
          <w:color w:val="auto"/>
          <w:highlight w:val="none"/>
          <w:u w:val="single"/>
        </w:rPr>
        <w:t>签订合同时填写对应内容</w:t>
      </w:r>
      <w:r>
        <w:rPr>
          <w:rFonts w:hint="eastAsia"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4</w:t>
      </w:r>
      <w:r>
        <w:rPr>
          <w:rFonts w:hint="eastAsia" w:cs="Calibri"/>
          <w:color w:val="auto"/>
          <w:highlight w:val="none"/>
        </w:rPr>
        <w:t>.</w:t>
      </w:r>
      <w:r>
        <w:rPr>
          <w:rFonts w:cs="Calibri"/>
          <w:color w:val="auto"/>
          <w:highlight w:val="none"/>
        </w:rPr>
        <w:t>工程双方联系人及联系电话：</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甲方：</w:t>
      </w:r>
      <w:r>
        <w:rPr>
          <w:rFonts w:hint="eastAsia" w:cs="Calibri"/>
          <w:color w:val="auto"/>
          <w:highlight w:val="none"/>
        </w:rPr>
        <w:t>【</w:t>
      </w:r>
      <w:r>
        <w:rPr>
          <w:rFonts w:hint="eastAsia" w:cs="Calibri"/>
          <w:i/>
          <w:iCs/>
          <w:color w:val="auto"/>
          <w:highlight w:val="none"/>
          <w:u w:val="single"/>
        </w:rPr>
        <w:t>签订合同时填写对应内容</w:t>
      </w:r>
      <w:r>
        <w:rPr>
          <w:rFonts w:hint="eastAsia" w:cs="Calibri"/>
          <w:color w:val="auto"/>
          <w:highlight w:val="none"/>
        </w:rPr>
        <w:t>】</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乙方：</w:t>
      </w:r>
      <w:r>
        <w:rPr>
          <w:rFonts w:hint="eastAsia" w:cs="Calibri"/>
          <w:color w:val="auto"/>
          <w:highlight w:val="none"/>
        </w:rPr>
        <w:t>【</w:t>
      </w:r>
      <w:r>
        <w:rPr>
          <w:rFonts w:hint="eastAsia" w:cs="Calibri"/>
          <w:i/>
          <w:iCs/>
          <w:color w:val="auto"/>
          <w:highlight w:val="none"/>
          <w:u w:val="single"/>
        </w:rPr>
        <w:t>签订合同时填写对应内容</w:t>
      </w:r>
      <w:r>
        <w:rPr>
          <w:rFonts w:hint="eastAsia" w:cs="Calibri"/>
          <w:color w:val="auto"/>
          <w:highlight w:val="none"/>
        </w:rPr>
        <w:t>】</w:t>
      </w:r>
    </w:p>
    <w:p>
      <w:pPr>
        <w:snapToGrid w:val="0"/>
        <w:spacing w:line="300" w:lineRule="auto"/>
        <w:ind w:firstLine="420" w:firstLineChars="200"/>
        <w:rPr>
          <w:rFonts w:cs="Calibri"/>
          <w:color w:val="auto"/>
          <w:highlight w:val="none"/>
        </w:rPr>
      </w:pPr>
      <w:r>
        <w:rPr>
          <w:rFonts w:hint="eastAsia" w:cs="Calibri"/>
          <w:color w:val="auto"/>
          <w:highlight w:val="none"/>
        </w:rPr>
        <w:t>二、</w:t>
      </w:r>
      <w:r>
        <w:rPr>
          <w:rFonts w:cs="Calibri"/>
          <w:color w:val="auto"/>
          <w:highlight w:val="none"/>
        </w:rPr>
        <w:t>文明施工要求</w:t>
      </w:r>
    </w:p>
    <w:p>
      <w:pPr>
        <w:adjustRightInd w:val="0"/>
        <w:snapToGrid w:val="0"/>
        <w:spacing w:line="300" w:lineRule="auto"/>
        <w:ind w:firstLine="420" w:firstLineChars="200"/>
        <w:rPr>
          <w:rFonts w:cs="Calibri"/>
          <w:color w:val="auto"/>
          <w:highlight w:val="none"/>
        </w:rPr>
      </w:pPr>
      <w:r>
        <w:rPr>
          <w:rFonts w:cs="Calibri"/>
          <w:color w:val="auto"/>
          <w:highlight w:val="none"/>
        </w:rPr>
        <w:t>（一）甲方责任</w:t>
      </w:r>
    </w:p>
    <w:p>
      <w:pPr>
        <w:adjustRightInd w:val="0"/>
        <w:snapToGrid w:val="0"/>
        <w:spacing w:line="300" w:lineRule="auto"/>
        <w:ind w:firstLine="420" w:firstLineChars="200"/>
        <w:rPr>
          <w:rFonts w:cs="Calibri"/>
          <w:color w:val="auto"/>
          <w:highlight w:val="none"/>
        </w:rPr>
      </w:pPr>
      <w:r>
        <w:rPr>
          <w:rFonts w:cs="Calibri"/>
          <w:color w:val="auto"/>
          <w:highlight w:val="none"/>
        </w:rPr>
        <w:t>1</w:t>
      </w:r>
      <w:r>
        <w:rPr>
          <w:rFonts w:hint="eastAsia" w:cs="Calibri"/>
          <w:color w:val="auto"/>
          <w:highlight w:val="none"/>
        </w:rPr>
        <w:t>.</w:t>
      </w:r>
      <w:r>
        <w:rPr>
          <w:rFonts w:cs="Calibri"/>
          <w:color w:val="auto"/>
          <w:highlight w:val="none"/>
        </w:rPr>
        <w:t>甲方根据学院统一安排，检查和指导工程文明施工情况，发现问题提出限期整改意见。</w:t>
      </w:r>
    </w:p>
    <w:p>
      <w:pPr>
        <w:adjustRightInd w:val="0"/>
        <w:snapToGrid w:val="0"/>
        <w:spacing w:line="300" w:lineRule="auto"/>
        <w:ind w:firstLine="420" w:firstLineChars="200"/>
        <w:rPr>
          <w:rFonts w:cs="Calibri"/>
          <w:color w:val="auto"/>
          <w:highlight w:val="none"/>
        </w:rPr>
      </w:pPr>
      <w:r>
        <w:rPr>
          <w:rFonts w:cs="Calibri"/>
          <w:color w:val="auto"/>
          <w:highlight w:val="none"/>
        </w:rPr>
        <w:t>2</w:t>
      </w:r>
      <w:r>
        <w:rPr>
          <w:rFonts w:hint="eastAsia" w:cs="Calibri"/>
          <w:color w:val="auto"/>
          <w:highlight w:val="none"/>
        </w:rPr>
        <w:t>.</w:t>
      </w:r>
      <w:r>
        <w:rPr>
          <w:rFonts w:cs="Calibri"/>
          <w:color w:val="auto"/>
          <w:highlight w:val="none"/>
        </w:rPr>
        <w:t>甲方在施工中、竣工验收期间向乙方提供必要的帮助和配合。</w:t>
      </w:r>
    </w:p>
    <w:p>
      <w:pPr>
        <w:adjustRightInd w:val="0"/>
        <w:snapToGrid w:val="0"/>
        <w:spacing w:line="300" w:lineRule="auto"/>
        <w:ind w:firstLine="420" w:firstLineChars="200"/>
        <w:rPr>
          <w:rFonts w:cs="Calibri"/>
          <w:color w:val="auto"/>
          <w:highlight w:val="none"/>
        </w:rPr>
      </w:pPr>
      <w:r>
        <w:rPr>
          <w:rFonts w:cs="Calibri"/>
          <w:color w:val="auto"/>
          <w:highlight w:val="none"/>
        </w:rPr>
        <w:t>（二）乙方责任</w:t>
      </w:r>
    </w:p>
    <w:p>
      <w:pPr>
        <w:adjustRightInd w:val="0"/>
        <w:snapToGrid w:val="0"/>
        <w:spacing w:line="300" w:lineRule="auto"/>
        <w:ind w:firstLine="420" w:firstLineChars="200"/>
        <w:rPr>
          <w:rFonts w:cs="Calibri"/>
          <w:color w:val="auto"/>
          <w:highlight w:val="none"/>
        </w:rPr>
      </w:pPr>
      <w:r>
        <w:rPr>
          <w:rFonts w:cs="Calibri"/>
          <w:color w:val="auto"/>
          <w:highlight w:val="none"/>
        </w:rPr>
        <w:t>1</w:t>
      </w:r>
      <w:r>
        <w:rPr>
          <w:rFonts w:hint="eastAsia" w:cs="Calibri"/>
          <w:color w:val="auto"/>
          <w:highlight w:val="none"/>
        </w:rPr>
        <w:t>.</w:t>
      </w:r>
      <w:r>
        <w:rPr>
          <w:rFonts w:cs="Calibri"/>
          <w:color w:val="auto"/>
          <w:highlight w:val="none"/>
        </w:rPr>
        <w:t>乙方应严格按照国家法律和行业法规、规范要求，制</w:t>
      </w:r>
      <w:r>
        <w:rPr>
          <w:rFonts w:hint="eastAsia" w:cs="Calibri"/>
          <w:color w:val="auto"/>
          <w:highlight w:val="none"/>
        </w:rPr>
        <w:t>定</w:t>
      </w:r>
      <w:r>
        <w:rPr>
          <w:rFonts w:cs="Calibri"/>
          <w:color w:val="auto"/>
          <w:highlight w:val="none"/>
        </w:rPr>
        <w:t>文明施工的具体方案，报甲方备案，对施工现场落实文明施工各项措施。</w:t>
      </w:r>
    </w:p>
    <w:p>
      <w:pPr>
        <w:adjustRightInd w:val="0"/>
        <w:snapToGrid w:val="0"/>
        <w:spacing w:line="300" w:lineRule="auto"/>
        <w:ind w:firstLine="420" w:firstLineChars="200"/>
        <w:rPr>
          <w:rFonts w:cs="Calibri"/>
          <w:color w:val="auto"/>
          <w:highlight w:val="none"/>
        </w:rPr>
      </w:pPr>
      <w:r>
        <w:rPr>
          <w:rFonts w:cs="Calibri"/>
          <w:color w:val="auto"/>
          <w:highlight w:val="none"/>
        </w:rPr>
        <w:t>2</w:t>
      </w:r>
      <w:r>
        <w:rPr>
          <w:rFonts w:hint="eastAsia" w:cs="Calibri"/>
          <w:color w:val="auto"/>
          <w:highlight w:val="none"/>
        </w:rPr>
        <w:t>.</w:t>
      </w:r>
      <w:r>
        <w:rPr>
          <w:rFonts w:cs="Calibri"/>
          <w:color w:val="auto"/>
          <w:highlight w:val="none"/>
        </w:rPr>
        <w:t>乙方对需进场的材料、机械，与甲方协调，确定堆放场地。施工期间要维护建筑物外立面、各项设施的清洁、完好，如有损坏，须照价赔偿损失。</w:t>
      </w:r>
    </w:p>
    <w:p>
      <w:pPr>
        <w:adjustRightInd w:val="0"/>
        <w:snapToGrid w:val="0"/>
        <w:spacing w:line="300" w:lineRule="auto"/>
        <w:ind w:firstLine="420" w:firstLineChars="200"/>
        <w:rPr>
          <w:rFonts w:cs="Calibri"/>
          <w:color w:val="auto"/>
          <w:highlight w:val="none"/>
        </w:rPr>
      </w:pPr>
      <w:r>
        <w:rPr>
          <w:rFonts w:cs="Calibri"/>
          <w:color w:val="auto"/>
          <w:highlight w:val="none"/>
        </w:rPr>
        <w:t>3</w:t>
      </w:r>
      <w:r>
        <w:rPr>
          <w:rFonts w:hint="eastAsia" w:cs="Calibri"/>
          <w:color w:val="auto"/>
          <w:highlight w:val="none"/>
        </w:rPr>
        <w:t>.</w:t>
      </w:r>
      <w:r>
        <w:rPr>
          <w:rFonts w:cs="Calibri"/>
          <w:color w:val="auto"/>
          <w:highlight w:val="none"/>
        </w:rPr>
        <w:t>乙方负责教育施工人员在施工现场不准乱扔垃圾、乱接电线以及随意翻动甲方公共、教育设施。严禁随意进入未经允许的非施工区域。进入学院内的工程机械和施工车辆应服从校方人员的调度和指挥，因施工方原因造成学院公共设施破损等行为，应赔偿损失。</w:t>
      </w:r>
    </w:p>
    <w:p>
      <w:pPr>
        <w:adjustRightInd w:val="0"/>
        <w:snapToGrid w:val="0"/>
        <w:spacing w:line="300" w:lineRule="auto"/>
        <w:ind w:firstLine="420" w:firstLineChars="200"/>
        <w:rPr>
          <w:rFonts w:cs="Calibri"/>
          <w:color w:val="auto"/>
          <w:highlight w:val="none"/>
        </w:rPr>
      </w:pPr>
      <w:r>
        <w:rPr>
          <w:rFonts w:cs="Calibri"/>
          <w:color w:val="auto"/>
          <w:highlight w:val="none"/>
        </w:rPr>
        <w:t>4</w:t>
      </w:r>
      <w:r>
        <w:rPr>
          <w:rFonts w:hint="eastAsia" w:cs="Calibri"/>
          <w:color w:val="auto"/>
          <w:highlight w:val="none"/>
        </w:rPr>
        <w:t>.</w:t>
      </w:r>
      <w:r>
        <w:rPr>
          <w:rFonts w:cs="Calibri"/>
          <w:color w:val="auto"/>
          <w:highlight w:val="none"/>
        </w:rPr>
        <w:t>施工期间产生的建筑垃圾及生活垃圾，应及时清运出校园范围。在施工区域设置必要的告知标志或警示牌，有专职或兼职的义务疏导人员。</w:t>
      </w:r>
    </w:p>
    <w:p>
      <w:pPr>
        <w:snapToGrid w:val="0"/>
        <w:spacing w:line="300" w:lineRule="auto"/>
        <w:ind w:firstLine="420" w:firstLineChars="200"/>
        <w:rPr>
          <w:rFonts w:cs="Calibri"/>
          <w:color w:val="auto"/>
          <w:highlight w:val="none"/>
        </w:rPr>
      </w:pPr>
      <w:r>
        <w:rPr>
          <w:rFonts w:hint="eastAsia" w:cs="Calibri"/>
          <w:color w:val="auto"/>
          <w:highlight w:val="none"/>
        </w:rPr>
        <w:t>三、</w:t>
      </w:r>
      <w:r>
        <w:rPr>
          <w:rFonts w:cs="Calibri"/>
          <w:color w:val="auto"/>
          <w:highlight w:val="none"/>
        </w:rPr>
        <w:t>安全生产要求</w:t>
      </w:r>
    </w:p>
    <w:p>
      <w:pPr>
        <w:adjustRightInd w:val="0"/>
        <w:snapToGrid w:val="0"/>
        <w:spacing w:line="300" w:lineRule="auto"/>
        <w:ind w:firstLine="420" w:firstLineChars="200"/>
        <w:rPr>
          <w:rFonts w:cs="Calibri"/>
          <w:color w:val="auto"/>
          <w:highlight w:val="none"/>
        </w:rPr>
      </w:pPr>
      <w:r>
        <w:rPr>
          <w:rFonts w:cs="Calibri"/>
          <w:color w:val="auto"/>
          <w:highlight w:val="none"/>
        </w:rPr>
        <w:t>（一）甲方责任</w:t>
      </w:r>
    </w:p>
    <w:p>
      <w:pPr>
        <w:adjustRightInd w:val="0"/>
        <w:snapToGrid w:val="0"/>
        <w:spacing w:line="300" w:lineRule="auto"/>
        <w:ind w:firstLine="420" w:firstLineChars="200"/>
        <w:rPr>
          <w:rFonts w:cs="Calibri"/>
          <w:color w:val="auto"/>
          <w:highlight w:val="none"/>
        </w:rPr>
      </w:pPr>
      <w:r>
        <w:rPr>
          <w:rFonts w:cs="Calibri"/>
          <w:color w:val="auto"/>
          <w:highlight w:val="none"/>
        </w:rPr>
        <w:t>1</w:t>
      </w:r>
      <w:r>
        <w:rPr>
          <w:rFonts w:hint="eastAsia" w:cs="Calibri"/>
          <w:color w:val="auto"/>
          <w:highlight w:val="none"/>
        </w:rPr>
        <w:t>.</w:t>
      </w:r>
      <w:r>
        <w:rPr>
          <w:rFonts w:cs="Calibri"/>
          <w:color w:val="auto"/>
          <w:highlight w:val="none"/>
        </w:rPr>
        <w:t>甲方工程联系人配合乙方进行安全检查，有权制止违章作业，遇到险情，通知乙方停工，并责令限期整改。甲方对乙方拒不整改安全隐患的行为可予以经济处罚。</w:t>
      </w:r>
    </w:p>
    <w:p>
      <w:pPr>
        <w:adjustRightInd w:val="0"/>
        <w:snapToGrid w:val="0"/>
        <w:spacing w:line="300" w:lineRule="auto"/>
        <w:ind w:firstLine="420" w:firstLineChars="200"/>
        <w:rPr>
          <w:rFonts w:cs="Calibri"/>
          <w:color w:val="auto"/>
          <w:highlight w:val="none"/>
        </w:rPr>
      </w:pPr>
      <w:r>
        <w:rPr>
          <w:rFonts w:cs="Calibri"/>
          <w:color w:val="auto"/>
          <w:highlight w:val="none"/>
        </w:rPr>
        <w:t>（二）乙方责任</w:t>
      </w:r>
    </w:p>
    <w:p>
      <w:pPr>
        <w:adjustRightInd w:val="0"/>
        <w:snapToGrid w:val="0"/>
        <w:spacing w:line="300" w:lineRule="auto"/>
        <w:ind w:firstLine="420" w:firstLineChars="200"/>
        <w:rPr>
          <w:rFonts w:cs="Calibri"/>
          <w:color w:val="auto"/>
          <w:highlight w:val="none"/>
        </w:rPr>
      </w:pPr>
      <w:r>
        <w:rPr>
          <w:rFonts w:cs="Calibri"/>
          <w:color w:val="auto"/>
          <w:highlight w:val="none"/>
        </w:rPr>
        <w:t>1</w:t>
      </w:r>
      <w:r>
        <w:rPr>
          <w:rFonts w:hint="eastAsia" w:cs="Calibri"/>
          <w:color w:val="auto"/>
          <w:highlight w:val="none"/>
        </w:rPr>
        <w:t>.</w:t>
      </w:r>
      <w:r>
        <w:rPr>
          <w:rFonts w:cs="Calibri"/>
          <w:color w:val="auto"/>
          <w:highlight w:val="none"/>
        </w:rPr>
        <w:t>乙方应严格按照国家法律和行业法规、施工规范要求，制订安全生产施工方案，报甲方备案，并严格按此方案组织安全生产，自觉接受甲方对项目施工过程的安全检查。</w:t>
      </w:r>
    </w:p>
    <w:p>
      <w:pPr>
        <w:adjustRightInd w:val="0"/>
        <w:snapToGrid w:val="0"/>
        <w:spacing w:line="300" w:lineRule="auto"/>
        <w:ind w:firstLine="420" w:firstLineChars="200"/>
        <w:rPr>
          <w:rFonts w:cs="Calibri"/>
          <w:color w:val="auto"/>
          <w:highlight w:val="none"/>
        </w:rPr>
      </w:pPr>
      <w:r>
        <w:rPr>
          <w:rFonts w:cs="Calibri"/>
          <w:color w:val="auto"/>
          <w:highlight w:val="none"/>
        </w:rPr>
        <w:t>2</w:t>
      </w:r>
      <w:r>
        <w:rPr>
          <w:rFonts w:hint="eastAsia" w:cs="Calibri"/>
          <w:color w:val="auto"/>
          <w:highlight w:val="none"/>
        </w:rPr>
        <w:t>.</w:t>
      </w:r>
      <w:r>
        <w:rPr>
          <w:rFonts w:cs="Calibri"/>
          <w:color w:val="auto"/>
          <w:highlight w:val="none"/>
        </w:rPr>
        <w:t>乙方负责进行对施工人员安全生产教育，督促施工人员严格遵守施工安全操作规程，按照规定采取必要的安全防护（如安全帽、安全绳、安全网等）和消防措施，负责日常的安全检查、监督工作。</w:t>
      </w:r>
    </w:p>
    <w:p>
      <w:pPr>
        <w:adjustRightInd w:val="0"/>
        <w:snapToGrid w:val="0"/>
        <w:spacing w:line="300" w:lineRule="auto"/>
        <w:ind w:firstLine="420" w:firstLineChars="200"/>
        <w:rPr>
          <w:rFonts w:cs="Calibri"/>
          <w:color w:val="auto"/>
          <w:highlight w:val="none"/>
        </w:rPr>
      </w:pPr>
      <w:r>
        <w:rPr>
          <w:rFonts w:cs="Calibri"/>
          <w:color w:val="auto"/>
          <w:highlight w:val="none"/>
        </w:rPr>
        <w:t>3</w:t>
      </w:r>
      <w:r>
        <w:rPr>
          <w:rFonts w:hint="eastAsia" w:cs="Calibri"/>
          <w:color w:val="auto"/>
          <w:highlight w:val="none"/>
        </w:rPr>
        <w:t>.</w:t>
      </w:r>
      <w:r>
        <w:rPr>
          <w:rFonts w:cs="Calibri"/>
          <w:color w:val="auto"/>
          <w:highlight w:val="none"/>
        </w:rPr>
        <w:t>施工期间严格遵守与甲方商定的作业时间和各项安全、防火的管理制度，并听从甲方管理人员对工程的现场指挥、安排。如有违反并造成甲方损失的，应承担赔付损失的不利后果。情节严重的将追究刑事责任。</w:t>
      </w:r>
    </w:p>
    <w:p>
      <w:pPr>
        <w:adjustRightInd w:val="0"/>
        <w:snapToGrid w:val="0"/>
        <w:spacing w:line="300" w:lineRule="auto"/>
        <w:ind w:firstLine="420" w:firstLineChars="200"/>
        <w:rPr>
          <w:rFonts w:cs="Calibri"/>
          <w:color w:val="auto"/>
          <w:highlight w:val="none"/>
        </w:rPr>
      </w:pPr>
      <w:r>
        <w:rPr>
          <w:rFonts w:cs="Calibri"/>
          <w:color w:val="auto"/>
          <w:highlight w:val="none"/>
        </w:rPr>
        <w:t>4</w:t>
      </w:r>
      <w:r>
        <w:rPr>
          <w:rFonts w:hint="eastAsia" w:cs="Calibri"/>
          <w:color w:val="auto"/>
          <w:highlight w:val="none"/>
        </w:rPr>
        <w:t>.</w:t>
      </w:r>
      <w:r>
        <w:rPr>
          <w:rFonts w:cs="Calibri"/>
          <w:color w:val="auto"/>
          <w:highlight w:val="none"/>
        </w:rPr>
        <w:t>因施工造成堵塞、漏水、漏电、塌陷、沉降等质量问题，需负责修复。并视情况予以必要的赔偿。</w:t>
      </w:r>
    </w:p>
    <w:p>
      <w:pPr>
        <w:adjustRightInd w:val="0"/>
        <w:snapToGrid w:val="0"/>
        <w:spacing w:line="300" w:lineRule="auto"/>
        <w:ind w:firstLine="420" w:firstLineChars="200"/>
        <w:rPr>
          <w:rFonts w:cs="Calibri"/>
          <w:color w:val="auto"/>
          <w:highlight w:val="none"/>
        </w:rPr>
      </w:pPr>
      <w:r>
        <w:rPr>
          <w:rFonts w:cs="Calibri"/>
          <w:color w:val="auto"/>
          <w:highlight w:val="none"/>
        </w:rPr>
        <w:t>5</w:t>
      </w:r>
      <w:r>
        <w:rPr>
          <w:rFonts w:hint="eastAsia" w:cs="Calibri"/>
          <w:color w:val="auto"/>
          <w:highlight w:val="none"/>
        </w:rPr>
        <w:t>.</w:t>
      </w:r>
      <w:r>
        <w:rPr>
          <w:rFonts w:cs="Calibri"/>
          <w:color w:val="auto"/>
          <w:highlight w:val="none"/>
        </w:rPr>
        <w:t>在施工活动中严禁出现影响施工质量和使用安全的行为。禁止使用国家明令淘汰的建筑施工材料和设施。</w:t>
      </w:r>
    </w:p>
    <w:p>
      <w:pPr>
        <w:adjustRightInd w:val="0"/>
        <w:snapToGrid w:val="0"/>
        <w:spacing w:line="300" w:lineRule="auto"/>
        <w:ind w:firstLine="420" w:firstLineChars="200"/>
        <w:rPr>
          <w:rFonts w:cs="Calibri"/>
          <w:color w:val="auto"/>
          <w:highlight w:val="none"/>
        </w:rPr>
      </w:pPr>
      <w:r>
        <w:rPr>
          <w:rFonts w:cs="Calibri"/>
          <w:color w:val="auto"/>
          <w:highlight w:val="none"/>
        </w:rPr>
        <w:t>6</w:t>
      </w:r>
      <w:r>
        <w:rPr>
          <w:rFonts w:hint="eastAsia" w:cs="Calibri"/>
          <w:color w:val="auto"/>
          <w:highlight w:val="none"/>
        </w:rPr>
        <w:t>.</w:t>
      </w:r>
      <w:r>
        <w:rPr>
          <w:rFonts w:cs="Calibri"/>
          <w:color w:val="auto"/>
          <w:highlight w:val="none"/>
        </w:rPr>
        <w:t>乙方必须为施工人员办理人身保险。在施工作业期间，因施工方责任造成的人身伤亡、设施损坏事故，均由乙方负全责。</w:t>
      </w:r>
    </w:p>
    <w:p>
      <w:pPr>
        <w:adjustRightInd w:val="0"/>
        <w:snapToGrid w:val="0"/>
        <w:spacing w:line="300" w:lineRule="auto"/>
        <w:ind w:firstLine="420" w:firstLineChars="200"/>
        <w:rPr>
          <w:rFonts w:cs="Calibri"/>
          <w:color w:val="auto"/>
          <w:highlight w:val="none"/>
        </w:rPr>
      </w:pPr>
      <w:r>
        <w:rPr>
          <w:rFonts w:hint="eastAsia" w:cs="Calibri"/>
          <w:color w:val="auto"/>
          <w:highlight w:val="none"/>
        </w:rPr>
        <w:t>四、</w:t>
      </w:r>
      <w:r>
        <w:rPr>
          <w:rFonts w:cs="Calibri"/>
          <w:color w:val="auto"/>
          <w:highlight w:val="none"/>
        </w:rPr>
        <w:t>如有未尽事宜，由双方协商议定。</w:t>
      </w:r>
    </w:p>
    <w:p>
      <w:pPr>
        <w:adjustRightInd w:val="0"/>
        <w:snapToGrid w:val="0"/>
        <w:spacing w:line="300" w:lineRule="auto"/>
        <w:ind w:firstLine="420" w:firstLineChars="200"/>
        <w:rPr>
          <w:rFonts w:cs="Calibri"/>
          <w:color w:val="auto"/>
          <w:highlight w:val="none"/>
        </w:rPr>
      </w:pPr>
      <w:r>
        <w:rPr>
          <w:rFonts w:hint="eastAsia" w:cs="Calibri"/>
          <w:color w:val="auto"/>
          <w:highlight w:val="none"/>
        </w:rPr>
        <w:t>五、</w:t>
      </w:r>
      <w:r>
        <w:rPr>
          <w:rFonts w:cs="Calibri"/>
          <w:color w:val="auto"/>
          <w:highlight w:val="none"/>
        </w:rPr>
        <w:t>本责任书作为《</w:t>
      </w:r>
      <w:r>
        <w:rPr>
          <w:rFonts w:hint="eastAsia" w:cs="Calibri"/>
          <w:color w:val="auto"/>
          <w:highlight w:val="none"/>
          <w:lang w:eastAsia="zh-CN"/>
        </w:rPr>
        <w:t>杭州第七中学解放路校区塑胶跑道整修工程</w:t>
      </w:r>
      <w:r>
        <w:rPr>
          <w:rFonts w:cs="Calibri"/>
          <w:color w:val="auto"/>
          <w:highlight w:val="none"/>
        </w:rPr>
        <w:t>》的附件，自双方签字、盖章之日起生效，至工程项目竣工验收并整改完毕后终止。</w:t>
      </w:r>
    </w:p>
    <w:p>
      <w:pPr>
        <w:adjustRightInd w:val="0"/>
        <w:snapToGrid w:val="0"/>
        <w:spacing w:line="300" w:lineRule="auto"/>
        <w:rPr>
          <w:rFonts w:cs="Calibri"/>
          <w:color w:val="auto"/>
          <w:highlight w:val="none"/>
        </w:rPr>
      </w:pPr>
    </w:p>
    <w:p>
      <w:pPr>
        <w:adjustRightInd w:val="0"/>
        <w:snapToGrid w:val="0"/>
        <w:spacing w:line="300" w:lineRule="auto"/>
        <w:rPr>
          <w:rFonts w:cs="Calibri"/>
          <w:color w:val="auto"/>
          <w:highlight w:val="none"/>
        </w:rPr>
      </w:pPr>
    </w:p>
    <w:p>
      <w:pPr>
        <w:adjustRightInd w:val="0"/>
        <w:snapToGrid w:val="0"/>
        <w:spacing w:line="300" w:lineRule="auto"/>
        <w:rPr>
          <w:rFonts w:cs="Calibri"/>
          <w:color w:val="auto"/>
          <w:highlight w:val="none"/>
        </w:rPr>
      </w:pPr>
    </w:p>
    <w:p>
      <w:pPr>
        <w:adjustRightInd w:val="0"/>
        <w:snapToGrid w:val="0"/>
        <w:spacing w:line="300" w:lineRule="auto"/>
        <w:ind w:firstLine="420" w:firstLineChars="200"/>
        <w:rPr>
          <w:rFonts w:cs="Calibri"/>
          <w:color w:val="auto"/>
          <w:highlight w:val="none"/>
          <w:u w:val="single"/>
        </w:rPr>
      </w:pPr>
      <w:r>
        <w:rPr>
          <w:rFonts w:cs="Calibri"/>
          <w:color w:val="auto"/>
          <w:highlight w:val="none"/>
        </w:rPr>
        <w:t>甲方签字：</w:t>
      </w:r>
      <w:r>
        <w:rPr>
          <w:rFonts w:cs="Calibri"/>
          <w:color w:val="auto"/>
          <w:highlight w:val="none"/>
          <w:u w:val="single"/>
        </w:rPr>
        <w:t xml:space="preserve">                  </w:t>
      </w:r>
      <w:r>
        <w:rPr>
          <w:rFonts w:cs="Calibri"/>
          <w:color w:val="auto"/>
          <w:highlight w:val="none"/>
        </w:rPr>
        <w:t xml:space="preserve">           乙方签字：</w:t>
      </w:r>
      <w:r>
        <w:rPr>
          <w:rFonts w:cs="Calibri"/>
          <w:color w:val="auto"/>
          <w:highlight w:val="none"/>
          <w:u w:val="single"/>
        </w:rPr>
        <w:t xml:space="preserve">                 </w:t>
      </w:r>
    </w:p>
    <w:p>
      <w:pPr>
        <w:adjustRightInd w:val="0"/>
        <w:snapToGrid w:val="0"/>
        <w:spacing w:line="300" w:lineRule="auto"/>
        <w:ind w:firstLine="420" w:firstLineChars="200"/>
        <w:rPr>
          <w:rFonts w:cs="Calibri"/>
          <w:color w:val="auto"/>
          <w:highlight w:val="none"/>
          <w:u w:val="single"/>
        </w:rPr>
      </w:pPr>
    </w:p>
    <w:p>
      <w:pPr>
        <w:adjustRightInd w:val="0"/>
        <w:snapToGrid w:val="0"/>
        <w:spacing w:line="300" w:lineRule="auto"/>
        <w:ind w:firstLine="420" w:firstLineChars="200"/>
        <w:rPr>
          <w:rFonts w:cs="Calibri"/>
          <w:color w:val="auto"/>
          <w:highlight w:val="none"/>
          <w:u w:val="single"/>
        </w:rPr>
      </w:pPr>
      <w:r>
        <w:rPr>
          <w:rFonts w:cs="Calibri"/>
          <w:color w:val="auto"/>
          <w:highlight w:val="none"/>
        </w:rPr>
        <w:t>甲方盖章：</w:t>
      </w:r>
      <w:r>
        <w:rPr>
          <w:rFonts w:cs="Calibri"/>
          <w:color w:val="auto"/>
          <w:highlight w:val="none"/>
          <w:u w:val="single"/>
        </w:rPr>
        <w:t xml:space="preserve">                  </w:t>
      </w:r>
      <w:r>
        <w:rPr>
          <w:rFonts w:cs="Calibri"/>
          <w:color w:val="auto"/>
          <w:highlight w:val="none"/>
        </w:rPr>
        <w:t xml:space="preserve">           乙方盖章：</w:t>
      </w:r>
      <w:r>
        <w:rPr>
          <w:rFonts w:cs="Calibri"/>
          <w:color w:val="auto"/>
          <w:highlight w:val="none"/>
          <w:u w:val="single"/>
        </w:rPr>
        <w:t xml:space="preserve">                   </w:t>
      </w:r>
    </w:p>
    <w:p>
      <w:pPr>
        <w:tabs>
          <w:tab w:val="left" w:pos="1004"/>
        </w:tabs>
        <w:autoSpaceDE w:val="0"/>
        <w:autoSpaceDN w:val="0"/>
        <w:adjustRightInd w:val="0"/>
        <w:snapToGrid w:val="0"/>
        <w:spacing w:line="300" w:lineRule="auto"/>
        <w:ind w:firstLine="840" w:firstLineChars="400"/>
        <w:rPr>
          <w:rFonts w:cs="Calibri"/>
          <w:color w:val="auto"/>
          <w:highlight w:val="none"/>
          <w:u w:val="single"/>
        </w:rPr>
      </w:pPr>
    </w:p>
    <w:p>
      <w:pPr>
        <w:tabs>
          <w:tab w:val="left" w:pos="1004"/>
        </w:tabs>
        <w:autoSpaceDE w:val="0"/>
        <w:autoSpaceDN w:val="0"/>
        <w:adjustRightInd w:val="0"/>
        <w:snapToGrid w:val="0"/>
        <w:spacing w:line="300" w:lineRule="auto"/>
        <w:ind w:firstLine="420" w:firstLineChars="200"/>
        <w:rPr>
          <w:rFonts w:cs="Calibri"/>
          <w:b/>
          <w:bCs/>
          <w:color w:val="auto"/>
          <w:highlight w:val="none"/>
        </w:rPr>
      </w:pPr>
      <w:r>
        <w:rPr>
          <w:rFonts w:hint="eastAsia" w:cs="Calibri"/>
          <w:color w:val="auto"/>
          <w:highlight w:val="none"/>
          <w:lang w:eastAsia="zh-CN"/>
        </w:rPr>
        <w:t>2025年</w:t>
      </w:r>
      <w:r>
        <w:rPr>
          <w:rFonts w:cs="Calibri"/>
          <w:color w:val="auto"/>
          <w:highlight w:val="none"/>
          <w:u w:val="single"/>
        </w:rPr>
        <w:t xml:space="preserve">      </w:t>
      </w:r>
      <w:r>
        <w:rPr>
          <w:rFonts w:cs="Calibri"/>
          <w:color w:val="auto"/>
          <w:highlight w:val="none"/>
        </w:rPr>
        <w:t>月</w:t>
      </w:r>
      <w:r>
        <w:rPr>
          <w:rFonts w:cs="Calibri"/>
          <w:color w:val="auto"/>
          <w:highlight w:val="none"/>
          <w:u w:val="single"/>
        </w:rPr>
        <w:t xml:space="preserve">      </w:t>
      </w:r>
      <w:r>
        <w:rPr>
          <w:rFonts w:cs="Calibri"/>
          <w:color w:val="auto"/>
          <w:highlight w:val="none"/>
        </w:rPr>
        <w:t xml:space="preserve">日                 </w:t>
      </w:r>
      <w:r>
        <w:rPr>
          <w:rFonts w:hint="eastAsia" w:cs="Calibri"/>
          <w:color w:val="auto"/>
          <w:highlight w:val="none"/>
          <w:lang w:eastAsia="zh-CN"/>
        </w:rPr>
        <w:t>2025年</w:t>
      </w:r>
      <w:r>
        <w:rPr>
          <w:rFonts w:cs="Calibri"/>
          <w:color w:val="auto"/>
          <w:highlight w:val="none"/>
          <w:u w:val="single"/>
        </w:rPr>
        <w:t xml:space="preserve">      </w:t>
      </w:r>
      <w:r>
        <w:rPr>
          <w:rFonts w:cs="Calibri"/>
          <w:color w:val="auto"/>
          <w:highlight w:val="none"/>
        </w:rPr>
        <w:t>月</w:t>
      </w:r>
      <w:r>
        <w:rPr>
          <w:rFonts w:cs="Calibri"/>
          <w:color w:val="auto"/>
          <w:highlight w:val="none"/>
          <w:u w:val="single"/>
        </w:rPr>
        <w:t xml:space="preserve">      </w:t>
      </w:r>
      <w:r>
        <w:rPr>
          <w:rFonts w:cs="Calibri"/>
          <w:color w:val="auto"/>
          <w:highlight w:val="none"/>
        </w:rPr>
        <w:t>日</w:t>
      </w:r>
    </w:p>
    <w:p>
      <w:pPr>
        <w:snapToGrid w:val="0"/>
        <w:spacing w:line="300" w:lineRule="auto"/>
        <w:rPr>
          <w:rFonts w:cs="Calibri"/>
          <w:color w:val="auto"/>
          <w:highlight w:val="none"/>
        </w:rPr>
      </w:pPr>
    </w:p>
    <w:p>
      <w:pPr>
        <w:pStyle w:val="3"/>
        <w:spacing w:before="120"/>
        <w:rPr>
          <w:rFonts w:cs="Calibri"/>
          <w:color w:val="auto"/>
          <w:szCs w:val="30"/>
          <w:highlight w:val="none"/>
        </w:rPr>
      </w:pPr>
      <w:r>
        <w:rPr>
          <w:rFonts w:cs="Calibri"/>
          <w:color w:val="auto"/>
          <w:highlight w:val="none"/>
        </w:rPr>
        <w:br w:type="page"/>
      </w:r>
      <w:bookmarkStart w:id="592" w:name="_Toc168309736"/>
      <w:r>
        <w:rPr>
          <w:rFonts w:cs="Calibri"/>
          <w:color w:val="auto"/>
          <w:szCs w:val="30"/>
          <w:highlight w:val="none"/>
        </w:rPr>
        <w:t>第四章  磋商评审办法</w:t>
      </w:r>
      <w:bookmarkEnd w:id="19"/>
      <w:bookmarkEnd w:id="20"/>
      <w:bookmarkEnd w:id="21"/>
      <w:bookmarkEnd w:id="22"/>
      <w:bookmarkEnd w:id="592"/>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本评标办法遵照《中华人民共和国政府采购法》、《中华人民共和国政府采购法实施条例》、《政府采购竞争性磋商采购方式管理暂行办法》等政府采购有关法律、法规、规章、文件的规定，并结合本项目的具体情况制定。</w:t>
      </w:r>
    </w:p>
    <w:p>
      <w:pPr>
        <w:pStyle w:val="4"/>
        <w:snapToGrid w:val="0"/>
        <w:spacing w:before="120"/>
        <w:rPr>
          <w:rFonts w:cs="Calibri"/>
          <w:color w:val="auto"/>
          <w:szCs w:val="21"/>
          <w:highlight w:val="none"/>
        </w:rPr>
      </w:pPr>
      <w:r>
        <w:rPr>
          <w:rFonts w:cs="Calibri"/>
          <w:color w:val="auto"/>
          <w:szCs w:val="21"/>
          <w:highlight w:val="none"/>
        </w:rPr>
        <w:t>一、采购原则</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pPr>
        <w:pStyle w:val="4"/>
        <w:snapToGrid w:val="0"/>
        <w:spacing w:before="120"/>
        <w:rPr>
          <w:rFonts w:cs="Calibri"/>
          <w:color w:val="auto"/>
          <w:szCs w:val="21"/>
          <w:highlight w:val="none"/>
        </w:rPr>
      </w:pPr>
      <w:r>
        <w:rPr>
          <w:rFonts w:cs="Calibri"/>
          <w:color w:val="auto"/>
          <w:szCs w:val="21"/>
          <w:highlight w:val="none"/>
        </w:rPr>
        <w:t>二、评审</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 评审工作由磋商小组负责。</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 符合性审查</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磋商小组要求供应商澄清、说明或者更正响应文件以书面形式作出。供应商的澄清、说明或者更正应当由法定代表人或其授权代表签字或者加盖公章。由授权代表签字的，应当附法定代表人授权书。</w:t>
      </w:r>
    </w:p>
    <w:p>
      <w:pPr>
        <w:adjustRightInd w:val="0"/>
        <w:snapToGrid w:val="0"/>
        <w:spacing w:line="300" w:lineRule="auto"/>
        <w:ind w:firstLine="422" w:firstLineChars="200"/>
        <w:rPr>
          <w:rFonts w:cs="Calibri"/>
          <w:b/>
          <w:color w:val="auto"/>
          <w:szCs w:val="21"/>
          <w:highlight w:val="none"/>
        </w:rPr>
      </w:pPr>
      <w:bookmarkStart w:id="593" w:name="_Toc419708028"/>
      <w:r>
        <w:rPr>
          <w:rFonts w:cs="Calibri"/>
          <w:b/>
          <w:color w:val="auto"/>
          <w:szCs w:val="21"/>
          <w:highlight w:val="none"/>
        </w:rPr>
        <w:t xml:space="preserve">2.1 </w:t>
      </w:r>
      <w:bookmarkEnd w:id="593"/>
      <w:r>
        <w:rPr>
          <w:rFonts w:cs="Calibri"/>
          <w:b/>
          <w:color w:val="auto"/>
          <w:szCs w:val="21"/>
          <w:highlight w:val="none"/>
        </w:rPr>
        <w:t>资格及响应符合性审查</w:t>
      </w:r>
    </w:p>
    <w:p>
      <w:pPr>
        <w:autoSpaceDE w:val="0"/>
        <w:autoSpaceDN w:val="0"/>
        <w:snapToGrid w:val="0"/>
        <w:spacing w:line="300" w:lineRule="auto"/>
        <w:ind w:firstLine="422" w:firstLineChars="200"/>
        <w:rPr>
          <w:rFonts w:cs="Calibri"/>
          <w:color w:val="auto"/>
          <w:kern w:val="0"/>
          <w:szCs w:val="21"/>
          <w:highlight w:val="none"/>
        </w:rPr>
      </w:pPr>
      <w:r>
        <w:rPr>
          <w:rFonts w:cs="Calibri"/>
          <w:b/>
          <w:bCs/>
          <w:color w:val="auto"/>
          <w:kern w:val="0"/>
          <w:szCs w:val="21"/>
          <w:highlight w:val="none"/>
          <w:u w:val="single"/>
        </w:rPr>
        <w:t>磋商响应文件如存在以下情况之一的，经磋商小组审核认定，作为符合性审查未通过，判定为无效标，不进入后续评审：</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 xml:space="preserve">1）磋商响应文件中提供的资料无法证明供应商满足采购文件载明的供应商资格要求； </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2）磋商响应文件标明的商务、技术响应与事实不符或虚假响应的；；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 xml:space="preserve">3）未按采购文件的要求签署和盖章的； </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4）未实质性响应采购文件规定的实质性内容的；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5）磋商响应文件提出了不能满足采购文件要求的工程验收、施工工期、缺陷保修期等要求的；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6）存在法律、法规、规章、采购文件规定的其它无效情况的；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7）退出磋商的供应商的磋商响应文件；</w:t>
      </w:r>
    </w:p>
    <w:p>
      <w:pPr>
        <w:adjustRightInd w:val="0"/>
        <w:snapToGrid w:val="0"/>
        <w:spacing w:line="300" w:lineRule="auto"/>
        <w:ind w:firstLine="422" w:firstLineChars="200"/>
        <w:rPr>
          <w:rFonts w:cs="Calibri"/>
          <w:b/>
          <w:color w:val="auto"/>
          <w:szCs w:val="21"/>
          <w:highlight w:val="none"/>
        </w:rPr>
      </w:pPr>
      <w:bookmarkStart w:id="594" w:name="_Toc419708030"/>
      <w:r>
        <w:rPr>
          <w:rFonts w:cs="Calibri"/>
          <w:b/>
          <w:color w:val="auto"/>
          <w:szCs w:val="21"/>
          <w:highlight w:val="none"/>
        </w:rPr>
        <w:t>2.2 技术</w:t>
      </w:r>
      <w:bookmarkEnd w:id="594"/>
      <w:r>
        <w:rPr>
          <w:rFonts w:cs="Calibri"/>
          <w:b/>
          <w:color w:val="auto"/>
          <w:szCs w:val="21"/>
          <w:highlight w:val="none"/>
        </w:rPr>
        <w:t>符合性审查</w:t>
      </w:r>
    </w:p>
    <w:p>
      <w:pPr>
        <w:autoSpaceDE w:val="0"/>
        <w:autoSpaceDN w:val="0"/>
        <w:snapToGrid w:val="0"/>
        <w:spacing w:line="300" w:lineRule="auto"/>
        <w:ind w:firstLine="426" w:firstLineChars="202"/>
        <w:rPr>
          <w:rFonts w:cs="Calibri"/>
          <w:color w:val="auto"/>
          <w:kern w:val="0"/>
          <w:szCs w:val="21"/>
          <w:highlight w:val="none"/>
        </w:rPr>
      </w:pPr>
      <w:r>
        <w:rPr>
          <w:rFonts w:cs="Calibri"/>
          <w:b/>
          <w:bCs/>
          <w:color w:val="auto"/>
          <w:kern w:val="0"/>
          <w:szCs w:val="21"/>
          <w:highlight w:val="none"/>
          <w:u w:val="single"/>
        </w:rPr>
        <w:t>磋商响应文件如存在以下情况之一的，经磋商小组审核认定，作为符合性审查未通过，判定为无效标，不进入后续评审：</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1）项目经理、技术负责人不明确的；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2）主要的施工技术方案或安全保障措施、工期进度安排计划不可行的；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3）主要施工机械设备不能满足施工需要的；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4）附有工程无法适用的其他技术和管理条款。</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5）采用的验收标准或主要技术指标达不到国家强制性标准或采购文件要求的；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6）采用的施工工艺、方法或质量安全管理措施不能满足国家强制性标准或要求的；</w:t>
      </w:r>
    </w:p>
    <w:p>
      <w:pPr>
        <w:adjustRightInd w:val="0"/>
        <w:snapToGrid w:val="0"/>
        <w:spacing w:line="300" w:lineRule="auto"/>
        <w:ind w:firstLine="422" w:firstLineChars="200"/>
        <w:rPr>
          <w:rFonts w:cs="Calibri"/>
          <w:b/>
          <w:color w:val="auto"/>
          <w:szCs w:val="21"/>
          <w:highlight w:val="none"/>
        </w:rPr>
      </w:pPr>
      <w:bookmarkStart w:id="595" w:name="_Toc419708029"/>
      <w:r>
        <w:rPr>
          <w:rFonts w:cs="Calibri"/>
          <w:b/>
          <w:color w:val="auto"/>
          <w:szCs w:val="21"/>
          <w:highlight w:val="none"/>
        </w:rPr>
        <w:t>2.3 报价符合性审查</w:t>
      </w:r>
      <w:bookmarkEnd w:id="595"/>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2.3.1 报价错误修正</w:t>
      </w:r>
    </w:p>
    <w:p>
      <w:pPr>
        <w:pStyle w:val="76"/>
        <w:spacing w:line="300" w:lineRule="auto"/>
        <w:ind w:firstLine="420"/>
        <w:rPr>
          <w:rFonts w:ascii="Calibri" w:hAnsi="Calibri" w:cs="Calibri"/>
          <w:color w:val="auto"/>
          <w:highlight w:val="none"/>
        </w:rPr>
      </w:pPr>
      <w:r>
        <w:rPr>
          <w:rFonts w:ascii="Calibri" w:hAnsi="Calibri" w:cs="Calibri"/>
          <w:color w:val="auto"/>
          <w:highlight w:val="none"/>
        </w:rPr>
        <w:t>磋商小组将对报价文件进行校核，报价出现前后不一致的，</w:t>
      </w:r>
      <w:r>
        <w:rPr>
          <w:rFonts w:ascii="Calibri" w:hAnsi="Calibri" w:cs="Calibri"/>
          <w:bCs/>
          <w:color w:val="auto"/>
          <w:highlight w:val="none"/>
        </w:rPr>
        <w:t>按照下列规定修正：</w:t>
      </w:r>
    </w:p>
    <w:p>
      <w:pPr>
        <w:pStyle w:val="76"/>
        <w:spacing w:line="300" w:lineRule="auto"/>
        <w:ind w:firstLine="422"/>
        <w:rPr>
          <w:rFonts w:ascii="Calibri" w:hAnsi="Calibri" w:cs="Calibri"/>
          <w:b/>
          <w:color w:val="auto"/>
          <w:highlight w:val="none"/>
          <w:u w:val="single"/>
        </w:rPr>
      </w:pPr>
      <w:r>
        <w:rPr>
          <w:rFonts w:ascii="Calibri" w:hAnsi="Calibri" w:cs="Calibri"/>
          <w:b/>
          <w:color w:val="auto"/>
          <w:highlight w:val="none"/>
          <w:u w:val="single"/>
        </w:rPr>
        <w:t>1）正本与副本不一致时，以正本为准；</w:t>
      </w:r>
    </w:p>
    <w:p>
      <w:pPr>
        <w:pStyle w:val="76"/>
        <w:spacing w:line="300" w:lineRule="auto"/>
        <w:ind w:firstLine="422"/>
        <w:rPr>
          <w:rFonts w:ascii="Calibri" w:hAnsi="Calibri" w:cs="Calibri"/>
          <w:b/>
          <w:color w:val="auto"/>
          <w:highlight w:val="none"/>
          <w:u w:val="single"/>
        </w:rPr>
      </w:pPr>
      <w:r>
        <w:rPr>
          <w:rFonts w:ascii="Calibri" w:hAnsi="Calibri" w:cs="Calibri"/>
          <w:b/>
          <w:color w:val="auto"/>
          <w:highlight w:val="none"/>
          <w:u w:val="single"/>
        </w:rPr>
        <w:t>2）开标一览表（报价表）内容与磋商响应文件中相应内容不一致的，以开标一览表（报价表）为准；</w:t>
      </w:r>
    </w:p>
    <w:p>
      <w:pPr>
        <w:pStyle w:val="76"/>
        <w:spacing w:line="300" w:lineRule="auto"/>
        <w:ind w:firstLine="422"/>
        <w:rPr>
          <w:rFonts w:ascii="Calibri" w:hAnsi="Calibri" w:cs="Calibri"/>
          <w:b/>
          <w:color w:val="auto"/>
          <w:highlight w:val="none"/>
          <w:u w:val="single"/>
        </w:rPr>
      </w:pPr>
      <w:r>
        <w:rPr>
          <w:rFonts w:ascii="Calibri" w:hAnsi="Calibri" w:cs="Calibri"/>
          <w:b/>
          <w:color w:val="auto"/>
          <w:highlight w:val="none"/>
          <w:u w:val="single"/>
        </w:rPr>
        <w:t>3）大写金额和小写金额不一致的，以大写金额为准；</w:t>
      </w:r>
    </w:p>
    <w:p>
      <w:pPr>
        <w:pStyle w:val="76"/>
        <w:spacing w:line="300" w:lineRule="auto"/>
        <w:ind w:firstLine="422"/>
        <w:rPr>
          <w:rFonts w:ascii="Calibri" w:hAnsi="Calibri" w:cs="Calibri"/>
          <w:b/>
          <w:color w:val="auto"/>
          <w:highlight w:val="none"/>
          <w:u w:val="single"/>
        </w:rPr>
      </w:pPr>
      <w:r>
        <w:rPr>
          <w:rFonts w:ascii="Calibri" w:hAnsi="Calibri" w:cs="Calibri"/>
          <w:b/>
          <w:color w:val="auto"/>
          <w:highlight w:val="none"/>
          <w:u w:val="single"/>
        </w:rPr>
        <w:t>4）单价金额小数点或者百分比有明显错位的，以开标一览表的总价为准，并修改单价；</w:t>
      </w:r>
    </w:p>
    <w:p>
      <w:pPr>
        <w:pStyle w:val="76"/>
        <w:spacing w:line="300" w:lineRule="auto"/>
        <w:ind w:firstLine="422"/>
        <w:rPr>
          <w:rFonts w:ascii="Calibri" w:hAnsi="Calibri" w:cs="Calibri"/>
          <w:b/>
          <w:color w:val="auto"/>
          <w:highlight w:val="none"/>
          <w:u w:val="single"/>
        </w:rPr>
      </w:pPr>
      <w:r>
        <w:rPr>
          <w:rFonts w:ascii="Calibri" w:hAnsi="Calibri" w:cs="Calibri"/>
          <w:b/>
          <w:color w:val="auto"/>
          <w:highlight w:val="none"/>
          <w:u w:val="single"/>
        </w:rPr>
        <w:t>5）总价金额与按单价汇总金额不一致的，以单价金额计算结果为准。</w:t>
      </w:r>
    </w:p>
    <w:p>
      <w:pPr>
        <w:pStyle w:val="76"/>
        <w:spacing w:line="300" w:lineRule="auto"/>
        <w:ind w:firstLine="422"/>
        <w:rPr>
          <w:rFonts w:ascii="Calibri" w:hAnsi="Calibri" w:cs="Calibri"/>
          <w:b/>
          <w:color w:val="auto"/>
          <w:highlight w:val="none"/>
          <w:u w:val="single"/>
        </w:rPr>
      </w:pPr>
      <w:r>
        <w:rPr>
          <w:rFonts w:ascii="Calibri" w:hAnsi="Calibri" w:cs="Calibri"/>
          <w:b/>
          <w:color w:val="auto"/>
          <w:highlight w:val="none"/>
          <w:u w:val="single"/>
        </w:rPr>
        <w:t>同时出现两种以上不一致的，按照前款规定的顺序修正。修正后的报价以澄清方式经供应商确认后产生约束力，供应商不确认的，磋商小组应判定其为无效标。</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2.3.2 合理报价澄清说明</w:t>
      </w:r>
    </w:p>
    <w:p>
      <w:pPr>
        <w:pStyle w:val="76"/>
        <w:spacing w:line="300" w:lineRule="auto"/>
        <w:ind w:firstLine="422"/>
        <w:rPr>
          <w:rFonts w:ascii="Calibri" w:hAnsi="Calibri" w:cs="Calibri"/>
          <w:b/>
          <w:bCs/>
          <w:color w:val="auto"/>
          <w:highlight w:val="none"/>
          <w:u w:val="single"/>
        </w:rPr>
      </w:pPr>
      <w:r>
        <w:rPr>
          <w:rFonts w:ascii="Calibri" w:hAnsi="Calibri" w:cs="Calibri"/>
          <w:b/>
          <w:bCs/>
          <w:color w:val="auto"/>
          <w:highlight w:val="none"/>
          <w:u w:val="single"/>
        </w:rPr>
        <w:t>磋商小组认为供应商的报价明显低于其他通过符合性审查供应商的报价，有可能影响产品质量或者不能诚信履约的，应当要求供应商在评审现场30分钟内提供书面说明，必要时可要求供应商提交相关证明材料；磋商小组（少数服从多数原则）认为供应商不能证明其报价合理性的，应当将其作为无效标处理。</w:t>
      </w:r>
    </w:p>
    <w:p>
      <w:pPr>
        <w:autoSpaceDE w:val="0"/>
        <w:autoSpaceDN w:val="0"/>
        <w:snapToGrid w:val="0"/>
        <w:spacing w:line="300" w:lineRule="auto"/>
        <w:ind w:firstLine="424" w:firstLineChars="202"/>
        <w:rPr>
          <w:rFonts w:cs="Calibri"/>
          <w:color w:val="auto"/>
          <w:kern w:val="0"/>
          <w:szCs w:val="21"/>
          <w:highlight w:val="none"/>
        </w:rPr>
      </w:pPr>
      <w:r>
        <w:rPr>
          <w:rFonts w:cs="Calibri"/>
          <w:color w:val="auto"/>
          <w:kern w:val="0"/>
          <w:szCs w:val="21"/>
          <w:highlight w:val="none"/>
        </w:rPr>
        <w:t xml:space="preserve">2.3.3 </w:t>
      </w:r>
      <w:r>
        <w:rPr>
          <w:rFonts w:cs="Calibri"/>
          <w:b/>
          <w:bCs/>
          <w:color w:val="auto"/>
          <w:kern w:val="0"/>
          <w:szCs w:val="21"/>
          <w:highlight w:val="none"/>
          <w:u w:val="single"/>
        </w:rPr>
        <w:t>磋商响应文件如存在以下情况之一的，经磋商小组审核认定，作为符合性审查未通过，判定为无效标，不进入后续评审：</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1）供应商未按采购文件实质性规定要求进行报价或拒绝修正不平衡报价；</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2）工程量清单报价与工、料、机报价及对应的报价分析不相符的，或与拟建工程的施工组织设计及施工方案明显不匹配的，经磋商小组书面质询，供应商不能说明理由或磋商小组认定其理由不成立的；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3）改变采购人提供的工程量清单内容；</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highlight w:val="none"/>
        </w:rPr>
        <w:t>4）磋商小组不调整采购内容及需求的情况下，供应商的最终报价高于初次报价；</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5）</w:t>
      </w:r>
      <w:r>
        <w:rPr>
          <w:rFonts w:cs="Calibri"/>
          <w:b/>
          <w:bCs/>
          <w:color w:val="auto"/>
          <w:highlight w:val="none"/>
        </w:rPr>
        <w:t>报价超过采购文件规定的预算价或最高限价；</w:t>
      </w:r>
    </w:p>
    <w:p>
      <w:pPr>
        <w:autoSpaceDE w:val="0"/>
        <w:autoSpaceDN w:val="0"/>
        <w:snapToGrid w:val="0"/>
        <w:spacing w:line="300" w:lineRule="auto"/>
        <w:ind w:firstLine="420" w:firstLineChars="200"/>
        <w:rPr>
          <w:rFonts w:cs="Calibri"/>
          <w:color w:val="auto"/>
          <w:szCs w:val="21"/>
          <w:highlight w:val="none"/>
        </w:rPr>
      </w:pPr>
      <w:r>
        <w:rPr>
          <w:rFonts w:cs="Calibri"/>
          <w:color w:val="auto"/>
          <w:kern w:val="0"/>
          <w:szCs w:val="21"/>
          <w:highlight w:val="none"/>
        </w:rPr>
        <w:t>6）</w:t>
      </w:r>
      <w:r>
        <w:rPr>
          <w:rFonts w:cs="Calibri"/>
          <w:color w:val="auto"/>
          <w:szCs w:val="21"/>
          <w:highlight w:val="none"/>
        </w:rPr>
        <w:t>磋商小组认为供应商报价符合2.3.2合理报价澄清说明情形的；</w:t>
      </w:r>
    </w:p>
    <w:p>
      <w:pPr>
        <w:widowControl/>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4. 磋商小组确定磋商要点和磋商程序，逐一与各供应商进行磋商，并记录磋商内容及供应商承诺内容。</w:t>
      </w:r>
    </w:p>
    <w:p>
      <w:pPr>
        <w:widowControl/>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pPr>
        <w:widowControl/>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经过磋商结束后，磋商小组对符合要求的有效供应商根据磋商响应文件响应情况、磋商情况等进行评审，并向采购人提出评审意见和评审报告。</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评审报告应当包括以下主要内容：</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（1）邀请供应商参加采购活动的具体方式和相关情况；</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（2）响应文件开启日期和地点；</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（3）获取采购文件的供应商名单和磋商小组成员名单；</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（4）评审情况记录和说明，包括对供应商的资格审查情况、供应商响应文件评审情况、磋商情况、报价情况等；</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（5）提出的成交候选供应商的排序名单及理由。</w:t>
      </w:r>
    </w:p>
    <w:p>
      <w:pPr>
        <w:widowControl/>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磋商小组对需要共同认定的事项存在争议的，应当按照少数服从多数的原则作出结论，持不同意见的磋商小组成员应当在评审报告上签署不同意见及理由，否则视为同意评审报告</w:t>
      </w:r>
    </w:p>
    <w:p>
      <w:pPr>
        <w:widowControl/>
        <w:snapToGrid w:val="0"/>
        <w:spacing w:line="300" w:lineRule="auto"/>
        <w:ind w:firstLine="420" w:firstLineChars="200"/>
        <w:jc w:val="left"/>
        <w:rPr>
          <w:rFonts w:cs="Calibri"/>
          <w:color w:val="auto"/>
          <w:szCs w:val="21"/>
          <w:highlight w:val="none"/>
        </w:rPr>
      </w:pPr>
      <w:r>
        <w:rPr>
          <w:rFonts w:cs="Calibri"/>
          <w:color w:val="auto"/>
          <w:kern w:val="0"/>
          <w:szCs w:val="21"/>
          <w:highlight w:val="none"/>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pPr>
        <w:pStyle w:val="4"/>
        <w:snapToGrid w:val="0"/>
        <w:spacing w:before="120"/>
        <w:rPr>
          <w:rFonts w:cs="Calibri"/>
          <w:color w:val="auto"/>
          <w:szCs w:val="21"/>
          <w:highlight w:val="none"/>
        </w:rPr>
      </w:pPr>
      <w:r>
        <w:rPr>
          <w:rFonts w:cs="Calibri"/>
          <w:color w:val="auto"/>
          <w:szCs w:val="21"/>
          <w:highlight w:val="none"/>
        </w:rPr>
        <w:t>三、评审细则</w:t>
      </w:r>
    </w:p>
    <w:p>
      <w:pPr>
        <w:pStyle w:val="38"/>
        <w:adjustRightInd w:val="0"/>
        <w:snapToGrid w:val="0"/>
        <w:spacing w:line="300" w:lineRule="auto"/>
        <w:ind w:firstLine="420" w:firstLineChars="200"/>
        <w:rPr>
          <w:rFonts w:ascii="Calibri" w:hAnsi="Calibri" w:cs="Calibri"/>
          <w:color w:val="auto"/>
          <w:sz w:val="21"/>
          <w:szCs w:val="21"/>
          <w:highlight w:val="none"/>
        </w:rPr>
      </w:pPr>
      <w:r>
        <w:rPr>
          <w:rFonts w:ascii="Calibri" w:hAnsi="Calibri" w:cs="Calibri"/>
          <w:color w:val="auto"/>
          <w:sz w:val="21"/>
          <w:szCs w:val="21"/>
          <w:highlight w:val="none"/>
        </w:rPr>
        <w:t>1. 本项目采用综合评分法（总分100分），磋商小组根据本评审办法进行评审，对各供应商的价格、商务、技术等评分因素在分值范围内进行各自打分。每个供应商最终得分=价格分+商务技术分。</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 评审时，磋商小组各成员应当独立对每个有效响应的文件进行评价、打分，然后汇总每个供应商每项评分因素的得分。</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 对供应商的价格分等客观评分项的评分应当一致，对其他需要借助专业知识评判的主观评分项，应当严格按照评分细则公正评分。</w:t>
      </w:r>
    </w:p>
    <w:p>
      <w:pPr>
        <w:adjustRightInd w:val="0"/>
        <w:snapToGrid w:val="0"/>
        <w:spacing w:line="300" w:lineRule="auto"/>
        <w:ind w:firstLine="420" w:firstLineChars="200"/>
        <w:rPr>
          <w:rFonts w:cs="Calibri"/>
          <w:color w:val="auto"/>
          <w:szCs w:val="21"/>
          <w:highlight w:val="none"/>
        </w:rPr>
      </w:pPr>
      <w:bookmarkStart w:id="596" w:name="_Toc345320402"/>
      <w:r>
        <w:rPr>
          <w:rFonts w:cs="Calibri"/>
          <w:color w:val="auto"/>
          <w:szCs w:val="21"/>
          <w:highlight w:val="none"/>
        </w:rPr>
        <w:t>4. 磋商小组按评审得分由高到低顺序推荐成交候选供应商，评审得分相同的，按照最终报价由低到高的顺序推荐，评审得分且最终报价相同的，按照技术指标优劣顺序推荐，并编写评审报告。</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 评分因素及分值范围</w:t>
      </w:r>
    </w:p>
    <w:p>
      <w:pPr>
        <w:adjustRightInd w:val="0"/>
        <w:snapToGrid w:val="0"/>
        <w:spacing w:line="300" w:lineRule="auto"/>
        <w:ind w:firstLine="420" w:firstLineChars="200"/>
        <w:outlineLvl w:val="2"/>
        <w:rPr>
          <w:rFonts w:cs="Calibri"/>
          <w:color w:val="auto"/>
          <w:szCs w:val="21"/>
          <w:highlight w:val="none"/>
        </w:rPr>
      </w:pPr>
      <w:r>
        <w:rPr>
          <w:rFonts w:cs="Calibri"/>
          <w:color w:val="auto"/>
          <w:szCs w:val="21"/>
          <w:highlight w:val="none"/>
        </w:rPr>
        <w:t>5.1商务技术分</w:t>
      </w:r>
      <w:bookmarkEnd w:id="596"/>
    </w:p>
    <w:p>
      <w:pPr>
        <w:snapToGrid w:val="0"/>
        <w:spacing w:line="300" w:lineRule="auto"/>
        <w:ind w:firstLine="420"/>
        <w:rPr>
          <w:rFonts w:cs="Calibri"/>
          <w:color w:val="auto"/>
          <w:szCs w:val="21"/>
          <w:highlight w:val="none"/>
        </w:rPr>
      </w:pPr>
      <w:r>
        <w:rPr>
          <w:rFonts w:cs="Calibri"/>
          <w:color w:val="auto"/>
          <w:szCs w:val="21"/>
          <w:highlight w:val="none"/>
        </w:rPr>
        <w:t>磋商小组根据评审情况在分值范围内独立打分（具体分值设定详见表格），小数点后保留一位小数。每个供应商的最终得分为磋商小组打分汇总后的算术平均值</w:t>
      </w:r>
      <w:r>
        <w:rPr>
          <w:rFonts w:cs="Calibri"/>
          <w:color w:val="auto"/>
          <w:kern w:val="0"/>
          <w:szCs w:val="21"/>
          <w:highlight w:val="none"/>
        </w:rPr>
        <w:t>（小数点后保留二位小数，第三位四舍五入）</w:t>
      </w:r>
      <w:r>
        <w:rPr>
          <w:rFonts w:cs="Calibri"/>
          <w:color w:val="auto"/>
          <w:szCs w:val="21"/>
          <w:highlight w:val="none"/>
        </w:rPr>
        <w:t>。</w:t>
      </w:r>
    </w:p>
    <w:tbl>
      <w:tblPr>
        <w:tblStyle w:val="61"/>
        <w:tblW w:w="56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3"/>
        <w:gridCol w:w="1266"/>
        <w:gridCol w:w="6953"/>
        <w:gridCol w:w="871"/>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highlight w:val="none"/>
              </w:rPr>
              <w:t>序号</w:t>
            </w:r>
          </w:p>
        </w:tc>
        <w:tc>
          <w:tcPr>
            <w:tcW w:w="1266" w:type="dxa"/>
            <w:tcBorders>
              <w:right w:val="single" w:color="auto" w:sz="4" w:space="0"/>
            </w:tcBorders>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szCs w:val="21"/>
                <w:highlight w:val="none"/>
              </w:rPr>
              <w:t>评分因素</w:t>
            </w:r>
          </w:p>
        </w:tc>
        <w:tc>
          <w:tcPr>
            <w:tcW w:w="6953" w:type="dxa"/>
            <w:tcBorders>
              <w:left w:val="single" w:color="auto" w:sz="4" w:space="0"/>
            </w:tcBorders>
            <w:tcMar>
              <w:top w:w="0" w:type="dxa"/>
              <w:left w:w="57" w:type="dxa"/>
              <w:bottom w:w="0" w:type="dxa"/>
              <w:right w:w="57" w:type="dxa"/>
            </w:tcMar>
            <w:vAlign w:val="center"/>
          </w:tcPr>
          <w:p>
            <w:pPr>
              <w:snapToGrid w:val="0"/>
              <w:spacing w:line="300" w:lineRule="auto"/>
              <w:jc w:val="center"/>
              <w:rPr>
                <w:rFonts w:cs="Calibri"/>
                <w:color w:val="auto"/>
                <w:highlight w:val="none"/>
              </w:rPr>
            </w:pPr>
            <w:r>
              <w:rPr>
                <w:rFonts w:cs="Calibri"/>
                <w:color w:val="auto"/>
                <w:highlight w:val="none"/>
              </w:rPr>
              <w:t>评审细则</w:t>
            </w:r>
          </w:p>
          <w:p>
            <w:pPr>
              <w:snapToGrid w:val="0"/>
              <w:spacing w:line="300" w:lineRule="auto"/>
              <w:jc w:val="center"/>
              <w:rPr>
                <w:rFonts w:cs="Calibri"/>
                <w:color w:val="auto"/>
                <w:highlight w:val="none"/>
              </w:rPr>
            </w:pPr>
            <w:r>
              <w:rPr>
                <w:rFonts w:cs="Calibri"/>
                <w:color w:val="auto"/>
                <w:highlight w:val="none"/>
              </w:rPr>
              <w:t>（电子响应文件中提供的证明材料（证书、合同等）应清晰可辨，如无法辨识，将不予给分。）</w:t>
            </w:r>
          </w:p>
        </w:tc>
        <w:tc>
          <w:tcPr>
            <w:tcW w:w="871" w:type="dxa"/>
            <w:tcMar>
              <w:top w:w="0" w:type="dxa"/>
              <w:left w:w="57" w:type="dxa"/>
              <w:bottom w:w="0" w:type="dxa"/>
              <w:right w:w="57" w:type="dxa"/>
            </w:tcMar>
            <w:vAlign w:val="center"/>
          </w:tcPr>
          <w:p>
            <w:pPr>
              <w:snapToGrid w:val="0"/>
              <w:spacing w:line="300" w:lineRule="auto"/>
              <w:jc w:val="center"/>
              <w:rPr>
                <w:rFonts w:cs="Calibri"/>
                <w:color w:val="auto"/>
                <w:highlight w:val="none"/>
              </w:rPr>
            </w:pPr>
            <w:r>
              <w:rPr>
                <w:rFonts w:cs="Calibri"/>
                <w:color w:val="auto"/>
                <w:highlight w:val="none"/>
              </w:rPr>
              <w:t>分值（分）</w:t>
            </w:r>
          </w:p>
        </w:tc>
        <w:tc>
          <w:tcPr>
            <w:tcW w:w="1166" w:type="dxa"/>
            <w:tcMar>
              <w:top w:w="0" w:type="dxa"/>
              <w:left w:w="57" w:type="dxa"/>
              <w:bottom w:w="0" w:type="dxa"/>
              <w:right w:w="57" w:type="dxa"/>
            </w:tcMar>
            <w:vAlign w:val="center"/>
          </w:tcPr>
          <w:p>
            <w:pPr>
              <w:snapToGrid w:val="0"/>
              <w:spacing w:line="300" w:lineRule="auto"/>
              <w:jc w:val="center"/>
              <w:rPr>
                <w:rFonts w:cs="Calibri"/>
                <w:color w:val="auto"/>
                <w:highlight w:val="none"/>
              </w:rPr>
            </w:pPr>
            <w:r>
              <w:rPr>
                <w:rFonts w:hint="eastAsia" w:ascii="宋体" w:hAnsi="宋体" w:cs="宋体"/>
                <w:bCs/>
                <w:color w:val="auto"/>
                <w:sz w:val="21"/>
                <w:szCs w:val="21"/>
                <w:highlight w:val="none"/>
              </w:rPr>
              <w:t>响应文件中评审标准相应的商务技术资料目录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highlight w:val="none"/>
              </w:rPr>
              <w:t>一</w:t>
            </w:r>
          </w:p>
        </w:tc>
        <w:tc>
          <w:tcPr>
            <w:tcW w:w="1266" w:type="dxa"/>
            <w:tcBorders>
              <w:right w:val="single" w:color="auto" w:sz="4" w:space="0"/>
            </w:tcBorders>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highlight w:val="none"/>
              </w:rPr>
              <w:t>履约能力</w:t>
            </w:r>
          </w:p>
        </w:tc>
        <w:tc>
          <w:tcPr>
            <w:tcW w:w="6953" w:type="dxa"/>
            <w:tcBorders>
              <w:left w:val="single" w:color="auto" w:sz="4" w:space="0"/>
            </w:tcBorders>
            <w:tcMar>
              <w:top w:w="0" w:type="dxa"/>
              <w:left w:w="57" w:type="dxa"/>
              <w:bottom w:w="0" w:type="dxa"/>
              <w:right w:w="57" w:type="dxa"/>
            </w:tcMar>
            <w:vAlign w:val="center"/>
          </w:tcPr>
          <w:p>
            <w:pPr>
              <w:snapToGrid w:val="0"/>
              <w:spacing w:line="300" w:lineRule="auto"/>
              <w:jc w:val="center"/>
              <w:rPr>
                <w:rFonts w:cs="Calibri"/>
                <w:color w:val="auto"/>
                <w:highlight w:val="none"/>
              </w:rPr>
            </w:pPr>
          </w:p>
        </w:tc>
        <w:tc>
          <w:tcPr>
            <w:tcW w:w="871" w:type="dxa"/>
            <w:tcMar>
              <w:top w:w="0" w:type="dxa"/>
              <w:left w:w="57" w:type="dxa"/>
              <w:bottom w:w="0" w:type="dxa"/>
              <w:right w:w="57" w:type="dxa"/>
            </w:tcMar>
            <w:vAlign w:val="center"/>
          </w:tcPr>
          <w:p>
            <w:pPr>
              <w:snapToGrid w:val="0"/>
              <w:spacing w:line="300" w:lineRule="auto"/>
              <w:jc w:val="center"/>
              <w:rPr>
                <w:rFonts w:cs="Calibri"/>
                <w:color w:val="auto"/>
                <w:highlight w:val="none"/>
              </w:rPr>
            </w:pPr>
          </w:p>
        </w:tc>
        <w:tc>
          <w:tcPr>
            <w:tcW w:w="1166" w:type="dxa"/>
            <w:tcMar>
              <w:top w:w="0" w:type="dxa"/>
              <w:left w:w="57" w:type="dxa"/>
              <w:bottom w:w="0" w:type="dxa"/>
              <w:right w:w="57" w:type="dxa"/>
            </w:tcMar>
            <w:vAlign w:val="center"/>
          </w:tcPr>
          <w:p>
            <w:pPr>
              <w:snapToGrid w:val="0"/>
              <w:spacing w:line="300" w:lineRule="auto"/>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top w:w="0" w:type="dxa"/>
              <w:left w:w="57" w:type="dxa"/>
              <w:bottom w:w="0" w:type="dxa"/>
              <w:right w:w="57" w:type="dxa"/>
            </w:tcMar>
            <w:vAlign w:val="center"/>
          </w:tcPr>
          <w:p>
            <w:pPr>
              <w:numPr>
                <w:ilvl w:val="0"/>
                <w:numId w:val="7"/>
              </w:numPr>
              <w:snapToGrid w:val="0"/>
              <w:spacing w:line="300" w:lineRule="auto"/>
              <w:ind w:firstLine="0"/>
              <w:jc w:val="left"/>
              <w:rPr>
                <w:rFonts w:cs="Calibri"/>
                <w:color w:val="auto"/>
                <w:highlight w:val="none"/>
              </w:rPr>
            </w:pPr>
          </w:p>
        </w:tc>
        <w:tc>
          <w:tcPr>
            <w:tcW w:w="1266" w:type="dxa"/>
            <w:tcBorders>
              <w:right w:val="single" w:color="auto" w:sz="4" w:space="0"/>
            </w:tcBorders>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highlight w:val="none"/>
              </w:rPr>
              <w:t>供应商的管理体系认证</w:t>
            </w:r>
          </w:p>
        </w:tc>
        <w:tc>
          <w:tcPr>
            <w:tcW w:w="6953" w:type="dxa"/>
            <w:tcBorders>
              <w:left w:val="single" w:color="auto" w:sz="4" w:space="0"/>
            </w:tcBorders>
            <w:tcMar>
              <w:top w:w="0" w:type="dxa"/>
              <w:left w:w="57" w:type="dxa"/>
              <w:bottom w:w="0" w:type="dxa"/>
              <w:right w:w="57" w:type="dxa"/>
            </w:tcMar>
            <w:vAlign w:val="center"/>
          </w:tcPr>
          <w:p>
            <w:pPr>
              <w:pStyle w:val="34"/>
              <w:adjustRightInd w:val="0"/>
              <w:snapToGrid w:val="0"/>
              <w:spacing w:line="300" w:lineRule="auto"/>
              <w:rPr>
                <w:rFonts w:ascii="Calibri" w:hAnsi="Calibri" w:cs="Calibri"/>
                <w:color w:val="auto"/>
                <w:szCs w:val="21"/>
                <w:highlight w:val="none"/>
              </w:rPr>
            </w:pPr>
            <w:r>
              <w:rPr>
                <w:rFonts w:ascii="Calibri" w:hAnsi="Calibri" w:cs="Calibri"/>
                <w:color w:val="auto"/>
                <w:szCs w:val="21"/>
                <w:highlight w:val="none"/>
              </w:rPr>
              <w:t>供应商的管理体系认证</w:t>
            </w:r>
          </w:p>
          <w:p>
            <w:pPr>
              <w:pStyle w:val="34"/>
              <w:adjustRightInd w:val="0"/>
              <w:snapToGrid w:val="0"/>
              <w:spacing w:line="300" w:lineRule="auto"/>
              <w:rPr>
                <w:rFonts w:ascii="Calibri" w:hAnsi="Calibri" w:cs="Calibri"/>
                <w:color w:val="auto"/>
                <w:szCs w:val="21"/>
                <w:highlight w:val="none"/>
              </w:rPr>
            </w:pPr>
            <w:r>
              <w:rPr>
                <w:rFonts w:hint="eastAsia" w:ascii="Calibri" w:hAnsi="Calibri" w:cs="Calibri"/>
                <w:color w:val="auto"/>
                <w:szCs w:val="21"/>
                <w:highlight w:val="none"/>
              </w:rPr>
              <w:t>(1)【3分】</w:t>
            </w:r>
            <w:r>
              <w:rPr>
                <w:rFonts w:ascii="Calibri" w:hAnsi="Calibri" w:cs="Calibri"/>
                <w:color w:val="auto"/>
                <w:szCs w:val="21"/>
                <w:highlight w:val="none"/>
              </w:rPr>
              <w:t>供应商具有有效的质量管理体系认证证书、环境管理体系认证证书、职业健康安全管理体系认证证书。同时具有以上管理体系</w:t>
            </w:r>
            <w:r>
              <w:rPr>
                <w:rFonts w:hint="eastAsia" w:ascii="Calibri" w:hAnsi="Calibri" w:cs="Calibri"/>
                <w:color w:val="auto"/>
                <w:szCs w:val="21"/>
                <w:highlight w:val="none"/>
              </w:rPr>
              <w:t>证书的</w:t>
            </w:r>
            <w:r>
              <w:rPr>
                <w:rFonts w:ascii="Calibri" w:hAnsi="Calibri" w:cs="Calibri"/>
                <w:color w:val="auto"/>
                <w:szCs w:val="21"/>
                <w:highlight w:val="none"/>
              </w:rPr>
              <w:t>得3分，缺1项扣1分。</w:t>
            </w:r>
          </w:p>
          <w:p>
            <w:pPr>
              <w:pStyle w:val="34"/>
              <w:adjustRightInd w:val="0"/>
              <w:snapToGrid w:val="0"/>
              <w:spacing w:line="300" w:lineRule="auto"/>
              <w:rPr>
                <w:rFonts w:ascii="Calibri" w:hAnsi="Calibri" w:cs="Calibri"/>
                <w:color w:val="auto"/>
                <w:szCs w:val="21"/>
                <w:highlight w:val="none"/>
              </w:rPr>
            </w:pPr>
            <w:r>
              <w:rPr>
                <w:rFonts w:ascii="Calibri" w:hAnsi="Calibri" w:cs="Calibri"/>
                <w:color w:val="auto"/>
                <w:szCs w:val="21"/>
                <w:highlight w:val="none"/>
              </w:rPr>
              <w:t>说明：</w:t>
            </w:r>
            <w:r>
              <w:rPr>
                <w:rFonts w:hint="eastAsia" w:ascii="Calibri" w:hAnsi="Calibri" w:cs="Calibri"/>
                <w:color w:val="auto"/>
                <w:szCs w:val="21"/>
                <w:highlight w:val="none"/>
              </w:rPr>
              <w:t>评审时，采购代理机构查询全国认证认可信息公共服务平台（http://cx.cnca.cn/），评委根据查询结果进行评分，不符合以上条件不得分。</w:t>
            </w:r>
          </w:p>
        </w:tc>
        <w:tc>
          <w:tcPr>
            <w:tcW w:w="871" w:type="dxa"/>
            <w:tcMar>
              <w:top w:w="0" w:type="dxa"/>
              <w:left w:w="57" w:type="dxa"/>
              <w:bottom w:w="0" w:type="dxa"/>
              <w:right w:w="57" w:type="dxa"/>
            </w:tcMar>
            <w:vAlign w:val="center"/>
          </w:tcPr>
          <w:p>
            <w:pPr>
              <w:snapToGrid w:val="0"/>
              <w:spacing w:line="300" w:lineRule="auto"/>
              <w:jc w:val="center"/>
              <w:rPr>
                <w:rFonts w:cs="Calibri"/>
                <w:color w:val="auto"/>
                <w:highlight w:val="none"/>
              </w:rPr>
            </w:pPr>
            <w:r>
              <w:rPr>
                <w:rFonts w:cs="Calibri"/>
                <w:color w:val="auto"/>
                <w:highlight w:val="none"/>
              </w:rPr>
              <w:t>3</w:t>
            </w:r>
          </w:p>
        </w:tc>
        <w:tc>
          <w:tcPr>
            <w:tcW w:w="1166" w:type="dxa"/>
            <w:tcMar>
              <w:top w:w="0" w:type="dxa"/>
              <w:left w:w="57" w:type="dxa"/>
              <w:bottom w:w="0" w:type="dxa"/>
              <w:right w:w="57" w:type="dxa"/>
            </w:tcMar>
            <w:vAlign w:val="center"/>
          </w:tcPr>
          <w:p>
            <w:pPr>
              <w:snapToGrid w:val="0"/>
              <w:spacing w:line="300" w:lineRule="auto"/>
              <w:jc w:val="center"/>
              <w:rPr>
                <w:rFonts w:hint="eastAsia" w:eastAsia="宋体" w:cs="Calibri"/>
                <w:color w:val="auto"/>
                <w:highlight w:val="none"/>
                <w:lang w:val="en-US" w:eastAsia="zh-CN"/>
              </w:rPr>
            </w:pPr>
            <w:r>
              <w:rPr>
                <w:rFonts w:hint="eastAsia" w:cs="Calibri"/>
                <w:color w:val="auto"/>
                <w:highlight w:val="none"/>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top w:w="0" w:type="dxa"/>
              <w:left w:w="57" w:type="dxa"/>
              <w:bottom w:w="0" w:type="dxa"/>
              <w:right w:w="57" w:type="dxa"/>
            </w:tcMar>
            <w:vAlign w:val="center"/>
          </w:tcPr>
          <w:p>
            <w:pPr>
              <w:numPr>
                <w:ilvl w:val="0"/>
                <w:numId w:val="7"/>
              </w:numPr>
              <w:snapToGrid w:val="0"/>
              <w:spacing w:line="300" w:lineRule="auto"/>
              <w:ind w:firstLine="0"/>
              <w:jc w:val="left"/>
              <w:rPr>
                <w:rFonts w:cs="Calibri"/>
                <w:color w:val="auto"/>
                <w:highlight w:val="none"/>
              </w:rPr>
            </w:pPr>
          </w:p>
        </w:tc>
        <w:tc>
          <w:tcPr>
            <w:tcW w:w="1266" w:type="dxa"/>
            <w:tcBorders>
              <w:right w:val="single" w:color="auto" w:sz="4" w:space="0"/>
            </w:tcBorders>
            <w:tcMar>
              <w:top w:w="0" w:type="dxa"/>
              <w:left w:w="57" w:type="dxa"/>
              <w:bottom w:w="0" w:type="dxa"/>
              <w:right w:w="57" w:type="dxa"/>
            </w:tcMar>
            <w:vAlign w:val="center"/>
          </w:tcPr>
          <w:p>
            <w:pPr>
              <w:pStyle w:val="34"/>
              <w:adjustRightInd w:val="0"/>
              <w:snapToGrid w:val="0"/>
              <w:spacing w:line="300" w:lineRule="auto"/>
              <w:jc w:val="left"/>
              <w:rPr>
                <w:rFonts w:ascii="Calibri" w:hAnsi="Calibri" w:cs="Calibri"/>
                <w:color w:val="auto"/>
                <w:szCs w:val="21"/>
                <w:highlight w:val="none"/>
              </w:rPr>
            </w:pPr>
            <w:r>
              <w:rPr>
                <w:rFonts w:ascii="Calibri" w:hAnsi="Calibri" w:cs="Calibri"/>
                <w:color w:val="auto"/>
                <w:szCs w:val="21"/>
                <w:highlight w:val="none"/>
              </w:rPr>
              <w:t>供应商的</w:t>
            </w:r>
            <w:r>
              <w:rPr>
                <w:rFonts w:hint="eastAsia" w:ascii="Calibri" w:hAnsi="Calibri" w:cs="Calibri"/>
                <w:color w:val="auto"/>
                <w:szCs w:val="21"/>
                <w:highlight w:val="none"/>
              </w:rPr>
              <w:t>同类</w:t>
            </w:r>
            <w:r>
              <w:rPr>
                <w:rFonts w:ascii="Calibri" w:hAnsi="Calibri" w:cs="Calibri"/>
                <w:color w:val="auto"/>
                <w:szCs w:val="21"/>
                <w:highlight w:val="none"/>
              </w:rPr>
              <w:t>业绩</w:t>
            </w:r>
          </w:p>
        </w:tc>
        <w:tc>
          <w:tcPr>
            <w:tcW w:w="6953" w:type="dxa"/>
            <w:tcBorders>
              <w:left w:val="single" w:color="auto" w:sz="4" w:space="0"/>
            </w:tcBorders>
            <w:tcMar>
              <w:top w:w="0" w:type="dxa"/>
              <w:left w:w="57" w:type="dxa"/>
              <w:bottom w:w="0" w:type="dxa"/>
              <w:right w:w="57" w:type="dxa"/>
            </w:tcMar>
            <w:vAlign w:val="center"/>
          </w:tcPr>
          <w:p>
            <w:pPr>
              <w:pStyle w:val="34"/>
              <w:adjustRightInd w:val="0"/>
              <w:snapToGrid w:val="0"/>
              <w:spacing w:line="300" w:lineRule="auto"/>
              <w:rPr>
                <w:rFonts w:ascii="Calibri" w:hAnsi="Calibri" w:cs="Calibri"/>
                <w:color w:val="auto"/>
                <w:szCs w:val="21"/>
                <w:highlight w:val="none"/>
              </w:rPr>
            </w:pPr>
            <w:r>
              <w:rPr>
                <w:rFonts w:ascii="Calibri" w:hAnsi="Calibri" w:cs="Calibri"/>
                <w:color w:val="auto"/>
                <w:szCs w:val="21"/>
                <w:highlight w:val="none"/>
              </w:rPr>
              <w:t>供应商的</w:t>
            </w:r>
            <w:r>
              <w:rPr>
                <w:rFonts w:hint="eastAsia" w:ascii="Calibri" w:hAnsi="Calibri" w:cs="Calibri"/>
                <w:color w:val="auto"/>
                <w:szCs w:val="21"/>
                <w:highlight w:val="none"/>
              </w:rPr>
              <w:t>同类</w:t>
            </w:r>
            <w:r>
              <w:rPr>
                <w:rFonts w:ascii="Calibri" w:hAnsi="Calibri" w:cs="Calibri"/>
                <w:color w:val="auto"/>
                <w:szCs w:val="21"/>
                <w:highlight w:val="none"/>
              </w:rPr>
              <w:t>业绩</w:t>
            </w:r>
          </w:p>
          <w:p>
            <w:pPr>
              <w:pStyle w:val="34"/>
              <w:adjustRightInd w:val="0"/>
              <w:snapToGrid w:val="0"/>
              <w:spacing w:line="300" w:lineRule="auto"/>
              <w:rPr>
                <w:rFonts w:ascii="Calibri" w:hAnsi="Calibri" w:cs="Calibri"/>
                <w:color w:val="auto"/>
                <w:szCs w:val="21"/>
                <w:highlight w:val="none"/>
              </w:rPr>
            </w:pPr>
            <w:r>
              <w:rPr>
                <w:color w:val="auto"/>
                <w:highlight w:val="none"/>
              </w:rPr>
              <w:t>(1)【</w:t>
            </w:r>
            <w:r>
              <w:rPr>
                <w:rFonts w:hint="eastAsia"/>
                <w:color w:val="auto"/>
                <w:highlight w:val="none"/>
              </w:rPr>
              <w:t>3</w:t>
            </w:r>
            <w:r>
              <w:rPr>
                <w:color w:val="auto"/>
                <w:highlight w:val="none"/>
              </w:rPr>
              <w:t>分】</w:t>
            </w:r>
            <w:r>
              <w:rPr>
                <w:rFonts w:ascii="Calibri" w:hAnsi="Calibri" w:cs="Calibri"/>
                <w:color w:val="auto"/>
                <w:szCs w:val="21"/>
                <w:highlight w:val="none"/>
              </w:rPr>
              <w:t>供应商承担过</w:t>
            </w:r>
            <w:r>
              <w:rPr>
                <w:rFonts w:hint="eastAsia" w:ascii="Calibri" w:hAnsi="Calibri" w:cs="Calibri"/>
                <w:color w:val="auto"/>
                <w:szCs w:val="21"/>
                <w:highlight w:val="none"/>
                <w:lang w:val="en-US" w:eastAsia="zh-CN"/>
              </w:rPr>
              <w:t>类似</w:t>
            </w:r>
            <w:r>
              <w:rPr>
                <w:rFonts w:hint="eastAsia" w:ascii="Calibri" w:hAnsi="Calibri" w:cs="Calibri"/>
                <w:bCs/>
                <w:snapToGrid w:val="0"/>
                <w:color w:val="auto"/>
                <w:kern w:val="0"/>
                <w:highlight w:val="none"/>
              </w:rPr>
              <w:t>工程</w:t>
            </w:r>
            <w:r>
              <w:rPr>
                <w:rFonts w:ascii="Calibri" w:hAnsi="Calibri" w:cs="Calibri"/>
                <w:color w:val="auto"/>
                <w:szCs w:val="21"/>
                <w:highlight w:val="none"/>
              </w:rPr>
              <w:t>施工业绩，类似</w:t>
            </w:r>
            <w:r>
              <w:rPr>
                <w:rFonts w:hint="eastAsia" w:ascii="Calibri" w:hAnsi="Calibri" w:cs="Calibri"/>
                <w:color w:val="auto"/>
                <w:szCs w:val="21"/>
                <w:highlight w:val="none"/>
                <w:lang w:val="en-US" w:eastAsia="zh-CN"/>
              </w:rPr>
              <w:t>工程</w:t>
            </w:r>
            <w:r>
              <w:rPr>
                <w:rFonts w:ascii="Calibri" w:hAnsi="Calibri" w:cs="Calibri"/>
                <w:color w:val="auto"/>
                <w:szCs w:val="21"/>
                <w:highlight w:val="none"/>
              </w:rPr>
              <w:t>业绩为202</w:t>
            </w:r>
            <w:r>
              <w:rPr>
                <w:rFonts w:hint="eastAsia" w:ascii="Calibri" w:hAnsi="Calibri" w:cs="Calibri"/>
                <w:color w:val="auto"/>
                <w:szCs w:val="21"/>
                <w:highlight w:val="none"/>
                <w:lang w:val="en-US" w:eastAsia="zh-CN"/>
              </w:rPr>
              <w:t>2</w:t>
            </w:r>
            <w:r>
              <w:rPr>
                <w:rFonts w:ascii="Calibri" w:hAnsi="Calibri" w:cs="Calibri"/>
                <w:color w:val="auto"/>
                <w:szCs w:val="21"/>
                <w:highlight w:val="none"/>
              </w:rPr>
              <w:t>年1月1日（以签订合同时间为准）以来的项目，响应</w:t>
            </w:r>
            <w:r>
              <w:rPr>
                <w:rFonts w:ascii="Calibri" w:hAnsi="Calibri" w:cs="Calibri"/>
                <w:color w:val="auto"/>
                <w:highlight w:val="none"/>
              </w:rPr>
              <w:t>文件中</w:t>
            </w:r>
            <w:r>
              <w:rPr>
                <w:rFonts w:ascii="Calibri" w:hAnsi="Calibri" w:cs="Calibri"/>
                <w:color w:val="auto"/>
                <w:szCs w:val="21"/>
                <w:highlight w:val="none"/>
              </w:rPr>
              <w:t>提供业绩证明材料复印件：合同</w:t>
            </w:r>
            <w:r>
              <w:rPr>
                <w:rFonts w:hint="eastAsia" w:ascii="Calibri" w:hAnsi="Calibri" w:cs="Calibri"/>
                <w:color w:val="auto"/>
                <w:szCs w:val="21"/>
                <w:highlight w:val="none"/>
              </w:rPr>
              <w:t>及验收报告</w:t>
            </w:r>
            <w:r>
              <w:rPr>
                <w:rFonts w:ascii="Calibri" w:hAnsi="Calibri" w:cs="Calibri"/>
                <w:color w:val="auto"/>
                <w:szCs w:val="21"/>
                <w:highlight w:val="none"/>
              </w:rPr>
              <w:t>，证明材料须齐全并能充分反映得分条件</w:t>
            </w:r>
            <w:r>
              <w:rPr>
                <w:rFonts w:ascii="Calibri" w:hAnsi="Calibri" w:cs="Calibri"/>
                <w:color w:val="auto"/>
                <w:highlight w:val="none"/>
              </w:rPr>
              <w:t>，符合以上条件的得分</w:t>
            </w:r>
            <w:r>
              <w:rPr>
                <w:rFonts w:ascii="Calibri" w:hAnsi="Calibri" w:cs="Calibri"/>
                <w:color w:val="auto"/>
                <w:szCs w:val="21"/>
                <w:highlight w:val="none"/>
              </w:rPr>
              <w:t>。每个项目得</w:t>
            </w:r>
            <w:r>
              <w:rPr>
                <w:rFonts w:hint="eastAsia" w:ascii="Calibri" w:hAnsi="Calibri" w:cs="Calibri"/>
                <w:color w:val="auto"/>
                <w:szCs w:val="21"/>
                <w:highlight w:val="none"/>
              </w:rPr>
              <w:t>1</w:t>
            </w:r>
            <w:r>
              <w:rPr>
                <w:rFonts w:ascii="Calibri" w:hAnsi="Calibri" w:cs="Calibri"/>
                <w:color w:val="auto"/>
                <w:szCs w:val="21"/>
                <w:highlight w:val="none"/>
              </w:rPr>
              <w:t>分，最高得</w:t>
            </w:r>
            <w:r>
              <w:rPr>
                <w:rFonts w:hint="eastAsia" w:ascii="Calibri" w:hAnsi="Calibri" w:cs="Calibri"/>
                <w:color w:val="auto"/>
                <w:szCs w:val="21"/>
                <w:highlight w:val="none"/>
              </w:rPr>
              <w:t>3</w:t>
            </w:r>
            <w:r>
              <w:rPr>
                <w:rFonts w:ascii="Calibri" w:hAnsi="Calibri" w:cs="Calibri"/>
                <w:color w:val="auto"/>
                <w:szCs w:val="21"/>
                <w:highlight w:val="none"/>
              </w:rPr>
              <w:t>分</w:t>
            </w:r>
            <w:r>
              <w:rPr>
                <w:rFonts w:ascii="Calibri" w:hAnsi="Calibri" w:cs="Calibri"/>
                <w:color w:val="auto"/>
                <w:highlight w:val="none"/>
              </w:rPr>
              <w:t>，</w:t>
            </w:r>
            <w:r>
              <w:rPr>
                <w:rFonts w:ascii="Calibri" w:hAnsi="Calibri" w:cs="Calibri"/>
                <w:bCs/>
                <w:snapToGrid w:val="0"/>
                <w:color w:val="auto"/>
                <w:kern w:val="0"/>
                <w:highlight w:val="none"/>
              </w:rPr>
              <w:t>未提供齐全的证明材料不给分</w:t>
            </w:r>
            <w:r>
              <w:rPr>
                <w:rFonts w:ascii="Calibri" w:hAnsi="Calibri" w:cs="Calibri"/>
                <w:color w:val="auto"/>
                <w:highlight w:val="none"/>
              </w:rPr>
              <w:t>。</w:t>
            </w:r>
          </w:p>
        </w:tc>
        <w:tc>
          <w:tcPr>
            <w:tcW w:w="871"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hint="eastAsia" w:ascii="Calibri" w:hAnsi="Calibri" w:cs="Calibri"/>
                <w:color w:val="auto"/>
                <w:szCs w:val="21"/>
                <w:highlight w:val="none"/>
              </w:rPr>
              <w:t>3</w:t>
            </w:r>
          </w:p>
        </w:tc>
        <w:tc>
          <w:tcPr>
            <w:tcW w:w="1166" w:type="dxa"/>
            <w:tcMar>
              <w:top w:w="0" w:type="dxa"/>
              <w:left w:w="57" w:type="dxa"/>
              <w:bottom w:w="0" w:type="dxa"/>
              <w:right w:w="57" w:type="dxa"/>
            </w:tcMar>
            <w:vAlign w:val="center"/>
          </w:tcPr>
          <w:p>
            <w:pPr>
              <w:pStyle w:val="34"/>
              <w:adjustRightInd w:val="0"/>
              <w:snapToGrid w:val="0"/>
              <w:spacing w:line="300" w:lineRule="auto"/>
              <w:jc w:val="center"/>
              <w:rPr>
                <w:rFonts w:hint="eastAsia" w:ascii="Calibri" w:hAnsi="Calibri" w:cs="Calibri"/>
                <w:color w:val="auto"/>
                <w:szCs w:val="21"/>
                <w:highlight w:val="none"/>
              </w:rPr>
            </w:pPr>
            <w:r>
              <w:rPr>
                <w:rFonts w:hint="eastAsia" w:cs="Calibri"/>
                <w:color w:val="auto"/>
                <w:highlight w:val="none"/>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highlight w:val="none"/>
              </w:rPr>
              <w:t>二</w:t>
            </w:r>
          </w:p>
        </w:tc>
        <w:tc>
          <w:tcPr>
            <w:tcW w:w="1266" w:type="dxa"/>
            <w:tcBorders>
              <w:right w:val="single" w:color="auto" w:sz="4" w:space="0"/>
            </w:tcBorders>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highlight w:val="none"/>
              </w:rPr>
              <w:t>技术水平</w:t>
            </w:r>
          </w:p>
        </w:tc>
        <w:tc>
          <w:tcPr>
            <w:tcW w:w="6953" w:type="dxa"/>
            <w:tcBorders>
              <w:left w:val="single" w:color="auto" w:sz="4" w:space="0"/>
            </w:tcBorders>
            <w:tcMar>
              <w:top w:w="0" w:type="dxa"/>
              <w:left w:w="57" w:type="dxa"/>
              <w:bottom w:w="0" w:type="dxa"/>
              <w:right w:w="57" w:type="dxa"/>
            </w:tcMar>
            <w:vAlign w:val="center"/>
          </w:tcPr>
          <w:p>
            <w:pPr>
              <w:pStyle w:val="34"/>
              <w:adjustRightInd w:val="0"/>
              <w:snapToGrid w:val="0"/>
              <w:spacing w:line="300" w:lineRule="auto"/>
              <w:rPr>
                <w:rFonts w:ascii="Calibri" w:hAnsi="Calibri" w:cs="Calibri"/>
                <w:color w:val="auto"/>
                <w:szCs w:val="21"/>
                <w:highlight w:val="none"/>
              </w:rPr>
            </w:pPr>
          </w:p>
        </w:tc>
        <w:tc>
          <w:tcPr>
            <w:tcW w:w="871"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p>
        </w:tc>
        <w:tc>
          <w:tcPr>
            <w:tcW w:w="1166"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top w:w="0" w:type="dxa"/>
              <w:left w:w="57" w:type="dxa"/>
              <w:bottom w:w="0" w:type="dxa"/>
              <w:right w:w="57" w:type="dxa"/>
            </w:tcMar>
            <w:vAlign w:val="center"/>
          </w:tcPr>
          <w:p>
            <w:pPr>
              <w:numPr>
                <w:ilvl w:val="0"/>
                <w:numId w:val="7"/>
              </w:numPr>
              <w:snapToGrid w:val="0"/>
              <w:spacing w:line="300" w:lineRule="auto"/>
              <w:ind w:firstLine="0"/>
              <w:jc w:val="left"/>
              <w:rPr>
                <w:rFonts w:cs="Calibri"/>
                <w:color w:val="auto"/>
                <w:highlight w:val="none"/>
              </w:rPr>
            </w:pPr>
          </w:p>
        </w:tc>
        <w:tc>
          <w:tcPr>
            <w:tcW w:w="1266" w:type="dxa"/>
            <w:tcBorders>
              <w:right w:val="single" w:color="auto" w:sz="4" w:space="0"/>
            </w:tcBorders>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szCs w:val="21"/>
                <w:highlight w:val="none"/>
              </w:rPr>
              <w:t>工程施工的重、难点分析及措施</w:t>
            </w:r>
          </w:p>
        </w:tc>
        <w:tc>
          <w:tcPr>
            <w:tcW w:w="6953" w:type="dxa"/>
            <w:tcBorders>
              <w:left w:val="single" w:color="auto" w:sz="4" w:space="0"/>
            </w:tcBorders>
            <w:tcMar>
              <w:top w:w="0" w:type="dxa"/>
              <w:left w:w="57" w:type="dxa"/>
              <w:bottom w:w="0" w:type="dxa"/>
              <w:right w:w="57" w:type="dxa"/>
            </w:tcMar>
            <w:vAlign w:val="center"/>
          </w:tcPr>
          <w:p>
            <w:pPr>
              <w:pStyle w:val="34"/>
              <w:adjustRightInd w:val="0"/>
              <w:snapToGrid w:val="0"/>
              <w:spacing w:line="300" w:lineRule="auto"/>
              <w:rPr>
                <w:rFonts w:ascii="Calibri" w:hAnsi="Calibri" w:cs="Calibri"/>
                <w:color w:val="auto"/>
                <w:szCs w:val="21"/>
                <w:highlight w:val="none"/>
              </w:rPr>
            </w:pPr>
            <w:r>
              <w:rPr>
                <w:rFonts w:ascii="Calibri" w:hAnsi="Calibri" w:cs="Calibri"/>
                <w:color w:val="auto"/>
                <w:szCs w:val="21"/>
                <w:highlight w:val="none"/>
              </w:rPr>
              <w:t>工程施工的重、难点分析及措施（6分）</w:t>
            </w:r>
          </w:p>
          <w:p>
            <w:pPr>
              <w:snapToGrid w:val="0"/>
              <w:spacing w:line="300" w:lineRule="auto"/>
              <w:rPr>
                <w:color w:val="auto"/>
                <w:highlight w:val="none"/>
              </w:rPr>
            </w:pPr>
            <w:r>
              <w:rPr>
                <w:color w:val="auto"/>
                <w:highlight w:val="none"/>
              </w:rPr>
              <w:t>(1)【</w:t>
            </w:r>
            <w:r>
              <w:rPr>
                <w:rFonts w:hint="eastAsia"/>
                <w:color w:val="auto"/>
                <w:highlight w:val="none"/>
              </w:rPr>
              <w:t>3</w:t>
            </w:r>
            <w:r>
              <w:rPr>
                <w:color w:val="auto"/>
                <w:highlight w:val="none"/>
              </w:rPr>
              <w:t>分】对重要节点、施工难点部位的进行合理分析且分析结论符合项目实际情况的得</w:t>
            </w:r>
            <w:r>
              <w:rPr>
                <w:rFonts w:hint="eastAsia"/>
                <w:color w:val="auto"/>
                <w:highlight w:val="none"/>
              </w:rPr>
              <w:t>3</w:t>
            </w:r>
            <w:r>
              <w:rPr>
                <w:color w:val="auto"/>
                <w:highlight w:val="none"/>
              </w:rPr>
              <w:t>分，基本符合的得2分，尚有不足之处的得1分，有多处不足之处的得0.5分，与实际情况不符的不得分。</w:t>
            </w:r>
          </w:p>
          <w:p>
            <w:pPr>
              <w:pStyle w:val="34"/>
              <w:adjustRightInd w:val="0"/>
              <w:snapToGrid w:val="0"/>
              <w:spacing w:line="300" w:lineRule="auto"/>
              <w:rPr>
                <w:rFonts w:ascii="Calibri" w:hAnsi="Calibri" w:cs="Calibri"/>
                <w:color w:val="auto"/>
                <w:szCs w:val="21"/>
                <w:highlight w:val="none"/>
              </w:rPr>
            </w:pPr>
            <w:r>
              <w:rPr>
                <w:rFonts w:ascii="Calibri" w:hAnsi="Calibri"/>
                <w:color w:val="auto"/>
                <w:szCs w:val="22"/>
                <w:highlight w:val="none"/>
              </w:rPr>
              <w:t>(2)【</w:t>
            </w:r>
            <w:r>
              <w:rPr>
                <w:rFonts w:hint="eastAsia" w:ascii="Calibri" w:hAnsi="Calibri"/>
                <w:color w:val="auto"/>
                <w:szCs w:val="22"/>
                <w:highlight w:val="none"/>
              </w:rPr>
              <w:t>3</w:t>
            </w:r>
            <w:r>
              <w:rPr>
                <w:rFonts w:ascii="Calibri" w:hAnsi="Calibri"/>
                <w:color w:val="auto"/>
                <w:szCs w:val="22"/>
                <w:highlight w:val="none"/>
              </w:rPr>
              <w:t>分】在技术及商务上的控制手段具有有效、科学、经济等的得</w:t>
            </w:r>
            <w:r>
              <w:rPr>
                <w:rFonts w:hint="eastAsia" w:ascii="Calibri" w:hAnsi="Calibri"/>
                <w:color w:val="auto"/>
                <w:szCs w:val="22"/>
                <w:highlight w:val="none"/>
              </w:rPr>
              <w:t>3</w:t>
            </w:r>
            <w:r>
              <w:rPr>
                <w:rFonts w:ascii="Calibri" w:hAnsi="Calibri"/>
                <w:color w:val="auto"/>
                <w:szCs w:val="22"/>
                <w:highlight w:val="none"/>
              </w:rPr>
              <w:t>分，基本符合的得2分，尚有不足之处的得1分，有多处不足之处的得0.5分，无内容的不得分。</w:t>
            </w:r>
          </w:p>
        </w:tc>
        <w:tc>
          <w:tcPr>
            <w:tcW w:w="871"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ascii="Calibri" w:hAnsi="Calibri" w:cs="Calibri"/>
                <w:color w:val="auto"/>
                <w:szCs w:val="21"/>
                <w:highlight w:val="none"/>
              </w:rPr>
              <w:t>6</w:t>
            </w:r>
          </w:p>
        </w:tc>
        <w:tc>
          <w:tcPr>
            <w:tcW w:w="1166" w:type="dxa"/>
            <w:tcMar>
              <w:top w:w="0" w:type="dxa"/>
              <w:left w:w="57" w:type="dxa"/>
              <w:bottom w:w="0" w:type="dxa"/>
              <w:right w:w="57" w:type="dxa"/>
            </w:tcMar>
            <w:vAlign w:val="center"/>
          </w:tcPr>
          <w:p>
            <w:pPr>
              <w:pStyle w:val="34"/>
              <w:adjustRightInd w:val="0"/>
              <w:snapToGrid w:val="0"/>
              <w:spacing w:line="300" w:lineRule="auto"/>
              <w:jc w:val="center"/>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top w:w="0" w:type="dxa"/>
              <w:left w:w="57" w:type="dxa"/>
              <w:bottom w:w="0" w:type="dxa"/>
              <w:right w:w="57" w:type="dxa"/>
            </w:tcMar>
            <w:vAlign w:val="center"/>
          </w:tcPr>
          <w:p>
            <w:pPr>
              <w:numPr>
                <w:ilvl w:val="0"/>
                <w:numId w:val="7"/>
              </w:numPr>
              <w:snapToGrid w:val="0"/>
              <w:spacing w:line="300" w:lineRule="auto"/>
              <w:ind w:firstLine="0"/>
              <w:jc w:val="left"/>
              <w:rPr>
                <w:rFonts w:cs="Calibri"/>
                <w:color w:val="auto"/>
                <w:highlight w:val="none"/>
              </w:rPr>
            </w:pPr>
          </w:p>
        </w:tc>
        <w:tc>
          <w:tcPr>
            <w:tcW w:w="1266" w:type="dxa"/>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szCs w:val="21"/>
                <w:highlight w:val="none"/>
              </w:rPr>
              <w:t>施工组织设计内容</w:t>
            </w:r>
          </w:p>
        </w:tc>
        <w:tc>
          <w:tcPr>
            <w:tcW w:w="6953" w:type="dxa"/>
            <w:tcMar>
              <w:top w:w="0" w:type="dxa"/>
              <w:left w:w="57" w:type="dxa"/>
              <w:bottom w:w="0" w:type="dxa"/>
              <w:right w:w="57" w:type="dxa"/>
            </w:tcMar>
            <w:vAlign w:val="center"/>
          </w:tcPr>
          <w:p>
            <w:pPr>
              <w:pStyle w:val="34"/>
              <w:adjustRightInd w:val="0"/>
              <w:snapToGrid w:val="0"/>
              <w:spacing w:line="300" w:lineRule="auto"/>
              <w:rPr>
                <w:rFonts w:ascii="Calibri" w:hAnsi="Calibri" w:cs="Calibri"/>
                <w:color w:val="auto"/>
                <w:szCs w:val="21"/>
                <w:highlight w:val="none"/>
              </w:rPr>
            </w:pPr>
            <w:r>
              <w:rPr>
                <w:rFonts w:ascii="Calibri" w:hAnsi="Calibri" w:cs="Calibri"/>
                <w:color w:val="auto"/>
                <w:szCs w:val="21"/>
                <w:highlight w:val="none"/>
              </w:rPr>
              <w:t>施工组织设计内容</w:t>
            </w:r>
          </w:p>
          <w:p>
            <w:pPr>
              <w:pStyle w:val="34"/>
              <w:adjustRightInd w:val="0"/>
              <w:snapToGrid w:val="0"/>
              <w:spacing w:line="300" w:lineRule="auto"/>
              <w:rPr>
                <w:rFonts w:ascii="Calibri" w:hAnsi="Calibri" w:cs="Calibri"/>
                <w:color w:val="auto"/>
                <w:szCs w:val="21"/>
                <w:highlight w:val="none"/>
              </w:rPr>
            </w:pPr>
            <w:r>
              <w:rPr>
                <w:rFonts w:ascii="Calibri" w:hAnsi="Calibri"/>
                <w:color w:val="auto"/>
                <w:szCs w:val="22"/>
                <w:highlight w:val="none"/>
              </w:rPr>
              <w:t>(</w:t>
            </w:r>
            <w:r>
              <w:rPr>
                <w:rFonts w:hint="eastAsia" w:ascii="Calibri" w:hAnsi="Calibri"/>
                <w:color w:val="auto"/>
                <w:szCs w:val="22"/>
                <w:highlight w:val="none"/>
              </w:rPr>
              <w:t>1</w:t>
            </w:r>
            <w:r>
              <w:rPr>
                <w:rFonts w:ascii="Calibri" w:hAnsi="Calibri"/>
                <w:color w:val="auto"/>
                <w:szCs w:val="22"/>
                <w:highlight w:val="none"/>
              </w:rPr>
              <w:t>)【</w:t>
            </w:r>
            <w:r>
              <w:rPr>
                <w:rFonts w:hint="eastAsia" w:ascii="Calibri" w:hAnsi="Calibri"/>
                <w:color w:val="auto"/>
                <w:szCs w:val="22"/>
                <w:highlight w:val="none"/>
              </w:rPr>
              <w:t>3</w:t>
            </w:r>
            <w:r>
              <w:rPr>
                <w:rFonts w:ascii="Calibri" w:hAnsi="Calibri"/>
                <w:color w:val="auto"/>
                <w:szCs w:val="22"/>
                <w:highlight w:val="none"/>
              </w:rPr>
              <w:t>分】</w:t>
            </w:r>
            <w:r>
              <w:rPr>
                <w:rFonts w:ascii="Calibri" w:hAnsi="Calibri" w:cs="Calibri"/>
                <w:color w:val="auto"/>
                <w:szCs w:val="21"/>
                <w:highlight w:val="none"/>
              </w:rPr>
              <w:t>施工组织设计内容全面合理，</w:t>
            </w:r>
            <w:r>
              <w:rPr>
                <w:rFonts w:hint="eastAsia" w:ascii="Calibri" w:hAnsi="Calibri" w:cs="Calibri"/>
                <w:color w:val="auto"/>
                <w:szCs w:val="21"/>
                <w:highlight w:val="none"/>
              </w:rPr>
              <w:t>符合本项目实际情况，</w:t>
            </w:r>
            <w:r>
              <w:rPr>
                <w:rFonts w:ascii="Calibri" w:hAnsi="Calibri" w:cs="Calibri"/>
                <w:color w:val="auto"/>
                <w:szCs w:val="21"/>
                <w:highlight w:val="none"/>
              </w:rPr>
              <w:t>能够结合本项目特点进行整体施工组织计划</w:t>
            </w:r>
            <w:r>
              <w:rPr>
                <w:rFonts w:hint="eastAsia" w:ascii="Calibri" w:hAnsi="Calibri" w:cs="Calibri"/>
                <w:color w:val="auto"/>
                <w:szCs w:val="21"/>
                <w:highlight w:val="none"/>
              </w:rPr>
              <w:t>的得3分</w:t>
            </w:r>
            <w:r>
              <w:rPr>
                <w:rFonts w:ascii="Calibri" w:hAnsi="Calibri"/>
                <w:color w:val="auto"/>
                <w:szCs w:val="22"/>
                <w:highlight w:val="none"/>
              </w:rPr>
              <w:t>，基本符合的得2分，尚有不足之处的得1分，有多处不足之处的得0.5分，无内容的不得分。</w:t>
            </w:r>
          </w:p>
          <w:p>
            <w:pPr>
              <w:pStyle w:val="34"/>
              <w:adjustRightInd w:val="0"/>
              <w:snapToGrid w:val="0"/>
              <w:spacing w:line="300" w:lineRule="auto"/>
              <w:rPr>
                <w:rFonts w:ascii="Calibri" w:hAnsi="Calibri" w:cs="Calibri"/>
                <w:color w:val="auto"/>
                <w:szCs w:val="21"/>
                <w:highlight w:val="none"/>
              </w:rPr>
            </w:pPr>
            <w:r>
              <w:rPr>
                <w:rFonts w:ascii="Calibri" w:hAnsi="Calibri"/>
                <w:color w:val="auto"/>
                <w:szCs w:val="22"/>
                <w:highlight w:val="none"/>
              </w:rPr>
              <w:t>(2)【</w:t>
            </w:r>
            <w:r>
              <w:rPr>
                <w:rFonts w:hint="eastAsia" w:ascii="Calibri" w:hAnsi="Calibri"/>
                <w:color w:val="auto"/>
                <w:szCs w:val="22"/>
                <w:highlight w:val="none"/>
              </w:rPr>
              <w:t>2</w:t>
            </w:r>
            <w:r>
              <w:rPr>
                <w:rFonts w:ascii="Calibri" w:hAnsi="Calibri"/>
                <w:color w:val="auto"/>
                <w:szCs w:val="22"/>
                <w:highlight w:val="none"/>
              </w:rPr>
              <w:t>分】</w:t>
            </w:r>
            <w:r>
              <w:rPr>
                <w:rFonts w:ascii="Calibri" w:hAnsi="Calibri" w:cs="Calibri"/>
                <w:color w:val="auto"/>
                <w:szCs w:val="21"/>
                <w:highlight w:val="none"/>
              </w:rPr>
              <w:t>提供的劳动力计划表</w:t>
            </w:r>
            <w:r>
              <w:rPr>
                <w:rFonts w:hint="eastAsia" w:ascii="Calibri" w:hAnsi="Calibri" w:cs="Calibri"/>
                <w:color w:val="auto"/>
                <w:szCs w:val="21"/>
                <w:highlight w:val="none"/>
              </w:rPr>
              <w:t>，计划表内容完整明确的得2分，</w:t>
            </w:r>
            <w:r>
              <w:rPr>
                <w:rFonts w:ascii="Calibri" w:hAnsi="Calibri"/>
                <w:color w:val="auto"/>
                <w:szCs w:val="22"/>
                <w:highlight w:val="none"/>
              </w:rPr>
              <w:t>尚有不足之处的得1分，</w:t>
            </w:r>
            <w:r>
              <w:rPr>
                <w:rFonts w:hint="eastAsia" w:ascii="Calibri" w:hAnsi="Calibri"/>
                <w:color w:val="auto"/>
                <w:szCs w:val="22"/>
                <w:highlight w:val="none"/>
              </w:rPr>
              <w:t>有多处不足之处的得0.5分，</w:t>
            </w:r>
            <w:r>
              <w:rPr>
                <w:rFonts w:ascii="Calibri" w:hAnsi="Calibri"/>
                <w:color w:val="auto"/>
                <w:szCs w:val="22"/>
                <w:highlight w:val="none"/>
              </w:rPr>
              <w:t>无内容的不得分。</w:t>
            </w:r>
          </w:p>
          <w:p>
            <w:pPr>
              <w:pStyle w:val="34"/>
              <w:adjustRightInd w:val="0"/>
              <w:snapToGrid w:val="0"/>
              <w:spacing w:line="300" w:lineRule="auto"/>
              <w:rPr>
                <w:rFonts w:ascii="Calibri" w:hAnsi="Calibri" w:cs="Calibri"/>
                <w:color w:val="auto"/>
                <w:szCs w:val="21"/>
                <w:highlight w:val="none"/>
              </w:rPr>
            </w:pPr>
            <w:r>
              <w:rPr>
                <w:rFonts w:ascii="Calibri" w:hAnsi="Calibri"/>
                <w:color w:val="auto"/>
                <w:szCs w:val="22"/>
                <w:highlight w:val="none"/>
              </w:rPr>
              <w:t>(</w:t>
            </w:r>
            <w:r>
              <w:rPr>
                <w:rFonts w:hint="eastAsia" w:ascii="Calibri" w:hAnsi="Calibri"/>
                <w:color w:val="auto"/>
                <w:szCs w:val="22"/>
                <w:highlight w:val="none"/>
              </w:rPr>
              <w:t>3</w:t>
            </w:r>
            <w:r>
              <w:rPr>
                <w:rFonts w:ascii="Calibri" w:hAnsi="Calibri"/>
                <w:color w:val="auto"/>
                <w:szCs w:val="22"/>
                <w:highlight w:val="none"/>
              </w:rPr>
              <w:t>)【</w:t>
            </w:r>
            <w:r>
              <w:rPr>
                <w:rFonts w:hint="eastAsia" w:ascii="Calibri" w:hAnsi="Calibri"/>
                <w:color w:val="auto"/>
                <w:szCs w:val="22"/>
                <w:highlight w:val="none"/>
              </w:rPr>
              <w:t>3</w:t>
            </w:r>
            <w:r>
              <w:rPr>
                <w:rFonts w:ascii="Calibri" w:hAnsi="Calibri"/>
                <w:color w:val="auto"/>
                <w:szCs w:val="22"/>
                <w:highlight w:val="none"/>
              </w:rPr>
              <w:t>分】</w:t>
            </w:r>
            <w:r>
              <w:rPr>
                <w:rFonts w:ascii="Calibri" w:hAnsi="Calibri" w:cs="Calibri"/>
                <w:color w:val="auto"/>
                <w:szCs w:val="21"/>
                <w:highlight w:val="none"/>
              </w:rPr>
              <w:t>施工组织设计中对相应人员的组织分工</w:t>
            </w:r>
            <w:r>
              <w:rPr>
                <w:rFonts w:hint="eastAsia" w:ascii="Calibri" w:hAnsi="Calibri" w:cs="Calibri"/>
                <w:color w:val="auto"/>
                <w:szCs w:val="21"/>
                <w:highlight w:val="none"/>
              </w:rPr>
              <w:t>明确</w:t>
            </w:r>
            <w:r>
              <w:rPr>
                <w:rFonts w:ascii="Calibri" w:hAnsi="Calibri" w:cs="Calibri"/>
                <w:color w:val="auto"/>
                <w:szCs w:val="21"/>
                <w:highlight w:val="none"/>
              </w:rPr>
              <w:t>、专业配置合理，拟投入服务力量能满足</w:t>
            </w:r>
            <w:r>
              <w:rPr>
                <w:rFonts w:hint="eastAsia" w:ascii="Calibri" w:hAnsi="Calibri" w:cs="Calibri"/>
                <w:color w:val="auto"/>
                <w:szCs w:val="21"/>
                <w:highlight w:val="none"/>
              </w:rPr>
              <w:t>本项目</w:t>
            </w:r>
            <w:r>
              <w:rPr>
                <w:rFonts w:ascii="Calibri" w:hAnsi="Calibri" w:cs="Calibri"/>
                <w:color w:val="auto"/>
                <w:szCs w:val="21"/>
                <w:highlight w:val="none"/>
              </w:rPr>
              <w:t>施工工作的需要</w:t>
            </w:r>
            <w:r>
              <w:rPr>
                <w:rFonts w:hint="eastAsia" w:ascii="Calibri" w:hAnsi="Calibri" w:cs="Calibri"/>
                <w:color w:val="auto"/>
                <w:szCs w:val="21"/>
                <w:highlight w:val="none"/>
              </w:rPr>
              <w:t>得3分，</w:t>
            </w:r>
            <w:r>
              <w:rPr>
                <w:rFonts w:ascii="Calibri" w:hAnsi="Calibri"/>
                <w:color w:val="auto"/>
                <w:szCs w:val="22"/>
                <w:highlight w:val="none"/>
              </w:rPr>
              <w:t>尚有不足之处的得</w:t>
            </w:r>
            <w:r>
              <w:rPr>
                <w:rFonts w:hint="eastAsia" w:ascii="Calibri" w:hAnsi="Calibri"/>
                <w:color w:val="auto"/>
                <w:szCs w:val="22"/>
                <w:highlight w:val="none"/>
              </w:rPr>
              <w:t>2</w:t>
            </w:r>
            <w:r>
              <w:rPr>
                <w:rFonts w:ascii="Calibri" w:hAnsi="Calibri"/>
                <w:color w:val="auto"/>
                <w:szCs w:val="22"/>
                <w:highlight w:val="none"/>
              </w:rPr>
              <w:t>分，</w:t>
            </w:r>
            <w:r>
              <w:rPr>
                <w:rFonts w:hint="eastAsia" w:ascii="Calibri" w:hAnsi="Calibri"/>
                <w:color w:val="auto"/>
                <w:szCs w:val="22"/>
                <w:highlight w:val="none"/>
              </w:rPr>
              <w:t>组织分工不明确或投入力量不足的得1分，</w:t>
            </w:r>
            <w:r>
              <w:rPr>
                <w:rFonts w:ascii="Calibri" w:hAnsi="Calibri"/>
                <w:color w:val="auto"/>
                <w:szCs w:val="22"/>
                <w:highlight w:val="none"/>
              </w:rPr>
              <w:t>无内容的不得分。</w:t>
            </w:r>
          </w:p>
        </w:tc>
        <w:tc>
          <w:tcPr>
            <w:tcW w:w="871"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hint="eastAsia" w:ascii="Calibri" w:hAnsi="Calibri" w:cs="Calibri"/>
                <w:color w:val="auto"/>
                <w:szCs w:val="21"/>
                <w:highlight w:val="none"/>
              </w:rPr>
              <w:t>8</w:t>
            </w:r>
          </w:p>
        </w:tc>
        <w:tc>
          <w:tcPr>
            <w:tcW w:w="1166" w:type="dxa"/>
            <w:tcMar>
              <w:top w:w="0" w:type="dxa"/>
              <w:left w:w="57" w:type="dxa"/>
              <w:bottom w:w="0" w:type="dxa"/>
              <w:right w:w="57" w:type="dxa"/>
            </w:tcMar>
            <w:vAlign w:val="center"/>
          </w:tcPr>
          <w:p>
            <w:pPr>
              <w:pStyle w:val="34"/>
              <w:adjustRightInd w:val="0"/>
              <w:snapToGrid w:val="0"/>
              <w:spacing w:line="300" w:lineRule="auto"/>
              <w:jc w:val="center"/>
              <w:rPr>
                <w:rFonts w:hint="eastAsia" w:ascii="Calibri" w:hAnsi="Calibri" w:cs="Calibri"/>
                <w:color w:val="auto"/>
                <w:szCs w:val="21"/>
                <w:highlight w:val="none"/>
              </w:rPr>
            </w:pPr>
            <w:r>
              <w:rPr>
                <w:rFonts w:hint="eastAsia" w:ascii="Calibri" w:hAnsi="Calibri" w:cs="Calibri"/>
                <w:color w:val="auto"/>
                <w:szCs w:val="21"/>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top w:w="0" w:type="dxa"/>
              <w:left w:w="57" w:type="dxa"/>
              <w:bottom w:w="0" w:type="dxa"/>
              <w:right w:w="57" w:type="dxa"/>
            </w:tcMar>
            <w:vAlign w:val="center"/>
          </w:tcPr>
          <w:p>
            <w:pPr>
              <w:numPr>
                <w:ilvl w:val="0"/>
                <w:numId w:val="7"/>
              </w:numPr>
              <w:snapToGrid w:val="0"/>
              <w:spacing w:line="300" w:lineRule="auto"/>
              <w:ind w:firstLine="0"/>
              <w:jc w:val="left"/>
              <w:rPr>
                <w:rFonts w:cs="Calibri"/>
                <w:color w:val="auto"/>
                <w:highlight w:val="none"/>
              </w:rPr>
            </w:pPr>
          </w:p>
        </w:tc>
        <w:tc>
          <w:tcPr>
            <w:tcW w:w="1266" w:type="dxa"/>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szCs w:val="21"/>
                <w:highlight w:val="none"/>
              </w:rPr>
              <w:t>主要施工方法</w:t>
            </w:r>
          </w:p>
        </w:tc>
        <w:tc>
          <w:tcPr>
            <w:tcW w:w="6953" w:type="dxa"/>
            <w:tcMar>
              <w:top w:w="0" w:type="dxa"/>
              <w:left w:w="57" w:type="dxa"/>
              <w:bottom w:w="0" w:type="dxa"/>
              <w:right w:w="57" w:type="dxa"/>
            </w:tcMar>
            <w:vAlign w:val="center"/>
          </w:tcPr>
          <w:p>
            <w:pPr>
              <w:pStyle w:val="34"/>
              <w:adjustRightInd w:val="0"/>
              <w:snapToGrid w:val="0"/>
              <w:spacing w:line="300" w:lineRule="auto"/>
              <w:rPr>
                <w:rFonts w:ascii="Calibri" w:hAnsi="Calibri" w:cs="Calibri"/>
                <w:color w:val="auto"/>
                <w:szCs w:val="21"/>
                <w:highlight w:val="none"/>
              </w:rPr>
            </w:pPr>
            <w:r>
              <w:rPr>
                <w:rFonts w:ascii="Calibri" w:hAnsi="Calibri" w:cs="Calibri"/>
                <w:color w:val="auto"/>
                <w:szCs w:val="21"/>
                <w:highlight w:val="none"/>
              </w:rPr>
              <w:t>主要施工方法（4分）</w:t>
            </w:r>
          </w:p>
          <w:p>
            <w:pPr>
              <w:pStyle w:val="34"/>
              <w:adjustRightInd w:val="0"/>
              <w:snapToGrid w:val="0"/>
              <w:spacing w:line="300" w:lineRule="auto"/>
              <w:rPr>
                <w:rFonts w:ascii="Calibri" w:hAnsi="Calibri" w:cs="Calibri"/>
                <w:color w:val="auto"/>
                <w:szCs w:val="21"/>
                <w:highlight w:val="none"/>
              </w:rPr>
            </w:pPr>
            <w:r>
              <w:rPr>
                <w:rFonts w:ascii="Calibri" w:hAnsi="Calibri"/>
                <w:color w:val="auto"/>
                <w:szCs w:val="22"/>
                <w:highlight w:val="none"/>
              </w:rPr>
              <w:t>(</w:t>
            </w:r>
            <w:r>
              <w:rPr>
                <w:rFonts w:hint="eastAsia" w:ascii="Calibri" w:hAnsi="Calibri"/>
                <w:color w:val="auto"/>
                <w:szCs w:val="22"/>
                <w:highlight w:val="none"/>
              </w:rPr>
              <w:t>1</w:t>
            </w:r>
            <w:r>
              <w:rPr>
                <w:rFonts w:ascii="Calibri" w:hAnsi="Calibri"/>
                <w:color w:val="auto"/>
                <w:szCs w:val="22"/>
                <w:highlight w:val="none"/>
              </w:rPr>
              <w:t>)【</w:t>
            </w:r>
            <w:r>
              <w:rPr>
                <w:rFonts w:hint="eastAsia" w:ascii="Calibri" w:hAnsi="Calibri"/>
                <w:color w:val="auto"/>
                <w:szCs w:val="22"/>
                <w:highlight w:val="none"/>
              </w:rPr>
              <w:t>4</w:t>
            </w:r>
            <w:r>
              <w:rPr>
                <w:rFonts w:ascii="Calibri" w:hAnsi="Calibri"/>
                <w:color w:val="auto"/>
                <w:szCs w:val="22"/>
                <w:highlight w:val="none"/>
              </w:rPr>
              <w:t>分】</w:t>
            </w:r>
            <w:r>
              <w:rPr>
                <w:rFonts w:hint="eastAsia" w:ascii="Calibri" w:hAnsi="Calibri"/>
                <w:color w:val="auto"/>
                <w:szCs w:val="22"/>
                <w:highlight w:val="none"/>
              </w:rPr>
              <w:t>主要</w:t>
            </w:r>
            <w:r>
              <w:rPr>
                <w:rFonts w:ascii="Calibri" w:hAnsi="Calibri" w:cs="Calibri"/>
                <w:color w:val="auto"/>
                <w:szCs w:val="21"/>
                <w:highlight w:val="none"/>
              </w:rPr>
              <w:t>施工</w:t>
            </w:r>
            <w:r>
              <w:rPr>
                <w:rFonts w:hint="eastAsia" w:ascii="Calibri" w:hAnsi="Calibri" w:cs="Calibri"/>
                <w:color w:val="auto"/>
                <w:szCs w:val="21"/>
                <w:highlight w:val="none"/>
              </w:rPr>
              <w:t>方法</w:t>
            </w:r>
            <w:r>
              <w:rPr>
                <w:rFonts w:ascii="Calibri" w:hAnsi="Calibri" w:cs="Calibri"/>
                <w:color w:val="auto"/>
                <w:szCs w:val="21"/>
                <w:highlight w:val="none"/>
              </w:rPr>
              <w:t>科学、合理、</w:t>
            </w:r>
            <w:r>
              <w:rPr>
                <w:rFonts w:hint="eastAsia" w:ascii="Calibri" w:hAnsi="Calibri" w:cs="Calibri"/>
                <w:color w:val="auto"/>
                <w:szCs w:val="21"/>
                <w:highlight w:val="none"/>
              </w:rPr>
              <w:t>可行</w:t>
            </w:r>
            <w:r>
              <w:rPr>
                <w:rFonts w:ascii="Calibri" w:hAnsi="Calibri" w:cs="Calibri"/>
                <w:color w:val="auto"/>
                <w:szCs w:val="21"/>
                <w:highlight w:val="none"/>
              </w:rPr>
              <w:t>，</w:t>
            </w:r>
            <w:r>
              <w:rPr>
                <w:rFonts w:hint="eastAsia" w:ascii="Calibri" w:hAnsi="Calibri" w:cs="Calibri"/>
                <w:color w:val="auto"/>
                <w:szCs w:val="21"/>
                <w:highlight w:val="none"/>
              </w:rPr>
              <w:t>符合本项目实际情况的得4分，基本符合的得3分，尚有不足之处的得2分，有重大缺陷的得1分，无内容的不得分。</w:t>
            </w:r>
          </w:p>
        </w:tc>
        <w:tc>
          <w:tcPr>
            <w:tcW w:w="871"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ascii="Calibri" w:hAnsi="Calibri" w:cs="Calibri"/>
                <w:color w:val="auto"/>
                <w:szCs w:val="21"/>
                <w:highlight w:val="none"/>
              </w:rPr>
              <w:t>4</w:t>
            </w:r>
          </w:p>
        </w:tc>
        <w:tc>
          <w:tcPr>
            <w:tcW w:w="1166"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hint="eastAsia" w:ascii="Calibri" w:hAnsi="Calibri" w:cs="Calibri"/>
                <w:color w:val="auto"/>
                <w:szCs w:val="21"/>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top w:w="0" w:type="dxa"/>
              <w:left w:w="57" w:type="dxa"/>
              <w:bottom w:w="0" w:type="dxa"/>
              <w:right w:w="57" w:type="dxa"/>
            </w:tcMar>
            <w:vAlign w:val="center"/>
          </w:tcPr>
          <w:p>
            <w:pPr>
              <w:numPr>
                <w:ilvl w:val="0"/>
                <w:numId w:val="7"/>
              </w:numPr>
              <w:snapToGrid w:val="0"/>
              <w:spacing w:line="300" w:lineRule="auto"/>
              <w:ind w:firstLine="0"/>
              <w:jc w:val="left"/>
              <w:rPr>
                <w:rFonts w:cs="Calibri"/>
                <w:color w:val="auto"/>
                <w:highlight w:val="none"/>
              </w:rPr>
            </w:pPr>
          </w:p>
        </w:tc>
        <w:tc>
          <w:tcPr>
            <w:tcW w:w="1266" w:type="dxa"/>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szCs w:val="21"/>
                <w:highlight w:val="none"/>
              </w:rPr>
              <w:t>实施及目标控制的措施</w:t>
            </w:r>
          </w:p>
        </w:tc>
        <w:tc>
          <w:tcPr>
            <w:tcW w:w="6953" w:type="dxa"/>
            <w:tcMar>
              <w:top w:w="0" w:type="dxa"/>
              <w:left w:w="57" w:type="dxa"/>
              <w:bottom w:w="0" w:type="dxa"/>
              <w:right w:w="57" w:type="dxa"/>
            </w:tcMar>
            <w:vAlign w:val="center"/>
          </w:tcPr>
          <w:p>
            <w:pPr>
              <w:pStyle w:val="34"/>
              <w:adjustRightInd w:val="0"/>
              <w:snapToGrid w:val="0"/>
              <w:spacing w:line="300" w:lineRule="auto"/>
              <w:rPr>
                <w:rFonts w:ascii="Calibri" w:hAnsi="Calibri" w:cs="Calibri"/>
                <w:color w:val="auto"/>
                <w:szCs w:val="21"/>
                <w:highlight w:val="none"/>
              </w:rPr>
            </w:pPr>
            <w:r>
              <w:rPr>
                <w:rFonts w:ascii="Calibri" w:hAnsi="Calibri" w:cs="Calibri"/>
                <w:color w:val="auto"/>
                <w:szCs w:val="21"/>
                <w:highlight w:val="none"/>
              </w:rPr>
              <w:t>实施及目标控制的措施（</w:t>
            </w:r>
            <w:r>
              <w:rPr>
                <w:rFonts w:hint="eastAsia" w:ascii="Calibri" w:hAnsi="Calibri" w:cs="Calibri"/>
                <w:color w:val="auto"/>
                <w:szCs w:val="21"/>
                <w:highlight w:val="none"/>
              </w:rPr>
              <w:t>5</w:t>
            </w:r>
            <w:r>
              <w:rPr>
                <w:rFonts w:ascii="Calibri" w:hAnsi="Calibri" w:cs="Calibri"/>
                <w:color w:val="auto"/>
                <w:szCs w:val="21"/>
                <w:highlight w:val="none"/>
              </w:rPr>
              <w:t>分）</w:t>
            </w:r>
          </w:p>
          <w:p>
            <w:pPr>
              <w:pStyle w:val="34"/>
              <w:adjustRightInd w:val="0"/>
              <w:snapToGrid w:val="0"/>
              <w:spacing w:line="300" w:lineRule="auto"/>
              <w:rPr>
                <w:rFonts w:ascii="Calibri" w:hAnsi="Calibri" w:cs="Calibri"/>
                <w:color w:val="auto"/>
                <w:szCs w:val="21"/>
                <w:highlight w:val="none"/>
              </w:rPr>
            </w:pPr>
            <w:r>
              <w:rPr>
                <w:rFonts w:ascii="Calibri" w:hAnsi="Calibri"/>
                <w:color w:val="auto"/>
                <w:szCs w:val="22"/>
                <w:highlight w:val="none"/>
              </w:rPr>
              <w:t>(</w:t>
            </w:r>
            <w:r>
              <w:rPr>
                <w:rFonts w:hint="eastAsia" w:ascii="Calibri" w:hAnsi="Calibri"/>
                <w:color w:val="auto"/>
                <w:szCs w:val="22"/>
                <w:highlight w:val="none"/>
              </w:rPr>
              <w:t>1</w:t>
            </w:r>
            <w:r>
              <w:rPr>
                <w:rFonts w:ascii="Calibri" w:hAnsi="Calibri"/>
                <w:color w:val="auto"/>
                <w:szCs w:val="22"/>
                <w:highlight w:val="none"/>
              </w:rPr>
              <w:t>)【</w:t>
            </w:r>
            <w:r>
              <w:rPr>
                <w:rFonts w:hint="eastAsia" w:ascii="Calibri" w:hAnsi="Calibri"/>
                <w:color w:val="auto"/>
                <w:szCs w:val="22"/>
                <w:highlight w:val="none"/>
              </w:rPr>
              <w:t>5</w:t>
            </w:r>
            <w:r>
              <w:rPr>
                <w:rFonts w:ascii="Calibri" w:hAnsi="Calibri"/>
                <w:color w:val="auto"/>
                <w:szCs w:val="22"/>
                <w:highlight w:val="none"/>
              </w:rPr>
              <w:t>分】</w:t>
            </w:r>
            <w:r>
              <w:rPr>
                <w:rFonts w:ascii="Calibri" w:hAnsi="Calibri" w:cs="Calibri"/>
                <w:color w:val="auto"/>
                <w:szCs w:val="21"/>
                <w:highlight w:val="none"/>
              </w:rPr>
              <w:t>根据本工程的特点实施及目标控制的措施</w:t>
            </w:r>
            <w:r>
              <w:rPr>
                <w:rFonts w:hint="eastAsia" w:ascii="Calibri" w:hAnsi="Calibri" w:cs="Calibri"/>
                <w:color w:val="auto"/>
                <w:szCs w:val="21"/>
                <w:highlight w:val="none"/>
              </w:rPr>
              <w:t>明确</w:t>
            </w:r>
            <w:r>
              <w:rPr>
                <w:rFonts w:ascii="Calibri" w:hAnsi="Calibri" w:cs="Calibri"/>
                <w:color w:val="auto"/>
                <w:szCs w:val="21"/>
                <w:highlight w:val="none"/>
              </w:rPr>
              <w:t>，</w:t>
            </w:r>
            <w:r>
              <w:rPr>
                <w:rFonts w:hint="eastAsia" w:ascii="Calibri" w:hAnsi="Calibri" w:cs="Calibri"/>
                <w:color w:val="auto"/>
                <w:szCs w:val="21"/>
                <w:highlight w:val="none"/>
              </w:rPr>
              <w:t>措施可实施的得5分，基本符合的得4分，尚有不足之处的得3分，措施有多处不足得2分，有重大缺陷得1分，无内容的不得分。</w:t>
            </w:r>
          </w:p>
        </w:tc>
        <w:tc>
          <w:tcPr>
            <w:tcW w:w="871"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hint="eastAsia" w:ascii="Calibri" w:hAnsi="Calibri" w:cs="Calibri"/>
                <w:color w:val="auto"/>
                <w:szCs w:val="21"/>
                <w:highlight w:val="none"/>
              </w:rPr>
              <w:t>5</w:t>
            </w:r>
          </w:p>
        </w:tc>
        <w:tc>
          <w:tcPr>
            <w:tcW w:w="1166" w:type="dxa"/>
            <w:tcMar>
              <w:top w:w="0" w:type="dxa"/>
              <w:left w:w="57" w:type="dxa"/>
              <w:bottom w:w="0" w:type="dxa"/>
              <w:right w:w="57" w:type="dxa"/>
            </w:tcMar>
            <w:vAlign w:val="center"/>
          </w:tcPr>
          <w:p>
            <w:pPr>
              <w:pStyle w:val="34"/>
              <w:adjustRightInd w:val="0"/>
              <w:snapToGrid w:val="0"/>
              <w:spacing w:line="300" w:lineRule="auto"/>
              <w:jc w:val="center"/>
              <w:rPr>
                <w:rFonts w:hint="eastAsia" w:ascii="Calibri" w:hAnsi="Calibri" w:cs="Calibri"/>
                <w:color w:val="auto"/>
                <w:szCs w:val="21"/>
                <w:highlight w:val="none"/>
              </w:rPr>
            </w:pPr>
            <w:r>
              <w:rPr>
                <w:rFonts w:hint="eastAsia" w:ascii="Calibri" w:hAnsi="Calibri" w:cs="Calibri"/>
                <w:color w:val="auto"/>
                <w:szCs w:val="21"/>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top w:w="0" w:type="dxa"/>
              <w:left w:w="57" w:type="dxa"/>
              <w:bottom w:w="0" w:type="dxa"/>
              <w:right w:w="57" w:type="dxa"/>
            </w:tcMar>
            <w:vAlign w:val="center"/>
          </w:tcPr>
          <w:p>
            <w:pPr>
              <w:numPr>
                <w:ilvl w:val="0"/>
                <w:numId w:val="7"/>
              </w:numPr>
              <w:snapToGrid w:val="0"/>
              <w:spacing w:line="300" w:lineRule="auto"/>
              <w:ind w:firstLine="0"/>
              <w:jc w:val="left"/>
              <w:rPr>
                <w:rFonts w:cs="Calibri"/>
                <w:color w:val="auto"/>
                <w:highlight w:val="none"/>
              </w:rPr>
            </w:pPr>
          </w:p>
        </w:tc>
        <w:tc>
          <w:tcPr>
            <w:tcW w:w="1266" w:type="dxa"/>
            <w:tcMar>
              <w:top w:w="0" w:type="dxa"/>
              <w:left w:w="57" w:type="dxa"/>
              <w:bottom w:w="0" w:type="dxa"/>
              <w:right w:w="57" w:type="dxa"/>
            </w:tcMar>
            <w:vAlign w:val="center"/>
          </w:tcPr>
          <w:p>
            <w:pPr>
              <w:snapToGrid w:val="0"/>
              <w:spacing w:line="300" w:lineRule="auto"/>
              <w:jc w:val="left"/>
              <w:rPr>
                <w:rFonts w:cs="Calibri"/>
                <w:color w:val="auto"/>
                <w:highlight w:val="none"/>
              </w:rPr>
            </w:pPr>
            <w:r>
              <w:rPr>
                <w:color w:val="auto"/>
                <w:highlight w:val="none"/>
              </w:rPr>
              <w:t>施工质量的控制措施和检验手段</w:t>
            </w:r>
          </w:p>
        </w:tc>
        <w:tc>
          <w:tcPr>
            <w:tcW w:w="6953" w:type="dxa"/>
            <w:tcMar>
              <w:top w:w="0" w:type="dxa"/>
              <w:left w:w="57" w:type="dxa"/>
              <w:bottom w:w="0" w:type="dxa"/>
              <w:right w:w="57" w:type="dxa"/>
            </w:tcMar>
            <w:vAlign w:val="center"/>
          </w:tcPr>
          <w:p>
            <w:pPr>
              <w:pStyle w:val="34"/>
              <w:adjustRightInd w:val="0"/>
              <w:snapToGrid w:val="0"/>
              <w:spacing w:line="300" w:lineRule="auto"/>
              <w:rPr>
                <w:rFonts w:ascii="Calibri" w:hAnsi="Calibri"/>
                <w:color w:val="auto"/>
                <w:szCs w:val="22"/>
                <w:highlight w:val="none"/>
              </w:rPr>
            </w:pPr>
            <w:r>
              <w:rPr>
                <w:rFonts w:ascii="Calibri" w:hAnsi="Calibri"/>
                <w:color w:val="auto"/>
                <w:szCs w:val="22"/>
                <w:highlight w:val="none"/>
              </w:rPr>
              <w:t>施工质量的控制措施和检验手段</w:t>
            </w:r>
          </w:p>
          <w:p>
            <w:pPr>
              <w:pStyle w:val="34"/>
              <w:adjustRightInd w:val="0"/>
              <w:snapToGrid w:val="0"/>
              <w:spacing w:line="300" w:lineRule="auto"/>
              <w:rPr>
                <w:rFonts w:ascii="Calibri" w:hAnsi="Calibri"/>
                <w:color w:val="auto"/>
                <w:szCs w:val="22"/>
                <w:highlight w:val="none"/>
              </w:rPr>
            </w:pPr>
            <w:r>
              <w:rPr>
                <w:rFonts w:ascii="Calibri" w:hAnsi="Calibri"/>
                <w:color w:val="auto"/>
                <w:szCs w:val="22"/>
                <w:highlight w:val="none"/>
              </w:rPr>
              <w:t>(1)【3分】控制措施和检验手段根据工程分部分项施工安排科学、可靠的得3分。施工安排不科学扣1分，不可靠扣1分</w:t>
            </w:r>
            <w:r>
              <w:rPr>
                <w:rFonts w:hint="eastAsia" w:ascii="Calibri" w:hAnsi="Calibri"/>
                <w:color w:val="auto"/>
                <w:szCs w:val="22"/>
                <w:highlight w:val="none"/>
              </w:rPr>
              <w:t>，</w:t>
            </w:r>
            <w:r>
              <w:rPr>
                <w:rFonts w:ascii="Calibri" w:hAnsi="Calibri"/>
                <w:color w:val="auto"/>
                <w:szCs w:val="22"/>
                <w:highlight w:val="none"/>
              </w:rPr>
              <w:t>内容未涉及扣3分。</w:t>
            </w:r>
          </w:p>
          <w:p>
            <w:pPr>
              <w:pStyle w:val="34"/>
              <w:adjustRightInd w:val="0"/>
              <w:snapToGrid w:val="0"/>
              <w:spacing w:line="300" w:lineRule="auto"/>
              <w:rPr>
                <w:rFonts w:ascii="Calibri" w:hAnsi="Calibri" w:cs="Calibri"/>
                <w:color w:val="auto"/>
                <w:szCs w:val="21"/>
                <w:highlight w:val="none"/>
              </w:rPr>
            </w:pPr>
            <w:r>
              <w:rPr>
                <w:rFonts w:ascii="Calibri" w:hAnsi="Calibri"/>
                <w:color w:val="auto"/>
                <w:szCs w:val="22"/>
                <w:highlight w:val="none"/>
              </w:rPr>
              <w:t>(2)【3分】施工质量控制流程全面、质量管理职责分配明确的得3分。控制流程不全面扣1分，质量管理职责分派不明确扣1分，内容未涉及扣3分。</w:t>
            </w:r>
          </w:p>
        </w:tc>
        <w:tc>
          <w:tcPr>
            <w:tcW w:w="871"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ascii="Calibri" w:hAnsi="Calibri" w:cs="Calibri"/>
                <w:color w:val="auto"/>
                <w:szCs w:val="21"/>
                <w:highlight w:val="none"/>
              </w:rPr>
              <w:t>6</w:t>
            </w:r>
          </w:p>
        </w:tc>
        <w:tc>
          <w:tcPr>
            <w:tcW w:w="1166"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hint="eastAsia" w:ascii="Calibri" w:hAnsi="Calibri" w:cs="Calibri"/>
                <w:color w:val="auto"/>
                <w:szCs w:val="21"/>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top w:w="0" w:type="dxa"/>
              <w:left w:w="57" w:type="dxa"/>
              <w:bottom w:w="0" w:type="dxa"/>
              <w:right w:w="57" w:type="dxa"/>
            </w:tcMar>
            <w:vAlign w:val="center"/>
          </w:tcPr>
          <w:p>
            <w:pPr>
              <w:numPr>
                <w:ilvl w:val="0"/>
                <w:numId w:val="7"/>
              </w:numPr>
              <w:snapToGrid w:val="0"/>
              <w:spacing w:line="300" w:lineRule="auto"/>
              <w:ind w:firstLine="0"/>
              <w:jc w:val="left"/>
              <w:rPr>
                <w:rFonts w:cs="Calibri"/>
                <w:color w:val="auto"/>
                <w:highlight w:val="none"/>
              </w:rPr>
            </w:pPr>
          </w:p>
        </w:tc>
        <w:tc>
          <w:tcPr>
            <w:tcW w:w="1266" w:type="dxa"/>
            <w:tcMar>
              <w:top w:w="0" w:type="dxa"/>
              <w:left w:w="57" w:type="dxa"/>
              <w:bottom w:w="0" w:type="dxa"/>
              <w:right w:w="57" w:type="dxa"/>
            </w:tcMar>
            <w:vAlign w:val="center"/>
          </w:tcPr>
          <w:p>
            <w:pPr>
              <w:snapToGrid w:val="0"/>
              <w:spacing w:line="300" w:lineRule="auto"/>
              <w:jc w:val="left"/>
              <w:rPr>
                <w:rFonts w:cs="Calibri"/>
                <w:color w:val="auto"/>
                <w:highlight w:val="none"/>
              </w:rPr>
            </w:pPr>
            <w:r>
              <w:rPr>
                <w:color w:val="auto"/>
                <w:highlight w:val="none"/>
              </w:rPr>
              <w:t>施工工期及进度</w:t>
            </w:r>
          </w:p>
        </w:tc>
        <w:tc>
          <w:tcPr>
            <w:tcW w:w="6953" w:type="dxa"/>
            <w:tcMar>
              <w:top w:w="0" w:type="dxa"/>
              <w:left w:w="57" w:type="dxa"/>
              <w:bottom w:w="0" w:type="dxa"/>
              <w:right w:w="57" w:type="dxa"/>
            </w:tcMar>
            <w:vAlign w:val="center"/>
          </w:tcPr>
          <w:p>
            <w:pPr>
              <w:snapToGrid w:val="0"/>
              <w:spacing w:line="300" w:lineRule="auto"/>
              <w:rPr>
                <w:color w:val="auto"/>
                <w:highlight w:val="none"/>
              </w:rPr>
            </w:pPr>
            <w:r>
              <w:rPr>
                <w:color w:val="auto"/>
                <w:highlight w:val="none"/>
              </w:rPr>
              <w:t>施工工期及进度</w:t>
            </w:r>
          </w:p>
          <w:p>
            <w:pPr>
              <w:pStyle w:val="34"/>
              <w:adjustRightInd w:val="0"/>
              <w:snapToGrid w:val="0"/>
              <w:spacing w:line="300" w:lineRule="auto"/>
              <w:rPr>
                <w:rFonts w:ascii="Calibri" w:hAnsi="Calibri" w:cs="Calibri"/>
                <w:color w:val="auto"/>
                <w:szCs w:val="21"/>
                <w:highlight w:val="none"/>
              </w:rPr>
            </w:pPr>
            <w:r>
              <w:rPr>
                <w:rFonts w:ascii="Calibri" w:hAnsi="Calibri"/>
                <w:color w:val="auto"/>
                <w:szCs w:val="22"/>
                <w:highlight w:val="none"/>
              </w:rPr>
              <w:t>(1)【6分】施工工期满足采购需求，有合理网络进度图或横道图的且具有相关保证措施的得6分。施工工期承诺不满足采购需求或未承诺扣6分，网络进度图或横道图不合理扣1分，网络进度图或横道图未提供扣2分，相关保证措施可靠性不强扣1分，未提供保证措施扣2分。</w:t>
            </w:r>
          </w:p>
        </w:tc>
        <w:tc>
          <w:tcPr>
            <w:tcW w:w="871"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hint="eastAsia" w:ascii="Calibri" w:hAnsi="Calibri" w:cs="Calibri"/>
                <w:color w:val="auto"/>
                <w:szCs w:val="21"/>
                <w:highlight w:val="none"/>
              </w:rPr>
              <w:t>6</w:t>
            </w:r>
          </w:p>
        </w:tc>
        <w:tc>
          <w:tcPr>
            <w:tcW w:w="1166" w:type="dxa"/>
            <w:tcMar>
              <w:top w:w="0" w:type="dxa"/>
              <w:left w:w="57" w:type="dxa"/>
              <w:bottom w:w="0" w:type="dxa"/>
              <w:right w:w="57" w:type="dxa"/>
            </w:tcMar>
            <w:vAlign w:val="center"/>
          </w:tcPr>
          <w:p>
            <w:pPr>
              <w:pStyle w:val="34"/>
              <w:adjustRightInd w:val="0"/>
              <w:snapToGrid w:val="0"/>
              <w:spacing w:line="300" w:lineRule="auto"/>
              <w:jc w:val="center"/>
              <w:rPr>
                <w:rFonts w:hint="eastAsia" w:ascii="Calibri" w:hAnsi="Calibri" w:cs="Calibri"/>
                <w:color w:val="auto"/>
                <w:szCs w:val="21"/>
                <w:highlight w:val="none"/>
              </w:rPr>
            </w:pPr>
            <w:r>
              <w:rPr>
                <w:rFonts w:hint="eastAsia" w:ascii="Calibri" w:hAnsi="Calibri" w:cs="Calibri"/>
                <w:color w:val="auto"/>
                <w:szCs w:val="21"/>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top w:w="0" w:type="dxa"/>
              <w:left w:w="57" w:type="dxa"/>
              <w:bottom w:w="0" w:type="dxa"/>
              <w:right w:w="57" w:type="dxa"/>
            </w:tcMar>
            <w:vAlign w:val="center"/>
          </w:tcPr>
          <w:p>
            <w:pPr>
              <w:numPr>
                <w:ilvl w:val="0"/>
                <w:numId w:val="7"/>
              </w:numPr>
              <w:snapToGrid w:val="0"/>
              <w:spacing w:line="300" w:lineRule="auto"/>
              <w:ind w:firstLine="0"/>
              <w:jc w:val="left"/>
              <w:rPr>
                <w:rFonts w:cs="Calibri"/>
                <w:color w:val="auto"/>
                <w:highlight w:val="none"/>
              </w:rPr>
            </w:pPr>
          </w:p>
        </w:tc>
        <w:tc>
          <w:tcPr>
            <w:tcW w:w="1266" w:type="dxa"/>
            <w:tcMar>
              <w:top w:w="0" w:type="dxa"/>
              <w:left w:w="57" w:type="dxa"/>
              <w:bottom w:w="0" w:type="dxa"/>
              <w:right w:w="57" w:type="dxa"/>
            </w:tcMar>
            <w:vAlign w:val="center"/>
          </w:tcPr>
          <w:p>
            <w:pPr>
              <w:snapToGrid w:val="0"/>
              <w:spacing w:line="300" w:lineRule="auto"/>
              <w:jc w:val="left"/>
              <w:rPr>
                <w:rFonts w:cs="Calibri"/>
                <w:color w:val="auto"/>
                <w:szCs w:val="21"/>
                <w:highlight w:val="none"/>
              </w:rPr>
            </w:pPr>
            <w:r>
              <w:rPr>
                <w:color w:val="auto"/>
                <w:highlight w:val="none"/>
              </w:rPr>
              <w:t>施工机具及仪器</w:t>
            </w:r>
          </w:p>
        </w:tc>
        <w:tc>
          <w:tcPr>
            <w:tcW w:w="6953" w:type="dxa"/>
            <w:tcMar>
              <w:top w:w="0" w:type="dxa"/>
              <w:left w:w="57" w:type="dxa"/>
              <w:bottom w:w="0" w:type="dxa"/>
              <w:right w:w="57" w:type="dxa"/>
            </w:tcMar>
            <w:vAlign w:val="center"/>
          </w:tcPr>
          <w:p>
            <w:pPr>
              <w:rPr>
                <w:color w:val="auto"/>
                <w:highlight w:val="none"/>
              </w:rPr>
            </w:pPr>
            <w:r>
              <w:rPr>
                <w:color w:val="auto"/>
                <w:highlight w:val="none"/>
              </w:rPr>
              <w:t>施工机具及仪器</w:t>
            </w:r>
          </w:p>
          <w:p>
            <w:pPr>
              <w:pStyle w:val="34"/>
              <w:adjustRightInd w:val="0"/>
              <w:snapToGrid w:val="0"/>
              <w:spacing w:line="300" w:lineRule="auto"/>
              <w:rPr>
                <w:rFonts w:ascii="Calibri" w:hAnsi="Calibri" w:cs="Calibri"/>
                <w:color w:val="auto"/>
                <w:szCs w:val="21"/>
                <w:highlight w:val="none"/>
              </w:rPr>
            </w:pPr>
            <w:r>
              <w:rPr>
                <w:color w:val="auto"/>
                <w:highlight w:val="none"/>
              </w:rPr>
              <w:t>(1)【</w:t>
            </w:r>
            <w:r>
              <w:rPr>
                <w:rFonts w:hint="eastAsia"/>
                <w:color w:val="auto"/>
                <w:highlight w:val="none"/>
              </w:rPr>
              <w:t>3</w:t>
            </w:r>
            <w:r>
              <w:rPr>
                <w:color w:val="auto"/>
                <w:highlight w:val="none"/>
              </w:rPr>
              <w:t>分】按技术措施及施工要求提供</w:t>
            </w:r>
            <w:r>
              <w:rPr>
                <w:rFonts w:hint="eastAsia"/>
                <w:color w:val="auto"/>
                <w:highlight w:val="none"/>
              </w:rPr>
              <w:t>本项目</w:t>
            </w:r>
            <w:r>
              <w:rPr>
                <w:color w:val="auto"/>
                <w:highlight w:val="none"/>
              </w:rPr>
              <w:t>全部施工机具及仪器的得</w:t>
            </w:r>
            <w:r>
              <w:rPr>
                <w:rFonts w:hint="eastAsia"/>
                <w:color w:val="auto"/>
                <w:highlight w:val="none"/>
              </w:rPr>
              <w:t>3</w:t>
            </w:r>
            <w:r>
              <w:rPr>
                <w:color w:val="auto"/>
                <w:highlight w:val="none"/>
              </w:rPr>
              <w:t>分。按技术措施及施工要求</w:t>
            </w:r>
            <w:r>
              <w:rPr>
                <w:rFonts w:hint="eastAsia"/>
                <w:color w:val="auto"/>
                <w:highlight w:val="none"/>
              </w:rPr>
              <w:t>仅</w:t>
            </w:r>
            <w:r>
              <w:rPr>
                <w:color w:val="auto"/>
                <w:highlight w:val="none"/>
              </w:rPr>
              <w:t>提供了主要施工机具及仪器的得</w:t>
            </w:r>
            <w:r>
              <w:rPr>
                <w:rFonts w:hint="eastAsia"/>
                <w:color w:val="auto"/>
                <w:highlight w:val="none"/>
              </w:rPr>
              <w:t>2</w:t>
            </w:r>
            <w:r>
              <w:rPr>
                <w:color w:val="auto"/>
                <w:highlight w:val="none"/>
              </w:rPr>
              <w:t>分，</w:t>
            </w:r>
            <w:r>
              <w:rPr>
                <w:rFonts w:hint="eastAsia"/>
                <w:color w:val="auto"/>
                <w:highlight w:val="none"/>
              </w:rPr>
              <w:t>仅</w:t>
            </w:r>
            <w:r>
              <w:rPr>
                <w:color w:val="auto"/>
                <w:highlight w:val="none"/>
              </w:rPr>
              <w:t>提供大部分施工机具及仪器的得</w:t>
            </w:r>
            <w:r>
              <w:rPr>
                <w:rFonts w:hint="eastAsia"/>
                <w:color w:val="auto"/>
                <w:highlight w:val="none"/>
              </w:rPr>
              <w:t>1</w:t>
            </w:r>
            <w:r>
              <w:rPr>
                <w:color w:val="auto"/>
                <w:highlight w:val="none"/>
              </w:rPr>
              <w:t>分，</w:t>
            </w:r>
            <w:r>
              <w:rPr>
                <w:rFonts w:hint="eastAsia"/>
                <w:color w:val="auto"/>
                <w:highlight w:val="none"/>
              </w:rPr>
              <w:t>仅</w:t>
            </w:r>
            <w:r>
              <w:rPr>
                <w:color w:val="auto"/>
                <w:highlight w:val="none"/>
              </w:rPr>
              <w:t>提供小部分施工机具及仪器的得</w:t>
            </w:r>
            <w:r>
              <w:rPr>
                <w:rFonts w:hint="eastAsia"/>
                <w:color w:val="auto"/>
                <w:highlight w:val="none"/>
              </w:rPr>
              <w:t>0.5</w:t>
            </w:r>
            <w:r>
              <w:rPr>
                <w:color w:val="auto"/>
                <w:highlight w:val="none"/>
              </w:rPr>
              <w:t>分，施工机具及仪器与本项目无关或不明确的不得分。</w:t>
            </w:r>
          </w:p>
        </w:tc>
        <w:tc>
          <w:tcPr>
            <w:tcW w:w="871"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hint="eastAsia" w:ascii="Calibri" w:hAnsi="Calibri" w:cs="Calibri"/>
                <w:color w:val="auto"/>
                <w:szCs w:val="21"/>
                <w:highlight w:val="none"/>
              </w:rPr>
              <w:t>3</w:t>
            </w:r>
          </w:p>
        </w:tc>
        <w:tc>
          <w:tcPr>
            <w:tcW w:w="1166" w:type="dxa"/>
            <w:tcMar>
              <w:top w:w="0" w:type="dxa"/>
              <w:left w:w="57" w:type="dxa"/>
              <w:bottom w:w="0" w:type="dxa"/>
              <w:right w:w="57" w:type="dxa"/>
            </w:tcMar>
            <w:vAlign w:val="center"/>
          </w:tcPr>
          <w:p>
            <w:pPr>
              <w:pStyle w:val="34"/>
              <w:adjustRightInd w:val="0"/>
              <w:snapToGrid w:val="0"/>
              <w:spacing w:line="300" w:lineRule="auto"/>
              <w:jc w:val="center"/>
              <w:rPr>
                <w:rFonts w:hint="eastAsia" w:ascii="Calibri" w:hAnsi="Calibri" w:cs="Calibri"/>
                <w:color w:val="auto"/>
                <w:szCs w:val="21"/>
                <w:highlight w:val="none"/>
              </w:rPr>
            </w:pPr>
            <w:r>
              <w:rPr>
                <w:rFonts w:hint="eastAsia" w:ascii="Calibri" w:hAnsi="Calibri" w:cs="Calibri"/>
                <w:color w:val="auto"/>
                <w:szCs w:val="21"/>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left w:w="57" w:type="dxa"/>
              <w:right w:w="57" w:type="dxa"/>
            </w:tcMar>
            <w:vAlign w:val="center"/>
          </w:tcPr>
          <w:p>
            <w:pPr>
              <w:numPr>
                <w:ilvl w:val="0"/>
                <w:numId w:val="7"/>
              </w:numPr>
              <w:snapToGrid w:val="0"/>
              <w:spacing w:line="300" w:lineRule="auto"/>
              <w:ind w:firstLine="0"/>
              <w:jc w:val="center"/>
              <w:rPr>
                <w:rFonts w:cs="Calibri"/>
                <w:color w:val="auto"/>
                <w:highlight w:val="none"/>
              </w:rPr>
            </w:pPr>
          </w:p>
        </w:tc>
        <w:tc>
          <w:tcPr>
            <w:tcW w:w="1266" w:type="dxa"/>
            <w:tcMar>
              <w:left w:w="57" w:type="dxa"/>
              <w:right w:w="57" w:type="dxa"/>
            </w:tcMar>
            <w:vAlign w:val="center"/>
          </w:tcPr>
          <w:p>
            <w:pPr>
              <w:snapToGrid w:val="0"/>
              <w:spacing w:line="300" w:lineRule="auto"/>
              <w:jc w:val="center"/>
              <w:rPr>
                <w:rFonts w:cs="Calibri"/>
                <w:color w:val="auto"/>
                <w:highlight w:val="none"/>
              </w:rPr>
            </w:pPr>
            <w:r>
              <w:rPr>
                <w:rFonts w:cs="Calibri"/>
                <w:color w:val="auto"/>
                <w:highlight w:val="none"/>
              </w:rPr>
              <w:t>主要材料、设备情况</w:t>
            </w:r>
          </w:p>
        </w:tc>
        <w:tc>
          <w:tcPr>
            <w:tcW w:w="6953" w:type="dxa"/>
            <w:tcMar>
              <w:left w:w="57" w:type="dxa"/>
              <w:right w:w="57" w:type="dxa"/>
            </w:tcMar>
            <w:vAlign w:val="center"/>
          </w:tcPr>
          <w:p>
            <w:pPr>
              <w:snapToGrid w:val="0"/>
              <w:spacing w:line="300" w:lineRule="auto"/>
              <w:jc w:val="left"/>
              <w:rPr>
                <w:rFonts w:eastAsiaTheme="minorEastAsia"/>
                <w:color w:val="auto"/>
                <w:highlight w:val="none"/>
              </w:rPr>
            </w:pPr>
            <w:r>
              <w:rPr>
                <w:rFonts w:eastAsiaTheme="minorEastAsia"/>
                <w:color w:val="auto"/>
                <w:highlight w:val="none"/>
              </w:rPr>
              <w:t>主要材料、设备情况</w:t>
            </w:r>
          </w:p>
          <w:p>
            <w:pPr>
              <w:pStyle w:val="34"/>
              <w:adjustRightInd w:val="0"/>
              <w:snapToGrid w:val="0"/>
              <w:spacing w:line="300" w:lineRule="auto"/>
              <w:jc w:val="left"/>
              <w:rPr>
                <w:rFonts w:ascii="Calibri" w:hAnsi="Calibri" w:cs="Calibri"/>
                <w:color w:val="auto"/>
                <w:highlight w:val="none"/>
              </w:rPr>
            </w:pPr>
            <w:r>
              <w:rPr>
                <w:rFonts w:ascii="Calibri" w:hAnsi="Calibri" w:cs="Calibri"/>
                <w:color w:val="auto"/>
                <w:highlight w:val="none"/>
              </w:rPr>
              <w:t>(1)【</w:t>
            </w:r>
            <w:r>
              <w:rPr>
                <w:rFonts w:hint="eastAsia" w:ascii="Calibri" w:hAnsi="Calibri" w:cs="Calibri"/>
                <w:color w:val="auto"/>
                <w:highlight w:val="none"/>
                <w:lang w:val="en-US" w:eastAsia="zh-CN"/>
              </w:rPr>
              <w:t>5</w:t>
            </w:r>
            <w:r>
              <w:rPr>
                <w:rFonts w:ascii="Calibri" w:hAnsi="Calibri" w:cs="Calibri"/>
                <w:color w:val="auto"/>
                <w:highlight w:val="none"/>
              </w:rPr>
              <w:t>分】</w:t>
            </w:r>
            <w:r>
              <w:rPr>
                <w:rFonts w:eastAsiaTheme="minorEastAsia"/>
                <w:color w:val="auto"/>
                <w:highlight w:val="none"/>
              </w:rPr>
              <w:t>根据响应文件中提供的主要材料设备图片、材料设备品牌型号、明确了品牌的主要材料设备数量、种类等进行评估。提供的主要材料设备图片（1分）是否采用业内公认的主流品牌（</w:t>
            </w:r>
            <w:r>
              <w:rPr>
                <w:rFonts w:hint="eastAsia" w:eastAsiaTheme="minorEastAsia"/>
                <w:color w:val="auto"/>
                <w:highlight w:val="none"/>
                <w:lang w:val="en-US" w:eastAsia="zh-CN"/>
              </w:rPr>
              <w:t>1</w:t>
            </w:r>
            <w:r>
              <w:rPr>
                <w:rFonts w:eastAsiaTheme="minorEastAsia"/>
                <w:color w:val="auto"/>
                <w:highlight w:val="none"/>
              </w:rPr>
              <w:t>分），品牌质量可信度（1分），所提供的材料设备系列号（型号）在该产品所处的档次（</w:t>
            </w:r>
            <w:r>
              <w:rPr>
                <w:rFonts w:hint="eastAsia" w:eastAsiaTheme="minorEastAsia"/>
                <w:color w:val="auto"/>
                <w:highlight w:val="none"/>
                <w:lang w:val="en-US" w:eastAsia="zh-CN"/>
              </w:rPr>
              <w:t>1</w:t>
            </w:r>
            <w:r>
              <w:rPr>
                <w:rFonts w:eastAsiaTheme="minorEastAsia"/>
                <w:color w:val="auto"/>
                <w:highlight w:val="none"/>
              </w:rPr>
              <w:t>分），明确承诺的主要材料设备数量、种类多少（1分）。</w:t>
            </w:r>
          </w:p>
        </w:tc>
        <w:tc>
          <w:tcPr>
            <w:tcW w:w="871" w:type="dxa"/>
            <w:tcMar>
              <w:left w:w="57" w:type="dxa"/>
              <w:right w:w="57" w:type="dxa"/>
            </w:tcMar>
            <w:vAlign w:val="center"/>
          </w:tcPr>
          <w:p>
            <w:pPr>
              <w:pStyle w:val="34"/>
              <w:adjustRightInd w:val="0"/>
              <w:snapToGrid w:val="0"/>
              <w:spacing w:line="300" w:lineRule="auto"/>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lang w:val="en-US" w:eastAsia="zh-CN"/>
              </w:rPr>
              <w:t>5</w:t>
            </w:r>
          </w:p>
        </w:tc>
        <w:tc>
          <w:tcPr>
            <w:tcW w:w="1166" w:type="dxa"/>
            <w:tcMar>
              <w:left w:w="57" w:type="dxa"/>
              <w:right w:w="57" w:type="dxa"/>
            </w:tcMar>
            <w:vAlign w:val="center"/>
          </w:tcPr>
          <w:p>
            <w:pPr>
              <w:pStyle w:val="34"/>
              <w:adjustRightInd w:val="0"/>
              <w:snapToGrid w:val="0"/>
              <w:spacing w:line="300" w:lineRule="auto"/>
              <w:jc w:val="center"/>
              <w:rPr>
                <w:rFonts w:hint="eastAsia" w:ascii="Calibri" w:hAnsi="Calibri" w:cs="Calibri"/>
                <w:color w:val="auto"/>
                <w:szCs w:val="21"/>
                <w:highlight w:val="none"/>
              </w:rPr>
            </w:pPr>
            <w:r>
              <w:rPr>
                <w:rFonts w:hint="eastAsia" w:ascii="Calibri" w:hAnsi="Calibri" w:cs="Calibri"/>
                <w:color w:val="auto"/>
                <w:szCs w:val="21"/>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left w:w="57" w:type="dxa"/>
              <w:right w:w="57" w:type="dxa"/>
            </w:tcMar>
            <w:vAlign w:val="center"/>
          </w:tcPr>
          <w:p>
            <w:pPr>
              <w:numPr>
                <w:ilvl w:val="0"/>
                <w:numId w:val="7"/>
              </w:numPr>
              <w:snapToGrid w:val="0"/>
              <w:spacing w:line="300" w:lineRule="auto"/>
              <w:ind w:firstLine="0"/>
              <w:jc w:val="center"/>
              <w:rPr>
                <w:rFonts w:cs="Calibri"/>
                <w:color w:val="auto"/>
                <w:highlight w:val="none"/>
              </w:rPr>
            </w:pPr>
          </w:p>
        </w:tc>
        <w:tc>
          <w:tcPr>
            <w:tcW w:w="1266" w:type="dxa"/>
            <w:tcMar>
              <w:left w:w="57" w:type="dxa"/>
              <w:right w:w="57" w:type="dxa"/>
            </w:tcMar>
            <w:vAlign w:val="center"/>
          </w:tcPr>
          <w:p>
            <w:pPr>
              <w:pStyle w:val="131"/>
              <w:adjustRightInd w:val="0"/>
              <w:snapToGrid w:val="0"/>
              <w:spacing w:line="300" w:lineRule="auto"/>
              <w:rPr>
                <w:rFonts w:ascii="Calibri" w:hAnsi="Calibri" w:cs="Calibri"/>
                <w:color w:val="auto"/>
                <w:highlight w:val="none"/>
              </w:rPr>
            </w:pPr>
            <w:r>
              <w:rPr>
                <w:rFonts w:ascii="Calibri" w:hAnsi="Calibri" w:cs="Calibri"/>
                <w:color w:val="auto"/>
                <w:szCs w:val="21"/>
                <w:highlight w:val="none"/>
              </w:rPr>
              <w:t>采购其他节能环保产品</w:t>
            </w:r>
          </w:p>
        </w:tc>
        <w:tc>
          <w:tcPr>
            <w:tcW w:w="6953" w:type="dxa"/>
            <w:tcMar>
              <w:left w:w="57" w:type="dxa"/>
              <w:right w:w="57" w:type="dxa"/>
            </w:tcMar>
            <w:vAlign w:val="center"/>
          </w:tcPr>
          <w:p>
            <w:pPr>
              <w:pStyle w:val="34"/>
              <w:adjustRightInd w:val="0"/>
              <w:jc w:val="left"/>
              <w:rPr>
                <w:rFonts w:ascii="Calibri" w:hAnsi="Calibri" w:cs="Calibri"/>
                <w:color w:val="auto"/>
                <w:highlight w:val="none"/>
              </w:rPr>
            </w:pPr>
            <w:r>
              <w:rPr>
                <w:rFonts w:ascii="Calibri" w:hAnsi="Calibri" w:cs="Calibri"/>
                <w:color w:val="auto"/>
                <w:highlight w:val="none"/>
              </w:rPr>
              <w:t>采购其他节能环保产品</w:t>
            </w:r>
          </w:p>
          <w:p>
            <w:pPr>
              <w:pStyle w:val="34"/>
              <w:adjustRightInd w:val="0"/>
              <w:jc w:val="left"/>
              <w:rPr>
                <w:rFonts w:ascii="Calibri" w:hAnsi="Calibri" w:cs="Calibri"/>
                <w:color w:val="auto"/>
                <w:highlight w:val="none"/>
              </w:rPr>
            </w:pPr>
            <w:r>
              <w:rPr>
                <w:rFonts w:ascii="Calibri" w:hAnsi="Calibri" w:cs="Calibri"/>
                <w:color w:val="auto"/>
                <w:highlight w:val="none"/>
              </w:rPr>
              <w:t>(1)【</w:t>
            </w:r>
            <w:r>
              <w:rPr>
                <w:rFonts w:hint="eastAsia" w:ascii="Calibri" w:hAnsi="Calibri" w:cs="Calibri"/>
                <w:color w:val="auto"/>
                <w:highlight w:val="none"/>
              </w:rPr>
              <w:t>1</w:t>
            </w:r>
            <w:r>
              <w:rPr>
                <w:rFonts w:ascii="Calibri" w:hAnsi="Calibri" w:cs="Calibri"/>
                <w:color w:val="auto"/>
                <w:highlight w:val="none"/>
              </w:rPr>
              <w:t>分】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磋商响应文件中提供该产品节能产品、环境标志产品认证证书。未提供证书复印件不得分，评标委员会根据节能产品、环境标志产品选用情况给分。</w:t>
            </w:r>
          </w:p>
        </w:tc>
        <w:tc>
          <w:tcPr>
            <w:tcW w:w="871" w:type="dxa"/>
            <w:tcMar>
              <w:left w:w="57"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hint="eastAsia" w:ascii="Calibri" w:hAnsi="Calibri" w:cs="Calibri"/>
                <w:color w:val="auto"/>
                <w:szCs w:val="21"/>
                <w:highlight w:val="none"/>
              </w:rPr>
              <w:t>1</w:t>
            </w:r>
          </w:p>
        </w:tc>
        <w:tc>
          <w:tcPr>
            <w:tcW w:w="1166" w:type="dxa"/>
            <w:tcMar>
              <w:left w:w="57" w:type="dxa"/>
              <w:right w:w="57" w:type="dxa"/>
            </w:tcMar>
            <w:vAlign w:val="center"/>
          </w:tcPr>
          <w:p>
            <w:pPr>
              <w:pStyle w:val="34"/>
              <w:adjustRightInd w:val="0"/>
              <w:snapToGrid w:val="0"/>
              <w:spacing w:line="300" w:lineRule="auto"/>
              <w:jc w:val="center"/>
              <w:rPr>
                <w:rFonts w:hint="eastAsia"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left w:w="57" w:type="dxa"/>
              <w:right w:w="57" w:type="dxa"/>
            </w:tcMar>
            <w:vAlign w:val="center"/>
          </w:tcPr>
          <w:p>
            <w:pPr>
              <w:numPr>
                <w:ilvl w:val="0"/>
                <w:numId w:val="7"/>
              </w:numPr>
              <w:snapToGrid w:val="0"/>
              <w:spacing w:line="300" w:lineRule="auto"/>
              <w:ind w:firstLine="0"/>
              <w:jc w:val="center"/>
              <w:rPr>
                <w:rFonts w:cs="Calibri"/>
                <w:color w:val="auto"/>
                <w:highlight w:val="none"/>
              </w:rPr>
            </w:pPr>
          </w:p>
        </w:tc>
        <w:tc>
          <w:tcPr>
            <w:tcW w:w="1266" w:type="dxa"/>
            <w:tcMar>
              <w:left w:w="57" w:type="dxa"/>
              <w:right w:w="57" w:type="dxa"/>
            </w:tcMar>
            <w:vAlign w:val="center"/>
          </w:tcPr>
          <w:p>
            <w:pPr>
              <w:snapToGrid w:val="0"/>
              <w:spacing w:line="300" w:lineRule="auto"/>
              <w:rPr>
                <w:rFonts w:cs="Calibri"/>
                <w:color w:val="auto"/>
                <w:szCs w:val="21"/>
                <w:highlight w:val="none"/>
              </w:rPr>
            </w:pPr>
            <w:r>
              <w:rPr>
                <w:color w:val="auto"/>
                <w:highlight w:val="none"/>
              </w:rPr>
              <w:t>安全文明施工保证</w:t>
            </w:r>
          </w:p>
        </w:tc>
        <w:tc>
          <w:tcPr>
            <w:tcW w:w="6953" w:type="dxa"/>
            <w:tcMar>
              <w:left w:w="57" w:type="dxa"/>
              <w:right w:w="57" w:type="dxa"/>
            </w:tcMar>
            <w:vAlign w:val="center"/>
          </w:tcPr>
          <w:p>
            <w:pPr>
              <w:pStyle w:val="34"/>
              <w:adjustRightInd w:val="0"/>
              <w:jc w:val="left"/>
              <w:rPr>
                <w:rFonts w:ascii="Calibri" w:hAnsi="Calibri" w:cs="Calibri"/>
                <w:color w:val="auto"/>
                <w:highlight w:val="none"/>
              </w:rPr>
            </w:pPr>
            <w:r>
              <w:rPr>
                <w:rFonts w:ascii="Calibri" w:hAnsi="Calibri" w:cs="Calibri"/>
                <w:color w:val="auto"/>
                <w:highlight w:val="none"/>
              </w:rPr>
              <w:t>安全文明施工保证</w:t>
            </w:r>
          </w:p>
          <w:p>
            <w:pPr>
              <w:pStyle w:val="34"/>
              <w:adjustRightInd w:val="0"/>
              <w:jc w:val="left"/>
              <w:rPr>
                <w:rFonts w:ascii="Calibri" w:hAnsi="Calibri" w:cs="Calibri"/>
                <w:color w:val="auto"/>
                <w:highlight w:val="none"/>
              </w:rPr>
            </w:pPr>
            <w:r>
              <w:rPr>
                <w:rFonts w:ascii="Calibri" w:hAnsi="Calibri" w:cs="Calibri"/>
                <w:color w:val="auto"/>
                <w:highlight w:val="none"/>
              </w:rPr>
              <w:t>(1)【2分】根据情况列举安全生产、文明施工的目标全面的得2分。目标不够全面扣1分，未列举目标或目标与本工程无关的扣2分。</w:t>
            </w:r>
          </w:p>
          <w:p>
            <w:pPr>
              <w:pStyle w:val="34"/>
              <w:adjustRightInd w:val="0"/>
              <w:jc w:val="left"/>
              <w:rPr>
                <w:rFonts w:ascii="Calibri" w:hAnsi="Calibri" w:cs="Calibri"/>
                <w:color w:val="auto"/>
                <w:highlight w:val="none"/>
              </w:rPr>
            </w:pPr>
            <w:r>
              <w:rPr>
                <w:rFonts w:ascii="Calibri" w:hAnsi="Calibri" w:cs="Calibri"/>
                <w:color w:val="auto"/>
                <w:highlight w:val="none"/>
              </w:rPr>
              <w:t>(2)【2分】安全生产、文明施工保证体系措施可行且与目标一一对应的得2分。存在欠缺扣1分，无措施扣2分。</w:t>
            </w:r>
          </w:p>
        </w:tc>
        <w:tc>
          <w:tcPr>
            <w:tcW w:w="871" w:type="dxa"/>
            <w:tcMar>
              <w:left w:w="57"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color w:val="auto"/>
                <w:highlight w:val="none"/>
              </w:rPr>
              <w:t>4</w:t>
            </w:r>
          </w:p>
        </w:tc>
        <w:tc>
          <w:tcPr>
            <w:tcW w:w="1166" w:type="dxa"/>
            <w:tcMar>
              <w:left w:w="57" w:type="dxa"/>
              <w:right w:w="57" w:type="dxa"/>
            </w:tcMar>
            <w:vAlign w:val="center"/>
          </w:tcPr>
          <w:p>
            <w:pPr>
              <w:pStyle w:val="34"/>
              <w:adjustRightInd w:val="0"/>
              <w:snapToGrid w:val="0"/>
              <w:spacing w:line="300" w:lineRule="auto"/>
              <w:jc w:val="center"/>
              <w:rPr>
                <w:color w:val="auto"/>
                <w:highlight w:val="none"/>
              </w:rPr>
            </w:pPr>
            <w:r>
              <w:rPr>
                <w:rFonts w:hint="eastAsia" w:ascii="Calibri" w:hAnsi="Calibri" w:cs="Calibri"/>
                <w:color w:val="auto"/>
                <w:szCs w:val="21"/>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left w:w="57" w:type="dxa"/>
              <w:right w:w="57" w:type="dxa"/>
            </w:tcMar>
            <w:vAlign w:val="center"/>
          </w:tcPr>
          <w:p>
            <w:pPr>
              <w:numPr>
                <w:ilvl w:val="0"/>
                <w:numId w:val="7"/>
              </w:numPr>
              <w:snapToGrid w:val="0"/>
              <w:spacing w:line="300" w:lineRule="auto"/>
              <w:ind w:firstLine="0"/>
              <w:jc w:val="center"/>
              <w:rPr>
                <w:rFonts w:cs="Calibri"/>
                <w:color w:val="auto"/>
                <w:highlight w:val="none"/>
              </w:rPr>
            </w:pPr>
          </w:p>
        </w:tc>
        <w:tc>
          <w:tcPr>
            <w:tcW w:w="1266" w:type="dxa"/>
            <w:tcMar>
              <w:left w:w="57" w:type="dxa"/>
              <w:right w:w="57" w:type="dxa"/>
            </w:tcMar>
            <w:vAlign w:val="center"/>
          </w:tcPr>
          <w:p>
            <w:pPr>
              <w:snapToGrid w:val="0"/>
              <w:spacing w:line="300" w:lineRule="auto"/>
              <w:rPr>
                <w:color w:val="auto"/>
                <w:highlight w:val="none"/>
              </w:rPr>
            </w:pPr>
            <w:r>
              <w:rPr>
                <w:color w:val="auto"/>
                <w:highlight w:val="none"/>
              </w:rPr>
              <w:t>工程保修</w:t>
            </w:r>
          </w:p>
        </w:tc>
        <w:tc>
          <w:tcPr>
            <w:tcW w:w="6953" w:type="dxa"/>
            <w:tcMar>
              <w:left w:w="57" w:type="dxa"/>
              <w:right w:w="57" w:type="dxa"/>
            </w:tcMar>
            <w:vAlign w:val="center"/>
          </w:tcPr>
          <w:p>
            <w:pPr>
              <w:rPr>
                <w:color w:val="auto"/>
                <w:highlight w:val="none"/>
              </w:rPr>
            </w:pPr>
            <w:r>
              <w:rPr>
                <w:color w:val="auto"/>
                <w:highlight w:val="none"/>
              </w:rPr>
              <w:t>工程保修</w:t>
            </w:r>
          </w:p>
          <w:p>
            <w:pPr>
              <w:rPr>
                <w:color w:val="auto"/>
                <w:highlight w:val="none"/>
              </w:rPr>
            </w:pPr>
            <w:r>
              <w:rPr>
                <w:color w:val="auto"/>
                <w:highlight w:val="none"/>
              </w:rPr>
              <w:t>(1)【</w:t>
            </w:r>
            <w:r>
              <w:rPr>
                <w:rFonts w:hint="eastAsia"/>
                <w:color w:val="auto"/>
                <w:highlight w:val="none"/>
                <w:lang w:val="en-US" w:eastAsia="zh-CN"/>
              </w:rPr>
              <w:t>2</w:t>
            </w:r>
            <w:r>
              <w:rPr>
                <w:color w:val="auto"/>
                <w:highlight w:val="none"/>
              </w:rPr>
              <w:t>分】明确维修服务的具体内容包括维修班组、维修响应时间等。明确且能满足采购需求得</w:t>
            </w:r>
            <w:r>
              <w:rPr>
                <w:rFonts w:hint="eastAsia"/>
                <w:color w:val="auto"/>
                <w:highlight w:val="none"/>
                <w:lang w:val="en-US" w:eastAsia="zh-CN"/>
              </w:rPr>
              <w:t>2</w:t>
            </w:r>
            <w:r>
              <w:rPr>
                <w:color w:val="auto"/>
                <w:highlight w:val="none"/>
              </w:rPr>
              <w:t>分。维修班组明确但人员配置存在欠缺扣0.5，不明确扣1分；维修响应时间明确但及时性不能保证扣0.5分，不明确扣1分</w:t>
            </w:r>
            <w:r>
              <w:rPr>
                <w:rFonts w:hint="eastAsia"/>
                <w:color w:val="auto"/>
                <w:highlight w:val="none"/>
                <w:lang w:eastAsia="zh-CN"/>
              </w:rPr>
              <w:t>；</w:t>
            </w:r>
            <w:r>
              <w:rPr>
                <w:color w:val="auto"/>
                <w:highlight w:val="none"/>
              </w:rPr>
              <w:t>不能覆盖内容数超过半数扣</w:t>
            </w:r>
            <w:r>
              <w:rPr>
                <w:rFonts w:hint="eastAsia"/>
                <w:color w:val="auto"/>
                <w:highlight w:val="none"/>
                <w:lang w:val="en-US" w:eastAsia="zh-CN"/>
              </w:rPr>
              <w:t>2</w:t>
            </w:r>
            <w:r>
              <w:rPr>
                <w:color w:val="auto"/>
                <w:highlight w:val="none"/>
              </w:rPr>
              <w:t>分。</w:t>
            </w:r>
          </w:p>
          <w:p>
            <w:pPr>
              <w:pStyle w:val="34"/>
              <w:adjustRightInd w:val="0"/>
              <w:jc w:val="left"/>
              <w:rPr>
                <w:rFonts w:ascii="Calibri" w:hAnsi="Calibri" w:cs="Calibri"/>
                <w:color w:val="auto"/>
                <w:highlight w:val="none"/>
              </w:rPr>
            </w:pPr>
            <w:r>
              <w:rPr>
                <w:color w:val="auto"/>
                <w:highlight w:val="none"/>
              </w:rPr>
              <w:t>(2)【</w:t>
            </w:r>
            <w:r>
              <w:rPr>
                <w:rFonts w:hint="eastAsia"/>
                <w:color w:val="auto"/>
                <w:highlight w:val="none"/>
                <w:lang w:val="en-US" w:eastAsia="zh-CN"/>
              </w:rPr>
              <w:t>2</w:t>
            </w:r>
            <w:r>
              <w:rPr>
                <w:color w:val="auto"/>
                <w:highlight w:val="none"/>
              </w:rPr>
              <w:t>分】根据不同内容设置维修服务流程并明确服务内容，各内容的维修服务流程均有设置且能满足采购需求得</w:t>
            </w:r>
            <w:r>
              <w:rPr>
                <w:rFonts w:hint="eastAsia"/>
                <w:color w:val="auto"/>
                <w:highlight w:val="none"/>
                <w:lang w:val="en-US" w:eastAsia="zh-CN"/>
              </w:rPr>
              <w:t>2</w:t>
            </w:r>
            <w:r>
              <w:rPr>
                <w:color w:val="auto"/>
                <w:highlight w:val="none"/>
              </w:rPr>
              <w:t>分。各内容维修服务流程内容存在欠缺扣0.5分，维修服务流程不能覆盖各内容扣1分，不能覆盖内容数超过半数扣</w:t>
            </w:r>
            <w:r>
              <w:rPr>
                <w:rFonts w:hint="eastAsia"/>
                <w:color w:val="auto"/>
                <w:highlight w:val="none"/>
                <w:lang w:val="en-US" w:eastAsia="zh-CN"/>
              </w:rPr>
              <w:t>2</w:t>
            </w:r>
            <w:r>
              <w:rPr>
                <w:color w:val="auto"/>
                <w:highlight w:val="none"/>
              </w:rPr>
              <w:t>分。</w:t>
            </w:r>
          </w:p>
        </w:tc>
        <w:tc>
          <w:tcPr>
            <w:tcW w:w="871" w:type="dxa"/>
            <w:tcMar>
              <w:left w:w="57" w:type="dxa"/>
              <w:right w:w="57" w:type="dxa"/>
            </w:tcMar>
            <w:vAlign w:val="center"/>
          </w:tcPr>
          <w:p>
            <w:pPr>
              <w:pStyle w:val="34"/>
              <w:adjustRightInd w:val="0"/>
              <w:snapToGrid w:val="0"/>
              <w:spacing w:line="300" w:lineRule="auto"/>
              <w:jc w:val="center"/>
              <w:rPr>
                <w:rFonts w:hint="eastAsia" w:eastAsia="宋体"/>
                <w:color w:val="auto"/>
                <w:highlight w:val="none"/>
                <w:lang w:eastAsia="zh-CN"/>
              </w:rPr>
            </w:pPr>
            <w:r>
              <w:rPr>
                <w:rFonts w:hint="eastAsia"/>
                <w:color w:val="auto"/>
                <w:highlight w:val="none"/>
                <w:lang w:val="en-US" w:eastAsia="zh-CN"/>
              </w:rPr>
              <w:t>4</w:t>
            </w:r>
          </w:p>
        </w:tc>
        <w:tc>
          <w:tcPr>
            <w:tcW w:w="1166" w:type="dxa"/>
            <w:tcMar>
              <w:left w:w="57" w:type="dxa"/>
              <w:right w:w="57" w:type="dxa"/>
            </w:tcMar>
            <w:vAlign w:val="center"/>
          </w:tcPr>
          <w:p>
            <w:pPr>
              <w:pStyle w:val="34"/>
              <w:adjustRightInd w:val="0"/>
              <w:snapToGrid w:val="0"/>
              <w:spacing w:line="300" w:lineRule="auto"/>
              <w:jc w:val="center"/>
              <w:rPr>
                <w:color w:val="auto"/>
                <w:highlight w:val="none"/>
              </w:rPr>
            </w:pPr>
            <w:r>
              <w:rPr>
                <w:rFonts w:hint="eastAsia" w:ascii="Calibri" w:hAnsi="Calibri" w:cs="Calibri"/>
                <w:color w:val="auto"/>
                <w:szCs w:val="21"/>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left w:w="57" w:type="dxa"/>
              <w:right w:w="57" w:type="dxa"/>
            </w:tcMar>
            <w:vAlign w:val="center"/>
          </w:tcPr>
          <w:p>
            <w:pPr>
              <w:rPr>
                <w:rFonts w:hint="default" w:eastAsia="宋体"/>
                <w:color w:val="auto"/>
                <w:highlight w:val="none"/>
                <w:lang w:val="en-US" w:eastAsia="zh-CN"/>
              </w:rPr>
            </w:pPr>
            <w:r>
              <w:rPr>
                <w:rFonts w:hint="eastAsia"/>
                <w:color w:val="auto"/>
                <w:highlight w:val="none"/>
                <w:lang w:val="en-US" w:eastAsia="zh-CN"/>
              </w:rPr>
              <w:t>14.</w:t>
            </w:r>
          </w:p>
        </w:tc>
        <w:tc>
          <w:tcPr>
            <w:tcW w:w="1266" w:type="dxa"/>
            <w:tcMar>
              <w:left w:w="57" w:type="dxa"/>
              <w:right w:w="57" w:type="dxa"/>
            </w:tcMar>
            <w:vAlign w:val="center"/>
          </w:tcPr>
          <w:p>
            <w:pPr>
              <w:rPr>
                <w:rFonts w:hint="eastAsia"/>
                <w:color w:val="auto"/>
                <w:highlight w:val="none"/>
                <w:lang w:val="en-US" w:eastAsia="zh-CN"/>
              </w:rPr>
            </w:pPr>
            <w:r>
              <w:rPr>
                <w:rFonts w:hint="eastAsia" w:ascii="宋体" w:hAnsi="宋体" w:cs="宋体"/>
                <w:color w:val="auto"/>
                <w:spacing w:val="0"/>
                <w:szCs w:val="21"/>
                <w:highlight w:val="none"/>
              </w:rPr>
              <w:t>团队人员</w:t>
            </w:r>
          </w:p>
        </w:tc>
        <w:tc>
          <w:tcPr>
            <w:tcW w:w="6953" w:type="dxa"/>
            <w:tcMar>
              <w:left w:w="57" w:type="dxa"/>
              <w:right w:w="57" w:type="dxa"/>
            </w:tcMar>
            <w:vAlign w:val="center"/>
          </w:tcPr>
          <w:p>
            <w:pPr>
              <w:rPr>
                <w:rFonts w:hint="eastAsia"/>
                <w:b w:val="0"/>
                <w:bCs w:val="0"/>
                <w:color w:val="auto"/>
                <w:highlight w:val="none"/>
                <w:lang w:val="en-US" w:eastAsia="zh-CN"/>
              </w:rPr>
            </w:pPr>
            <w:r>
              <w:rPr>
                <w:rFonts w:hint="eastAsia"/>
                <w:color w:val="auto"/>
                <w:highlight w:val="none"/>
              </w:rPr>
              <w:t>项目管理班子的人员配备情况，项目组人员的数量与工程需求匹配程度、配备合</w:t>
            </w:r>
            <w:r>
              <w:rPr>
                <w:rFonts w:hint="eastAsia"/>
                <w:b w:val="0"/>
                <w:bCs w:val="0"/>
                <w:color w:val="auto"/>
                <w:highlight w:val="none"/>
              </w:rPr>
              <w:t>理性、资质情况等</w:t>
            </w:r>
            <w:r>
              <w:rPr>
                <w:rFonts w:hint="eastAsia" w:hAnsi="宋体"/>
                <w:color w:val="auto"/>
                <w:spacing w:val="0"/>
                <w:sz w:val="21"/>
                <w:szCs w:val="21"/>
                <w:highlight w:val="none"/>
              </w:rPr>
              <w:t>。项目技术负责人、安全员、质量员、施工员、塑胶机</w:t>
            </w:r>
            <w:r>
              <w:rPr>
                <w:rFonts w:hint="eastAsia" w:hAnsi="宋体"/>
                <w:color w:val="auto"/>
                <w:spacing w:val="0"/>
                <w:sz w:val="21"/>
                <w:szCs w:val="21"/>
                <w:highlight w:val="none"/>
                <w:lang w:val="en-US" w:eastAsia="zh-CN"/>
              </w:rPr>
              <w:t>操作</w:t>
            </w:r>
            <w:r>
              <w:rPr>
                <w:rFonts w:hint="eastAsia" w:hAnsi="宋体"/>
                <w:color w:val="auto"/>
                <w:spacing w:val="0"/>
                <w:sz w:val="21"/>
                <w:szCs w:val="21"/>
                <w:highlight w:val="none"/>
              </w:rPr>
              <w:t>员、田径场地划线</w:t>
            </w:r>
            <w:r>
              <w:rPr>
                <w:rFonts w:hint="eastAsia" w:hAnsi="宋体"/>
                <w:color w:val="auto"/>
                <w:spacing w:val="0"/>
                <w:sz w:val="21"/>
                <w:szCs w:val="21"/>
                <w:highlight w:val="none"/>
                <w:lang w:val="en-US" w:eastAsia="zh-CN"/>
              </w:rPr>
              <w:t>员</w:t>
            </w:r>
            <w:r>
              <w:rPr>
                <w:rFonts w:hint="eastAsia" w:hAnsi="宋体"/>
                <w:color w:val="auto"/>
                <w:spacing w:val="0"/>
                <w:sz w:val="21"/>
                <w:szCs w:val="21"/>
                <w:highlight w:val="none"/>
              </w:rPr>
              <w:t>齐全的，得</w:t>
            </w:r>
            <w:r>
              <w:rPr>
                <w:rFonts w:hint="eastAsia" w:hAnsi="宋体"/>
                <w:color w:val="auto"/>
                <w:spacing w:val="0"/>
                <w:sz w:val="21"/>
                <w:szCs w:val="21"/>
                <w:highlight w:val="none"/>
                <w:lang w:val="en-US" w:eastAsia="zh-CN"/>
              </w:rPr>
              <w:t>4</w:t>
            </w:r>
            <w:r>
              <w:rPr>
                <w:rFonts w:hint="eastAsia" w:hAnsi="宋体"/>
                <w:color w:val="auto"/>
                <w:spacing w:val="0"/>
                <w:sz w:val="21"/>
                <w:szCs w:val="21"/>
                <w:highlight w:val="none"/>
              </w:rPr>
              <w:t>分，每缺一项扣1</w:t>
            </w:r>
            <w:r>
              <w:rPr>
                <w:rFonts w:hint="eastAsia" w:hAnsi="宋体"/>
                <w:color w:val="auto"/>
                <w:spacing w:val="0"/>
                <w:sz w:val="21"/>
                <w:szCs w:val="21"/>
                <w:highlight w:val="none"/>
                <w:lang w:val="en-US" w:eastAsia="zh-CN"/>
              </w:rPr>
              <w:t>分</w:t>
            </w:r>
            <w:r>
              <w:rPr>
                <w:rFonts w:hint="eastAsia"/>
                <w:b w:val="0"/>
                <w:bCs w:val="0"/>
                <w:color w:val="auto"/>
                <w:highlight w:val="none"/>
                <w:lang w:val="en-US" w:eastAsia="zh-CN"/>
              </w:rPr>
              <w:t>。</w:t>
            </w:r>
          </w:p>
          <w:p>
            <w:pPr>
              <w:pStyle w:val="2"/>
              <w:rPr>
                <w:rFonts w:hint="eastAsia"/>
                <w:color w:val="auto"/>
                <w:highlight w:val="none"/>
                <w:lang w:val="en-US" w:eastAsia="zh-CN"/>
              </w:rPr>
            </w:pPr>
            <w:r>
              <w:rPr>
                <w:rFonts w:hint="eastAsia" w:hAnsi="宋体"/>
                <w:b w:val="0"/>
                <w:bCs w:val="0"/>
                <w:color w:val="auto"/>
                <w:spacing w:val="0"/>
                <w:sz w:val="21"/>
                <w:szCs w:val="21"/>
                <w:highlight w:val="none"/>
                <w:lang w:val="en-US" w:eastAsia="zh-CN"/>
              </w:rPr>
              <w:t>以上</w:t>
            </w:r>
            <w:r>
              <w:rPr>
                <w:rFonts w:hint="eastAsia" w:hAnsi="宋体"/>
                <w:b w:val="0"/>
                <w:bCs w:val="0"/>
                <w:color w:val="auto"/>
                <w:spacing w:val="0"/>
                <w:sz w:val="21"/>
                <w:szCs w:val="21"/>
                <w:highlight w:val="none"/>
              </w:rPr>
              <w:t>人员</w:t>
            </w:r>
            <w:r>
              <w:rPr>
                <w:rFonts w:hint="eastAsia" w:hAnsi="宋体"/>
                <w:b w:val="0"/>
                <w:bCs w:val="0"/>
                <w:color w:val="auto"/>
                <w:spacing w:val="0"/>
                <w:sz w:val="21"/>
                <w:szCs w:val="21"/>
                <w:highlight w:val="none"/>
                <w:lang w:val="en-US" w:eastAsia="zh-CN"/>
              </w:rPr>
              <w:t>需</w:t>
            </w:r>
            <w:r>
              <w:rPr>
                <w:rFonts w:hint="eastAsia" w:hAnsi="宋体"/>
                <w:b w:val="0"/>
                <w:bCs w:val="0"/>
                <w:color w:val="auto"/>
                <w:spacing w:val="0"/>
                <w:sz w:val="21"/>
                <w:szCs w:val="21"/>
                <w:highlight w:val="none"/>
              </w:rPr>
              <w:t>提供近</w:t>
            </w:r>
            <w:r>
              <w:rPr>
                <w:rFonts w:hint="eastAsia" w:hAnsi="宋体"/>
                <w:b w:val="0"/>
                <w:bCs w:val="0"/>
                <w:color w:val="auto"/>
                <w:spacing w:val="0"/>
                <w:sz w:val="21"/>
                <w:szCs w:val="21"/>
                <w:highlight w:val="none"/>
                <w:lang w:val="en-US" w:eastAsia="zh-CN"/>
              </w:rPr>
              <w:t>半年内连续三个月的</w:t>
            </w:r>
            <w:r>
              <w:rPr>
                <w:rFonts w:hint="eastAsia" w:hAnsi="宋体"/>
                <w:b w:val="0"/>
                <w:bCs w:val="0"/>
                <w:color w:val="auto"/>
                <w:spacing w:val="0"/>
                <w:sz w:val="21"/>
                <w:szCs w:val="21"/>
                <w:highlight w:val="none"/>
              </w:rPr>
              <w:t>社保交纳证明复印件及有效期内的岗位证书</w:t>
            </w:r>
            <w:r>
              <w:rPr>
                <w:rFonts w:hint="eastAsia" w:hAnsi="宋体"/>
                <w:b w:val="0"/>
                <w:bCs w:val="0"/>
                <w:color w:val="auto"/>
                <w:spacing w:val="0"/>
                <w:sz w:val="21"/>
                <w:szCs w:val="21"/>
                <w:highlight w:val="none"/>
                <w:lang w:eastAsia="zh-CN"/>
              </w:rPr>
              <w:t>（</w:t>
            </w:r>
            <w:r>
              <w:rPr>
                <w:rFonts w:hint="eastAsia" w:hAnsi="宋体"/>
                <w:b w:val="0"/>
                <w:bCs w:val="0"/>
                <w:color w:val="auto"/>
                <w:spacing w:val="0"/>
                <w:sz w:val="21"/>
                <w:szCs w:val="21"/>
                <w:highlight w:val="none"/>
                <w:lang w:val="en-US" w:eastAsia="zh-CN"/>
              </w:rPr>
              <w:t>如有</w:t>
            </w:r>
            <w:r>
              <w:rPr>
                <w:rFonts w:hint="eastAsia" w:hAnsi="宋体"/>
                <w:b w:val="0"/>
                <w:bCs w:val="0"/>
                <w:color w:val="auto"/>
                <w:spacing w:val="0"/>
                <w:sz w:val="21"/>
                <w:szCs w:val="21"/>
                <w:highlight w:val="none"/>
                <w:lang w:eastAsia="zh-CN"/>
              </w:rPr>
              <w:t>）</w:t>
            </w:r>
            <w:r>
              <w:rPr>
                <w:rFonts w:hint="eastAsia" w:hAnsi="宋体"/>
                <w:b w:val="0"/>
                <w:bCs w:val="0"/>
                <w:color w:val="auto"/>
                <w:spacing w:val="0"/>
                <w:sz w:val="21"/>
                <w:szCs w:val="21"/>
                <w:highlight w:val="none"/>
              </w:rPr>
              <w:t>复印件，未提供证明材料不得分。</w:t>
            </w:r>
          </w:p>
        </w:tc>
        <w:tc>
          <w:tcPr>
            <w:tcW w:w="871" w:type="dxa"/>
            <w:tcMar>
              <w:left w:w="57" w:type="dxa"/>
              <w:right w:w="57" w:type="dxa"/>
            </w:tcMar>
            <w:vAlign w:val="center"/>
          </w:tcPr>
          <w:p>
            <w:pPr>
              <w:jc w:val="center"/>
              <w:rPr>
                <w:rFonts w:hint="eastAsia" w:eastAsia="宋体"/>
                <w:color w:val="auto"/>
                <w:highlight w:val="none"/>
                <w:lang w:val="en-US" w:eastAsia="zh-CN"/>
              </w:rPr>
            </w:pPr>
            <w:r>
              <w:rPr>
                <w:rFonts w:hint="eastAsia"/>
                <w:color w:val="auto"/>
                <w:highlight w:val="none"/>
                <w:lang w:val="en-US" w:eastAsia="zh-CN"/>
              </w:rPr>
              <w:t>4</w:t>
            </w:r>
          </w:p>
        </w:tc>
        <w:tc>
          <w:tcPr>
            <w:tcW w:w="1166" w:type="dxa"/>
            <w:tcMar>
              <w:left w:w="57" w:type="dxa"/>
              <w:right w:w="57" w:type="dxa"/>
            </w:tcMar>
            <w:vAlign w:val="center"/>
          </w:tcPr>
          <w:p>
            <w:pPr>
              <w:jc w:val="center"/>
              <w:rPr>
                <w:rFonts w:hint="eastAsia"/>
                <w:color w:val="auto"/>
                <w:highlight w:val="none"/>
              </w:rPr>
            </w:pPr>
            <w:r>
              <w:rPr>
                <w:rFonts w:hint="eastAsia" w:ascii="Calibri" w:hAnsi="Calibri" w:cs="Calibri"/>
                <w:color w:val="auto"/>
                <w:szCs w:val="21"/>
                <w:highlight w:val="none"/>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left w:w="57" w:type="dxa"/>
              <w:right w:w="57" w:type="dxa"/>
            </w:tcMar>
            <w:vAlign w:val="center"/>
          </w:tcPr>
          <w:p>
            <w:pPr>
              <w:rPr>
                <w:rFonts w:hint="default" w:eastAsia="宋体"/>
                <w:color w:val="auto"/>
                <w:highlight w:val="none"/>
                <w:lang w:val="en-US" w:eastAsia="zh-CN"/>
              </w:rPr>
            </w:pPr>
            <w:r>
              <w:rPr>
                <w:rFonts w:hint="eastAsia"/>
                <w:color w:val="auto"/>
                <w:highlight w:val="none"/>
                <w:lang w:val="en-US" w:eastAsia="zh-CN"/>
              </w:rPr>
              <w:t>15.</w:t>
            </w:r>
          </w:p>
        </w:tc>
        <w:tc>
          <w:tcPr>
            <w:tcW w:w="1266" w:type="dxa"/>
            <w:tcMar>
              <w:left w:w="57" w:type="dxa"/>
              <w:right w:w="57" w:type="dxa"/>
            </w:tcMar>
            <w:vAlign w:val="center"/>
          </w:tcPr>
          <w:p>
            <w:pPr>
              <w:rPr>
                <w:rFonts w:hint="eastAsia"/>
                <w:color w:val="auto"/>
                <w:highlight w:val="none"/>
                <w:lang w:eastAsia="zh-CN"/>
              </w:rPr>
            </w:pPr>
            <w:r>
              <w:rPr>
                <w:rFonts w:hint="eastAsia"/>
                <w:color w:val="auto"/>
                <w:highlight w:val="none"/>
                <w:lang w:val="en-US" w:eastAsia="zh-CN"/>
              </w:rPr>
              <w:t>样品</w:t>
            </w:r>
          </w:p>
        </w:tc>
        <w:tc>
          <w:tcPr>
            <w:tcW w:w="6953" w:type="dxa"/>
            <w:tcMar>
              <w:left w:w="57" w:type="dxa"/>
              <w:right w:w="57" w:type="dxa"/>
            </w:tcMar>
            <w:vAlign w:val="center"/>
          </w:tcPr>
          <w:p>
            <w:pPr>
              <w:rPr>
                <w:rFonts w:hint="eastAsia"/>
                <w:color w:val="auto"/>
                <w:highlight w:val="none"/>
                <w:lang w:val="en-US" w:eastAsia="zh-CN"/>
              </w:rPr>
            </w:pPr>
            <w:r>
              <w:rPr>
                <w:rFonts w:hint="eastAsia"/>
                <w:color w:val="auto"/>
                <w:highlight w:val="none"/>
                <w:lang w:val="en-US" w:eastAsia="zh-CN"/>
              </w:rPr>
              <w:t>塑胶跑道样品：13mm厚混合型自结纹塑胶跑道样品一块。</w:t>
            </w:r>
          </w:p>
          <w:p>
            <w:pPr>
              <w:rPr>
                <w:rFonts w:hint="eastAsia"/>
                <w:color w:val="auto"/>
                <w:highlight w:val="none"/>
                <w:lang w:val="en-US" w:eastAsia="zh-CN"/>
              </w:rPr>
            </w:pPr>
            <w:r>
              <w:rPr>
                <w:rFonts w:hint="eastAsia"/>
                <w:color w:val="auto"/>
                <w:highlight w:val="none"/>
                <w:lang w:val="en-US" w:eastAsia="zh-CN"/>
              </w:rPr>
              <w:t>1）样品的外观式样：颜色均匀耐看、纹理分明得1分，，颜色不均匀，缺陷明显不得分；</w:t>
            </w:r>
          </w:p>
          <w:p>
            <w:pPr>
              <w:rPr>
                <w:rFonts w:hint="eastAsia"/>
                <w:color w:val="auto"/>
                <w:highlight w:val="none"/>
                <w:lang w:val="en-US" w:eastAsia="zh-CN"/>
              </w:rPr>
            </w:pPr>
            <w:r>
              <w:rPr>
                <w:rFonts w:hint="eastAsia"/>
                <w:color w:val="auto"/>
                <w:highlight w:val="none"/>
                <w:lang w:val="en-US" w:eastAsia="zh-CN"/>
              </w:rPr>
              <w:t>2）制作水平、质量：严格按照工艺标准制作，层次清晰得1分，做工略有瑕疵，但不影响使用得0.5分，做工粗糙不得分；</w:t>
            </w:r>
          </w:p>
          <w:p>
            <w:pPr>
              <w:rPr>
                <w:rFonts w:hint="eastAsia"/>
                <w:color w:val="auto"/>
                <w:highlight w:val="none"/>
                <w:lang w:val="en-US" w:eastAsia="zh-CN"/>
              </w:rPr>
            </w:pPr>
            <w:r>
              <w:rPr>
                <w:rFonts w:hint="eastAsia"/>
                <w:color w:val="auto"/>
                <w:highlight w:val="none"/>
                <w:lang w:val="en-US" w:eastAsia="zh-CN"/>
              </w:rPr>
              <w:t>3）气味：无明显气味得1分，略有气味得0.5分，有明显刺鼻气味不得分；</w:t>
            </w:r>
          </w:p>
          <w:p>
            <w:pPr>
              <w:rPr>
                <w:rFonts w:hint="eastAsia"/>
                <w:color w:val="auto"/>
                <w:highlight w:val="none"/>
                <w:lang w:val="en-US" w:eastAsia="zh-CN"/>
              </w:rPr>
            </w:pPr>
            <w:r>
              <w:rPr>
                <w:rFonts w:hint="eastAsia"/>
                <w:color w:val="auto"/>
                <w:highlight w:val="none"/>
                <w:lang w:val="en-US" w:eastAsia="zh-CN"/>
              </w:rPr>
              <w:t>4）弹性：根据弹性体验打分，0-1分。</w:t>
            </w:r>
          </w:p>
          <w:p>
            <w:pPr>
              <w:rPr>
                <w:rFonts w:hint="eastAsia"/>
                <w:color w:val="auto"/>
                <w:highlight w:val="none"/>
                <w:lang w:val="en-US" w:eastAsia="zh-CN"/>
              </w:rPr>
            </w:pPr>
            <w:r>
              <w:rPr>
                <w:rFonts w:hint="eastAsia"/>
                <w:color w:val="auto"/>
                <w:highlight w:val="none"/>
                <w:lang w:val="en-US" w:eastAsia="zh-CN"/>
              </w:rPr>
              <w:t>硅PU样品：8mm硅PU样品一块。</w:t>
            </w:r>
          </w:p>
          <w:p>
            <w:pPr>
              <w:rPr>
                <w:rFonts w:hint="eastAsia"/>
                <w:color w:val="auto"/>
                <w:highlight w:val="none"/>
                <w:lang w:val="en-US" w:eastAsia="zh-CN"/>
              </w:rPr>
            </w:pPr>
            <w:r>
              <w:rPr>
                <w:rFonts w:hint="eastAsia"/>
                <w:color w:val="auto"/>
                <w:highlight w:val="none"/>
                <w:lang w:val="en-US" w:eastAsia="zh-CN"/>
              </w:rPr>
              <w:t>1）样品的外观式样：颜色均匀耐看、纹理分明得1分，颜色不均匀，缺陷明显不得分；</w:t>
            </w:r>
          </w:p>
          <w:p>
            <w:pPr>
              <w:rPr>
                <w:rFonts w:hint="eastAsia"/>
                <w:color w:val="auto"/>
                <w:highlight w:val="none"/>
                <w:lang w:val="en-US" w:eastAsia="zh-CN"/>
              </w:rPr>
            </w:pPr>
            <w:r>
              <w:rPr>
                <w:rFonts w:hint="eastAsia"/>
                <w:color w:val="auto"/>
                <w:highlight w:val="none"/>
                <w:lang w:val="en-US" w:eastAsia="zh-CN"/>
              </w:rPr>
              <w:t>2）制作水平、质量：严格按照工艺标准制作，层次清晰得1分，做工略有瑕疵，但不影响使用得0.5分，做工粗糙不得分；</w:t>
            </w:r>
          </w:p>
          <w:p>
            <w:pPr>
              <w:rPr>
                <w:rFonts w:hint="eastAsia"/>
                <w:color w:val="auto"/>
                <w:highlight w:val="none"/>
                <w:lang w:val="en-US" w:eastAsia="zh-CN"/>
              </w:rPr>
            </w:pPr>
            <w:r>
              <w:rPr>
                <w:rFonts w:hint="eastAsia"/>
                <w:color w:val="auto"/>
                <w:highlight w:val="none"/>
                <w:lang w:val="en-US" w:eastAsia="zh-CN"/>
              </w:rPr>
              <w:t>3）气味：无明显气味得1分，略有气味得0.5分，有明显刺鼻气味不得分；</w:t>
            </w:r>
          </w:p>
          <w:p>
            <w:pPr>
              <w:rPr>
                <w:rFonts w:hint="eastAsia"/>
                <w:color w:val="auto"/>
                <w:highlight w:val="none"/>
                <w:lang w:val="en-US" w:eastAsia="zh-CN"/>
              </w:rPr>
            </w:pPr>
            <w:r>
              <w:rPr>
                <w:rFonts w:hint="eastAsia"/>
                <w:color w:val="auto"/>
                <w:highlight w:val="none"/>
                <w:lang w:val="en-US" w:eastAsia="zh-CN"/>
              </w:rPr>
              <w:t>4）弹性：根据弹性体验打分，0-1分。</w:t>
            </w:r>
          </w:p>
          <w:p>
            <w:pPr>
              <w:rPr>
                <w:color w:val="auto"/>
                <w:highlight w:val="none"/>
              </w:rPr>
            </w:pPr>
            <w:r>
              <w:rPr>
                <w:rFonts w:hint="eastAsia"/>
                <w:color w:val="auto"/>
                <w:highlight w:val="none"/>
                <w:lang w:val="en-US" w:eastAsia="zh-CN"/>
              </w:rPr>
              <w:t>注：以上样品规格大小，供应商可自行选择。</w:t>
            </w:r>
          </w:p>
        </w:tc>
        <w:tc>
          <w:tcPr>
            <w:tcW w:w="871" w:type="dxa"/>
            <w:tcMar>
              <w:left w:w="57" w:type="dxa"/>
              <w:right w:w="57" w:type="dxa"/>
            </w:tcMar>
            <w:vAlign w:val="center"/>
          </w:tcPr>
          <w:p>
            <w:pPr>
              <w:ind w:firstLine="420" w:firstLineChars="200"/>
              <w:rPr>
                <w:rFonts w:hint="eastAsia"/>
                <w:color w:val="auto"/>
                <w:highlight w:val="none"/>
                <w:lang w:eastAsia="zh-CN"/>
              </w:rPr>
            </w:pPr>
            <w:r>
              <w:rPr>
                <w:rFonts w:hint="eastAsia"/>
                <w:color w:val="auto"/>
                <w:highlight w:val="none"/>
                <w:lang w:val="en-US" w:eastAsia="zh-CN"/>
              </w:rPr>
              <w:t>8</w:t>
            </w:r>
          </w:p>
        </w:tc>
        <w:tc>
          <w:tcPr>
            <w:tcW w:w="1166" w:type="dxa"/>
            <w:tcMar>
              <w:left w:w="57" w:type="dxa"/>
              <w:right w:w="57" w:type="dxa"/>
            </w:tcMar>
            <w:vAlign w:val="center"/>
          </w:tcPr>
          <w:p>
            <w:pPr>
              <w:jc w:val="center"/>
              <w:rPr>
                <w:rFonts w:hint="eastAsia"/>
                <w:color w:val="auto"/>
                <w:highlight w:val="none"/>
                <w:lang w:val="en-US" w:eastAsia="zh-CN"/>
              </w:rPr>
            </w:pPr>
            <w:r>
              <w:rPr>
                <w:rFonts w:hint="eastAsia"/>
                <w:color w:val="auto"/>
                <w:highlight w:val="none"/>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left w:w="57" w:type="dxa"/>
              <w:right w:w="57" w:type="dxa"/>
            </w:tcMar>
            <w:vAlign w:val="center"/>
          </w:tcPr>
          <w:p>
            <w:pPr>
              <w:snapToGrid w:val="0"/>
              <w:spacing w:line="300" w:lineRule="auto"/>
              <w:jc w:val="left"/>
              <w:rPr>
                <w:rFonts w:hint="eastAsia" w:eastAsia="宋体"/>
                <w:color w:val="auto"/>
                <w:highlight w:val="none"/>
                <w:lang w:val="en-US" w:eastAsia="zh-CN"/>
              </w:rPr>
            </w:pPr>
            <w:r>
              <w:rPr>
                <w:rFonts w:hint="eastAsia"/>
                <w:color w:val="auto"/>
                <w:highlight w:val="none"/>
                <w:lang w:val="en-US" w:eastAsia="zh-CN"/>
              </w:rPr>
              <w:t>三</w:t>
            </w:r>
          </w:p>
        </w:tc>
        <w:tc>
          <w:tcPr>
            <w:tcW w:w="1266" w:type="dxa"/>
            <w:tcMar>
              <w:left w:w="57" w:type="dxa"/>
              <w:right w:w="57" w:type="dxa"/>
            </w:tcMar>
            <w:vAlign w:val="center"/>
          </w:tcPr>
          <w:p>
            <w:pPr>
              <w:snapToGrid w:val="0"/>
              <w:spacing w:line="300" w:lineRule="auto"/>
              <w:jc w:val="left"/>
              <w:rPr>
                <w:rFonts w:hint="eastAsia" w:eastAsia="宋体" w:cs="Calibri"/>
                <w:color w:val="auto"/>
                <w:sz w:val="21"/>
                <w:szCs w:val="21"/>
                <w:highlight w:val="none"/>
                <w:lang w:eastAsia="zh-CN"/>
              </w:rPr>
            </w:pPr>
            <w:r>
              <w:rPr>
                <w:rFonts w:hint="eastAsia" w:cs="Calibri"/>
                <w:color w:val="auto"/>
                <w:sz w:val="21"/>
                <w:szCs w:val="21"/>
                <w:highlight w:val="none"/>
                <w:lang w:val="en-US" w:eastAsia="zh-CN"/>
              </w:rPr>
              <w:t>价格分</w:t>
            </w:r>
          </w:p>
        </w:tc>
        <w:tc>
          <w:tcPr>
            <w:tcW w:w="6953" w:type="dxa"/>
            <w:tcMar>
              <w:left w:w="57" w:type="dxa"/>
              <w:right w:w="57" w:type="dxa"/>
            </w:tcMar>
            <w:vAlign w:val="center"/>
          </w:tcPr>
          <w:p>
            <w:pPr>
              <w:pStyle w:val="34"/>
              <w:adjustRightInd w:val="0"/>
              <w:snapToGrid w:val="0"/>
              <w:spacing w:line="300" w:lineRule="auto"/>
              <w:rPr>
                <w:rFonts w:ascii="Calibri" w:hAnsi="Calibri" w:cs="Calibri"/>
                <w:color w:val="auto"/>
                <w:sz w:val="21"/>
                <w:szCs w:val="21"/>
                <w:highlight w:val="none"/>
              </w:rPr>
            </w:pPr>
          </w:p>
        </w:tc>
        <w:tc>
          <w:tcPr>
            <w:tcW w:w="871" w:type="dxa"/>
            <w:tcMar>
              <w:left w:w="57"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p>
        </w:tc>
        <w:tc>
          <w:tcPr>
            <w:tcW w:w="1166" w:type="dxa"/>
            <w:tcMar>
              <w:left w:w="57"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3" w:type="dxa"/>
            <w:tcMar>
              <w:left w:w="57" w:type="dxa"/>
              <w:right w:w="57" w:type="dxa"/>
            </w:tcMar>
            <w:vAlign w:val="center"/>
          </w:tcPr>
          <w:p>
            <w:pPr>
              <w:snapToGrid w:val="0"/>
              <w:spacing w:line="300" w:lineRule="auto"/>
              <w:jc w:val="left"/>
              <w:rPr>
                <w:rFonts w:hint="default"/>
                <w:color w:val="auto"/>
                <w:highlight w:val="none"/>
                <w:lang w:val="en-US" w:eastAsia="zh-CN"/>
              </w:rPr>
            </w:pPr>
            <w:r>
              <w:rPr>
                <w:rFonts w:hint="eastAsia"/>
                <w:color w:val="auto"/>
                <w:highlight w:val="none"/>
                <w:lang w:val="en-US" w:eastAsia="zh-CN"/>
              </w:rPr>
              <w:t>16.</w:t>
            </w:r>
          </w:p>
        </w:tc>
        <w:tc>
          <w:tcPr>
            <w:tcW w:w="1266" w:type="dxa"/>
            <w:tcMar>
              <w:left w:w="57" w:type="dxa"/>
              <w:right w:w="57" w:type="dxa"/>
            </w:tcMar>
            <w:vAlign w:val="center"/>
          </w:tcPr>
          <w:p>
            <w:pPr>
              <w:snapToGrid w:val="0"/>
              <w:spacing w:line="300" w:lineRule="auto"/>
              <w:jc w:val="left"/>
              <w:rPr>
                <w:rFonts w:hint="default" w:cs="Calibri"/>
                <w:color w:val="auto"/>
                <w:sz w:val="21"/>
                <w:szCs w:val="21"/>
                <w:highlight w:val="none"/>
                <w:lang w:val="en-US" w:eastAsia="zh-CN"/>
              </w:rPr>
            </w:pPr>
            <w:r>
              <w:rPr>
                <w:rFonts w:hint="eastAsia" w:cs="Calibri"/>
                <w:color w:val="auto"/>
                <w:sz w:val="21"/>
                <w:szCs w:val="21"/>
                <w:highlight w:val="none"/>
                <w:lang w:val="en-US" w:eastAsia="zh-CN"/>
              </w:rPr>
              <w:t>价格分</w:t>
            </w:r>
          </w:p>
        </w:tc>
        <w:tc>
          <w:tcPr>
            <w:tcW w:w="6953" w:type="dxa"/>
            <w:tcMar>
              <w:left w:w="57" w:type="dxa"/>
              <w:right w:w="57" w:type="dxa"/>
            </w:tcMar>
            <w:vAlign w:val="center"/>
          </w:tcPr>
          <w:p>
            <w:pPr>
              <w:widowControl/>
              <w:snapToGrid w:val="0"/>
              <w:spacing w:line="300" w:lineRule="auto"/>
              <w:ind w:firstLine="420" w:firstLineChars="200"/>
              <w:rPr>
                <w:rFonts w:cs="Calibri"/>
                <w:color w:val="auto"/>
                <w:kern w:val="0"/>
                <w:sz w:val="21"/>
                <w:szCs w:val="21"/>
                <w:highlight w:val="none"/>
              </w:rPr>
            </w:pPr>
            <w:r>
              <w:rPr>
                <w:rFonts w:cs="Calibri"/>
                <w:color w:val="auto"/>
                <w:kern w:val="0"/>
                <w:sz w:val="21"/>
                <w:szCs w:val="21"/>
                <w:highlight w:val="none"/>
              </w:rPr>
              <w:t>价格评分将在有效响应文件范围内进行，最高得</w:t>
            </w:r>
            <w:r>
              <w:rPr>
                <w:rFonts w:hint="eastAsia" w:cs="Calibri"/>
                <w:color w:val="auto"/>
                <w:kern w:val="0"/>
                <w:sz w:val="21"/>
                <w:szCs w:val="21"/>
                <w:highlight w:val="none"/>
                <w:u w:val="single"/>
              </w:rPr>
              <w:t>30</w:t>
            </w:r>
            <w:r>
              <w:rPr>
                <w:rFonts w:cs="Calibri"/>
                <w:color w:val="auto"/>
                <w:kern w:val="0"/>
                <w:sz w:val="21"/>
                <w:szCs w:val="21"/>
                <w:highlight w:val="none"/>
              </w:rPr>
              <w:t>分，最低得</w:t>
            </w:r>
            <w:r>
              <w:rPr>
                <w:rFonts w:cs="Calibri"/>
                <w:color w:val="auto"/>
                <w:kern w:val="0"/>
                <w:sz w:val="21"/>
                <w:szCs w:val="21"/>
                <w:highlight w:val="none"/>
                <w:u w:val="single"/>
              </w:rPr>
              <w:t>0</w:t>
            </w:r>
            <w:r>
              <w:rPr>
                <w:rFonts w:cs="Calibri"/>
                <w:color w:val="auto"/>
                <w:kern w:val="0"/>
                <w:sz w:val="21"/>
                <w:szCs w:val="21"/>
                <w:highlight w:val="none"/>
              </w:rPr>
              <w:t>分（小数点后保留二位小数，第三位四舍五入）。满足采购文件要求且最终报价最低的供应商的价格为磋商基准价，其价格分为满分。其他供应商的价格分统一按照下列公式计算：</w:t>
            </w:r>
          </w:p>
          <w:p>
            <w:pPr>
              <w:widowControl/>
              <w:adjustRightInd w:val="0"/>
              <w:snapToGrid w:val="0"/>
              <w:spacing w:line="300" w:lineRule="auto"/>
              <w:ind w:firstLine="420" w:firstLineChars="200"/>
              <w:rPr>
                <w:rFonts w:cs="Calibri"/>
                <w:color w:val="auto"/>
                <w:kern w:val="0"/>
                <w:sz w:val="21"/>
                <w:szCs w:val="21"/>
                <w:highlight w:val="none"/>
              </w:rPr>
            </w:pPr>
            <w:r>
              <w:rPr>
                <w:rFonts w:cs="Calibri"/>
                <w:color w:val="auto"/>
                <w:kern w:val="0"/>
                <w:sz w:val="21"/>
                <w:szCs w:val="21"/>
                <w:highlight w:val="none"/>
              </w:rPr>
              <w:t>磋商报价得分=（</w:t>
            </w:r>
            <w:r>
              <w:rPr>
                <w:rFonts w:cs="Calibri"/>
                <w:b/>
                <w:color w:val="auto"/>
                <w:kern w:val="0"/>
                <w:sz w:val="21"/>
                <w:szCs w:val="21"/>
                <w:highlight w:val="none"/>
                <w:u w:val="thick"/>
              </w:rPr>
              <w:t>磋商基准价</w:t>
            </w:r>
            <w:r>
              <w:rPr>
                <w:rFonts w:cs="Calibri"/>
                <w:color w:val="auto"/>
                <w:kern w:val="0"/>
                <w:sz w:val="21"/>
                <w:szCs w:val="21"/>
                <w:highlight w:val="none"/>
              </w:rPr>
              <w:t>／</w:t>
            </w:r>
            <w:r>
              <w:rPr>
                <w:rFonts w:cs="Calibri"/>
                <w:b/>
                <w:color w:val="auto"/>
                <w:kern w:val="0"/>
                <w:sz w:val="21"/>
                <w:szCs w:val="21"/>
                <w:highlight w:val="none"/>
                <w:u w:val="thick"/>
              </w:rPr>
              <w:t>最终磋商报价</w:t>
            </w:r>
            <w:r>
              <w:rPr>
                <w:rFonts w:cs="Calibri"/>
                <w:color w:val="auto"/>
                <w:kern w:val="0"/>
                <w:sz w:val="21"/>
                <w:szCs w:val="21"/>
                <w:highlight w:val="none"/>
              </w:rPr>
              <w:t>）×</w:t>
            </w:r>
            <w:r>
              <w:rPr>
                <w:rFonts w:hint="eastAsia" w:cs="Calibri"/>
                <w:b/>
                <w:color w:val="auto"/>
                <w:kern w:val="0"/>
                <w:sz w:val="21"/>
                <w:szCs w:val="21"/>
                <w:highlight w:val="none"/>
                <w:u w:val="single"/>
              </w:rPr>
              <w:t>30</w:t>
            </w:r>
            <w:r>
              <w:rPr>
                <w:rFonts w:cs="Calibri"/>
                <w:b/>
                <w:color w:val="auto"/>
                <w:kern w:val="0"/>
                <w:sz w:val="21"/>
                <w:szCs w:val="21"/>
                <w:highlight w:val="none"/>
              </w:rPr>
              <w:t>%</w:t>
            </w:r>
            <w:r>
              <w:rPr>
                <w:rFonts w:cs="Calibri"/>
                <w:color w:val="auto"/>
                <w:kern w:val="0"/>
                <w:sz w:val="21"/>
                <w:szCs w:val="21"/>
                <w:highlight w:val="none"/>
              </w:rPr>
              <w:t>×100</w:t>
            </w:r>
          </w:p>
          <w:p>
            <w:pPr>
              <w:widowControl/>
              <w:snapToGrid w:val="0"/>
              <w:spacing w:line="300" w:lineRule="auto"/>
              <w:ind w:firstLine="420" w:firstLineChars="200"/>
              <w:jc w:val="left"/>
              <w:rPr>
                <w:rFonts w:ascii="Calibri" w:hAnsi="Calibri" w:cs="Calibri"/>
                <w:color w:val="auto"/>
                <w:sz w:val="21"/>
                <w:szCs w:val="21"/>
                <w:highlight w:val="none"/>
              </w:rPr>
            </w:pPr>
            <w:r>
              <w:rPr>
                <w:rFonts w:cs="Calibri"/>
                <w:color w:val="auto"/>
                <w:kern w:val="0"/>
                <w:sz w:val="21"/>
                <w:szCs w:val="21"/>
                <w:highlight w:val="none"/>
              </w:rPr>
              <w:t>以上报价得分不足一个百分点时，使用直线插入法计算，保留小数2位，第3位四舍五入。</w:t>
            </w:r>
          </w:p>
        </w:tc>
        <w:tc>
          <w:tcPr>
            <w:tcW w:w="871" w:type="dxa"/>
            <w:tcMar>
              <w:left w:w="57" w:type="dxa"/>
              <w:right w:w="57" w:type="dxa"/>
            </w:tcMar>
            <w:vAlign w:val="center"/>
          </w:tcPr>
          <w:p>
            <w:pPr>
              <w:pStyle w:val="34"/>
              <w:adjustRightInd w:val="0"/>
              <w:snapToGrid w:val="0"/>
              <w:spacing w:line="300" w:lineRule="auto"/>
              <w:jc w:val="center"/>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30</w:t>
            </w:r>
          </w:p>
        </w:tc>
        <w:tc>
          <w:tcPr>
            <w:tcW w:w="1166" w:type="dxa"/>
            <w:tcMar>
              <w:left w:w="57" w:type="dxa"/>
              <w:right w:w="57" w:type="dxa"/>
            </w:tcMar>
            <w:vAlign w:val="center"/>
          </w:tcPr>
          <w:p>
            <w:pPr>
              <w:pStyle w:val="34"/>
              <w:adjustRightInd w:val="0"/>
              <w:snapToGrid w:val="0"/>
              <w:spacing w:line="300" w:lineRule="auto"/>
              <w:jc w:val="center"/>
              <w:rPr>
                <w:rFonts w:hint="eastAsia"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客观分</w:t>
            </w:r>
          </w:p>
        </w:tc>
      </w:tr>
    </w:tbl>
    <w:p>
      <w:pPr>
        <w:pStyle w:val="33"/>
        <w:rPr>
          <w:color w:val="auto"/>
          <w:highlight w:val="none"/>
        </w:rPr>
      </w:pPr>
    </w:p>
    <w:p>
      <w:pPr>
        <w:adjustRightInd w:val="0"/>
        <w:snapToGrid w:val="0"/>
        <w:spacing w:line="300" w:lineRule="auto"/>
        <w:ind w:firstLine="420" w:firstLineChars="200"/>
        <w:outlineLvl w:val="2"/>
        <w:rPr>
          <w:rFonts w:cs="Calibri"/>
          <w:color w:val="auto"/>
          <w:szCs w:val="21"/>
          <w:highlight w:val="none"/>
        </w:rPr>
      </w:pPr>
      <w:r>
        <w:rPr>
          <w:rFonts w:cs="Calibri"/>
          <w:color w:val="auto"/>
          <w:szCs w:val="21"/>
          <w:highlight w:val="none"/>
        </w:rPr>
        <w:t>5.2价格分</w:t>
      </w:r>
    </w:p>
    <w:p>
      <w:pPr>
        <w:widowControl/>
        <w:snapToGrid w:val="0"/>
        <w:spacing w:line="300" w:lineRule="auto"/>
        <w:ind w:firstLine="422" w:firstLineChars="200"/>
        <w:rPr>
          <w:rFonts w:cs="Calibri"/>
          <w:b/>
          <w:bCs/>
          <w:color w:val="auto"/>
          <w:szCs w:val="21"/>
          <w:highlight w:val="none"/>
        </w:rPr>
      </w:pPr>
      <w:r>
        <w:rPr>
          <w:rFonts w:cs="Calibri"/>
          <w:b/>
          <w:bCs/>
          <w:color w:val="auto"/>
          <w:szCs w:val="21"/>
          <w:highlight w:val="none"/>
        </w:rPr>
        <w:t>落实政府采购政策：</w:t>
      </w:r>
    </w:p>
    <w:p>
      <w:pPr>
        <w:widowControl/>
        <w:snapToGrid w:val="0"/>
        <w:spacing w:line="300" w:lineRule="auto"/>
        <w:ind w:firstLine="420" w:firstLineChars="200"/>
        <w:jc w:val="left"/>
        <w:rPr>
          <w:rFonts w:cs="Calibri"/>
          <w:b/>
          <w:bCs/>
          <w:color w:val="auto"/>
          <w:kern w:val="0"/>
          <w:szCs w:val="21"/>
          <w:highlight w:val="none"/>
        </w:rPr>
      </w:pPr>
      <w:r>
        <w:rPr>
          <w:rFonts w:hint="eastAsia" w:cs="Calibri"/>
          <w:color w:val="auto"/>
          <w:kern w:val="0"/>
          <w:szCs w:val="21"/>
          <w:highlight w:val="none"/>
        </w:rPr>
        <w:t>对于未预留份额专门面向中小企业的政府采购工程项目，以及预留份额政府采购工程项目中的非预留部分标项，对小型和微型企业的投标报价给予</w:t>
      </w:r>
      <w:r>
        <w:rPr>
          <w:rFonts w:cs="Calibri"/>
          <w:color w:val="auto"/>
          <w:kern w:val="0"/>
          <w:szCs w:val="21"/>
          <w:highlight w:val="none"/>
        </w:rPr>
        <w:t>5%的扣除，用扣除后的价格参与评审。接受大中型企业与小</w:t>
      </w:r>
      <w:r>
        <w:rPr>
          <w:rFonts w:hint="eastAsia" w:cs="Calibri"/>
          <w:color w:val="auto"/>
          <w:kern w:val="0"/>
          <w:szCs w:val="21"/>
          <w:highlight w:val="none"/>
        </w:rPr>
        <w:t>微企业组成联合体或者允许大中型企业向一家或者多家小微企业分包的政府采购工程项目，对于联合协议或者分包意向协议约定小微企业的合同份额占到合同总金额</w:t>
      </w:r>
      <w:r>
        <w:rPr>
          <w:rFonts w:cs="Calibri"/>
          <w:color w:val="auto"/>
          <w:kern w:val="0"/>
          <w:szCs w:val="21"/>
          <w:highlight w:val="none"/>
        </w:rPr>
        <w:t>30%以上的，对联合体或者大中型企业的报价给予2%的扣除，用扣除后的价格参加评审。组成联合体或者接受分包的小</w:t>
      </w:r>
      <w:r>
        <w:rPr>
          <w:rFonts w:hint="eastAsia" w:cs="Calibri"/>
          <w:color w:val="auto"/>
          <w:kern w:val="0"/>
          <w:szCs w:val="21"/>
          <w:highlight w:val="none"/>
        </w:rPr>
        <w:t>微企业与联合体内其他企业、分包企业之间存在直接控股、管理关系的，不享受价格扣除优惠政策。</w:t>
      </w:r>
      <w:r>
        <w:rPr>
          <w:rFonts w:hint="eastAsia" w:cs="Calibri"/>
          <w:b/>
          <w:bCs/>
          <w:color w:val="auto"/>
          <w:kern w:val="0"/>
          <w:szCs w:val="21"/>
          <w:highlight w:val="none"/>
        </w:rPr>
        <w:t>（本项目专门面向小型、微型企业采购，本条不适用）</w:t>
      </w:r>
    </w:p>
    <w:p>
      <w:pPr>
        <w:widowControl/>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此项由磋商小组集体核实后统一打分。</w:t>
      </w:r>
    </w:p>
    <w:p>
      <w:pPr>
        <w:pStyle w:val="4"/>
        <w:snapToGrid w:val="0"/>
        <w:spacing w:before="120"/>
        <w:rPr>
          <w:rFonts w:cs="Calibri"/>
          <w:color w:val="auto"/>
          <w:highlight w:val="none"/>
        </w:rPr>
      </w:pPr>
      <w:r>
        <w:rPr>
          <w:rFonts w:cs="Calibri"/>
          <w:color w:val="auto"/>
          <w:highlight w:val="none"/>
        </w:rPr>
        <w:t>四、重新评审</w:t>
      </w:r>
    </w:p>
    <w:p>
      <w:pPr>
        <w:autoSpaceDE w:val="0"/>
        <w:autoSpaceDN w:val="0"/>
        <w:adjustRightInd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评审结果形成后，除下列情形外，任何人不得重新评审：</w:t>
      </w:r>
    </w:p>
    <w:p>
      <w:pPr>
        <w:autoSpaceDE w:val="0"/>
        <w:autoSpaceDN w:val="0"/>
        <w:adjustRightInd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（一）资格性检查认定错误；</w:t>
      </w:r>
    </w:p>
    <w:p>
      <w:pPr>
        <w:autoSpaceDE w:val="0"/>
        <w:autoSpaceDN w:val="0"/>
        <w:adjustRightInd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（二）分值汇总计算错误；</w:t>
      </w:r>
    </w:p>
    <w:p>
      <w:pPr>
        <w:autoSpaceDE w:val="0"/>
        <w:autoSpaceDN w:val="0"/>
        <w:adjustRightInd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（三）分项评分超出评分标准范围；</w:t>
      </w:r>
    </w:p>
    <w:p>
      <w:pPr>
        <w:pStyle w:val="97"/>
        <w:snapToGrid w:val="0"/>
        <w:spacing w:line="300" w:lineRule="auto"/>
        <w:rPr>
          <w:rFonts w:ascii="Calibri" w:hAnsi="Calibri" w:cs="Calibri"/>
          <w:color w:val="auto"/>
          <w:szCs w:val="21"/>
          <w:highlight w:val="none"/>
        </w:rPr>
      </w:pPr>
      <w:r>
        <w:rPr>
          <w:rFonts w:ascii="Calibri" w:hAnsi="Calibri" w:cs="Calibri"/>
          <w:color w:val="auto"/>
          <w:szCs w:val="21"/>
          <w:highlight w:val="none"/>
        </w:rPr>
        <w:t>（四）客观分评分不一致；</w:t>
      </w:r>
    </w:p>
    <w:p>
      <w:pPr>
        <w:pStyle w:val="97"/>
        <w:snapToGrid w:val="0"/>
        <w:spacing w:line="300" w:lineRule="auto"/>
        <w:rPr>
          <w:rFonts w:ascii="Calibri" w:hAnsi="Calibri" w:cs="Calibri"/>
          <w:color w:val="auto"/>
          <w:kern w:val="0"/>
          <w:highlight w:val="none"/>
        </w:rPr>
      </w:pPr>
      <w:r>
        <w:rPr>
          <w:rFonts w:ascii="Calibri" w:hAnsi="Calibri" w:cs="Calibri"/>
          <w:color w:val="auto"/>
          <w:szCs w:val="21"/>
          <w:highlight w:val="none"/>
        </w:rPr>
        <w:t>（五）经磋商小组一致认定评分畸高、畸低的情形。</w:t>
      </w:r>
    </w:p>
    <w:p>
      <w:pPr>
        <w:autoSpaceDE w:val="0"/>
        <w:autoSpaceDN w:val="0"/>
        <w:snapToGrid w:val="0"/>
        <w:spacing w:line="300" w:lineRule="auto"/>
        <w:ind w:firstLine="424" w:firstLineChars="202"/>
        <w:rPr>
          <w:rFonts w:cs="Calibri"/>
          <w:color w:val="auto"/>
          <w:kern w:val="0"/>
          <w:highlight w:val="none"/>
        </w:rPr>
      </w:pPr>
      <w:r>
        <w:rPr>
          <w:rFonts w:cs="Calibri"/>
          <w:color w:val="auto"/>
          <w:kern w:val="0"/>
          <w:highlight w:val="none"/>
        </w:rPr>
        <w:br w:type="page"/>
      </w:r>
      <w:bookmarkStart w:id="597" w:name="_Toc227380470"/>
    </w:p>
    <w:p>
      <w:pPr>
        <w:pStyle w:val="3"/>
        <w:rPr>
          <w:rFonts w:cs="Calibri"/>
          <w:color w:val="auto"/>
          <w:highlight w:val="none"/>
        </w:rPr>
      </w:pPr>
      <w:bookmarkStart w:id="598" w:name="_Toc168309737"/>
      <w:r>
        <w:rPr>
          <w:rFonts w:cs="Calibri"/>
          <w:color w:val="auto"/>
          <w:highlight w:val="none"/>
        </w:rPr>
        <w:t>第五章  磋商</w:t>
      </w:r>
      <w:bookmarkEnd w:id="597"/>
      <w:r>
        <w:rPr>
          <w:rFonts w:cs="Calibri"/>
          <w:color w:val="auto"/>
          <w:highlight w:val="none"/>
        </w:rPr>
        <w:t>须知</w:t>
      </w:r>
      <w:bookmarkEnd w:id="598"/>
    </w:p>
    <w:p>
      <w:pPr>
        <w:pStyle w:val="4"/>
        <w:snapToGrid w:val="0"/>
        <w:spacing w:before="120"/>
        <w:rPr>
          <w:rFonts w:cs="Calibri"/>
          <w:color w:val="auto"/>
          <w:highlight w:val="none"/>
        </w:rPr>
      </w:pPr>
      <w:r>
        <w:rPr>
          <w:rFonts w:cs="Calibri"/>
          <w:color w:val="auto"/>
          <w:highlight w:val="none"/>
        </w:rPr>
        <w:t>磋商须知前附表</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751"/>
        <w:gridCol w:w="7"/>
        <w:gridCol w:w="616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条款号</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名称</w:t>
            </w:r>
          </w:p>
        </w:tc>
        <w:tc>
          <w:tcPr>
            <w:tcW w:w="6172"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1.3</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采购人</w:t>
            </w:r>
          </w:p>
        </w:tc>
        <w:tc>
          <w:tcPr>
            <w:tcW w:w="6172" w:type="dxa"/>
            <w:gridSpan w:val="2"/>
            <w:vAlign w:val="center"/>
          </w:tcPr>
          <w:p>
            <w:pPr>
              <w:pStyle w:val="76"/>
              <w:spacing w:line="300" w:lineRule="auto"/>
              <w:ind w:firstLine="0" w:firstLineChars="0"/>
              <w:rPr>
                <w:rFonts w:ascii="Calibri" w:hAnsi="Calibri" w:cs="Calibri"/>
                <w:color w:val="auto"/>
                <w:highlight w:val="none"/>
              </w:rPr>
            </w:pPr>
            <w:r>
              <w:rPr>
                <w:rFonts w:ascii="Calibri" w:hAnsi="Calibri" w:cs="Calibri"/>
                <w:color w:val="auto"/>
                <w:highlight w:val="none"/>
              </w:rPr>
              <w:t>名称：浙江省杭州第七中学</w:t>
            </w:r>
          </w:p>
          <w:p>
            <w:pPr>
              <w:pStyle w:val="76"/>
              <w:spacing w:line="300" w:lineRule="auto"/>
              <w:ind w:firstLine="0" w:firstLineChars="0"/>
              <w:rPr>
                <w:rFonts w:ascii="Calibri" w:hAnsi="Calibri" w:cs="Calibri"/>
                <w:color w:val="auto"/>
                <w:highlight w:val="none"/>
              </w:rPr>
            </w:pPr>
            <w:r>
              <w:rPr>
                <w:rFonts w:ascii="Calibri" w:hAnsi="Calibri" w:cs="Calibri"/>
                <w:color w:val="auto"/>
                <w:highlight w:val="none"/>
              </w:rPr>
              <w:t>地址：</w:t>
            </w:r>
            <w:r>
              <w:rPr>
                <w:rFonts w:hint="eastAsia" w:ascii="Calibri" w:hAnsi="Calibri" w:cs="Calibri"/>
                <w:color w:val="auto"/>
                <w:kern w:val="0"/>
                <w:highlight w:val="none"/>
              </w:rPr>
              <w:t>杭州市转塘环山路1号</w:t>
            </w:r>
          </w:p>
          <w:p>
            <w:pPr>
              <w:widowControl/>
              <w:snapToGrid w:val="0"/>
              <w:spacing w:line="300" w:lineRule="auto"/>
              <w:rPr>
                <w:rFonts w:cs="Calibri"/>
                <w:color w:val="auto"/>
                <w:kern w:val="0"/>
                <w:szCs w:val="21"/>
                <w:highlight w:val="none"/>
              </w:rPr>
            </w:pPr>
            <w:r>
              <w:rPr>
                <w:rFonts w:cs="Calibri"/>
                <w:color w:val="auto"/>
                <w:kern w:val="0"/>
                <w:szCs w:val="21"/>
                <w:highlight w:val="none"/>
              </w:rPr>
              <w:t>项目联系人：</w:t>
            </w:r>
            <w:r>
              <w:rPr>
                <w:rFonts w:hint="eastAsia" w:cs="Calibri"/>
                <w:color w:val="auto"/>
                <w:kern w:val="0"/>
                <w:szCs w:val="21"/>
                <w:highlight w:val="none"/>
              </w:rPr>
              <w:t>王老师</w:t>
            </w:r>
          </w:p>
          <w:p>
            <w:pPr>
              <w:widowControl/>
              <w:snapToGrid w:val="0"/>
              <w:spacing w:line="300" w:lineRule="auto"/>
              <w:jc w:val="left"/>
              <w:rPr>
                <w:rFonts w:hint="eastAsia" w:eastAsia="宋体" w:cs="Calibri"/>
                <w:color w:val="auto"/>
                <w:kern w:val="0"/>
                <w:szCs w:val="21"/>
                <w:highlight w:val="none"/>
                <w:lang w:eastAsia="zh-CN"/>
              </w:rPr>
            </w:pPr>
            <w:r>
              <w:rPr>
                <w:rFonts w:cs="Calibri"/>
                <w:color w:val="auto"/>
                <w:kern w:val="0"/>
                <w:szCs w:val="21"/>
                <w:highlight w:val="none"/>
              </w:rPr>
              <w:t>联系电话：</w:t>
            </w:r>
            <w:r>
              <w:rPr>
                <w:rFonts w:hint="eastAsia" w:cs="Calibri"/>
                <w:color w:val="auto"/>
                <w:kern w:val="0"/>
                <w:szCs w:val="21"/>
                <w:highlight w:val="none"/>
                <w:lang w:eastAsia="zh-CN"/>
              </w:rPr>
              <w:t>0571-87323502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1.3</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采购代理机构</w:t>
            </w:r>
          </w:p>
        </w:tc>
        <w:tc>
          <w:tcPr>
            <w:tcW w:w="6172" w:type="dxa"/>
            <w:gridSpan w:val="2"/>
            <w:vAlign w:val="center"/>
          </w:tcPr>
          <w:p>
            <w:pPr>
              <w:pStyle w:val="76"/>
              <w:spacing w:line="300" w:lineRule="auto"/>
              <w:ind w:firstLine="0" w:firstLineChars="0"/>
              <w:rPr>
                <w:rFonts w:hint="eastAsia" w:ascii="Calibri" w:hAnsi="Calibri" w:eastAsia="宋体" w:cs="Calibri"/>
                <w:color w:val="auto"/>
                <w:highlight w:val="none"/>
                <w:lang w:eastAsia="zh-CN"/>
              </w:rPr>
            </w:pPr>
            <w:r>
              <w:rPr>
                <w:rFonts w:ascii="Calibri" w:hAnsi="Calibri" w:cs="Calibri"/>
                <w:color w:val="auto"/>
                <w:highlight w:val="none"/>
              </w:rPr>
              <w:t>名称：</w:t>
            </w:r>
            <w:r>
              <w:rPr>
                <w:rFonts w:hint="eastAsia" w:ascii="Calibri" w:hAnsi="Calibri" w:cs="Calibri"/>
                <w:color w:val="auto"/>
                <w:highlight w:val="none"/>
                <w:lang w:eastAsia="zh-CN"/>
              </w:rPr>
              <w:t>浙江中际工程项目管理有限公司</w:t>
            </w:r>
          </w:p>
          <w:p>
            <w:pPr>
              <w:pStyle w:val="76"/>
              <w:spacing w:line="300" w:lineRule="auto"/>
              <w:ind w:firstLine="0" w:firstLineChars="0"/>
              <w:rPr>
                <w:rFonts w:hint="eastAsia" w:ascii="Calibri" w:hAnsi="Calibri" w:eastAsia="宋体" w:cs="Calibri"/>
                <w:color w:val="auto"/>
                <w:highlight w:val="none"/>
                <w:lang w:eastAsia="zh-CN"/>
              </w:rPr>
            </w:pPr>
            <w:r>
              <w:rPr>
                <w:rFonts w:ascii="Calibri" w:hAnsi="Calibri" w:cs="Calibri"/>
                <w:color w:val="auto"/>
                <w:highlight w:val="none"/>
              </w:rPr>
              <w:t>地址：</w:t>
            </w:r>
            <w:r>
              <w:rPr>
                <w:rFonts w:hint="eastAsia" w:ascii="Calibri" w:hAnsi="Calibri" w:cs="Calibri"/>
                <w:color w:val="auto"/>
                <w:highlight w:val="none"/>
                <w:lang w:eastAsia="zh-CN"/>
              </w:rPr>
              <w:t>杭州市上城区富春路308号华成国际发展大厦8楼</w:t>
            </w:r>
          </w:p>
          <w:p>
            <w:pPr>
              <w:pStyle w:val="76"/>
              <w:spacing w:line="300" w:lineRule="auto"/>
              <w:ind w:firstLine="0" w:firstLineChars="0"/>
              <w:rPr>
                <w:rFonts w:hint="eastAsia" w:ascii="Calibri" w:hAnsi="Calibri" w:eastAsia="宋体" w:cs="Calibri"/>
                <w:color w:val="auto"/>
                <w:highlight w:val="none"/>
                <w:lang w:eastAsia="zh-CN"/>
              </w:rPr>
            </w:pPr>
            <w:r>
              <w:rPr>
                <w:rFonts w:ascii="Calibri" w:hAnsi="Calibri" w:cs="Calibri"/>
                <w:color w:val="auto"/>
                <w:highlight w:val="none"/>
              </w:rPr>
              <w:t>采购项目联系人：</w:t>
            </w:r>
            <w:r>
              <w:rPr>
                <w:rFonts w:hint="eastAsia" w:ascii="Calibri" w:hAnsi="Calibri" w:cs="Calibri"/>
                <w:color w:val="auto"/>
                <w:highlight w:val="none"/>
                <w:lang w:eastAsia="zh-CN"/>
              </w:rPr>
              <w:t>付工</w:t>
            </w:r>
          </w:p>
          <w:p>
            <w:pPr>
              <w:pStyle w:val="76"/>
              <w:spacing w:line="300" w:lineRule="auto"/>
              <w:ind w:firstLine="0" w:firstLineChars="0"/>
              <w:rPr>
                <w:rFonts w:ascii="Calibri" w:hAnsi="Calibri" w:cs="Calibri"/>
                <w:color w:val="auto"/>
                <w:highlight w:val="none"/>
              </w:rPr>
            </w:pPr>
            <w:r>
              <w:rPr>
                <w:rFonts w:ascii="Calibri" w:hAnsi="Calibri" w:cs="Calibri"/>
                <w:color w:val="auto"/>
                <w:highlight w:val="none"/>
              </w:rPr>
              <w:t>联系电话：</w:t>
            </w:r>
            <w:r>
              <w:rPr>
                <w:rFonts w:hint="eastAsia" w:ascii="Calibri" w:hAnsi="Calibri" w:cs="Calibri"/>
                <w:color w:val="auto"/>
                <w:highlight w:val="none"/>
                <w:lang w:eastAsia="zh-CN"/>
              </w:rPr>
              <w:t>15382363926</w:t>
            </w:r>
          </w:p>
          <w:p>
            <w:pPr>
              <w:pStyle w:val="76"/>
              <w:spacing w:line="300" w:lineRule="auto"/>
              <w:ind w:firstLine="0" w:firstLineChars="0"/>
              <w:rPr>
                <w:rFonts w:hint="eastAsia" w:ascii="Calibri" w:hAnsi="Calibri" w:eastAsia="宋体" w:cs="Calibri"/>
                <w:color w:val="auto"/>
                <w:highlight w:val="none"/>
                <w:lang w:eastAsia="zh-CN"/>
              </w:rPr>
            </w:pPr>
            <w:r>
              <w:rPr>
                <w:rFonts w:ascii="Calibri" w:hAnsi="Calibri" w:cs="Calibri"/>
                <w:color w:val="auto"/>
                <w:highlight w:val="none"/>
              </w:rPr>
              <w:t>邮编：</w:t>
            </w:r>
            <w:r>
              <w:rPr>
                <w:rFonts w:hint="eastAsia" w:ascii="Calibri" w:hAnsi="Calibri" w:cs="Calibri"/>
                <w:color w:val="auto"/>
                <w:highlight w:val="none"/>
                <w:lang w:eastAsia="zh-CN"/>
              </w:rPr>
              <w:t>310010</w:t>
            </w:r>
          </w:p>
          <w:p>
            <w:pPr>
              <w:pStyle w:val="76"/>
              <w:spacing w:line="300" w:lineRule="auto"/>
              <w:ind w:firstLine="0" w:firstLineChars="0"/>
              <w:rPr>
                <w:rFonts w:hint="eastAsia" w:ascii="Calibri" w:hAnsi="Calibri" w:eastAsia="宋体" w:cs="Calibri"/>
                <w:color w:val="auto"/>
                <w:highlight w:val="none"/>
                <w:lang w:eastAsia="zh-CN"/>
              </w:rPr>
            </w:pPr>
            <w:r>
              <w:rPr>
                <w:rFonts w:ascii="Calibri" w:hAnsi="Calibri" w:cs="Calibri"/>
                <w:color w:val="auto"/>
                <w:kern w:val="0"/>
                <w:highlight w:val="none"/>
              </w:rPr>
              <w:t>Email：</w:t>
            </w:r>
            <w:r>
              <w:rPr>
                <w:rFonts w:hint="eastAsia" w:ascii="Calibri" w:hAnsi="Calibri" w:cs="Calibri"/>
                <w:color w:val="auto"/>
                <w:kern w:val="0"/>
                <w:highlight w:val="none"/>
                <w:lang w:eastAsia="zh-CN"/>
              </w:rPr>
              <w:t>623898253@qq.com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454" w:hRule="atLeast"/>
        </w:trPr>
        <w:tc>
          <w:tcPr>
            <w:tcW w:w="805" w:type="dxa"/>
            <w:vAlign w:val="center"/>
          </w:tcPr>
          <w:p>
            <w:pPr>
              <w:autoSpaceDE w:val="0"/>
              <w:autoSpaceDN w:val="0"/>
              <w:adjustRightInd w:val="0"/>
              <w:snapToGrid w:val="0"/>
              <w:spacing w:line="300" w:lineRule="auto"/>
              <w:jc w:val="center"/>
              <w:rPr>
                <w:rFonts w:cs="Calibri"/>
                <w:color w:val="auto"/>
                <w:szCs w:val="21"/>
                <w:highlight w:val="none"/>
              </w:rPr>
            </w:pPr>
            <w:r>
              <w:rPr>
                <w:rFonts w:cs="Calibri"/>
                <w:color w:val="auto"/>
                <w:szCs w:val="21"/>
                <w:highlight w:val="none"/>
              </w:rPr>
              <w:t>1.9.1</w:t>
            </w:r>
          </w:p>
        </w:tc>
        <w:tc>
          <w:tcPr>
            <w:tcW w:w="2751" w:type="dxa"/>
            <w:vAlign w:val="center"/>
          </w:tcPr>
          <w:p>
            <w:pPr>
              <w:autoSpaceDE w:val="0"/>
              <w:autoSpaceDN w:val="0"/>
              <w:adjustRightInd w:val="0"/>
              <w:snapToGrid w:val="0"/>
              <w:spacing w:line="300" w:lineRule="auto"/>
              <w:jc w:val="center"/>
              <w:rPr>
                <w:rFonts w:cs="Calibri"/>
                <w:color w:val="auto"/>
                <w:szCs w:val="21"/>
                <w:highlight w:val="none"/>
              </w:rPr>
            </w:pPr>
            <w:r>
              <w:rPr>
                <w:rFonts w:cs="Calibri"/>
                <w:color w:val="auto"/>
                <w:szCs w:val="21"/>
                <w:highlight w:val="none"/>
              </w:rPr>
              <w:t>踏勘现场</w:t>
            </w:r>
          </w:p>
        </w:tc>
        <w:tc>
          <w:tcPr>
            <w:tcW w:w="6172" w:type="dxa"/>
            <w:gridSpan w:val="2"/>
            <w:vAlign w:val="center"/>
          </w:tcPr>
          <w:p>
            <w:pPr>
              <w:snapToGrid w:val="0"/>
              <w:spacing w:line="300" w:lineRule="auto"/>
              <w:rPr>
                <w:rFonts w:cs="Calibri"/>
                <w:b/>
                <w:color w:val="auto"/>
                <w:highlight w:val="none"/>
              </w:rPr>
            </w:pPr>
            <w:r>
              <w:rPr>
                <w:rFonts w:hint="eastAsia" w:cs="Calibri"/>
                <w:b/>
                <w:color w:val="auto"/>
                <w:highlight w:val="none"/>
              </w:rPr>
              <w:t>供应商可自行前往</w:t>
            </w:r>
            <w:r>
              <w:rPr>
                <w:rFonts w:cs="Calibri"/>
                <w:b/>
                <w:color w:val="auto"/>
                <w:highlight w:val="none"/>
              </w:rPr>
              <w:t>工地踏勘以充分了解工地位置、情况、道路、储存空间、装卸限制及任何其他足以影响承包价的情况，任何因忽视或误解工地情况而导致的索赔或工期延长申请将不被批准。</w:t>
            </w:r>
          </w:p>
          <w:p>
            <w:pPr>
              <w:snapToGrid w:val="0"/>
              <w:spacing w:line="300" w:lineRule="auto"/>
              <w:rPr>
                <w:rFonts w:cs="Calibri"/>
                <w:b/>
                <w:color w:val="auto"/>
                <w:highlight w:val="none"/>
              </w:rPr>
            </w:pPr>
            <w:r>
              <w:rPr>
                <w:rFonts w:hint="eastAsia" w:cs="Calibri"/>
                <w:b/>
                <w:color w:val="auto"/>
                <w:highlight w:val="none"/>
              </w:rPr>
              <w:t>踏勘地址：</w:t>
            </w:r>
            <w:r>
              <w:rPr>
                <w:rFonts w:hint="eastAsia" w:cs="Calibri"/>
                <w:b/>
                <w:color w:val="auto"/>
                <w:highlight w:val="none"/>
                <w:lang w:eastAsia="zh-CN"/>
              </w:rPr>
              <w:t>杭州市解放路50号</w:t>
            </w:r>
            <w:r>
              <w:rPr>
                <w:rFonts w:hint="eastAsia" w:cs="Calibri"/>
                <w:b/>
                <w:color w:val="auto"/>
                <w:highlight w:val="none"/>
              </w:rPr>
              <w:t>。</w:t>
            </w:r>
          </w:p>
          <w:p>
            <w:pPr>
              <w:snapToGrid w:val="0"/>
              <w:spacing w:line="300" w:lineRule="auto"/>
              <w:rPr>
                <w:rFonts w:cs="Calibri"/>
                <w:color w:val="auto"/>
                <w:highlight w:val="none"/>
              </w:rPr>
            </w:pPr>
            <w:r>
              <w:rPr>
                <w:rFonts w:cs="Calibri"/>
                <w:color w:val="auto"/>
                <w:highlight w:val="none"/>
              </w:rPr>
              <w:t>供应商自行进行现场踏勘并审查施工图纸，如与采购文件中的工程量清单有出入，供应商应在答疑时向采购代理机构书面提出，未经采购代理机构书面修改，供应商不得擅自更改采购文件中的工程量清单内容。报价中充分考虑风险。</w:t>
            </w:r>
          </w:p>
          <w:p>
            <w:pPr>
              <w:widowControl/>
              <w:snapToGrid w:val="0"/>
              <w:spacing w:line="300" w:lineRule="auto"/>
              <w:rPr>
                <w:rFonts w:cs="Calibri"/>
                <w:color w:val="auto"/>
                <w:kern w:val="0"/>
                <w:szCs w:val="21"/>
                <w:highlight w:val="none"/>
              </w:rPr>
            </w:pPr>
            <w:r>
              <w:rPr>
                <w:rFonts w:cs="Calibri"/>
                <w:color w:val="auto"/>
                <w:kern w:val="0"/>
                <w:szCs w:val="21"/>
                <w:highlight w:val="none"/>
              </w:rPr>
              <w:t>项目联系人：</w:t>
            </w:r>
            <w:r>
              <w:rPr>
                <w:rFonts w:hint="eastAsia" w:cs="Calibri"/>
                <w:color w:val="auto"/>
                <w:kern w:val="0"/>
                <w:szCs w:val="21"/>
                <w:highlight w:val="none"/>
              </w:rPr>
              <w:t>王老师</w:t>
            </w:r>
          </w:p>
          <w:p>
            <w:pPr>
              <w:snapToGrid w:val="0"/>
              <w:spacing w:line="300" w:lineRule="auto"/>
              <w:rPr>
                <w:rFonts w:hint="eastAsia" w:eastAsia="宋体" w:cs="Calibri"/>
                <w:color w:val="auto"/>
                <w:highlight w:val="none"/>
                <w:lang w:eastAsia="zh-CN"/>
              </w:rPr>
            </w:pPr>
            <w:r>
              <w:rPr>
                <w:rFonts w:cs="Calibri"/>
                <w:color w:val="auto"/>
                <w:kern w:val="0"/>
                <w:szCs w:val="21"/>
                <w:highlight w:val="none"/>
              </w:rPr>
              <w:t>联系电话：</w:t>
            </w:r>
            <w:r>
              <w:rPr>
                <w:rFonts w:hint="eastAsia" w:cs="Calibri"/>
                <w:color w:val="auto"/>
                <w:kern w:val="0"/>
                <w:szCs w:val="21"/>
                <w:highlight w:val="none"/>
                <w:lang w:eastAsia="zh-CN"/>
              </w:rPr>
              <w:t>0571-87323502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1.10.1</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答疑会</w:t>
            </w:r>
          </w:p>
        </w:tc>
        <w:tc>
          <w:tcPr>
            <w:tcW w:w="6172" w:type="dxa"/>
            <w:gridSpan w:val="2"/>
            <w:vAlign w:val="center"/>
          </w:tcPr>
          <w:p>
            <w:pPr>
              <w:autoSpaceDE w:val="0"/>
              <w:autoSpaceDN w:val="0"/>
              <w:adjustRightInd w:val="0"/>
              <w:snapToGrid w:val="0"/>
              <w:spacing w:line="300" w:lineRule="auto"/>
              <w:ind w:right="105" w:rightChars="50"/>
              <w:rPr>
                <w:rFonts w:cs="Calibri"/>
                <w:color w:val="auto"/>
                <w:kern w:val="0"/>
                <w:szCs w:val="21"/>
                <w:highlight w:val="none"/>
              </w:rPr>
            </w:pPr>
            <w:r>
              <w:rPr>
                <w:rFonts w:cs="Calibri"/>
                <w:color w:val="auto"/>
                <w:kern w:val="0"/>
                <w:szCs w:val="21"/>
                <w:highlight w:val="none"/>
              </w:rPr>
              <w:t>不组织集中答疑会，如有疑问，在询疑截止时间前以书面形式递交至采购代理机构。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1.11</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分包</w:t>
            </w:r>
          </w:p>
        </w:tc>
        <w:tc>
          <w:tcPr>
            <w:tcW w:w="6172" w:type="dxa"/>
            <w:gridSpan w:val="2"/>
            <w:vAlign w:val="center"/>
          </w:tcPr>
          <w:p>
            <w:pPr>
              <w:autoSpaceDE w:val="0"/>
              <w:autoSpaceDN w:val="0"/>
              <w:adjustRightInd w:val="0"/>
              <w:snapToGrid w:val="0"/>
              <w:spacing w:line="300" w:lineRule="auto"/>
              <w:ind w:right="105" w:rightChars="50"/>
              <w:rPr>
                <w:rFonts w:cs="Calibri"/>
                <w:color w:val="auto"/>
                <w:kern w:val="0"/>
                <w:szCs w:val="21"/>
                <w:highlight w:val="none"/>
              </w:rPr>
            </w:pPr>
            <w:r>
              <w:rPr>
                <w:rFonts w:hint="eastAsia" w:cs="Calibri"/>
                <w:color w:val="auto"/>
                <w:kern w:val="0"/>
                <w:szCs w:val="21"/>
                <w:highlight w:val="none"/>
              </w:rPr>
              <w:t>本项目内容允许分包：供应商可将本项目中的非主体、非关键性的内容分包给其他单位承担。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3.3.2</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签字或盖章要求</w:t>
            </w:r>
          </w:p>
        </w:tc>
        <w:tc>
          <w:tcPr>
            <w:tcW w:w="6172" w:type="dxa"/>
            <w:gridSpan w:val="2"/>
            <w:vAlign w:val="center"/>
          </w:tcPr>
          <w:p>
            <w:pPr>
              <w:autoSpaceDE w:val="0"/>
              <w:autoSpaceDN w:val="0"/>
              <w:adjustRightInd w:val="0"/>
              <w:snapToGrid w:val="0"/>
              <w:spacing w:line="300" w:lineRule="auto"/>
              <w:ind w:right="105" w:rightChars="50"/>
              <w:rPr>
                <w:rFonts w:cs="Calibri"/>
                <w:b/>
                <w:bCs/>
                <w:color w:val="auto"/>
                <w:kern w:val="0"/>
                <w:szCs w:val="21"/>
                <w:highlight w:val="none"/>
                <w:u w:val="single"/>
              </w:rPr>
            </w:pPr>
            <w:r>
              <w:rPr>
                <w:rFonts w:cs="Calibri"/>
                <w:b/>
                <w:bCs/>
                <w:color w:val="auto"/>
                <w:kern w:val="0"/>
                <w:szCs w:val="21"/>
                <w:highlight w:val="none"/>
                <w:u w:val="single"/>
              </w:rPr>
              <w:t>须按磋商响应文件格式中的要求盖单位公章及签署。公章可采用单位CA章或单位公章</w:t>
            </w:r>
          </w:p>
          <w:p>
            <w:pPr>
              <w:autoSpaceDE w:val="0"/>
              <w:autoSpaceDN w:val="0"/>
              <w:adjustRightInd w:val="0"/>
              <w:snapToGrid w:val="0"/>
              <w:spacing w:line="300" w:lineRule="auto"/>
              <w:ind w:right="105" w:rightChars="50"/>
              <w:rPr>
                <w:rFonts w:cs="Calibri"/>
                <w:b/>
                <w:bCs/>
                <w:color w:val="auto"/>
                <w:kern w:val="0"/>
                <w:szCs w:val="21"/>
                <w:highlight w:val="none"/>
                <w:u w:val="single"/>
              </w:rPr>
            </w:pPr>
            <w:r>
              <w:rPr>
                <w:rFonts w:cs="Calibri"/>
                <w:b/>
                <w:bCs/>
                <w:color w:val="auto"/>
                <w:kern w:val="0"/>
                <w:szCs w:val="21"/>
                <w:highlight w:val="none"/>
                <w:u w:val="single"/>
              </w:rPr>
              <w:t>根据国家住建部、省级造价主管部门对造价从业人员执业管理的相关法律法规规定以及国标计价规范的规定，报价的编制必须遵守以下规定：</w:t>
            </w:r>
          </w:p>
          <w:p>
            <w:pPr>
              <w:autoSpaceDE w:val="0"/>
              <w:autoSpaceDN w:val="0"/>
              <w:adjustRightInd w:val="0"/>
              <w:snapToGrid w:val="0"/>
              <w:spacing w:line="300" w:lineRule="auto"/>
              <w:ind w:right="105" w:rightChars="50"/>
              <w:rPr>
                <w:rFonts w:cs="Calibri"/>
                <w:b/>
                <w:bCs/>
                <w:color w:val="auto"/>
                <w:kern w:val="0"/>
                <w:szCs w:val="21"/>
                <w:highlight w:val="none"/>
                <w:u w:val="single"/>
              </w:rPr>
            </w:pPr>
            <w:r>
              <w:rPr>
                <w:rFonts w:cs="Calibri"/>
                <w:b/>
                <w:bCs/>
                <w:color w:val="auto"/>
                <w:kern w:val="0"/>
                <w:szCs w:val="21"/>
                <w:highlight w:val="none"/>
                <w:u w:val="single"/>
              </w:rPr>
              <w:t>（1）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autoSpaceDE w:val="0"/>
              <w:autoSpaceDN w:val="0"/>
              <w:adjustRightInd w:val="0"/>
              <w:snapToGrid w:val="0"/>
              <w:spacing w:line="300" w:lineRule="auto"/>
              <w:ind w:right="105" w:rightChars="50"/>
              <w:rPr>
                <w:rFonts w:cs="Calibri"/>
                <w:b/>
                <w:bCs/>
                <w:color w:val="auto"/>
                <w:kern w:val="0"/>
                <w:szCs w:val="21"/>
                <w:highlight w:val="none"/>
                <w:u w:val="single"/>
              </w:rPr>
            </w:pPr>
            <w:r>
              <w:rPr>
                <w:rFonts w:cs="Calibri"/>
                <w:b/>
                <w:bCs/>
                <w:color w:val="auto"/>
                <w:kern w:val="0"/>
                <w:szCs w:val="21"/>
                <w:highlight w:val="none"/>
                <w:u w:val="single"/>
              </w:rPr>
              <w:t>（2）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pPr>
              <w:autoSpaceDE w:val="0"/>
              <w:autoSpaceDN w:val="0"/>
              <w:adjustRightInd w:val="0"/>
              <w:snapToGrid w:val="0"/>
              <w:spacing w:line="300" w:lineRule="auto"/>
              <w:ind w:right="105" w:rightChars="50"/>
              <w:rPr>
                <w:rFonts w:cs="Calibri"/>
                <w:b/>
                <w:bCs/>
                <w:color w:val="auto"/>
                <w:kern w:val="0"/>
                <w:szCs w:val="21"/>
                <w:highlight w:val="none"/>
                <w:u w:val="single"/>
              </w:rPr>
            </w:pPr>
            <w:r>
              <w:rPr>
                <w:rFonts w:cs="Calibri"/>
                <w:b/>
                <w:bCs/>
                <w:color w:val="auto"/>
                <w:kern w:val="0"/>
                <w:szCs w:val="21"/>
                <w:highlight w:val="none"/>
                <w:u w:val="single"/>
              </w:rPr>
              <w:t>（3）如报价由供应商自行编制，仅需供应商盖章、法定代表人或其授权人签字。</w:t>
            </w:r>
          </w:p>
          <w:p>
            <w:pPr>
              <w:autoSpaceDE w:val="0"/>
              <w:autoSpaceDN w:val="0"/>
              <w:adjustRightInd w:val="0"/>
              <w:snapToGrid w:val="0"/>
              <w:spacing w:line="300" w:lineRule="auto"/>
              <w:ind w:right="105" w:rightChars="50"/>
              <w:rPr>
                <w:rFonts w:cs="Calibri"/>
                <w:b/>
                <w:bCs/>
                <w:color w:val="auto"/>
                <w:kern w:val="0"/>
                <w:szCs w:val="21"/>
                <w:highlight w:val="none"/>
                <w:u w:val="single"/>
              </w:rPr>
            </w:pPr>
            <w:r>
              <w:rPr>
                <w:rFonts w:cs="Calibri"/>
                <w:b/>
                <w:bCs/>
                <w:color w:val="auto"/>
                <w:kern w:val="0"/>
                <w:szCs w:val="21"/>
                <w:highlight w:val="none"/>
                <w:u w:val="single"/>
              </w:rPr>
              <w:t>（4）报价文件不得由供应商的造价人员和受委托的咨询公司的造价人员混合编审，报价文件封面所盖的造价工程师只能是同一单位人员；</w:t>
            </w:r>
          </w:p>
          <w:p>
            <w:pPr>
              <w:autoSpaceDE w:val="0"/>
              <w:autoSpaceDN w:val="0"/>
              <w:adjustRightInd w:val="0"/>
              <w:snapToGrid w:val="0"/>
              <w:spacing w:line="300" w:lineRule="auto"/>
              <w:ind w:right="105" w:rightChars="50"/>
              <w:rPr>
                <w:rFonts w:cs="Calibri"/>
                <w:b/>
                <w:bCs/>
                <w:color w:val="auto"/>
                <w:kern w:val="0"/>
                <w:szCs w:val="21"/>
                <w:highlight w:val="none"/>
                <w:u w:val="single"/>
              </w:rPr>
            </w:pPr>
            <w:r>
              <w:rPr>
                <w:rFonts w:cs="Calibri"/>
                <w:b/>
                <w:bCs/>
                <w:color w:val="auto"/>
                <w:kern w:val="0"/>
                <w:szCs w:val="21"/>
                <w:highlight w:val="none"/>
                <w:u w:val="single"/>
              </w:rPr>
              <w:t>（5）工程造价咨询人不得同时接受采购人和供应商对同一工程的控制价和报价的编制。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3.3.2</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磋商响应文件装订要求</w:t>
            </w:r>
          </w:p>
        </w:tc>
        <w:tc>
          <w:tcPr>
            <w:tcW w:w="6172" w:type="dxa"/>
            <w:gridSpan w:val="2"/>
            <w:vAlign w:val="center"/>
          </w:tcPr>
          <w:p>
            <w:pPr>
              <w:pStyle w:val="76"/>
              <w:spacing w:line="300" w:lineRule="auto"/>
              <w:ind w:firstLine="0" w:firstLineChars="0"/>
              <w:rPr>
                <w:rFonts w:ascii="Calibri" w:hAnsi="Calibri" w:cs="Calibri"/>
                <w:color w:val="auto"/>
                <w:highlight w:val="none"/>
              </w:rPr>
            </w:pPr>
            <w:r>
              <w:rPr>
                <w:rFonts w:ascii="Calibri" w:hAnsi="Calibri" w:cs="Calibri"/>
                <w:b/>
                <w:color w:val="auto"/>
                <w:highlight w:val="none"/>
              </w:rPr>
              <w:t>本项目响应时采用电子文件，不需提供纸质磋商响应文件，无装订要求。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3.5</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磋商保证金</w:t>
            </w:r>
          </w:p>
        </w:tc>
        <w:tc>
          <w:tcPr>
            <w:tcW w:w="6172" w:type="dxa"/>
            <w:gridSpan w:val="2"/>
            <w:vAlign w:val="center"/>
          </w:tcPr>
          <w:p>
            <w:pPr>
              <w:widowControl/>
              <w:snapToGrid w:val="0"/>
              <w:spacing w:line="300" w:lineRule="auto"/>
              <w:rPr>
                <w:rFonts w:cs="Calibri"/>
                <w:b/>
                <w:color w:val="auto"/>
                <w:szCs w:val="21"/>
                <w:highlight w:val="none"/>
              </w:rPr>
            </w:pPr>
            <w:r>
              <w:rPr>
                <w:rFonts w:cs="Calibri"/>
                <w:b/>
                <w:color w:val="auto"/>
                <w:szCs w:val="21"/>
                <w:highlight w:val="none"/>
              </w:rPr>
              <w:t>不需交纳磋商保证金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3.6</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磋商响应文件有效期</w:t>
            </w:r>
          </w:p>
        </w:tc>
        <w:tc>
          <w:tcPr>
            <w:tcW w:w="6172" w:type="dxa"/>
            <w:gridSpan w:val="2"/>
            <w:vAlign w:val="center"/>
          </w:tcPr>
          <w:p>
            <w:pPr>
              <w:widowControl/>
              <w:snapToGrid w:val="0"/>
              <w:spacing w:line="300" w:lineRule="auto"/>
              <w:rPr>
                <w:rFonts w:cs="Calibri"/>
                <w:color w:val="auto"/>
                <w:szCs w:val="21"/>
                <w:highlight w:val="none"/>
              </w:rPr>
            </w:pPr>
            <w:r>
              <w:rPr>
                <w:rFonts w:cs="Calibri"/>
                <w:color w:val="auto"/>
                <w:szCs w:val="21"/>
                <w:highlight w:val="none"/>
              </w:rPr>
              <w:t>自磋商响应文件提交截止时间起90天内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3.7</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磋商响应文件密封要求</w:t>
            </w:r>
          </w:p>
        </w:tc>
        <w:tc>
          <w:tcPr>
            <w:tcW w:w="6172" w:type="dxa"/>
            <w:gridSpan w:val="2"/>
            <w:vAlign w:val="center"/>
          </w:tcPr>
          <w:p>
            <w:pPr>
              <w:pStyle w:val="76"/>
              <w:spacing w:line="300" w:lineRule="auto"/>
              <w:ind w:firstLine="0" w:firstLineChars="0"/>
              <w:rPr>
                <w:rFonts w:ascii="Calibri" w:hAnsi="Calibri" w:cs="Calibri"/>
                <w:color w:val="auto"/>
                <w:highlight w:val="none"/>
              </w:rPr>
            </w:pPr>
            <w:r>
              <w:rPr>
                <w:rFonts w:ascii="Calibri" w:hAnsi="Calibri" w:cs="Calibri"/>
                <w:b/>
                <w:bCs/>
                <w:color w:val="auto"/>
                <w:kern w:val="0"/>
                <w:highlight w:val="none"/>
                <w:u w:val="single"/>
              </w:rPr>
              <w:t>供应商如提交备份电子</w:t>
            </w:r>
            <w:r>
              <w:rPr>
                <w:rFonts w:ascii="Calibri" w:hAnsi="Calibri" w:cs="Calibri"/>
                <w:b/>
                <w:bCs/>
                <w:color w:val="auto"/>
                <w:highlight w:val="none"/>
                <w:u w:val="single"/>
              </w:rPr>
              <w:t>磋商响应文件</w:t>
            </w:r>
            <w:r>
              <w:rPr>
                <w:rFonts w:ascii="Calibri" w:hAnsi="Calibri" w:cs="Calibri"/>
                <w:b/>
                <w:bCs/>
                <w:color w:val="auto"/>
                <w:kern w:val="0"/>
                <w:highlight w:val="none"/>
                <w:u w:val="single"/>
              </w:rPr>
              <w:t>，以介质存储的数据电文形式的备份电子</w:t>
            </w:r>
            <w:r>
              <w:rPr>
                <w:rFonts w:ascii="Calibri" w:hAnsi="Calibri" w:cs="Calibri"/>
                <w:b/>
                <w:bCs/>
                <w:color w:val="auto"/>
                <w:highlight w:val="none"/>
                <w:u w:val="single"/>
              </w:rPr>
              <w:t>磋商响应文件</w:t>
            </w:r>
            <w:r>
              <w:rPr>
                <w:rFonts w:ascii="Calibri" w:hAnsi="Calibri" w:cs="Calibri"/>
                <w:b/>
                <w:bCs/>
                <w:color w:val="auto"/>
                <w:kern w:val="0"/>
                <w:highlight w:val="none"/>
                <w:u w:val="single"/>
              </w:rPr>
              <w:t>应密封，封皮应注明供应商名称、项目名称。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3.8</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磋商响应文件提交截止时间</w:t>
            </w:r>
          </w:p>
        </w:tc>
        <w:tc>
          <w:tcPr>
            <w:tcW w:w="6172" w:type="dxa"/>
            <w:gridSpan w:val="2"/>
            <w:vAlign w:val="center"/>
          </w:tcPr>
          <w:p>
            <w:pPr>
              <w:pStyle w:val="76"/>
              <w:spacing w:line="300" w:lineRule="auto"/>
              <w:ind w:firstLine="0" w:firstLineChars="0"/>
              <w:rPr>
                <w:rFonts w:ascii="Calibri" w:hAnsi="Calibri" w:cs="Calibri"/>
                <w:color w:val="auto"/>
                <w:highlight w:val="none"/>
              </w:rPr>
            </w:pPr>
            <w:r>
              <w:rPr>
                <w:rFonts w:ascii="Calibri" w:hAnsi="Calibri" w:cs="Calibri"/>
                <w:color w:val="auto"/>
                <w:highlight w:val="none"/>
              </w:rPr>
              <w:t>按“采购公告”规定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3.8</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磋商响应文件提交地点</w:t>
            </w:r>
          </w:p>
        </w:tc>
        <w:tc>
          <w:tcPr>
            <w:tcW w:w="6172" w:type="dxa"/>
            <w:gridSpan w:val="2"/>
            <w:vAlign w:val="center"/>
          </w:tcPr>
          <w:p>
            <w:pPr>
              <w:pStyle w:val="76"/>
              <w:spacing w:line="300" w:lineRule="auto"/>
              <w:ind w:firstLine="0" w:firstLineChars="0"/>
              <w:rPr>
                <w:rFonts w:ascii="Calibri" w:hAnsi="Calibri" w:cs="Calibri"/>
                <w:color w:val="auto"/>
                <w:highlight w:val="none"/>
              </w:rPr>
            </w:pPr>
            <w:r>
              <w:rPr>
                <w:rFonts w:ascii="Calibri" w:hAnsi="Calibri" w:cs="Calibri"/>
                <w:color w:val="auto"/>
                <w:highlight w:val="none"/>
              </w:rPr>
              <w:t>按“采购公告”规定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4.3</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磋商响应文件开启时间和地点</w:t>
            </w:r>
          </w:p>
        </w:tc>
        <w:tc>
          <w:tcPr>
            <w:tcW w:w="6172" w:type="dxa"/>
            <w:gridSpan w:val="2"/>
            <w:vAlign w:val="center"/>
          </w:tcPr>
          <w:p>
            <w:pPr>
              <w:pStyle w:val="76"/>
              <w:spacing w:line="300" w:lineRule="auto"/>
              <w:ind w:firstLine="0" w:firstLineChars="0"/>
              <w:rPr>
                <w:rFonts w:ascii="Calibri" w:hAnsi="Calibri" w:cs="Calibri"/>
                <w:color w:val="auto"/>
                <w:highlight w:val="none"/>
              </w:rPr>
            </w:pPr>
            <w:r>
              <w:rPr>
                <w:rFonts w:ascii="Calibri" w:hAnsi="Calibri" w:cs="Calibri"/>
                <w:color w:val="auto"/>
                <w:highlight w:val="none"/>
              </w:rPr>
              <w:t>按“采购公告”规定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5.8</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hint="eastAsia" w:ascii="Calibri" w:hAnsi="Calibri" w:cs="Calibri"/>
                <w:color w:val="auto"/>
                <w:highlight w:val="none"/>
              </w:rPr>
              <w:t>采购代理</w:t>
            </w:r>
            <w:r>
              <w:rPr>
                <w:rFonts w:ascii="Calibri" w:hAnsi="Calibri" w:cs="Calibri"/>
                <w:color w:val="auto"/>
                <w:highlight w:val="none"/>
              </w:rPr>
              <w:t>服务费</w:t>
            </w:r>
          </w:p>
        </w:tc>
        <w:tc>
          <w:tcPr>
            <w:tcW w:w="6172" w:type="dxa"/>
            <w:gridSpan w:val="2"/>
            <w:vAlign w:val="center"/>
          </w:tcPr>
          <w:p>
            <w:pPr>
              <w:snapToGrid w:val="0"/>
              <w:spacing w:line="300" w:lineRule="auto"/>
              <w:rPr>
                <w:rFonts w:cs="Calibri"/>
                <w:color w:val="auto"/>
                <w:highlight w:val="none"/>
              </w:rPr>
            </w:pPr>
            <w:r>
              <w:rPr>
                <w:rFonts w:cs="Calibri"/>
                <w:color w:val="auto"/>
                <w:highlight w:val="none"/>
              </w:rPr>
              <w:t>采购代理服务费</w:t>
            </w:r>
            <w:r>
              <w:rPr>
                <w:rFonts w:hint="eastAsia" w:cs="Calibri"/>
                <w:color w:val="auto"/>
                <w:highlight w:val="none"/>
                <w:lang w:eastAsia="zh-CN"/>
              </w:rPr>
              <w:t>（</w:t>
            </w:r>
            <w:r>
              <w:rPr>
                <w:rFonts w:hint="eastAsia" w:cs="Calibri"/>
                <w:color w:val="auto"/>
                <w:highlight w:val="none"/>
                <w:lang w:val="en-US" w:eastAsia="zh-CN"/>
              </w:rPr>
              <w:t>含造价咨询费</w:t>
            </w:r>
            <w:r>
              <w:rPr>
                <w:rFonts w:hint="eastAsia" w:cs="Calibri"/>
                <w:color w:val="auto"/>
                <w:highlight w:val="none"/>
                <w:lang w:eastAsia="zh-CN"/>
              </w:rPr>
              <w:t>）</w:t>
            </w:r>
            <w:r>
              <w:rPr>
                <w:rFonts w:cs="Calibri"/>
                <w:color w:val="auto"/>
                <w:highlight w:val="none"/>
              </w:rPr>
              <w:t>由</w:t>
            </w:r>
            <w:r>
              <w:rPr>
                <w:rFonts w:hint="eastAsia" w:cs="Calibri"/>
                <w:color w:val="auto"/>
                <w:highlight w:val="none"/>
              </w:rPr>
              <w:t>采购人另行</w:t>
            </w:r>
            <w:r>
              <w:rPr>
                <w:rFonts w:cs="Calibri"/>
                <w:color w:val="auto"/>
                <w:highlight w:val="none"/>
              </w:rPr>
              <w:t>支付</w:t>
            </w:r>
            <w:r>
              <w:rPr>
                <w:rFonts w:hint="eastAsia" w:cs="Calibri"/>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snapToGrid w:val="0"/>
              <w:spacing w:line="300" w:lineRule="auto"/>
              <w:jc w:val="center"/>
              <w:rPr>
                <w:rFonts w:cs="Calibri"/>
                <w:color w:val="auto"/>
                <w:kern w:val="0"/>
                <w:szCs w:val="21"/>
                <w:highlight w:val="none"/>
              </w:rPr>
            </w:pPr>
            <w:r>
              <w:rPr>
                <w:rFonts w:cs="Calibri"/>
                <w:color w:val="auto"/>
                <w:kern w:val="0"/>
                <w:szCs w:val="21"/>
                <w:highlight w:val="none"/>
              </w:rPr>
              <w:t>10</w:t>
            </w:r>
          </w:p>
        </w:tc>
        <w:tc>
          <w:tcPr>
            <w:tcW w:w="2758" w:type="dxa"/>
            <w:gridSpan w:val="2"/>
            <w:vAlign w:val="center"/>
          </w:tcPr>
          <w:p>
            <w:pPr>
              <w:snapToGrid w:val="0"/>
              <w:spacing w:line="300" w:lineRule="auto"/>
              <w:jc w:val="center"/>
              <w:rPr>
                <w:rFonts w:cs="Calibri"/>
                <w:color w:val="auto"/>
                <w:kern w:val="0"/>
                <w:szCs w:val="21"/>
                <w:highlight w:val="none"/>
              </w:rPr>
            </w:pPr>
            <w:r>
              <w:rPr>
                <w:rFonts w:cs="Calibri"/>
                <w:color w:val="auto"/>
                <w:kern w:val="0"/>
                <w:szCs w:val="21"/>
                <w:highlight w:val="none"/>
              </w:rPr>
              <w:t>其他</w:t>
            </w:r>
          </w:p>
        </w:tc>
        <w:tc>
          <w:tcPr>
            <w:tcW w:w="6172" w:type="dxa"/>
            <w:gridSpan w:val="2"/>
            <w:vAlign w:val="center"/>
          </w:tcPr>
          <w:p>
            <w:pPr>
              <w:snapToGrid w:val="0"/>
              <w:spacing w:line="300" w:lineRule="auto"/>
              <w:rPr>
                <w:rFonts w:cs="Calibri"/>
                <w:snapToGrid w:val="0"/>
                <w:color w:val="auto"/>
                <w:kern w:val="0"/>
                <w:szCs w:val="21"/>
                <w:highlight w:val="none"/>
              </w:rPr>
            </w:pPr>
            <w:r>
              <w:rPr>
                <w:rFonts w:cs="Calibri"/>
                <w:snapToGrid w:val="0"/>
                <w:color w:val="auto"/>
                <w:kern w:val="0"/>
                <w:szCs w:val="21"/>
                <w:highlight w:val="none"/>
              </w:rPr>
              <w:t>1、本采购文件</w:t>
            </w:r>
            <w:r>
              <w:rPr>
                <w:rFonts w:cs="Calibri"/>
                <w:color w:val="auto"/>
                <w:szCs w:val="21"/>
                <w:highlight w:val="none"/>
              </w:rPr>
              <w:t>请各供应商收到本文件后自行核对，如有缺页、错装等情况请于当日向采购代理机构提出，如未提出，所有责任及由此造成的后果由供应商自负。</w:t>
            </w:r>
          </w:p>
          <w:p>
            <w:pPr>
              <w:snapToGrid w:val="0"/>
              <w:spacing w:line="300" w:lineRule="auto"/>
              <w:rPr>
                <w:rFonts w:cs="Calibri"/>
                <w:snapToGrid w:val="0"/>
                <w:color w:val="auto"/>
                <w:kern w:val="0"/>
                <w:szCs w:val="21"/>
                <w:highlight w:val="none"/>
              </w:rPr>
            </w:pPr>
            <w:r>
              <w:rPr>
                <w:rFonts w:cs="Calibri"/>
                <w:snapToGrid w:val="0"/>
                <w:color w:val="auto"/>
                <w:kern w:val="0"/>
                <w:szCs w:val="21"/>
                <w:highlight w:val="none"/>
              </w:rPr>
              <w:t>2、请供应商仔细阅读本采购文件，其中带“</w:t>
            </w:r>
            <w:r>
              <w:rPr>
                <w:rFonts w:cs="Calibri"/>
                <w:color w:val="auto"/>
                <w:szCs w:val="21"/>
                <w:highlight w:val="none"/>
              </w:rPr>
              <w:t>▲</w:t>
            </w:r>
            <w:r>
              <w:rPr>
                <w:rFonts w:cs="Calibri"/>
                <w:snapToGrid w:val="0"/>
                <w:color w:val="auto"/>
                <w:kern w:val="0"/>
                <w:szCs w:val="21"/>
                <w:highlight w:val="none"/>
              </w:rPr>
              <w:t>”标记的条款为实质性内容，供应商须对带“</w:t>
            </w:r>
            <w:r>
              <w:rPr>
                <w:rFonts w:cs="Calibri"/>
                <w:color w:val="auto"/>
                <w:szCs w:val="21"/>
                <w:highlight w:val="none"/>
              </w:rPr>
              <w:t>▲</w:t>
            </w:r>
            <w:r>
              <w:rPr>
                <w:rFonts w:cs="Calibri"/>
                <w:snapToGrid w:val="0"/>
                <w:color w:val="auto"/>
                <w:kern w:val="0"/>
                <w:szCs w:val="21"/>
                <w:highlight w:val="none"/>
              </w:rPr>
              <w:t>”标记的条款作出实质性响应。</w:t>
            </w:r>
          </w:p>
          <w:p>
            <w:pPr>
              <w:snapToGrid w:val="0"/>
              <w:spacing w:line="300" w:lineRule="auto"/>
              <w:rPr>
                <w:rFonts w:cs="Calibri"/>
                <w:snapToGrid w:val="0"/>
                <w:color w:val="auto"/>
                <w:kern w:val="0"/>
                <w:szCs w:val="21"/>
                <w:highlight w:val="none"/>
              </w:rPr>
            </w:pPr>
            <w:r>
              <w:rPr>
                <w:rFonts w:cs="Calibri"/>
                <w:snapToGrid w:val="0"/>
                <w:color w:val="auto"/>
                <w:kern w:val="0"/>
                <w:szCs w:val="21"/>
                <w:highlight w:val="none"/>
              </w:rPr>
              <w:t>3、</w:t>
            </w:r>
            <w:r>
              <w:rPr>
                <w:rFonts w:cs="Calibri"/>
                <w:b/>
                <w:color w:val="auto"/>
                <w:szCs w:val="21"/>
                <w:highlight w:val="none"/>
              </w:rPr>
              <w:t>采购文件中所有带▲的内容是采购人提出的实质性条款，磋商响应文件响应内容若不满足实质性条款要求，该磋商响应文件将被磋商小组认定为无效。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snapToGrid w:val="0"/>
              <w:spacing w:line="300" w:lineRule="auto"/>
              <w:jc w:val="center"/>
              <w:rPr>
                <w:rFonts w:cs="Calibri"/>
                <w:color w:val="auto"/>
                <w:kern w:val="0"/>
                <w:szCs w:val="21"/>
                <w:highlight w:val="none"/>
              </w:rPr>
            </w:pPr>
            <w:r>
              <w:rPr>
                <w:rFonts w:cs="Calibri"/>
                <w:color w:val="auto"/>
                <w:kern w:val="0"/>
                <w:szCs w:val="21"/>
                <w:highlight w:val="none"/>
              </w:rPr>
              <w:t>11</w:t>
            </w:r>
          </w:p>
        </w:tc>
        <w:tc>
          <w:tcPr>
            <w:tcW w:w="2758" w:type="dxa"/>
            <w:gridSpan w:val="2"/>
            <w:vAlign w:val="center"/>
          </w:tcPr>
          <w:p>
            <w:pPr>
              <w:snapToGrid w:val="0"/>
              <w:spacing w:line="300" w:lineRule="auto"/>
              <w:jc w:val="center"/>
              <w:rPr>
                <w:rFonts w:cs="Calibri"/>
                <w:b/>
                <w:color w:val="auto"/>
                <w:kern w:val="0"/>
                <w:szCs w:val="21"/>
                <w:highlight w:val="none"/>
              </w:rPr>
            </w:pPr>
            <w:r>
              <w:rPr>
                <w:rFonts w:hint="eastAsia" w:cs="Calibri"/>
                <w:b/>
                <w:color w:val="auto"/>
                <w:kern w:val="0"/>
                <w:highlight w:val="none"/>
              </w:rPr>
              <w:t>中小企业信用融资</w:t>
            </w:r>
          </w:p>
        </w:tc>
        <w:tc>
          <w:tcPr>
            <w:tcW w:w="6172" w:type="dxa"/>
            <w:gridSpan w:val="2"/>
            <w:vAlign w:val="center"/>
          </w:tcPr>
          <w:p>
            <w:pPr>
              <w:snapToGrid w:val="0"/>
              <w:spacing w:line="300" w:lineRule="auto"/>
              <w:rPr>
                <w:rFonts w:cs="Calibri"/>
                <w:b/>
                <w:snapToGrid w:val="0"/>
                <w:color w:val="auto"/>
                <w:kern w:val="0"/>
                <w:szCs w:val="21"/>
                <w:highlight w:val="none"/>
              </w:rPr>
            </w:pPr>
            <w:r>
              <w:rPr>
                <w:rFonts w:cs="Calibri"/>
                <w:b/>
                <w:color w:val="auto"/>
                <w:kern w:val="10"/>
                <w:szCs w:val="21"/>
                <w:highlight w:val="none"/>
              </w:rPr>
              <w:t>企业信用融资</w:t>
            </w:r>
            <w:r>
              <w:rPr>
                <w:rFonts w:cs="Calibri"/>
                <w:color w:val="auto"/>
                <w:szCs w:val="21"/>
                <w:highlight w:val="none"/>
              </w:rPr>
              <w:t>：</w:t>
            </w:r>
            <w:r>
              <w:rPr>
                <w:rFonts w:cs="Calibri"/>
                <w:color w:val="auto"/>
                <w:kern w:val="0"/>
                <w:szCs w:val="21"/>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t>
            </w:r>
            <w:r>
              <w:rPr>
                <w:rFonts w:cs="Calibri"/>
                <w:color w:val="auto"/>
                <w:szCs w:val="21"/>
                <w:highlight w:val="none"/>
              </w:rPr>
              <w:t>zfcg.czt.zj</w:t>
            </w:r>
            <w:r>
              <w:rPr>
                <w:rFonts w:cs="Calibri"/>
                <w:color w:val="auto"/>
                <w:kern w:val="0"/>
                <w:szCs w:val="21"/>
                <w:highlight w:val="none"/>
              </w:rPr>
              <w:t>.gov.cn/）中小企业信用融资栏目了解相关信息。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snapToGrid w:val="0"/>
              <w:spacing w:line="300" w:lineRule="auto"/>
              <w:jc w:val="center"/>
              <w:rPr>
                <w:rFonts w:cs="Calibri"/>
                <w:color w:val="auto"/>
                <w:kern w:val="0"/>
                <w:szCs w:val="21"/>
                <w:highlight w:val="none"/>
              </w:rPr>
            </w:pPr>
            <w:r>
              <w:rPr>
                <w:rFonts w:cs="Calibri"/>
                <w:color w:val="auto"/>
                <w:kern w:val="0"/>
                <w:szCs w:val="21"/>
                <w:highlight w:val="none"/>
              </w:rPr>
              <w:t>12</w:t>
            </w:r>
          </w:p>
        </w:tc>
        <w:tc>
          <w:tcPr>
            <w:tcW w:w="2758" w:type="dxa"/>
            <w:gridSpan w:val="2"/>
            <w:vAlign w:val="center"/>
          </w:tcPr>
          <w:p>
            <w:pPr>
              <w:snapToGrid w:val="0"/>
              <w:spacing w:line="300" w:lineRule="auto"/>
              <w:jc w:val="center"/>
              <w:rPr>
                <w:rFonts w:cs="Calibri"/>
                <w:b/>
                <w:color w:val="auto"/>
                <w:kern w:val="0"/>
                <w:szCs w:val="21"/>
                <w:highlight w:val="none"/>
              </w:rPr>
            </w:pPr>
            <w:r>
              <w:rPr>
                <w:rFonts w:cs="Calibri"/>
                <w:b/>
                <w:color w:val="auto"/>
                <w:kern w:val="0"/>
                <w:highlight w:val="none"/>
              </w:rPr>
              <w:t>特别提醒</w:t>
            </w:r>
          </w:p>
        </w:tc>
        <w:tc>
          <w:tcPr>
            <w:tcW w:w="6172" w:type="dxa"/>
            <w:gridSpan w:val="2"/>
            <w:vAlign w:val="center"/>
          </w:tcPr>
          <w:p>
            <w:pPr>
              <w:snapToGrid w:val="0"/>
              <w:spacing w:line="300" w:lineRule="auto"/>
              <w:rPr>
                <w:rFonts w:cs="Calibri"/>
                <w:b/>
                <w:color w:val="auto"/>
                <w:kern w:val="10"/>
                <w:szCs w:val="21"/>
                <w:highlight w:val="none"/>
              </w:rPr>
            </w:pPr>
            <w:r>
              <w:rPr>
                <w:rFonts w:cs="Calibri"/>
                <w:b/>
                <w:color w:val="auto"/>
                <w:kern w:val="10"/>
                <w:szCs w:val="21"/>
                <w:highlight w:val="none"/>
              </w:rPr>
              <w:t>根据《关于在政府采购活动中查询及使用信用记录有关问题的通知》财库[2016]125号的规定：</w:t>
            </w:r>
          </w:p>
          <w:p>
            <w:pPr>
              <w:snapToGrid w:val="0"/>
              <w:spacing w:line="300" w:lineRule="auto"/>
              <w:rPr>
                <w:rFonts w:cs="Calibri"/>
                <w:b/>
                <w:color w:val="auto"/>
                <w:kern w:val="10"/>
                <w:szCs w:val="21"/>
                <w:highlight w:val="none"/>
              </w:rPr>
            </w:pPr>
            <w:r>
              <w:rPr>
                <w:rFonts w:cs="Calibri"/>
                <w:b/>
                <w:color w:val="auto"/>
                <w:kern w:val="10"/>
                <w:szCs w:val="21"/>
                <w:highlight w:val="none"/>
              </w:rPr>
              <w:t>1）采购人或采购代理机构将对本项目供应商的信用信息进行查询。</w:t>
            </w:r>
          </w:p>
          <w:p>
            <w:pPr>
              <w:snapToGrid w:val="0"/>
              <w:spacing w:line="300" w:lineRule="auto"/>
              <w:rPr>
                <w:rFonts w:cs="Calibri"/>
                <w:b/>
                <w:color w:val="auto"/>
                <w:kern w:val="10"/>
                <w:szCs w:val="21"/>
                <w:highlight w:val="none"/>
              </w:rPr>
            </w:pPr>
            <w:r>
              <w:rPr>
                <w:rFonts w:cs="Calibri"/>
                <w:b/>
                <w:color w:val="auto"/>
                <w:kern w:val="10"/>
                <w:szCs w:val="21"/>
                <w:highlight w:val="none"/>
              </w:rPr>
              <w:t>2）查询渠道为信用中国网站（www.creditchina.gov.cn）、中国政府采购网（www.ccgp.gov.cn）。</w:t>
            </w:r>
          </w:p>
          <w:p>
            <w:pPr>
              <w:snapToGrid w:val="0"/>
              <w:spacing w:line="300" w:lineRule="auto"/>
              <w:rPr>
                <w:rFonts w:cs="Calibri"/>
                <w:b/>
                <w:color w:val="auto"/>
                <w:kern w:val="10"/>
                <w:szCs w:val="21"/>
                <w:highlight w:val="none"/>
              </w:rPr>
            </w:pPr>
            <w:r>
              <w:rPr>
                <w:rFonts w:cs="Calibri"/>
                <w:b/>
                <w:color w:val="auto"/>
                <w:kern w:val="10"/>
                <w:szCs w:val="21"/>
                <w:highlight w:val="none"/>
              </w:rPr>
              <w:t>3）被列入失信被执行人名单、重大税收违法案件当事人名单、政府采购严重违法失信行为记录名单等供应商信用信息均将用于本项目。</w:t>
            </w:r>
          </w:p>
          <w:p>
            <w:pPr>
              <w:snapToGrid w:val="0"/>
              <w:spacing w:line="300" w:lineRule="auto"/>
              <w:rPr>
                <w:rFonts w:cs="Calibri"/>
                <w:b/>
                <w:color w:val="auto"/>
                <w:kern w:val="10"/>
                <w:szCs w:val="21"/>
                <w:highlight w:val="none"/>
              </w:rPr>
            </w:pPr>
            <w:r>
              <w:rPr>
                <w:rFonts w:cs="Calibri"/>
                <w:b/>
                <w:color w:val="auto"/>
                <w:kern w:val="10"/>
                <w:szCs w:val="21"/>
                <w:highlight w:val="none"/>
              </w:rPr>
              <w:t>4）信用信息查询记录和证据以网页截图等方式留存。</w:t>
            </w:r>
          </w:p>
          <w:p>
            <w:pPr>
              <w:snapToGrid w:val="0"/>
              <w:spacing w:line="300" w:lineRule="auto"/>
              <w:rPr>
                <w:rFonts w:cs="Calibri"/>
                <w:b/>
                <w:color w:val="auto"/>
                <w:kern w:val="10"/>
                <w:szCs w:val="21"/>
                <w:highlight w:val="none"/>
              </w:rPr>
            </w:pPr>
            <w:r>
              <w:rPr>
                <w:rFonts w:cs="Calibri"/>
                <w:b/>
                <w:color w:val="auto"/>
                <w:kern w:val="10"/>
                <w:szCs w:val="21"/>
                <w:highlight w:val="none"/>
              </w:rPr>
              <w:t>5）磋商响应文件提交截止日当日网站显示的信用信息将作为评审和确定成交供应商的依据。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snapToGrid w:val="0"/>
              <w:spacing w:line="300" w:lineRule="auto"/>
              <w:jc w:val="center"/>
              <w:rPr>
                <w:rFonts w:cs="Calibri"/>
                <w:color w:val="auto"/>
                <w:kern w:val="0"/>
                <w:szCs w:val="21"/>
                <w:highlight w:val="none"/>
              </w:rPr>
            </w:pPr>
            <w:r>
              <w:rPr>
                <w:rFonts w:cs="Calibri"/>
                <w:color w:val="auto"/>
                <w:kern w:val="0"/>
                <w:szCs w:val="21"/>
                <w:highlight w:val="none"/>
              </w:rPr>
              <w:t>13</w:t>
            </w:r>
          </w:p>
        </w:tc>
        <w:tc>
          <w:tcPr>
            <w:tcW w:w="2758" w:type="dxa"/>
            <w:gridSpan w:val="2"/>
            <w:vAlign w:val="center"/>
          </w:tcPr>
          <w:p>
            <w:pPr>
              <w:snapToGrid w:val="0"/>
              <w:spacing w:line="300" w:lineRule="auto"/>
              <w:jc w:val="center"/>
              <w:rPr>
                <w:rFonts w:cs="Calibri"/>
                <w:b/>
                <w:color w:val="auto"/>
                <w:kern w:val="0"/>
                <w:szCs w:val="21"/>
                <w:highlight w:val="none"/>
              </w:rPr>
            </w:pPr>
            <w:r>
              <w:rPr>
                <w:rFonts w:cs="Calibri"/>
                <w:b/>
                <w:color w:val="auto"/>
                <w:kern w:val="0"/>
                <w:highlight w:val="none"/>
              </w:rPr>
              <w:t>特别提醒</w:t>
            </w:r>
          </w:p>
        </w:tc>
        <w:tc>
          <w:tcPr>
            <w:tcW w:w="6172" w:type="dxa"/>
            <w:gridSpan w:val="2"/>
            <w:vAlign w:val="center"/>
          </w:tcPr>
          <w:p>
            <w:pPr>
              <w:adjustRightInd w:val="0"/>
              <w:snapToGrid w:val="0"/>
              <w:spacing w:line="300" w:lineRule="auto"/>
              <w:rPr>
                <w:rFonts w:cs="Calibri"/>
                <w:b/>
                <w:color w:val="auto"/>
                <w:kern w:val="10"/>
                <w:szCs w:val="21"/>
                <w:highlight w:val="none"/>
              </w:rPr>
            </w:pPr>
            <w:r>
              <w:rPr>
                <w:rFonts w:cs="Calibri"/>
                <w:b/>
                <w:color w:val="auto"/>
                <w:kern w:val="10"/>
                <w:szCs w:val="21"/>
                <w:highlight w:val="none"/>
              </w:rPr>
              <w:t>成交供应商应在合同签订前完成政府采购云平台（https://www.zcygov.cn/）全部注册步骤并成为正式注册入库供应商，否则将导致合同款无法正常支付，责任由成交供应商承担。请供应商尽早完成注册。</w:t>
            </w:r>
          </w:p>
          <w:p>
            <w:pPr>
              <w:adjustRightInd w:val="0"/>
              <w:snapToGrid w:val="0"/>
              <w:spacing w:line="300" w:lineRule="auto"/>
              <w:rPr>
                <w:rFonts w:cs="Calibri"/>
                <w:b/>
                <w:color w:val="auto"/>
                <w:kern w:val="10"/>
                <w:szCs w:val="21"/>
                <w:highlight w:val="none"/>
              </w:rPr>
            </w:pPr>
            <w:r>
              <w:rPr>
                <w:rFonts w:cs="Calibri"/>
                <w:b/>
                <w:color w:val="auto"/>
                <w:highlight w:val="none"/>
                <w:u w:val="single"/>
              </w:rPr>
              <w:t>https://middle.zcygov.cn/settle-front/#/registry。（供应商注册页面）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adjustRightInd w:val="0"/>
              <w:snapToGrid w:val="0"/>
              <w:spacing w:line="300" w:lineRule="auto"/>
              <w:jc w:val="center"/>
              <w:rPr>
                <w:rFonts w:hint="default" w:eastAsia="宋体" w:cs="Calibri"/>
                <w:color w:val="auto"/>
                <w:kern w:val="0"/>
                <w:highlight w:val="none"/>
                <w:lang w:val="en-US" w:eastAsia="zh-CN"/>
              </w:rPr>
            </w:pPr>
            <w:r>
              <w:rPr>
                <w:rFonts w:hint="eastAsia" w:cs="Calibri"/>
                <w:color w:val="auto"/>
                <w:kern w:val="0"/>
                <w:highlight w:val="none"/>
                <w:lang w:val="en-US" w:eastAsia="zh-CN"/>
              </w:rPr>
              <w:t>14</w:t>
            </w:r>
          </w:p>
        </w:tc>
        <w:tc>
          <w:tcPr>
            <w:tcW w:w="2758"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样品提供</w:t>
            </w:r>
          </w:p>
        </w:tc>
        <w:tc>
          <w:tcPr>
            <w:tcW w:w="6172" w:type="dxa"/>
            <w:gridSpan w:val="2"/>
            <w:vAlign w:val="center"/>
          </w:tcPr>
          <w:p>
            <w:pPr>
              <w:keepNext w:val="0"/>
              <w:keepLines w:val="0"/>
              <w:pageBreakBefore w:val="0"/>
              <w:widowControl w:val="0"/>
              <w:shd w:val="clear" w:fill="FFFFFF" w:themeFill="background1"/>
              <w:kinsoku/>
              <w:wordWrap/>
              <w:overflowPunct/>
              <w:topLinePunct w:val="0"/>
              <w:autoSpaceDE/>
              <w:autoSpaceDN/>
              <w:bidi w:val="0"/>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sym w:font="Wingdings" w:char="00A8"/>
            </w:r>
            <w:r>
              <w:rPr>
                <w:rFonts w:hint="eastAsia" w:ascii="宋体" w:hAnsi="宋体" w:eastAsia="宋体" w:cs="宋体"/>
                <w:b w:val="0"/>
                <w:bCs w:val="0"/>
                <w:color w:val="auto"/>
                <w:kern w:val="0"/>
                <w:sz w:val="21"/>
                <w:szCs w:val="21"/>
                <w:highlight w:val="none"/>
              </w:rPr>
              <w:t>A</w:t>
            </w:r>
            <w:r>
              <w:rPr>
                <w:rFonts w:hint="eastAsia" w:ascii="宋体" w:hAnsi="宋体" w:eastAsia="宋体" w:cs="宋体"/>
                <w:b w:val="0"/>
                <w:bCs w:val="0"/>
                <w:color w:val="auto"/>
                <w:sz w:val="21"/>
                <w:szCs w:val="21"/>
                <w:highlight w:val="none"/>
              </w:rPr>
              <w:t>不要求提供。</w:t>
            </w:r>
          </w:p>
          <w:p>
            <w:pPr>
              <w:keepNext w:val="0"/>
              <w:keepLines w:val="0"/>
              <w:pageBreakBefore w:val="0"/>
              <w:widowControl w:val="0"/>
              <w:shd w:val="clear" w:fill="FFFFFF" w:themeFill="background1"/>
              <w:kinsoku/>
              <w:wordWrap/>
              <w:overflowPunct/>
              <w:topLinePunct w:val="0"/>
              <w:autoSpaceDE/>
              <w:autoSpaceDN/>
              <w:bidi w:val="0"/>
              <w:spacing w:line="240" w:lineRule="auto"/>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sym w:font="Wingdings" w:char="00FE"/>
            </w:r>
            <w:r>
              <w:rPr>
                <w:rFonts w:hint="eastAsia" w:ascii="宋体" w:hAnsi="宋体" w:eastAsia="宋体" w:cs="宋体"/>
                <w:b w:val="0"/>
                <w:bCs w:val="0"/>
                <w:color w:val="auto"/>
                <w:kern w:val="0"/>
                <w:sz w:val="21"/>
                <w:szCs w:val="21"/>
                <w:highlight w:val="none"/>
              </w:rPr>
              <w:t>B要求提供，</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（1）样品：</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评审办法</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（2）样品制作的标准和要求：</w:t>
            </w:r>
            <w:r>
              <w:rPr>
                <w:rFonts w:hint="eastAsia" w:ascii="宋体" w:hAnsi="宋体" w:eastAsia="宋体" w:cs="宋体"/>
                <w:color w:val="auto"/>
                <w:kern w:val="0"/>
                <w:sz w:val="21"/>
                <w:szCs w:val="21"/>
                <w:highlight w:val="none"/>
                <w:u w:val="single"/>
              </w:rPr>
              <w:t>详见需求</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评审办法</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评审办法</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响应文件提交（上传）截止时间前</w:t>
            </w:r>
            <w:r>
              <w:rPr>
                <w:rFonts w:hint="eastAsia" w:ascii="宋体" w:hAnsi="宋体" w:eastAsia="宋体" w:cs="宋体"/>
                <w:color w:val="auto"/>
                <w:kern w:val="0"/>
                <w:sz w:val="21"/>
                <w:szCs w:val="21"/>
                <w:highlight w:val="none"/>
              </w:rPr>
              <w:t>；地点：</w:t>
            </w:r>
            <w:r>
              <w:rPr>
                <w:rFonts w:hint="eastAsia" w:ascii="宋体" w:hAnsi="宋体" w:cs="宋体"/>
                <w:color w:val="auto"/>
                <w:sz w:val="21"/>
                <w:szCs w:val="21"/>
                <w:highlight w:val="none"/>
                <w:u w:val="single"/>
                <w:lang w:eastAsia="zh-CN"/>
              </w:rPr>
              <w:t>杭州市上城区富春路308号华成国际发展大厦8楼</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eastAsia="zh-CN"/>
              </w:rPr>
              <w:t>付工</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cs="宋体"/>
                <w:color w:val="auto"/>
                <w:sz w:val="21"/>
                <w:szCs w:val="21"/>
                <w:highlight w:val="none"/>
                <w:u w:val="single"/>
                <w:lang w:val="en-US" w:eastAsia="zh-CN"/>
              </w:rPr>
              <w:t>15382363926</w:t>
            </w:r>
            <w:r>
              <w:rPr>
                <w:rFonts w:hint="eastAsia" w:ascii="宋体" w:hAnsi="宋体" w:eastAsia="宋体" w:cs="宋体"/>
                <w:color w:val="auto"/>
                <w:sz w:val="21"/>
                <w:szCs w:val="21"/>
                <w:highlight w:val="none"/>
              </w:rPr>
              <w:t>。请供应商在上述时间内提供样品。超过截止时间的，采购人或采购代理机构将不予接收，并将清场并封闭样品现场。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pStyle w:val="76"/>
              <w:keepNext w:val="0"/>
              <w:keepLines w:val="0"/>
              <w:pageBreakBefore w:val="0"/>
              <w:widowControl w:val="0"/>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adjustRightInd w:val="0"/>
              <w:snapToGrid w:val="0"/>
              <w:spacing w:line="300" w:lineRule="auto"/>
              <w:jc w:val="center"/>
              <w:rPr>
                <w:rFonts w:hint="eastAsia" w:eastAsia="宋体" w:cs="Calibri"/>
                <w:color w:val="auto"/>
                <w:kern w:val="0"/>
                <w:highlight w:val="none"/>
                <w:lang w:eastAsia="zh-CN"/>
              </w:rPr>
            </w:pPr>
            <w:r>
              <w:rPr>
                <w:rFonts w:cs="Calibri"/>
                <w:color w:val="auto"/>
                <w:kern w:val="0"/>
                <w:highlight w:val="none"/>
              </w:rPr>
              <w:t>1</w:t>
            </w:r>
            <w:r>
              <w:rPr>
                <w:rFonts w:hint="eastAsia" w:cs="Calibri"/>
                <w:color w:val="auto"/>
                <w:kern w:val="0"/>
                <w:highlight w:val="none"/>
                <w:lang w:val="en-US" w:eastAsia="zh-CN"/>
              </w:rPr>
              <w:t>5</w:t>
            </w:r>
          </w:p>
        </w:tc>
        <w:tc>
          <w:tcPr>
            <w:tcW w:w="2758" w:type="dxa"/>
            <w:gridSpan w:val="2"/>
            <w:vAlign w:val="center"/>
          </w:tcPr>
          <w:p>
            <w:pPr>
              <w:snapToGrid w:val="0"/>
              <w:spacing w:line="300" w:lineRule="auto"/>
              <w:jc w:val="center"/>
              <w:rPr>
                <w:rFonts w:cs="Calibri"/>
                <w:b/>
                <w:color w:val="auto"/>
                <w:kern w:val="0"/>
                <w:szCs w:val="24"/>
                <w:highlight w:val="none"/>
              </w:rPr>
            </w:pPr>
            <w:r>
              <w:rPr>
                <w:rFonts w:hint="eastAsia" w:cs="Calibri"/>
                <w:b/>
                <w:color w:val="auto"/>
                <w:kern w:val="0"/>
                <w:highlight w:val="none"/>
              </w:rPr>
              <w:t>备份文件送达地点和签收人员</w:t>
            </w:r>
          </w:p>
        </w:tc>
        <w:tc>
          <w:tcPr>
            <w:tcW w:w="6172" w:type="dxa"/>
            <w:gridSpan w:val="2"/>
            <w:vAlign w:val="center"/>
          </w:tcPr>
          <w:p>
            <w:pPr>
              <w:pStyle w:val="76"/>
              <w:adjustRightInd w:val="0"/>
              <w:spacing w:line="300" w:lineRule="auto"/>
              <w:ind w:firstLine="0" w:firstLineChars="0"/>
              <w:rPr>
                <w:rFonts w:ascii="Calibri" w:hAnsi="Calibri" w:cs="Calibri"/>
                <w:b/>
                <w:color w:val="auto"/>
                <w:highlight w:val="none"/>
              </w:rPr>
            </w:pPr>
            <w:r>
              <w:rPr>
                <w:rFonts w:hint="eastAsia" w:ascii="Calibri" w:hAnsi="Calibri" w:cs="Calibri"/>
                <w:b/>
                <w:color w:val="auto"/>
                <w:highlight w:val="none"/>
              </w:rPr>
              <w:t>供应商可以提交备份电子磋商响应文件，如提交备份电子磋商响应文件，请按以下方式提交。</w:t>
            </w:r>
          </w:p>
          <w:p>
            <w:pPr>
              <w:pStyle w:val="76"/>
              <w:adjustRightInd w:val="0"/>
              <w:spacing w:line="300" w:lineRule="auto"/>
              <w:ind w:firstLine="0" w:firstLineChars="0"/>
              <w:rPr>
                <w:rFonts w:ascii="Calibri" w:hAnsi="Calibri" w:cs="Calibri"/>
                <w:b/>
                <w:color w:val="auto"/>
                <w:szCs w:val="24"/>
                <w:highlight w:val="none"/>
              </w:rPr>
            </w:pPr>
            <w:r>
              <w:rPr>
                <w:rFonts w:hint="eastAsia" w:ascii="Calibri" w:hAnsi="Calibri" w:cs="Calibri"/>
                <w:b/>
                <w:color w:val="auto"/>
                <w:highlight w:val="none"/>
              </w:rPr>
              <w:t>备份磋商响应文件送达地点：</w:t>
            </w:r>
            <w:r>
              <w:rPr>
                <w:rFonts w:hint="eastAsia" w:ascii="Calibri" w:hAnsi="Calibri" w:cs="Calibri"/>
                <w:b/>
                <w:color w:val="auto"/>
                <w:highlight w:val="none"/>
                <w:lang w:eastAsia="zh-CN"/>
              </w:rPr>
              <w:t>杭州市上城区富春路308号华成国际发展大厦8楼</w:t>
            </w:r>
            <w:r>
              <w:rPr>
                <w:rFonts w:hint="eastAsia" w:ascii="Calibri" w:hAnsi="Calibri" w:cs="Calibri"/>
                <w:b/>
                <w:color w:val="auto"/>
                <w:highlight w:val="none"/>
              </w:rPr>
              <w:t>；备份磋商响应文件签收人员联系电话：</w:t>
            </w:r>
            <w:r>
              <w:rPr>
                <w:rFonts w:hint="eastAsia" w:ascii="Calibri" w:hAnsi="Calibri" w:cs="Calibri"/>
                <w:b/>
                <w:color w:val="auto"/>
                <w:highlight w:val="none"/>
                <w:lang w:eastAsia="zh-CN"/>
              </w:rPr>
              <w:t>付工</w:t>
            </w:r>
            <w:r>
              <w:rPr>
                <w:rFonts w:hint="eastAsia" w:ascii="Calibri" w:hAnsi="Calibri" w:cs="Calibri"/>
                <w:b/>
                <w:color w:val="auto"/>
                <w:highlight w:val="none"/>
              </w:rPr>
              <w:t>，</w:t>
            </w:r>
            <w:r>
              <w:rPr>
                <w:rFonts w:hint="eastAsia" w:ascii="Calibri" w:hAnsi="Calibri" w:cs="Calibri"/>
                <w:b/>
                <w:color w:val="auto"/>
                <w:highlight w:val="none"/>
                <w:lang w:eastAsia="zh-CN"/>
              </w:rPr>
              <w:t>15382363926</w:t>
            </w:r>
            <w:r>
              <w:rPr>
                <w:rFonts w:hint="eastAsia" w:ascii="Calibri" w:hAnsi="Calibri" w:cs="Calibri"/>
                <w:b/>
                <w:color w:val="auto"/>
                <w:highlight w:val="none"/>
              </w:rPr>
              <w:t>。</w:t>
            </w:r>
          </w:p>
        </w:tc>
      </w:tr>
    </w:tbl>
    <w:p>
      <w:pPr>
        <w:pStyle w:val="4"/>
        <w:snapToGrid w:val="0"/>
        <w:spacing w:before="120"/>
        <w:rPr>
          <w:rFonts w:cs="Calibri"/>
          <w:color w:val="auto"/>
          <w:szCs w:val="21"/>
          <w:highlight w:val="none"/>
        </w:rPr>
      </w:pPr>
      <w:r>
        <w:rPr>
          <w:rFonts w:cs="Calibri"/>
          <w:color w:val="auto"/>
          <w:highlight w:val="none"/>
        </w:rPr>
        <w:br w:type="page"/>
      </w:r>
      <w:bookmarkStart w:id="599" w:name="_Toc227380480"/>
      <w:bookmarkStart w:id="600" w:name="_Toc82873322"/>
      <w:bookmarkStart w:id="601" w:name="_Toc82338239"/>
      <w:r>
        <w:rPr>
          <w:rFonts w:cs="Calibri"/>
          <w:color w:val="auto"/>
          <w:szCs w:val="21"/>
          <w:highlight w:val="none"/>
        </w:rPr>
        <w:t>一、</w:t>
      </w:r>
      <w:bookmarkEnd w:id="599"/>
      <w:bookmarkEnd w:id="600"/>
      <w:bookmarkEnd w:id="601"/>
      <w:r>
        <w:rPr>
          <w:rFonts w:cs="Calibri"/>
          <w:color w:val="auto"/>
          <w:szCs w:val="21"/>
          <w:highlight w:val="none"/>
        </w:rPr>
        <w:t>采购说明</w:t>
      </w:r>
    </w:p>
    <w:p>
      <w:pPr>
        <w:pStyle w:val="5"/>
        <w:rPr>
          <w:rFonts w:cs="Calibri"/>
          <w:color w:val="auto"/>
          <w:highlight w:val="none"/>
        </w:rPr>
      </w:pPr>
      <w:bookmarkStart w:id="602" w:name="_Toc82338240"/>
      <w:bookmarkStart w:id="603" w:name="_Toc227380481"/>
      <w:bookmarkStart w:id="604" w:name="_Toc82873323"/>
      <w:r>
        <w:rPr>
          <w:rFonts w:cs="Calibri"/>
          <w:color w:val="auto"/>
          <w:highlight w:val="none"/>
        </w:rPr>
        <w:t>1.1 采购依据</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本次采购工作是按照《中华人民共和国政府采购法》、《中华人民共和国政府采购法实施条例》、《政府采购竞争性磋商采购方式管理暂行办法》等有关法律、法规、规章、文件等规定组织和实施。</w:t>
      </w:r>
    </w:p>
    <w:p>
      <w:pPr>
        <w:pStyle w:val="5"/>
        <w:rPr>
          <w:rFonts w:cs="Calibri"/>
          <w:color w:val="auto"/>
          <w:highlight w:val="none"/>
        </w:rPr>
      </w:pPr>
      <w:r>
        <w:rPr>
          <w:rFonts w:cs="Calibri"/>
          <w:color w:val="auto"/>
          <w:highlight w:val="none"/>
        </w:rPr>
        <w:t>1.2 本项目采购方式</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竞争性磋商采购方式是指采购人、采购代理机构通过组建竞争性磋商小组（以下简称磋商小组）与符合条件的供应商就采购货物、工程和服务事宜进行磋商，供应商按照采购文件的要求提交响应文件和报价，采购人从磋商小组评审后提出的候选供应商名单中确定成交供应商的采购方式。</w:t>
      </w:r>
    </w:p>
    <w:bookmarkEnd w:id="602"/>
    <w:bookmarkEnd w:id="603"/>
    <w:bookmarkEnd w:id="604"/>
    <w:p>
      <w:pPr>
        <w:pStyle w:val="5"/>
        <w:rPr>
          <w:rFonts w:cs="Calibri"/>
          <w:color w:val="auto"/>
          <w:highlight w:val="none"/>
        </w:rPr>
      </w:pPr>
      <w:r>
        <w:rPr>
          <w:rFonts w:cs="Calibri"/>
          <w:color w:val="auto"/>
          <w:highlight w:val="none"/>
        </w:rPr>
        <w:t>1.3 定义</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电子交易活动：是指以数据电文形式，依托政府采购项目电子交易平台进行的政府采购交易活动。</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采购人：是指依法进行政府采购的国家机关、事业单位、团体组织，见“磋商须知前附表”，本文件中招标人与采购人意思相同</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采购代理机构：受采购人委托，在委托的范围内办理政府采购事宜的机构，见“磋商须知前附表”；</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采购组织机构：指采购人和受采购人委托的采购代理机构；</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供应商：是指参加本政府采购项目磋商、签订合同、实施的单位，按阶段不同，分别理解为潜在供应商、磋商供应商、成交候选供应商、成交供应商、乙方；</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“电子签名”系指数据电文中以电子形式所含、所附用于识别签名人身份并表明签名人认可其中内容的数据；</w:t>
      </w:r>
      <w:r>
        <w:rPr>
          <w:rFonts w:hint="eastAsia" w:cs="Calibri"/>
          <w:color w:val="auto"/>
          <w:szCs w:val="21"/>
          <w:highlight w:val="none"/>
        </w:rPr>
        <w:t>“公章”系指单位法定名称章。因特殊原因需要使用冠以法定名称的业务专用章的，投标时须提供《业务专用章使用说明函》（附件3</w:t>
      </w:r>
      <w:r>
        <w:rPr>
          <w:rFonts w:cs="Calibri"/>
          <w:color w:val="auto"/>
          <w:szCs w:val="21"/>
          <w:highlight w:val="none"/>
        </w:rPr>
        <w:t>）</w:t>
      </w:r>
      <w:r>
        <w:rPr>
          <w:rFonts w:hint="eastAsia" w:cs="Calibri"/>
          <w:color w:val="auto"/>
          <w:szCs w:val="21"/>
          <w:highlight w:val="none"/>
        </w:rPr>
        <w:t>。</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竞争性磋商采购文件：指向供应商发出的采购需求文件，本文件中采购文件与竞争性磋商采购文件意思相同；</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磋商代表：是指参加本项目采购活动的供应商法定代表人或法定代表人授权代表；</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联合体：是指两个以上单位组成联合体，以一个供应商的身份参加磋商；</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甲方（发包人）：是指合同签订的一方，一般与采购人相同；</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乙方（承包人）：是指合同签订的另一方，与成交供应商相同；</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同级政府采购监督管理部门：</w:t>
      </w:r>
      <w:r>
        <w:rPr>
          <w:rFonts w:hint="eastAsia" w:ascii="Arial" w:hAnsi="Arial" w:cs="Arial"/>
          <w:color w:val="auto"/>
          <w:kern w:val="0"/>
          <w:szCs w:val="21"/>
          <w:highlight w:val="none"/>
        </w:rPr>
        <w:t>杭州市财政局政府采购监管处 /浙江省政府采购行政裁决服务中心（杭州）</w:t>
      </w:r>
      <w:r>
        <w:rPr>
          <w:rFonts w:cs="Calibri"/>
          <w:color w:val="auto"/>
          <w:szCs w:val="21"/>
          <w:highlight w:val="none"/>
        </w:rPr>
        <w:t>；</w:t>
      </w:r>
    </w:p>
    <w:p>
      <w:pPr>
        <w:snapToGrid w:val="0"/>
        <w:spacing w:line="300" w:lineRule="auto"/>
        <w:ind w:firstLine="420" w:firstLineChars="200"/>
        <w:rPr>
          <w:rFonts w:cs="Calibri"/>
          <w:color w:val="auto"/>
          <w:highlight w:val="none"/>
        </w:rPr>
      </w:pPr>
      <w:r>
        <w:rPr>
          <w:rFonts w:cs="Calibri"/>
          <w:color w:val="auto"/>
          <w:highlight w:val="none"/>
        </w:rPr>
        <w:t>中小企业：</w:t>
      </w:r>
      <w:r>
        <w:rPr>
          <w:rFonts w:cs="Calibri"/>
          <w:color w:val="auto"/>
          <w:szCs w:val="21"/>
          <w:highlight w:val="none"/>
        </w:rPr>
        <w:t>财政部 工业和信息化部关于印发《政府采购促进中小企业发展管理办法》的通知（财库〔2020〕46号）</w:t>
      </w:r>
      <w:r>
        <w:rPr>
          <w:rFonts w:hint="eastAsia" w:cs="Calibri"/>
          <w:color w:val="auto"/>
          <w:szCs w:val="21"/>
          <w:highlight w:val="none"/>
        </w:rPr>
        <w:t>规定，</w:t>
      </w:r>
      <w:r>
        <w:rPr>
          <w:rFonts w:cs="Calibri"/>
          <w:color w:val="auto"/>
          <w:highlight w:val="none"/>
        </w:rP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napToGrid w:val="0"/>
        <w:spacing w:line="300" w:lineRule="auto"/>
        <w:ind w:firstLine="420" w:firstLineChars="200"/>
        <w:rPr>
          <w:rFonts w:cs="Calibri"/>
          <w:color w:val="auto"/>
          <w:highlight w:val="none"/>
        </w:rPr>
      </w:pPr>
      <w:r>
        <w:rPr>
          <w:rFonts w:cs="Calibri"/>
          <w:color w:val="auto"/>
          <w:highlight w:val="none"/>
        </w:rPr>
        <w:t>中小企业划分标准：</w:t>
      </w:r>
      <w:r>
        <w:rPr>
          <w:rFonts w:cs="Calibri"/>
          <w:color w:val="auto"/>
          <w:szCs w:val="21"/>
          <w:highlight w:val="none"/>
        </w:rPr>
        <w:t>工业和信息化部</w:t>
      </w:r>
      <w:r>
        <w:rPr>
          <w:rFonts w:hint="eastAsia" w:cs="Calibri"/>
          <w:color w:val="auto"/>
          <w:szCs w:val="21"/>
          <w:highlight w:val="none"/>
        </w:rPr>
        <w:t xml:space="preserve"> </w:t>
      </w:r>
      <w:r>
        <w:rPr>
          <w:rFonts w:cs="Calibri"/>
          <w:color w:val="auto"/>
          <w:szCs w:val="21"/>
          <w:highlight w:val="none"/>
        </w:rPr>
        <w:t>国家统计局</w:t>
      </w:r>
      <w:r>
        <w:rPr>
          <w:rFonts w:hint="eastAsia" w:cs="Calibri"/>
          <w:color w:val="auto"/>
          <w:szCs w:val="21"/>
          <w:highlight w:val="none"/>
        </w:rPr>
        <w:t xml:space="preserve"> </w:t>
      </w:r>
      <w:r>
        <w:rPr>
          <w:rFonts w:cs="Calibri"/>
          <w:color w:val="auto"/>
          <w:szCs w:val="21"/>
          <w:highlight w:val="none"/>
        </w:rPr>
        <w:t>国家发展和改革委员会</w:t>
      </w:r>
      <w:r>
        <w:rPr>
          <w:rFonts w:hint="eastAsia" w:cs="Calibri"/>
          <w:color w:val="auto"/>
          <w:szCs w:val="21"/>
          <w:highlight w:val="none"/>
        </w:rPr>
        <w:t xml:space="preserve"> </w:t>
      </w:r>
      <w:r>
        <w:rPr>
          <w:rFonts w:cs="Calibri"/>
          <w:color w:val="auto"/>
          <w:szCs w:val="21"/>
          <w:highlight w:val="none"/>
        </w:rPr>
        <w:t>财政部关于印发《中小企业划型标准规定》的通知（工信部联企业〔2011〕300号）</w:t>
      </w:r>
      <w:r>
        <w:rPr>
          <w:rFonts w:cs="Calibri"/>
          <w:color w:val="auto"/>
          <w:highlight w:val="none"/>
        </w:rPr>
        <w:t>。</w:t>
      </w:r>
    </w:p>
    <w:p>
      <w:pPr>
        <w:snapToGrid w:val="0"/>
        <w:spacing w:line="300" w:lineRule="auto"/>
        <w:ind w:firstLine="420" w:firstLineChars="200"/>
        <w:rPr>
          <w:rFonts w:cs="Calibri"/>
          <w:color w:val="auto"/>
          <w:highlight w:val="none"/>
        </w:rPr>
      </w:pPr>
      <w:r>
        <w:rPr>
          <w:rFonts w:cs="Calibri"/>
          <w:color w:val="auto"/>
          <w:highlight w:val="none"/>
        </w:rPr>
        <w:t>在政府采购活动中，供应商提供的货物、工程或者服务符合下列情形的，享受</w:t>
      </w:r>
      <w:r>
        <w:rPr>
          <w:rFonts w:cs="Calibri"/>
          <w:color w:val="auto"/>
          <w:szCs w:val="21"/>
          <w:highlight w:val="none"/>
        </w:rPr>
        <w:t>财政部 工业和信息化部关于印发《政府采购促进中小企业发展管理办法》的通知（财库〔2020〕46号）</w:t>
      </w:r>
      <w:r>
        <w:rPr>
          <w:rFonts w:cs="Calibri"/>
          <w:color w:val="auto"/>
          <w:highlight w:val="none"/>
        </w:rPr>
        <w:t>规定的中小企业扶持政策：</w:t>
      </w:r>
    </w:p>
    <w:p>
      <w:pPr>
        <w:snapToGrid w:val="0"/>
        <w:spacing w:line="300" w:lineRule="auto"/>
        <w:ind w:firstLine="420" w:firstLineChars="200"/>
        <w:rPr>
          <w:rFonts w:cs="Calibri"/>
          <w:color w:val="auto"/>
          <w:highlight w:val="none"/>
        </w:rPr>
      </w:pPr>
      <w:r>
        <w:rPr>
          <w:rFonts w:cs="Calibri"/>
          <w:color w:val="auto"/>
          <w:highlight w:val="none"/>
        </w:rPr>
        <w:t>（1）在货物采购项目中，货物由中小企业制造，即货物由中小企业生产且使用该中小企业商号或者注册商标；</w:t>
      </w:r>
    </w:p>
    <w:p>
      <w:pPr>
        <w:snapToGrid w:val="0"/>
        <w:spacing w:line="300" w:lineRule="auto"/>
        <w:ind w:firstLine="420" w:firstLineChars="200"/>
        <w:rPr>
          <w:rFonts w:cs="Calibri"/>
          <w:color w:val="auto"/>
          <w:highlight w:val="none"/>
        </w:rPr>
      </w:pPr>
      <w:r>
        <w:rPr>
          <w:rFonts w:cs="Calibri"/>
          <w:color w:val="auto"/>
          <w:highlight w:val="none"/>
        </w:rPr>
        <w:t>（2）在工程采购项目中，工程由中小企业承建，即工程施工单位为中小企业；</w:t>
      </w:r>
    </w:p>
    <w:p>
      <w:pPr>
        <w:snapToGrid w:val="0"/>
        <w:spacing w:line="300" w:lineRule="auto"/>
        <w:ind w:firstLine="420" w:firstLineChars="200"/>
        <w:rPr>
          <w:rFonts w:cs="Calibri"/>
          <w:color w:val="auto"/>
          <w:highlight w:val="none"/>
        </w:rPr>
      </w:pPr>
      <w:r>
        <w:rPr>
          <w:rFonts w:cs="Calibri"/>
          <w:color w:val="auto"/>
          <w:highlight w:val="none"/>
        </w:rPr>
        <w:t>（3）在服务采购项目中，服务由中小企业承接，即提供服务的人员为中小企业依照《中华人民共和国劳动合同法》订立劳动合同的从业人员。</w:t>
      </w:r>
    </w:p>
    <w:p>
      <w:pPr>
        <w:snapToGrid w:val="0"/>
        <w:spacing w:line="300" w:lineRule="auto"/>
        <w:ind w:firstLine="420" w:firstLineChars="200"/>
        <w:rPr>
          <w:rFonts w:cs="Calibri"/>
          <w:color w:val="auto"/>
          <w:highlight w:val="none"/>
        </w:rPr>
      </w:pPr>
      <w:r>
        <w:rPr>
          <w:rFonts w:cs="Calibri"/>
          <w:color w:val="auto"/>
          <w:highlight w:val="none"/>
        </w:rPr>
        <w:t>在货物采购项目中，供应商提供的货物既有中小企业制造货物，也有大型企业制造货物的，不享受本办法规定的中小企业扶持政策。</w:t>
      </w:r>
    </w:p>
    <w:p>
      <w:pPr>
        <w:snapToGrid w:val="0"/>
        <w:spacing w:line="300" w:lineRule="auto"/>
        <w:ind w:firstLine="420" w:firstLineChars="200"/>
        <w:rPr>
          <w:rFonts w:cs="Calibri"/>
          <w:color w:val="auto"/>
          <w:highlight w:val="none"/>
        </w:rPr>
      </w:pPr>
      <w:r>
        <w:rPr>
          <w:rFonts w:cs="Calibri"/>
          <w:color w:val="auto"/>
          <w:highlight w:val="none"/>
        </w:rPr>
        <w:t>以联合体形式参加政府采购活动，联合体各方均为中小企业的，联合体视同中小企业。其中，联合体各方均为小微企业的，联合体视同小微企业。</w:t>
      </w:r>
    </w:p>
    <w:p>
      <w:pPr>
        <w:snapToGrid w:val="0"/>
        <w:spacing w:line="300" w:lineRule="auto"/>
        <w:ind w:firstLine="420" w:firstLineChars="200"/>
        <w:rPr>
          <w:rFonts w:cs="Calibri"/>
          <w:color w:val="auto"/>
          <w:highlight w:val="none"/>
        </w:rPr>
      </w:pPr>
      <w:r>
        <w:rPr>
          <w:rFonts w:cs="Calibri"/>
          <w:color w:val="auto"/>
          <w:highlight w:val="none"/>
        </w:rPr>
        <w:t>监狱企业：</w:t>
      </w:r>
      <w:r>
        <w:rPr>
          <w:rFonts w:hint="eastAsia" w:cs="Calibri"/>
          <w:color w:val="auto"/>
          <w:szCs w:val="21"/>
          <w:highlight w:val="none"/>
        </w:rPr>
        <w:t>财政部 司法部关于《政府采购支持监狱企业发展有关问题》的通知（财库〔2014〕68号）规定，</w:t>
      </w:r>
      <w:r>
        <w:rPr>
          <w:rFonts w:cs="Calibri"/>
          <w:color w:val="auto"/>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highlight w:val="none"/>
        </w:rPr>
        <w:t>残疾人福利性单位：</w:t>
      </w:r>
      <w:r>
        <w:rPr>
          <w:rFonts w:hint="eastAsia" w:cs="Calibri"/>
          <w:color w:val="auto"/>
          <w:szCs w:val="21"/>
          <w:highlight w:val="none"/>
        </w:rPr>
        <w:t>财政部 民政部 中国残疾人联合会关于《促进残疾人就业政府采购政策》的通知（财库〔2017〕141号）</w:t>
      </w:r>
      <w:r>
        <w:rPr>
          <w:rFonts w:cs="Calibri"/>
          <w:color w:val="auto"/>
          <w:highlight w:val="none"/>
        </w:rPr>
        <w:t>规定的单位；</w:t>
      </w:r>
    </w:p>
    <w:p>
      <w:pPr>
        <w:pStyle w:val="5"/>
        <w:rPr>
          <w:rFonts w:cs="Calibri"/>
          <w:color w:val="auto"/>
          <w:highlight w:val="none"/>
        </w:rPr>
      </w:pPr>
      <w:r>
        <w:rPr>
          <w:rFonts w:cs="Calibri"/>
          <w:color w:val="auto"/>
          <w:highlight w:val="none"/>
        </w:rPr>
        <w:t>1.4 联合体</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本项目接受联合体。</w:t>
      </w:r>
    </w:p>
    <w:p>
      <w:pPr>
        <w:pStyle w:val="5"/>
        <w:rPr>
          <w:rFonts w:cs="Calibri"/>
          <w:color w:val="auto"/>
          <w:highlight w:val="none"/>
        </w:rPr>
      </w:pPr>
      <w:r>
        <w:rPr>
          <w:rFonts w:cs="Calibri"/>
          <w:color w:val="auto"/>
          <w:highlight w:val="none"/>
        </w:rPr>
        <w:t>1.5 费用</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无论采购活动中的做法和结果如何，供应商自行承担采购活动中所发生的全部费用。</w:t>
      </w:r>
    </w:p>
    <w:p>
      <w:pPr>
        <w:pStyle w:val="5"/>
        <w:rPr>
          <w:rFonts w:cs="Calibri"/>
          <w:color w:val="auto"/>
          <w:highlight w:val="none"/>
        </w:rPr>
      </w:pPr>
      <w:r>
        <w:rPr>
          <w:rFonts w:cs="Calibri"/>
          <w:color w:val="auto"/>
          <w:highlight w:val="none"/>
        </w:rPr>
        <w:t>1.6 保密</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参与采购活动的各方应对采购文件和磋商响应文件中的商业和技术等秘密保密，违者应对此造成的后果承担法律责任。</w:t>
      </w:r>
    </w:p>
    <w:p>
      <w:pPr>
        <w:pStyle w:val="5"/>
        <w:rPr>
          <w:rFonts w:cs="Calibri"/>
          <w:color w:val="auto"/>
          <w:highlight w:val="none"/>
        </w:rPr>
      </w:pPr>
      <w:r>
        <w:rPr>
          <w:rFonts w:cs="Calibri"/>
          <w:color w:val="auto"/>
          <w:highlight w:val="none"/>
        </w:rPr>
        <w:t>1.7 语言文字</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除专用术语外，与采购有关的语言使用中文。专用术语应附有中文注释。</w:t>
      </w:r>
    </w:p>
    <w:p>
      <w:pPr>
        <w:pStyle w:val="5"/>
        <w:rPr>
          <w:rFonts w:cs="Calibri"/>
          <w:color w:val="auto"/>
          <w:highlight w:val="none"/>
        </w:rPr>
      </w:pPr>
      <w:r>
        <w:rPr>
          <w:rFonts w:cs="Calibri"/>
          <w:color w:val="auto"/>
          <w:highlight w:val="none"/>
        </w:rPr>
        <w:t>1.8 计量单位</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所有计量均采用中华人民共和国法定计量单位。</w:t>
      </w:r>
    </w:p>
    <w:p>
      <w:pPr>
        <w:pStyle w:val="5"/>
        <w:rPr>
          <w:rFonts w:cs="Calibri"/>
          <w:color w:val="auto"/>
          <w:highlight w:val="none"/>
        </w:rPr>
      </w:pPr>
      <w:bookmarkStart w:id="605" w:name="_Toc270971209"/>
      <w:bookmarkStart w:id="606" w:name="_Toc424130810"/>
      <w:r>
        <w:rPr>
          <w:rFonts w:cs="Calibri"/>
          <w:color w:val="auto"/>
          <w:highlight w:val="none"/>
        </w:rPr>
        <w:t>1.9 踏勘现场</w:t>
      </w:r>
      <w:bookmarkEnd w:id="605"/>
      <w:bookmarkEnd w:id="606"/>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1.9.1 磋商须知前附表规定组织踏勘现场的，采购人按磋商须知前附表规定的时间、地点组织供应商踏勘项目现场。</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1.9.2 供应商踏勘现场发生的费用自理。</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1.9.3 除采购人的原因外，供应商自行负责在踏勘现场中所发生的人员伤亡和财产损失。</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1.9.4 采购人在踏勘现场中介绍的工程场地和相关的周边环境情况，供供应商在编制磋商响应文件时参考，采购人不对供应商据此作出的判断和决策负责。</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【本项目不组织集中踏勘现场】</w:t>
      </w:r>
    </w:p>
    <w:p>
      <w:pPr>
        <w:pStyle w:val="5"/>
        <w:rPr>
          <w:rFonts w:cs="Calibri"/>
          <w:color w:val="auto"/>
          <w:highlight w:val="none"/>
        </w:rPr>
      </w:pPr>
      <w:r>
        <w:rPr>
          <w:rFonts w:cs="Calibri"/>
          <w:color w:val="auto"/>
          <w:highlight w:val="none"/>
        </w:rPr>
        <w:t>1.10 答疑会</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1.10.1磋商须知前附表规定召开答疑会的，采购人按磋商须知前附表规定的时间和地点召开答疑会，澄清供应商提出的问题。</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1.10.2供应商应在答疑会时间的前一天，以书面形式将提出的问题送达采购人，以便采购人在会议期间澄清。</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1.10.3答疑会后，采购人按本章2.4款规定对供应商所提问题进行澄清答复。</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w:t>
      </w:r>
      <w:r>
        <w:rPr>
          <w:rFonts w:cs="Calibri"/>
          <w:b/>
          <w:bCs/>
          <w:color w:val="auto"/>
          <w:szCs w:val="21"/>
          <w:highlight w:val="none"/>
        </w:rPr>
        <w:t>本项目不召开答疑会</w:t>
      </w:r>
      <w:r>
        <w:rPr>
          <w:rFonts w:cs="Calibri"/>
          <w:color w:val="auto"/>
          <w:szCs w:val="21"/>
          <w:highlight w:val="none"/>
        </w:rPr>
        <w:t>】</w:t>
      </w:r>
    </w:p>
    <w:p>
      <w:pPr>
        <w:pStyle w:val="5"/>
        <w:rPr>
          <w:rFonts w:cs="Calibri"/>
          <w:color w:val="auto"/>
          <w:highlight w:val="none"/>
        </w:rPr>
      </w:pPr>
      <w:r>
        <w:rPr>
          <w:rFonts w:cs="Calibri"/>
          <w:color w:val="auto"/>
          <w:highlight w:val="none"/>
        </w:rPr>
        <w:t>1.11 分包</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分包要求详见“磋商须知前附表”。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w:t>
      </w:r>
      <w:r>
        <w:rPr>
          <w:rFonts w:hint="eastAsia" w:cs="Calibri"/>
          <w:color w:val="auto"/>
          <w:kern w:val="0"/>
          <w:szCs w:val="21"/>
          <w:highlight w:val="none"/>
        </w:rPr>
        <w:t>本项目内容允许分包：供应商可将本项目中的非主体、非关键性的内容分包给其他单位承担。</w:t>
      </w:r>
      <w:r>
        <w:rPr>
          <w:rFonts w:cs="Calibri"/>
          <w:color w:val="auto"/>
          <w:szCs w:val="21"/>
          <w:highlight w:val="none"/>
        </w:rPr>
        <w:t>】</w:t>
      </w:r>
    </w:p>
    <w:p>
      <w:pPr>
        <w:pStyle w:val="5"/>
        <w:rPr>
          <w:rFonts w:cs="Calibri"/>
          <w:color w:val="auto"/>
          <w:highlight w:val="none"/>
        </w:rPr>
      </w:pPr>
      <w:r>
        <w:rPr>
          <w:rFonts w:cs="Calibri"/>
          <w:color w:val="auto"/>
          <w:highlight w:val="none"/>
        </w:rPr>
        <w:t>1.12 偏离</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磋商响应文件应完全响应采购文件规定的实质性内容和条件。</w:t>
      </w:r>
    </w:p>
    <w:p>
      <w:pPr>
        <w:pStyle w:val="5"/>
        <w:rPr>
          <w:rFonts w:cs="Calibri"/>
          <w:color w:val="auto"/>
          <w:highlight w:val="none"/>
        </w:rPr>
      </w:pPr>
      <w:r>
        <w:rPr>
          <w:rFonts w:cs="Calibri"/>
          <w:color w:val="auto"/>
          <w:highlight w:val="none"/>
        </w:rPr>
        <w:t>1.13 其他</w:t>
      </w:r>
    </w:p>
    <w:p>
      <w:pPr>
        <w:pStyle w:val="76"/>
        <w:spacing w:line="300" w:lineRule="auto"/>
        <w:ind w:firstLine="420"/>
        <w:rPr>
          <w:rFonts w:ascii="Calibri" w:hAnsi="Calibri" w:cs="Calibri"/>
          <w:b/>
          <w:color w:val="auto"/>
          <w:highlight w:val="none"/>
          <w:u w:val="single"/>
        </w:rPr>
      </w:pPr>
      <w:r>
        <w:rPr>
          <w:rFonts w:ascii="Calibri" w:hAnsi="Calibri" w:cs="Calibri"/>
          <w:color w:val="auto"/>
          <w:highlight w:val="none"/>
        </w:rPr>
        <w:t>1.13.1</w:t>
      </w:r>
      <w:r>
        <w:rPr>
          <w:rFonts w:ascii="Calibri" w:hAnsi="Calibri" w:cs="Calibri"/>
          <w:b/>
          <w:color w:val="auto"/>
          <w:highlight w:val="none"/>
        </w:rPr>
        <w:t>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的文件材料具有同等效力。</w:t>
      </w:r>
    </w:p>
    <w:p>
      <w:pPr>
        <w:pStyle w:val="76"/>
        <w:spacing w:line="300" w:lineRule="auto"/>
        <w:ind w:firstLine="420"/>
        <w:rPr>
          <w:rFonts w:ascii="Calibri" w:hAnsi="Calibri" w:cs="Calibri"/>
          <w:bCs/>
          <w:color w:val="auto"/>
          <w:highlight w:val="none"/>
        </w:rPr>
      </w:pPr>
      <w:r>
        <w:rPr>
          <w:rFonts w:ascii="Calibri" w:hAnsi="Calibri" w:cs="Calibri"/>
          <w:color w:val="auto"/>
          <w:highlight w:val="none"/>
        </w:rPr>
        <w:t>1.13.2▲</w:t>
      </w:r>
      <w:r>
        <w:rPr>
          <w:rFonts w:ascii="Calibri" w:hAnsi="Calibri" w:cs="Calibri"/>
          <w:b/>
          <w:bCs/>
          <w:color w:val="auto"/>
          <w:highlight w:val="none"/>
          <w:u w:val="single"/>
        </w:rPr>
        <w:t>供应商对所参加磋商的标项内的采购内容必须全部进行响应。</w:t>
      </w:r>
    </w:p>
    <w:p>
      <w:pPr>
        <w:pStyle w:val="76"/>
        <w:spacing w:line="300" w:lineRule="auto"/>
        <w:ind w:firstLine="420"/>
        <w:rPr>
          <w:rFonts w:ascii="Calibri" w:hAnsi="Calibri" w:cs="Calibri"/>
          <w:bCs/>
          <w:color w:val="auto"/>
          <w:highlight w:val="none"/>
        </w:rPr>
      </w:pPr>
      <w:r>
        <w:rPr>
          <w:rFonts w:ascii="Calibri" w:hAnsi="Calibri" w:cs="Calibri"/>
          <w:color w:val="auto"/>
          <w:highlight w:val="none"/>
        </w:rPr>
        <w:t>1.13.3</w:t>
      </w:r>
      <w:r>
        <w:rPr>
          <w:rFonts w:ascii="Calibri" w:hAnsi="Calibri" w:cs="Calibri"/>
          <w:bCs/>
          <w:color w:val="auto"/>
          <w:highlight w:val="none"/>
        </w:rPr>
        <w:t>采购文件中如有描述歧义或前后不一致的地方，磋商小组有权按公平、合理的原则进行评判，但对同一条款的评判适用于每个供应商。</w:t>
      </w:r>
    </w:p>
    <w:p>
      <w:pPr>
        <w:pStyle w:val="76"/>
        <w:spacing w:line="300" w:lineRule="auto"/>
        <w:ind w:firstLine="420"/>
        <w:rPr>
          <w:rFonts w:ascii="Calibri" w:hAnsi="Calibri" w:cs="Calibri"/>
          <w:color w:val="auto"/>
          <w:highlight w:val="none"/>
        </w:rPr>
      </w:pPr>
      <w:r>
        <w:rPr>
          <w:rFonts w:ascii="Calibri" w:hAnsi="Calibri" w:cs="Calibri"/>
          <w:bCs/>
          <w:color w:val="auto"/>
          <w:highlight w:val="none"/>
        </w:rPr>
        <w:t>1.13.4磋商响应文件的响应内容必须真实、明确、准确。否则，磋商小组将对其作出不利的评审。</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w:t>
      </w:r>
      <w:r>
        <w:rPr>
          <w:rFonts w:cs="Calibri"/>
          <w:bCs/>
          <w:color w:val="auto"/>
          <w:szCs w:val="21"/>
          <w:highlight w:val="none"/>
        </w:rPr>
        <w:t>13.5供应商</w:t>
      </w:r>
      <w:r>
        <w:rPr>
          <w:rFonts w:cs="Calibri"/>
          <w:color w:val="auto"/>
          <w:szCs w:val="21"/>
          <w:highlight w:val="none"/>
        </w:rPr>
        <w:t>为履行合同引起的相关人员的差旅费、食宿费以及其它不可预知的费用由供应商自理。合同实施过程中，须与合同甲方积极配合。</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1.13.6项目资金为财政性投资，资金已落实。</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▲1.13.7 </w:t>
      </w:r>
      <w:r>
        <w:rPr>
          <w:rFonts w:cs="Calibri"/>
          <w:b/>
          <w:color w:val="auto"/>
          <w:kern w:val="0"/>
          <w:szCs w:val="21"/>
          <w:highlight w:val="none"/>
          <w:u w:val="single"/>
        </w:rPr>
        <w:t>单位负责人为同一人或者存在直接控股、管理关系的不同供应商，不得参加同一合同项下的政府采购活动。否则所有相关供应商的磋商响应文件均无效。</w:t>
      </w:r>
    </w:p>
    <w:p>
      <w:pPr>
        <w:autoSpaceDE w:val="0"/>
        <w:autoSpaceDN w:val="0"/>
        <w:snapToGrid w:val="0"/>
        <w:spacing w:line="300" w:lineRule="auto"/>
        <w:ind w:firstLine="420" w:firstLineChars="200"/>
        <w:rPr>
          <w:rFonts w:cs="Calibri"/>
          <w:b/>
          <w:color w:val="auto"/>
          <w:kern w:val="0"/>
          <w:szCs w:val="21"/>
          <w:highlight w:val="none"/>
          <w:u w:val="single"/>
        </w:rPr>
      </w:pPr>
      <w:r>
        <w:rPr>
          <w:rFonts w:cs="Calibri"/>
          <w:color w:val="auto"/>
          <w:kern w:val="0"/>
          <w:szCs w:val="21"/>
          <w:highlight w:val="none"/>
        </w:rPr>
        <w:t xml:space="preserve">▲1.13.8 </w:t>
      </w:r>
      <w:r>
        <w:rPr>
          <w:rFonts w:cs="Calibri"/>
          <w:b/>
          <w:color w:val="auto"/>
          <w:kern w:val="0"/>
          <w:szCs w:val="21"/>
          <w:highlight w:val="none"/>
          <w:u w:val="single"/>
        </w:rPr>
        <w:t>为采购项目提供整体设计或者项目管理、监理、检测等服务的供应商，不得再参加本采购项目的采购活动。否则所有相关供应商的磋商响应文件均无效。</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▲1.13.9 </w:t>
      </w:r>
      <w:r>
        <w:rPr>
          <w:rFonts w:cs="Calibri"/>
          <w:b/>
          <w:color w:val="auto"/>
          <w:kern w:val="0"/>
          <w:szCs w:val="21"/>
          <w:highlight w:val="none"/>
          <w:u w:val="single"/>
        </w:rPr>
        <w:t>供应商不得存在下列情形之一</w:t>
      </w:r>
      <w:r>
        <w:rPr>
          <w:rFonts w:cs="Calibri"/>
          <w:color w:val="auto"/>
          <w:kern w:val="0"/>
          <w:szCs w:val="21"/>
          <w:highlight w:val="none"/>
        </w:rPr>
        <w:t>：</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（1）为采购人不具有独立法人资格的附属机构（单位）；</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（2）为本项目前期准备提供设计或咨询服务的，但设计施工总承包的除外；</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（3）为本项目的监理人；</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（4）为本项目的代建人；</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（5）为本项目提供采购代理服务的；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（6）与本项目的监理人或代建人或采购代理机构同为一个法定代表人的；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（7）与本项目的监理人或代建人或采购代理机构相互控股或参股的；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（8）与本项目的监理人或代建人或采购代理机构相互任职或工作的；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（9）被责令停业的；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（10）被暂停或取消投标资格的；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（11）财产被接管或冻结的；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（12）在最近三年内有骗取中标（成交）或严重违约或重大工程质量问题的。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1.13.10采购文件中所涉及的产品品牌或型号均为建议性要求或为档次选择要求或为代替部分技术指标描述，供应商可以选择其他品牌型号的产品参加响应但产品须具有相当于或优于采购文件要求的指标、性能、档次。</w:t>
      </w:r>
    </w:p>
    <w:p>
      <w:pPr>
        <w:adjustRightInd w:val="0"/>
        <w:snapToGrid w:val="0"/>
        <w:spacing w:line="300" w:lineRule="auto"/>
        <w:ind w:firstLine="422" w:firstLineChars="200"/>
        <w:rPr>
          <w:rFonts w:cs="Calibri"/>
          <w:b/>
          <w:color w:val="auto"/>
          <w:kern w:val="0"/>
          <w:szCs w:val="21"/>
          <w:highlight w:val="none"/>
          <w:u w:val="single"/>
        </w:rPr>
      </w:pPr>
      <w:r>
        <w:rPr>
          <w:rFonts w:cs="Calibri"/>
          <w:b/>
          <w:color w:val="auto"/>
          <w:kern w:val="0"/>
          <w:szCs w:val="21"/>
          <w:highlight w:val="none"/>
          <w:u w:val="single"/>
        </w:rPr>
        <w:t>1.13.11供应商母公司（总机构）或者同一母公司下属的其他子公司（同一总机构下属的其他分支机构）的人员、业绩、荣誉、知识产权、项目案例等不作为供应商的资信文件。</w:t>
      </w:r>
    </w:p>
    <w:p>
      <w:pPr>
        <w:pStyle w:val="4"/>
        <w:snapToGrid w:val="0"/>
        <w:spacing w:before="120"/>
        <w:rPr>
          <w:rFonts w:cs="Calibri"/>
          <w:color w:val="auto"/>
          <w:highlight w:val="none"/>
        </w:rPr>
      </w:pPr>
      <w:bookmarkStart w:id="607" w:name="_Toc334729025"/>
      <w:r>
        <w:rPr>
          <w:rFonts w:cs="Calibri"/>
          <w:color w:val="auto"/>
          <w:highlight w:val="none"/>
        </w:rPr>
        <w:t>二、</w:t>
      </w:r>
      <w:bookmarkEnd w:id="607"/>
      <w:r>
        <w:rPr>
          <w:rFonts w:cs="Calibri"/>
          <w:color w:val="auto"/>
          <w:highlight w:val="none"/>
        </w:rPr>
        <w:t>采购文件</w:t>
      </w:r>
    </w:p>
    <w:p>
      <w:pPr>
        <w:pStyle w:val="5"/>
        <w:rPr>
          <w:rFonts w:cs="Calibri"/>
          <w:color w:val="auto"/>
          <w:highlight w:val="none"/>
        </w:rPr>
      </w:pPr>
      <w:r>
        <w:rPr>
          <w:rFonts w:cs="Calibri"/>
          <w:color w:val="auto"/>
          <w:highlight w:val="none"/>
        </w:rPr>
        <w:t>2.1 采购文件组成</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2.1.1 第一章 竞争性磋商采购公告</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2.1.2 第二章 项目采购需求</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2.1.3 第三章 合同草案条款</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2.1.4 第四章 磋商评审办法</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2.1.5 第五章 磋商须知</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2.1.6 第六章 磋商响应文件格式</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2.1.7 第七章 工程量清单</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2.1.8 采购文件补充文件（如有）</w:t>
      </w:r>
    </w:p>
    <w:p>
      <w:pPr>
        <w:pStyle w:val="5"/>
        <w:rPr>
          <w:rFonts w:cs="Calibri"/>
          <w:color w:val="auto"/>
          <w:highlight w:val="none"/>
        </w:rPr>
      </w:pPr>
      <w:r>
        <w:rPr>
          <w:rFonts w:cs="Calibri"/>
          <w:color w:val="auto"/>
          <w:highlight w:val="none"/>
        </w:rPr>
        <w:t>2.2 采购文件的解释权</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采购文件的解释权归采购代理机构所有。</w:t>
      </w:r>
    </w:p>
    <w:p>
      <w:pPr>
        <w:pStyle w:val="5"/>
        <w:rPr>
          <w:rFonts w:cs="Calibri"/>
          <w:color w:val="auto"/>
          <w:highlight w:val="none"/>
        </w:rPr>
      </w:pPr>
      <w:r>
        <w:rPr>
          <w:rFonts w:cs="Calibri"/>
          <w:color w:val="auto"/>
          <w:highlight w:val="none"/>
        </w:rPr>
        <w:t>2.3 采购文件的</w:t>
      </w:r>
      <w:r>
        <w:rPr>
          <w:rFonts w:hint="eastAsia" w:cs="Calibri"/>
          <w:color w:val="auto"/>
          <w:highlight w:val="none"/>
        </w:rPr>
        <w:t>询问、</w:t>
      </w:r>
      <w:r>
        <w:rPr>
          <w:rFonts w:cs="Calibri"/>
          <w:color w:val="auto"/>
          <w:highlight w:val="none"/>
        </w:rPr>
        <w:t>质疑</w:t>
      </w:r>
      <w:r>
        <w:rPr>
          <w:rFonts w:hint="eastAsia" w:cs="Calibri"/>
          <w:color w:val="auto"/>
          <w:highlight w:val="none"/>
        </w:rPr>
        <w:t>、投诉</w:t>
      </w:r>
    </w:p>
    <w:p>
      <w:pPr>
        <w:autoSpaceDE w:val="0"/>
        <w:autoSpaceDN w:val="0"/>
        <w:snapToGrid w:val="0"/>
        <w:spacing w:line="300" w:lineRule="auto"/>
        <w:ind w:firstLine="420" w:firstLineChars="200"/>
        <w:rPr>
          <w:rFonts w:cs="Calibri"/>
          <w:color w:val="auto"/>
          <w:kern w:val="0"/>
          <w:szCs w:val="21"/>
          <w:highlight w:val="none"/>
        </w:rPr>
      </w:pPr>
      <w:r>
        <w:rPr>
          <w:rFonts w:hint="eastAsia" w:cs="Calibri"/>
          <w:color w:val="auto"/>
          <w:kern w:val="0"/>
          <w:szCs w:val="21"/>
          <w:highlight w:val="none"/>
        </w:rPr>
        <w:t>（一）供应商询问</w:t>
      </w:r>
    </w:p>
    <w:p>
      <w:pPr>
        <w:autoSpaceDE w:val="0"/>
        <w:autoSpaceDN w:val="0"/>
        <w:snapToGrid w:val="0"/>
        <w:spacing w:line="300" w:lineRule="auto"/>
        <w:ind w:firstLine="420" w:firstLineChars="200"/>
        <w:rPr>
          <w:rFonts w:cs="Calibri"/>
          <w:color w:val="auto"/>
          <w:kern w:val="0"/>
          <w:szCs w:val="21"/>
          <w:highlight w:val="none"/>
        </w:rPr>
      </w:pPr>
      <w:r>
        <w:rPr>
          <w:rFonts w:hint="eastAsia" w:cs="Calibri"/>
          <w:color w:val="auto"/>
          <w:kern w:val="0"/>
          <w:szCs w:val="21"/>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00" w:lineRule="auto"/>
        <w:ind w:firstLine="420" w:firstLineChars="200"/>
        <w:rPr>
          <w:rFonts w:cs="Calibri"/>
          <w:color w:val="auto"/>
          <w:kern w:val="0"/>
          <w:szCs w:val="21"/>
          <w:highlight w:val="none"/>
        </w:rPr>
      </w:pPr>
      <w:r>
        <w:rPr>
          <w:rFonts w:hint="eastAsia" w:cs="Calibri"/>
          <w:color w:val="auto"/>
          <w:kern w:val="0"/>
          <w:szCs w:val="21"/>
          <w:highlight w:val="none"/>
        </w:rPr>
        <w:t>（二）供应商质疑</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2.3.1 供应商认为采购文件规定内容使自己的合法权益受到损害的，供应商可以提出书面质疑。</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2.3.2 质疑书须包括以下内容：</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（1）供应商的姓名或者名称、地址、邮编、联系人及联系电话；</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（2）质疑项目的名称、编号；</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（3）具体、明确的质疑事项和与质疑事项相关的请求；</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（4）事实依据；</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（5）必要的法律依据；</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（6）提出质疑的日期。</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2.3.3 质疑期限为自获取采购文件之日或者采购公告期限届满之日（公告期限届满后获取采购文件的，以公告期限届满之日为准）起7个工作日内，供应商应在质疑期内一次性向采购代理机构提出针对采购文件的质疑，逾期提出不予受理。</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2.3.4 质疑书中涉及的相关材料中有外文资料的，应当将与质疑相关的外文资料完整、客观、真实地翻译为中文，并注明翻译人员姓名、工作单位、联系方式等信息。</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2.3.5 供应商为自然人的，应当由本人签字；供应商为法人或者其他组织的，应当由法定代表人、主要负责人，或者其授权代表签字或者盖章，并加盖公章。否则不予受理。</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2.3.6 </w:t>
      </w:r>
      <w:r>
        <w:rPr>
          <w:rFonts w:cs="Calibri"/>
          <w:color w:val="auto"/>
          <w:highlight w:val="none"/>
        </w:rPr>
        <w:t>质疑书以直接</w:t>
      </w:r>
      <w:r>
        <w:rPr>
          <w:rFonts w:hint="eastAsia" w:cs="Calibri"/>
          <w:color w:val="auto"/>
          <w:highlight w:val="none"/>
        </w:rPr>
        <w:t>送达或</w:t>
      </w:r>
      <w:r>
        <w:rPr>
          <w:rFonts w:cs="Calibri"/>
          <w:color w:val="auto"/>
          <w:highlight w:val="none"/>
        </w:rPr>
        <w:t>邮寄</w:t>
      </w:r>
      <w:r>
        <w:rPr>
          <w:rFonts w:hint="eastAsia" w:cs="Calibri"/>
          <w:color w:val="auto"/>
          <w:highlight w:val="none"/>
        </w:rPr>
        <w:t>送达</w:t>
      </w:r>
      <w:r>
        <w:rPr>
          <w:rFonts w:cs="Calibri"/>
          <w:color w:val="auto"/>
          <w:highlight w:val="none"/>
        </w:rPr>
        <w:t>方式（</w:t>
      </w:r>
      <w:r>
        <w:rPr>
          <w:rFonts w:hint="eastAsia" w:cs="Calibri"/>
          <w:color w:val="auto"/>
          <w:highlight w:val="none"/>
        </w:rPr>
        <w:t>份数为</w:t>
      </w:r>
      <w:r>
        <w:rPr>
          <w:rFonts w:cs="Calibri"/>
          <w:color w:val="auto"/>
          <w:highlight w:val="none"/>
        </w:rPr>
        <w:t>一式三份）</w:t>
      </w:r>
      <w:r>
        <w:rPr>
          <w:rFonts w:hint="eastAsia" w:cs="Calibri"/>
          <w:color w:val="auto"/>
          <w:highlight w:val="none"/>
        </w:rPr>
        <w:t>或</w:t>
      </w:r>
      <w:r>
        <w:rPr>
          <w:rFonts w:cs="Calibri"/>
          <w:color w:val="auto"/>
          <w:highlight w:val="none"/>
        </w:rPr>
        <w:t>传真</w:t>
      </w:r>
      <w:r>
        <w:rPr>
          <w:rFonts w:hint="eastAsia" w:cs="Calibri"/>
          <w:color w:val="auto"/>
          <w:highlight w:val="none"/>
        </w:rPr>
        <w:t>送达方式或以扫描件在线</w:t>
      </w:r>
      <w:r>
        <w:rPr>
          <w:rFonts w:cs="Calibri"/>
          <w:color w:val="auto"/>
          <w:highlight w:val="none"/>
        </w:rPr>
        <w:t>提交</w:t>
      </w:r>
      <w:r>
        <w:rPr>
          <w:rFonts w:hint="eastAsia" w:cs="Calibri"/>
          <w:color w:val="auto"/>
          <w:highlight w:val="none"/>
        </w:rPr>
        <w:t>方式</w:t>
      </w:r>
      <w:r>
        <w:rPr>
          <w:rFonts w:cs="Calibri"/>
          <w:color w:val="auto"/>
          <w:highlight w:val="none"/>
        </w:rPr>
        <w:t>。</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2.3.7 质疑书以传真形式提交后，同时须向采购代理机构提交质疑书原件，采购代理机构以收到原件之日作为收到质疑日。</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2.3.8 如联合体参与采购活动，质疑应由组成联合体的所有供应商共同提出。</w:t>
      </w:r>
    </w:p>
    <w:p>
      <w:pPr>
        <w:autoSpaceDE w:val="0"/>
        <w:autoSpaceDN w:val="0"/>
        <w:snapToGrid w:val="0"/>
        <w:spacing w:line="300" w:lineRule="auto"/>
        <w:ind w:firstLine="420" w:firstLineChars="200"/>
        <w:rPr>
          <w:rFonts w:cs="Calibri"/>
          <w:color w:val="auto"/>
          <w:kern w:val="0"/>
          <w:szCs w:val="21"/>
          <w:highlight w:val="none"/>
        </w:rPr>
      </w:pPr>
      <w:r>
        <w:rPr>
          <w:rFonts w:hint="eastAsia" w:cs="Calibri"/>
          <w:color w:val="auto"/>
          <w:kern w:val="0"/>
          <w:szCs w:val="21"/>
          <w:highlight w:val="none"/>
        </w:rPr>
        <w:t>2</w:t>
      </w:r>
      <w:r>
        <w:rPr>
          <w:rFonts w:cs="Calibri"/>
          <w:color w:val="auto"/>
          <w:kern w:val="0"/>
          <w:szCs w:val="21"/>
          <w:highlight w:val="none"/>
        </w:rPr>
        <w:t xml:space="preserve">.3.9 </w:t>
      </w:r>
      <w:r>
        <w:rPr>
          <w:rFonts w:hint="eastAsia" w:cs="Calibri"/>
          <w:color w:val="auto"/>
          <w:kern w:val="0"/>
          <w:szCs w:val="21"/>
          <w:highlight w:val="none"/>
        </w:rPr>
        <w:t>质疑函范本及制作说明详见附件1。</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2.3.10 </w:t>
      </w:r>
      <w:r>
        <w:rPr>
          <w:rFonts w:hint="eastAsia" w:cs="Calibri"/>
          <w:color w:val="auto"/>
          <w:kern w:val="0"/>
          <w:szCs w:val="21"/>
          <w:highlight w:val="none"/>
        </w:rPr>
        <w:t>采购人或者采购机构应当在收到供应商的质疑后七个工作日内作出答复，并以直接送达或邮寄送达方式（份数为一式三份）或传真送达方式或以扫描件在线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2.3.11 </w:t>
      </w:r>
      <w:r>
        <w:rPr>
          <w:rFonts w:hint="eastAsia" w:cs="Calibri"/>
          <w:color w:val="auto"/>
          <w:kern w:val="0"/>
          <w:szCs w:val="21"/>
          <w:highlight w:val="none"/>
        </w:rPr>
        <w:t>询问或者质疑事项可能影响采购结果的，采购人应当暂停签订合同，已经签订合同的，应当中止履行合同。</w:t>
      </w:r>
    </w:p>
    <w:p>
      <w:pPr>
        <w:autoSpaceDE w:val="0"/>
        <w:autoSpaceDN w:val="0"/>
        <w:snapToGrid w:val="0"/>
        <w:spacing w:line="300" w:lineRule="auto"/>
        <w:ind w:firstLine="420" w:firstLineChars="200"/>
        <w:rPr>
          <w:rFonts w:cs="Calibri"/>
          <w:color w:val="auto"/>
          <w:kern w:val="0"/>
          <w:szCs w:val="21"/>
          <w:highlight w:val="none"/>
        </w:rPr>
      </w:pPr>
      <w:r>
        <w:rPr>
          <w:rFonts w:hint="eastAsia" w:cs="Calibri"/>
          <w:color w:val="auto"/>
          <w:kern w:val="0"/>
          <w:szCs w:val="21"/>
          <w:highlight w:val="none"/>
        </w:rPr>
        <w:t>（三）供应商投诉</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2.3.12 </w:t>
      </w:r>
      <w:r>
        <w:rPr>
          <w:rFonts w:hint="eastAsia" w:cs="Calibri"/>
          <w:color w:val="auto"/>
          <w:kern w:val="0"/>
          <w:szCs w:val="21"/>
          <w:highlight w:val="none"/>
        </w:rPr>
        <w:t>质疑供应商对采购人、采购机构的答复不满意或者采购人、采购机构未在规定的时间内作出答复的，可以在答复期满后十五个工作日内向同级政府采购监督管理部门提出投诉。</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2.3.13 </w:t>
      </w:r>
      <w:r>
        <w:rPr>
          <w:rFonts w:hint="eastAsia" w:cs="Calibri"/>
          <w:color w:val="auto"/>
          <w:kern w:val="0"/>
          <w:szCs w:val="21"/>
          <w:highlight w:val="none"/>
        </w:rPr>
        <w:t>供应商投诉的事项不得超出已质疑事项的范围，基于质疑答复内容提出的投诉事项除外。</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2.3.14 </w:t>
      </w:r>
      <w:r>
        <w:rPr>
          <w:rFonts w:hint="eastAsia" w:cs="Calibri"/>
          <w:color w:val="auto"/>
          <w:kern w:val="0"/>
          <w:szCs w:val="21"/>
          <w:highlight w:val="none"/>
        </w:rPr>
        <w:t>供应商投诉应当有明确的请求和必要的证明材料。</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2.3.15 </w:t>
      </w:r>
      <w:r>
        <w:rPr>
          <w:rFonts w:hint="eastAsia" w:cs="Calibri"/>
          <w:color w:val="auto"/>
          <w:kern w:val="0"/>
          <w:szCs w:val="21"/>
          <w:highlight w:val="none"/>
        </w:rPr>
        <w:t>以联合体形式参加政府采购活动的，其投诉应当由组成联合体的所有供应商共同提出。</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2.3.16 </w:t>
      </w:r>
      <w:r>
        <w:rPr>
          <w:rFonts w:hint="eastAsia" w:cs="Calibri"/>
          <w:color w:val="auto"/>
          <w:kern w:val="0"/>
          <w:szCs w:val="21"/>
          <w:highlight w:val="none"/>
        </w:rPr>
        <w:t>投诉书范本及制作说明详见附件2。</w:t>
      </w:r>
    </w:p>
    <w:p>
      <w:pPr>
        <w:pStyle w:val="5"/>
        <w:rPr>
          <w:rFonts w:cs="Calibri"/>
          <w:color w:val="auto"/>
          <w:highlight w:val="none"/>
        </w:rPr>
      </w:pPr>
      <w:bookmarkStart w:id="608" w:name="_Toc227380482"/>
      <w:bookmarkStart w:id="609" w:name="_Toc82338241"/>
      <w:bookmarkStart w:id="610" w:name="_Toc82873324"/>
      <w:r>
        <w:rPr>
          <w:rFonts w:cs="Calibri"/>
          <w:color w:val="auto"/>
          <w:highlight w:val="none"/>
        </w:rPr>
        <w:t>2.4 采购文件的澄清</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2.4.1 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2.4.2 供应商要求澄清的资料应加盖单位公章、写明日期。</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2.4.3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2.4.4 澄清的内容影响磋商响应文件编制的，采购代理机构将顺延磋商响应文件提交截止时间，使之满足政府采购的相关规定。</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2.4.5 供应商在收到补充文件后，应在24小时内以书面形式向采购代理机构确认已收到该补充文件。</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2.4.6 供应商未对采购文件提出疑问的，采购代理机构将视其为无异议。</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2.4.7 当采购文件与补充文件就同一内容的表述不一致时，以最后发出的书面文件为准。</w:t>
      </w:r>
    </w:p>
    <w:p>
      <w:pPr>
        <w:pStyle w:val="5"/>
        <w:rPr>
          <w:rFonts w:cs="Calibri"/>
          <w:color w:val="auto"/>
          <w:highlight w:val="none"/>
        </w:rPr>
      </w:pPr>
      <w:r>
        <w:rPr>
          <w:rFonts w:cs="Calibri"/>
          <w:color w:val="auto"/>
          <w:highlight w:val="none"/>
        </w:rPr>
        <w:t>2.5 采购文件的修改</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2.5.1 在磋商响应文件提交截止时间前，由于各种原因采购人可能以补充文件的形式修改完善采购文件。</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2.5.2 补充文件作为采购文件组成部分，补充文件将以网上公告等形式告知所有获取采购文件的供应商，补充文件对供应商均有约束力。</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2.5.3 修改的内容影响磋商响应文件编制的，采购代理机构将顺延磋商响应文件提交截止时间，使之满足政府采购的相关规定。</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2.5.4 供应商在收到补充文件后，应在24小时内以书面形式向采购代理机构确认已收到该补充文件。</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2.5.5 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2.5.6 供应商要求澄清的资料应加盖单位公章、写明日期。</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2.5.7 对补充文件的澄清答复按2.4款规定。</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2.5.8 当采购文件与补充文件就同一内容的表述不一致时，以最后发出的书面文件为准。</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2.5.9 任何口头答复均不属于采购文件的组成部分。</w:t>
      </w:r>
    </w:p>
    <w:p>
      <w:pPr>
        <w:pStyle w:val="4"/>
        <w:snapToGrid w:val="0"/>
        <w:spacing w:before="120"/>
        <w:rPr>
          <w:rFonts w:cs="Calibri"/>
          <w:color w:val="auto"/>
          <w:highlight w:val="none"/>
        </w:rPr>
      </w:pPr>
      <w:r>
        <w:rPr>
          <w:rFonts w:cs="Calibri"/>
          <w:color w:val="auto"/>
          <w:highlight w:val="none"/>
        </w:rPr>
        <w:t>三、</w:t>
      </w:r>
      <w:bookmarkEnd w:id="608"/>
      <w:bookmarkEnd w:id="609"/>
      <w:bookmarkEnd w:id="610"/>
      <w:r>
        <w:rPr>
          <w:rFonts w:cs="Calibri"/>
          <w:color w:val="auto"/>
          <w:highlight w:val="none"/>
        </w:rPr>
        <w:t>磋商响应</w:t>
      </w:r>
    </w:p>
    <w:p>
      <w:pPr>
        <w:pStyle w:val="5"/>
        <w:rPr>
          <w:rFonts w:cs="Calibri"/>
          <w:color w:val="auto"/>
          <w:highlight w:val="none"/>
        </w:rPr>
      </w:pPr>
      <w:r>
        <w:rPr>
          <w:rFonts w:cs="Calibri"/>
          <w:color w:val="auto"/>
          <w:highlight w:val="none"/>
        </w:rPr>
        <w:t>3.1 磋商响应文件</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3.1.1 供应商应仔细阅读采购文件规定的所有内容，以保证能全面准确理解采购文件，并按照采购文件要求，详细编制磋商响应文件，磋商响应文件内容必须针对本次采购项目进行响应。</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pPr>
        <w:pStyle w:val="5"/>
        <w:rPr>
          <w:rFonts w:cs="Calibri"/>
          <w:color w:val="auto"/>
          <w:highlight w:val="none"/>
        </w:rPr>
      </w:pPr>
      <w:r>
        <w:rPr>
          <w:rFonts w:cs="Calibri"/>
          <w:color w:val="auto"/>
          <w:highlight w:val="none"/>
        </w:rPr>
        <w:t>3.2 磋商响应文件构成</w:t>
      </w:r>
    </w:p>
    <w:p>
      <w:pPr>
        <w:pStyle w:val="5"/>
        <w:rPr>
          <w:rFonts w:cs="Calibri"/>
          <w:color w:val="auto"/>
          <w:highlight w:val="none"/>
        </w:rPr>
      </w:pPr>
      <w:r>
        <w:rPr>
          <w:rFonts w:cs="Calibri"/>
          <w:color w:val="auto"/>
          <w:highlight w:val="none"/>
        </w:rPr>
        <w:t>3.2.1 资格文件</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应包括以下内容（均需</w:t>
      </w:r>
      <w:r>
        <w:rPr>
          <w:rFonts w:cs="Calibri"/>
          <w:b/>
          <w:bCs/>
          <w:color w:val="auto"/>
          <w:szCs w:val="21"/>
          <w:highlight w:val="none"/>
          <w:u w:val="single"/>
        </w:rPr>
        <w:t>供应商加盖公章</w:t>
      </w:r>
      <w:r>
        <w:rPr>
          <w:rFonts w:cs="Calibri"/>
          <w:color w:val="auto"/>
          <w:szCs w:val="21"/>
          <w:highlight w:val="none"/>
        </w:rPr>
        <w:t>）：证明其符合《中华人民共和国政府采购法》规定的供应商基本条件和采购项目对供应商的特定条件（如果项目要求）的有关资格证明文件。【以联合体形式进行政府采购的，参加联合体的供应商均应当提供】</w:t>
      </w:r>
    </w:p>
    <w:tbl>
      <w:tblPr>
        <w:tblStyle w:val="62"/>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4274"/>
        <w:gridCol w:w="4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序号</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资格条件</w:t>
            </w:r>
          </w:p>
        </w:tc>
        <w:tc>
          <w:tcPr>
            <w:tcW w:w="4702"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应提供的资格审查资料（除承诺函、说明、声明外的其他证件提供复印件）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b/>
                <w:bCs/>
                <w:color w:val="auto"/>
                <w:szCs w:val="21"/>
                <w:highlight w:val="none"/>
              </w:rPr>
            </w:pPr>
            <w:r>
              <w:rPr>
                <w:rFonts w:cs="Calibri"/>
                <w:b/>
                <w:bCs/>
                <w:color w:val="auto"/>
                <w:szCs w:val="21"/>
                <w:highlight w:val="none"/>
              </w:rPr>
              <w:t>1.</w:t>
            </w:r>
          </w:p>
        </w:tc>
        <w:tc>
          <w:tcPr>
            <w:tcW w:w="4274" w:type="dxa"/>
            <w:vAlign w:val="center"/>
          </w:tcPr>
          <w:p>
            <w:pPr>
              <w:adjustRightInd w:val="0"/>
              <w:snapToGrid w:val="0"/>
              <w:spacing w:line="300" w:lineRule="auto"/>
              <w:jc w:val="left"/>
              <w:rPr>
                <w:rFonts w:cs="Calibri"/>
                <w:b/>
                <w:bCs/>
                <w:color w:val="auto"/>
                <w:szCs w:val="21"/>
                <w:highlight w:val="none"/>
              </w:rPr>
            </w:pPr>
            <w:r>
              <w:rPr>
                <w:rFonts w:cs="Calibri"/>
                <w:b/>
                <w:bCs/>
                <w:color w:val="auto"/>
                <w:kern w:val="0"/>
                <w:szCs w:val="21"/>
                <w:highlight w:val="none"/>
              </w:rPr>
              <w:t>基本资格要求：</w:t>
            </w:r>
          </w:p>
        </w:tc>
        <w:tc>
          <w:tcPr>
            <w:tcW w:w="4702" w:type="dxa"/>
            <w:vAlign w:val="center"/>
          </w:tcPr>
          <w:p>
            <w:pPr>
              <w:adjustRightInd w:val="0"/>
              <w:snapToGrid w:val="0"/>
              <w:spacing w:line="300" w:lineRule="auto"/>
              <w:jc w:val="left"/>
              <w:rPr>
                <w:rFonts w:cs="Calibri"/>
                <w:b/>
                <w:bCs/>
                <w:color w:val="auto"/>
                <w:szCs w:val="21"/>
                <w:highlight w:val="none"/>
              </w:rPr>
            </w:pPr>
            <w:r>
              <w:rPr>
                <w:rFonts w:cs="Calibri"/>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1.1</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（1）</w:t>
            </w:r>
            <w:r>
              <w:rPr>
                <w:rFonts w:cs="Calibri"/>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702"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（1）符合资格条件的声明函【声明函1】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cs="Calibri"/>
                <w:b/>
                <w:bCs/>
                <w:color w:val="auto"/>
                <w:szCs w:val="21"/>
                <w:highlight w:val="none"/>
              </w:rPr>
              <w:t>2.</w:t>
            </w:r>
          </w:p>
        </w:tc>
        <w:tc>
          <w:tcPr>
            <w:tcW w:w="4274" w:type="dxa"/>
            <w:vAlign w:val="center"/>
          </w:tcPr>
          <w:p>
            <w:pPr>
              <w:adjustRightInd w:val="0"/>
              <w:snapToGrid w:val="0"/>
              <w:spacing w:line="300" w:lineRule="auto"/>
              <w:jc w:val="left"/>
              <w:rPr>
                <w:rFonts w:cs="Calibri"/>
                <w:color w:val="auto"/>
                <w:szCs w:val="21"/>
                <w:highlight w:val="none"/>
              </w:rPr>
            </w:pPr>
            <w:r>
              <w:rPr>
                <w:rFonts w:cs="Calibri"/>
                <w:b/>
                <w:bCs/>
                <w:color w:val="auto"/>
                <w:szCs w:val="21"/>
                <w:highlight w:val="none"/>
              </w:rPr>
              <w:t>落实政府采购政策需满足的资格要求：</w:t>
            </w:r>
          </w:p>
        </w:tc>
        <w:tc>
          <w:tcPr>
            <w:tcW w:w="4702" w:type="dxa"/>
            <w:vAlign w:val="center"/>
          </w:tcPr>
          <w:p>
            <w:pPr>
              <w:adjustRightInd w:val="0"/>
              <w:snapToGrid w:val="0"/>
              <w:spacing w:line="300" w:lineRule="auto"/>
              <w:jc w:val="left"/>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b/>
                <w:bCs/>
                <w:color w:val="auto"/>
                <w:szCs w:val="21"/>
                <w:highlight w:val="none"/>
              </w:rPr>
            </w:pPr>
            <w:r>
              <w:rPr>
                <w:rFonts w:hint="eastAsia" w:cs="Calibri"/>
                <w:b/>
                <w:bCs/>
                <w:color w:val="auto"/>
                <w:szCs w:val="21"/>
                <w:highlight w:val="none"/>
              </w:rPr>
              <w:t>2.1</w:t>
            </w:r>
          </w:p>
        </w:tc>
        <w:tc>
          <w:tcPr>
            <w:tcW w:w="4274" w:type="dxa"/>
            <w:vAlign w:val="center"/>
          </w:tcPr>
          <w:p>
            <w:pPr>
              <w:adjustRightInd w:val="0"/>
              <w:snapToGrid w:val="0"/>
              <w:spacing w:line="300" w:lineRule="auto"/>
              <w:jc w:val="left"/>
              <w:rPr>
                <w:rFonts w:cs="Calibri"/>
                <w:b/>
                <w:bCs/>
                <w:color w:val="auto"/>
                <w:szCs w:val="21"/>
                <w:highlight w:val="none"/>
              </w:rPr>
            </w:pPr>
            <w:r>
              <w:rPr>
                <w:rFonts w:hint="eastAsia" w:cs="Calibri"/>
                <w:color w:val="auto"/>
                <w:kern w:val="0"/>
                <w:szCs w:val="21"/>
                <w:highlight w:val="none"/>
              </w:rPr>
              <w:t>（1）</w:t>
            </w:r>
            <w:r>
              <w:rPr>
                <w:rFonts w:cs="Calibri"/>
                <w:color w:val="auto"/>
                <w:szCs w:val="21"/>
                <w:highlight w:val="none"/>
              </w:rPr>
              <w:t>本项目为工程项目，本项目工程属于【建筑业】，要求工程全部由</w:t>
            </w:r>
            <w:r>
              <w:rPr>
                <w:rFonts w:hint="eastAsia" w:cs="Calibri"/>
                <w:color w:val="auto"/>
                <w:szCs w:val="21"/>
                <w:highlight w:val="none"/>
              </w:rPr>
              <w:t>小型、微型</w:t>
            </w:r>
            <w:r>
              <w:rPr>
                <w:rFonts w:cs="Calibri"/>
                <w:color w:val="auto"/>
                <w:szCs w:val="21"/>
                <w:highlight w:val="none"/>
              </w:rPr>
              <w:t>企业承接，即工程施工单位为</w:t>
            </w:r>
            <w:r>
              <w:rPr>
                <w:rFonts w:hint="eastAsia" w:cs="Calibri"/>
                <w:color w:val="auto"/>
                <w:szCs w:val="21"/>
                <w:highlight w:val="none"/>
              </w:rPr>
              <w:t>小型、微型</w:t>
            </w:r>
            <w:r>
              <w:rPr>
                <w:rFonts w:cs="Calibri"/>
                <w:color w:val="auto"/>
                <w:szCs w:val="21"/>
                <w:highlight w:val="none"/>
              </w:rPr>
              <w:t>企业。</w:t>
            </w:r>
            <w:r>
              <w:rPr>
                <w:rFonts w:hint="eastAsia" w:cs="Calibri"/>
                <w:color w:val="auto"/>
                <w:szCs w:val="21"/>
                <w:highlight w:val="none"/>
              </w:rPr>
              <w:t>小型、微型</w:t>
            </w:r>
            <w:r>
              <w:rPr>
                <w:rFonts w:cs="Calibri"/>
                <w:color w:val="auto"/>
                <w:szCs w:val="21"/>
                <w:highlight w:val="none"/>
              </w:rPr>
              <w:t>企业是指满足《政府采购促进中小企业发展管理办法》（财库〔2020〕46号）第二条规定的企业</w:t>
            </w:r>
            <w:r>
              <w:rPr>
                <w:rFonts w:hint="eastAsia" w:cs="Calibri"/>
                <w:color w:val="auto"/>
                <w:szCs w:val="21"/>
                <w:highlight w:val="none"/>
              </w:rPr>
              <w:t>，监狱企业、残疾人福利性单位视为</w:t>
            </w:r>
            <w:r>
              <w:rPr>
                <w:rFonts w:cs="Calibri"/>
                <w:color w:val="auto"/>
                <w:szCs w:val="21"/>
                <w:highlight w:val="none"/>
              </w:rPr>
              <w:t>小型、微型企业</w:t>
            </w:r>
            <w:r>
              <w:rPr>
                <w:rFonts w:hint="eastAsia" w:cs="Calibri"/>
                <w:color w:val="auto"/>
                <w:szCs w:val="21"/>
                <w:highlight w:val="none"/>
              </w:rPr>
              <w:t>；</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2</w:t>
            </w:r>
            <w:r>
              <w:rPr>
                <w:rFonts w:hint="eastAsia" w:cs="Calibri"/>
                <w:color w:val="auto"/>
                <w:szCs w:val="21"/>
                <w:highlight w:val="none"/>
              </w:rPr>
              <w:t>）</w:t>
            </w:r>
            <w:r>
              <w:rPr>
                <w:rFonts w:cs="Calibri"/>
                <w:color w:val="auto"/>
                <w:szCs w:val="21"/>
                <w:highlight w:val="none"/>
              </w:rPr>
              <w:t>中小企业声明函/监狱企业声明函及其相关的充分的证明材料/残疾人福利性单位声明函。【声明函2】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3</w:t>
            </w:r>
            <w:r>
              <w:rPr>
                <w:rFonts w:cs="Calibri"/>
                <w:color w:val="auto"/>
                <w:szCs w:val="21"/>
                <w:highlight w:val="none"/>
              </w:rPr>
              <w:t>.</w:t>
            </w:r>
          </w:p>
        </w:tc>
        <w:tc>
          <w:tcPr>
            <w:tcW w:w="4274" w:type="dxa"/>
            <w:vAlign w:val="center"/>
          </w:tcPr>
          <w:p>
            <w:pPr>
              <w:adjustRightInd w:val="0"/>
              <w:snapToGrid w:val="0"/>
              <w:spacing w:line="300" w:lineRule="auto"/>
              <w:jc w:val="left"/>
              <w:rPr>
                <w:rFonts w:cs="Calibri"/>
                <w:color w:val="auto"/>
                <w:szCs w:val="21"/>
                <w:highlight w:val="none"/>
              </w:rPr>
            </w:pPr>
            <w:r>
              <w:rPr>
                <w:rFonts w:cs="Calibri"/>
                <w:b/>
                <w:bCs/>
                <w:color w:val="auto"/>
                <w:kern w:val="0"/>
                <w:szCs w:val="21"/>
                <w:highlight w:val="none"/>
              </w:rPr>
              <w:t>特定资格要求：</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3</w:t>
            </w:r>
            <w:r>
              <w:rPr>
                <w:rFonts w:cs="Calibri"/>
                <w:color w:val="auto"/>
                <w:szCs w:val="21"/>
                <w:highlight w:val="none"/>
              </w:rPr>
              <w:t>.1</w:t>
            </w:r>
          </w:p>
        </w:tc>
        <w:tc>
          <w:tcPr>
            <w:tcW w:w="4274" w:type="dxa"/>
            <w:vAlign w:val="center"/>
          </w:tcPr>
          <w:p>
            <w:pPr>
              <w:widowControl/>
              <w:adjustRightInd w:val="0"/>
              <w:snapToGrid w:val="0"/>
              <w:spacing w:line="300" w:lineRule="auto"/>
              <w:jc w:val="left"/>
              <w:rPr>
                <w:rFonts w:cs="Calibri"/>
                <w:color w:val="auto"/>
                <w:szCs w:val="21"/>
                <w:highlight w:val="none"/>
              </w:rPr>
            </w:pPr>
            <w:r>
              <w:rPr>
                <w:rFonts w:cs="Calibri"/>
                <w:color w:val="auto"/>
                <w:kern w:val="0"/>
                <w:szCs w:val="21"/>
                <w:highlight w:val="none"/>
              </w:rPr>
              <w:t>（</w:t>
            </w:r>
            <w:r>
              <w:rPr>
                <w:rFonts w:hint="eastAsia" w:cs="Calibri"/>
                <w:color w:val="auto"/>
                <w:kern w:val="0"/>
                <w:szCs w:val="21"/>
                <w:highlight w:val="none"/>
              </w:rPr>
              <w:t>1</w:t>
            </w:r>
            <w:r>
              <w:rPr>
                <w:rFonts w:cs="Calibri"/>
                <w:color w:val="auto"/>
                <w:kern w:val="0"/>
                <w:szCs w:val="21"/>
                <w:highlight w:val="none"/>
              </w:rPr>
              <w:t>）单位负责人为同一人或者存在直接控股、管理关系的不同供应商，不得参加同一合同项下的政府采购活动；</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3</w:t>
            </w:r>
            <w:r>
              <w:rPr>
                <w:rFonts w:hint="eastAsia" w:cs="Calibri"/>
                <w:color w:val="auto"/>
                <w:szCs w:val="21"/>
                <w:highlight w:val="none"/>
              </w:rPr>
              <w:t>）</w:t>
            </w:r>
            <w:r>
              <w:rPr>
                <w:rFonts w:cs="Calibri"/>
                <w:color w:val="auto"/>
                <w:szCs w:val="21"/>
                <w:highlight w:val="none"/>
              </w:rPr>
              <w:t>与其他供应商无利害关系的声明函。【声明函</w:t>
            </w:r>
            <w:r>
              <w:rPr>
                <w:rFonts w:hint="eastAsia" w:cs="Calibri"/>
                <w:color w:val="auto"/>
                <w:szCs w:val="21"/>
                <w:highlight w:val="none"/>
              </w:rPr>
              <w:t>3</w:t>
            </w:r>
            <w:r>
              <w:rPr>
                <w:rFonts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3</w:t>
            </w:r>
            <w:r>
              <w:rPr>
                <w:rFonts w:cs="Calibri"/>
                <w:color w:val="auto"/>
                <w:szCs w:val="21"/>
                <w:highlight w:val="none"/>
              </w:rPr>
              <w:t>.2</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2</w:t>
            </w:r>
            <w:r>
              <w:rPr>
                <w:rFonts w:cs="Calibri"/>
                <w:color w:val="auto"/>
                <w:szCs w:val="21"/>
                <w:highlight w:val="none"/>
              </w:rPr>
              <w:t>）为本项目提供整体设计、规范编制或者项目管理、监理、检测等服务的供应商不得参加本次采购活动；</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4</w:t>
            </w:r>
            <w:r>
              <w:rPr>
                <w:rFonts w:hint="eastAsia" w:cs="Calibri"/>
                <w:color w:val="auto"/>
                <w:szCs w:val="21"/>
                <w:highlight w:val="none"/>
              </w:rPr>
              <w:t>）</w:t>
            </w:r>
            <w:r>
              <w:rPr>
                <w:rFonts w:cs="Calibri"/>
                <w:color w:val="auto"/>
                <w:szCs w:val="21"/>
                <w:highlight w:val="none"/>
              </w:rPr>
              <w:t>与本项目无利害关系的声明函。【声明函</w:t>
            </w:r>
            <w:r>
              <w:rPr>
                <w:rFonts w:hint="eastAsia" w:cs="Calibri"/>
                <w:color w:val="auto"/>
                <w:szCs w:val="21"/>
                <w:highlight w:val="none"/>
              </w:rPr>
              <w:t>4</w:t>
            </w:r>
            <w:r>
              <w:rPr>
                <w:rFonts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3</w:t>
            </w:r>
            <w:r>
              <w:rPr>
                <w:rFonts w:cs="Calibri"/>
                <w:color w:val="auto"/>
                <w:szCs w:val="21"/>
                <w:highlight w:val="none"/>
              </w:rPr>
              <w:t>.3</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3</w:t>
            </w:r>
            <w:r>
              <w:rPr>
                <w:rFonts w:cs="Calibri"/>
                <w:color w:val="auto"/>
                <w:szCs w:val="21"/>
                <w:highlight w:val="none"/>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702"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◇属于此种情形的供应商除基本资格要求应提供资料外。还应提供以下资料：</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5</w:t>
            </w:r>
            <w:r>
              <w:rPr>
                <w:rFonts w:hint="eastAsia" w:cs="Calibri"/>
                <w:color w:val="auto"/>
                <w:szCs w:val="21"/>
                <w:highlight w:val="none"/>
              </w:rPr>
              <w:t>）</w:t>
            </w:r>
            <w:r>
              <w:rPr>
                <w:rFonts w:cs="Calibri"/>
                <w:color w:val="auto"/>
                <w:szCs w:val="21"/>
                <w:highlight w:val="none"/>
              </w:rPr>
              <w:t>金融、保险、通讯等特定行业的全国性企业所设立的区域性分支机构提供总公司（总机构）授权；</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6</w:t>
            </w:r>
            <w:r>
              <w:rPr>
                <w:rFonts w:hint="eastAsia" w:cs="Calibri"/>
                <w:color w:val="auto"/>
                <w:szCs w:val="21"/>
                <w:highlight w:val="none"/>
              </w:rPr>
              <w:t>）</w:t>
            </w:r>
            <w:r>
              <w:rPr>
                <w:rFonts w:cs="Calibri"/>
                <w:color w:val="auto"/>
                <w:szCs w:val="21"/>
                <w:highlight w:val="none"/>
              </w:rPr>
              <w:t>个体工商户、个人独资企业、合伙企业应提供房产权证或其他有效财产证明材料。</w:t>
            </w:r>
          </w:p>
          <w:p>
            <w:pPr>
              <w:adjustRightInd w:val="0"/>
              <w:snapToGrid w:val="0"/>
              <w:spacing w:line="300" w:lineRule="auto"/>
              <w:jc w:val="left"/>
              <w:rPr>
                <w:rFonts w:cs="Calibri"/>
                <w:color w:val="auto"/>
                <w:szCs w:val="21"/>
                <w:highlight w:val="none"/>
              </w:rPr>
            </w:pPr>
            <w:r>
              <w:rPr>
                <w:rFonts w:cs="Calibri"/>
                <w:color w:val="auto"/>
                <w:szCs w:val="21"/>
                <w:highlight w:val="none"/>
              </w:rPr>
              <w:t>◇不属于此种情况的供应商提供以下资料：</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7</w:t>
            </w:r>
            <w:r>
              <w:rPr>
                <w:rFonts w:hint="eastAsia" w:cs="Calibri"/>
                <w:color w:val="auto"/>
                <w:szCs w:val="21"/>
                <w:highlight w:val="none"/>
              </w:rPr>
              <w:t>）</w:t>
            </w:r>
            <w:r>
              <w:rPr>
                <w:rFonts w:cs="Calibri"/>
                <w:color w:val="auto"/>
                <w:szCs w:val="21"/>
                <w:highlight w:val="none"/>
              </w:rPr>
              <w:t>企业类型的声明函。【声明函</w:t>
            </w:r>
            <w:r>
              <w:rPr>
                <w:rFonts w:hint="eastAsia" w:cs="Calibri"/>
                <w:color w:val="auto"/>
                <w:szCs w:val="21"/>
                <w:highlight w:val="none"/>
              </w:rPr>
              <w:t>5</w:t>
            </w:r>
            <w:r>
              <w:rPr>
                <w:rFonts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eastAsia" w:eastAsia="宋体" w:cs="Calibri"/>
                <w:color w:val="auto"/>
                <w:szCs w:val="21"/>
                <w:highlight w:val="none"/>
                <w:lang w:eastAsia="zh-CN"/>
              </w:rPr>
            </w:pPr>
            <w:r>
              <w:rPr>
                <w:rFonts w:hint="eastAsia" w:cs="Calibri"/>
                <w:color w:val="auto"/>
                <w:szCs w:val="21"/>
                <w:highlight w:val="none"/>
              </w:rPr>
              <w:t>3</w:t>
            </w:r>
            <w:r>
              <w:rPr>
                <w:rFonts w:cs="Calibri"/>
                <w:color w:val="auto"/>
                <w:szCs w:val="21"/>
                <w:highlight w:val="none"/>
              </w:rPr>
              <w:t>.</w:t>
            </w:r>
            <w:r>
              <w:rPr>
                <w:rFonts w:hint="eastAsia" w:cs="Calibri"/>
                <w:color w:val="auto"/>
                <w:szCs w:val="21"/>
                <w:highlight w:val="none"/>
                <w:lang w:val="en-US" w:eastAsia="zh-CN"/>
              </w:rPr>
              <w:t>4</w:t>
            </w:r>
          </w:p>
        </w:tc>
        <w:tc>
          <w:tcPr>
            <w:tcW w:w="4274"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hint="eastAsia" w:cs="Calibri"/>
                <w:color w:val="auto"/>
                <w:szCs w:val="21"/>
                <w:highlight w:val="none"/>
                <w:lang w:val="en-US" w:eastAsia="zh-CN"/>
              </w:rPr>
              <w:t>4</w:t>
            </w:r>
            <w:r>
              <w:rPr>
                <w:rFonts w:hint="eastAsia" w:cs="Calibri"/>
                <w:color w:val="auto"/>
                <w:szCs w:val="21"/>
                <w:highlight w:val="none"/>
              </w:rPr>
              <w:t>）具有</w:t>
            </w:r>
            <w:r>
              <w:rPr>
                <w:rFonts w:hint="eastAsia" w:cs="Calibri"/>
                <w:color w:val="auto"/>
                <w:szCs w:val="21"/>
                <w:highlight w:val="none"/>
                <w:lang w:eastAsia="zh-CN"/>
              </w:rPr>
              <w:t>市政公用工程施工总承包叁级</w:t>
            </w:r>
            <w:r>
              <w:rPr>
                <w:rFonts w:hint="eastAsia" w:cs="Calibri"/>
                <w:color w:val="auto"/>
                <w:szCs w:val="21"/>
                <w:highlight w:val="none"/>
              </w:rPr>
              <w:t>及以上资质；</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hint="eastAsia" w:cs="Calibri"/>
                <w:color w:val="auto"/>
                <w:szCs w:val="21"/>
                <w:highlight w:val="none"/>
                <w:lang w:val="en-US" w:eastAsia="zh-CN"/>
              </w:rPr>
              <w:t>8</w:t>
            </w:r>
            <w:r>
              <w:rPr>
                <w:rFonts w:hint="eastAsia" w:cs="Calibri"/>
                <w:color w:val="auto"/>
                <w:szCs w:val="21"/>
                <w:highlight w:val="none"/>
              </w:rPr>
              <w:t>）提供供应商的有效的</w:t>
            </w:r>
            <w:r>
              <w:rPr>
                <w:rFonts w:hint="eastAsia" w:cs="Calibri"/>
                <w:color w:val="auto"/>
                <w:szCs w:val="21"/>
                <w:highlight w:val="none"/>
                <w:lang w:eastAsia="zh-CN"/>
              </w:rPr>
              <w:t>市政公用工程施工总承包</w:t>
            </w:r>
            <w:r>
              <w:rPr>
                <w:rFonts w:hint="eastAsia" w:cs="Calibri"/>
                <w:color w:val="auto"/>
                <w:szCs w:val="21"/>
                <w:highlight w:val="none"/>
              </w:rPr>
              <w:t>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eastAsia" w:eastAsia="宋体" w:cs="Calibri"/>
                <w:color w:val="auto"/>
                <w:szCs w:val="21"/>
                <w:highlight w:val="none"/>
                <w:lang w:eastAsia="zh-CN"/>
              </w:rPr>
            </w:pPr>
            <w:r>
              <w:rPr>
                <w:rFonts w:hint="eastAsia" w:cs="Calibri"/>
                <w:color w:val="auto"/>
                <w:szCs w:val="21"/>
                <w:highlight w:val="none"/>
              </w:rPr>
              <w:t>3</w:t>
            </w:r>
            <w:r>
              <w:rPr>
                <w:rFonts w:cs="Calibri"/>
                <w:color w:val="auto"/>
                <w:szCs w:val="21"/>
                <w:highlight w:val="none"/>
              </w:rPr>
              <w:t>.</w:t>
            </w:r>
            <w:r>
              <w:rPr>
                <w:rFonts w:hint="eastAsia" w:cs="Calibri"/>
                <w:color w:val="auto"/>
                <w:szCs w:val="21"/>
                <w:highlight w:val="none"/>
                <w:lang w:val="en-US" w:eastAsia="zh-CN"/>
              </w:rPr>
              <w:t>5</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highlight w:val="none"/>
              </w:rPr>
              <w:t>（</w:t>
            </w:r>
            <w:r>
              <w:rPr>
                <w:rFonts w:hint="eastAsia" w:cs="Calibri"/>
                <w:color w:val="auto"/>
                <w:highlight w:val="none"/>
                <w:lang w:val="en-US" w:eastAsia="zh-CN"/>
              </w:rPr>
              <w:t>5</w:t>
            </w:r>
            <w:r>
              <w:rPr>
                <w:rFonts w:cs="Calibri"/>
                <w:color w:val="auto"/>
                <w:highlight w:val="none"/>
              </w:rPr>
              <w:t>）具有企业安全生产许可证</w:t>
            </w:r>
            <w:r>
              <w:rPr>
                <w:rFonts w:cs="Calibri"/>
                <w:color w:val="auto"/>
                <w:kern w:val="0"/>
                <w:szCs w:val="21"/>
                <w:highlight w:val="none"/>
              </w:rPr>
              <w:t>（</w:t>
            </w:r>
            <w:r>
              <w:rPr>
                <w:rFonts w:hint="eastAsia" w:cs="Calibri"/>
                <w:color w:val="auto"/>
                <w:kern w:val="0"/>
                <w:szCs w:val="21"/>
                <w:highlight w:val="none"/>
              </w:rPr>
              <w:t>在有效期内</w:t>
            </w:r>
            <w:r>
              <w:rPr>
                <w:rFonts w:cs="Calibri"/>
                <w:color w:val="auto"/>
                <w:kern w:val="0"/>
                <w:szCs w:val="21"/>
                <w:highlight w:val="none"/>
              </w:rPr>
              <w:t>）</w:t>
            </w:r>
            <w:r>
              <w:rPr>
                <w:rFonts w:cs="Calibri"/>
                <w:color w:val="auto"/>
                <w:highlight w:val="none"/>
              </w:rPr>
              <w:t>；</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hint="eastAsia" w:cs="Calibri"/>
                <w:color w:val="auto"/>
                <w:szCs w:val="21"/>
                <w:highlight w:val="none"/>
                <w:lang w:val="en-US" w:eastAsia="zh-CN"/>
              </w:rPr>
              <w:t>9</w:t>
            </w:r>
            <w:r>
              <w:rPr>
                <w:rFonts w:hint="eastAsia" w:cs="Calibri"/>
                <w:color w:val="auto"/>
                <w:szCs w:val="21"/>
                <w:highlight w:val="none"/>
              </w:rPr>
              <w:t>）提供供应商的有效的</w:t>
            </w:r>
            <w:r>
              <w:rPr>
                <w:rFonts w:cs="Calibri"/>
                <w:color w:val="auto"/>
                <w:highlight w:val="none"/>
              </w:rPr>
              <w:t>企业安全生产许可证</w:t>
            </w:r>
            <w:r>
              <w:rPr>
                <w:rFonts w:cs="Calibri"/>
                <w:color w:val="auto"/>
                <w:szCs w:val="21"/>
                <w:highlight w:val="none"/>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eastAsia" w:eastAsia="宋体" w:cs="Calibri"/>
                <w:color w:val="auto"/>
                <w:szCs w:val="21"/>
                <w:highlight w:val="none"/>
                <w:lang w:eastAsia="zh-CN"/>
              </w:rPr>
            </w:pPr>
            <w:r>
              <w:rPr>
                <w:rFonts w:hint="eastAsia" w:cs="Calibri"/>
                <w:color w:val="auto"/>
                <w:szCs w:val="21"/>
                <w:highlight w:val="none"/>
              </w:rPr>
              <w:t>3</w:t>
            </w:r>
            <w:r>
              <w:rPr>
                <w:rFonts w:cs="Calibri"/>
                <w:color w:val="auto"/>
                <w:szCs w:val="21"/>
                <w:highlight w:val="none"/>
              </w:rPr>
              <w:t>.</w:t>
            </w:r>
            <w:r>
              <w:rPr>
                <w:rFonts w:hint="eastAsia" w:cs="Calibri"/>
                <w:color w:val="auto"/>
                <w:szCs w:val="21"/>
                <w:highlight w:val="none"/>
                <w:lang w:val="en-US" w:eastAsia="zh-CN"/>
              </w:rPr>
              <w:t>6</w:t>
            </w:r>
          </w:p>
        </w:tc>
        <w:tc>
          <w:tcPr>
            <w:tcW w:w="4274" w:type="dxa"/>
            <w:vAlign w:val="center"/>
          </w:tcPr>
          <w:p>
            <w:pPr>
              <w:adjustRightInd w:val="0"/>
              <w:snapToGrid w:val="0"/>
              <w:spacing w:line="300" w:lineRule="auto"/>
              <w:jc w:val="left"/>
              <w:rPr>
                <w:rFonts w:cs="Calibri"/>
                <w:color w:val="auto"/>
                <w:highlight w:val="none"/>
              </w:rPr>
            </w:pPr>
            <w:r>
              <w:rPr>
                <w:rFonts w:cs="Calibri"/>
                <w:color w:val="auto"/>
                <w:highlight w:val="none"/>
              </w:rPr>
              <w:t>（</w:t>
            </w:r>
            <w:r>
              <w:rPr>
                <w:rFonts w:hint="eastAsia" w:cs="Calibri"/>
                <w:color w:val="auto"/>
                <w:highlight w:val="none"/>
                <w:lang w:val="en-US" w:eastAsia="zh-CN"/>
              </w:rPr>
              <w:t>6</w:t>
            </w:r>
            <w:r>
              <w:rPr>
                <w:rFonts w:cs="Calibri"/>
                <w:color w:val="auto"/>
                <w:highlight w:val="none"/>
              </w:rPr>
              <w:t>）企业主要负责人（法定代表人、企业经理、企业分管安全生产的副经理、企业技术负责人）须具有“三类人员”A类证书和企业分管安全生产副经理须具有企业的任命书；</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（1</w:t>
            </w:r>
            <w:r>
              <w:rPr>
                <w:rFonts w:hint="eastAsia" w:cs="Calibri"/>
                <w:color w:val="auto"/>
                <w:szCs w:val="21"/>
                <w:highlight w:val="none"/>
                <w:lang w:val="en-US" w:eastAsia="zh-CN"/>
              </w:rPr>
              <w:t>0</w:t>
            </w:r>
            <w:r>
              <w:rPr>
                <w:rFonts w:hint="eastAsia" w:cs="Calibri"/>
                <w:color w:val="auto"/>
                <w:szCs w:val="21"/>
                <w:highlight w:val="none"/>
              </w:rPr>
              <w:t>）</w:t>
            </w:r>
            <w:r>
              <w:rPr>
                <w:rFonts w:cs="Calibri"/>
                <w:color w:val="auto"/>
                <w:szCs w:val="21"/>
                <w:highlight w:val="none"/>
              </w:rPr>
              <w:t>法定代表人、企业经理、企业分管安全生产的副经理、企业技术负责人的A类证书，及企业经理、企业技术负责人的企业岗位聘用说明及企业分管安全生产副经理的企业任命书。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eastAsia" w:eastAsia="宋体" w:cs="Calibri"/>
                <w:color w:val="auto"/>
                <w:szCs w:val="21"/>
                <w:highlight w:val="none"/>
                <w:lang w:eastAsia="zh-CN"/>
              </w:rPr>
            </w:pPr>
            <w:r>
              <w:rPr>
                <w:rFonts w:hint="eastAsia" w:cs="Calibri"/>
                <w:color w:val="auto"/>
                <w:szCs w:val="21"/>
                <w:highlight w:val="none"/>
              </w:rPr>
              <w:t>3.</w:t>
            </w:r>
            <w:r>
              <w:rPr>
                <w:rFonts w:hint="eastAsia" w:cs="Calibri"/>
                <w:color w:val="auto"/>
                <w:szCs w:val="21"/>
                <w:highlight w:val="none"/>
                <w:lang w:val="en-US" w:eastAsia="zh-CN"/>
              </w:rPr>
              <w:t>7</w:t>
            </w:r>
          </w:p>
        </w:tc>
        <w:tc>
          <w:tcPr>
            <w:tcW w:w="4274"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hint="eastAsia" w:cs="Calibri"/>
                <w:color w:val="auto"/>
                <w:szCs w:val="21"/>
                <w:highlight w:val="none"/>
                <w:lang w:val="en-US" w:eastAsia="zh-CN"/>
              </w:rPr>
              <w:t>7</w:t>
            </w:r>
            <w:r>
              <w:rPr>
                <w:rFonts w:hint="eastAsia" w:cs="Calibri"/>
                <w:color w:val="auto"/>
                <w:szCs w:val="21"/>
                <w:highlight w:val="none"/>
              </w:rPr>
              <w:t>）接受联合体，联合体参加本项目政府采购应满足以下条件：</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◇两个以上的自然人、法人或者其他组织可以组成一个联合体，以一个供应商的身份共同参加本项目政府采购活动，联合体在磋商响应文件中提供联合体协议并明确分工；</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◇联合体主办单位和成员单位均应具备资格要求1、2及特定资格要求第（1）（2）（3）（</w:t>
            </w:r>
            <w:r>
              <w:rPr>
                <w:rFonts w:hint="eastAsia" w:cs="Calibri"/>
                <w:color w:val="auto"/>
                <w:szCs w:val="21"/>
                <w:highlight w:val="none"/>
                <w:lang w:val="en-US" w:eastAsia="zh-CN"/>
              </w:rPr>
              <w:t>4</w:t>
            </w:r>
            <w:r>
              <w:rPr>
                <w:rFonts w:hint="eastAsia" w:cs="Calibri"/>
                <w:color w:val="auto"/>
                <w:szCs w:val="21"/>
                <w:highlight w:val="none"/>
              </w:rPr>
              <w:t>）（</w:t>
            </w:r>
            <w:r>
              <w:rPr>
                <w:rFonts w:hint="eastAsia" w:cs="Calibri"/>
                <w:color w:val="auto"/>
                <w:szCs w:val="21"/>
                <w:highlight w:val="none"/>
                <w:lang w:val="en-US" w:eastAsia="zh-CN"/>
              </w:rPr>
              <w:t>5</w:t>
            </w:r>
            <w:r>
              <w:rPr>
                <w:rFonts w:hint="eastAsia" w:cs="Calibri"/>
                <w:color w:val="auto"/>
                <w:szCs w:val="21"/>
                <w:highlight w:val="none"/>
              </w:rPr>
              <w:t>）（</w:t>
            </w:r>
            <w:r>
              <w:rPr>
                <w:rFonts w:hint="eastAsia" w:cs="Calibri"/>
                <w:color w:val="auto"/>
                <w:szCs w:val="21"/>
                <w:highlight w:val="none"/>
                <w:lang w:val="en-US" w:eastAsia="zh-CN"/>
              </w:rPr>
              <w:t>6</w:t>
            </w:r>
            <w:r>
              <w:rPr>
                <w:rFonts w:hint="eastAsia" w:cs="Calibri"/>
                <w:color w:val="auto"/>
                <w:szCs w:val="21"/>
                <w:highlight w:val="none"/>
              </w:rPr>
              <w:t>）项；</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◇联合体中有同类资质的供应商按照联合体分工承担相同工作，按资质等级较低的供应商确定资质等级；</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◇联合体各方不得再单独参加或与其他供应商另外组成联合体参加本项目政府采购活动。</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（1</w:t>
            </w:r>
            <w:r>
              <w:rPr>
                <w:rFonts w:hint="eastAsia" w:cs="Calibri"/>
                <w:color w:val="auto"/>
                <w:szCs w:val="21"/>
                <w:highlight w:val="none"/>
                <w:lang w:val="en-US" w:eastAsia="zh-CN"/>
              </w:rPr>
              <w:t>1</w:t>
            </w:r>
            <w:r>
              <w:rPr>
                <w:rFonts w:hint="eastAsia" w:cs="Calibri"/>
                <w:color w:val="auto"/>
                <w:szCs w:val="21"/>
                <w:highlight w:val="none"/>
              </w:rPr>
              <w:t>）非联合体提供非联合体的声明函【声明函</w:t>
            </w:r>
            <w:r>
              <w:rPr>
                <w:rFonts w:cs="Calibri"/>
                <w:color w:val="auto"/>
                <w:szCs w:val="21"/>
                <w:highlight w:val="none"/>
              </w:rPr>
              <w:t>7</w:t>
            </w:r>
            <w:r>
              <w:rPr>
                <w:rFonts w:hint="eastAsia" w:cs="Calibri"/>
                <w:color w:val="auto"/>
                <w:szCs w:val="21"/>
                <w:highlight w:val="none"/>
              </w:rPr>
              <w:t>】、联合体提供联合体协议书【附件</w:t>
            </w:r>
            <w:r>
              <w:rPr>
                <w:rFonts w:cs="Calibri"/>
                <w:color w:val="auto"/>
                <w:szCs w:val="21"/>
                <w:highlight w:val="none"/>
              </w:rPr>
              <w:t>8</w:t>
            </w:r>
            <w:r>
              <w:rPr>
                <w:rFonts w:hint="eastAsia" w:cs="Calibri"/>
                <w:color w:val="auto"/>
                <w:szCs w:val="21"/>
                <w:highlight w:val="none"/>
              </w:rPr>
              <w:t>】。</w:t>
            </w:r>
          </w:p>
        </w:tc>
      </w:tr>
    </w:tbl>
    <w:p>
      <w:pPr>
        <w:pStyle w:val="5"/>
        <w:rPr>
          <w:rFonts w:cs="Calibri"/>
          <w:color w:val="auto"/>
          <w:highlight w:val="none"/>
        </w:rPr>
      </w:pPr>
      <w:r>
        <w:rPr>
          <w:rFonts w:cs="Calibri"/>
          <w:color w:val="auto"/>
          <w:highlight w:val="none"/>
        </w:rPr>
        <w:t>3.2.2 报价文件</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（1）磋商响应函；</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（2）初次报价一览表；</w:t>
      </w:r>
    </w:p>
    <w:p>
      <w:pPr>
        <w:autoSpaceDE w:val="0"/>
        <w:autoSpaceDN w:val="0"/>
        <w:snapToGrid w:val="0"/>
        <w:spacing w:line="300" w:lineRule="auto"/>
        <w:ind w:firstLine="420" w:firstLineChars="200"/>
        <w:rPr>
          <w:rFonts w:eastAsia="新宋体" w:cs="Calibri"/>
          <w:color w:val="auto"/>
          <w:kern w:val="0"/>
          <w:highlight w:val="none"/>
        </w:rPr>
      </w:pPr>
      <w:r>
        <w:rPr>
          <w:rFonts w:cs="Calibri"/>
          <w:color w:val="auto"/>
          <w:kern w:val="0"/>
          <w:highlight w:val="none"/>
        </w:rPr>
        <w:t>（3）</w:t>
      </w:r>
      <w:r>
        <w:rPr>
          <w:rFonts w:eastAsia="新宋体" w:cs="Calibri"/>
          <w:color w:val="auto"/>
          <w:kern w:val="0"/>
          <w:highlight w:val="none"/>
        </w:rPr>
        <w:t>交纳采购代理服务费承诺书；</w:t>
      </w:r>
    </w:p>
    <w:p>
      <w:pPr>
        <w:autoSpaceDE w:val="0"/>
        <w:autoSpaceDN w:val="0"/>
        <w:snapToGrid w:val="0"/>
        <w:spacing w:line="300" w:lineRule="auto"/>
        <w:ind w:firstLine="420" w:firstLineChars="200"/>
        <w:rPr>
          <w:rFonts w:eastAsia="新宋体" w:cs="Calibri"/>
          <w:color w:val="auto"/>
          <w:kern w:val="0"/>
          <w:highlight w:val="none"/>
        </w:rPr>
      </w:pPr>
      <w:r>
        <w:rPr>
          <w:rFonts w:eastAsia="新宋体" w:cs="Calibri"/>
          <w:color w:val="auto"/>
          <w:kern w:val="0"/>
          <w:highlight w:val="none"/>
        </w:rPr>
        <w:t>（4）报价承诺；</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szCs w:val="21"/>
          <w:highlight w:val="none"/>
        </w:rPr>
        <w:t>（5）</w:t>
      </w:r>
      <w:r>
        <w:rPr>
          <w:rFonts w:cs="Calibri"/>
          <w:color w:val="auto"/>
          <w:kern w:val="0"/>
          <w:szCs w:val="21"/>
          <w:highlight w:val="none"/>
        </w:rPr>
        <w:t>工程量清单报价；</w:t>
      </w:r>
    </w:p>
    <w:p>
      <w:pPr>
        <w:pStyle w:val="5"/>
        <w:rPr>
          <w:rFonts w:cs="Calibri"/>
          <w:color w:val="auto"/>
          <w:highlight w:val="none"/>
        </w:rPr>
      </w:pPr>
      <w:r>
        <w:rPr>
          <w:rFonts w:cs="Calibri"/>
          <w:color w:val="auto"/>
          <w:highlight w:val="none"/>
        </w:rPr>
        <w:t>3.2.3 商务、技术文件</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（1）法定代表人资格证明书；</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（2）法定代表人授权磋商委托书； </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（3）供应商其他资信材料；</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（4）</w:t>
      </w:r>
      <w:r>
        <w:rPr>
          <w:rFonts w:cs="Calibri"/>
          <w:color w:val="auto"/>
          <w:szCs w:val="21"/>
          <w:highlight w:val="none"/>
        </w:rPr>
        <w:t>廉政承诺书；</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（5）施工组织设计；</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（6）项目管理机构；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（7）</w:t>
      </w:r>
      <w:r>
        <w:rPr>
          <w:rFonts w:cs="Calibri"/>
          <w:color w:val="auto"/>
          <w:szCs w:val="21"/>
          <w:highlight w:val="none"/>
        </w:rPr>
        <w:t>主要材料设备品牌选用说明；</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（8）采购需求响应偏离表；</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（9）项目分包情况说明；</w:t>
      </w:r>
    </w:p>
    <w:p>
      <w:pPr>
        <w:pStyle w:val="5"/>
        <w:rPr>
          <w:rFonts w:cs="Calibri"/>
          <w:color w:val="auto"/>
          <w:highlight w:val="none"/>
        </w:rPr>
      </w:pPr>
      <w:r>
        <w:rPr>
          <w:rFonts w:cs="Calibri"/>
          <w:color w:val="auto"/>
          <w:highlight w:val="none"/>
        </w:rPr>
        <w:t>3.3 磋商响应文件的编制</w:t>
      </w:r>
    </w:p>
    <w:p>
      <w:pPr>
        <w:pStyle w:val="5"/>
        <w:rPr>
          <w:rFonts w:cs="Calibri"/>
          <w:color w:val="auto"/>
          <w:highlight w:val="none"/>
        </w:rPr>
      </w:pPr>
      <w:r>
        <w:rPr>
          <w:rFonts w:cs="Calibri"/>
          <w:color w:val="auto"/>
          <w:highlight w:val="none"/>
        </w:rPr>
        <w:t>3.3.1 内容编制</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（1）磋商响应文件应按照本章3.2款中规定的顺序及采用“第六章 磋商响应文件格式”中提供的格式进行编制，并按“政府采购云平台”的要求编辑相应内容进行关联定位、加密，形成磋商响应文件及备份电子磋商响应文件。供应商未按规定加密的磋商响应文件，</w:t>
      </w:r>
      <w:r>
        <w:rPr>
          <w:rFonts w:ascii="Calibri" w:hAnsi="Calibri" w:cs="Calibri"/>
          <w:color w:val="auto"/>
          <w:highlight w:val="none"/>
        </w:rPr>
        <w:t>政府采购云平台</w:t>
      </w:r>
      <w:r>
        <w:rPr>
          <w:rFonts w:ascii="Calibri" w:hAnsi="Calibri" w:cs="Calibri"/>
          <w:color w:val="auto"/>
          <w:szCs w:val="21"/>
          <w:highlight w:val="none"/>
        </w:rPr>
        <w:t>将拒收并提示。磋商响应文件编制详见操作指南：登录</w:t>
      </w:r>
      <w:r>
        <w:rPr>
          <w:rFonts w:ascii="Calibri" w:hAnsi="Calibri" w:cs="Calibri"/>
          <w:color w:val="auto"/>
          <w:highlight w:val="none"/>
        </w:rPr>
        <w:t>政府采购云平台</w:t>
      </w:r>
      <w:r>
        <w:rPr>
          <w:rFonts w:ascii="Calibri" w:hAnsi="Calibri" w:cs="Calibri"/>
          <w:color w:val="auto"/>
          <w:szCs w:val="21"/>
          <w:highlight w:val="none"/>
        </w:rPr>
        <w:t>（https://www.zcygov.cn/），从首页-服务中心-帮助文档-项目采购-电子招投标，查看文档和视频。</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（2）关联定位规则：一个关联点只能关联一页，不能关联多页；多个关联点可以关联同一页。</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（3）分别编制资格文件、报价文件、商务技术文件。</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（4）磋商响应文件应当对采购文件规定的内容进行对应明确说明，对采购文件规定的实质性内容应当作出响应。</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（5）采购人如对采购文件有澄清或修改，供应商应按澄清或修改内容对电子磋商响应文件进行补充或者修改，补充和修改时如已传输提交了磋商响应文件的，应当先行撤回原文件，补充、修改后重新传输提交。</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（6）由于字迹模糊或表达不清引起的后果由供应商负责。</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（7）编制磋商响应文件时建议选用“谷歌或火狐浏览器”。</w:t>
      </w:r>
    </w:p>
    <w:p>
      <w:pPr>
        <w:pStyle w:val="34"/>
        <w:adjustRightInd w:val="0"/>
        <w:snapToGrid w:val="0"/>
        <w:spacing w:line="300" w:lineRule="auto"/>
        <w:ind w:firstLine="420" w:firstLineChars="200"/>
        <w:rPr>
          <w:rFonts w:ascii="Calibri" w:hAnsi="Calibri" w:cs="Calibri"/>
          <w:color w:val="auto"/>
          <w:highlight w:val="none"/>
        </w:rPr>
      </w:pPr>
      <w:r>
        <w:rPr>
          <w:rFonts w:ascii="Calibri" w:hAnsi="Calibri" w:cs="Calibri"/>
          <w:color w:val="auto"/>
          <w:highlight w:val="none"/>
        </w:rPr>
        <w:t>（8）磋商响应文件可以线下完成盖章后传输提交政府采购云平台。</w:t>
      </w:r>
    </w:p>
    <w:p>
      <w:pPr>
        <w:pStyle w:val="34"/>
        <w:adjustRightInd w:val="0"/>
        <w:snapToGrid w:val="0"/>
        <w:spacing w:line="300" w:lineRule="auto"/>
        <w:ind w:firstLine="420" w:firstLineChars="200"/>
        <w:rPr>
          <w:rFonts w:ascii="Calibri" w:hAnsi="Calibri" w:cs="Calibri"/>
          <w:color w:val="auto"/>
          <w:highlight w:val="none"/>
        </w:rPr>
      </w:pPr>
      <w:r>
        <w:rPr>
          <w:rFonts w:ascii="Calibri" w:hAnsi="Calibri" w:cs="Calibri"/>
          <w:color w:val="auto"/>
          <w:highlight w:val="none"/>
        </w:rPr>
        <w:t>（9）生成的电子</w:t>
      </w:r>
      <w:r>
        <w:rPr>
          <w:rFonts w:ascii="Calibri" w:hAnsi="Calibri" w:cs="Calibri"/>
          <w:color w:val="auto"/>
          <w:szCs w:val="21"/>
          <w:highlight w:val="none"/>
        </w:rPr>
        <w:t>磋商响应文件</w:t>
      </w:r>
      <w:r>
        <w:rPr>
          <w:rFonts w:ascii="Calibri" w:hAnsi="Calibri" w:cs="Calibri"/>
          <w:color w:val="auto"/>
          <w:highlight w:val="none"/>
        </w:rPr>
        <w:t>的文件后缀名为【.jmbs】，</w:t>
      </w:r>
      <w:r>
        <w:rPr>
          <w:rFonts w:ascii="Calibri" w:hAnsi="Calibri" w:cs="Calibri"/>
          <w:color w:val="auto"/>
          <w:szCs w:val="21"/>
          <w:highlight w:val="none"/>
        </w:rPr>
        <w:t>备份电子磋商响应文件的文件后缀名为【.bfbs】。</w:t>
      </w:r>
    </w:p>
    <w:p>
      <w:pPr>
        <w:pStyle w:val="5"/>
        <w:rPr>
          <w:rFonts w:cs="Calibri"/>
          <w:color w:val="auto"/>
          <w:highlight w:val="none"/>
        </w:rPr>
      </w:pPr>
      <w:r>
        <w:rPr>
          <w:rFonts w:cs="Calibri"/>
          <w:color w:val="auto"/>
          <w:highlight w:val="none"/>
        </w:rPr>
        <w:t>3.3.2 格式要求</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（1）磋商响应文件应编制目录。</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（2）磋商响应文件应按“磋商须知前附表”要求盖章。</w:t>
      </w:r>
    </w:p>
    <w:p>
      <w:pPr>
        <w:pStyle w:val="76"/>
        <w:adjustRightInd w:val="0"/>
        <w:spacing w:line="300" w:lineRule="auto"/>
        <w:ind w:firstLine="420"/>
        <w:rPr>
          <w:rFonts w:ascii="Calibri" w:hAnsi="Calibri" w:cs="Calibri"/>
          <w:color w:val="auto"/>
          <w:highlight w:val="none"/>
        </w:rPr>
      </w:pPr>
      <w:r>
        <w:rPr>
          <w:rFonts w:ascii="Calibri" w:hAnsi="Calibri" w:cs="Calibri"/>
          <w:color w:val="auto"/>
          <w:highlight w:val="none"/>
        </w:rPr>
        <w:t>（3）磋商响应文件装订要求详见“磋商须知前附表”。</w:t>
      </w:r>
    </w:p>
    <w:p>
      <w:pPr>
        <w:pStyle w:val="76"/>
        <w:adjustRightInd w:val="0"/>
        <w:spacing w:line="300" w:lineRule="auto"/>
        <w:ind w:firstLine="420"/>
        <w:rPr>
          <w:rFonts w:ascii="Calibri" w:hAnsi="Calibri" w:cs="Calibri"/>
          <w:color w:val="auto"/>
          <w:highlight w:val="none"/>
        </w:rPr>
      </w:pPr>
      <w:r>
        <w:rPr>
          <w:rFonts w:ascii="Calibri" w:hAnsi="Calibri" w:cs="Calibri"/>
          <w:color w:val="auto"/>
          <w:highlight w:val="none"/>
        </w:rPr>
        <w:t>（4）磋商响应文件格式为PDF。</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（5）单个文件上传大小上限为300M。</w:t>
      </w:r>
    </w:p>
    <w:p>
      <w:pPr>
        <w:pStyle w:val="5"/>
        <w:rPr>
          <w:rFonts w:cs="Calibri"/>
          <w:color w:val="auto"/>
          <w:highlight w:val="none"/>
        </w:rPr>
      </w:pPr>
      <w:r>
        <w:rPr>
          <w:rFonts w:cs="Calibri"/>
          <w:color w:val="auto"/>
          <w:highlight w:val="none"/>
        </w:rPr>
        <w:t>3.4 报价</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3.4.1 ▲本项目报价为含税人民币价。</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3.4.2 报价包括完成所有施工内容所产生的全部费用。产品达到采购文件规定的质量标准及使用要求。</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3.4.3 报价应按工程量清单内容进行填报，具体详见“磋商响应文件格式”。</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3.4.4 供应商应在“政府采购云平台”中填写报价，报价应与上传的报价文件一致，如有不一致，以上传的报价文件中报价为准。</w:t>
      </w:r>
    </w:p>
    <w:p>
      <w:pPr>
        <w:pStyle w:val="5"/>
        <w:rPr>
          <w:rFonts w:cs="Calibri"/>
          <w:color w:val="auto"/>
          <w:highlight w:val="none"/>
        </w:rPr>
      </w:pPr>
      <w:r>
        <w:rPr>
          <w:rFonts w:cs="Calibri"/>
          <w:color w:val="auto"/>
          <w:highlight w:val="none"/>
        </w:rPr>
        <w:t>3.5 磋商保证金</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3.5.1 本项目不需交纳磋商保证金。</w:t>
      </w:r>
    </w:p>
    <w:p>
      <w:pPr>
        <w:pStyle w:val="5"/>
        <w:rPr>
          <w:rFonts w:cs="Calibri"/>
          <w:color w:val="auto"/>
          <w:highlight w:val="none"/>
        </w:rPr>
      </w:pPr>
      <w:r>
        <w:rPr>
          <w:rFonts w:cs="Calibri"/>
          <w:color w:val="auto"/>
          <w:highlight w:val="none"/>
        </w:rPr>
        <w:t>3.6 磋商响应文件有效期</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3.6.1 磋商响应文件有效期按“磋商须知前附表”规定，磋商响应文件应在该有效期内保持有效。合同签订后，磋商响应文件作为合同附件，磋商响应文件有效期同合同有效期。</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3.6.2 在特殊情况下，采购人可与供应商协商延长磋商响应文件有效期，这种要求和答复均应以书面形式进行。</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3.6.3 供应商可拒绝接受延期要求。同意延长有效期的供应商不能修改磋商响应文件。</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3.6.4 磋商响应文件有效期内，供应商撤销响应文件的，应向采购人交纳项目预算金额的2%。</w:t>
      </w:r>
    </w:p>
    <w:p>
      <w:pPr>
        <w:pStyle w:val="5"/>
        <w:rPr>
          <w:rFonts w:cs="Calibri"/>
          <w:color w:val="auto"/>
          <w:highlight w:val="none"/>
        </w:rPr>
      </w:pPr>
      <w:r>
        <w:rPr>
          <w:rFonts w:cs="Calibri"/>
          <w:color w:val="auto"/>
          <w:highlight w:val="none"/>
        </w:rPr>
        <w:t>3.7 磋商响应文件的密封及标记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3.7.1 磋商响应文件应按以下方法密封及标记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磋商响应文件密封及标记要求见“磋商须知前附表”。</w:t>
      </w:r>
    </w:p>
    <w:p>
      <w:pPr>
        <w:pStyle w:val="5"/>
        <w:rPr>
          <w:rFonts w:cs="Calibri"/>
          <w:color w:val="auto"/>
          <w:highlight w:val="none"/>
        </w:rPr>
      </w:pPr>
      <w:r>
        <w:rPr>
          <w:rFonts w:cs="Calibri"/>
          <w:color w:val="auto"/>
          <w:highlight w:val="none"/>
        </w:rPr>
        <w:t>3.8 磋商响应文件的提交</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highlight w:val="none"/>
        </w:rPr>
        <w:t>3.8</w:t>
      </w:r>
      <w:r>
        <w:rPr>
          <w:rFonts w:cs="Calibri"/>
          <w:color w:val="auto"/>
          <w:szCs w:val="21"/>
          <w:highlight w:val="none"/>
        </w:rPr>
        <w:t>.1 提交磋商响应文件</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1）电子磋商响应文件传输提交</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2）备份电子磋商响应文件提交</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供应商可以提交备份电子磋商响应文件，如提交备份电子磋商响应文件，请按以下方式提交。</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提交方式一：应当在磋商响应文件提交截止时间以前，供应商派人将以介质存储的数据电文形式的备份电子磋商响应文件密封提交到</w:t>
      </w:r>
      <w:r>
        <w:rPr>
          <w:rFonts w:hint="eastAsia" w:cs="Calibri"/>
          <w:color w:val="auto"/>
          <w:szCs w:val="21"/>
          <w:highlight w:val="none"/>
        </w:rPr>
        <w:t>采购代理机构处，备份文件送达地点：</w:t>
      </w:r>
      <w:r>
        <w:rPr>
          <w:rFonts w:hint="eastAsia" w:cs="Calibri"/>
          <w:color w:val="auto"/>
          <w:szCs w:val="21"/>
          <w:highlight w:val="none"/>
          <w:lang w:eastAsia="zh-CN"/>
        </w:rPr>
        <w:t>杭州市上城区富春路308号华成国际发展大厦8楼</w:t>
      </w:r>
      <w:r>
        <w:rPr>
          <w:rFonts w:hint="eastAsia" w:cs="Calibri"/>
          <w:color w:val="auto"/>
          <w:szCs w:val="21"/>
          <w:highlight w:val="none"/>
        </w:rPr>
        <w:t>；备份文件签收人员联系电话：</w:t>
      </w:r>
      <w:r>
        <w:rPr>
          <w:rFonts w:hint="eastAsia" w:cs="Calibri"/>
          <w:color w:val="auto"/>
          <w:szCs w:val="21"/>
          <w:highlight w:val="none"/>
          <w:lang w:eastAsia="zh-CN"/>
        </w:rPr>
        <w:t>付工</w:t>
      </w:r>
      <w:r>
        <w:rPr>
          <w:rFonts w:hint="eastAsia" w:cs="Calibri"/>
          <w:color w:val="auto"/>
          <w:szCs w:val="21"/>
          <w:highlight w:val="none"/>
        </w:rPr>
        <w:t>，</w:t>
      </w:r>
      <w:r>
        <w:rPr>
          <w:rFonts w:hint="eastAsia" w:cs="Calibri"/>
          <w:color w:val="auto"/>
          <w:szCs w:val="21"/>
          <w:highlight w:val="none"/>
          <w:lang w:eastAsia="zh-CN"/>
        </w:rPr>
        <w:t>15382363926</w:t>
      </w:r>
      <w:r>
        <w:rPr>
          <w:rFonts w:hint="eastAsia" w:cs="Calibri"/>
          <w:color w:val="auto"/>
          <w:szCs w:val="21"/>
          <w:highlight w:val="none"/>
        </w:rPr>
        <w:t>。</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提交方式二：应当在磋商响应文件提交截止时间以前，供应商将以介质存储的数据电文形式的备份电子磋商响应文件密封并以邮寄形式提交给采购代理机构联系人，使其在磋商响应文件提交截止时间以前收到。封皮应注明供应商名称、项目名称。</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备份电子磋商响应文件仅在在线解密异常处理时使用。磋商响应文件已按时解密的，备份电子磋商响应文件自动失效。</w:t>
      </w:r>
    </w:p>
    <w:p>
      <w:pPr>
        <w:pStyle w:val="76"/>
        <w:adjustRightInd w:val="0"/>
        <w:spacing w:line="300" w:lineRule="auto"/>
        <w:ind w:firstLine="420"/>
        <w:rPr>
          <w:rFonts w:ascii="Calibri" w:hAnsi="Calibri" w:cs="Calibri"/>
          <w:color w:val="auto"/>
          <w:highlight w:val="none"/>
        </w:rPr>
      </w:pPr>
      <w:r>
        <w:rPr>
          <w:rFonts w:ascii="Calibri" w:hAnsi="Calibri" w:cs="Calibri"/>
          <w:color w:val="auto"/>
          <w:highlight w:val="none"/>
        </w:rPr>
        <w:t>3.8.2 供应商提交的磋商响应文件均不予退还。</w:t>
      </w:r>
    </w:p>
    <w:p>
      <w:pPr>
        <w:pStyle w:val="76"/>
        <w:adjustRightInd w:val="0"/>
        <w:spacing w:line="300" w:lineRule="auto"/>
        <w:ind w:firstLine="420"/>
        <w:rPr>
          <w:rFonts w:ascii="Calibri" w:hAnsi="Calibri" w:cs="Calibri"/>
          <w:color w:val="auto"/>
          <w:highlight w:val="none"/>
        </w:rPr>
      </w:pPr>
      <w:r>
        <w:rPr>
          <w:rFonts w:ascii="Calibri" w:hAnsi="Calibri" w:cs="Calibri"/>
          <w:color w:val="auto"/>
          <w:highlight w:val="none"/>
        </w:rPr>
        <w:t>3.8.3 逾期传输的电子磋商响应文件，采购人将不予受理。</w:t>
      </w:r>
    </w:p>
    <w:p>
      <w:pPr>
        <w:pStyle w:val="76"/>
        <w:adjustRightInd w:val="0"/>
        <w:spacing w:line="300" w:lineRule="auto"/>
        <w:ind w:firstLine="420"/>
        <w:rPr>
          <w:rFonts w:ascii="Calibri" w:hAnsi="Calibri" w:cs="Calibri"/>
          <w:color w:val="auto"/>
          <w:highlight w:val="none"/>
        </w:rPr>
      </w:pPr>
      <w:r>
        <w:rPr>
          <w:rFonts w:ascii="Calibri" w:hAnsi="Calibri" w:cs="Calibri"/>
          <w:color w:val="auto"/>
          <w:highlight w:val="none"/>
        </w:rPr>
        <w:t>3.8.4 采购人如因故推迟磋商响应文件提交截止时间，应以书面形式通知所有供应商。在这种情况下，采购人和供应商的权利和义务将受到新的磋商响应文件提交截止时间的约束。</w:t>
      </w:r>
    </w:p>
    <w:p>
      <w:pPr>
        <w:pStyle w:val="5"/>
        <w:rPr>
          <w:rFonts w:cs="Calibri"/>
          <w:color w:val="auto"/>
          <w:highlight w:val="none"/>
        </w:rPr>
      </w:pPr>
      <w:r>
        <w:rPr>
          <w:rFonts w:cs="Calibri"/>
          <w:color w:val="auto"/>
          <w:highlight w:val="none"/>
        </w:rPr>
        <w:t>3.9 磋商响应文件的补充、修改和撤回</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pPr>
        <w:pStyle w:val="5"/>
        <w:rPr>
          <w:rFonts w:cs="Calibri"/>
          <w:color w:val="auto"/>
          <w:highlight w:val="none"/>
        </w:rPr>
      </w:pPr>
      <w:r>
        <w:rPr>
          <w:rFonts w:cs="Calibri"/>
          <w:color w:val="auto"/>
          <w:highlight w:val="none"/>
        </w:rPr>
        <w:t>3.10 备选磋商响应方案</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供应商不得提交备选磋商响应方案，否则，磋商响应文件将被判定为无效标。【注：备选磋商响应方案不是指备份磋商响应文件】</w:t>
      </w:r>
    </w:p>
    <w:p>
      <w:pPr>
        <w:pStyle w:val="5"/>
        <w:rPr>
          <w:rFonts w:cs="Calibri"/>
          <w:color w:val="auto"/>
          <w:highlight w:val="none"/>
        </w:rPr>
      </w:pPr>
      <w:r>
        <w:rPr>
          <w:rFonts w:cs="Calibri"/>
          <w:color w:val="auto"/>
          <w:highlight w:val="none"/>
        </w:rPr>
        <w:t>3.11 不予受理的磋商响应文件</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1）逾期传输的或逾期送达的或者未送达指定地点的磋商响应文件；</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2）未密封的备份电子磋商响应文件；</w:t>
      </w:r>
    </w:p>
    <w:p>
      <w:pPr>
        <w:pStyle w:val="4"/>
        <w:snapToGrid w:val="0"/>
        <w:spacing w:before="120"/>
        <w:rPr>
          <w:rFonts w:cs="Calibri"/>
          <w:color w:val="auto"/>
          <w:highlight w:val="none"/>
        </w:rPr>
      </w:pPr>
      <w:r>
        <w:rPr>
          <w:rFonts w:cs="Calibri"/>
          <w:color w:val="auto"/>
          <w:highlight w:val="none"/>
        </w:rPr>
        <w:t>四、磋商程序</w:t>
      </w:r>
    </w:p>
    <w:p>
      <w:pPr>
        <w:pStyle w:val="5"/>
        <w:rPr>
          <w:rFonts w:cs="Calibri"/>
          <w:color w:val="auto"/>
          <w:highlight w:val="none"/>
        </w:rPr>
      </w:pPr>
      <w:r>
        <w:rPr>
          <w:rFonts w:cs="Calibri"/>
          <w:color w:val="auto"/>
          <w:highlight w:val="none"/>
        </w:rPr>
        <w:t>4.1 组建磋商小组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采购组织机构将依法组建磋商小组。磋商小组由采购人代表和评审专家共3人及以上组成。</w:t>
      </w:r>
    </w:p>
    <w:p>
      <w:pPr>
        <w:pStyle w:val="5"/>
        <w:rPr>
          <w:rFonts w:cs="Calibri"/>
          <w:color w:val="auto"/>
          <w:highlight w:val="none"/>
        </w:rPr>
      </w:pPr>
      <w:bookmarkStart w:id="611" w:name="_Toc251938331"/>
      <w:r>
        <w:rPr>
          <w:rFonts w:cs="Calibri"/>
          <w:color w:val="auto"/>
          <w:highlight w:val="none"/>
        </w:rPr>
        <w:t>4.2 磋商准备</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4.2.1采购人按“磋商须知前附表”规定的时间、地点公开开启磋商响应文件，并邀请所有供应商代表准时在线参加。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4.2.2供应商代表应在线参加磋商活动。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4.2.3磋商活动组织人员告知所有供应商磋商活动组织人员情况，已提交磋商响应文件的供应商名单、应当回避的情形、开启最终报价文件的预计时间等，组织供应商签署《政府采购活动现场确认声明书》。</w:t>
      </w:r>
    </w:p>
    <w:p>
      <w:pPr>
        <w:pStyle w:val="5"/>
        <w:rPr>
          <w:rFonts w:cs="Calibri"/>
          <w:color w:val="auto"/>
          <w:highlight w:val="none"/>
        </w:rPr>
      </w:pPr>
      <w:r>
        <w:rPr>
          <w:rFonts w:cs="Calibri"/>
          <w:color w:val="auto"/>
          <w:highlight w:val="none"/>
        </w:rPr>
        <w:t>4.3 在线解密</w:t>
      </w:r>
    </w:p>
    <w:p>
      <w:pPr>
        <w:widowControl/>
        <w:adjustRightInd w:val="0"/>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4.3.1在线解密开始时间</w:t>
      </w:r>
    </w:p>
    <w:p>
      <w:pPr>
        <w:pStyle w:val="76"/>
        <w:adjustRightInd w:val="0"/>
        <w:spacing w:line="300" w:lineRule="auto"/>
        <w:ind w:firstLine="420"/>
        <w:rPr>
          <w:rFonts w:ascii="Calibri" w:hAnsi="Calibri" w:cs="Calibri"/>
          <w:color w:val="auto"/>
          <w:kern w:val="0"/>
          <w:highlight w:val="none"/>
        </w:rPr>
      </w:pPr>
      <w:r>
        <w:rPr>
          <w:rFonts w:ascii="Calibri" w:hAnsi="Calibri" w:cs="Calibri"/>
          <w:color w:val="auto"/>
          <w:kern w:val="0"/>
          <w:highlight w:val="none"/>
        </w:rPr>
        <w:t>至磋商响应文件提交截止时间，磋商</w:t>
      </w:r>
      <w:r>
        <w:rPr>
          <w:rFonts w:ascii="Calibri" w:hAnsi="Calibri" w:cs="Calibri"/>
          <w:color w:val="auto"/>
          <w:highlight w:val="none"/>
        </w:rPr>
        <w:t>活动组织人员</w:t>
      </w:r>
      <w:r>
        <w:rPr>
          <w:rFonts w:ascii="Calibri" w:hAnsi="Calibri" w:cs="Calibri"/>
          <w:color w:val="auto"/>
          <w:kern w:val="0"/>
          <w:highlight w:val="none"/>
        </w:rPr>
        <w:t>启动在线解密程序，供应商应登录政府采购云平台在在线解密时间内对已提交的电子磋商响应文件进行解密。</w:t>
      </w:r>
    </w:p>
    <w:p>
      <w:pPr>
        <w:pStyle w:val="76"/>
        <w:adjustRightInd w:val="0"/>
        <w:spacing w:line="300" w:lineRule="auto"/>
        <w:ind w:firstLine="420"/>
        <w:rPr>
          <w:rFonts w:ascii="Calibri" w:hAnsi="Calibri" w:cs="Calibri"/>
          <w:color w:val="auto"/>
          <w:kern w:val="0"/>
          <w:highlight w:val="none"/>
        </w:rPr>
      </w:pPr>
      <w:r>
        <w:rPr>
          <w:rFonts w:ascii="Calibri" w:hAnsi="Calibri" w:cs="Calibri"/>
          <w:color w:val="auto"/>
          <w:kern w:val="0"/>
          <w:highlight w:val="none"/>
        </w:rPr>
        <w:t>4.3.2解密异常处理</w:t>
      </w:r>
    </w:p>
    <w:p>
      <w:pPr>
        <w:pStyle w:val="76"/>
        <w:adjustRightInd w:val="0"/>
        <w:spacing w:line="300" w:lineRule="auto"/>
        <w:ind w:firstLine="420"/>
        <w:rPr>
          <w:rFonts w:ascii="Calibri" w:hAnsi="Calibri" w:cs="Calibri"/>
          <w:color w:val="auto"/>
          <w:kern w:val="0"/>
          <w:highlight w:val="none"/>
        </w:rPr>
      </w:pPr>
      <w:r>
        <w:rPr>
          <w:rFonts w:ascii="Calibri" w:hAnsi="Calibri" w:cs="Calibri"/>
          <w:color w:val="auto"/>
          <w:kern w:val="0"/>
          <w:highlight w:val="none"/>
        </w:rPr>
        <w:t>如在线解密失败，</w:t>
      </w:r>
      <w:r>
        <w:rPr>
          <w:rFonts w:ascii="Calibri" w:hAnsi="Calibri" w:cs="Calibri"/>
          <w:color w:val="auto"/>
          <w:highlight w:val="none"/>
        </w:rPr>
        <w:t>磋商活动组织人员</w:t>
      </w:r>
      <w:r>
        <w:rPr>
          <w:rFonts w:ascii="Calibri" w:hAnsi="Calibri" w:cs="Calibri"/>
          <w:color w:val="auto"/>
          <w:kern w:val="0"/>
          <w:highlight w:val="none"/>
        </w:rPr>
        <w:t>将启动异常处理，上传供应商在磋商响应文件提交截止时间前提交的备份电子磋商响应文件进行再次解密，如未提供备份电子磋商响应文件，将不进行再次解密程序。无法在线解密视为供应商放弃磋商响应。</w:t>
      </w:r>
    </w:p>
    <w:p>
      <w:pPr>
        <w:widowControl/>
        <w:adjustRightInd w:val="0"/>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4.3.3在线解密时间</w:t>
      </w:r>
    </w:p>
    <w:p>
      <w:pPr>
        <w:adjustRightInd w:val="0"/>
        <w:snapToGrid w:val="0"/>
        <w:spacing w:line="300" w:lineRule="auto"/>
        <w:ind w:firstLine="420" w:firstLineChars="200"/>
        <w:rPr>
          <w:rFonts w:cs="Calibri"/>
          <w:color w:val="auto"/>
          <w:szCs w:val="21"/>
          <w:highlight w:val="none"/>
        </w:rPr>
      </w:pPr>
      <w:r>
        <w:rPr>
          <w:rFonts w:cs="Calibri"/>
          <w:color w:val="auto"/>
          <w:kern w:val="0"/>
          <w:szCs w:val="21"/>
          <w:highlight w:val="none"/>
        </w:rPr>
        <w:t>在线解密时间为30分钟。</w:t>
      </w:r>
    </w:p>
    <w:p>
      <w:pPr>
        <w:pStyle w:val="5"/>
        <w:rPr>
          <w:rFonts w:cs="Calibri"/>
          <w:bCs/>
          <w:color w:val="auto"/>
          <w:kern w:val="0"/>
          <w:szCs w:val="21"/>
          <w:highlight w:val="none"/>
        </w:rPr>
      </w:pPr>
      <w:r>
        <w:rPr>
          <w:rFonts w:cs="Calibri"/>
          <w:color w:val="auto"/>
          <w:kern w:val="0"/>
          <w:szCs w:val="21"/>
          <w:highlight w:val="none"/>
        </w:rPr>
        <w:t>4.4</w:t>
      </w:r>
      <w:r>
        <w:rPr>
          <w:rFonts w:cs="Calibri"/>
          <w:bCs/>
          <w:color w:val="auto"/>
          <w:kern w:val="0"/>
          <w:szCs w:val="21"/>
          <w:highlight w:val="none"/>
        </w:rPr>
        <w:t>在线开启磋商响应文件</w:t>
      </w:r>
    </w:p>
    <w:p>
      <w:pPr>
        <w:widowControl/>
        <w:adjustRightInd w:val="0"/>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待所有供应商在线解密结束后，</w:t>
      </w:r>
      <w:r>
        <w:rPr>
          <w:rFonts w:cs="Calibri"/>
          <w:color w:val="auto"/>
          <w:szCs w:val="21"/>
          <w:highlight w:val="none"/>
        </w:rPr>
        <w:t>磋商活动组织人员</w:t>
      </w:r>
      <w:r>
        <w:rPr>
          <w:rFonts w:cs="Calibri"/>
          <w:color w:val="auto"/>
          <w:kern w:val="0"/>
          <w:szCs w:val="21"/>
          <w:highlight w:val="none"/>
        </w:rPr>
        <w:t>在线开启磋商响应文件。</w:t>
      </w:r>
    </w:p>
    <w:p>
      <w:pPr>
        <w:pStyle w:val="5"/>
        <w:adjustRightInd w:val="0"/>
        <w:rPr>
          <w:rFonts w:cs="Calibri"/>
          <w:color w:val="auto"/>
          <w:szCs w:val="21"/>
          <w:highlight w:val="none"/>
        </w:rPr>
      </w:pPr>
      <w:r>
        <w:rPr>
          <w:rFonts w:cs="Calibri"/>
          <w:color w:val="auto"/>
          <w:szCs w:val="21"/>
          <w:highlight w:val="none"/>
        </w:rPr>
        <w:t>4.5 组织磋商活动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4.5.1磋商小组所有成员应当集中与单一供应商分别进行磋商，并将给予所有参加磋商的供应商平等的磋商机会。</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4.5.2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4.5.3供应商按照采购文件的变动情况和磋商小组的要求进行承诺并作为磋商响应文件的一部分，并加盖单位公章，上传政府采购云平台。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4.5.4已提交响应文件的供应商，在提交最终报价之前，可以根据磋商情况退出磋商。</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4.5.5在政府采购云平台中汇总各供应商的得分，通知供应商经评审无效的理由。</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4.5.6磋商结束后，磋商小组将要求所有实质性响应的供应商按政府采购云平台规定时间内分别进行最终报价，最终报价是供应商响应文件的有效组成部分。各供应商在规定时间之后的报价将被视为无效。</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4.5.7待所有供应商报价上传政府采购云平台完成后，统一开启供应商的最终报价，同时当场制作并打印开标记录表，由供应商代表、唱标人、记录人和现场监督员在开标记录表上签字确认（不予确认的应说明理由，否则视为无异议）。磋商小组对报价的合理性进行审查核实、评分，政府采购云平台汇总各供应商最终得分，并在政府采购云平台上公布得分结果。</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4.5.8磋商的任何一方不得透露与磋商有关的其他供应商的技术资料、价格和其他信息。</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4.5.9采购代理机构对相关磋商内容进行记录，以存档备查。</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4.5.10磋商评审期间，供应商应随时随地答复磋商小组的提出的问题，解答包括有关的商务、技术问题等，并按磋商小组要求及时形成磋商承诺。</w:t>
      </w:r>
    </w:p>
    <w:p>
      <w:pPr>
        <w:pStyle w:val="5"/>
        <w:adjustRightInd w:val="0"/>
        <w:rPr>
          <w:rFonts w:cs="Calibri"/>
          <w:color w:val="auto"/>
          <w:szCs w:val="21"/>
          <w:highlight w:val="none"/>
        </w:rPr>
      </w:pPr>
      <w:r>
        <w:rPr>
          <w:rFonts w:cs="Calibri"/>
          <w:color w:val="auto"/>
          <w:szCs w:val="21"/>
          <w:highlight w:val="none"/>
        </w:rPr>
        <w:t>4.6 磋商活动异议</w:t>
      </w:r>
    </w:p>
    <w:p>
      <w:pPr>
        <w:adjustRightInd w:val="0"/>
        <w:snapToGrid w:val="0"/>
        <w:spacing w:line="300" w:lineRule="auto"/>
        <w:ind w:firstLine="420" w:firstLineChars="200"/>
        <w:rPr>
          <w:rFonts w:cs="Calibri"/>
          <w:color w:val="auto"/>
          <w:szCs w:val="21"/>
          <w:highlight w:val="none"/>
        </w:rPr>
      </w:pPr>
      <w:r>
        <w:rPr>
          <w:rFonts w:cs="Calibri"/>
          <w:color w:val="auto"/>
          <w:kern w:val="0"/>
          <w:szCs w:val="21"/>
          <w:highlight w:val="none"/>
        </w:rPr>
        <w:t>供应商如对磋商活动有异议，应当在活动现场提出，磋商活动组织人员将当场作出答复，并制作记录。</w:t>
      </w:r>
    </w:p>
    <w:p>
      <w:pPr>
        <w:pStyle w:val="4"/>
        <w:snapToGrid w:val="0"/>
        <w:spacing w:before="120"/>
        <w:rPr>
          <w:rFonts w:cs="Calibri"/>
          <w:color w:val="auto"/>
          <w:szCs w:val="21"/>
          <w:highlight w:val="none"/>
        </w:rPr>
      </w:pPr>
      <w:r>
        <w:rPr>
          <w:rFonts w:cs="Calibri"/>
          <w:color w:val="auto"/>
          <w:szCs w:val="21"/>
          <w:highlight w:val="none"/>
        </w:rPr>
        <w:t>五、评审及合同签订</w:t>
      </w:r>
      <w:bookmarkEnd w:id="611"/>
    </w:p>
    <w:p>
      <w:pPr>
        <w:pStyle w:val="5"/>
        <w:rPr>
          <w:rFonts w:cs="Calibri"/>
          <w:color w:val="auto"/>
          <w:highlight w:val="none"/>
        </w:rPr>
      </w:pPr>
      <w:r>
        <w:rPr>
          <w:rFonts w:cs="Calibri"/>
          <w:color w:val="auto"/>
          <w:highlight w:val="none"/>
        </w:rPr>
        <w:t>5.1 评审</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本项目采用综合评分法。</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经磋商确定最终采购需求、供应商提交磋商承诺后，磋商小组根据评审办法完成商务技术评分并汇总。</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供应商提交最终报价后，磋商小组根据评审办法对报价进行评分并汇总。</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政府采购云平台汇总各供应商的商务技术分、报价分作为各供应商的评审得分。</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具体评审办法详见“第四章 磋商评审办法”。本项目原则上采用电子评审方法。</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磋商小组根据综合评分情况，将供应商的评审得分由高到低顺序，并推荐3名以上成交候选供应商，并编写评审报告。符合《政府采购竞争性磋商采购方式管理暂行办法》第二十一条第三款情形的和《关于政府采购竞争性磋商采购方式管理暂行办法有关问题的补充通知》（财库〔2015〕124号），可以推荐2家成交候选供应商。评审得分相同的，按照最终报价由低到高的顺序推荐。评审得分且最终报价相同的，按照技术服务水平优劣顺序推荐。</w:t>
      </w:r>
    </w:p>
    <w:p>
      <w:pPr>
        <w:pStyle w:val="5"/>
        <w:rPr>
          <w:rFonts w:cs="Calibri"/>
          <w:color w:val="auto"/>
          <w:highlight w:val="none"/>
        </w:rPr>
      </w:pPr>
      <w:r>
        <w:rPr>
          <w:rFonts w:cs="Calibri"/>
          <w:color w:val="auto"/>
          <w:highlight w:val="none"/>
        </w:rPr>
        <w:t>5.2 出现下列情形之一的，采购组织机构将终止竞争性磋商采购活动：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（1）因情况变化，不再符合规定的竞争性磋商采购方式适用情形的；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（2）出现影响采购公正的违法、违规行为的；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（5）所有报价经磋商小组认定明显高于市场价格；</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（6）因重大变故，采购任务取消的；</w:t>
      </w:r>
    </w:p>
    <w:p>
      <w:pPr>
        <w:pStyle w:val="5"/>
        <w:rPr>
          <w:rFonts w:cs="Calibri"/>
          <w:color w:val="auto"/>
          <w:highlight w:val="none"/>
        </w:rPr>
      </w:pPr>
      <w:r>
        <w:rPr>
          <w:rFonts w:cs="Calibri"/>
          <w:color w:val="auto"/>
          <w:highlight w:val="none"/>
        </w:rPr>
        <w:t>5.3 确定采购结果</w:t>
      </w:r>
    </w:p>
    <w:p>
      <w:pPr>
        <w:pStyle w:val="76"/>
        <w:spacing w:line="300" w:lineRule="auto"/>
        <w:ind w:firstLine="420"/>
        <w:rPr>
          <w:rFonts w:ascii="Calibri" w:hAnsi="Calibri" w:cs="Calibri"/>
          <w:color w:val="auto"/>
          <w:highlight w:val="none"/>
        </w:rPr>
      </w:pPr>
      <w:r>
        <w:rPr>
          <w:rFonts w:hint="eastAsia"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5"/>
        <w:rPr>
          <w:rFonts w:cs="Calibri"/>
          <w:color w:val="auto"/>
          <w:highlight w:val="none"/>
        </w:rPr>
      </w:pPr>
      <w:r>
        <w:rPr>
          <w:rFonts w:cs="Calibri"/>
          <w:color w:val="auto"/>
          <w:highlight w:val="none"/>
        </w:rPr>
        <w:t xml:space="preserve">5.4 </w:t>
      </w:r>
      <w:r>
        <w:rPr>
          <w:rFonts w:hint="eastAsia" w:ascii="宋体" w:hAnsi="宋体" w:cs="宋体"/>
          <w:color w:val="auto"/>
          <w:highlight w:val="none"/>
        </w:rPr>
        <w:t>成交通知与成交结果公告</w:t>
      </w:r>
    </w:p>
    <w:p>
      <w:pPr>
        <w:adjustRightInd w:val="0"/>
        <w:snapToGrid w:val="0"/>
        <w:spacing w:line="300" w:lineRule="auto"/>
        <w:ind w:firstLine="420" w:firstLineChars="200"/>
        <w:rPr>
          <w:rFonts w:cs="Calibri"/>
          <w:color w:val="auto"/>
          <w:szCs w:val="21"/>
          <w:highlight w:val="none"/>
        </w:rPr>
      </w:pPr>
      <w:r>
        <w:rPr>
          <w:rFonts w:hint="eastAsia" w:cs="Calibri"/>
          <w:color w:val="auto"/>
          <w:szCs w:val="21"/>
          <w:highlight w:val="none"/>
        </w:rPr>
        <w:t>自成交供应商确定之日起1个工作日内，采购代理机构通过电子交易平台向成交供应商发出成交通知书，同时编制发布采购结果公告。采购代理机构也可以以纸质形式进行成交通知。</w:t>
      </w:r>
    </w:p>
    <w:p>
      <w:pPr>
        <w:adjustRightInd w:val="0"/>
        <w:snapToGrid w:val="0"/>
        <w:spacing w:line="300" w:lineRule="auto"/>
        <w:ind w:firstLine="420" w:firstLineChars="200"/>
        <w:rPr>
          <w:rFonts w:cs="Calibri"/>
          <w:color w:val="auto"/>
          <w:szCs w:val="21"/>
          <w:highlight w:val="none"/>
        </w:rPr>
      </w:pPr>
      <w:r>
        <w:rPr>
          <w:rFonts w:hint="eastAsia" w:cs="Calibri"/>
          <w:color w:val="auto"/>
          <w:szCs w:val="21"/>
          <w:highlight w:val="none"/>
        </w:rPr>
        <w:t>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adjustRightInd w:val="0"/>
        <w:snapToGrid w:val="0"/>
        <w:spacing w:line="300" w:lineRule="auto"/>
        <w:ind w:firstLine="420" w:firstLineChars="200"/>
        <w:rPr>
          <w:rFonts w:cs="Calibri"/>
          <w:color w:val="auto"/>
          <w:szCs w:val="21"/>
          <w:highlight w:val="none"/>
        </w:rPr>
      </w:pPr>
      <w:r>
        <w:rPr>
          <w:rFonts w:hint="eastAsia" w:cs="Calibri"/>
          <w:color w:val="auto"/>
          <w:szCs w:val="21"/>
          <w:highlight w:val="none"/>
        </w:rPr>
        <w:t>公告期限为1个工作日。</w:t>
      </w:r>
    </w:p>
    <w:p>
      <w:pPr>
        <w:pStyle w:val="5"/>
        <w:rPr>
          <w:rFonts w:cs="Calibri"/>
          <w:color w:val="auto"/>
          <w:highlight w:val="none"/>
        </w:rPr>
      </w:pPr>
      <w:r>
        <w:rPr>
          <w:rFonts w:cs="Calibri"/>
          <w:color w:val="auto"/>
          <w:highlight w:val="none"/>
        </w:rPr>
        <w:t>5.5 采购过程、采购结果质疑</w:t>
      </w:r>
      <w:r>
        <w:rPr>
          <w:rFonts w:hint="eastAsia" w:cs="Calibri"/>
          <w:color w:val="auto"/>
          <w:highlight w:val="none"/>
        </w:rPr>
        <w:t>及投诉</w:t>
      </w:r>
    </w:p>
    <w:p>
      <w:pPr>
        <w:adjustRightInd w:val="0"/>
        <w:snapToGrid w:val="0"/>
        <w:spacing w:line="300" w:lineRule="auto"/>
        <w:ind w:firstLine="420" w:firstLineChars="200"/>
        <w:rPr>
          <w:rFonts w:cs="Calibri"/>
          <w:color w:val="auto"/>
          <w:szCs w:val="21"/>
          <w:highlight w:val="none"/>
        </w:rPr>
      </w:pPr>
      <w:r>
        <w:rPr>
          <w:rFonts w:hint="eastAsia" w:cs="Calibri"/>
          <w:color w:val="auto"/>
          <w:szCs w:val="21"/>
          <w:highlight w:val="none"/>
        </w:rPr>
        <w:t>（一）供应商质疑</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5.5.1供应商认为采购过程、采购结果使自己的合法权益受到损害的，供应商可以提出书面质疑。质疑应当有明确的请求和必要的证明材料。</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5.5.2质疑书须包括以下内容：</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w:t>
      </w:r>
      <w:r>
        <w:rPr>
          <w:rFonts w:hint="eastAsia" w:cs="Calibri"/>
          <w:color w:val="auto"/>
          <w:szCs w:val="21"/>
          <w:highlight w:val="none"/>
        </w:rPr>
        <w:t>1</w:t>
      </w:r>
      <w:r>
        <w:rPr>
          <w:rFonts w:cs="Calibri"/>
          <w:color w:val="auto"/>
          <w:szCs w:val="21"/>
          <w:highlight w:val="none"/>
        </w:rPr>
        <w:t>）供应商的姓名或者名称、地址、邮编、联系人及联系电话；</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w:t>
      </w:r>
      <w:r>
        <w:rPr>
          <w:rFonts w:hint="eastAsia" w:cs="Calibri"/>
          <w:color w:val="auto"/>
          <w:szCs w:val="21"/>
          <w:highlight w:val="none"/>
        </w:rPr>
        <w:t>2</w:t>
      </w:r>
      <w:r>
        <w:rPr>
          <w:rFonts w:cs="Calibri"/>
          <w:color w:val="auto"/>
          <w:szCs w:val="21"/>
          <w:highlight w:val="none"/>
        </w:rPr>
        <w:t>）质疑项目的名称、编号；</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w:t>
      </w:r>
      <w:r>
        <w:rPr>
          <w:rFonts w:hint="eastAsia" w:cs="Calibri"/>
          <w:color w:val="auto"/>
          <w:szCs w:val="21"/>
          <w:highlight w:val="none"/>
        </w:rPr>
        <w:t>3</w:t>
      </w:r>
      <w:r>
        <w:rPr>
          <w:rFonts w:cs="Calibri"/>
          <w:color w:val="auto"/>
          <w:szCs w:val="21"/>
          <w:highlight w:val="none"/>
        </w:rPr>
        <w:t>）具体、明确的质疑事项和与质疑事项相关的请求；</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w:t>
      </w:r>
      <w:r>
        <w:rPr>
          <w:rFonts w:hint="eastAsia" w:cs="Calibri"/>
          <w:color w:val="auto"/>
          <w:szCs w:val="21"/>
          <w:highlight w:val="none"/>
        </w:rPr>
        <w:t>4</w:t>
      </w:r>
      <w:r>
        <w:rPr>
          <w:rFonts w:cs="Calibri"/>
          <w:color w:val="auto"/>
          <w:szCs w:val="21"/>
          <w:highlight w:val="none"/>
        </w:rPr>
        <w:t>）事实依据；</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w:t>
      </w:r>
      <w:r>
        <w:rPr>
          <w:rFonts w:hint="eastAsia" w:cs="Calibri"/>
          <w:color w:val="auto"/>
          <w:szCs w:val="21"/>
          <w:highlight w:val="none"/>
        </w:rPr>
        <w:t>5</w:t>
      </w:r>
      <w:r>
        <w:rPr>
          <w:rFonts w:cs="Calibri"/>
          <w:color w:val="auto"/>
          <w:szCs w:val="21"/>
          <w:highlight w:val="none"/>
        </w:rPr>
        <w:t>）必要的法律依据；</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w:t>
      </w:r>
      <w:r>
        <w:rPr>
          <w:rFonts w:hint="eastAsia" w:cs="Calibri"/>
          <w:color w:val="auto"/>
          <w:szCs w:val="21"/>
          <w:highlight w:val="none"/>
        </w:rPr>
        <w:t>6</w:t>
      </w:r>
      <w:r>
        <w:rPr>
          <w:rFonts w:cs="Calibri"/>
          <w:color w:val="auto"/>
          <w:szCs w:val="21"/>
          <w:highlight w:val="none"/>
        </w:rPr>
        <w:t>）提出质疑的日期。</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5.5.3采购过程的质疑期限自各采购程序环节结束之日起7个工作日内，供应商应在质疑期内一次性向采购代理机构提出针对采购过程的质疑，逾期提出不予受理。</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采购结果的质疑期限自成交结果公告期限届满之日起7个工作日内，供应商应在质疑期内一次性向采购代理机构提出针对采购过程的质疑，逾期提出不予受理。</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5.5.4质疑书中涉及的相关材料中有外文资料的，应当将与质疑相关的外文资料完整、客观、真实地翻译为中文，并注明翻译人员姓名、工作单位、联系方式等信息。</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5.5.5供应商为自然人的，应当由本人签字；供应商为法人或者其他组织的，应当由法定代表人、主要负责人，或者其授权代表签字或者盖章，并加盖公章。否则不予受理。</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5.5.6</w:t>
      </w:r>
      <w:r>
        <w:rPr>
          <w:rFonts w:cs="Calibri"/>
          <w:color w:val="auto"/>
          <w:highlight w:val="none"/>
        </w:rPr>
        <w:t>质疑书以直接</w:t>
      </w:r>
      <w:r>
        <w:rPr>
          <w:rFonts w:hint="eastAsia" w:cs="Calibri"/>
          <w:color w:val="auto"/>
          <w:highlight w:val="none"/>
        </w:rPr>
        <w:t>送达或</w:t>
      </w:r>
      <w:r>
        <w:rPr>
          <w:rFonts w:cs="Calibri"/>
          <w:color w:val="auto"/>
          <w:highlight w:val="none"/>
        </w:rPr>
        <w:t>邮寄</w:t>
      </w:r>
      <w:r>
        <w:rPr>
          <w:rFonts w:hint="eastAsia" w:cs="Calibri"/>
          <w:color w:val="auto"/>
          <w:highlight w:val="none"/>
        </w:rPr>
        <w:t>送达</w:t>
      </w:r>
      <w:r>
        <w:rPr>
          <w:rFonts w:cs="Calibri"/>
          <w:color w:val="auto"/>
          <w:highlight w:val="none"/>
        </w:rPr>
        <w:t>方式（</w:t>
      </w:r>
      <w:r>
        <w:rPr>
          <w:rFonts w:hint="eastAsia" w:cs="Calibri"/>
          <w:color w:val="auto"/>
          <w:highlight w:val="none"/>
        </w:rPr>
        <w:t>份数为</w:t>
      </w:r>
      <w:r>
        <w:rPr>
          <w:rFonts w:cs="Calibri"/>
          <w:color w:val="auto"/>
          <w:highlight w:val="none"/>
        </w:rPr>
        <w:t>一式三份）</w:t>
      </w:r>
      <w:r>
        <w:rPr>
          <w:rFonts w:hint="eastAsia" w:cs="Calibri"/>
          <w:color w:val="auto"/>
          <w:highlight w:val="none"/>
        </w:rPr>
        <w:t>或</w:t>
      </w:r>
      <w:r>
        <w:rPr>
          <w:rFonts w:cs="Calibri"/>
          <w:color w:val="auto"/>
          <w:highlight w:val="none"/>
        </w:rPr>
        <w:t>传真</w:t>
      </w:r>
      <w:r>
        <w:rPr>
          <w:rFonts w:hint="eastAsia" w:cs="Calibri"/>
          <w:color w:val="auto"/>
          <w:highlight w:val="none"/>
        </w:rPr>
        <w:t>送达方式或以扫描件在线</w:t>
      </w:r>
      <w:r>
        <w:rPr>
          <w:rFonts w:cs="Calibri"/>
          <w:color w:val="auto"/>
          <w:highlight w:val="none"/>
        </w:rPr>
        <w:t>提交</w:t>
      </w:r>
      <w:r>
        <w:rPr>
          <w:rFonts w:hint="eastAsia" w:cs="Calibri"/>
          <w:color w:val="auto"/>
          <w:highlight w:val="none"/>
        </w:rPr>
        <w:t>方式</w:t>
      </w:r>
      <w:r>
        <w:rPr>
          <w:rFonts w:cs="Calibri"/>
          <w:color w:val="auto"/>
          <w:highlight w:val="none"/>
        </w:rPr>
        <w:t>。</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5.5.7质疑书以传真形式提交后，同时须向采购代理机构提交质疑书原件，采购代理机构以收到原件之日作为收到质疑日。</w:t>
      </w:r>
    </w:p>
    <w:p>
      <w:pPr>
        <w:snapToGrid w:val="0"/>
        <w:spacing w:line="300" w:lineRule="auto"/>
        <w:ind w:firstLine="420" w:firstLineChars="200"/>
        <w:rPr>
          <w:rFonts w:ascii="宋体" w:hAnsi="宋体"/>
          <w:bCs/>
          <w:color w:val="auto"/>
          <w:sz w:val="24"/>
          <w:szCs w:val="24"/>
          <w:highlight w:val="none"/>
        </w:rPr>
      </w:pPr>
      <w:r>
        <w:rPr>
          <w:rFonts w:cs="Calibri"/>
          <w:color w:val="auto"/>
          <w:szCs w:val="21"/>
          <w:highlight w:val="none"/>
        </w:rPr>
        <w:t>5.5.8供应商不得捏造事实、提供虚假材料或者以非法手段取得证明材料进行质疑。</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5.5.9如联合体参与采购活动，质疑应由组成联合体的所有供应商共同提出。</w:t>
      </w:r>
    </w:p>
    <w:p>
      <w:pPr>
        <w:adjustRightInd w:val="0"/>
        <w:snapToGrid w:val="0"/>
        <w:spacing w:line="300" w:lineRule="auto"/>
        <w:ind w:firstLine="420" w:firstLineChars="200"/>
        <w:rPr>
          <w:rFonts w:cs="Calibri"/>
          <w:color w:val="auto"/>
          <w:szCs w:val="21"/>
          <w:highlight w:val="none"/>
        </w:rPr>
      </w:pPr>
      <w:r>
        <w:rPr>
          <w:rFonts w:hint="eastAsia" w:cs="Calibri"/>
          <w:color w:val="auto"/>
          <w:szCs w:val="21"/>
          <w:highlight w:val="none"/>
        </w:rPr>
        <w:t>5</w:t>
      </w:r>
      <w:r>
        <w:rPr>
          <w:rFonts w:cs="Calibri"/>
          <w:color w:val="auto"/>
          <w:szCs w:val="21"/>
          <w:highlight w:val="none"/>
        </w:rPr>
        <w:t>.5.10</w:t>
      </w:r>
      <w:r>
        <w:rPr>
          <w:rFonts w:hint="eastAsia" w:cs="Calibri"/>
          <w:color w:val="auto"/>
          <w:szCs w:val="21"/>
          <w:highlight w:val="none"/>
        </w:rPr>
        <w:t>质疑函范本及制作说明详见附件1。</w:t>
      </w:r>
    </w:p>
    <w:p>
      <w:pPr>
        <w:adjustRightInd w:val="0"/>
        <w:snapToGrid w:val="0"/>
        <w:spacing w:line="300" w:lineRule="auto"/>
        <w:ind w:firstLine="420" w:firstLineChars="200"/>
        <w:rPr>
          <w:rFonts w:cs="Calibri"/>
          <w:color w:val="auto"/>
          <w:szCs w:val="21"/>
          <w:highlight w:val="none"/>
        </w:rPr>
      </w:pPr>
      <w:r>
        <w:rPr>
          <w:rFonts w:hint="eastAsia" w:cs="Calibri"/>
          <w:color w:val="auto"/>
          <w:szCs w:val="21"/>
          <w:highlight w:val="none"/>
        </w:rPr>
        <w:t>（二）供应商投诉</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5</w:t>
      </w:r>
      <w:r>
        <w:rPr>
          <w:rFonts w:cs="Calibri"/>
          <w:color w:val="auto"/>
          <w:szCs w:val="21"/>
          <w:highlight w:val="none"/>
        </w:rPr>
        <w:t>.5.11</w:t>
      </w:r>
      <w:r>
        <w:rPr>
          <w:rFonts w:hint="eastAsia" w:cs="Calibri"/>
          <w:color w:val="auto"/>
          <w:szCs w:val="21"/>
          <w:highlight w:val="none"/>
        </w:rPr>
        <w:t>质疑供应商对采购人、采购机构的答复不满意或者采购人、采购机构未在规定的时间内作出答复的，可以在答复期满后十五个工作日内向同级政府采购监督管理部门提出投诉。</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5</w:t>
      </w:r>
      <w:r>
        <w:rPr>
          <w:rFonts w:cs="Calibri"/>
          <w:color w:val="auto"/>
          <w:szCs w:val="21"/>
          <w:highlight w:val="none"/>
        </w:rPr>
        <w:t>.5.12</w:t>
      </w:r>
      <w:r>
        <w:rPr>
          <w:rFonts w:hint="eastAsia" w:cs="Calibri"/>
          <w:color w:val="auto"/>
          <w:szCs w:val="21"/>
          <w:highlight w:val="none"/>
        </w:rPr>
        <w:t>供应商投诉的事项不得超出已质疑事项的范围，基于质疑答复内容提出的投诉事项除外。</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5</w:t>
      </w:r>
      <w:r>
        <w:rPr>
          <w:rFonts w:cs="Calibri"/>
          <w:color w:val="auto"/>
          <w:szCs w:val="21"/>
          <w:highlight w:val="none"/>
        </w:rPr>
        <w:t>.5.13</w:t>
      </w:r>
      <w:r>
        <w:rPr>
          <w:rFonts w:hint="eastAsia" w:cs="Calibri"/>
          <w:color w:val="auto"/>
          <w:szCs w:val="21"/>
          <w:highlight w:val="none"/>
        </w:rPr>
        <w:t>供应商投诉应当有明确的请求和必要的证明材料。</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5</w:t>
      </w:r>
      <w:r>
        <w:rPr>
          <w:rFonts w:cs="Calibri"/>
          <w:color w:val="auto"/>
          <w:szCs w:val="21"/>
          <w:highlight w:val="none"/>
        </w:rPr>
        <w:t>.5.14</w:t>
      </w:r>
      <w:r>
        <w:rPr>
          <w:rFonts w:hint="eastAsia" w:cs="Calibri"/>
          <w:color w:val="auto"/>
          <w:szCs w:val="21"/>
          <w:highlight w:val="none"/>
        </w:rPr>
        <w:t>以联合体形式参加政府采购活动的，其投诉应当由组成联合体的所有供应商共同提出。</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5</w:t>
      </w:r>
      <w:r>
        <w:rPr>
          <w:rFonts w:cs="Calibri"/>
          <w:color w:val="auto"/>
          <w:szCs w:val="21"/>
          <w:highlight w:val="none"/>
        </w:rPr>
        <w:t>.5.15</w:t>
      </w:r>
      <w:r>
        <w:rPr>
          <w:rFonts w:hint="eastAsia" w:cs="Calibri"/>
          <w:color w:val="auto"/>
          <w:szCs w:val="21"/>
          <w:highlight w:val="none"/>
        </w:rPr>
        <w:t>投诉书范本及制作说明详见附件2。</w:t>
      </w:r>
    </w:p>
    <w:p>
      <w:pPr>
        <w:pStyle w:val="5"/>
        <w:rPr>
          <w:rFonts w:cs="Calibri"/>
          <w:color w:val="auto"/>
          <w:highlight w:val="none"/>
        </w:rPr>
      </w:pPr>
      <w:r>
        <w:rPr>
          <w:rFonts w:cs="Calibri"/>
          <w:color w:val="auto"/>
          <w:highlight w:val="none"/>
        </w:rPr>
        <w:t>5.6 签订合同</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 xml:space="preserve">5.6.1 </w:t>
      </w:r>
      <w:r>
        <w:rPr>
          <w:rFonts w:hint="eastAsia" w:cs="Calibri"/>
          <w:color w:val="auto"/>
          <w:szCs w:val="21"/>
          <w:highlight w:val="none"/>
        </w:rPr>
        <w:t>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5.6.2</w:t>
      </w:r>
      <w:r>
        <w:rPr>
          <w:rFonts w:hint="eastAsia" w:ascii="宋体" w:hAnsi="宋体" w:cs="宋体"/>
          <w:color w:val="auto"/>
          <w:kern w:val="0"/>
          <w:highlight w:val="none"/>
          <w:lang w:val="zh-CN"/>
        </w:rPr>
        <w:t>成交供应商按规定的日期、时间、地点，由法定代表人或其授权代表与采购人代表签订合同。如成交供应商为联合体的，由联合体成员各方法定代表人或其授权代表与采购人代表签订合同。</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5.6.</w:t>
      </w:r>
      <w:r>
        <w:rPr>
          <w:rFonts w:hint="eastAsia" w:cs="Calibri"/>
          <w:color w:val="auto"/>
          <w:szCs w:val="21"/>
          <w:highlight w:val="none"/>
        </w:rPr>
        <w:t>3</w:t>
      </w:r>
      <w:r>
        <w:rPr>
          <w:rFonts w:hint="eastAsia" w:ascii="宋体" w:hAnsi="宋体" w:cs="宋体"/>
          <w:color w:val="auto"/>
          <w:highlight w:val="none"/>
        </w:rPr>
        <w:t>如签订合同并生效后，供应商无故拒绝或延期，除按照合同条款处理外，列入不良行为记录一次，并给予通报。</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5.6.</w:t>
      </w:r>
      <w:r>
        <w:rPr>
          <w:rFonts w:hint="eastAsia" w:cs="Calibri"/>
          <w:color w:val="auto"/>
          <w:szCs w:val="21"/>
          <w:highlight w:val="none"/>
        </w:rPr>
        <w:t>4</w:t>
      </w:r>
      <w:r>
        <w:rPr>
          <w:rFonts w:hint="eastAsia" w:ascii="宋体" w:hAnsi="宋体" w:cs="宋体"/>
          <w:color w:val="auto"/>
          <w:highlight w:val="none"/>
        </w:rPr>
        <w:t>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5.6.5</w:t>
      </w:r>
      <w:r>
        <w:rPr>
          <w:rFonts w:hint="eastAsia" w:ascii="宋体" w:hAnsi="宋体" w:cs="宋体"/>
          <w:color w:val="auto"/>
          <w:highlight w:val="none"/>
        </w:rPr>
        <w:t>采购合同由采购人与成交供应商根据采购文件、响应文件等内容通过政府采购电子交易平台在线签订，自动备案。</w:t>
      </w:r>
    </w:p>
    <w:p>
      <w:pPr>
        <w:pStyle w:val="5"/>
        <w:rPr>
          <w:rFonts w:cs="Calibri"/>
          <w:color w:val="auto"/>
          <w:highlight w:val="none"/>
        </w:rPr>
      </w:pPr>
      <w:r>
        <w:rPr>
          <w:rFonts w:cs="Calibri"/>
          <w:color w:val="auto"/>
          <w:highlight w:val="none"/>
        </w:rPr>
        <w:t>5.7 采购代理服务费</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本次采购代理服务费按“磋商须知前附表”规定收取。</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成交供应商不按采购文件规定交纳采购代理服务费，将取消其成交资格。成交供应商应向采购代理机构交纳采购文件规定的采购代理服务费作为赔偿。</w:t>
      </w:r>
    </w:p>
    <w:p>
      <w:pPr>
        <w:pStyle w:val="4"/>
        <w:snapToGrid w:val="0"/>
        <w:spacing w:before="120"/>
        <w:rPr>
          <w:rFonts w:cs="Calibri"/>
          <w:color w:val="auto"/>
          <w:highlight w:val="none"/>
        </w:rPr>
      </w:pPr>
      <w:r>
        <w:rPr>
          <w:rFonts w:cs="Calibri"/>
          <w:color w:val="auto"/>
          <w:highlight w:val="none"/>
        </w:rPr>
        <w:t>六、其他</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6.1采购过程中出现以下情形，导致电子交易平台无法正常运行，或者无法保证电子交易的公平、公正和安全时，采购组织机构将中止电子交易活动：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（一）电子交易平台发生故障而无法登录访问的；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（二）电子交易平台应用或数据库出现错误，不能进行正常操作的；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（三）电子交易平台发现严重安全漏洞，有潜在泄密危险的；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（四）病毒发作导致不能进行正常操作的；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（五）其他无法保证电子交易的公平、公正和安全的情况。</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p>
    <w:p>
      <w:pPr>
        <w:pStyle w:val="3"/>
        <w:spacing w:before="120"/>
        <w:rPr>
          <w:rFonts w:cs="Calibri"/>
          <w:color w:val="auto"/>
          <w:highlight w:val="none"/>
        </w:rPr>
      </w:pPr>
      <w:r>
        <w:rPr>
          <w:rFonts w:cs="Calibri"/>
          <w:color w:val="auto"/>
          <w:highlight w:val="none"/>
        </w:rPr>
        <w:br w:type="page"/>
      </w:r>
      <w:bookmarkStart w:id="612" w:name="_Toc168309738"/>
      <w:bookmarkStart w:id="613" w:name="_Toc513658510"/>
      <w:bookmarkStart w:id="614" w:name="_Toc82338246"/>
      <w:bookmarkStart w:id="615" w:name="_Toc82873329"/>
      <w:bookmarkStart w:id="616" w:name="_Toc227380487"/>
      <w:r>
        <w:rPr>
          <w:rFonts w:cs="Calibri"/>
          <w:color w:val="auto"/>
          <w:highlight w:val="none"/>
        </w:rPr>
        <w:t>第六章  磋商响应文件格式</w:t>
      </w:r>
      <w:bookmarkEnd w:id="612"/>
      <w:bookmarkEnd w:id="613"/>
    </w:p>
    <w:bookmarkEnd w:id="614"/>
    <w:bookmarkEnd w:id="615"/>
    <w:bookmarkEnd w:id="616"/>
    <w:p>
      <w:pPr>
        <w:pStyle w:val="4"/>
        <w:snapToGrid w:val="0"/>
        <w:spacing w:before="120"/>
        <w:rPr>
          <w:rFonts w:cs="Calibri"/>
          <w:color w:val="auto"/>
          <w:kern w:val="0"/>
          <w:highlight w:val="none"/>
        </w:rPr>
      </w:pPr>
      <w:r>
        <w:rPr>
          <w:rFonts w:cs="Calibri"/>
          <w:color w:val="auto"/>
          <w:kern w:val="0"/>
          <w:highlight w:val="none"/>
        </w:rPr>
        <w:t>第一部分 资格文件</w:t>
      </w:r>
    </w:p>
    <w:p>
      <w:pPr>
        <w:pStyle w:val="5"/>
        <w:spacing w:before="120"/>
        <w:rPr>
          <w:rFonts w:cs="Calibri"/>
          <w:color w:val="auto"/>
          <w:highlight w:val="none"/>
        </w:rPr>
      </w:pPr>
      <w:r>
        <w:rPr>
          <w:rFonts w:cs="Calibri"/>
          <w:color w:val="auto"/>
          <w:highlight w:val="none"/>
        </w:rPr>
        <w:t>封面</w:t>
      </w:r>
    </w:p>
    <w:p>
      <w:pPr>
        <w:tabs>
          <w:tab w:val="left" w:pos="2580"/>
          <w:tab w:val="left" w:pos="5940"/>
        </w:tabs>
        <w:autoSpaceDE w:val="0"/>
        <w:autoSpaceDN w:val="0"/>
        <w:adjustRightInd w:val="0"/>
        <w:snapToGrid w:val="0"/>
        <w:spacing w:line="300" w:lineRule="auto"/>
        <w:ind w:right="-20" w:firstLine="735" w:firstLineChars="350"/>
        <w:rPr>
          <w:rFonts w:cs="Calibri"/>
          <w:color w:val="auto"/>
          <w:highlight w:val="none"/>
        </w:rPr>
      </w:pPr>
    </w:p>
    <w:p>
      <w:pPr>
        <w:tabs>
          <w:tab w:val="left" w:pos="2580"/>
          <w:tab w:val="left" w:pos="5940"/>
        </w:tabs>
        <w:autoSpaceDE w:val="0"/>
        <w:autoSpaceDN w:val="0"/>
        <w:adjustRightInd w:val="0"/>
        <w:snapToGrid w:val="0"/>
        <w:spacing w:line="300" w:lineRule="auto"/>
        <w:ind w:right="-20"/>
        <w:rPr>
          <w:rFonts w:cs="Calibri"/>
          <w:color w:val="auto"/>
          <w:kern w:val="0"/>
          <w:sz w:val="24"/>
          <w:highlight w:val="none"/>
        </w:rPr>
      </w:pPr>
      <w:r>
        <w:rPr>
          <w:rFonts w:cs="Calibri"/>
          <w:color w:val="auto"/>
          <w:kern w:val="0"/>
          <w:sz w:val="24"/>
          <w:highlight w:val="none"/>
        </w:rPr>
        <w:t>采购人：</w:t>
      </w:r>
      <w:r>
        <w:rPr>
          <w:rFonts w:hint="eastAsia" w:cs="Calibri"/>
          <w:color w:val="auto"/>
          <w:kern w:val="0"/>
          <w:sz w:val="24"/>
          <w:highlight w:val="none"/>
          <w:u w:val="single"/>
        </w:rPr>
        <w:t>浙江省杭州第七中学</w:t>
      </w:r>
    </w:p>
    <w:p>
      <w:pPr>
        <w:tabs>
          <w:tab w:val="left" w:pos="2580"/>
          <w:tab w:val="left" w:pos="5940"/>
        </w:tabs>
        <w:autoSpaceDE w:val="0"/>
        <w:autoSpaceDN w:val="0"/>
        <w:adjustRightInd w:val="0"/>
        <w:snapToGrid w:val="0"/>
        <w:spacing w:line="300" w:lineRule="auto"/>
        <w:ind w:right="-20"/>
        <w:rPr>
          <w:rFonts w:hint="eastAsia" w:eastAsia="宋体" w:cs="Calibri"/>
          <w:color w:val="auto"/>
          <w:kern w:val="0"/>
          <w:sz w:val="24"/>
          <w:highlight w:val="none"/>
          <w:u w:val="single"/>
          <w:lang w:eastAsia="zh-CN"/>
        </w:rPr>
      </w:pPr>
      <w:r>
        <w:rPr>
          <w:rFonts w:cs="Calibri"/>
          <w:color w:val="auto"/>
          <w:kern w:val="0"/>
          <w:sz w:val="24"/>
          <w:highlight w:val="none"/>
        </w:rPr>
        <w:t>项目名称：</w:t>
      </w:r>
      <w:r>
        <w:rPr>
          <w:rFonts w:hint="eastAsia" w:cs="Calibri"/>
          <w:color w:val="auto"/>
          <w:kern w:val="0"/>
          <w:sz w:val="24"/>
          <w:highlight w:val="none"/>
          <w:u w:val="single"/>
          <w:lang w:eastAsia="zh-CN"/>
        </w:rPr>
        <w:t>杭州第七中学解放路校区塑胶跑道整修工程</w:t>
      </w:r>
    </w:p>
    <w:p>
      <w:pPr>
        <w:tabs>
          <w:tab w:val="left" w:pos="2580"/>
          <w:tab w:val="left" w:pos="5940"/>
        </w:tabs>
        <w:autoSpaceDE w:val="0"/>
        <w:autoSpaceDN w:val="0"/>
        <w:adjustRightInd w:val="0"/>
        <w:snapToGrid w:val="0"/>
        <w:spacing w:line="300" w:lineRule="auto"/>
        <w:ind w:right="-20"/>
        <w:rPr>
          <w:rFonts w:hint="eastAsia" w:eastAsia="宋体" w:cs="Calibri"/>
          <w:color w:val="auto"/>
          <w:kern w:val="0"/>
          <w:sz w:val="24"/>
          <w:highlight w:val="none"/>
          <w:u w:val="single"/>
          <w:lang w:eastAsia="zh-CN"/>
        </w:rPr>
      </w:pPr>
      <w:r>
        <w:rPr>
          <w:rFonts w:cs="Calibri"/>
          <w:color w:val="auto"/>
          <w:kern w:val="0"/>
          <w:sz w:val="24"/>
          <w:highlight w:val="none"/>
        </w:rPr>
        <w:t>项目编号：</w:t>
      </w:r>
      <w:r>
        <w:rPr>
          <w:rFonts w:hint="eastAsia" w:cs="Calibri"/>
          <w:color w:val="auto"/>
          <w:kern w:val="0"/>
          <w:sz w:val="24"/>
          <w:highlight w:val="none"/>
          <w:u w:val="single"/>
          <w:lang w:eastAsia="zh-CN"/>
        </w:rPr>
        <w:t xml:space="preserve">                            </w:t>
      </w:r>
    </w:p>
    <w:p>
      <w:pPr>
        <w:tabs>
          <w:tab w:val="left" w:pos="2580"/>
          <w:tab w:val="left" w:pos="5940"/>
        </w:tabs>
        <w:autoSpaceDE w:val="0"/>
        <w:autoSpaceDN w:val="0"/>
        <w:adjustRightInd w:val="0"/>
        <w:snapToGrid w:val="0"/>
        <w:spacing w:line="300" w:lineRule="auto"/>
        <w:ind w:right="-20"/>
        <w:rPr>
          <w:rFonts w:hint="eastAsia" w:eastAsia="宋体" w:cs="Calibri"/>
          <w:color w:val="auto"/>
          <w:kern w:val="0"/>
          <w:sz w:val="24"/>
          <w:highlight w:val="none"/>
          <w:u w:val="single"/>
          <w:lang w:eastAsia="zh-CN"/>
        </w:rPr>
      </w:pPr>
      <w:r>
        <w:rPr>
          <w:rFonts w:cs="Calibri"/>
          <w:color w:val="auto"/>
          <w:kern w:val="0"/>
          <w:sz w:val="24"/>
          <w:highlight w:val="none"/>
        </w:rPr>
        <w:t>标项名称：</w:t>
      </w:r>
      <w:r>
        <w:rPr>
          <w:rFonts w:hint="eastAsia" w:cs="Calibri"/>
          <w:color w:val="auto"/>
          <w:kern w:val="0"/>
          <w:sz w:val="24"/>
          <w:highlight w:val="none"/>
          <w:u w:val="single"/>
          <w:lang w:eastAsia="zh-CN"/>
        </w:rPr>
        <w:t>解放路校区塑胶跑道整修工程</w:t>
      </w:r>
    </w:p>
    <w:p>
      <w:pPr>
        <w:autoSpaceDE w:val="0"/>
        <w:autoSpaceDN w:val="0"/>
        <w:adjustRightInd w:val="0"/>
        <w:snapToGrid w:val="0"/>
        <w:spacing w:line="300" w:lineRule="auto"/>
        <w:jc w:val="left"/>
        <w:rPr>
          <w:rFonts w:cs="Calibri"/>
          <w:b/>
          <w:bCs/>
          <w:color w:val="auto"/>
          <w:kern w:val="0"/>
          <w:sz w:val="44"/>
          <w:szCs w:val="44"/>
          <w:highlight w:val="none"/>
        </w:rPr>
      </w:pPr>
    </w:p>
    <w:p>
      <w:pPr>
        <w:autoSpaceDE w:val="0"/>
        <w:autoSpaceDN w:val="0"/>
        <w:adjustRightInd w:val="0"/>
        <w:snapToGrid w:val="0"/>
        <w:spacing w:line="300" w:lineRule="auto"/>
        <w:jc w:val="left"/>
        <w:rPr>
          <w:rFonts w:cs="Calibri"/>
          <w:color w:val="auto"/>
          <w:kern w:val="0"/>
          <w:sz w:val="24"/>
          <w:highlight w:val="none"/>
        </w:rPr>
      </w:pPr>
    </w:p>
    <w:p>
      <w:pPr>
        <w:autoSpaceDE w:val="0"/>
        <w:autoSpaceDN w:val="0"/>
        <w:adjustRightInd w:val="0"/>
        <w:snapToGrid w:val="0"/>
        <w:spacing w:line="300" w:lineRule="auto"/>
        <w:jc w:val="left"/>
        <w:rPr>
          <w:rFonts w:cs="Calibri"/>
          <w:color w:val="auto"/>
          <w:kern w:val="0"/>
          <w:sz w:val="24"/>
          <w:highlight w:val="none"/>
        </w:rPr>
      </w:pPr>
    </w:p>
    <w:p>
      <w:pPr>
        <w:autoSpaceDE w:val="0"/>
        <w:autoSpaceDN w:val="0"/>
        <w:adjustRightInd w:val="0"/>
        <w:snapToGrid w:val="0"/>
        <w:spacing w:line="300" w:lineRule="auto"/>
        <w:jc w:val="left"/>
        <w:rPr>
          <w:rFonts w:cs="Calibri"/>
          <w:color w:val="auto"/>
          <w:kern w:val="0"/>
          <w:sz w:val="24"/>
          <w:highlight w:val="none"/>
        </w:rPr>
      </w:pPr>
    </w:p>
    <w:p>
      <w:pPr>
        <w:autoSpaceDE w:val="0"/>
        <w:autoSpaceDN w:val="0"/>
        <w:adjustRightInd w:val="0"/>
        <w:snapToGrid w:val="0"/>
        <w:spacing w:line="300" w:lineRule="auto"/>
        <w:jc w:val="left"/>
        <w:rPr>
          <w:rFonts w:cs="Calibri"/>
          <w:color w:val="auto"/>
          <w:kern w:val="0"/>
          <w:sz w:val="24"/>
          <w:highlight w:val="none"/>
        </w:rPr>
      </w:pPr>
    </w:p>
    <w:p>
      <w:pPr>
        <w:autoSpaceDE w:val="0"/>
        <w:autoSpaceDN w:val="0"/>
        <w:adjustRightInd w:val="0"/>
        <w:snapToGrid w:val="0"/>
        <w:spacing w:line="300" w:lineRule="auto"/>
        <w:jc w:val="left"/>
        <w:rPr>
          <w:rFonts w:cs="Calibri"/>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rFonts w:cs="Calibri"/>
          <w:color w:val="auto"/>
          <w:kern w:val="0"/>
          <w:sz w:val="72"/>
          <w:highlight w:val="none"/>
        </w:rPr>
      </w:pPr>
      <w:r>
        <w:rPr>
          <w:rFonts w:cs="Calibri"/>
          <w:color w:val="auto"/>
          <w:kern w:val="0"/>
          <w:sz w:val="72"/>
          <w:highlight w:val="none"/>
        </w:rPr>
        <w:t>磋商响应文件</w:t>
      </w:r>
    </w:p>
    <w:p>
      <w:pPr>
        <w:tabs>
          <w:tab w:val="left" w:pos="1805"/>
          <w:tab w:val="left" w:pos="5360"/>
        </w:tabs>
        <w:autoSpaceDE w:val="0"/>
        <w:autoSpaceDN w:val="0"/>
        <w:adjustRightInd w:val="0"/>
        <w:snapToGrid w:val="0"/>
        <w:spacing w:line="300" w:lineRule="auto"/>
        <w:ind w:right="-20"/>
        <w:jc w:val="center"/>
        <w:rPr>
          <w:rFonts w:cs="Calibri"/>
          <w:color w:val="auto"/>
          <w:kern w:val="0"/>
          <w:sz w:val="72"/>
          <w:highlight w:val="none"/>
        </w:rPr>
      </w:pPr>
      <w:r>
        <w:rPr>
          <w:rFonts w:cs="Calibri"/>
          <w:color w:val="auto"/>
          <w:kern w:val="0"/>
          <w:sz w:val="72"/>
          <w:highlight w:val="none"/>
        </w:rPr>
        <w:t>（资格文件）</w:t>
      </w:r>
    </w:p>
    <w:p>
      <w:pPr>
        <w:autoSpaceDE w:val="0"/>
        <w:autoSpaceDN w:val="0"/>
        <w:adjustRightInd w:val="0"/>
        <w:snapToGrid w:val="0"/>
        <w:spacing w:line="300" w:lineRule="auto"/>
        <w:jc w:val="left"/>
        <w:rPr>
          <w:rFonts w:cs="Calibri"/>
          <w:color w:val="auto"/>
          <w:kern w:val="0"/>
          <w:sz w:val="16"/>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tabs>
          <w:tab w:val="left" w:pos="6080"/>
          <w:tab w:val="left" w:pos="6640"/>
        </w:tabs>
        <w:autoSpaceDE w:val="0"/>
        <w:autoSpaceDN w:val="0"/>
        <w:adjustRightInd w:val="0"/>
        <w:snapToGrid w:val="0"/>
        <w:spacing w:line="300" w:lineRule="auto"/>
        <w:jc w:val="left"/>
        <w:rPr>
          <w:rFonts w:cs="Calibri"/>
          <w:color w:val="auto"/>
          <w:kern w:val="0"/>
          <w:sz w:val="28"/>
          <w:highlight w:val="none"/>
        </w:rPr>
      </w:pPr>
      <w:r>
        <w:rPr>
          <w:rFonts w:cs="Calibri"/>
          <w:color w:val="auto"/>
          <w:kern w:val="0"/>
          <w:sz w:val="28"/>
          <w:highlight w:val="none"/>
        </w:rPr>
        <w:t>供应商全称：</w:t>
      </w:r>
      <w:r>
        <w:rPr>
          <w:rFonts w:cs="Calibri"/>
          <w:color w:val="auto"/>
          <w:kern w:val="0"/>
          <w:sz w:val="28"/>
          <w:highlight w:val="none"/>
          <w:u w:val="single"/>
        </w:rPr>
        <w:t xml:space="preserve">                  </w:t>
      </w:r>
      <w:r>
        <w:rPr>
          <w:rFonts w:cs="Calibri"/>
          <w:color w:val="auto"/>
          <w:kern w:val="0"/>
          <w:sz w:val="28"/>
          <w:highlight w:val="none"/>
        </w:rPr>
        <w:t>（盖单位公章）</w:t>
      </w:r>
    </w:p>
    <w:p>
      <w:pPr>
        <w:tabs>
          <w:tab w:val="left" w:pos="6080"/>
          <w:tab w:val="left" w:pos="6640"/>
        </w:tabs>
        <w:autoSpaceDE w:val="0"/>
        <w:autoSpaceDN w:val="0"/>
        <w:adjustRightInd w:val="0"/>
        <w:snapToGrid w:val="0"/>
        <w:spacing w:line="300" w:lineRule="auto"/>
        <w:jc w:val="left"/>
        <w:rPr>
          <w:rFonts w:cs="Calibri"/>
          <w:color w:val="auto"/>
          <w:kern w:val="0"/>
          <w:sz w:val="28"/>
          <w:highlight w:val="none"/>
        </w:rPr>
      </w:pPr>
      <w:r>
        <w:rPr>
          <w:rFonts w:cs="Calibri"/>
          <w:color w:val="auto"/>
          <w:kern w:val="0"/>
          <w:sz w:val="28"/>
          <w:highlight w:val="none"/>
        </w:rPr>
        <w:t>响应文件签署人：</w:t>
      </w:r>
      <w:r>
        <w:rPr>
          <w:rFonts w:cs="Calibri"/>
          <w:color w:val="auto"/>
          <w:kern w:val="0"/>
          <w:sz w:val="28"/>
          <w:highlight w:val="none"/>
          <w:u w:val="single"/>
        </w:rPr>
        <w:t xml:space="preserve">              </w:t>
      </w:r>
      <w:r>
        <w:rPr>
          <w:rFonts w:cs="Calibri"/>
          <w:color w:val="auto"/>
          <w:kern w:val="0"/>
          <w:sz w:val="28"/>
          <w:highlight w:val="none"/>
        </w:rPr>
        <w:t>（签字或盖章）</w:t>
      </w:r>
    </w:p>
    <w:p>
      <w:pPr>
        <w:tabs>
          <w:tab w:val="left" w:pos="3280"/>
          <w:tab w:val="left" w:pos="4680"/>
          <w:tab w:val="left" w:pos="6080"/>
        </w:tabs>
        <w:autoSpaceDE w:val="0"/>
        <w:autoSpaceDN w:val="0"/>
        <w:adjustRightInd w:val="0"/>
        <w:snapToGrid w:val="0"/>
        <w:spacing w:line="300" w:lineRule="auto"/>
        <w:ind w:left="2173" w:leftChars="1035" w:firstLine="546" w:firstLineChars="195"/>
        <w:jc w:val="left"/>
        <w:rPr>
          <w:rFonts w:cs="Calibri"/>
          <w:color w:val="auto"/>
          <w:kern w:val="0"/>
          <w:sz w:val="28"/>
          <w:highlight w:val="none"/>
        </w:rPr>
      </w:pPr>
      <w:r>
        <w:rPr>
          <w:rFonts w:hint="eastAsia" w:cs="Calibri"/>
          <w:color w:val="auto"/>
          <w:kern w:val="0"/>
          <w:sz w:val="28"/>
          <w:highlight w:val="none"/>
          <w:lang w:eastAsia="zh-CN"/>
        </w:rPr>
        <w:t>2025年</w:t>
      </w:r>
      <w:r>
        <w:rPr>
          <w:rFonts w:cs="Calibri"/>
          <w:color w:val="auto"/>
          <w:kern w:val="0"/>
          <w:sz w:val="28"/>
          <w:highlight w:val="none"/>
        </w:rPr>
        <w:t xml:space="preserve">   月   日</w:t>
      </w:r>
    </w:p>
    <w:p>
      <w:pPr>
        <w:tabs>
          <w:tab w:val="left" w:pos="3280"/>
          <w:tab w:val="left" w:pos="4680"/>
          <w:tab w:val="left" w:pos="6080"/>
        </w:tabs>
        <w:autoSpaceDE w:val="0"/>
        <w:autoSpaceDN w:val="0"/>
        <w:adjustRightInd w:val="0"/>
        <w:snapToGrid w:val="0"/>
        <w:spacing w:line="300" w:lineRule="auto"/>
        <w:jc w:val="left"/>
        <w:rPr>
          <w:rFonts w:cs="Calibri"/>
          <w:color w:val="auto"/>
          <w:kern w:val="0"/>
          <w:sz w:val="28"/>
          <w:highlight w:val="none"/>
        </w:rPr>
      </w:pPr>
    </w:p>
    <w:p>
      <w:pPr>
        <w:widowControl/>
        <w:snapToGrid w:val="0"/>
        <w:spacing w:line="300" w:lineRule="auto"/>
        <w:jc w:val="left"/>
        <w:rPr>
          <w:rFonts w:hAnsi="宋体" w:cs="宋体"/>
          <w:color w:val="auto"/>
          <w:sz w:val="24"/>
          <w:highlight w:val="none"/>
        </w:rPr>
      </w:pPr>
      <w:r>
        <w:rPr>
          <w:color w:val="auto"/>
          <w:highlight w:val="none"/>
        </w:rPr>
        <w:br w:type="page"/>
      </w:r>
    </w:p>
    <w:p>
      <w:pPr>
        <w:pStyle w:val="402"/>
        <w:snapToGrid w:val="0"/>
        <w:spacing w:line="300" w:lineRule="auto"/>
        <w:rPr>
          <w:color w:val="auto"/>
          <w:highlight w:val="none"/>
        </w:rPr>
      </w:pPr>
    </w:p>
    <w:p>
      <w:pPr>
        <w:pStyle w:val="5"/>
        <w:rPr>
          <w:rFonts w:cs="Calibri"/>
          <w:color w:val="auto"/>
          <w:highlight w:val="none"/>
        </w:rPr>
      </w:pPr>
      <w:r>
        <w:rPr>
          <w:rFonts w:cs="Calibri"/>
          <w:color w:val="auto"/>
          <w:highlight w:val="none"/>
        </w:rPr>
        <w:t>一、资格审查资料</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资格审查资料</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（一）资格审查须知</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1、供应商必须认真填写采购文件规定的所有表格，并对其真实性负责，采购人有权对其进行调查核实和要求澄清。</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2、资格审查按通过和不通过两种方式进行评定，供应商的资格等方面的要求作为资格审查通过的强制性资格条件，经核实有一项不符合要求，则供应商的资格为不通过，不通过的供应商对其响应文件不进行后续评审。</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（二）资格审查资料格式</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表1 强制性资格条件</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表附件</w:t>
      </w:r>
    </w:p>
    <w:p>
      <w:pPr>
        <w:snapToGrid w:val="0"/>
        <w:spacing w:line="300" w:lineRule="auto"/>
        <w:rPr>
          <w:rFonts w:cs="Calibri"/>
          <w:color w:val="auto"/>
          <w:highlight w:val="none"/>
        </w:rPr>
      </w:pPr>
      <w:r>
        <w:rPr>
          <w:rFonts w:cs="Calibri"/>
          <w:color w:val="auto"/>
          <w:highlight w:val="none"/>
        </w:rPr>
        <w:br w:type="page"/>
      </w:r>
    </w:p>
    <w:p>
      <w:pPr>
        <w:pStyle w:val="5"/>
        <w:rPr>
          <w:rFonts w:cs="Calibri"/>
          <w:color w:val="auto"/>
          <w:highlight w:val="none"/>
        </w:rPr>
      </w:pPr>
      <w:r>
        <w:rPr>
          <w:rFonts w:cs="Calibri"/>
          <w:color w:val="auto"/>
          <w:highlight w:val="none"/>
        </w:rPr>
        <w:t>表1：强制性资格条件</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强制性资格条件表</w:t>
      </w:r>
    </w:p>
    <w:p>
      <w:pPr>
        <w:pStyle w:val="34"/>
        <w:adjustRightInd w:val="0"/>
        <w:snapToGrid w:val="0"/>
        <w:spacing w:line="300" w:lineRule="auto"/>
        <w:rPr>
          <w:rFonts w:ascii="Calibri" w:hAnsi="Calibri" w:cs="Calibri"/>
          <w:color w:val="auto"/>
          <w:highlight w:val="none"/>
        </w:rPr>
      </w:pPr>
      <w:r>
        <w:rPr>
          <w:rFonts w:ascii="Calibri" w:hAnsi="Calibri" w:cs="Calibri"/>
          <w:color w:val="auto"/>
          <w:highlight w:val="none"/>
        </w:rPr>
        <w:t>采购人：</w:t>
      </w:r>
      <w:r>
        <w:rPr>
          <w:rFonts w:ascii="Calibri" w:hAnsi="Calibri" w:cs="Calibri"/>
          <w:color w:val="auto"/>
          <w:highlight w:val="none"/>
          <w:u w:val="single"/>
        </w:rPr>
        <w:t>浙江省杭州第七中学</w:t>
      </w:r>
    </w:p>
    <w:p>
      <w:pPr>
        <w:pStyle w:val="34"/>
        <w:adjustRightInd w:val="0"/>
        <w:snapToGrid w:val="0"/>
        <w:spacing w:line="300" w:lineRule="auto"/>
        <w:rPr>
          <w:rFonts w:hint="eastAsia" w:ascii="Calibri" w:hAnsi="Calibri" w:eastAsia="宋体" w:cs="Calibri"/>
          <w:color w:val="auto"/>
          <w:highlight w:val="none"/>
          <w:u w:val="single"/>
          <w:lang w:eastAsia="zh-CN"/>
        </w:rPr>
      </w:pPr>
      <w:r>
        <w:rPr>
          <w:rFonts w:ascii="Calibri" w:hAnsi="Calibri" w:cs="Calibri"/>
          <w:color w:val="auto"/>
          <w:highlight w:val="none"/>
        </w:rPr>
        <w:t>项目名称：</w:t>
      </w:r>
      <w:r>
        <w:rPr>
          <w:rFonts w:hint="eastAsia" w:ascii="Calibri" w:hAnsi="Calibri" w:cs="Calibri"/>
          <w:color w:val="auto"/>
          <w:kern w:val="0"/>
          <w:szCs w:val="21"/>
          <w:highlight w:val="none"/>
          <w:u w:val="single"/>
          <w:lang w:eastAsia="zh-CN"/>
        </w:rPr>
        <w:t>杭州第七中学解放路校区塑胶跑道整修工程</w:t>
      </w:r>
    </w:p>
    <w:p>
      <w:pPr>
        <w:snapToGrid w:val="0"/>
        <w:spacing w:line="300" w:lineRule="auto"/>
        <w:rPr>
          <w:rFonts w:hint="eastAsia" w:eastAsia="宋体" w:cs="Calibri"/>
          <w:color w:val="auto"/>
          <w:highlight w:val="none"/>
          <w:u w:val="single"/>
          <w:lang w:eastAsia="zh-CN"/>
        </w:rPr>
      </w:pPr>
      <w:r>
        <w:rPr>
          <w:rFonts w:cs="Calibri"/>
          <w:color w:val="auto"/>
          <w:highlight w:val="none"/>
        </w:rPr>
        <w:t>项目编号：</w:t>
      </w:r>
      <w:r>
        <w:rPr>
          <w:rFonts w:hint="eastAsia" w:cs="Calibri"/>
          <w:color w:val="auto"/>
          <w:highlight w:val="none"/>
          <w:u w:val="single"/>
          <w:lang w:eastAsia="zh-CN"/>
        </w:rPr>
        <w:t xml:space="preserve">                            </w:t>
      </w:r>
    </w:p>
    <w:p>
      <w:pPr>
        <w:snapToGrid w:val="0"/>
        <w:spacing w:line="300" w:lineRule="auto"/>
        <w:jc w:val="left"/>
        <w:rPr>
          <w:rFonts w:hint="eastAsia" w:eastAsia="宋体" w:cs="Calibri"/>
          <w:color w:val="auto"/>
          <w:kern w:val="0"/>
          <w:szCs w:val="21"/>
          <w:highlight w:val="none"/>
          <w:u w:val="single"/>
          <w:lang w:eastAsia="zh-CN"/>
        </w:rPr>
      </w:pPr>
      <w:r>
        <w:rPr>
          <w:rFonts w:cs="Calibri"/>
          <w:color w:val="auto"/>
          <w:highlight w:val="none"/>
        </w:rPr>
        <w:t>标项名称：</w:t>
      </w:r>
      <w:r>
        <w:rPr>
          <w:rFonts w:hint="eastAsia" w:cs="Calibri"/>
          <w:color w:val="auto"/>
          <w:kern w:val="0"/>
          <w:szCs w:val="21"/>
          <w:highlight w:val="none"/>
          <w:u w:val="single"/>
          <w:lang w:eastAsia="zh-CN"/>
        </w:rPr>
        <w:t>解放路校区塑胶跑道整修工程</w:t>
      </w:r>
    </w:p>
    <w:tbl>
      <w:tblPr>
        <w:tblStyle w:val="62"/>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4274"/>
        <w:gridCol w:w="4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序号</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资格条件</w:t>
            </w:r>
          </w:p>
        </w:tc>
        <w:tc>
          <w:tcPr>
            <w:tcW w:w="4702"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应提供的资格审查资料（除承诺函、说明、声明外的其他证件提供复印件）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b/>
                <w:bCs/>
                <w:color w:val="auto"/>
                <w:szCs w:val="21"/>
                <w:highlight w:val="none"/>
              </w:rPr>
            </w:pPr>
            <w:r>
              <w:rPr>
                <w:rFonts w:cs="Calibri"/>
                <w:b/>
                <w:bCs/>
                <w:color w:val="auto"/>
                <w:szCs w:val="21"/>
                <w:highlight w:val="none"/>
              </w:rPr>
              <w:t>1.</w:t>
            </w:r>
          </w:p>
        </w:tc>
        <w:tc>
          <w:tcPr>
            <w:tcW w:w="4274" w:type="dxa"/>
            <w:vAlign w:val="center"/>
          </w:tcPr>
          <w:p>
            <w:pPr>
              <w:adjustRightInd w:val="0"/>
              <w:snapToGrid w:val="0"/>
              <w:spacing w:line="300" w:lineRule="auto"/>
              <w:jc w:val="left"/>
              <w:rPr>
                <w:rFonts w:cs="Calibri"/>
                <w:b/>
                <w:bCs/>
                <w:color w:val="auto"/>
                <w:szCs w:val="21"/>
                <w:highlight w:val="none"/>
              </w:rPr>
            </w:pPr>
            <w:r>
              <w:rPr>
                <w:rFonts w:cs="Calibri"/>
                <w:b/>
                <w:bCs/>
                <w:color w:val="auto"/>
                <w:kern w:val="0"/>
                <w:szCs w:val="21"/>
                <w:highlight w:val="none"/>
              </w:rPr>
              <w:t>基本资格要求：</w:t>
            </w:r>
          </w:p>
        </w:tc>
        <w:tc>
          <w:tcPr>
            <w:tcW w:w="4702" w:type="dxa"/>
            <w:vAlign w:val="center"/>
          </w:tcPr>
          <w:p>
            <w:pPr>
              <w:adjustRightInd w:val="0"/>
              <w:snapToGrid w:val="0"/>
              <w:spacing w:line="300" w:lineRule="auto"/>
              <w:jc w:val="left"/>
              <w:rPr>
                <w:rFonts w:cs="Calibri"/>
                <w:b/>
                <w:bCs/>
                <w:color w:val="auto"/>
                <w:szCs w:val="21"/>
                <w:highlight w:val="none"/>
              </w:rPr>
            </w:pPr>
            <w:r>
              <w:rPr>
                <w:rFonts w:cs="Calibri"/>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1.1</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（1）</w:t>
            </w:r>
            <w:r>
              <w:rPr>
                <w:rFonts w:cs="Calibri"/>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702"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（1）符合资格条件的声明函【声明函1】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cs="Calibri"/>
                <w:b/>
                <w:bCs/>
                <w:color w:val="auto"/>
                <w:szCs w:val="21"/>
                <w:highlight w:val="none"/>
              </w:rPr>
              <w:t>2.</w:t>
            </w:r>
          </w:p>
        </w:tc>
        <w:tc>
          <w:tcPr>
            <w:tcW w:w="4274" w:type="dxa"/>
            <w:vAlign w:val="center"/>
          </w:tcPr>
          <w:p>
            <w:pPr>
              <w:adjustRightInd w:val="0"/>
              <w:snapToGrid w:val="0"/>
              <w:spacing w:line="300" w:lineRule="auto"/>
              <w:jc w:val="left"/>
              <w:rPr>
                <w:rFonts w:cs="Calibri"/>
                <w:color w:val="auto"/>
                <w:szCs w:val="21"/>
                <w:highlight w:val="none"/>
              </w:rPr>
            </w:pPr>
            <w:r>
              <w:rPr>
                <w:rFonts w:cs="Calibri"/>
                <w:b/>
                <w:bCs/>
                <w:color w:val="auto"/>
                <w:szCs w:val="21"/>
                <w:highlight w:val="none"/>
              </w:rPr>
              <w:t>落实政府采购政策需满足的资格要求：</w:t>
            </w:r>
          </w:p>
        </w:tc>
        <w:tc>
          <w:tcPr>
            <w:tcW w:w="4702" w:type="dxa"/>
            <w:vAlign w:val="center"/>
          </w:tcPr>
          <w:p>
            <w:pPr>
              <w:adjustRightInd w:val="0"/>
              <w:snapToGrid w:val="0"/>
              <w:spacing w:line="300" w:lineRule="auto"/>
              <w:jc w:val="left"/>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b/>
                <w:bCs/>
                <w:color w:val="auto"/>
                <w:szCs w:val="21"/>
                <w:highlight w:val="none"/>
              </w:rPr>
            </w:pPr>
            <w:r>
              <w:rPr>
                <w:rFonts w:hint="eastAsia" w:cs="Calibri"/>
                <w:b/>
                <w:bCs/>
                <w:color w:val="auto"/>
                <w:szCs w:val="21"/>
                <w:highlight w:val="none"/>
              </w:rPr>
              <w:t>2.1</w:t>
            </w:r>
          </w:p>
        </w:tc>
        <w:tc>
          <w:tcPr>
            <w:tcW w:w="4274" w:type="dxa"/>
            <w:vAlign w:val="center"/>
          </w:tcPr>
          <w:p>
            <w:pPr>
              <w:adjustRightInd w:val="0"/>
              <w:snapToGrid w:val="0"/>
              <w:spacing w:line="300" w:lineRule="auto"/>
              <w:jc w:val="left"/>
              <w:rPr>
                <w:rFonts w:cs="Calibri"/>
                <w:b/>
                <w:bCs/>
                <w:color w:val="auto"/>
                <w:szCs w:val="21"/>
                <w:highlight w:val="none"/>
              </w:rPr>
            </w:pPr>
            <w:r>
              <w:rPr>
                <w:rFonts w:hint="eastAsia" w:cs="Calibri"/>
                <w:color w:val="auto"/>
                <w:kern w:val="0"/>
                <w:szCs w:val="21"/>
                <w:highlight w:val="none"/>
              </w:rPr>
              <w:t>（1）</w:t>
            </w:r>
            <w:r>
              <w:rPr>
                <w:rFonts w:cs="Calibri"/>
                <w:color w:val="auto"/>
                <w:szCs w:val="21"/>
                <w:highlight w:val="none"/>
              </w:rPr>
              <w:t>本项目为工程项目，本项目工程属于【建筑业】，要求工程全部由</w:t>
            </w:r>
            <w:r>
              <w:rPr>
                <w:rFonts w:hint="eastAsia" w:cs="Calibri"/>
                <w:color w:val="auto"/>
                <w:szCs w:val="21"/>
                <w:highlight w:val="none"/>
              </w:rPr>
              <w:t>小型、微型</w:t>
            </w:r>
            <w:r>
              <w:rPr>
                <w:rFonts w:cs="Calibri"/>
                <w:color w:val="auto"/>
                <w:szCs w:val="21"/>
                <w:highlight w:val="none"/>
              </w:rPr>
              <w:t>企业承接，即工程施工单位为</w:t>
            </w:r>
            <w:r>
              <w:rPr>
                <w:rFonts w:hint="eastAsia" w:cs="Calibri"/>
                <w:color w:val="auto"/>
                <w:szCs w:val="21"/>
                <w:highlight w:val="none"/>
              </w:rPr>
              <w:t>小型、微型</w:t>
            </w:r>
            <w:r>
              <w:rPr>
                <w:rFonts w:cs="Calibri"/>
                <w:color w:val="auto"/>
                <w:szCs w:val="21"/>
                <w:highlight w:val="none"/>
              </w:rPr>
              <w:t>企业。</w:t>
            </w:r>
            <w:r>
              <w:rPr>
                <w:rFonts w:hint="eastAsia" w:cs="Calibri"/>
                <w:color w:val="auto"/>
                <w:szCs w:val="21"/>
                <w:highlight w:val="none"/>
              </w:rPr>
              <w:t>小型、微型</w:t>
            </w:r>
            <w:r>
              <w:rPr>
                <w:rFonts w:cs="Calibri"/>
                <w:color w:val="auto"/>
                <w:szCs w:val="21"/>
                <w:highlight w:val="none"/>
              </w:rPr>
              <w:t>企业是指满足《政府采购促进中小企业发展管理办法》（财库〔2020〕46号）第二条规定的企业</w:t>
            </w:r>
            <w:r>
              <w:rPr>
                <w:rFonts w:hint="eastAsia" w:cs="Calibri"/>
                <w:color w:val="auto"/>
                <w:szCs w:val="21"/>
                <w:highlight w:val="none"/>
              </w:rPr>
              <w:t>，监狱企业、残疾人福利性单位视为</w:t>
            </w:r>
            <w:r>
              <w:rPr>
                <w:rFonts w:cs="Calibri"/>
                <w:color w:val="auto"/>
                <w:szCs w:val="21"/>
                <w:highlight w:val="none"/>
              </w:rPr>
              <w:t>小型、微型企业</w:t>
            </w:r>
            <w:r>
              <w:rPr>
                <w:rFonts w:hint="eastAsia" w:cs="Calibri"/>
                <w:color w:val="auto"/>
                <w:szCs w:val="21"/>
                <w:highlight w:val="none"/>
              </w:rPr>
              <w:t>；</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2</w:t>
            </w:r>
            <w:r>
              <w:rPr>
                <w:rFonts w:hint="eastAsia" w:cs="Calibri"/>
                <w:color w:val="auto"/>
                <w:szCs w:val="21"/>
                <w:highlight w:val="none"/>
              </w:rPr>
              <w:t>）</w:t>
            </w:r>
            <w:r>
              <w:rPr>
                <w:rFonts w:cs="Calibri"/>
                <w:color w:val="auto"/>
                <w:szCs w:val="21"/>
                <w:highlight w:val="none"/>
              </w:rPr>
              <w:t>中小企业声明函/监狱企业声明函及其相关的充分的证明材料/残疾人福利性单位声明函。【声明函2】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3</w:t>
            </w:r>
            <w:r>
              <w:rPr>
                <w:rFonts w:cs="Calibri"/>
                <w:color w:val="auto"/>
                <w:szCs w:val="21"/>
                <w:highlight w:val="none"/>
              </w:rPr>
              <w:t>.</w:t>
            </w:r>
          </w:p>
        </w:tc>
        <w:tc>
          <w:tcPr>
            <w:tcW w:w="4274" w:type="dxa"/>
            <w:vAlign w:val="center"/>
          </w:tcPr>
          <w:p>
            <w:pPr>
              <w:adjustRightInd w:val="0"/>
              <w:snapToGrid w:val="0"/>
              <w:spacing w:line="300" w:lineRule="auto"/>
              <w:jc w:val="left"/>
              <w:rPr>
                <w:rFonts w:cs="Calibri"/>
                <w:color w:val="auto"/>
                <w:szCs w:val="21"/>
                <w:highlight w:val="none"/>
              </w:rPr>
            </w:pPr>
            <w:r>
              <w:rPr>
                <w:rFonts w:cs="Calibri"/>
                <w:b/>
                <w:bCs/>
                <w:color w:val="auto"/>
                <w:kern w:val="0"/>
                <w:szCs w:val="21"/>
                <w:highlight w:val="none"/>
              </w:rPr>
              <w:t>特定资格要求：</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3</w:t>
            </w:r>
            <w:r>
              <w:rPr>
                <w:rFonts w:cs="Calibri"/>
                <w:color w:val="auto"/>
                <w:szCs w:val="21"/>
                <w:highlight w:val="none"/>
              </w:rPr>
              <w:t>.1</w:t>
            </w:r>
          </w:p>
        </w:tc>
        <w:tc>
          <w:tcPr>
            <w:tcW w:w="4274" w:type="dxa"/>
            <w:vAlign w:val="center"/>
          </w:tcPr>
          <w:p>
            <w:pPr>
              <w:widowControl/>
              <w:adjustRightInd w:val="0"/>
              <w:snapToGrid w:val="0"/>
              <w:spacing w:line="300" w:lineRule="auto"/>
              <w:jc w:val="left"/>
              <w:rPr>
                <w:rFonts w:cs="Calibri"/>
                <w:color w:val="auto"/>
                <w:szCs w:val="21"/>
                <w:highlight w:val="none"/>
              </w:rPr>
            </w:pPr>
            <w:r>
              <w:rPr>
                <w:rFonts w:cs="Calibri"/>
                <w:color w:val="auto"/>
                <w:kern w:val="0"/>
                <w:szCs w:val="21"/>
                <w:highlight w:val="none"/>
              </w:rPr>
              <w:t>（</w:t>
            </w:r>
            <w:r>
              <w:rPr>
                <w:rFonts w:hint="eastAsia" w:cs="Calibri"/>
                <w:color w:val="auto"/>
                <w:kern w:val="0"/>
                <w:szCs w:val="21"/>
                <w:highlight w:val="none"/>
              </w:rPr>
              <w:t>1</w:t>
            </w:r>
            <w:r>
              <w:rPr>
                <w:rFonts w:cs="Calibri"/>
                <w:color w:val="auto"/>
                <w:kern w:val="0"/>
                <w:szCs w:val="21"/>
                <w:highlight w:val="none"/>
              </w:rPr>
              <w:t>）单位负责人为同一人或者存在直接控股、管理关系的不同供应商，不得参加同一合同项下的政府采购活动；</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3</w:t>
            </w:r>
            <w:r>
              <w:rPr>
                <w:rFonts w:hint="eastAsia" w:cs="Calibri"/>
                <w:color w:val="auto"/>
                <w:szCs w:val="21"/>
                <w:highlight w:val="none"/>
              </w:rPr>
              <w:t>）</w:t>
            </w:r>
            <w:r>
              <w:rPr>
                <w:rFonts w:cs="Calibri"/>
                <w:color w:val="auto"/>
                <w:szCs w:val="21"/>
                <w:highlight w:val="none"/>
              </w:rPr>
              <w:t>与其他供应商无利害关系的声明函。【声明函</w:t>
            </w:r>
            <w:r>
              <w:rPr>
                <w:rFonts w:hint="eastAsia" w:cs="Calibri"/>
                <w:color w:val="auto"/>
                <w:szCs w:val="21"/>
                <w:highlight w:val="none"/>
              </w:rPr>
              <w:t>3</w:t>
            </w:r>
            <w:r>
              <w:rPr>
                <w:rFonts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3</w:t>
            </w:r>
            <w:r>
              <w:rPr>
                <w:rFonts w:cs="Calibri"/>
                <w:color w:val="auto"/>
                <w:szCs w:val="21"/>
                <w:highlight w:val="none"/>
              </w:rPr>
              <w:t>.2</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2</w:t>
            </w:r>
            <w:r>
              <w:rPr>
                <w:rFonts w:cs="Calibri"/>
                <w:color w:val="auto"/>
                <w:szCs w:val="21"/>
                <w:highlight w:val="none"/>
              </w:rPr>
              <w:t>）为本项目提供整体设计、规范编制或者项目管理、监理、检测等服务的供应商不得参加本次采购活动；</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4</w:t>
            </w:r>
            <w:r>
              <w:rPr>
                <w:rFonts w:hint="eastAsia" w:cs="Calibri"/>
                <w:color w:val="auto"/>
                <w:szCs w:val="21"/>
                <w:highlight w:val="none"/>
              </w:rPr>
              <w:t>）</w:t>
            </w:r>
            <w:r>
              <w:rPr>
                <w:rFonts w:cs="Calibri"/>
                <w:color w:val="auto"/>
                <w:szCs w:val="21"/>
                <w:highlight w:val="none"/>
              </w:rPr>
              <w:t>与本项目无利害关系的声明函。【声明函</w:t>
            </w:r>
            <w:r>
              <w:rPr>
                <w:rFonts w:hint="eastAsia" w:cs="Calibri"/>
                <w:color w:val="auto"/>
                <w:szCs w:val="21"/>
                <w:highlight w:val="none"/>
              </w:rPr>
              <w:t>4</w:t>
            </w:r>
            <w:r>
              <w:rPr>
                <w:rFonts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3</w:t>
            </w:r>
            <w:r>
              <w:rPr>
                <w:rFonts w:cs="Calibri"/>
                <w:color w:val="auto"/>
                <w:szCs w:val="21"/>
                <w:highlight w:val="none"/>
              </w:rPr>
              <w:t>.3</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3</w:t>
            </w:r>
            <w:r>
              <w:rPr>
                <w:rFonts w:cs="Calibri"/>
                <w:color w:val="auto"/>
                <w:szCs w:val="21"/>
                <w:highlight w:val="none"/>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702"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◇属于此种情形的供应商除基本资格要求应提供资料外。还应提供以下资料：</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5</w:t>
            </w:r>
            <w:r>
              <w:rPr>
                <w:rFonts w:hint="eastAsia" w:cs="Calibri"/>
                <w:color w:val="auto"/>
                <w:szCs w:val="21"/>
                <w:highlight w:val="none"/>
              </w:rPr>
              <w:t>）</w:t>
            </w:r>
            <w:r>
              <w:rPr>
                <w:rFonts w:cs="Calibri"/>
                <w:color w:val="auto"/>
                <w:szCs w:val="21"/>
                <w:highlight w:val="none"/>
              </w:rPr>
              <w:t>金融、保险、通讯等特定行业的全国性企业所设立的区域性分支机构提供总公司（总机构）授权；</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6</w:t>
            </w:r>
            <w:r>
              <w:rPr>
                <w:rFonts w:hint="eastAsia" w:cs="Calibri"/>
                <w:color w:val="auto"/>
                <w:szCs w:val="21"/>
                <w:highlight w:val="none"/>
              </w:rPr>
              <w:t>）</w:t>
            </w:r>
            <w:r>
              <w:rPr>
                <w:rFonts w:cs="Calibri"/>
                <w:color w:val="auto"/>
                <w:szCs w:val="21"/>
                <w:highlight w:val="none"/>
              </w:rPr>
              <w:t>个体工商户、个人独资企业、合伙企业应提供房产权证或其他有效财产证明材料。</w:t>
            </w:r>
          </w:p>
          <w:p>
            <w:pPr>
              <w:adjustRightInd w:val="0"/>
              <w:snapToGrid w:val="0"/>
              <w:spacing w:line="300" w:lineRule="auto"/>
              <w:jc w:val="left"/>
              <w:rPr>
                <w:rFonts w:cs="Calibri"/>
                <w:color w:val="auto"/>
                <w:szCs w:val="21"/>
                <w:highlight w:val="none"/>
              </w:rPr>
            </w:pPr>
            <w:r>
              <w:rPr>
                <w:rFonts w:cs="Calibri"/>
                <w:color w:val="auto"/>
                <w:szCs w:val="21"/>
                <w:highlight w:val="none"/>
              </w:rPr>
              <w:t>◇不属于此种情况的供应商提供以下资料：</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7</w:t>
            </w:r>
            <w:r>
              <w:rPr>
                <w:rFonts w:hint="eastAsia" w:cs="Calibri"/>
                <w:color w:val="auto"/>
                <w:szCs w:val="21"/>
                <w:highlight w:val="none"/>
              </w:rPr>
              <w:t>）</w:t>
            </w:r>
            <w:r>
              <w:rPr>
                <w:rFonts w:cs="Calibri"/>
                <w:color w:val="auto"/>
                <w:szCs w:val="21"/>
                <w:highlight w:val="none"/>
              </w:rPr>
              <w:t>企业类型的声明函。【声明函</w:t>
            </w:r>
            <w:r>
              <w:rPr>
                <w:rFonts w:hint="eastAsia" w:cs="Calibri"/>
                <w:color w:val="auto"/>
                <w:szCs w:val="21"/>
                <w:highlight w:val="none"/>
              </w:rPr>
              <w:t>5</w:t>
            </w:r>
            <w:r>
              <w:rPr>
                <w:rFonts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eastAsia" w:eastAsia="宋体" w:cs="Calibri"/>
                <w:color w:val="auto"/>
                <w:szCs w:val="21"/>
                <w:highlight w:val="none"/>
                <w:lang w:eastAsia="zh-CN"/>
              </w:rPr>
            </w:pPr>
            <w:r>
              <w:rPr>
                <w:rFonts w:hint="eastAsia" w:cs="Calibri"/>
                <w:color w:val="auto"/>
                <w:szCs w:val="21"/>
                <w:highlight w:val="none"/>
              </w:rPr>
              <w:t>3</w:t>
            </w:r>
            <w:r>
              <w:rPr>
                <w:rFonts w:cs="Calibri"/>
                <w:color w:val="auto"/>
                <w:szCs w:val="21"/>
                <w:highlight w:val="none"/>
              </w:rPr>
              <w:t>.</w:t>
            </w:r>
            <w:r>
              <w:rPr>
                <w:rFonts w:hint="eastAsia" w:cs="Calibri"/>
                <w:color w:val="auto"/>
                <w:szCs w:val="21"/>
                <w:highlight w:val="none"/>
                <w:lang w:val="en-US" w:eastAsia="zh-CN"/>
              </w:rPr>
              <w:t>4</w:t>
            </w:r>
          </w:p>
        </w:tc>
        <w:tc>
          <w:tcPr>
            <w:tcW w:w="4274"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hint="eastAsia" w:cs="Calibri"/>
                <w:color w:val="auto"/>
                <w:szCs w:val="21"/>
                <w:highlight w:val="none"/>
                <w:lang w:val="en-US" w:eastAsia="zh-CN"/>
              </w:rPr>
              <w:t>4</w:t>
            </w:r>
            <w:r>
              <w:rPr>
                <w:rFonts w:hint="eastAsia" w:cs="Calibri"/>
                <w:color w:val="auto"/>
                <w:szCs w:val="21"/>
                <w:highlight w:val="none"/>
              </w:rPr>
              <w:t>）具有</w:t>
            </w:r>
            <w:r>
              <w:rPr>
                <w:rFonts w:hint="eastAsia" w:cs="Calibri"/>
                <w:color w:val="auto"/>
                <w:szCs w:val="21"/>
                <w:highlight w:val="none"/>
                <w:lang w:eastAsia="zh-CN"/>
              </w:rPr>
              <w:t>市政公用工程施工总承包叁级</w:t>
            </w:r>
            <w:r>
              <w:rPr>
                <w:rFonts w:hint="eastAsia" w:cs="Calibri"/>
                <w:color w:val="auto"/>
                <w:szCs w:val="21"/>
                <w:highlight w:val="none"/>
              </w:rPr>
              <w:t>及以上资质；</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hint="eastAsia" w:cs="Calibri"/>
                <w:color w:val="auto"/>
                <w:szCs w:val="21"/>
                <w:highlight w:val="none"/>
                <w:lang w:val="en-US" w:eastAsia="zh-CN"/>
              </w:rPr>
              <w:t>8</w:t>
            </w:r>
            <w:r>
              <w:rPr>
                <w:rFonts w:hint="eastAsia" w:cs="Calibri"/>
                <w:color w:val="auto"/>
                <w:szCs w:val="21"/>
                <w:highlight w:val="none"/>
              </w:rPr>
              <w:t>）提供供应商的有效的</w:t>
            </w:r>
            <w:r>
              <w:rPr>
                <w:rFonts w:hint="eastAsia" w:cs="Calibri"/>
                <w:color w:val="auto"/>
                <w:szCs w:val="21"/>
                <w:highlight w:val="none"/>
                <w:lang w:eastAsia="zh-CN"/>
              </w:rPr>
              <w:t>市政公用工程施工总承包</w:t>
            </w:r>
            <w:r>
              <w:rPr>
                <w:rFonts w:hint="eastAsia" w:cs="Calibri"/>
                <w:color w:val="auto"/>
                <w:szCs w:val="21"/>
                <w:highlight w:val="none"/>
              </w:rPr>
              <w:t>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eastAsia" w:eastAsia="宋体" w:cs="Calibri"/>
                <w:color w:val="auto"/>
                <w:szCs w:val="21"/>
                <w:highlight w:val="none"/>
                <w:lang w:eastAsia="zh-CN"/>
              </w:rPr>
            </w:pPr>
            <w:r>
              <w:rPr>
                <w:rFonts w:hint="eastAsia" w:cs="Calibri"/>
                <w:color w:val="auto"/>
                <w:szCs w:val="21"/>
                <w:highlight w:val="none"/>
              </w:rPr>
              <w:t>3</w:t>
            </w:r>
            <w:r>
              <w:rPr>
                <w:rFonts w:cs="Calibri"/>
                <w:color w:val="auto"/>
                <w:szCs w:val="21"/>
                <w:highlight w:val="none"/>
              </w:rPr>
              <w:t>.</w:t>
            </w:r>
            <w:r>
              <w:rPr>
                <w:rFonts w:hint="eastAsia" w:cs="Calibri"/>
                <w:color w:val="auto"/>
                <w:szCs w:val="21"/>
                <w:highlight w:val="none"/>
                <w:lang w:val="en-US" w:eastAsia="zh-CN"/>
              </w:rPr>
              <w:t>5</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highlight w:val="none"/>
              </w:rPr>
              <w:t>（</w:t>
            </w:r>
            <w:r>
              <w:rPr>
                <w:rFonts w:hint="eastAsia" w:cs="Calibri"/>
                <w:color w:val="auto"/>
                <w:highlight w:val="none"/>
                <w:lang w:val="en-US" w:eastAsia="zh-CN"/>
              </w:rPr>
              <w:t>5</w:t>
            </w:r>
            <w:r>
              <w:rPr>
                <w:rFonts w:cs="Calibri"/>
                <w:color w:val="auto"/>
                <w:highlight w:val="none"/>
              </w:rPr>
              <w:t>）具有企业安全生产许可证</w:t>
            </w:r>
            <w:r>
              <w:rPr>
                <w:rFonts w:cs="Calibri"/>
                <w:color w:val="auto"/>
                <w:kern w:val="0"/>
                <w:szCs w:val="21"/>
                <w:highlight w:val="none"/>
              </w:rPr>
              <w:t>（</w:t>
            </w:r>
            <w:r>
              <w:rPr>
                <w:rFonts w:hint="eastAsia" w:cs="Calibri"/>
                <w:color w:val="auto"/>
                <w:kern w:val="0"/>
                <w:szCs w:val="21"/>
                <w:highlight w:val="none"/>
              </w:rPr>
              <w:t>在有效期内</w:t>
            </w:r>
            <w:r>
              <w:rPr>
                <w:rFonts w:cs="Calibri"/>
                <w:color w:val="auto"/>
                <w:kern w:val="0"/>
                <w:szCs w:val="21"/>
                <w:highlight w:val="none"/>
              </w:rPr>
              <w:t>）</w:t>
            </w:r>
            <w:r>
              <w:rPr>
                <w:rFonts w:cs="Calibri"/>
                <w:color w:val="auto"/>
                <w:highlight w:val="none"/>
              </w:rPr>
              <w:t>；</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hint="eastAsia" w:cs="Calibri"/>
                <w:color w:val="auto"/>
                <w:szCs w:val="21"/>
                <w:highlight w:val="none"/>
                <w:lang w:val="en-US" w:eastAsia="zh-CN"/>
              </w:rPr>
              <w:t>9</w:t>
            </w:r>
            <w:r>
              <w:rPr>
                <w:rFonts w:hint="eastAsia" w:cs="Calibri"/>
                <w:color w:val="auto"/>
                <w:szCs w:val="21"/>
                <w:highlight w:val="none"/>
              </w:rPr>
              <w:t>）提供供应商的有效的</w:t>
            </w:r>
            <w:r>
              <w:rPr>
                <w:rFonts w:cs="Calibri"/>
                <w:color w:val="auto"/>
                <w:highlight w:val="none"/>
              </w:rPr>
              <w:t>企业安全生产许可证</w:t>
            </w:r>
            <w:r>
              <w:rPr>
                <w:rFonts w:cs="Calibri"/>
                <w:color w:val="auto"/>
                <w:szCs w:val="21"/>
                <w:highlight w:val="none"/>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eastAsia" w:eastAsia="宋体" w:cs="Calibri"/>
                <w:color w:val="auto"/>
                <w:szCs w:val="21"/>
                <w:highlight w:val="none"/>
                <w:lang w:eastAsia="zh-CN"/>
              </w:rPr>
            </w:pPr>
            <w:r>
              <w:rPr>
                <w:rFonts w:hint="eastAsia" w:cs="Calibri"/>
                <w:color w:val="auto"/>
                <w:szCs w:val="21"/>
                <w:highlight w:val="none"/>
              </w:rPr>
              <w:t>3</w:t>
            </w:r>
            <w:r>
              <w:rPr>
                <w:rFonts w:cs="Calibri"/>
                <w:color w:val="auto"/>
                <w:szCs w:val="21"/>
                <w:highlight w:val="none"/>
              </w:rPr>
              <w:t>.</w:t>
            </w:r>
            <w:r>
              <w:rPr>
                <w:rFonts w:hint="eastAsia" w:cs="Calibri"/>
                <w:color w:val="auto"/>
                <w:szCs w:val="21"/>
                <w:highlight w:val="none"/>
                <w:lang w:val="en-US" w:eastAsia="zh-CN"/>
              </w:rPr>
              <w:t>6</w:t>
            </w:r>
          </w:p>
        </w:tc>
        <w:tc>
          <w:tcPr>
            <w:tcW w:w="4274" w:type="dxa"/>
            <w:vAlign w:val="center"/>
          </w:tcPr>
          <w:p>
            <w:pPr>
              <w:adjustRightInd w:val="0"/>
              <w:snapToGrid w:val="0"/>
              <w:spacing w:line="300" w:lineRule="auto"/>
              <w:jc w:val="left"/>
              <w:rPr>
                <w:rFonts w:cs="Calibri"/>
                <w:color w:val="auto"/>
                <w:highlight w:val="none"/>
              </w:rPr>
            </w:pPr>
            <w:r>
              <w:rPr>
                <w:rFonts w:cs="Calibri"/>
                <w:color w:val="auto"/>
                <w:highlight w:val="none"/>
              </w:rPr>
              <w:t>（</w:t>
            </w:r>
            <w:r>
              <w:rPr>
                <w:rFonts w:hint="eastAsia" w:cs="Calibri"/>
                <w:color w:val="auto"/>
                <w:highlight w:val="none"/>
                <w:lang w:val="en-US" w:eastAsia="zh-CN"/>
              </w:rPr>
              <w:t>6</w:t>
            </w:r>
            <w:r>
              <w:rPr>
                <w:rFonts w:cs="Calibri"/>
                <w:color w:val="auto"/>
                <w:highlight w:val="none"/>
              </w:rPr>
              <w:t>）企业主要负责人（法定代表人、企业经理、企业分管安全生产的副经理、企业技术负责人）须具有“三类人员”A类证书和企业分管安全生产副经理须具有企业的任命书；</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hint="eastAsia" w:cs="Calibri"/>
                <w:color w:val="auto"/>
                <w:szCs w:val="21"/>
                <w:highlight w:val="none"/>
                <w:lang w:val="en-US" w:eastAsia="zh-CN"/>
              </w:rPr>
              <w:t>10</w:t>
            </w:r>
            <w:r>
              <w:rPr>
                <w:rFonts w:hint="eastAsia" w:cs="Calibri"/>
                <w:color w:val="auto"/>
                <w:szCs w:val="21"/>
                <w:highlight w:val="none"/>
              </w:rPr>
              <w:t>）</w:t>
            </w:r>
            <w:r>
              <w:rPr>
                <w:rFonts w:cs="Calibri"/>
                <w:color w:val="auto"/>
                <w:szCs w:val="21"/>
                <w:highlight w:val="none"/>
              </w:rPr>
              <w:t>法定代表人、企业经理、企业分管安全生产的副经理、企业技术负责人的A类证书，及企业经理、企业技术负责人的企业岗位聘用说明及企业分管安全生产副经理的企业任命书。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eastAsia" w:eastAsia="宋体" w:cs="Calibri"/>
                <w:color w:val="auto"/>
                <w:szCs w:val="21"/>
                <w:highlight w:val="none"/>
                <w:lang w:eastAsia="zh-CN"/>
              </w:rPr>
            </w:pPr>
            <w:r>
              <w:rPr>
                <w:rFonts w:hint="eastAsia" w:cs="Calibri"/>
                <w:color w:val="auto"/>
                <w:szCs w:val="21"/>
                <w:highlight w:val="none"/>
              </w:rPr>
              <w:t>3.</w:t>
            </w:r>
            <w:r>
              <w:rPr>
                <w:rFonts w:hint="eastAsia" w:cs="Calibri"/>
                <w:color w:val="auto"/>
                <w:szCs w:val="21"/>
                <w:highlight w:val="none"/>
                <w:lang w:val="en-US" w:eastAsia="zh-CN"/>
              </w:rPr>
              <w:t>7</w:t>
            </w:r>
          </w:p>
        </w:tc>
        <w:tc>
          <w:tcPr>
            <w:tcW w:w="4274"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hint="eastAsia" w:cs="Calibri"/>
                <w:color w:val="auto"/>
                <w:szCs w:val="21"/>
                <w:highlight w:val="none"/>
                <w:lang w:val="en-US" w:eastAsia="zh-CN"/>
              </w:rPr>
              <w:t>7</w:t>
            </w:r>
            <w:r>
              <w:rPr>
                <w:rFonts w:hint="eastAsia" w:cs="Calibri"/>
                <w:color w:val="auto"/>
                <w:szCs w:val="21"/>
                <w:highlight w:val="none"/>
              </w:rPr>
              <w:t>）接受联合体，联合体参加本项目政府采购应满足以下条件：</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◇两个以上的自然人、法人或者其他组织可以组成一个联合体，以一个供应商的身份共同参加本项目政府采购活动，联合体在磋商响应文件中提供联合体协议并明确分工；</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◇联合体主办单位和成员单位均应具备资格要求1、2及特定资格要求第（1）（2）（3）（</w:t>
            </w:r>
            <w:r>
              <w:rPr>
                <w:rFonts w:hint="eastAsia" w:cs="Calibri"/>
                <w:color w:val="auto"/>
                <w:szCs w:val="21"/>
                <w:highlight w:val="none"/>
                <w:lang w:val="en-US" w:eastAsia="zh-CN"/>
              </w:rPr>
              <w:t>4</w:t>
            </w:r>
            <w:r>
              <w:rPr>
                <w:rFonts w:hint="eastAsia" w:cs="Calibri"/>
                <w:color w:val="auto"/>
                <w:szCs w:val="21"/>
                <w:highlight w:val="none"/>
              </w:rPr>
              <w:t>）（</w:t>
            </w:r>
            <w:r>
              <w:rPr>
                <w:rFonts w:hint="eastAsia" w:cs="Calibri"/>
                <w:color w:val="auto"/>
                <w:szCs w:val="21"/>
                <w:highlight w:val="none"/>
                <w:lang w:val="en-US" w:eastAsia="zh-CN"/>
              </w:rPr>
              <w:t>5</w:t>
            </w:r>
            <w:r>
              <w:rPr>
                <w:rFonts w:hint="eastAsia" w:cs="Calibri"/>
                <w:color w:val="auto"/>
                <w:szCs w:val="21"/>
                <w:highlight w:val="none"/>
              </w:rPr>
              <w:t>）（</w:t>
            </w:r>
            <w:r>
              <w:rPr>
                <w:rFonts w:hint="eastAsia" w:cs="Calibri"/>
                <w:color w:val="auto"/>
                <w:szCs w:val="21"/>
                <w:highlight w:val="none"/>
                <w:lang w:val="en-US" w:eastAsia="zh-CN"/>
              </w:rPr>
              <w:t>6</w:t>
            </w:r>
            <w:r>
              <w:rPr>
                <w:rFonts w:hint="eastAsia" w:cs="Calibri"/>
                <w:color w:val="auto"/>
                <w:szCs w:val="21"/>
                <w:highlight w:val="none"/>
              </w:rPr>
              <w:t>）项；</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◇联合体中有同类资质的供应商按照联合体分工承担相同工作，按资质等级较低的供应商确定资质等级；</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◇联合体各方不得再单独参加或与其他供应商另外组成联合体参加本项目政府采购活动。</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（1</w:t>
            </w:r>
            <w:r>
              <w:rPr>
                <w:rFonts w:hint="eastAsia" w:cs="Calibri"/>
                <w:color w:val="auto"/>
                <w:szCs w:val="21"/>
                <w:highlight w:val="none"/>
                <w:lang w:val="en-US" w:eastAsia="zh-CN"/>
              </w:rPr>
              <w:t>1</w:t>
            </w:r>
            <w:r>
              <w:rPr>
                <w:rFonts w:hint="eastAsia" w:cs="Calibri"/>
                <w:color w:val="auto"/>
                <w:szCs w:val="21"/>
                <w:highlight w:val="none"/>
              </w:rPr>
              <w:t>）非联合体提供非联合体的声明函【声明函</w:t>
            </w:r>
            <w:r>
              <w:rPr>
                <w:rFonts w:cs="Calibri"/>
                <w:color w:val="auto"/>
                <w:szCs w:val="21"/>
                <w:highlight w:val="none"/>
              </w:rPr>
              <w:t>7</w:t>
            </w:r>
            <w:r>
              <w:rPr>
                <w:rFonts w:hint="eastAsia" w:cs="Calibri"/>
                <w:color w:val="auto"/>
                <w:szCs w:val="21"/>
                <w:highlight w:val="none"/>
              </w:rPr>
              <w:t>】、联合体提供联合体协议书【附件</w:t>
            </w:r>
            <w:r>
              <w:rPr>
                <w:rFonts w:cs="Calibri"/>
                <w:color w:val="auto"/>
                <w:szCs w:val="21"/>
                <w:highlight w:val="none"/>
              </w:rPr>
              <w:t>8</w:t>
            </w:r>
            <w:r>
              <w:rPr>
                <w:rFonts w:hint="eastAsia" w:cs="Calibri"/>
                <w:color w:val="auto"/>
                <w:szCs w:val="21"/>
                <w:highlight w:val="none"/>
              </w:rPr>
              <w:t>】。</w:t>
            </w:r>
          </w:p>
        </w:tc>
      </w:tr>
    </w:tbl>
    <w:p>
      <w:pPr>
        <w:adjustRightInd w:val="0"/>
        <w:snapToGrid w:val="0"/>
        <w:spacing w:line="300" w:lineRule="auto"/>
        <w:ind w:firstLine="422" w:firstLineChars="200"/>
        <w:jc w:val="left"/>
        <w:rPr>
          <w:rFonts w:ascii="宋体" w:hAnsi="宋体" w:cs="仿宋"/>
          <w:b/>
          <w:bCs/>
          <w:color w:val="auto"/>
          <w:szCs w:val="21"/>
          <w:highlight w:val="none"/>
          <w:u w:val="single"/>
        </w:rPr>
      </w:pPr>
      <w:r>
        <w:rPr>
          <w:rFonts w:hint="eastAsia" w:ascii="宋体" w:hAnsi="宋体" w:cs="仿宋"/>
          <w:b/>
          <w:bCs/>
          <w:color w:val="auto"/>
          <w:szCs w:val="21"/>
          <w:highlight w:val="none"/>
          <w:u w:val="single"/>
        </w:rPr>
        <w:t>【证明材料需加盖供应商单位公章。】</w:t>
      </w:r>
    </w:p>
    <w:p>
      <w:pPr>
        <w:adjustRightInd w:val="0"/>
        <w:snapToGrid w:val="0"/>
        <w:spacing w:line="300" w:lineRule="auto"/>
        <w:ind w:firstLine="422" w:firstLineChars="200"/>
        <w:jc w:val="left"/>
        <w:rPr>
          <w:rFonts w:ascii="宋体" w:hAnsi="宋体" w:cs="仿宋"/>
          <w:b/>
          <w:bCs/>
          <w:color w:val="auto"/>
          <w:szCs w:val="21"/>
          <w:highlight w:val="none"/>
          <w:u w:val="single"/>
        </w:rPr>
      </w:pPr>
      <w:r>
        <w:rPr>
          <w:rFonts w:hint="eastAsia" w:ascii="宋体" w:hAnsi="宋体" w:cs="仿宋"/>
          <w:b/>
          <w:bCs/>
          <w:color w:val="auto"/>
          <w:szCs w:val="21"/>
          <w:highlight w:val="none"/>
          <w:u w:val="single"/>
        </w:rPr>
        <w:t>【各声明函格式附后】</w:t>
      </w:r>
    </w:p>
    <w:p>
      <w:pPr>
        <w:adjustRightInd w:val="0"/>
        <w:snapToGrid w:val="0"/>
        <w:spacing w:line="300" w:lineRule="auto"/>
        <w:ind w:firstLine="422" w:firstLineChars="200"/>
        <w:jc w:val="left"/>
        <w:rPr>
          <w:rFonts w:ascii="宋体" w:hAnsi="宋体" w:cs="仿宋"/>
          <w:b/>
          <w:bCs/>
          <w:color w:val="auto"/>
          <w:szCs w:val="21"/>
          <w:highlight w:val="none"/>
          <w:u w:val="single"/>
        </w:rPr>
      </w:pPr>
      <w:r>
        <w:rPr>
          <w:rFonts w:hint="eastAsia" w:ascii="宋体" w:hAnsi="宋体" w:cs="仿宋"/>
          <w:b/>
          <w:bCs/>
          <w:color w:val="auto"/>
          <w:szCs w:val="21"/>
          <w:highlight w:val="none"/>
          <w:u w:val="single"/>
        </w:rPr>
        <w:t>【以联合体形式参与采购活动，联合体的各方均应满足资格条件并分别提供资格审查材料予以证明】</w:t>
      </w:r>
    </w:p>
    <w:p>
      <w:pPr>
        <w:adjustRightInd w:val="0"/>
        <w:snapToGrid w:val="0"/>
        <w:spacing w:line="300" w:lineRule="auto"/>
        <w:ind w:firstLine="422" w:firstLineChars="200"/>
        <w:jc w:val="left"/>
        <w:rPr>
          <w:rFonts w:ascii="宋体" w:hAnsi="宋体" w:cs="仿宋"/>
          <w:b/>
          <w:bCs/>
          <w:color w:val="auto"/>
          <w:szCs w:val="21"/>
          <w:highlight w:val="none"/>
          <w:u w:val="single"/>
        </w:rPr>
      </w:pPr>
      <w:r>
        <w:rPr>
          <w:rFonts w:hint="eastAsia" w:ascii="宋体" w:hAnsi="宋体" w:cs="仿宋"/>
          <w:b/>
          <w:bCs/>
          <w:color w:val="auto"/>
          <w:szCs w:val="21"/>
          <w:highlight w:val="none"/>
          <w:u w:val="single"/>
        </w:rPr>
        <w:t>证书类证明材料：</w:t>
      </w:r>
    </w:p>
    <w:p>
      <w:pPr>
        <w:adjustRightInd w:val="0"/>
        <w:snapToGrid w:val="0"/>
        <w:spacing w:line="300" w:lineRule="auto"/>
        <w:ind w:firstLine="422" w:firstLineChars="200"/>
        <w:jc w:val="left"/>
        <w:rPr>
          <w:rFonts w:ascii="宋体" w:hAnsi="宋体" w:cs="仿宋"/>
          <w:b/>
          <w:bCs/>
          <w:color w:val="auto"/>
          <w:szCs w:val="21"/>
          <w:highlight w:val="none"/>
          <w:u w:val="single"/>
        </w:rPr>
      </w:pPr>
      <w:r>
        <w:rPr>
          <w:rFonts w:hint="eastAsia" w:ascii="宋体" w:hAnsi="宋体" w:cs="仿宋"/>
          <w:b/>
          <w:bCs/>
          <w:color w:val="auto"/>
          <w:szCs w:val="21"/>
          <w:highlight w:val="none"/>
          <w:u w:val="single"/>
        </w:rPr>
        <w:t>1、提供供应商的有效的</w:t>
      </w:r>
      <w:r>
        <w:rPr>
          <w:rFonts w:hint="eastAsia" w:ascii="宋体" w:hAnsi="宋体" w:cs="仿宋"/>
          <w:b/>
          <w:bCs/>
          <w:color w:val="auto"/>
          <w:szCs w:val="21"/>
          <w:highlight w:val="none"/>
          <w:u w:val="single"/>
          <w:lang w:eastAsia="zh-CN"/>
        </w:rPr>
        <w:t>市政公用工程施工总承包</w:t>
      </w:r>
      <w:r>
        <w:rPr>
          <w:rFonts w:hint="eastAsia" w:ascii="宋体" w:hAnsi="宋体" w:cs="仿宋"/>
          <w:b/>
          <w:bCs/>
          <w:color w:val="auto"/>
          <w:szCs w:val="21"/>
          <w:highlight w:val="none"/>
          <w:u w:val="single"/>
        </w:rPr>
        <w:t>资质证书。</w:t>
      </w:r>
    </w:p>
    <w:p>
      <w:pPr>
        <w:adjustRightInd w:val="0"/>
        <w:snapToGrid w:val="0"/>
        <w:spacing w:line="300" w:lineRule="auto"/>
        <w:ind w:firstLine="422" w:firstLineChars="200"/>
        <w:jc w:val="left"/>
        <w:rPr>
          <w:rFonts w:ascii="宋体" w:hAnsi="宋体" w:cs="Calibri"/>
          <w:b/>
          <w:bCs/>
          <w:color w:val="auto"/>
          <w:szCs w:val="21"/>
          <w:highlight w:val="none"/>
          <w:u w:val="single"/>
        </w:rPr>
      </w:pPr>
      <w:r>
        <w:rPr>
          <w:rFonts w:hint="eastAsia" w:ascii="宋体" w:hAnsi="宋体" w:cs="Calibri"/>
          <w:b/>
          <w:bCs/>
          <w:color w:val="auto"/>
          <w:szCs w:val="21"/>
          <w:highlight w:val="none"/>
          <w:u w:val="single"/>
          <w:lang w:val="en-US" w:eastAsia="zh-CN"/>
        </w:rPr>
        <w:t>2</w:t>
      </w:r>
      <w:r>
        <w:rPr>
          <w:rFonts w:hint="eastAsia" w:ascii="宋体" w:hAnsi="宋体" w:cs="Calibri"/>
          <w:b/>
          <w:bCs/>
          <w:color w:val="auto"/>
          <w:szCs w:val="21"/>
          <w:highlight w:val="none"/>
          <w:u w:val="single"/>
        </w:rPr>
        <w:t>、提供供应商的有效的企业安全生产许可证证书。</w:t>
      </w:r>
    </w:p>
    <w:p>
      <w:pPr>
        <w:adjustRightInd w:val="0"/>
        <w:snapToGrid w:val="0"/>
        <w:spacing w:line="300" w:lineRule="auto"/>
        <w:ind w:firstLine="422" w:firstLineChars="200"/>
        <w:jc w:val="left"/>
        <w:rPr>
          <w:rFonts w:ascii="宋体" w:hAnsi="宋体" w:cs="Calibri"/>
          <w:b/>
          <w:bCs/>
          <w:color w:val="auto"/>
          <w:szCs w:val="21"/>
          <w:highlight w:val="none"/>
          <w:u w:val="single"/>
        </w:rPr>
      </w:pPr>
      <w:r>
        <w:rPr>
          <w:rFonts w:hint="eastAsia" w:ascii="宋体" w:hAnsi="宋体" w:cs="Calibri"/>
          <w:b/>
          <w:bCs/>
          <w:color w:val="auto"/>
          <w:szCs w:val="21"/>
          <w:highlight w:val="none"/>
          <w:u w:val="single"/>
          <w:lang w:val="en-US" w:eastAsia="zh-CN"/>
        </w:rPr>
        <w:t>3</w:t>
      </w:r>
      <w:r>
        <w:rPr>
          <w:rFonts w:hint="eastAsia" w:ascii="宋体" w:hAnsi="宋体" w:cs="Calibri"/>
          <w:b/>
          <w:bCs/>
          <w:color w:val="auto"/>
          <w:szCs w:val="21"/>
          <w:highlight w:val="none"/>
          <w:u w:val="single"/>
        </w:rPr>
        <w:t>、法定代表人、企业经理、企业分管安全生产的副经理、企业技术负责人的A类证书，及企业经理、企业技术负责人的企业岗位聘用说明及企业分管安全生产副经理的企业任命书。</w:t>
      </w:r>
    </w:p>
    <w:p>
      <w:pPr>
        <w:adjustRightInd w:val="0"/>
        <w:snapToGrid w:val="0"/>
        <w:spacing w:line="300" w:lineRule="auto"/>
        <w:ind w:firstLine="422" w:firstLineChars="200"/>
        <w:jc w:val="left"/>
        <w:rPr>
          <w:rFonts w:ascii="宋体" w:hAnsi="宋体" w:cs="Calibri"/>
          <w:b/>
          <w:bCs/>
          <w:color w:val="auto"/>
          <w:szCs w:val="21"/>
          <w:highlight w:val="none"/>
          <w:u w:val="single"/>
        </w:rPr>
      </w:pPr>
    </w:p>
    <w:p>
      <w:pPr>
        <w:pStyle w:val="5"/>
        <w:rPr>
          <w:rFonts w:cs="Calibri"/>
          <w:color w:val="auto"/>
          <w:highlight w:val="none"/>
        </w:rPr>
      </w:pPr>
    </w:p>
    <w:p>
      <w:pPr>
        <w:pStyle w:val="5"/>
        <w:rPr>
          <w:rFonts w:cs="Calibri"/>
          <w:color w:val="auto"/>
          <w:highlight w:val="none"/>
        </w:rPr>
      </w:pPr>
      <w:r>
        <w:rPr>
          <w:rFonts w:cs="Calibri"/>
          <w:color w:val="auto"/>
          <w:highlight w:val="none"/>
        </w:rPr>
        <w:t>表附件：证明资料</w:t>
      </w:r>
    </w:p>
    <w:p>
      <w:pPr>
        <w:pStyle w:val="5"/>
        <w:rPr>
          <w:rFonts w:cs="Calibri"/>
          <w:color w:val="auto"/>
          <w:highlight w:val="none"/>
        </w:rPr>
      </w:pPr>
      <w:r>
        <w:rPr>
          <w:rFonts w:cs="Calibri"/>
          <w:color w:val="auto"/>
          <w:highlight w:val="none"/>
        </w:rPr>
        <w:t>相关附件格式附后</w:t>
      </w:r>
    </w:p>
    <w:p>
      <w:pPr>
        <w:pStyle w:val="5"/>
        <w:tabs>
          <w:tab w:val="left" w:pos="720"/>
        </w:tabs>
        <w:rPr>
          <w:rFonts w:cs="Calibri"/>
          <w:color w:val="auto"/>
          <w:highlight w:val="none"/>
        </w:rPr>
      </w:pPr>
      <w:r>
        <w:rPr>
          <w:rFonts w:cs="Calibri"/>
          <w:color w:val="auto"/>
          <w:highlight w:val="none"/>
        </w:rPr>
        <w:t>【声明函1】符合资格条件的声明函</w:t>
      </w:r>
    </w:p>
    <w:p>
      <w:pPr>
        <w:snapToGrid w:val="0"/>
        <w:spacing w:line="300" w:lineRule="auto"/>
        <w:jc w:val="center"/>
        <w:rPr>
          <w:rFonts w:cs="Calibri"/>
          <w:b/>
          <w:color w:val="auto"/>
          <w:kern w:val="0"/>
          <w:sz w:val="28"/>
          <w:szCs w:val="28"/>
          <w:highlight w:val="none"/>
        </w:rPr>
      </w:pPr>
      <w:r>
        <w:rPr>
          <w:rFonts w:cs="Calibri"/>
          <w:b/>
          <w:color w:val="auto"/>
          <w:kern w:val="0"/>
          <w:sz w:val="28"/>
          <w:szCs w:val="28"/>
          <w:highlight w:val="none"/>
        </w:rPr>
        <w:t>符合资格条件的声明函</w:t>
      </w:r>
    </w:p>
    <w:p>
      <w:pPr>
        <w:pStyle w:val="34"/>
        <w:adjustRightInd w:val="0"/>
        <w:snapToGrid w:val="0"/>
        <w:spacing w:line="300" w:lineRule="auto"/>
        <w:rPr>
          <w:rFonts w:ascii="Calibri" w:hAnsi="Calibri" w:cs="Calibri"/>
          <w:color w:val="auto"/>
          <w:highlight w:val="none"/>
        </w:rPr>
      </w:pPr>
      <w:r>
        <w:rPr>
          <w:rFonts w:hint="eastAsia" w:ascii="Calibri" w:hAnsi="Calibri" w:cs="Calibri"/>
          <w:color w:val="auto"/>
          <w:highlight w:val="none"/>
          <w:u w:val="single"/>
        </w:rPr>
        <w:t>浙江省杭州第七中学</w:t>
      </w:r>
      <w:r>
        <w:rPr>
          <w:rFonts w:ascii="Calibri" w:hAnsi="Calibri" w:cs="Calibri"/>
          <w:color w:val="auto"/>
          <w:highlight w:val="none"/>
        </w:rPr>
        <w:t>：</w:t>
      </w:r>
    </w:p>
    <w:p>
      <w:pPr>
        <w:snapToGrid w:val="0"/>
        <w:spacing w:line="300" w:lineRule="auto"/>
        <w:rPr>
          <w:rFonts w:cs="Calibri"/>
          <w:color w:val="auto"/>
          <w:kern w:val="0"/>
          <w:szCs w:val="21"/>
          <w:highlight w:val="none"/>
        </w:rPr>
      </w:pPr>
      <w:r>
        <w:rPr>
          <w:rFonts w:hint="eastAsia" w:cs="Calibri"/>
          <w:color w:val="auto"/>
          <w:highlight w:val="none"/>
          <w:u w:val="single"/>
          <w:lang w:eastAsia="zh-CN"/>
        </w:rPr>
        <w:t>浙江中际工程项目管理有限公司</w:t>
      </w:r>
      <w:r>
        <w:rPr>
          <w:rFonts w:cs="Calibri"/>
          <w:color w:val="auto"/>
          <w:highlight w:val="none"/>
        </w:rPr>
        <w:t>：</w:t>
      </w:r>
    </w:p>
    <w:p>
      <w:pPr>
        <w:snapToGrid w:val="0"/>
        <w:spacing w:line="300" w:lineRule="auto"/>
        <w:ind w:firstLine="420" w:firstLineChars="200"/>
        <w:rPr>
          <w:rFonts w:cs="Calibri"/>
          <w:color w:val="auto"/>
          <w:highlight w:val="none"/>
        </w:rPr>
      </w:pPr>
      <w:r>
        <w:rPr>
          <w:rFonts w:cs="Calibri"/>
          <w:color w:val="auto"/>
          <w:szCs w:val="21"/>
          <w:highlight w:val="none"/>
        </w:rPr>
        <w:t>截至</w:t>
      </w:r>
      <w:r>
        <w:rPr>
          <w:rFonts w:hint="eastAsia"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杭州第七中学解放路校区塑胶跑道整修工程</w:t>
      </w:r>
      <w:r>
        <w:rPr>
          <w:rFonts w:cs="Calibri"/>
          <w:color w:val="auto"/>
          <w:highlight w:val="none"/>
        </w:rPr>
        <w:t>（项目名称）</w:t>
      </w:r>
      <w:r>
        <w:rPr>
          <w:rFonts w:hint="eastAsia" w:cs="Calibri"/>
          <w:color w:val="auto"/>
          <w:highlight w:val="none"/>
          <w:u w:val="single"/>
          <w:lang w:eastAsia="zh-CN"/>
        </w:rPr>
        <w:t xml:space="preserve">                            </w:t>
      </w:r>
      <w:r>
        <w:rPr>
          <w:rFonts w:cs="Calibri"/>
          <w:color w:val="auto"/>
          <w:highlight w:val="none"/>
        </w:rPr>
        <w:t>（项目编号）的磋商响应文件提交</w:t>
      </w:r>
      <w:r>
        <w:rPr>
          <w:rFonts w:cs="Calibri"/>
          <w:color w:val="auto"/>
          <w:szCs w:val="21"/>
          <w:highlight w:val="none"/>
        </w:rPr>
        <w:t>时间，具有良好的商业信誉，依法缴纳税收和社会保障资金，</w:t>
      </w:r>
      <w:r>
        <w:rPr>
          <w:rFonts w:cs="Calibri"/>
          <w:color w:val="auto"/>
          <w:kern w:val="0"/>
          <w:szCs w:val="21"/>
          <w:highlight w:val="none"/>
        </w:rPr>
        <w:t>具有履行合同所必需的设备和专业技术能力，未被列入失信被执行人名单、重大税收违法案件当事人名单、政府采购严重违法失信行为记录名单，</w:t>
      </w:r>
      <w:r>
        <w:rPr>
          <w:rFonts w:cs="Calibri"/>
          <w:color w:val="auto"/>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color w:val="auto"/>
          <w:kern w:val="0"/>
          <w:szCs w:val="21"/>
          <w:highlight w:val="none"/>
        </w:rPr>
        <w:t>。</w:t>
      </w:r>
    </w:p>
    <w:p>
      <w:pPr>
        <w:snapToGrid w:val="0"/>
        <w:spacing w:line="300" w:lineRule="auto"/>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pPr>
        <w:snapToGrid w:val="0"/>
        <w:spacing w:line="300" w:lineRule="auto"/>
        <w:ind w:firstLine="420" w:firstLineChars="200"/>
        <w:rPr>
          <w:rFonts w:cs="Calibri"/>
          <w:color w:val="auto"/>
          <w:szCs w:val="21"/>
          <w:highlight w:val="none"/>
        </w:rPr>
      </w:pPr>
      <w:r>
        <w:rPr>
          <w:rFonts w:cs="Calibri"/>
          <w:color w:val="auto"/>
          <w:szCs w:val="21"/>
          <w:highlight w:val="none"/>
        </w:rPr>
        <w:t>特此声明！</w:t>
      </w:r>
    </w:p>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snapToGrid w:val="0"/>
        <w:spacing w:line="300" w:lineRule="auto"/>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pPr>
        <w:snapToGrid w:val="0"/>
        <w:spacing w:line="300" w:lineRule="auto"/>
        <w:ind w:firstLine="420" w:firstLineChars="200"/>
        <w:rPr>
          <w:rFonts w:cs="Calibri"/>
          <w:color w:val="auto"/>
          <w:highlight w:val="none"/>
        </w:rPr>
      </w:pPr>
    </w:p>
    <w:p>
      <w:pPr>
        <w:widowControl/>
        <w:jc w:val="left"/>
        <w:rPr>
          <w:rFonts w:cs="Calibri"/>
          <w:color w:val="auto"/>
          <w:highlight w:val="none"/>
        </w:rPr>
      </w:pPr>
      <w:r>
        <w:rPr>
          <w:rFonts w:cs="Calibri"/>
          <w:color w:val="auto"/>
          <w:highlight w:val="none"/>
        </w:rPr>
        <w:br w:type="page"/>
      </w:r>
    </w:p>
    <w:p>
      <w:pPr>
        <w:pStyle w:val="5"/>
        <w:tabs>
          <w:tab w:val="left" w:pos="720"/>
        </w:tabs>
        <w:rPr>
          <w:rFonts w:cs="Calibri"/>
          <w:color w:val="auto"/>
          <w:highlight w:val="none"/>
        </w:rPr>
      </w:pPr>
      <w:r>
        <w:rPr>
          <w:rFonts w:cs="Calibri"/>
          <w:color w:val="auto"/>
          <w:highlight w:val="none"/>
        </w:rPr>
        <w:t>【声明函2】</w:t>
      </w:r>
      <w:r>
        <w:rPr>
          <w:rFonts w:cs="Calibri"/>
          <w:color w:val="auto"/>
          <w:szCs w:val="21"/>
          <w:highlight w:val="none"/>
        </w:rPr>
        <w:t>中小企业声明函/监狱企业声明函及其相关的充分的证明材料/残疾人福利性单位声明函。</w:t>
      </w:r>
    </w:p>
    <w:p>
      <w:pPr>
        <w:pStyle w:val="34"/>
        <w:adjustRightInd w:val="0"/>
        <w:snapToGrid w:val="0"/>
        <w:spacing w:line="300" w:lineRule="auto"/>
        <w:jc w:val="center"/>
        <w:rPr>
          <w:rFonts w:ascii="Calibri" w:hAnsi="Calibri" w:cs="Calibri"/>
          <w:b/>
          <w:bCs/>
          <w:color w:val="auto"/>
          <w:sz w:val="28"/>
          <w:szCs w:val="28"/>
          <w:highlight w:val="none"/>
        </w:rPr>
      </w:pPr>
      <w:r>
        <w:rPr>
          <w:rFonts w:ascii="Calibri" w:hAnsi="Calibri" w:cs="Calibri"/>
          <w:b/>
          <w:bCs/>
          <w:color w:val="auto"/>
          <w:sz w:val="28"/>
          <w:szCs w:val="28"/>
          <w:highlight w:val="none"/>
        </w:rPr>
        <w:t>中小企业声明函</w:t>
      </w:r>
    </w:p>
    <w:p>
      <w:pPr>
        <w:snapToGrid w:val="0"/>
        <w:spacing w:line="300" w:lineRule="auto"/>
        <w:ind w:firstLine="420" w:firstLineChars="200"/>
        <w:rPr>
          <w:rFonts w:cs="Calibri"/>
          <w:color w:val="auto"/>
          <w:szCs w:val="21"/>
          <w:highlight w:val="none"/>
        </w:rPr>
      </w:pPr>
      <w:r>
        <w:rPr>
          <w:rFonts w:cs="Calibri"/>
          <w:color w:val="auto"/>
          <w:szCs w:val="21"/>
          <w:highlight w:val="none"/>
        </w:rPr>
        <w:t>本公司郑重声明，根据《政府采购促进中小企业发展管理办法》（财库﹝2020﹞46号）的规定，本公司参加</w:t>
      </w:r>
      <w:r>
        <w:rPr>
          <w:rFonts w:hint="eastAsia"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杭州第七中学解放路校区塑胶跑道整修工程</w:t>
      </w:r>
      <w:r>
        <w:rPr>
          <w:rFonts w:cs="Calibri"/>
          <w:color w:val="auto"/>
          <w:highlight w:val="none"/>
        </w:rPr>
        <w:t>（项目名称）</w:t>
      </w:r>
      <w:r>
        <w:rPr>
          <w:rFonts w:hint="eastAsia" w:cs="Calibri"/>
          <w:color w:val="auto"/>
          <w:highlight w:val="none"/>
          <w:u w:val="single"/>
          <w:lang w:eastAsia="zh-CN"/>
        </w:rPr>
        <w:t xml:space="preserve">                            </w:t>
      </w:r>
      <w:r>
        <w:rPr>
          <w:rFonts w:cs="Calibri"/>
          <w:color w:val="auto"/>
          <w:highlight w:val="none"/>
        </w:rPr>
        <w:t>（项目编号）</w:t>
      </w:r>
      <w:r>
        <w:rPr>
          <w:rFonts w:cs="Calibri"/>
          <w:color w:val="auto"/>
          <w:szCs w:val="21"/>
          <w:highlight w:val="none"/>
        </w:rPr>
        <w:t>采购活动，</w:t>
      </w:r>
      <w:r>
        <w:rPr>
          <w:rFonts w:hint="eastAsia" w:cs="Calibri"/>
          <w:color w:val="auto"/>
          <w:highlight w:val="none"/>
        </w:rPr>
        <w:t>工程的施工单位</w:t>
      </w:r>
      <w:r>
        <w:rPr>
          <w:rFonts w:cs="Calibri"/>
          <w:color w:val="auto"/>
          <w:highlight w:val="none"/>
        </w:rPr>
        <w:t>全部</w:t>
      </w:r>
      <w:r>
        <w:rPr>
          <w:rFonts w:hint="eastAsia" w:cs="Calibri"/>
          <w:color w:val="auto"/>
          <w:highlight w:val="none"/>
        </w:rPr>
        <w:t>为</w:t>
      </w:r>
      <w:r>
        <w:rPr>
          <w:rFonts w:cs="Calibri"/>
          <w:color w:val="auto"/>
          <w:highlight w:val="none"/>
        </w:rPr>
        <w:t>符合政策要求的</w:t>
      </w:r>
      <w:r>
        <w:rPr>
          <w:rFonts w:hint="eastAsia"/>
          <w:color w:val="auto"/>
          <w:highlight w:val="none"/>
        </w:rPr>
        <w:t>小型、微型企业</w:t>
      </w:r>
      <w:r>
        <w:rPr>
          <w:rFonts w:cs="Calibri"/>
          <w:color w:val="auto"/>
          <w:szCs w:val="21"/>
          <w:highlight w:val="none"/>
        </w:rPr>
        <w:t>。相关企业</w:t>
      </w:r>
      <w:r>
        <w:rPr>
          <w:rFonts w:hint="eastAsia" w:cs="Calibri"/>
          <w:color w:val="auto"/>
          <w:szCs w:val="21"/>
          <w:highlight w:val="none"/>
        </w:rPr>
        <w:t>（含联合体中的小微企业、签订分包意向协议的小微企业）</w:t>
      </w:r>
      <w:r>
        <w:rPr>
          <w:rFonts w:cs="Calibri"/>
          <w:color w:val="auto"/>
          <w:szCs w:val="21"/>
          <w:highlight w:val="none"/>
        </w:rPr>
        <w:t>的具体情况如下：</w:t>
      </w:r>
    </w:p>
    <w:tbl>
      <w:tblPr>
        <w:tblStyle w:val="62"/>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napToGrid w:val="0"/>
              <w:spacing w:line="300" w:lineRule="auto"/>
              <w:rPr>
                <w:rFonts w:cs="Calibri"/>
                <w:color w:val="auto"/>
                <w:sz w:val="18"/>
                <w:szCs w:val="18"/>
                <w:highlight w:val="none"/>
              </w:rPr>
            </w:pPr>
            <w:r>
              <w:rPr>
                <w:rFonts w:cs="Calibri"/>
                <w:color w:val="auto"/>
                <w:sz w:val="18"/>
                <w:szCs w:val="18"/>
                <w:highlight w:val="none"/>
              </w:rPr>
              <w:t>序号</w:t>
            </w:r>
          </w:p>
        </w:tc>
        <w:tc>
          <w:tcPr>
            <w:tcW w:w="1518" w:type="dxa"/>
            <w:vAlign w:val="center"/>
          </w:tcPr>
          <w:p>
            <w:pPr>
              <w:snapToGrid w:val="0"/>
              <w:spacing w:line="300" w:lineRule="auto"/>
              <w:rPr>
                <w:rFonts w:cs="Calibri"/>
                <w:color w:val="auto"/>
                <w:sz w:val="18"/>
                <w:szCs w:val="18"/>
                <w:highlight w:val="none"/>
              </w:rPr>
            </w:pPr>
            <w:r>
              <w:rPr>
                <w:rFonts w:cs="Calibri"/>
                <w:color w:val="auto"/>
                <w:sz w:val="18"/>
                <w:szCs w:val="18"/>
                <w:highlight w:val="none"/>
              </w:rPr>
              <w:t>标的名称</w:t>
            </w:r>
          </w:p>
        </w:tc>
        <w:tc>
          <w:tcPr>
            <w:tcW w:w="1782" w:type="dxa"/>
            <w:vAlign w:val="center"/>
          </w:tcPr>
          <w:p>
            <w:pPr>
              <w:snapToGrid w:val="0"/>
              <w:spacing w:line="300" w:lineRule="auto"/>
              <w:rPr>
                <w:rFonts w:cs="Calibri"/>
                <w:color w:val="auto"/>
                <w:sz w:val="18"/>
                <w:szCs w:val="18"/>
                <w:highlight w:val="none"/>
              </w:rPr>
            </w:pPr>
            <w:r>
              <w:rPr>
                <w:rFonts w:cs="Calibri"/>
                <w:color w:val="auto"/>
                <w:sz w:val="18"/>
                <w:szCs w:val="18"/>
                <w:highlight w:val="none"/>
              </w:rPr>
              <w:t>行业</w:t>
            </w:r>
          </w:p>
        </w:tc>
        <w:tc>
          <w:tcPr>
            <w:tcW w:w="1592" w:type="dxa"/>
            <w:vAlign w:val="center"/>
          </w:tcPr>
          <w:p>
            <w:pPr>
              <w:snapToGrid w:val="0"/>
              <w:spacing w:line="300" w:lineRule="auto"/>
              <w:rPr>
                <w:rFonts w:cs="Calibri"/>
                <w:color w:val="auto"/>
                <w:sz w:val="18"/>
                <w:szCs w:val="18"/>
                <w:highlight w:val="none"/>
              </w:rPr>
            </w:pPr>
            <w:r>
              <w:rPr>
                <w:rFonts w:cs="Calibri"/>
                <w:color w:val="auto"/>
                <w:sz w:val="18"/>
                <w:szCs w:val="18"/>
                <w:highlight w:val="none"/>
              </w:rPr>
              <w:t>承接企业名称</w:t>
            </w:r>
          </w:p>
        </w:tc>
        <w:tc>
          <w:tcPr>
            <w:tcW w:w="889" w:type="dxa"/>
            <w:vAlign w:val="center"/>
          </w:tcPr>
          <w:p>
            <w:pPr>
              <w:snapToGrid w:val="0"/>
              <w:spacing w:line="300" w:lineRule="auto"/>
              <w:rPr>
                <w:rFonts w:cs="Calibri"/>
                <w:color w:val="auto"/>
                <w:sz w:val="18"/>
                <w:szCs w:val="18"/>
                <w:highlight w:val="none"/>
              </w:rPr>
            </w:pPr>
            <w:r>
              <w:rPr>
                <w:rFonts w:cs="Calibri"/>
                <w:color w:val="auto"/>
                <w:sz w:val="18"/>
                <w:szCs w:val="18"/>
                <w:highlight w:val="none"/>
              </w:rPr>
              <w:t>从业人员人数</w:t>
            </w:r>
          </w:p>
        </w:tc>
        <w:tc>
          <w:tcPr>
            <w:tcW w:w="1075" w:type="dxa"/>
            <w:vAlign w:val="center"/>
          </w:tcPr>
          <w:p>
            <w:pPr>
              <w:snapToGrid w:val="0"/>
              <w:spacing w:line="300" w:lineRule="auto"/>
              <w:rPr>
                <w:rFonts w:cs="Calibri"/>
                <w:color w:val="auto"/>
                <w:sz w:val="18"/>
                <w:szCs w:val="18"/>
                <w:highlight w:val="none"/>
              </w:rPr>
            </w:pPr>
            <w:r>
              <w:rPr>
                <w:rFonts w:cs="Calibri"/>
                <w:color w:val="auto"/>
                <w:sz w:val="18"/>
                <w:szCs w:val="18"/>
                <w:highlight w:val="none"/>
              </w:rPr>
              <w:t>营业收入（万元）</w:t>
            </w:r>
          </w:p>
        </w:tc>
        <w:tc>
          <w:tcPr>
            <w:tcW w:w="903" w:type="dxa"/>
            <w:vAlign w:val="center"/>
          </w:tcPr>
          <w:p>
            <w:pPr>
              <w:snapToGrid w:val="0"/>
              <w:spacing w:line="300" w:lineRule="auto"/>
              <w:rPr>
                <w:rFonts w:cs="Calibri"/>
                <w:color w:val="auto"/>
                <w:sz w:val="18"/>
                <w:szCs w:val="18"/>
                <w:highlight w:val="none"/>
              </w:rPr>
            </w:pPr>
            <w:r>
              <w:rPr>
                <w:rFonts w:cs="Calibri"/>
                <w:color w:val="auto"/>
                <w:sz w:val="18"/>
                <w:szCs w:val="18"/>
                <w:highlight w:val="none"/>
              </w:rPr>
              <w:t>资产总额（万元）</w:t>
            </w:r>
          </w:p>
        </w:tc>
        <w:tc>
          <w:tcPr>
            <w:tcW w:w="903" w:type="dxa"/>
            <w:vAlign w:val="center"/>
          </w:tcPr>
          <w:p>
            <w:pPr>
              <w:snapToGrid w:val="0"/>
              <w:spacing w:line="300" w:lineRule="auto"/>
              <w:rPr>
                <w:rFonts w:cs="Calibri"/>
                <w:color w:val="auto"/>
                <w:sz w:val="18"/>
                <w:szCs w:val="18"/>
                <w:highlight w:val="none"/>
              </w:rPr>
            </w:pPr>
            <w:r>
              <w:rPr>
                <w:rFonts w:cs="Calibri"/>
                <w:color w:val="auto"/>
                <w:sz w:val="18"/>
                <w:szCs w:val="18"/>
                <w:highlight w:val="none"/>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numPr>
                <w:ilvl w:val="0"/>
                <w:numId w:val="8"/>
              </w:numPr>
              <w:snapToGrid w:val="0"/>
              <w:spacing w:line="300" w:lineRule="auto"/>
              <w:ind w:left="0" w:firstLine="0"/>
              <w:rPr>
                <w:rFonts w:cs="Calibri"/>
                <w:color w:val="auto"/>
                <w:sz w:val="18"/>
                <w:szCs w:val="18"/>
                <w:highlight w:val="none"/>
              </w:rPr>
            </w:pPr>
          </w:p>
        </w:tc>
        <w:tc>
          <w:tcPr>
            <w:tcW w:w="1518" w:type="dxa"/>
            <w:vAlign w:val="center"/>
          </w:tcPr>
          <w:p>
            <w:pPr>
              <w:widowControl/>
              <w:snapToGrid w:val="0"/>
              <w:spacing w:line="300" w:lineRule="auto"/>
              <w:textAlignment w:val="center"/>
              <w:rPr>
                <w:rFonts w:cs="Calibri"/>
                <w:color w:val="auto"/>
                <w:sz w:val="18"/>
                <w:szCs w:val="18"/>
                <w:highlight w:val="none"/>
              </w:rPr>
            </w:pPr>
            <w:r>
              <w:rPr>
                <w:rFonts w:hint="eastAsia" w:cs="Calibri"/>
                <w:bCs/>
                <w:snapToGrid w:val="0"/>
                <w:color w:val="auto"/>
                <w:highlight w:val="none"/>
                <w:u w:val="none"/>
                <w:lang w:eastAsia="zh-CN"/>
              </w:rPr>
              <w:t>塑胶跑道整修</w:t>
            </w:r>
          </w:p>
        </w:tc>
        <w:tc>
          <w:tcPr>
            <w:tcW w:w="1782" w:type="dxa"/>
            <w:vAlign w:val="center"/>
          </w:tcPr>
          <w:p>
            <w:pPr>
              <w:snapToGrid w:val="0"/>
              <w:spacing w:line="300" w:lineRule="auto"/>
              <w:rPr>
                <w:rFonts w:cs="Calibri"/>
                <w:color w:val="auto"/>
                <w:sz w:val="18"/>
                <w:szCs w:val="18"/>
                <w:highlight w:val="none"/>
              </w:rPr>
            </w:pPr>
            <w:r>
              <w:rPr>
                <w:rFonts w:hint="eastAsia" w:cs="Calibri"/>
                <w:color w:val="auto"/>
                <w:sz w:val="18"/>
                <w:szCs w:val="18"/>
                <w:highlight w:val="none"/>
              </w:rPr>
              <w:t>建筑业</w:t>
            </w:r>
          </w:p>
        </w:tc>
        <w:tc>
          <w:tcPr>
            <w:tcW w:w="1592" w:type="dxa"/>
            <w:vAlign w:val="center"/>
          </w:tcPr>
          <w:p>
            <w:pPr>
              <w:snapToGrid w:val="0"/>
              <w:spacing w:line="300" w:lineRule="auto"/>
              <w:rPr>
                <w:rFonts w:cs="Calibri"/>
                <w:color w:val="auto"/>
                <w:sz w:val="18"/>
                <w:szCs w:val="18"/>
                <w:highlight w:val="none"/>
              </w:rPr>
            </w:pPr>
          </w:p>
        </w:tc>
        <w:tc>
          <w:tcPr>
            <w:tcW w:w="889" w:type="dxa"/>
            <w:vAlign w:val="center"/>
          </w:tcPr>
          <w:p>
            <w:pPr>
              <w:snapToGrid w:val="0"/>
              <w:spacing w:line="300" w:lineRule="auto"/>
              <w:rPr>
                <w:rFonts w:cs="Calibri"/>
                <w:color w:val="auto"/>
                <w:sz w:val="18"/>
                <w:szCs w:val="18"/>
                <w:highlight w:val="none"/>
              </w:rPr>
            </w:pPr>
          </w:p>
        </w:tc>
        <w:tc>
          <w:tcPr>
            <w:tcW w:w="1075" w:type="dxa"/>
            <w:vAlign w:val="center"/>
          </w:tcPr>
          <w:p>
            <w:pPr>
              <w:snapToGrid w:val="0"/>
              <w:spacing w:line="300" w:lineRule="auto"/>
              <w:rPr>
                <w:rFonts w:cs="Calibri"/>
                <w:color w:val="auto"/>
                <w:sz w:val="18"/>
                <w:szCs w:val="18"/>
                <w:highlight w:val="none"/>
              </w:rPr>
            </w:pPr>
          </w:p>
        </w:tc>
        <w:tc>
          <w:tcPr>
            <w:tcW w:w="903" w:type="dxa"/>
            <w:vAlign w:val="center"/>
          </w:tcPr>
          <w:p>
            <w:pPr>
              <w:snapToGrid w:val="0"/>
              <w:spacing w:line="300" w:lineRule="auto"/>
              <w:rPr>
                <w:rFonts w:cs="Calibri"/>
                <w:color w:val="auto"/>
                <w:sz w:val="18"/>
                <w:szCs w:val="18"/>
                <w:highlight w:val="none"/>
              </w:rPr>
            </w:pPr>
          </w:p>
        </w:tc>
        <w:tc>
          <w:tcPr>
            <w:tcW w:w="903" w:type="dxa"/>
            <w:vAlign w:val="center"/>
          </w:tcPr>
          <w:p>
            <w:pPr>
              <w:snapToGrid w:val="0"/>
              <w:spacing w:line="300" w:lineRule="auto"/>
              <w:rPr>
                <w:rFonts w:cs="Calibri"/>
                <w:color w:val="auto"/>
                <w:sz w:val="18"/>
                <w:szCs w:val="18"/>
                <w:highlight w:val="none"/>
              </w:rPr>
            </w:pPr>
            <w:r>
              <w:rPr>
                <w:rFonts w:cs="Calibri"/>
                <w:color w:val="auto"/>
                <w:sz w:val="18"/>
                <w:szCs w:val="18"/>
                <w:highlight w:val="none"/>
              </w:rPr>
              <w:sym w:font="Wingdings 2" w:char="00A3"/>
            </w:r>
            <w:r>
              <w:rPr>
                <w:rFonts w:cs="Calibri"/>
                <w:color w:val="auto"/>
                <w:sz w:val="18"/>
                <w:szCs w:val="18"/>
                <w:highlight w:val="none"/>
              </w:rPr>
              <w:t>小型</w:t>
            </w:r>
          </w:p>
          <w:p>
            <w:pPr>
              <w:snapToGrid w:val="0"/>
              <w:spacing w:line="300" w:lineRule="auto"/>
              <w:rPr>
                <w:rFonts w:cs="Calibri"/>
                <w:color w:val="auto"/>
                <w:sz w:val="18"/>
                <w:szCs w:val="18"/>
                <w:highlight w:val="none"/>
              </w:rPr>
            </w:pPr>
            <w:r>
              <w:rPr>
                <w:rFonts w:cs="Calibri"/>
                <w:color w:val="auto"/>
                <w:sz w:val="18"/>
                <w:szCs w:val="18"/>
                <w:highlight w:val="none"/>
              </w:rPr>
              <w:sym w:font="Wingdings 2" w:char="00A3"/>
            </w:r>
            <w:r>
              <w:rPr>
                <w:rFonts w:cs="Calibri"/>
                <w:color w:val="auto"/>
                <w:sz w:val="18"/>
                <w:szCs w:val="18"/>
                <w:highlight w:val="none"/>
              </w:rPr>
              <w:t>微型</w:t>
            </w:r>
          </w:p>
        </w:tc>
      </w:tr>
    </w:tbl>
    <w:p>
      <w:pPr>
        <w:snapToGrid w:val="0"/>
        <w:spacing w:line="300" w:lineRule="auto"/>
        <w:ind w:firstLine="420" w:firstLineChars="200"/>
        <w:rPr>
          <w:rFonts w:cs="Calibri"/>
          <w:color w:val="auto"/>
          <w:szCs w:val="21"/>
          <w:highlight w:val="none"/>
        </w:rPr>
      </w:pPr>
      <w:r>
        <w:rPr>
          <w:rFonts w:cs="Calibri"/>
          <w:color w:val="auto"/>
          <w:szCs w:val="21"/>
          <w:highlight w:val="none"/>
        </w:rPr>
        <w:t>以上企业，不属于大企业的分支机构，不存在控股股东为大企业的情形，也不存在与大企业的负责人为同一人的情形。</w:t>
      </w:r>
    </w:p>
    <w:p>
      <w:pPr>
        <w:snapToGrid w:val="0"/>
        <w:spacing w:line="300" w:lineRule="auto"/>
        <w:ind w:firstLine="420" w:firstLineChars="200"/>
        <w:rPr>
          <w:rFonts w:cs="Calibri"/>
          <w:color w:val="auto"/>
          <w:szCs w:val="21"/>
          <w:highlight w:val="none"/>
        </w:rPr>
      </w:pPr>
      <w:r>
        <w:rPr>
          <w:rFonts w:cs="Calibri"/>
          <w:color w:val="auto"/>
          <w:szCs w:val="21"/>
          <w:highlight w:val="none"/>
        </w:rPr>
        <w:t>本企业对上述声明内容的真实性负责。如有虚假，将依法承担相应责任。</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供应商</w:t>
      </w:r>
      <w:r>
        <w:rPr>
          <w:rFonts w:cs="Calibri"/>
          <w:color w:val="auto"/>
          <w:szCs w:val="21"/>
          <w:highlight w:val="none"/>
        </w:rPr>
        <w:t>名称：</w:t>
      </w:r>
      <w:r>
        <w:rPr>
          <w:rFonts w:cs="Calibri"/>
          <w:color w:val="auto"/>
          <w:szCs w:val="21"/>
          <w:highlight w:val="none"/>
          <w:u w:val="single"/>
        </w:rPr>
        <w:t xml:space="preserve">            </w:t>
      </w:r>
      <w:r>
        <w:rPr>
          <w:rFonts w:cs="Calibri"/>
          <w:color w:val="auto"/>
          <w:szCs w:val="21"/>
          <w:highlight w:val="none"/>
        </w:rPr>
        <w:t>（盖章）</w:t>
      </w:r>
    </w:p>
    <w:p>
      <w:pPr>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说明：</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（1）从业人员、营业收入、资产总额填报上一年度数据，无上一年度数据的新成立企业可不填报。</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（2）可采用工业和信息化部网站（https://www.miit.gov.cn/）中小企业规模类型自测小程序进行自测后填写。</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（3）空格部分由供应商填写。</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（4）标的名称见采购需求。</w:t>
      </w:r>
    </w:p>
    <w:p>
      <w:pPr>
        <w:snapToGrid w:val="0"/>
        <w:spacing w:line="300" w:lineRule="auto"/>
        <w:rPr>
          <w:rFonts w:cs="Calibri"/>
          <w:color w:val="auto"/>
          <w:highlight w:val="none"/>
        </w:rPr>
      </w:pPr>
    </w:p>
    <w:p>
      <w:pPr>
        <w:snapToGrid w:val="0"/>
        <w:spacing w:line="300" w:lineRule="auto"/>
        <w:rPr>
          <w:rFonts w:cs="Calibri"/>
          <w:color w:val="auto"/>
          <w:highlight w:val="none"/>
        </w:rPr>
      </w:pPr>
    </w:p>
    <w:p>
      <w:pPr>
        <w:pStyle w:val="34"/>
        <w:adjustRightInd w:val="0"/>
        <w:snapToGrid w:val="0"/>
        <w:spacing w:line="300" w:lineRule="auto"/>
        <w:jc w:val="center"/>
        <w:rPr>
          <w:rFonts w:ascii="Calibri" w:hAnsi="Calibri" w:cs="Calibri"/>
          <w:b/>
          <w:bCs/>
          <w:color w:val="auto"/>
          <w:sz w:val="28"/>
          <w:szCs w:val="28"/>
          <w:highlight w:val="none"/>
        </w:rPr>
      </w:pPr>
      <w:r>
        <w:rPr>
          <w:rFonts w:ascii="Calibri" w:hAnsi="Calibri" w:cs="Calibri"/>
          <w:b/>
          <w:bCs/>
          <w:color w:val="auto"/>
          <w:sz w:val="28"/>
          <w:szCs w:val="28"/>
          <w:highlight w:val="none"/>
        </w:rPr>
        <w:t>监狱企业声明函</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本企业郑重声明，根据《关于政府采购支持监狱企业发展有关问题的通知》（财库[2014]68号）的规定，本企业为</w:t>
      </w:r>
      <w:r>
        <w:rPr>
          <w:rFonts w:cs="Calibri"/>
          <w:color w:val="auto"/>
          <w:szCs w:val="21"/>
          <w:highlight w:val="none"/>
          <w:u w:val="single"/>
        </w:rPr>
        <w:t>监狱企业</w:t>
      </w:r>
      <w:r>
        <w:rPr>
          <w:rFonts w:cs="Calibri"/>
          <w:color w:val="auto"/>
          <w:szCs w:val="21"/>
          <w:highlight w:val="none"/>
        </w:rPr>
        <w:t>。</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根据上述标准，我企业属于</w:t>
      </w:r>
      <w:r>
        <w:rPr>
          <w:rFonts w:cs="Calibri"/>
          <w:color w:val="auto"/>
          <w:szCs w:val="21"/>
          <w:highlight w:val="none"/>
          <w:u w:val="single"/>
        </w:rPr>
        <w:t>监狱企业</w:t>
      </w:r>
      <w:r>
        <w:rPr>
          <w:rFonts w:cs="Calibri"/>
          <w:color w:val="auto"/>
          <w:szCs w:val="21"/>
          <w:highlight w:val="none"/>
        </w:rPr>
        <w:t>的理由为：</w:t>
      </w:r>
      <w:r>
        <w:rPr>
          <w:rFonts w:cs="Calibri"/>
          <w:color w:val="auto"/>
          <w:highlight w:val="none"/>
          <w:u w:val="single"/>
        </w:rPr>
        <w:t>【       】</w:t>
      </w:r>
      <w:r>
        <w:rPr>
          <w:rFonts w:cs="Calibri"/>
          <w:color w:val="auto"/>
          <w:szCs w:val="21"/>
          <w:highlight w:val="none"/>
        </w:rPr>
        <w:t>。</w:t>
      </w:r>
    </w:p>
    <w:p>
      <w:pPr>
        <w:widowControl/>
        <w:adjustRightInd w:val="0"/>
        <w:snapToGrid w:val="0"/>
        <w:spacing w:line="300" w:lineRule="auto"/>
        <w:ind w:firstLine="420" w:firstLineChars="200"/>
        <w:rPr>
          <w:rFonts w:cs="Calibri"/>
          <w:color w:val="auto"/>
          <w:szCs w:val="21"/>
          <w:highlight w:val="none"/>
        </w:rPr>
      </w:pPr>
      <w:r>
        <w:rPr>
          <w:rFonts w:cs="Calibri"/>
          <w:color w:val="auto"/>
          <w:szCs w:val="21"/>
          <w:highlight w:val="none"/>
        </w:rPr>
        <w:t>本企业为参加</w:t>
      </w:r>
      <w:r>
        <w:rPr>
          <w:rFonts w:hint="eastAsia"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杭州第七中学解放路校区塑胶跑道整修工程</w:t>
      </w:r>
      <w:r>
        <w:rPr>
          <w:rFonts w:cs="Calibri"/>
          <w:color w:val="auto"/>
          <w:highlight w:val="none"/>
        </w:rPr>
        <w:t>（项目名称）</w:t>
      </w:r>
      <w:r>
        <w:rPr>
          <w:rFonts w:hint="eastAsia" w:cs="Calibri"/>
          <w:color w:val="auto"/>
          <w:highlight w:val="none"/>
          <w:u w:val="single"/>
          <w:lang w:eastAsia="zh-CN"/>
        </w:rPr>
        <w:t xml:space="preserve">                            </w:t>
      </w:r>
      <w:r>
        <w:rPr>
          <w:rFonts w:cs="Calibri"/>
          <w:color w:val="auto"/>
          <w:highlight w:val="none"/>
        </w:rPr>
        <w:t>（项目编号）</w:t>
      </w:r>
      <w:r>
        <w:rPr>
          <w:rFonts w:hint="eastAsia" w:cs="Calibri"/>
          <w:color w:val="auto"/>
          <w:highlight w:val="none"/>
        </w:rPr>
        <w:t>的</w:t>
      </w:r>
      <w:r>
        <w:rPr>
          <w:rFonts w:cs="Calibri"/>
          <w:color w:val="auto"/>
          <w:szCs w:val="21"/>
          <w:highlight w:val="none"/>
        </w:rPr>
        <w:t>采购活动</w:t>
      </w:r>
      <w:r>
        <w:rPr>
          <w:rFonts w:hint="eastAsia" w:cs="Calibri"/>
          <w:color w:val="auto"/>
          <w:szCs w:val="21"/>
          <w:highlight w:val="none"/>
        </w:rPr>
        <w:t>，工程由本企业承接</w:t>
      </w:r>
      <w:r>
        <w:rPr>
          <w:rFonts w:cs="Calibri"/>
          <w:color w:val="auto"/>
          <w:szCs w:val="21"/>
          <w:highlight w:val="none"/>
        </w:rPr>
        <w:t>。</w:t>
      </w:r>
    </w:p>
    <w:p>
      <w:pPr>
        <w:widowControl/>
        <w:adjustRightInd w:val="0"/>
        <w:snapToGrid w:val="0"/>
        <w:spacing w:line="300" w:lineRule="auto"/>
        <w:ind w:firstLine="420" w:firstLineChars="200"/>
        <w:rPr>
          <w:rFonts w:cs="Calibri"/>
          <w:color w:val="auto"/>
          <w:szCs w:val="21"/>
          <w:highlight w:val="none"/>
        </w:rPr>
      </w:pPr>
      <w:r>
        <w:rPr>
          <w:rFonts w:cs="Calibri"/>
          <w:color w:val="auto"/>
          <w:szCs w:val="21"/>
          <w:highlight w:val="none"/>
        </w:rPr>
        <w:t>本企业对上述声明的真实性负责。如有虚假，将依法承担相应责任。</w:t>
      </w:r>
    </w:p>
    <w:p>
      <w:pPr>
        <w:adjustRightInd w:val="0"/>
        <w:snapToGrid w:val="0"/>
        <w:spacing w:line="300" w:lineRule="auto"/>
        <w:ind w:firstLine="420" w:firstLineChars="200"/>
        <w:jc w:val="center"/>
        <w:rPr>
          <w:rFonts w:cs="Calibri"/>
          <w:color w:val="auto"/>
          <w:szCs w:val="21"/>
          <w:highlight w:val="none"/>
        </w:rPr>
      </w:pPr>
    </w:p>
    <w:p>
      <w:pPr>
        <w:widowControl/>
        <w:snapToGrid w:val="0"/>
        <w:spacing w:line="300" w:lineRule="auto"/>
        <w:ind w:firstLine="420" w:firstLineChars="200"/>
        <w:rPr>
          <w:rFonts w:cs="Calibri"/>
          <w:color w:val="auto"/>
          <w:kern w:val="0"/>
          <w:szCs w:val="21"/>
          <w:highlight w:val="none"/>
        </w:rPr>
      </w:pPr>
      <w:r>
        <w:rPr>
          <w:rFonts w:cs="Calibri"/>
          <w:color w:val="auto"/>
          <w:kern w:val="0"/>
          <w:szCs w:val="21"/>
          <w:highlight w:val="none"/>
        </w:rPr>
        <w:t>供应商全称：</w:t>
      </w:r>
      <w:r>
        <w:rPr>
          <w:rFonts w:cs="Calibri"/>
          <w:color w:val="auto"/>
          <w:kern w:val="0"/>
          <w:szCs w:val="21"/>
          <w:highlight w:val="none"/>
          <w:u w:val="single"/>
        </w:rPr>
        <w:t xml:space="preserve">                      </w:t>
      </w:r>
      <w:r>
        <w:rPr>
          <w:rFonts w:cs="Calibri"/>
          <w:color w:val="auto"/>
          <w:kern w:val="0"/>
          <w:szCs w:val="21"/>
          <w:highlight w:val="none"/>
        </w:rPr>
        <w:t>（盖单位公章）</w:t>
      </w:r>
    </w:p>
    <w:p>
      <w:pPr>
        <w:widowControl/>
        <w:snapToGrid w:val="0"/>
        <w:spacing w:line="300" w:lineRule="auto"/>
        <w:ind w:firstLine="420" w:firstLineChars="200"/>
        <w:rPr>
          <w:rFonts w:cs="Calibri"/>
          <w:color w:val="auto"/>
          <w:kern w:val="0"/>
          <w:szCs w:val="21"/>
          <w:highlight w:val="none"/>
        </w:rPr>
      </w:pPr>
      <w:r>
        <w:rPr>
          <w:rFonts w:cs="Calibri"/>
          <w:color w:val="auto"/>
          <w:kern w:val="0"/>
          <w:szCs w:val="21"/>
          <w:highlight w:val="none"/>
        </w:rPr>
        <w:t>日期：</w:t>
      </w:r>
      <w:r>
        <w:rPr>
          <w:rFonts w:hint="eastAsia" w:cs="Calibri"/>
          <w:color w:val="auto"/>
          <w:kern w:val="0"/>
          <w:szCs w:val="21"/>
          <w:highlight w:val="none"/>
          <w:lang w:eastAsia="zh-CN"/>
        </w:rPr>
        <w:t>2025年</w:t>
      </w:r>
      <w:r>
        <w:rPr>
          <w:rFonts w:cs="Calibri"/>
          <w:color w:val="auto"/>
          <w:kern w:val="0"/>
          <w:szCs w:val="21"/>
          <w:highlight w:val="none"/>
        </w:rPr>
        <w:t xml:space="preserve">  月  日</w:t>
      </w:r>
    </w:p>
    <w:p>
      <w:pPr>
        <w:widowControl/>
        <w:snapToGrid w:val="0"/>
        <w:spacing w:line="300" w:lineRule="auto"/>
        <w:ind w:firstLine="420" w:firstLineChars="200"/>
        <w:rPr>
          <w:rFonts w:cs="Calibri"/>
          <w:color w:val="auto"/>
          <w:kern w:val="0"/>
          <w:szCs w:val="21"/>
          <w:highlight w:val="none"/>
        </w:rPr>
      </w:pPr>
      <w:r>
        <w:rPr>
          <w:rFonts w:cs="Calibri"/>
          <w:color w:val="auto"/>
          <w:kern w:val="0"/>
          <w:szCs w:val="21"/>
          <w:highlight w:val="none"/>
        </w:rPr>
        <w:t>说明：</w:t>
      </w:r>
    </w:p>
    <w:p>
      <w:pPr>
        <w:widowControl/>
        <w:snapToGrid w:val="0"/>
        <w:spacing w:line="300" w:lineRule="auto"/>
        <w:ind w:firstLine="420" w:firstLineChars="200"/>
        <w:rPr>
          <w:rFonts w:cs="Calibri"/>
          <w:color w:val="auto"/>
          <w:kern w:val="0"/>
          <w:szCs w:val="21"/>
          <w:highlight w:val="none"/>
        </w:rPr>
      </w:pPr>
      <w:r>
        <w:rPr>
          <w:rFonts w:cs="Calibri"/>
          <w:color w:val="auto"/>
          <w:szCs w:val="21"/>
          <w:highlight w:val="none"/>
        </w:rPr>
        <w:t>（</w:t>
      </w:r>
      <w:r>
        <w:rPr>
          <w:rFonts w:cs="Calibri"/>
          <w:color w:val="auto"/>
          <w:kern w:val="0"/>
          <w:szCs w:val="21"/>
          <w:highlight w:val="none"/>
        </w:rPr>
        <w:t>1）监狱企业参加政府采购活动时，应当提供由省级以上监狱管理局、戒毒管理局（含新疆生产建设兵团）出具的属于监狱企业的证明文件。</w:t>
      </w:r>
    </w:p>
    <w:p>
      <w:pPr>
        <w:widowControl/>
        <w:snapToGrid w:val="0"/>
        <w:spacing w:line="300" w:lineRule="auto"/>
        <w:ind w:firstLine="420" w:firstLineChars="200"/>
        <w:rPr>
          <w:rFonts w:cs="Calibri"/>
          <w:color w:val="auto"/>
          <w:kern w:val="0"/>
          <w:szCs w:val="21"/>
          <w:highlight w:val="none"/>
        </w:rPr>
      </w:pPr>
      <w:r>
        <w:rPr>
          <w:rFonts w:cs="Calibri"/>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snapToGrid w:val="0"/>
        <w:spacing w:line="300" w:lineRule="auto"/>
        <w:ind w:firstLine="420" w:firstLineChars="200"/>
        <w:rPr>
          <w:rFonts w:cs="Calibri"/>
          <w:color w:val="auto"/>
          <w:kern w:val="0"/>
          <w:szCs w:val="21"/>
          <w:highlight w:val="none"/>
        </w:rPr>
      </w:pPr>
      <w:r>
        <w:rPr>
          <w:rFonts w:cs="Calibri"/>
          <w:color w:val="auto"/>
          <w:szCs w:val="21"/>
          <w:highlight w:val="none"/>
        </w:rPr>
        <w:t>（</w:t>
      </w:r>
      <w:r>
        <w:rPr>
          <w:rFonts w:cs="Calibri"/>
          <w:color w:val="auto"/>
          <w:kern w:val="0"/>
          <w:szCs w:val="21"/>
          <w:highlight w:val="none"/>
        </w:rPr>
        <w:t>2）</w:t>
      </w:r>
      <w:r>
        <w:rPr>
          <w:rFonts w:cs="Calibri"/>
          <w:b/>
          <w:bCs/>
          <w:color w:val="auto"/>
          <w:szCs w:val="21"/>
          <w:highlight w:val="none"/>
        </w:rPr>
        <w:t>不属于监狱企业，不用提供此函</w:t>
      </w:r>
    </w:p>
    <w:p>
      <w:pPr>
        <w:snapToGrid w:val="0"/>
        <w:spacing w:line="300" w:lineRule="auto"/>
        <w:rPr>
          <w:rFonts w:cs="Calibri"/>
          <w:color w:val="auto"/>
          <w:szCs w:val="21"/>
          <w:highlight w:val="none"/>
        </w:rPr>
      </w:pPr>
    </w:p>
    <w:p>
      <w:pPr>
        <w:pStyle w:val="34"/>
        <w:adjustRightInd w:val="0"/>
        <w:snapToGrid w:val="0"/>
        <w:spacing w:line="300" w:lineRule="auto"/>
        <w:jc w:val="center"/>
        <w:rPr>
          <w:rFonts w:ascii="Calibri" w:hAnsi="Calibri" w:cs="Calibri"/>
          <w:b/>
          <w:bCs/>
          <w:color w:val="auto"/>
          <w:sz w:val="28"/>
          <w:szCs w:val="28"/>
          <w:highlight w:val="none"/>
        </w:rPr>
      </w:pPr>
      <w:r>
        <w:rPr>
          <w:rFonts w:ascii="Calibri" w:hAnsi="Calibri" w:cs="Calibri"/>
          <w:b/>
          <w:bCs/>
          <w:color w:val="auto"/>
          <w:sz w:val="28"/>
          <w:szCs w:val="28"/>
          <w:highlight w:val="none"/>
        </w:rPr>
        <w:t>残疾人福利性单位声明函</w:t>
      </w:r>
    </w:p>
    <w:p>
      <w:pPr>
        <w:snapToGrid w:val="0"/>
        <w:spacing w:line="300" w:lineRule="auto"/>
        <w:ind w:firstLine="420" w:firstLineChars="200"/>
        <w:rPr>
          <w:rFonts w:cs="Calibri"/>
          <w:color w:val="auto"/>
          <w:szCs w:val="21"/>
          <w:highlight w:val="none"/>
        </w:rPr>
      </w:pPr>
      <w:r>
        <w:rPr>
          <w:rFonts w:cs="Calibri"/>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杭州第七中学解放路校区塑胶跑道整修工程</w:t>
      </w:r>
      <w:r>
        <w:rPr>
          <w:rFonts w:cs="Calibri"/>
          <w:color w:val="auto"/>
          <w:highlight w:val="none"/>
        </w:rPr>
        <w:t>（项目名称）</w:t>
      </w:r>
      <w:r>
        <w:rPr>
          <w:rFonts w:hint="eastAsia" w:cs="Calibri"/>
          <w:color w:val="auto"/>
          <w:highlight w:val="none"/>
          <w:u w:val="single"/>
          <w:lang w:eastAsia="zh-CN"/>
        </w:rPr>
        <w:t xml:space="preserve">                            </w:t>
      </w:r>
      <w:r>
        <w:rPr>
          <w:rFonts w:cs="Calibri"/>
          <w:color w:val="auto"/>
          <w:highlight w:val="none"/>
        </w:rPr>
        <w:t>（项目编号）</w:t>
      </w:r>
      <w:r>
        <w:rPr>
          <w:rFonts w:cs="Calibri"/>
          <w:color w:val="auto"/>
          <w:szCs w:val="21"/>
          <w:highlight w:val="none"/>
        </w:rPr>
        <w:t>采购活动</w:t>
      </w:r>
      <w:r>
        <w:rPr>
          <w:rFonts w:cs="Calibri"/>
          <w:color w:val="auto"/>
          <w:spacing w:val="6"/>
          <w:szCs w:val="21"/>
          <w:highlight w:val="none"/>
        </w:rPr>
        <w:t>，</w:t>
      </w:r>
      <w:r>
        <w:rPr>
          <w:rFonts w:hint="eastAsia" w:cs="Calibri"/>
          <w:color w:val="auto"/>
          <w:spacing w:val="6"/>
          <w:szCs w:val="21"/>
          <w:highlight w:val="none"/>
        </w:rPr>
        <w:t>工程</w:t>
      </w:r>
      <w:r>
        <w:rPr>
          <w:rFonts w:cs="Calibri"/>
          <w:color w:val="auto"/>
          <w:kern w:val="0"/>
          <w:szCs w:val="21"/>
          <w:highlight w:val="none"/>
        </w:rPr>
        <w:t>由本企业</w:t>
      </w:r>
      <w:r>
        <w:rPr>
          <w:rFonts w:hint="eastAsia" w:cs="Calibri"/>
          <w:color w:val="auto"/>
          <w:kern w:val="0"/>
          <w:szCs w:val="21"/>
          <w:highlight w:val="none"/>
        </w:rPr>
        <w:t>承接</w:t>
      </w:r>
      <w:r>
        <w:rPr>
          <w:rFonts w:cs="Calibri"/>
          <w:color w:val="auto"/>
          <w:kern w:val="0"/>
          <w:szCs w:val="21"/>
          <w:highlight w:val="none"/>
        </w:rPr>
        <w:t>。</w:t>
      </w:r>
    </w:p>
    <w:p>
      <w:pPr>
        <w:snapToGrid w:val="0"/>
        <w:spacing w:line="300" w:lineRule="auto"/>
        <w:ind w:firstLine="420" w:firstLineChars="200"/>
        <w:rPr>
          <w:rFonts w:cs="Calibri"/>
          <w:color w:val="auto"/>
          <w:szCs w:val="21"/>
          <w:highlight w:val="none"/>
        </w:rPr>
      </w:pPr>
      <w:r>
        <w:rPr>
          <w:rFonts w:cs="Calibri"/>
          <w:color w:val="auto"/>
          <w:szCs w:val="21"/>
          <w:highlight w:val="none"/>
        </w:rPr>
        <w:t>本单位对上述声明的真实性负责。如有虚假，将依法承担相应责任。</w:t>
      </w:r>
    </w:p>
    <w:p>
      <w:pPr>
        <w:snapToGrid w:val="0"/>
        <w:spacing w:line="300" w:lineRule="auto"/>
        <w:ind w:firstLine="444" w:firstLineChars="200"/>
        <w:rPr>
          <w:rFonts w:cs="Calibri"/>
          <w:color w:val="auto"/>
          <w:spacing w:val="6"/>
          <w:szCs w:val="21"/>
          <w:highlight w:val="none"/>
        </w:rPr>
      </w:pPr>
    </w:p>
    <w:p>
      <w:pPr>
        <w:snapToGrid w:val="0"/>
        <w:spacing w:line="300" w:lineRule="auto"/>
        <w:ind w:firstLine="444" w:firstLineChars="200"/>
        <w:rPr>
          <w:rFonts w:cs="Calibri"/>
          <w:color w:val="auto"/>
          <w:spacing w:val="6"/>
          <w:szCs w:val="21"/>
          <w:highlight w:val="none"/>
        </w:rPr>
      </w:pPr>
    </w:p>
    <w:p>
      <w:pPr>
        <w:widowControl/>
        <w:snapToGrid w:val="0"/>
        <w:spacing w:line="300" w:lineRule="auto"/>
        <w:ind w:firstLine="420" w:firstLineChars="200"/>
        <w:rPr>
          <w:rFonts w:cs="Calibri"/>
          <w:color w:val="auto"/>
          <w:kern w:val="0"/>
          <w:szCs w:val="21"/>
          <w:highlight w:val="none"/>
        </w:rPr>
      </w:pPr>
      <w:r>
        <w:rPr>
          <w:rFonts w:cs="Calibri"/>
          <w:color w:val="auto"/>
          <w:kern w:val="0"/>
          <w:szCs w:val="21"/>
          <w:highlight w:val="none"/>
        </w:rPr>
        <w:t>供应商全称：</w:t>
      </w:r>
      <w:r>
        <w:rPr>
          <w:rFonts w:cs="Calibri"/>
          <w:color w:val="auto"/>
          <w:kern w:val="0"/>
          <w:szCs w:val="21"/>
          <w:highlight w:val="none"/>
          <w:u w:val="single"/>
        </w:rPr>
        <w:t xml:space="preserve">                      </w:t>
      </w:r>
      <w:r>
        <w:rPr>
          <w:rFonts w:cs="Calibri"/>
          <w:color w:val="auto"/>
          <w:kern w:val="0"/>
          <w:szCs w:val="21"/>
          <w:highlight w:val="none"/>
        </w:rPr>
        <w:t>（盖单位公章）</w:t>
      </w:r>
    </w:p>
    <w:p>
      <w:pPr>
        <w:widowControl/>
        <w:snapToGrid w:val="0"/>
        <w:spacing w:line="300" w:lineRule="auto"/>
        <w:ind w:firstLine="420" w:firstLineChars="200"/>
        <w:rPr>
          <w:rFonts w:cs="Calibri"/>
          <w:color w:val="auto"/>
          <w:kern w:val="0"/>
          <w:szCs w:val="21"/>
          <w:highlight w:val="none"/>
        </w:rPr>
      </w:pPr>
      <w:r>
        <w:rPr>
          <w:rFonts w:cs="Calibri"/>
          <w:color w:val="auto"/>
          <w:kern w:val="0"/>
          <w:szCs w:val="21"/>
          <w:highlight w:val="none"/>
        </w:rPr>
        <w:t>日期：</w:t>
      </w:r>
      <w:r>
        <w:rPr>
          <w:rFonts w:hint="eastAsia" w:cs="Calibri"/>
          <w:color w:val="auto"/>
          <w:kern w:val="0"/>
          <w:szCs w:val="21"/>
          <w:highlight w:val="none"/>
          <w:lang w:eastAsia="zh-CN"/>
        </w:rPr>
        <w:t>2025年</w:t>
      </w:r>
      <w:r>
        <w:rPr>
          <w:rFonts w:cs="Calibri"/>
          <w:color w:val="auto"/>
          <w:kern w:val="0"/>
          <w:szCs w:val="21"/>
          <w:highlight w:val="none"/>
        </w:rPr>
        <w:t xml:space="preserve">  月  日</w:t>
      </w:r>
    </w:p>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r>
        <w:rPr>
          <w:rFonts w:cs="Calibri"/>
          <w:color w:val="auto"/>
          <w:szCs w:val="21"/>
          <w:highlight w:val="none"/>
        </w:rPr>
        <w:t>说明：</w:t>
      </w:r>
    </w:p>
    <w:p>
      <w:pPr>
        <w:pStyle w:val="34"/>
        <w:adjustRightInd w:val="0"/>
        <w:snapToGrid w:val="0"/>
        <w:spacing w:line="300" w:lineRule="auto"/>
        <w:ind w:firstLine="420" w:firstLineChars="200"/>
        <w:rPr>
          <w:rFonts w:ascii="Calibri" w:hAnsi="Calibri" w:cs="Calibri"/>
          <w:color w:val="auto"/>
          <w:kern w:val="0"/>
          <w:szCs w:val="21"/>
          <w:highlight w:val="none"/>
        </w:rPr>
      </w:pPr>
      <w:r>
        <w:rPr>
          <w:rFonts w:ascii="Calibri" w:hAnsi="Calibri" w:cs="Calibri"/>
          <w:color w:val="auto"/>
          <w:szCs w:val="21"/>
          <w:highlight w:val="none"/>
        </w:rPr>
        <w:t>（1）不属于残疾人福利性单位，不用提供此函。</w:t>
      </w:r>
    </w:p>
    <w:p>
      <w:pPr>
        <w:widowControl/>
        <w:snapToGrid w:val="0"/>
        <w:spacing w:line="300" w:lineRule="auto"/>
        <w:jc w:val="left"/>
        <w:rPr>
          <w:rFonts w:cs="Calibri"/>
          <w:color w:val="auto"/>
          <w:highlight w:val="none"/>
        </w:rPr>
      </w:pPr>
      <w:r>
        <w:rPr>
          <w:rFonts w:cs="Calibri"/>
          <w:color w:val="auto"/>
          <w:highlight w:val="none"/>
        </w:rPr>
        <w:br w:type="page"/>
      </w:r>
    </w:p>
    <w:p>
      <w:pPr>
        <w:pStyle w:val="5"/>
        <w:tabs>
          <w:tab w:val="left" w:pos="720"/>
        </w:tabs>
        <w:rPr>
          <w:rFonts w:cs="Calibri"/>
          <w:color w:val="auto"/>
          <w:highlight w:val="none"/>
        </w:rPr>
      </w:pPr>
      <w:r>
        <w:rPr>
          <w:rFonts w:cs="Calibri"/>
          <w:color w:val="auto"/>
          <w:highlight w:val="none"/>
        </w:rPr>
        <w:t>【声明函3】与其他供应商无利害关系的声明函</w:t>
      </w:r>
    </w:p>
    <w:p>
      <w:pPr>
        <w:pStyle w:val="34"/>
        <w:adjustRightInd w:val="0"/>
        <w:snapToGrid w:val="0"/>
        <w:spacing w:line="300" w:lineRule="auto"/>
        <w:jc w:val="center"/>
        <w:rPr>
          <w:rFonts w:ascii="Calibri" w:hAnsi="Calibri" w:cs="Calibri"/>
          <w:b/>
          <w:color w:val="auto"/>
          <w:kern w:val="0"/>
          <w:sz w:val="28"/>
          <w:szCs w:val="28"/>
          <w:highlight w:val="none"/>
        </w:rPr>
      </w:pPr>
      <w:r>
        <w:rPr>
          <w:rFonts w:ascii="Calibri" w:hAnsi="Calibri" w:cs="Calibri"/>
          <w:b/>
          <w:color w:val="auto"/>
          <w:kern w:val="0"/>
          <w:sz w:val="28"/>
          <w:szCs w:val="28"/>
          <w:highlight w:val="none"/>
        </w:rPr>
        <w:t>与其他供应商无利害关系的声明函</w:t>
      </w:r>
    </w:p>
    <w:p>
      <w:pPr>
        <w:pStyle w:val="34"/>
        <w:adjustRightInd w:val="0"/>
        <w:snapToGrid w:val="0"/>
        <w:spacing w:line="300" w:lineRule="auto"/>
        <w:rPr>
          <w:rFonts w:ascii="Calibri" w:hAnsi="Calibri" w:cs="Calibri"/>
          <w:color w:val="auto"/>
          <w:highlight w:val="none"/>
        </w:rPr>
      </w:pPr>
      <w:r>
        <w:rPr>
          <w:rFonts w:hint="eastAsia" w:ascii="Calibri" w:hAnsi="Calibri" w:cs="Calibri"/>
          <w:color w:val="auto"/>
          <w:highlight w:val="none"/>
          <w:u w:val="single"/>
        </w:rPr>
        <w:t>浙江省杭州第七中学</w:t>
      </w:r>
      <w:r>
        <w:rPr>
          <w:rFonts w:ascii="Calibri" w:hAnsi="Calibri" w:cs="Calibri"/>
          <w:color w:val="auto"/>
          <w:highlight w:val="none"/>
        </w:rPr>
        <w:t>：</w:t>
      </w:r>
    </w:p>
    <w:p>
      <w:pPr>
        <w:snapToGrid w:val="0"/>
        <w:spacing w:line="300" w:lineRule="auto"/>
        <w:rPr>
          <w:rFonts w:cs="Calibri"/>
          <w:color w:val="auto"/>
          <w:szCs w:val="21"/>
          <w:highlight w:val="none"/>
          <w:u w:val="single"/>
        </w:rPr>
      </w:pPr>
      <w:r>
        <w:rPr>
          <w:rFonts w:hint="eastAsia" w:cs="Calibri"/>
          <w:color w:val="auto"/>
          <w:highlight w:val="none"/>
          <w:u w:val="single"/>
          <w:lang w:eastAsia="zh-CN"/>
        </w:rPr>
        <w:t>浙江中际工程项目管理有限公司</w:t>
      </w:r>
      <w:r>
        <w:rPr>
          <w:rFonts w:cs="Calibri"/>
          <w:color w:val="auto"/>
          <w:highlight w:val="none"/>
        </w:rPr>
        <w:t>：</w:t>
      </w:r>
    </w:p>
    <w:p>
      <w:pPr>
        <w:snapToGrid w:val="0"/>
        <w:spacing w:line="300" w:lineRule="auto"/>
        <w:ind w:firstLine="420" w:firstLineChars="200"/>
        <w:rPr>
          <w:rFonts w:cs="Calibri"/>
          <w:color w:val="auto"/>
          <w:szCs w:val="21"/>
          <w:highlight w:val="none"/>
        </w:rPr>
      </w:pPr>
      <w:r>
        <w:rPr>
          <w:rFonts w:cs="Calibri"/>
          <w:color w:val="auto"/>
          <w:szCs w:val="21"/>
          <w:highlight w:val="none"/>
        </w:rPr>
        <w:t>我方参加</w:t>
      </w:r>
      <w:r>
        <w:rPr>
          <w:rFonts w:hint="eastAsia"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杭州第七中学解放路校区塑胶跑道整修工程</w:t>
      </w:r>
      <w:r>
        <w:rPr>
          <w:rFonts w:cs="Calibri"/>
          <w:color w:val="auto"/>
          <w:highlight w:val="none"/>
        </w:rPr>
        <w:t>（项目名称）</w:t>
      </w:r>
      <w:r>
        <w:rPr>
          <w:rFonts w:hint="eastAsia" w:cs="Calibri"/>
          <w:color w:val="auto"/>
          <w:highlight w:val="none"/>
          <w:u w:val="single"/>
          <w:lang w:eastAsia="zh-CN"/>
        </w:rPr>
        <w:t xml:space="preserve">                            </w:t>
      </w:r>
      <w:r>
        <w:rPr>
          <w:rFonts w:cs="Calibri"/>
          <w:color w:val="auto"/>
          <w:highlight w:val="none"/>
        </w:rPr>
        <w:t>（项目编号）</w:t>
      </w:r>
      <w:r>
        <w:rPr>
          <w:rFonts w:cs="Calibri"/>
          <w:color w:val="auto"/>
          <w:szCs w:val="21"/>
          <w:highlight w:val="none"/>
        </w:rPr>
        <w:t>政府采购活动，与同一标项的其他供应商不存在</w:t>
      </w:r>
      <w:r>
        <w:rPr>
          <w:rFonts w:hint="eastAsia" w:cs="Calibri"/>
          <w:color w:val="auto"/>
          <w:szCs w:val="21"/>
          <w:highlight w:val="none"/>
        </w:rPr>
        <w:t>单位负责人</w:t>
      </w:r>
      <w:r>
        <w:rPr>
          <w:rFonts w:cs="Calibri"/>
          <w:color w:val="auto"/>
          <w:szCs w:val="21"/>
          <w:highlight w:val="none"/>
        </w:rPr>
        <w:t>为同一人或</w:t>
      </w:r>
      <w:r>
        <w:rPr>
          <w:rFonts w:cs="Calibri"/>
          <w:color w:val="auto"/>
          <w:kern w:val="0"/>
          <w:szCs w:val="21"/>
          <w:highlight w:val="none"/>
        </w:rPr>
        <w:t>存在直接控股、管理关系。</w:t>
      </w:r>
    </w:p>
    <w:p>
      <w:pPr>
        <w:snapToGrid w:val="0"/>
        <w:spacing w:line="300" w:lineRule="auto"/>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pPr>
        <w:snapToGrid w:val="0"/>
        <w:spacing w:line="300" w:lineRule="auto"/>
        <w:ind w:firstLine="420" w:firstLineChars="200"/>
        <w:rPr>
          <w:rFonts w:cs="Calibri"/>
          <w:color w:val="auto"/>
          <w:szCs w:val="21"/>
          <w:highlight w:val="none"/>
        </w:rPr>
      </w:pPr>
      <w:r>
        <w:rPr>
          <w:rFonts w:cs="Calibri"/>
          <w:color w:val="auto"/>
          <w:szCs w:val="21"/>
          <w:highlight w:val="none"/>
        </w:rPr>
        <w:t>特此声明！</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snapToGrid w:val="0"/>
        <w:spacing w:line="300" w:lineRule="auto"/>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pPr>
        <w:snapToGrid w:val="0"/>
        <w:spacing w:line="300" w:lineRule="auto"/>
        <w:ind w:firstLine="420" w:firstLineChars="200"/>
        <w:rPr>
          <w:rFonts w:cs="Calibri"/>
          <w:color w:val="auto"/>
          <w:highlight w:val="none"/>
        </w:rPr>
      </w:pPr>
    </w:p>
    <w:p>
      <w:pPr>
        <w:pStyle w:val="5"/>
        <w:tabs>
          <w:tab w:val="left" w:pos="720"/>
        </w:tabs>
        <w:rPr>
          <w:rFonts w:cs="Calibri"/>
          <w:color w:val="auto"/>
          <w:highlight w:val="none"/>
        </w:rPr>
      </w:pPr>
      <w:r>
        <w:rPr>
          <w:rFonts w:cs="Calibri"/>
          <w:color w:val="auto"/>
          <w:highlight w:val="none"/>
        </w:rPr>
        <w:t>【声明函</w:t>
      </w:r>
      <w:r>
        <w:rPr>
          <w:rFonts w:hint="eastAsia" w:cs="Calibri"/>
          <w:color w:val="auto"/>
          <w:highlight w:val="none"/>
        </w:rPr>
        <w:t>4</w:t>
      </w:r>
      <w:r>
        <w:rPr>
          <w:rFonts w:cs="Calibri"/>
          <w:color w:val="auto"/>
          <w:highlight w:val="none"/>
        </w:rPr>
        <w:t>】</w:t>
      </w:r>
      <w:r>
        <w:rPr>
          <w:rFonts w:hint="eastAsia" w:cs="Calibri"/>
          <w:color w:val="auto"/>
          <w:highlight w:val="none"/>
        </w:rPr>
        <w:t>与本项目无利害关系的声明函</w:t>
      </w:r>
    </w:p>
    <w:p>
      <w:pPr>
        <w:pStyle w:val="34"/>
        <w:adjustRightInd w:val="0"/>
        <w:snapToGrid w:val="0"/>
        <w:spacing w:line="300" w:lineRule="auto"/>
        <w:jc w:val="center"/>
        <w:rPr>
          <w:rFonts w:ascii="Calibri" w:hAnsi="Calibri" w:cs="Calibri"/>
          <w:b/>
          <w:color w:val="auto"/>
          <w:kern w:val="0"/>
          <w:sz w:val="28"/>
          <w:szCs w:val="28"/>
          <w:highlight w:val="none"/>
        </w:rPr>
      </w:pPr>
      <w:r>
        <w:rPr>
          <w:rFonts w:hint="eastAsia" w:ascii="Calibri" w:hAnsi="Calibri" w:cs="Calibri"/>
          <w:b/>
          <w:color w:val="auto"/>
          <w:kern w:val="0"/>
          <w:sz w:val="28"/>
          <w:szCs w:val="28"/>
          <w:highlight w:val="none"/>
        </w:rPr>
        <w:t>与本项目无利害关系的声明函</w:t>
      </w:r>
    </w:p>
    <w:p>
      <w:pPr>
        <w:pStyle w:val="34"/>
        <w:adjustRightInd w:val="0"/>
        <w:snapToGrid w:val="0"/>
        <w:spacing w:line="300" w:lineRule="auto"/>
        <w:rPr>
          <w:rFonts w:ascii="Calibri" w:hAnsi="Calibri" w:cs="Calibri"/>
          <w:color w:val="auto"/>
          <w:highlight w:val="none"/>
        </w:rPr>
      </w:pPr>
      <w:r>
        <w:rPr>
          <w:rFonts w:hint="eastAsia" w:ascii="Calibri" w:hAnsi="Calibri" w:cs="Calibri"/>
          <w:color w:val="auto"/>
          <w:highlight w:val="none"/>
          <w:u w:val="single"/>
        </w:rPr>
        <w:t>浙江省杭州第七中学</w:t>
      </w:r>
      <w:r>
        <w:rPr>
          <w:rFonts w:ascii="Calibri" w:hAnsi="Calibri" w:cs="Calibri"/>
          <w:color w:val="auto"/>
          <w:highlight w:val="none"/>
        </w:rPr>
        <w:t>：</w:t>
      </w:r>
    </w:p>
    <w:p>
      <w:pPr>
        <w:snapToGrid w:val="0"/>
        <w:spacing w:line="300" w:lineRule="auto"/>
        <w:rPr>
          <w:rFonts w:cs="Calibri"/>
          <w:color w:val="auto"/>
          <w:szCs w:val="21"/>
          <w:highlight w:val="none"/>
          <w:u w:val="single"/>
        </w:rPr>
      </w:pPr>
      <w:r>
        <w:rPr>
          <w:rFonts w:hint="eastAsia" w:cs="Calibri"/>
          <w:color w:val="auto"/>
          <w:highlight w:val="none"/>
          <w:u w:val="single"/>
          <w:lang w:eastAsia="zh-CN"/>
        </w:rPr>
        <w:t>浙江中际工程项目管理有限公司</w:t>
      </w:r>
      <w:r>
        <w:rPr>
          <w:rFonts w:cs="Calibri"/>
          <w:color w:val="auto"/>
          <w:highlight w:val="none"/>
        </w:rPr>
        <w:t>：</w:t>
      </w:r>
    </w:p>
    <w:p>
      <w:pPr>
        <w:snapToGrid w:val="0"/>
        <w:spacing w:line="300" w:lineRule="auto"/>
        <w:ind w:firstLine="420" w:firstLineChars="200"/>
        <w:rPr>
          <w:rFonts w:cs="Calibri"/>
          <w:color w:val="auto"/>
          <w:szCs w:val="21"/>
          <w:highlight w:val="none"/>
        </w:rPr>
      </w:pPr>
      <w:r>
        <w:rPr>
          <w:rFonts w:cs="Calibri"/>
          <w:color w:val="auto"/>
          <w:szCs w:val="21"/>
          <w:highlight w:val="none"/>
        </w:rPr>
        <w:t>我方参加</w:t>
      </w:r>
      <w:r>
        <w:rPr>
          <w:rFonts w:hint="eastAsia"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杭州第七中学解放路校区塑胶跑道整修工程</w:t>
      </w:r>
      <w:r>
        <w:rPr>
          <w:rFonts w:cs="Calibri"/>
          <w:color w:val="auto"/>
          <w:highlight w:val="none"/>
        </w:rPr>
        <w:t>（项目名称）</w:t>
      </w:r>
      <w:r>
        <w:rPr>
          <w:rFonts w:hint="eastAsia" w:cs="Calibri"/>
          <w:color w:val="auto"/>
          <w:highlight w:val="none"/>
          <w:u w:val="single"/>
          <w:lang w:eastAsia="zh-CN"/>
        </w:rPr>
        <w:t xml:space="preserve">                            </w:t>
      </w:r>
      <w:r>
        <w:rPr>
          <w:rFonts w:cs="Calibri"/>
          <w:color w:val="auto"/>
          <w:highlight w:val="none"/>
        </w:rPr>
        <w:t>（项目编号）</w:t>
      </w:r>
      <w:r>
        <w:rPr>
          <w:rFonts w:cs="Calibri"/>
          <w:color w:val="auto"/>
          <w:szCs w:val="21"/>
          <w:highlight w:val="none"/>
        </w:rPr>
        <w:t>政府采购活动，</w:t>
      </w:r>
      <w:r>
        <w:rPr>
          <w:rFonts w:hint="eastAsia" w:cs="Calibri"/>
          <w:color w:val="auto"/>
          <w:szCs w:val="21"/>
          <w:highlight w:val="none"/>
        </w:rPr>
        <w:t>没有</w:t>
      </w:r>
      <w:r>
        <w:rPr>
          <w:rFonts w:cs="Calibri"/>
          <w:color w:val="auto"/>
          <w:szCs w:val="21"/>
          <w:highlight w:val="none"/>
        </w:rPr>
        <w:t>为本项目提供整体设计、规范编制或者项目管理、监理、检测等服务</w:t>
      </w:r>
      <w:r>
        <w:rPr>
          <w:rFonts w:cs="Calibri"/>
          <w:color w:val="auto"/>
          <w:kern w:val="0"/>
          <w:szCs w:val="21"/>
          <w:highlight w:val="none"/>
        </w:rPr>
        <w:t>。</w:t>
      </w:r>
    </w:p>
    <w:p>
      <w:pPr>
        <w:snapToGrid w:val="0"/>
        <w:spacing w:line="300" w:lineRule="auto"/>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pPr>
        <w:snapToGrid w:val="0"/>
        <w:spacing w:line="300" w:lineRule="auto"/>
        <w:ind w:firstLine="420" w:firstLineChars="200"/>
        <w:rPr>
          <w:rFonts w:cs="Calibri"/>
          <w:color w:val="auto"/>
          <w:szCs w:val="21"/>
          <w:highlight w:val="none"/>
        </w:rPr>
      </w:pPr>
      <w:r>
        <w:rPr>
          <w:rFonts w:cs="Calibri"/>
          <w:color w:val="auto"/>
          <w:szCs w:val="21"/>
          <w:highlight w:val="none"/>
        </w:rPr>
        <w:t>特此声明！</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snapToGrid w:val="0"/>
        <w:spacing w:line="300" w:lineRule="auto"/>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pPr>
        <w:snapToGrid w:val="0"/>
        <w:spacing w:line="300" w:lineRule="auto"/>
        <w:ind w:firstLine="420" w:firstLineChars="200"/>
        <w:rPr>
          <w:rFonts w:cs="Calibri"/>
          <w:color w:val="auto"/>
          <w:highlight w:val="none"/>
        </w:rPr>
      </w:pPr>
    </w:p>
    <w:p>
      <w:pPr>
        <w:pStyle w:val="5"/>
        <w:rPr>
          <w:rFonts w:cs="Calibri"/>
          <w:color w:val="auto"/>
          <w:highlight w:val="none"/>
        </w:rPr>
      </w:pPr>
      <w:r>
        <w:rPr>
          <w:rFonts w:cs="Calibri"/>
          <w:color w:val="auto"/>
          <w:highlight w:val="none"/>
        </w:rPr>
        <w:t>【声明函</w:t>
      </w:r>
      <w:r>
        <w:rPr>
          <w:rFonts w:hint="eastAsia" w:cs="Calibri"/>
          <w:color w:val="auto"/>
          <w:highlight w:val="none"/>
        </w:rPr>
        <w:t>5</w:t>
      </w:r>
      <w:r>
        <w:rPr>
          <w:rFonts w:cs="Calibri"/>
          <w:color w:val="auto"/>
          <w:highlight w:val="none"/>
        </w:rPr>
        <w:t>】企业类型的声明函</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企业类型的声明函</w:t>
      </w:r>
    </w:p>
    <w:p>
      <w:pPr>
        <w:pStyle w:val="34"/>
        <w:adjustRightInd w:val="0"/>
        <w:snapToGrid w:val="0"/>
        <w:spacing w:line="300" w:lineRule="auto"/>
        <w:rPr>
          <w:rFonts w:ascii="Calibri" w:hAnsi="Calibri" w:cs="Calibri"/>
          <w:color w:val="auto"/>
          <w:highlight w:val="none"/>
        </w:rPr>
      </w:pPr>
      <w:r>
        <w:rPr>
          <w:rFonts w:hint="eastAsia" w:ascii="Calibri" w:hAnsi="Calibri" w:cs="Calibri"/>
          <w:color w:val="auto"/>
          <w:highlight w:val="none"/>
          <w:u w:val="single"/>
        </w:rPr>
        <w:t>浙江省杭州第七中学</w:t>
      </w:r>
      <w:r>
        <w:rPr>
          <w:rFonts w:ascii="Calibri" w:hAnsi="Calibri" w:cs="Calibri"/>
          <w:color w:val="auto"/>
          <w:highlight w:val="none"/>
        </w:rPr>
        <w:t>：</w:t>
      </w:r>
    </w:p>
    <w:p>
      <w:pPr>
        <w:snapToGrid w:val="0"/>
        <w:spacing w:line="300" w:lineRule="auto"/>
        <w:rPr>
          <w:rFonts w:cs="Calibri"/>
          <w:color w:val="auto"/>
          <w:szCs w:val="21"/>
          <w:highlight w:val="none"/>
          <w:u w:val="single"/>
        </w:rPr>
      </w:pPr>
      <w:r>
        <w:rPr>
          <w:rFonts w:hint="eastAsia" w:cs="Calibri"/>
          <w:color w:val="auto"/>
          <w:highlight w:val="none"/>
          <w:u w:val="single"/>
          <w:lang w:eastAsia="zh-CN"/>
        </w:rPr>
        <w:t>浙江中际工程项目管理有限公司</w:t>
      </w:r>
      <w:r>
        <w:rPr>
          <w:rFonts w:cs="Calibri"/>
          <w:color w:val="auto"/>
          <w:highlight w:val="none"/>
        </w:rPr>
        <w:t>：</w:t>
      </w:r>
    </w:p>
    <w:p>
      <w:pPr>
        <w:snapToGrid w:val="0"/>
        <w:spacing w:line="300" w:lineRule="auto"/>
        <w:ind w:firstLine="420" w:firstLineChars="200"/>
        <w:rPr>
          <w:rFonts w:cs="Calibri"/>
          <w:color w:val="auto"/>
          <w:szCs w:val="21"/>
          <w:highlight w:val="none"/>
        </w:rPr>
      </w:pPr>
      <w:r>
        <w:rPr>
          <w:rFonts w:cs="Calibri"/>
          <w:color w:val="auto"/>
          <w:szCs w:val="21"/>
          <w:highlight w:val="none"/>
        </w:rPr>
        <w:t>我方不属于金融、保险、通讯等特定行业的全国性企业所设立的区域性分支机构、个体工商户、个人独资企业、合伙企业。</w:t>
      </w:r>
    </w:p>
    <w:p>
      <w:pPr>
        <w:snapToGrid w:val="0"/>
        <w:spacing w:line="300" w:lineRule="auto"/>
        <w:ind w:firstLine="420" w:firstLineChars="200"/>
        <w:rPr>
          <w:rFonts w:cs="Calibri"/>
          <w:color w:val="auto"/>
          <w:kern w:val="0"/>
          <w:szCs w:val="21"/>
          <w:highlight w:val="none"/>
        </w:rPr>
      </w:pPr>
      <w:r>
        <w:rPr>
          <w:rFonts w:cs="Calibri"/>
          <w:color w:val="auto"/>
          <w:kern w:val="0"/>
          <w:szCs w:val="21"/>
          <w:highlight w:val="none"/>
        </w:rPr>
        <w:t>本公司对上述声明的真实性负责。如有虚假，将依法承担相应责任。</w:t>
      </w:r>
    </w:p>
    <w:p>
      <w:pPr>
        <w:snapToGrid w:val="0"/>
        <w:spacing w:line="300" w:lineRule="auto"/>
        <w:ind w:firstLine="420" w:firstLineChars="200"/>
        <w:rPr>
          <w:rFonts w:cs="Calibri"/>
          <w:color w:val="auto"/>
          <w:szCs w:val="21"/>
          <w:highlight w:val="none"/>
        </w:rPr>
      </w:pPr>
      <w:r>
        <w:rPr>
          <w:rFonts w:cs="Calibri"/>
          <w:color w:val="auto"/>
          <w:szCs w:val="21"/>
          <w:highlight w:val="none"/>
        </w:rPr>
        <w:t>特此声明！</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snapToGrid w:val="0"/>
        <w:spacing w:line="300" w:lineRule="auto"/>
        <w:ind w:firstLine="420" w:firstLineChars="200"/>
        <w:jc w:val="left"/>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pPr>
        <w:snapToGrid w:val="0"/>
        <w:spacing w:line="300" w:lineRule="auto"/>
        <w:rPr>
          <w:rFonts w:cs="Calibri"/>
          <w:color w:val="auto"/>
          <w:highlight w:val="none"/>
        </w:rPr>
      </w:pPr>
      <w:r>
        <w:rPr>
          <w:rFonts w:cs="Calibri"/>
          <w:color w:val="auto"/>
          <w:highlight w:val="none"/>
        </w:rPr>
        <w:br w:type="page"/>
      </w:r>
    </w:p>
    <w:p>
      <w:pPr>
        <w:pStyle w:val="5"/>
        <w:rPr>
          <w:rFonts w:cs="Calibri"/>
          <w:color w:val="auto"/>
          <w:szCs w:val="21"/>
          <w:highlight w:val="none"/>
        </w:rPr>
      </w:pPr>
      <w:r>
        <w:rPr>
          <w:rFonts w:cs="Calibri"/>
          <w:color w:val="auto"/>
          <w:highlight w:val="none"/>
        </w:rPr>
        <w:t>【声明函</w:t>
      </w:r>
      <w:r>
        <w:rPr>
          <w:rFonts w:hint="eastAsia" w:cs="Calibri"/>
          <w:color w:val="auto"/>
          <w:highlight w:val="none"/>
        </w:rPr>
        <w:t>6</w:t>
      </w:r>
      <w:r>
        <w:rPr>
          <w:rFonts w:cs="Calibri"/>
          <w:color w:val="auto"/>
          <w:highlight w:val="none"/>
        </w:rPr>
        <w:t>】</w:t>
      </w:r>
      <w:r>
        <w:rPr>
          <w:rFonts w:hint="eastAsia" w:cs="Calibri"/>
          <w:color w:val="auto"/>
          <w:szCs w:val="21"/>
          <w:highlight w:val="none"/>
        </w:rPr>
        <w:t>非联合体的声明</w:t>
      </w:r>
      <w:r>
        <w:rPr>
          <w:rFonts w:cs="Calibri"/>
          <w:color w:val="auto"/>
          <w:szCs w:val="21"/>
          <w:highlight w:val="none"/>
        </w:rPr>
        <w:t>函</w:t>
      </w:r>
    </w:p>
    <w:p>
      <w:pPr>
        <w:snapToGrid w:val="0"/>
        <w:spacing w:line="300" w:lineRule="auto"/>
        <w:jc w:val="center"/>
        <w:rPr>
          <w:rFonts w:ascii="Arial" w:hAnsi="Arial" w:cs="Arial"/>
          <w:b/>
          <w:bCs/>
          <w:color w:val="auto"/>
          <w:sz w:val="28"/>
          <w:szCs w:val="28"/>
          <w:highlight w:val="none"/>
        </w:rPr>
      </w:pPr>
      <w:r>
        <w:rPr>
          <w:rFonts w:ascii="Arial" w:hAnsi="Arial" w:cs="Arial"/>
          <w:b/>
          <w:bCs/>
          <w:color w:val="auto"/>
          <w:sz w:val="28"/>
          <w:szCs w:val="28"/>
          <w:highlight w:val="none"/>
        </w:rPr>
        <w:t>非联合体的声明函</w:t>
      </w:r>
    </w:p>
    <w:p>
      <w:pPr>
        <w:pStyle w:val="34"/>
        <w:adjustRightInd w:val="0"/>
        <w:snapToGrid w:val="0"/>
        <w:spacing w:line="300" w:lineRule="auto"/>
        <w:rPr>
          <w:rFonts w:ascii="Calibri" w:hAnsi="Calibri" w:cs="Calibri"/>
          <w:color w:val="auto"/>
          <w:highlight w:val="none"/>
        </w:rPr>
      </w:pPr>
      <w:r>
        <w:rPr>
          <w:rFonts w:ascii="Calibri" w:hAnsi="Calibri" w:cs="Calibri"/>
          <w:color w:val="auto"/>
          <w:highlight w:val="none"/>
          <w:u w:val="single"/>
        </w:rPr>
        <w:t>浙江省杭州第七中学</w:t>
      </w:r>
      <w:r>
        <w:rPr>
          <w:rFonts w:ascii="Calibri" w:hAnsi="Calibri" w:cs="Calibri"/>
          <w:color w:val="auto"/>
          <w:highlight w:val="none"/>
        </w:rPr>
        <w:t>：</w:t>
      </w:r>
    </w:p>
    <w:p>
      <w:pPr>
        <w:snapToGrid w:val="0"/>
        <w:spacing w:line="300" w:lineRule="auto"/>
        <w:rPr>
          <w:rFonts w:ascii="Arial" w:hAnsi="Arial" w:cs="Arial"/>
          <w:color w:val="auto"/>
          <w:szCs w:val="21"/>
          <w:highlight w:val="none"/>
          <w:u w:val="single"/>
        </w:rPr>
      </w:pPr>
      <w:r>
        <w:rPr>
          <w:rFonts w:hint="eastAsia" w:ascii="Arial" w:hAnsi="Arial" w:cs="Arial"/>
          <w:color w:val="auto"/>
          <w:szCs w:val="24"/>
          <w:highlight w:val="none"/>
          <w:u w:val="single"/>
          <w:lang w:eastAsia="zh-CN"/>
        </w:rPr>
        <w:t>浙江中际工程项目管理有限公司</w:t>
      </w:r>
      <w:r>
        <w:rPr>
          <w:rFonts w:ascii="Arial" w:hAnsi="Arial" w:cs="Arial"/>
          <w:color w:val="auto"/>
          <w:szCs w:val="24"/>
          <w:highlight w:val="none"/>
        </w:rPr>
        <w:t>：</w:t>
      </w:r>
    </w:p>
    <w:p>
      <w:pPr>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我方独立参加</w:t>
      </w:r>
      <w:r>
        <w:rPr>
          <w:rFonts w:cs="Calibri"/>
          <w:color w:val="auto"/>
          <w:highlight w:val="none"/>
          <w:u w:val="single"/>
        </w:rPr>
        <w:t>浙江省杭州第七中学</w:t>
      </w:r>
      <w:r>
        <w:rPr>
          <w:rFonts w:ascii="Arial" w:hAnsi="Arial" w:cs="Arial"/>
          <w:color w:val="auto"/>
          <w:szCs w:val="24"/>
          <w:highlight w:val="none"/>
        </w:rPr>
        <w:t>（采购人）</w:t>
      </w:r>
      <w:r>
        <w:rPr>
          <w:rFonts w:hint="eastAsia" w:cs="Calibri"/>
          <w:color w:val="auto"/>
          <w:highlight w:val="none"/>
          <w:u w:val="single"/>
          <w:lang w:eastAsia="zh-CN"/>
        </w:rPr>
        <w:t>杭州第七中学解放路校区塑胶跑道整修工程</w:t>
      </w:r>
      <w:r>
        <w:rPr>
          <w:rFonts w:ascii="Arial" w:hAnsi="Arial" w:cs="Arial"/>
          <w:color w:val="auto"/>
          <w:szCs w:val="24"/>
          <w:highlight w:val="none"/>
        </w:rPr>
        <w:t>（项目名称）</w:t>
      </w:r>
      <w:r>
        <w:rPr>
          <w:rFonts w:hint="eastAsia" w:cs="Calibri"/>
          <w:color w:val="auto"/>
          <w:highlight w:val="none"/>
          <w:u w:val="single"/>
          <w:lang w:eastAsia="zh-CN"/>
        </w:rPr>
        <w:t xml:space="preserve">                            </w:t>
      </w:r>
      <w:r>
        <w:rPr>
          <w:rFonts w:ascii="Arial" w:hAnsi="Arial" w:cs="Arial"/>
          <w:color w:val="auto"/>
          <w:szCs w:val="24"/>
          <w:highlight w:val="none"/>
        </w:rPr>
        <w:t>（项目编号）</w:t>
      </w:r>
      <w:r>
        <w:rPr>
          <w:rFonts w:ascii="Arial" w:hAnsi="Arial" w:cs="Arial"/>
          <w:color w:val="auto"/>
          <w:szCs w:val="21"/>
          <w:highlight w:val="none"/>
        </w:rPr>
        <w:t>政府采购活动，未与其他单位组成联合体。</w:t>
      </w:r>
    </w:p>
    <w:p>
      <w:pPr>
        <w:snapToGrid w:val="0"/>
        <w:spacing w:line="300" w:lineRule="auto"/>
        <w:ind w:firstLine="420" w:firstLineChars="200"/>
        <w:rPr>
          <w:rFonts w:ascii="Arial" w:hAnsi="Arial" w:cs="Arial"/>
          <w:color w:val="auto"/>
          <w:kern w:val="0"/>
          <w:szCs w:val="21"/>
          <w:highlight w:val="none"/>
        </w:rPr>
      </w:pPr>
      <w:r>
        <w:rPr>
          <w:rFonts w:ascii="Arial" w:hAnsi="Arial" w:cs="Arial"/>
          <w:color w:val="auto"/>
          <w:szCs w:val="21"/>
          <w:highlight w:val="none"/>
        </w:rPr>
        <w:t>我方</w:t>
      </w:r>
      <w:r>
        <w:rPr>
          <w:rFonts w:ascii="Arial" w:hAnsi="Arial" w:cs="Arial"/>
          <w:color w:val="auto"/>
          <w:kern w:val="0"/>
          <w:szCs w:val="21"/>
          <w:highlight w:val="none"/>
        </w:rPr>
        <w:t>对上述声明的真实性负责。如有虚假，将依法承担相应责任。</w:t>
      </w:r>
    </w:p>
    <w:p>
      <w:pPr>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特此声明！</w:t>
      </w:r>
    </w:p>
    <w:p>
      <w:pPr>
        <w:adjustRightInd w:val="0"/>
        <w:snapToGrid w:val="0"/>
        <w:spacing w:line="300" w:lineRule="auto"/>
        <w:ind w:firstLine="420" w:firstLineChars="200"/>
        <w:rPr>
          <w:rFonts w:ascii="Arial" w:hAnsi="Arial" w:cs="Arial"/>
          <w:color w:val="auto"/>
          <w:spacing w:val="20"/>
          <w:szCs w:val="21"/>
          <w:highlight w:val="none"/>
          <w:u w:val="single"/>
        </w:rPr>
      </w:pPr>
      <w:r>
        <w:rPr>
          <w:rFonts w:ascii="Arial" w:hAnsi="Arial" w:cs="Arial"/>
          <w:color w:val="auto"/>
          <w:szCs w:val="21"/>
          <w:highlight w:val="none"/>
        </w:rPr>
        <w:t>供应商全称：</w:t>
      </w:r>
      <w:r>
        <w:rPr>
          <w:rFonts w:ascii="Arial" w:hAnsi="Arial" w:cs="Arial"/>
          <w:color w:val="auto"/>
          <w:szCs w:val="21"/>
          <w:highlight w:val="none"/>
          <w:u w:val="single"/>
        </w:rPr>
        <w:t xml:space="preserve">                       </w:t>
      </w:r>
      <w:r>
        <w:rPr>
          <w:rFonts w:ascii="Arial" w:hAnsi="Arial" w:cs="Arial"/>
          <w:color w:val="auto"/>
          <w:szCs w:val="21"/>
          <w:highlight w:val="none"/>
        </w:rPr>
        <w:t>（盖单位公章）</w:t>
      </w:r>
    </w:p>
    <w:p>
      <w:pPr>
        <w:snapToGrid w:val="0"/>
        <w:spacing w:line="300" w:lineRule="auto"/>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pPr>
        <w:snapToGrid w:val="0"/>
        <w:spacing w:line="300" w:lineRule="auto"/>
        <w:ind w:firstLine="420" w:firstLineChars="200"/>
        <w:rPr>
          <w:rFonts w:cs="Calibri"/>
          <w:color w:val="auto"/>
          <w:highlight w:val="none"/>
        </w:rPr>
      </w:pPr>
    </w:p>
    <w:p>
      <w:pPr>
        <w:widowControl/>
        <w:jc w:val="left"/>
        <w:rPr>
          <w:rFonts w:cs="Calibri"/>
          <w:color w:val="auto"/>
          <w:highlight w:val="none"/>
        </w:rPr>
      </w:pPr>
      <w:r>
        <w:rPr>
          <w:rFonts w:cs="Calibri"/>
          <w:color w:val="auto"/>
          <w:highlight w:val="none"/>
        </w:rPr>
        <w:br w:type="page"/>
      </w:r>
    </w:p>
    <w:p>
      <w:pPr>
        <w:pStyle w:val="5"/>
        <w:rPr>
          <w:rFonts w:cs="Calibri"/>
          <w:color w:val="auto"/>
          <w:highlight w:val="none"/>
        </w:rPr>
      </w:pPr>
      <w:r>
        <w:rPr>
          <w:rFonts w:cs="Calibri"/>
          <w:color w:val="auto"/>
          <w:highlight w:val="none"/>
        </w:rPr>
        <w:t>【</w:t>
      </w:r>
      <w:r>
        <w:rPr>
          <w:rFonts w:hint="eastAsia" w:cs="Calibri"/>
          <w:color w:val="auto"/>
          <w:highlight w:val="none"/>
        </w:rPr>
        <w:t>附件7</w:t>
      </w:r>
      <w:r>
        <w:rPr>
          <w:rFonts w:cs="Calibri"/>
          <w:color w:val="auto"/>
          <w:highlight w:val="none"/>
        </w:rPr>
        <w:t>】</w:t>
      </w:r>
      <w:r>
        <w:rPr>
          <w:rFonts w:hint="eastAsia" w:cs="Calibri"/>
          <w:color w:val="auto"/>
          <w:highlight w:val="none"/>
        </w:rPr>
        <w:t>联合体协议书</w:t>
      </w:r>
    </w:p>
    <w:p>
      <w:pPr>
        <w:snapToGrid w:val="0"/>
        <w:spacing w:line="300" w:lineRule="auto"/>
        <w:jc w:val="center"/>
        <w:rPr>
          <w:rFonts w:ascii="宋体" w:hAnsi="宋体" w:cs="仿宋"/>
          <w:b/>
          <w:bCs/>
          <w:color w:val="auto"/>
          <w:sz w:val="24"/>
          <w:szCs w:val="24"/>
          <w:highlight w:val="none"/>
        </w:rPr>
      </w:pPr>
      <w:r>
        <w:rPr>
          <w:rFonts w:hint="eastAsia" w:ascii="宋体" w:hAnsi="宋体" w:cs="仿宋"/>
          <w:b/>
          <w:bCs/>
          <w:color w:val="auto"/>
          <w:sz w:val="24"/>
          <w:szCs w:val="24"/>
          <w:highlight w:val="none"/>
        </w:rPr>
        <w:t>联合体协议书</w:t>
      </w: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联合体主办方：</w:t>
      </w:r>
      <w:r>
        <w:rPr>
          <w:rFonts w:hint="eastAsia" w:ascii="宋体" w:hAnsi="宋体" w:cs="仿宋"/>
          <w:color w:val="auto"/>
          <w:szCs w:val="21"/>
          <w:highlight w:val="none"/>
          <w:u w:val="single"/>
        </w:rPr>
        <w:t xml:space="preserve">                </w:t>
      </w: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联合体成员单位：</w:t>
      </w:r>
      <w:r>
        <w:rPr>
          <w:rFonts w:hint="eastAsia" w:ascii="宋体" w:hAnsi="宋体" w:cs="仿宋"/>
          <w:color w:val="auto"/>
          <w:szCs w:val="21"/>
          <w:highlight w:val="none"/>
          <w:u w:val="single"/>
        </w:rPr>
        <w:t xml:space="preserve">              </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各方经协商，就响应</w:t>
      </w:r>
      <w:r>
        <w:rPr>
          <w:rFonts w:hint="eastAsia" w:ascii="宋体" w:hAnsi="宋体" w:cs="仿宋"/>
          <w:color w:val="auto"/>
          <w:szCs w:val="21"/>
          <w:highlight w:val="none"/>
          <w:u w:val="single"/>
        </w:rPr>
        <w:t>浙江省杭州第七中学</w:t>
      </w:r>
      <w:r>
        <w:rPr>
          <w:rFonts w:hint="eastAsia" w:ascii="宋体" w:hAnsi="宋体" w:cs="仿宋"/>
          <w:color w:val="auto"/>
          <w:szCs w:val="21"/>
          <w:highlight w:val="none"/>
        </w:rPr>
        <w:t>组织实施的</w:t>
      </w:r>
      <w:r>
        <w:rPr>
          <w:rFonts w:hint="eastAsia" w:cs="Calibri"/>
          <w:color w:val="auto"/>
          <w:highlight w:val="none"/>
          <w:u w:val="single"/>
          <w:lang w:eastAsia="zh-CN"/>
        </w:rPr>
        <w:t>杭州第七中学解放路校区塑胶跑道整修工程</w:t>
      </w:r>
      <w:r>
        <w:rPr>
          <w:rFonts w:hint="eastAsia" w:ascii="宋体" w:hAnsi="宋体" w:cs="仿宋"/>
          <w:color w:val="auto"/>
          <w:szCs w:val="21"/>
          <w:highlight w:val="none"/>
        </w:rPr>
        <w:t>（项目名称）</w:t>
      </w:r>
      <w:r>
        <w:rPr>
          <w:rFonts w:hint="eastAsia" w:ascii="宋体" w:hAnsi="宋体" w:cs="仿宋"/>
          <w:color w:val="auto"/>
          <w:szCs w:val="21"/>
          <w:highlight w:val="none"/>
          <w:u w:val="single"/>
          <w:lang w:eastAsia="zh-CN"/>
        </w:rPr>
        <w:t xml:space="preserve">                            </w:t>
      </w:r>
      <w:r>
        <w:rPr>
          <w:rFonts w:hint="eastAsia" w:ascii="宋体" w:hAnsi="宋体" w:cs="仿宋"/>
          <w:color w:val="auto"/>
          <w:szCs w:val="21"/>
          <w:highlight w:val="none"/>
        </w:rPr>
        <w:t>（项目编号）的采购活动联合进行磋商响应之事宜，达成如下协议：</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一、联合体各方一致决定，具体以【</w:t>
      </w:r>
      <w:r>
        <w:rPr>
          <w:rFonts w:hint="eastAsia" w:ascii="宋体" w:hAnsi="宋体" w:cs="仿宋"/>
          <w:color w:val="auto"/>
          <w:szCs w:val="21"/>
          <w:highlight w:val="none"/>
          <w:u w:val="single"/>
        </w:rPr>
        <w:t xml:space="preserve"> 单位名称 </w:t>
      </w:r>
      <w:r>
        <w:rPr>
          <w:rFonts w:hint="eastAsia" w:ascii="宋体" w:hAnsi="宋体" w:cs="仿宋"/>
          <w:color w:val="auto"/>
          <w:szCs w:val="21"/>
          <w:highlight w:val="none"/>
        </w:rPr>
        <w:t>】为主办方，具体负责参与项目磋商响应和合同实施阶段的主办、协调工作，各方按照采购文件的规定分别提交资格条件证明文件。</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二、各方一致决定，在本次磋商响应过程中，主办方签署磋商响应文件、参与采购活动过程中签署的书面澄清和确认内容、针对采购内容签署的承诺等均对联合体各方产生约束力。如果本项目成交，联合体各成员方共同与采购人签订合同，联合体各成员方将共同履行对采购人所负有的全部义务并就采购合同约定的事项对采购人承担连带责任。</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三、联合体各成员方保证对主办方为响应本项目提供全部质量保证。</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四、本次联合体中，主办方【</w:t>
      </w:r>
      <w:r>
        <w:rPr>
          <w:rFonts w:hint="eastAsia" w:ascii="宋体" w:hAnsi="宋体" w:cs="仿宋"/>
          <w:color w:val="auto"/>
          <w:szCs w:val="21"/>
          <w:highlight w:val="none"/>
          <w:u w:val="single"/>
        </w:rPr>
        <w:t xml:space="preserve"> 单位名称 </w:t>
      </w:r>
      <w:r>
        <w:rPr>
          <w:rFonts w:hint="eastAsia" w:ascii="宋体" w:hAnsi="宋体" w:cs="仿宋"/>
          <w:color w:val="auto"/>
          <w:szCs w:val="21"/>
          <w:highlight w:val="none"/>
        </w:rPr>
        <w:t>】承担的工作和义务为：</w:t>
      </w:r>
      <w:r>
        <w:rPr>
          <w:rFonts w:hint="eastAsia" w:ascii="宋体" w:hAnsi="宋体" w:cs="仿宋"/>
          <w:color w:val="auto"/>
          <w:szCs w:val="21"/>
          <w:highlight w:val="none"/>
          <w:u w:val="single"/>
        </w:rPr>
        <w:t>【        】</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成员单位【</w:t>
      </w:r>
      <w:r>
        <w:rPr>
          <w:rFonts w:hint="eastAsia" w:ascii="宋体" w:hAnsi="宋体" w:cs="仿宋"/>
          <w:color w:val="auto"/>
          <w:szCs w:val="21"/>
          <w:highlight w:val="none"/>
          <w:u w:val="single"/>
        </w:rPr>
        <w:t xml:space="preserve"> 单位名称 </w:t>
      </w:r>
      <w:r>
        <w:rPr>
          <w:rFonts w:hint="eastAsia" w:ascii="宋体" w:hAnsi="宋体" w:cs="仿宋"/>
          <w:color w:val="auto"/>
          <w:szCs w:val="21"/>
          <w:highlight w:val="none"/>
        </w:rPr>
        <w:t>】承担的工作和义务为：</w:t>
      </w:r>
      <w:r>
        <w:rPr>
          <w:rFonts w:hint="eastAsia" w:ascii="宋体" w:hAnsi="宋体" w:cs="仿宋"/>
          <w:color w:val="auto"/>
          <w:szCs w:val="21"/>
          <w:highlight w:val="none"/>
          <w:u w:val="single"/>
        </w:rPr>
        <w:t>【        】</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【单位名称】属于【</w:t>
      </w:r>
      <w:r>
        <w:rPr>
          <w:rFonts w:hint="eastAsia" w:ascii="宋体" w:hAnsi="宋体" w:cs="仿宋"/>
          <w:color w:val="auto"/>
          <w:kern w:val="0"/>
          <w:szCs w:val="21"/>
          <w:highlight w:val="none"/>
        </w:rPr>
        <w:t>□</w:t>
      </w:r>
      <w:r>
        <w:rPr>
          <w:rFonts w:hint="eastAsia" w:ascii="宋体" w:hAnsi="宋体" w:cs="仿宋"/>
          <w:color w:val="auto"/>
          <w:szCs w:val="21"/>
          <w:highlight w:val="none"/>
        </w:rPr>
        <w:t>小型企业/</w:t>
      </w:r>
      <w:r>
        <w:rPr>
          <w:rFonts w:hint="eastAsia" w:ascii="宋体" w:hAnsi="宋体" w:cs="仿宋"/>
          <w:color w:val="auto"/>
          <w:kern w:val="0"/>
          <w:szCs w:val="21"/>
          <w:highlight w:val="none"/>
        </w:rPr>
        <w:t>□</w:t>
      </w:r>
      <w:r>
        <w:rPr>
          <w:rFonts w:hint="eastAsia" w:ascii="宋体" w:hAnsi="宋体" w:cs="仿宋"/>
          <w:color w:val="auto"/>
          <w:szCs w:val="21"/>
          <w:highlight w:val="none"/>
        </w:rPr>
        <w:t>微型企业】，承担本项目预算金额的【 %】，我单位与承担本项目的其他企业之间【</w:t>
      </w:r>
      <w:r>
        <w:rPr>
          <w:rFonts w:hint="eastAsia" w:ascii="宋体" w:hAnsi="宋体" w:cs="仿宋"/>
          <w:color w:val="auto"/>
          <w:kern w:val="0"/>
          <w:szCs w:val="21"/>
          <w:highlight w:val="none"/>
        </w:rPr>
        <w:t>□</w:t>
      </w:r>
      <w:r>
        <w:rPr>
          <w:rFonts w:hint="eastAsia" w:ascii="宋体" w:hAnsi="宋体" w:cs="仿宋"/>
          <w:color w:val="auto"/>
          <w:szCs w:val="21"/>
          <w:highlight w:val="none"/>
        </w:rPr>
        <w:t>是/</w:t>
      </w:r>
      <w:r>
        <w:rPr>
          <w:rFonts w:hint="eastAsia" w:ascii="宋体" w:hAnsi="宋体" w:cs="仿宋"/>
          <w:color w:val="auto"/>
          <w:kern w:val="0"/>
          <w:szCs w:val="21"/>
          <w:highlight w:val="none"/>
        </w:rPr>
        <w:t>□</w:t>
      </w:r>
      <w:r>
        <w:rPr>
          <w:rFonts w:hint="eastAsia" w:ascii="宋体" w:hAnsi="宋体" w:cs="仿宋"/>
          <w:color w:val="auto"/>
          <w:szCs w:val="21"/>
          <w:highlight w:val="none"/>
        </w:rPr>
        <w:t>否】存在直接控股、管理关系。</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【单位名称】属于【</w:t>
      </w:r>
      <w:r>
        <w:rPr>
          <w:rFonts w:hint="eastAsia" w:ascii="宋体" w:hAnsi="宋体" w:cs="仿宋"/>
          <w:color w:val="auto"/>
          <w:kern w:val="0"/>
          <w:szCs w:val="21"/>
          <w:highlight w:val="none"/>
        </w:rPr>
        <w:t>□</w:t>
      </w:r>
      <w:r>
        <w:rPr>
          <w:rFonts w:hint="eastAsia" w:ascii="宋体" w:hAnsi="宋体" w:cs="仿宋"/>
          <w:color w:val="auto"/>
          <w:szCs w:val="21"/>
          <w:highlight w:val="none"/>
        </w:rPr>
        <w:t>小型企业/</w:t>
      </w:r>
      <w:r>
        <w:rPr>
          <w:rFonts w:hint="eastAsia" w:ascii="宋体" w:hAnsi="宋体" w:cs="仿宋"/>
          <w:color w:val="auto"/>
          <w:kern w:val="0"/>
          <w:szCs w:val="21"/>
          <w:highlight w:val="none"/>
        </w:rPr>
        <w:t>□</w:t>
      </w:r>
      <w:r>
        <w:rPr>
          <w:rFonts w:hint="eastAsia" w:ascii="宋体" w:hAnsi="宋体" w:cs="仿宋"/>
          <w:color w:val="auto"/>
          <w:szCs w:val="21"/>
          <w:highlight w:val="none"/>
        </w:rPr>
        <w:t>微型企业】，承担本项目预算金额的【 %】，我单位与承担本项目的其他企业之间【</w:t>
      </w:r>
      <w:r>
        <w:rPr>
          <w:rFonts w:hint="eastAsia" w:ascii="宋体" w:hAnsi="宋体" w:cs="仿宋"/>
          <w:color w:val="auto"/>
          <w:kern w:val="0"/>
          <w:szCs w:val="21"/>
          <w:highlight w:val="none"/>
        </w:rPr>
        <w:t>□</w:t>
      </w:r>
      <w:r>
        <w:rPr>
          <w:rFonts w:hint="eastAsia" w:ascii="宋体" w:hAnsi="宋体" w:cs="仿宋"/>
          <w:color w:val="auto"/>
          <w:szCs w:val="21"/>
          <w:highlight w:val="none"/>
        </w:rPr>
        <w:t>是/</w:t>
      </w:r>
      <w:r>
        <w:rPr>
          <w:rFonts w:hint="eastAsia" w:ascii="宋体" w:hAnsi="宋体" w:cs="仿宋"/>
          <w:color w:val="auto"/>
          <w:kern w:val="0"/>
          <w:szCs w:val="21"/>
          <w:highlight w:val="none"/>
        </w:rPr>
        <w:t>□</w:t>
      </w:r>
      <w:r>
        <w:rPr>
          <w:rFonts w:hint="eastAsia" w:ascii="宋体" w:hAnsi="宋体" w:cs="仿宋"/>
          <w:color w:val="auto"/>
          <w:szCs w:val="21"/>
          <w:highlight w:val="none"/>
        </w:rPr>
        <w:t>否】存在直接控股、管理关系。</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五、其他事宜：</w:t>
      </w:r>
    </w:p>
    <w:p>
      <w:pPr>
        <w:snapToGrid w:val="0"/>
        <w:spacing w:line="300" w:lineRule="auto"/>
        <w:ind w:firstLine="420" w:firstLineChars="200"/>
        <w:rPr>
          <w:rFonts w:ascii="宋体" w:hAnsi="宋体" w:cs="仿宋"/>
          <w:color w:val="auto"/>
          <w:szCs w:val="21"/>
          <w:highlight w:val="none"/>
          <w:u w:val="single"/>
        </w:rPr>
      </w:pPr>
      <w:r>
        <w:rPr>
          <w:rFonts w:hint="eastAsia" w:ascii="宋体" w:hAnsi="宋体" w:cs="仿宋"/>
          <w:color w:val="auto"/>
          <w:szCs w:val="21"/>
          <w:highlight w:val="none"/>
        </w:rPr>
        <w:t>1、</w:t>
      </w:r>
      <w:r>
        <w:rPr>
          <w:rFonts w:hint="eastAsia" w:ascii="宋体" w:hAnsi="宋体" w:cs="仿宋"/>
          <w:color w:val="auto"/>
          <w:szCs w:val="21"/>
          <w:highlight w:val="none"/>
          <w:u w:val="single"/>
        </w:rPr>
        <w:t>本项目的采购代理服务费由联合体主办方缴纳。</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2、</w:t>
      </w:r>
      <w:r>
        <w:rPr>
          <w:rFonts w:hint="eastAsia" w:ascii="宋体" w:hAnsi="宋体" w:cs="仿宋"/>
          <w:color w:val="auto"/>
          <w:szCs w:val="21"/>
          <w:highlight w:val="none"/>
          <w:u w:val="single"/>
        </w:rPr>
        <w:t>合同款收取说明（如有）。</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六、本协议提交采购人后，联合体各成员方不得以任何形式对上述实质内容进行修改或撤销。</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七、本协议一式【 】份，磋商响应文件一份，主办方【 】份，成员单位【 】份。</w:t>
      </w:r>
    </w:p>
    <w:p>
      <w:pPr>
        <w:snapToGrid w:val="0"/>
        <w:spacing w:line="300" w:lineRule="auto"/>
        <w:rPr>
          <w:rFonts w:ascii="宋体" w:hAnsi="宋体" w:cs="仿宋"/>
          <w:color w:val="auto"/>
          <w:szCs w:val="21"/>
          <w:highlight w:val="none"/>
        </w:rPr>
      </w:pP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主办方：          （单位公章）                  法定代表人：（签字或盖章）</w:t>
      </w: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签署日期：    年   月   日</w:t>
      </w:r>
    </w:p>
    <w:p>
      <w:pPr>
        <w:snapToGrid w:val="0"/>
        <w:spacing w:line="300" w:lineRule="auto"/>
        <w:rPr>
          <w:rFonts w:ascii="宋体" w:hAnsi="宋体" w:cs="仿宋"/>
          <w:color w:val="auto"/>
          <w:szCs w:val="21"/>
          <w:highlight w:val="none"/>
        </w:rPr>
      </w:pP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成员单位： （单位公章）                         法定代表人：（签字或盖章）</w:t>
      </w: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签署日期：   年   月   日</w:t>
      </w:r>
    </w:p>
    <w:p>
      <w:pPr>
        <w:snapToGrid w:val="0"/>
        <w:spacing w:line="300" w:lineRule="auto"/>
        <w:rPr>
          <w:rFonts w:ascii="宋体" w:hAnsi="宋体" w:cs="仿宋"/>
          <w:color w:val="auto"/>
          <w:szCs w:val="21"/>
          <w:highlight w:val="none"/>
        </w:rPr>
      </w:pP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成员单位： （单位公章）                         法定代表人：（签字或盖章）</w:t>
      </w: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签署日期：   年   月   日</w:t>
      </w: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说明：</w:t>
      </w: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（1）如需享受政府采购扶持政策，联合体应对政策要求的内容进行声明，同时填写“</w:t>
      </w:r>
      <w:r>
        <w:rPr>
          <w:rFonts w:ascii="宋体" w:hAnsi="宋体" w:cs="仿宋"/>
          <w:color w:val="auto"/>
          <w:szCs w:val="21"/>
          <w:highlight w:val="none"/>
        </w:rPr>
        <w:t>中小企业声明函、监狱企业声明函及其相关的充分的证明材料、残疾人福利性单位声明函</w:t>
      </w:r>
      <w:r>
        <w:rPr>
          <w:rFonts w:hint="eastAsia" w:ascii="宋体" w:hAnsi="宋体" w:cs="仿宋"/>
          <w:color w:val="auto"/>
          <w:szCs w:val="21"/>
          <w:highlight w:val="none"/>
        </w:rPr>
        <w:t>”。</w:t>
      </w: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（2）本协议供参考。</w:t>
      </w: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（3）联合体参加本项目磋商响应应提供此联合体协议书。</w:t>
      </w:r>
    </w:p>
    <w:p>
      <w:pPr>
        <w:widowControl/>
        <w:jc w:val="left"/>
        <w:rPr>
          <w:rFonts w:ascii="宋体" w:hAnsi="宋体" w:cs="仿宋"/>
          <w:color w:val="auto"/>
          <w:szCs w:val="21"/>
          <w:highlight w:val="none"/>
        </w:rPr>
      </w:pPr>
      <w:r>
        <w:rPr>
          <w:rFonts w:ascii="宋体" w:hAnsi="宋体" w:cs="仿宋"/>
          <w:color w:val="auto"/>
          <w:szCs w:val="21"/>
          <w:highlight w:val="none"/>
        </w:rPr>
        <w:br w:type="page"/>
      </w:r>
    </w:p>
    <w:p>
      <w:pPr>
        <w:pStyle w:val="5"/>
        <w:rPr>
          <w:rFonts w:cs="Calibri"/>
          <w:color w:val="auto"/>
          <w:highlight w:val="none"/>
        </w:rPr>
      </w:pPr>
      <w:r>
        <w:rPr>
          <w:rFonts w:cs="Calibri"/>
          <w:color w:val="auto"/>
          <w:highlight w:val="none"/>
        </w:rPr>
        <w:t>【</w:t>
      </w:r>
      <w:r>
        <w:rPr>
          <w:rFonts w:hint="eastAsia" w:cs="Calibri"/>
          <w:color w:val="auto"/>
          <w:highlight w:val="none"/>
        </w:rPr>
        <w:t>附件8</w:t>
      </w:r>
      <w:r>
        <w:rPr>
          <w:rFonts w:cs="Calibri"/>
          <w:color w:val="auto"/>
          <w:highlight w:val="none"/>
        </w:rPr>
        <w:t>】</w:t>
      </w:r>
      <w:r>
        <w:rPr>
          <w:rFonts w:hint="eastAsia" w:cs="Calibri"/>
          <w:color w:val="auto"/>
          <w:highlight w:val="none"/>
        </w:rPr>
        <w:t>分包意向协议书</w:t>
      </w:r>
    </w:p>
    <w:p>
      <w:pPr>
        <w:snapToGrid w:val="0"/>
        <w:spacing w:line="300" w:lineRule="auto"/>
        <w:jc w:val="center"/>
        <w:rPr>
          <w:rFonts w:ascii="宋体" w:hAnsi="宋体" w:cs="仿宋"/>
          <w:b/>
          <w:bCs/>
          <w:color w:val="auto"/>
          <w:sz w:val="24"/>
          <w:szCs w:val="24"/>
          <w:highlight w:val="none"/>
        </w:rPr>
      </w:pPr>
      <w:r>
        <w:rPr>
          <w:rFonts w:hint="eastAsia" w:ascii="宋体" w:hAnsi="宋体" w:cs="仿宋"/>
          <w:b/>
          <w:bCs/>
          <w:color w:val="auto"/>
          <w:sz w:val="24"/>
          <w:szCs w:val="24"/>
          <w:highlight w:val="none"/>
        </w:rPr>
        <w:t>分包意向协议书</w:t>
      </w:r>
    </w:p>
    <w:p>
      <w:pPr>
        <w:snapToGrid w:val="0"/>
        <w:spacing w:line="300" w:lineRule="auto"/>
        <w:rPr>
          <w:rFonts w:cs="Calibri"/>
          <w:color w:val="auto"/>
          <w:szCs w:val="21"/>
          <w:highlight w:val="none"/>
        </w:rPr>
      </w:pPr>
      <w:r>
        <w:rPr>
          <w:rFonts w:cs="Calibri"/>
          <w:color w:val="auto"/>
          <w:szCs w:val="21"/>
          <w:highlight w:val="none"/>
        </w:rPr>
        <w:t>甲方</w:t>
      </w:r>
      <w:r>
        <w:rPr>
          <w:rFonts w:hint="eastAsia" w:cs="Calibri"/>
          <w:color w:val="auto"/>
          <w:szCs w:val="21"/>
          <w:highlight w:val="none"/>
        </w:rPr>
        <w:t>（磋商响应供应商）</w:t>
      </w:r>
      <w:r>
        <w:rPr>
          <w:rFonts w:cs="Calibri"/>
          <w:color w:val="auto"/>
          <w:szCs w:val="21"/>
          <w:highlight w:val="none"/>
        </w:rPr>
        <w:t>：</w:t>
      </w:r>
      <w:r>
        <w:rPr>
          <w:rFonts w:hint="eastAsia" w:cs="Calibri"/>
          <w:color w:val="auto"/>
          <w:szCs w:val="21"/>
          <w:highlight w:val="none"/>
          <w:u w:val="single"/>
        </w:rPr>
        <w:t>【            】</w:t>
      </w:r>
    </w:p>
    <w:p>
      <w:pPr>
        <w:snapToGrid w:val="0"/>
        <w:spacing w:line="300" w:lineRule="auto"/>
        <w:rPr>
          <w:rFonts w:cs="Calibri"/>
          <w:color w:val="auto"/>
          <w:szCs w:val="21"/>
          <w:highlight w:val="none"/>
        </w:rPr>
      </w:pPr>
      <w:r>
        <w:rPr>
          <w:rFonts w:cs="Calibri"/>
          <w:color w:val="auto"/>
          <w:szCs w:val="21"/>
          <w:highlight w:val="none"/>
        </w:rPr>
        <w:t>乙方</w:t>
      </w:r>
      <w:r>
        <w:rPr>
          <w:rFonts w:hint="eastAsia" w:cs="Calibri"/>
          <w:color w:val="auto"/>
          <w:szCs w:val="21"/>
          <w:highlight w:val="none"/>
        </w:rPr>
        <w:t>（分包供应商）</w:t>
      </w:r>
      <w:r>
        <w:rPr>
          <w:rFonts w:cs="Calibri"/>
          <w:color w:val="auto"/>
          <w:szCs w:val="21"/>
          <w:highlight w:val="none"/>
        </w:rPr>
        <w:t>：</w:t>
      </w:r>
      <w:r>
        <w:rPr>
          <w:rFonts w:hint="eastAsia" w:cs="Calibri"/>
          <w:color w:val="auto"/>
          <w:szCs w:val="21"/>
          <w:highlight w:val="none"/>
          <w:u w:val="single"/>
        </w:rPr>
        <w:t>【            】</w:t>
      </w:r>
    </w:p>
    <w:p>
      <w:pPr>
        <w:snapToGrid w:val="0"/>
        <w:spacing w:line="300" w:lineRule="auto"/>
        <w:ind w:firstLine="420" w:firstLineChars="200"/>
        <w:rPr>
          <w:rFonts w:cs="Calibri"/>
          <w:color w:val="auto"/>
          <w:szCs w:val="21"/>
          <w:highlight w:val="none"/>
        </w:rPr>
      </w:pPr>
      <w:r>
        <w:rPr>
          <w:rFonts w:cs="Calibri"/>
          <w:color w:val="auto"/>
          <w:szCs w:val="21"/>
          <w:highlight w:val="none"/>
        </w:rPr>
        <w:t>各方经协商，就响应</w:t>
      </w:r>
      <w:r>
        <w:rPr>
          <w:rFonts w:hint="eastAsia" w:ascii="宋体" w:hAnsi="宋体" w:cs="仿宋"/>
          <w:color w:val="auto"/>
          <w:szCs w:val="21"/>
          <w:highlight w:val="none"/>
          <w:u w:val="single"/>
        </w:rPr>
        <w:t>浙江省杭州第七中学</w:t>
      </w:r>
      <w:r>
        <w:rPr>
          <w:rFonts w:cs="Calibri"/>
          <w:color w:val="auto"/>
          <w:szCs w:val="21"/>
          <w:highlight w:val="none"/>
        </w:rPr>
        <w:t>组织实施的</w:t>
      </w:r>
      <w:r>
        <w:rPr>
          <w:rFonts w:hint="eastAsia" w:ascii="宋体" w:hAnsi="宋体" w:cs="仿宋"/>
          <w:color w:val="auto"/>
          <w:szCs w:val="21"/>
          <w:highlight w:val="none"/>
          <w:u w:val="single"/>
          <w:lang w:eastAsia="zh-CN"/>
        </w:rPr>
        <w:t>杭州第七中学解放路校区塑胶跑道整修工程</w:t>
      </w:r>
      <w:r>
        <w:rPr>
          <w:rFonts w:cs="Calibri"/>
          <w:color w:val="auto"/>
          <w:szCs w:val="21"/>
          <w:highlight w:val="none"/>
        </w:rPr>
        <w:t>（项目名称）</w:t>
      </w:r>
      <w:r>
        <w:rPr>
          <w:rFonts w:hint="eastAsia" w:cs="Calibri"/>
          <w:color w:val="auto"/>
          <w:szCs w:val="21"/>
          <w:highlight w:val="none"/>
          <w:u w:val="single"/>
          <w:lang w:eastAsia="zh-CN"/>
        </w:rPr>
        <w:t xml:space="preserve">                            </w:t>
      </w:r>
      <w:r>
        <w:rPr>
          <w:rFonts w:cs="Calibri"/>
          <w:color w:val="auto"/>
          <w:szCs w:val="21"/>
          <w:highlight w:val="none"/>
        </w:rPr>
        <w:t>（项目编号）的采购活动，达成如下分包意向协议：</w:t>
      </w:r>
    </w:p>
    <w:p>
      <w:pPr>
        <w:snapToGrid w:val="0"/>
        <w:spacing w:line="300" w:lineRule="auto"/>
        <w:ind w:firstLine="420" w:firstLineChars="200"/>
        <w:rPr>
          <w:rFonts w:cs="Calibri"/>
          <w:color w:val="auto"/>
          <w:szCs w:val="21"/>
          <w:highlight w:val="none"/>
        </w:rPr>
      </w:pPr>
      <w:r>
        <w:rPr>
          <w:rFonts w:cs="Calibri"/>
          <w:color w:val="auto"/>
          <w:szCs w:val="21"/>
          <w:highlight w:val="none"/>
        </w:rPr>
        <w:t>一、【</w:t>
      </w:r>
      <w:r>
        <w:rPr>
          <w:rFonts w:cs="Calibri"/>
          <w:color w:val="auto"/>
          <w:szCs w:val="21"/>
          <w:highlight w:val="none"/>
          <w:u w:val="single"/>
        </w:rPr>
        <w:t xml:space="preserve"> 甲方名称 </w:t>
      </w:r>
      <w:r>
        <w:rPr>
          <w:rFonts w:cs="Calibri"/>
          <w:color w:val="auto"/>
          <w:szCs w:val="21"/>
          <w:highlight w:val="none"/>
        </w:rPr>
        <w:t>】为</w:t>
      </w:r>
      <w:r>
        <w:rPr>
          <w:rFonts w:hint="eastAsia" w:cs="Calibri"/>
          <w:color w:val="auto"/>
          <w:highlight w:val="none"/>
          <w:u w:val="single"/>
          <w:lang w:eastAsia="zh-CN"/>
        </w:rPr>
        <w:t>杭州第七中学解放路校区塑胶跑道整修工程</w:t>
      </w:r>
      <w:r>
        <w:rPr>
          <w:rFonts w:cs="Calibri"/>
          <w:color w:val="auto"/>
          <w:szCs w:val="21"/>
          <w:highlight w:val="none"/>
        </w:rPr>
        <w:t>（项目名称）</w:t>
      </w:r>
      <w:r>
        <w:rPr>
          <w:rFonts w:hint="eastAsia" w:cs="Calibri"/>
          <w:color w:val="auto"/>
          <w:szCs w:val="21"/>
          <w:highlight w:val="none"/>
          <w:u w:val="single"/>
          <w:lang w:eastAsia="zh-CN"/>
        </w:rPr>
        <w:t xml:space="preserve">                            </w:t>
      </w:r>
      <w:r>
        <w:rPr>
          <w:rFonts w:cs="Calibri"/>
          <w:color w:val="auto"/>
          <w:szCs w:val="21"/>
          <w:highlight w:val="none"/>
        </w:rPr>
        <w:t>（项目编号）的</w:t>
      </w:r>
      <w:r>
        <w:rPr>
          <w:rFonts w:hint="eastAsia" w:cs="Calibri"/>
          <w:color w:val="auto"/>
          <w:szCs w:val="21"/>
          <w:highlight w:val="none"/>
        </w:rPr>
        <w:t>磋商响应供应商</w:t>
      </w:r>
      <w:r>
        <w:rPr>
          <w:rFonts w:cs="Calibri"/>
          <w:color w:val="auto"/>
          <w:szCs w:val="21"/>
          <w:highlight w:val="none"/>
        </w:rPr>
        <w:t>，参与项目的</w:t>
      </w:r>
      <w:r>
        <w:rPr>
          <w:rFonts w:hint="eastAsia" w:cs="Calibri"/>
          <w:color w:val="auto"/>
          <w:szCs w:val="21"/>
          <w:highlight w:val="none"/>
        </w:rPr>
        <w:t>磋商</w:t>
      </w:r>
      <w:r>
        <w:rPr>
          <w:rFonts w:cs="Calibri"/>
          <w:color w:val="auto"/>
          <w:szCs w:val="21"/>
          <w:highlight w:val="none"/>
        </w:rPr>
        <w:t>并签订合同。</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二、根据采购文件规定，甲方有意向将本项目中的非主体、非关键性工作</w:t>
      </w:r>
      <w:r>
        <w:rPr>
          <w:rFonts w:cs="Calibri"/>
          <w:color w:val="auto"/>
          <w:szCs w:val="21"/>
          <w:highlight w:val="none"/>
        </w:rPr>
        <w:t>分包给乙方实施</w:t>
      </w:r>
      <w:r>
        <w:rPr>
          <w:rFonts w:hint="eastAsia" w:cs="Calibri"/>
          <w:color w:val="auto"/>
          <w:szCs w:val="21"/>
          <w:highlight w:val="none"/>
        </w:rPr>
        <w:t>。乙方有意向承接此部分分包内容。</w:t>
      </w:r>
    </w:p>
    <w:p>
      <w:pPr>
        <w:snapToGrid w:val="0"/>
        <w:spacing w:line="300" w:lineRule="auto"/>
        <w:ind w:firstLine="420" w:firstLineChars="200"/>
        <w:rPr>
          <w:rFonts w:cs="Calibri"/>
          <w:color w:val="auto"/>
          <w:szCs w:val="21"/>
          <w:highlight w:val="none"/>
        </w:rPr>
      </w:pPr>
      <w:r>
        <w:rPr>
          <w:rFonts w:cs="Calibri"/>
          <w:color w:val="auto"/>
          <w:szCs w:val="21"/>
          <w:highlight w:val="none"/>
        </w:rPr>
        <w:t>三、</w:t>
      </w:r>
      <w:r>
        <w:rPr>
          <w:rFonts w:hint="eastAsia" w:cs="Calibri"/>
          <w:color w:val="auto"/>
          <w:szCs w:val="21"/>
          <w:highlight w:val="none"/>
        </w:rPr>
        <w:t>甲方就采购项目和分包内容向采购人负责，乙方就分包内容承担责任。</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四、甲方要求乙方承担分包内容，不得再分包给其他单位。</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五</w:t>
      </w:r>
      <w:r>
        <w:rPr>
          <w:rFonts w:cs="Calibri"/>
          <w:color w:val="auto"/>
          <w:szCs w:val="21"/>
          <w:highlight w:val="none"/>
        </w:rPr>
        <w:t>、乙方承担的工作和义务为：</w:t>
      </w:r>
      <w:r>
        <w:rPr>
          <w:rFonts w:hint="eastAsia" w:cs="Calibri"/>
          <w:color w:val="auto"/>
          <w:szCs w:val="21"/>
          <w:highlight w:val="none"/>
          <w:u w:val="single"/>
        </w:rPr>
        <w:t>【            】</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六、</w:t>
      </w:r>
      <w:r>
        <w:rPr>
          <w:rFonts w:cs="Calibri"/>
          <w:color w:val="auto"/>
          <w:szCs w:val="21"/>
          <w:highlight w:val="none"/>
        </w:rPr>
        <w:t>中小企业</w:t>
      </w:r>
      <w:r>
        <w:rPr>
          <w:rFonts w:hint="eastAsia" w:cs="Calibri"/>
          <w:color w:val="auto"/>
          <w:szCs w:val="21"/>
          <w:highlight w:val="none"/>
        </w:rPr>
        <w:t>承接</w:t>
      </w:r>
      <w:r>
        <w:rPr>
          <w:rFonts w:cs="Calibri"/>
          <w:color w:val="auto"/>
          <w:szCs w:val="21"/>
          <w:highlight w:val="none"/>
        </w:rPr>
        <w:t>金额</w:t>
      </w:r>
      <w:r>
        <w:rPr>
          <w:rFonts w:hint="eastAsia" w:cs="Calibri"/>
          <w:color w:val="auto"/>
          <w:szCs w:val="21"/>
          <w:highlight w:val="none"/>
        </w:rPr>
        <w:t>比例如下：</w:t>
      </w:r>
    </w:p>
    <w:p>
      <w:pPr>
        <w:snapToGrid w:val="0"/>
        <w:spacing w:line="300" w:lineRule="auto"/>
        <w:ind w:firstLine="420" w:firstLineChars="200"/>
        <w:rPr>
          <w:rFonts w:cs="Calibri"/>
          <w:color w:val="auto"/>
          <w:szCs w:val="21"/>
          <w:highlight w:val="none"/>
        </w:rPr>
      </w:pPr>
      <w:r>
        <w:rPr>
          <w:rFonts w:hint="eastAsia" w:cs="Calibri"/>
          <w:color w:val="auto"/>
          <w:szCs w:val="21"/>
          <w:highlight w:val="none"/>
          <w:u w:val="single"/>
        </w:rPr>
        <w:t>【</w:t>
      </w:r>
      <w:r>
        <w:rPr>
          <w:rFonts w:cs="Calibri"/>
          <w:color w:val="auto"/>
          <w:szCs w:val="21"/>
          <w:highlight w:val="none"/>
          <w:u w:val="single"/>
        </w:rPr>
        <w:t>其中</w:t>
      </w:r>
      <w:r>
        <w:rPr>
          <w:rFonts w:hint="eastAsia" w:cs="Calibri"/>
          <w:color w:val="auto"/>
          <w:szCs w:val="21"/>
          <w:highlight w:val="none"/>
          <w:u w:val="single"/>
        </w:rPr>
        <w:t>之一分包供应商</w:t>
      </w:r>
      <w:r>
        <w:rPr>
          <w:rFonts w:cs="Calibri"/>
          <w:color w:val="auto"/>
          <w:szCs w:val="21"/>
          <w:highlight w:val="none"/>
          <w:u w:val="single"/>
        </w:rPr>
        <w:t>名称</w:t>
      </w:r>
      <w:r>
        <w:rPr>
          <w:rFonts w:hint="eastAsia" w:cs="Calibri"/>
          <w:color w:val="auto"/>
          <w:szCs w:val="21"/>
          <w:highlight w:val="none"/>
          <w:u w:val="single"/>
        </w:rPr>
        <w:t>】</w:t>
      </w:r>
      <w:r>
        <w:rPr>
          <w:rFonts w:hint="eastAsia" w:cs="Calibri"/>
          <w:color w:val="auto"/>
          <w:szCs w:val="21"/>
          <w:highlight w:val="none"/>
        </w:rPr>
        <w:t>属于【</w:t>
      </w:r>
      <w:r>
        <w:rPr>
          <w:rFonts w:hint="eastAsia" w:cs="Calibri"/>
          <w:color w:val="auto"/>
          <w:szCs w:val="21"/>
          <w:highlight w:val="none"/>
        </w:rPr>
        <w:sym w:font="Wingdings 2" w:char="00A3"/>
      </w:r>
      <w:r>
        <w:rPr>
          <w:rFonts w:hint="eastAsia" w:cs="Calibri"/>
          <w:color w:val="auto"/>
          <w:szCs w:val="21"/>
          <w:highlight w:val="none"/>
        </w:rPr>
        <w:t>小型企业/</w:t>
      </w:r>
      <w:r>
        <w:rPr>
          <w:rFonts w:hint="eastAsia" w:cs="Calibri"/>
          <w:color w:val="auto"/>
          <w:szCs w:val="21"/>
          <w:highlight w:val="none"/>
        </w:rPr>
        <w:sym w:font="Wingdings 2" w:char="00A3"/>
      </w:r>
      <w:r>
        <w:rPr>
          <w:rFonts w:hint="eastAsia" w:cs="Calibri"/>
          <w:color w:val="auto"/>
          <w:szCs w:val="21"/>
          <w:highlight w:val="none"/>
        </w:rPr>
        <w:t>微型企业】，承担本项目预算金额的【 %】。</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七</w:t>
      </w:r>
      <w:r>
        <w:rPr>
          <w:rFonts w:cs="Calibri"/>
          <w:color w:val="auto"/>
          <w:szCs w:val="21"/>
          <w:highlight w:val="none"/>
        </w:rPr>
        <w:t>、本协议提交采购人后，协议各方不得以任何形式对上述实质内容进行修改或撤销。</w:t>
      </w:r>
    </w:p>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r>
        <w:rPr>
          <w:rFonts w:cs="Calibri"/>
          <w:color w:val="auto"/>
          <w:szCs w:val="21"/>
          <w:highlight w:val="none"/>
        </w:rPr>
        <w:t>甲方</w:t>
      </w:r>
      <w:r>
        <w:rPr>
          <w:rFonts w:hint="eastAsia" w:cs="Calibri"/>
          <w:color w:val="auto"/>
          <w:szCs w:val="21"/>
          <w:highlight w:val="none"/>
        </w:rPr>
        <w:t>（磋商响应供应商）</w:t>
      </w:r>
      <w:r>
        <w:rPr>
          <w:rFonts w:cs="Calibri"/>
          <w:color w:val="auto"/>
          <w:szCs w:val="21"/>
          <w:highlight w:val="none"/>
        </w:rPr>
        <w:t>：</w:t>
      </w:r>
      <w:r>
        <w:rPr>
          <w:rFonts w:cs="Calibri"/>
          <w:color w:val="auto"/>
          <w:szCs w:val="21"/>
          <w:highlight w:val="none"/>
          <w:u w:val="single"/>
        </w:rPr>
        <w:t xml:space="preserve">                </w:t>
      </w:r>
      <w:r>
        <w:rPr>
          <w:rFonts w:cs="Calibri"/>
          <w:color w:val="auto"/>
          <w:szCs w:val="21"/>
          <w:highlight w:val="none"/>
        </w:rPr>
        <w:t>（单位公章）</w:t>
      </w:r>
    </w:p>
    <w:p>
      <w:pPr>
        <w:snapToGrid w:val="0"/>
        <w:spacing w:line="300" w:lineRule="auto"/>
        <w:ind w:firstLine="420" w:firstLineChars="200"/>
        <w:rPr>
          <w:rFonts w:cs="Calibri"/>
          <w:color w:val="auto"/>
          <w:szCs w:val="21"/>
          <w:highlight w:val="none"/>
        </w:rPr>
      </w:pPr>
      <w:r>
        <w:rPr>
          <w:rFonts w:cs="Calibri"/>
          <w:color w:val="auto"/>
          <w:szCs w:val="21"/>
          <w:highlight w:val="none"/>
        </w:rPr>
        <w:t>签署日期：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r>
        <w:rPr>
          <w:rFonts w:cs="Calibri"/>
          <w:color w:val="auto"/>
          <w:szCs w:val="21"/>
          <w:highlight w:val="none"/>
        </w:rPr>
        <w:t>乙方</w:t>
      </w:r>
      <w:r>
        <w:rPr>
          <w:rFonts w:hint="eastAsia" w:cs="Calibri"/>
          <w:color w:val="auto"/>
          <w:szCs w:val="21"/>
          <w:highlight w:val="none"/>
        </w:rPr>
        <w:t>（分包供应商）</w:t>
      </w:r>
      <w:r>
        <w:rPr>
          <w:rFonts w:cs="Calibri"/>
          <w:color w:val="auto"/>
          <w:szCs w:val="21"/>
          <w:highlight w:val="none"/>
        </w:rPr>
        <w:t>：</w:t>
      </w:r>
      <w:r>
        <w:rPr>
          <w:rFonts w:cs="Calibri"/>
          <w:color w:val="auto"/>
          <w:szCs w:val="21"/>
          <w:highlight w:val="none"/>
          <w:u w:val="single"/>
        </w:rPr>
        <w:t xml:space="preserve">                </w:t>
      </w:r>
      <w:r>
        <w:rPr>
          <w:rFonts w:cs="Calibri"/>
          <w:color w:val="auto"/>
          <w:szCs w:val="21"/>
          <w:highlight w:val="none"/>
        </w:rPr>
        <w:t>（单位公章）</w:t>
      </w:r>
    </w:p>
    <w:p>
      <w:pPr>
        <w:snapToGrid w:val="0"/>
        <w:spacing w:line="300" w:lineRule="auto"/>
        <w:ind w:firstLine="420" w:firstLineChars="200"/>
        <w:rPr>
          <w:rFonts w:cs="Calibri"/>
          <w:color w:val="auto"/>
          <w:szCs w:val="21"/>
          <w:highlight w:val="none"/>
        </w:rPr>
      </w:pPr>
      <w:r>
        <w:rPr>
          <w:rFonts w:cs="Calibri"/>
          <w:color w:val="auto"/>
          <w:szCs w:val="21"/>
          <w:highlight w:val="none"/>
        </w:rPr>
        <w:t>签署日期：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rPr>
          <w:rFonts w:cs="Calibri"/>
          <w:color w:val="auto"/>
          <w:szCs w:val="21"/>
          <w:highlight w:val="none"/>
        </w:rPr>
      </w:pPr>
    </w:p>
    <w:p>
      <w:pPr>
        <w:snapToGrid w:val="0"/>
        <w:spacing w:line="300" w:lineRule="auto"/>
        <w:rPr>
          <w:rFonts w:cs="Calibri"/>
          <w:color w:val="auto"/>
          <w:szCs w:val="21"/>
          <w:highlight w:val="none"/>
        </w:rPr>
      </w:pPr>
      <w:r>
        <w:rPr>
          <w:rFonts w:hint="eastAsia" w:cs="Calibri"/>
          <w:color w:val="auto"/>
          <w:szCs w:val="21"/>
          <w:highlight w:val="none"/>
        </w:rPr>
        <w:t>说明：</w:t>
      </w:r>
    </w:p>
    <w:p>
      <w:pPr>
        <w:snapToGrid w:val="0"/>
        <w:spacing w:line="300" w:lineRule="auto"/>
        <w:rPr>
          <w:rFonts w:cs="Calibri"/>
          <w:color w:val="auto"/>
          <w:szCs w:val="21"/>
          <w:highlight w:val="none"/>
        </w:rPr>
      </w:pPr>
      <w:r>
        <w:rPr>
          <w:rFonts w:hint="eastAsia" w:cs="Calibri"/>
          <w:color w:val="auto"/>
          <w:szCs w:val="21"/>
          <w:highlight w:val="none"/>
        </w:rPr>
        <w:t>（</w:t>
      </w:r>
      <w:r>
        <w:rPr>
          <w:rFonts w:cs="Calibri"/>
          <w:color w:val="auto"/>
          <w:szCs w:val="21"/>
          <w:highlight w:val="none"/>
        </w:rPr>
        <w:t>1</w:t>
      </w:r>
      <w:r>
        <w:rPr>
          <w:rFonts w:hint="eastAsia" w:cs="Calibri"/>
          <w:color w:val="auto"/>
          <w:szCs w:val="21"/>
          <w:highlight w:val="none"/>
        </w:rPr>
        <w:t>）本协议格式供参考。</w:t>
      </w:r>
    </w:p>
    <w:p>
      <w:pPr>
        <w:snapToGrid w:val="0"/>
        <w:spacing w:line="300" w:lineRule="auto"/>
        <w:rPr>
          <w:rFonts w:cs="Calibri"/>
          <w:color w:val="auto"/>
          <w:szCs w:val="21"/>
          <w:highlight w:val="none"/>
        </w:rPr>
      </w:pPr>
      <w:r>
        <w:rPr>
          <w:rFonts w:hint="eastAsia" w:cs="Calibri"/>
          <w:color w:val="auto"/>
          <w:szCs w:val="21"/>
          <w:highlight w:val="none"/>
        </w:rPr>
        <w:t>（</w:t>
      </w:r>
      <w:r>
        <w:rPr>
          <w:rFonts w:cs="Calibri"/>
          <w:color w:val="auto"/>
          <w:szCs w:val="21"/>
          <w:highlight w:val="none"/>
        </w:rPr>
        <w:t>2</w:t>
      </w:r>
      <w:r>
        <w:rPr>
          <w:rFonts w:hint="eastAsia" w:cs="Calibri"/>
          <w:color w:val="auto"/>
          <w:szCs w:val="21"/>
          <w:highlight w:val="none"/>
        </w:rPr>
        <w:t>）不分包不需提供此协议书。</w:t>
      </w:r>
    </w:p>
    <w:p>
      <w:pPr>
        <w:snapToGrid w:val="0"/>
        <w:spacing w:line="300" w:lineRule="auto"/>
        <w:rPr>
          <w:rFonts w:cs="Calibri"/>
          <w:color w:val="auto"/>
          <w:szCs w:val="21"/>
          <w:highlight w:val="none"/>
        </w:rPr>
      </w:pPr>
      <w:r>
        <w:rPr>
          <w:rFonts w:hint="eastAsia" w:cs="Calibri"/>
          <w:color w:val="auto"/>
          <w:szCs w:val="21"/>
          <w:highlight w:val="none"/>
        </w:rPr>
        <w:t>（</w:t>
      </w:r>
      <w:r>
        <w:rPr>
          <w:rFonts w:cs="Calibri"/>
          <w:color w:val="auto"/>
          <w:szCs w:val="21"/>
          <w:highlight w:val="none"/>
        </w:rPr>
        <w:t>3</w:t>
      </w:r>
      <w:r>
        <w:rPr>
          <w:rFonts w:hint="eastAsia" w:cs="Calibri"/>
          <w:color w:val="auto"/>
          <w:szCs w:val="21"/>
          <w:highlight w:val="none"/>
        </w:rPr>
        <w:t>）如磋商响应供应商为联合体，应由所有联合体各成员方签署本协议。</w:t>
      </w:r>
    </w:p>
    <w:p>
      <w:pPr>
        <w:snapToGrid w:val="0"/>
        <w:spacing w:line="300" w:lineRule="auto"/>
        <w:rPr>
          <w:rFonts w:cs="Calibri"/>
          <w:color w:val="auto"/>
          <w:szCs w:val="21"/>
          <w:highlight w:val="none"/>
        </w:rPr>
      </w:pPr>
      <w:r>
        <w:rPr>
          <w:rFonts w:cs="Calibri"/>
          <w:color w:val="auto"/>
          <w:szCs w:val="21"/>
          <w:highlight w:val="none"/>
        </w:rPr>
        <w:t>（4）涉及分包</w:t>
      </w:r>
      <w:r>
        <w:rPr>
          <w:rFonts w:hint="eastAsia" w:cs="Calibri"/>
          <w:color w:val="auto"/>
          <w:szCs w:val="21"/>
          <w:highlight w:val="none"/>
        </w:rPr>
        <w:t>供应商</w:t>
      </w:r>
      <w:r>
        <w:rPr>
          <w:rFonts w:cs="Calibri"/>
          <w:color w:val="auto"/>
          <w:szCs w:val="21"/>
          <w:highlight w:val="none"/>
        </w:rPr>
        <w:t>情况资料</w:t>
      </w:r>
      <w:r>
        <w:rPr>
          <w:rFonts w:hint="eastAsia" w:cs="Calibri"/>
          <w:color w:val="auto"/>
          <w:szCs w:val="21"/>
          <w:highlight w:val="none"/>
        </w:rPr>
        <w:t>。</w:t>
      </w:r>
    </w:p>
    <w:p>
      <w:pPr>
        <w:snapToGrid w:val="0"/>
        <w:spacing w:line="300" w:lineRule="auto"/>
        <w:rPr>
          <w:rFonts w:cs="Calibri"/>
          <w:color w:val="auto"/>
          <w:szCs w:val="21"/>
          <w:highlight w:val="none"/>
        </w:rPr>
      </w:pPr>
      <w:r>
        <w:rPr>
          <w:rFonts w:hint="eastAsia" w:ascii="宋体" w:hAnsi="宋体" w:cs="宋体"/>
          <w:color w:val="auto"/>
          <w:szCs w:val="21"/>
          <w:highlight w:val="none"/>
        </w:rPr>
        <w:t>◇</w:t>
      </w:r>
      <w:r>
        <w:rPr>
          <w:rFonts w:hint="eastAsia" w:cs="Calibri"/>
          <w:color w:val="auto"/>
          <w:szCs w:val="21"/>
          <w:highlight w:val="none"/>
        </w:rPr>
        <w:t>资质文件（如采购文件规定要提供）；</w:t>
      </w:r>
    </w:p>
    <w:p>
      <w:pPr>
        <w:snapToGrid w:val="0"/>
        <w:spacing w:line="300" w:lineRule="auto"/>
        <w:rPr>
          <w:rFonts w:cs="Calibri"/>
          <w:color w:val="auto"/>
          <w:szCs w:val="21"/>
          <w:highlight w:val="none"/>
        </w:rPr>
      </w:pPr>
      <w:r>
        <w:rPr>
          <w:rFonts w:hint="eastAsia" w:ascii="宋体" w:hAnsi="宋体" w:cs="宋体"/>
          <w:color w:val="auto"/>
          <w:szCs w:val="21"/>
          <w:highlight w:val="none"/>
        </w:rPr>
        <w:t>◇</w:t>
      </w:r>
      <w:r>
        <w:rPr>
          <w:rFonts w:hint="eastAsia" w:cs="Calibri"/>
          <w:color w:val="auto"/>
          <w:szCs w:val="21"/>
          <w:highlight w:val="none"/>
        </w:rPr>
        <w:t>符合资格条件的声明函</w:t>
      </w:r>
    </w:p>
    <w:p>
      <w:pPr>
        <w:snapToGrid w:val="0"/>
        <w:spacing w:line="300" w:lineRule="auto"/>
        <w:rPr>
          <w:rFonts w:ascii="宋体" w:hAnsi="宋体" w:cs="仿宋"/>
          <w:color w:val="auto"/>
          <w:szCs w:val="21"/>
          <w:highlight w:val="none"/>
        </w:rPr>
      </w:pPr>
    </w:p>
    <w:p>
      <w:pPr>
        <w:widowControl/>
        <w:jc w:val="left"/>
        <w:rPr>
          <w:rFonts w:ascii="宋体" w:hAnsi="宋体" w:cs="仿宋"/>
          <w:color w:val="auto"/>
          <w:szCs w:val="21"/>
          <w:highlight w:val="none"/>
        </w:rPr>
      </w:pPr>
      <w:r>
        <w:rPr>
          <w:rFonts w:ascii="宋体" w:hAnsi="宋体" w:cs="仿宋"/>
          <w:color w:val="auto"/>
          <w:szCs w:val="21"/>
          <w:highlight w:val="none"/>
        </w:rPr>
        <w:br w:type="page"/>
      </w:r>
    </w:p>
    <w:p>
      <w:pPr>
        <w:spacing w:line="300" w:lineRule="auto"/>
        <w:jc w:val="center"/>
        <w:rPr>
          <w:rFonts w:cs="Calibri"/>
          <w:b/>
          <w:bCs/>
          <w:color w:val="auto"/>
          <w:sz w:val="28"/>
          <w:szCs w:val="36"/>
          <w:highlight w:val="none"/>
        </w:rPr>
      </w:pPr>
      <w:r>
        <w:rPr>
          <w:rFonts w:cs="Calibri"/>
          <w:b/>
          <w:bCs/>
          <w:color w:val="auto"/>
          <w:sz w:val="28"/>
          <w:szCs w:val="36"/>
          <w:highlight w:val="none"/>
        </w:rPr>
        <w:t>符合资格条件的声明函</w:t>
      </w:r>
    </w:p>
    <w:p>
      <w:pPr>
        <w:adjustRightInd w:val="0"/>
        <w:snapToGrid w:val="0"/>
        <w:spacing w:line="300" w:lineRule="auto"/>
        <w:rPr>
          <w:rFonts w:ascii="宋体" w:hAnsi="宋体" w:cs="仿宋"/>
          <w:color w:val="auto"/>
          <w:sz w:val="24"/>
          <w:szCs w:val="24"/>
          <w:highlight w:val="none"/>
          <w:u w:val="single"/>
        </w:rPr>
      </w:pPr>
    </w:p>
    <w:p>
      <w:pPr>
        <w:adjustRightInd w:val="0"/>
        <w:snapToGrid w:val="0"/>
        <w:spacing w:line="300" w:lineRule="auto"/>
        <w:rPr>
          <w:rFonts w:cs="Calibri"/>
          <w:color w:val="auto"/>
          <w:szCs w:val="21"/>
          <w:highlight w:val="none"/>
        </w:rPr>
      </w:pPr>
      <w:r>
        <w:rPr>
          <w:rFonts w:hint="eastAsia" w:ascii="宋体" w:hAnsi="宋体" w:cs="仿宋"/>
          <w:color w:val="auto"/>
          <w:szCs w:val="21"/>
          <w:highlight w:val="none"/>
          <w:u w:val="single"/>
        </w:rPr>
        <w:t>浙江省杭州第七中学</w:t>
      </w:r>
      <w:r>
        <w:rPr>
          <w:rFonts w:cs="Calibri"/>
          <w:color w:val="auto"/>
          <w:szCs w:val="21"/>
          <w:highlight w:val="none"/>
        </w:rPr>
        <w:t>：</w:t>
      </w:r>
    </w:p>
    <w:p>
      <w:pPr>
        <w:snapToGrid w:val="0"/>
        <w:spacing w:line="300" w:lineRule="auto"/>
        <w:rPr>
          <w:rFonts w:cs="Calibri"/>
          <w:color w:val="auto"/>
          <w:kern w:val="0"/>
          <w:szCs w:val="21"/>
          <w:highlight w:val="none"/>
        </w:rPr>
      </w:pPr>
      <w:r>
        <w:rPr>
          <w:rFonts w:hint="eastAsia" w:cs="Calibri"/>
          <w:color w:val="auto"/>
          <w:szCs w:val="21"/>
          <w:highlight w:val="none"/>
          <w:u w:val="single"/>
          <w:lang w:eastAsia="zh-CN"/>
        </w:rPr>
        <w:t>浙江中际工程项目管理有限公司</w:t>
      </w:r>
      <w:r>
        <w:rPr>
          <w:rFonts w:cs="Calibri"/>
          <w:color w:val="auto"/>
          <w:szCs w:val="21"/>
          <w:highlight w:val="none"/>
        </w:rPr>
        <w:t>：</w:t>
      </w:r>
    </w:p>
    <w:p>
      <w:pPr>
        <w:snapToGrid w:val="0"/>
        <w:spacing w:line="300" w:lineRule="auto"/>
        <w:ind w:firstLine="420" w:firstLineChars="200"/>
        <w:rPr>
          <w:rFonts w:cs="Calibri"/>
          <w:color w:val="auto"/>
          <w:szCs w:val="21"/>
          <w:highlight w:val="none"/>
        </w:rPr>
      </w:pPr>
      <w:r>
        <w:rPr>
          <w:rFonts w:cs="Calibri"/>
          <w:color w:val="auto"/>
          <w:szCs w:val="21"/>
          <w:highlight w:val="none"/>
        </w:rPr>
        <w:t>截至</w:t>
      </w:r>
      <w:r>
        <w:rPr>
          <w:rFonts w:hint="eastAsia" w:ascii="宋体" w:hAnsi="宋体" w:cs="仿宋"/>
          <w:color w:val="auto"/>
          <w:szCs w:val="21"/>
          <w:highlight w:val="none"/>
          <w:u w:val="single"/>
        </w:rPr>
        <w:t>浙江省杭州第七中学</w:t>
      </w:r>
      <w:r>
        <w:rPr>
          <w:rFonts w:cs="Calibri"/>
          <w:color w:val="auto"/>
          <w:szCs w:val="21"/>
          <w:highlight w:val="none"/>
        </w:rPr>
        <w:t>（采购人）</w:t>
      </w:r>
      <w:r>
        <w:rPr>
          <w:rFonts w:hint="eastAsia" w:ascii="宋体" w:hAnsi="宋体" w:cs="仿宋"/>
          <w:color w:val="auto"/>
          <w:szCs w:val="21"/>
          <w:highlight w:val="none"/>
          <w:u w:val="single"/>
          <w:lang w:eastAsia="zh-CN"/>
        </w:rPr>
        <w:t>杭州第七中学解放路校区塑胶跑道整修工程</w:t>
      </w:r>
      <w:r>
        <w:rPr>
          <w:rFonts w:cs="Calibri"/>
          <w:color w:val="auto"/>
          <w:szCs w:val="21"/>
          <w:highlight w:val="none"/>
        </w:rPr>
        <w:t>（项目名称）</w:t>
      </w:r>
      <w:r>
        <w:rPr>
          <w:rFonts w:hint="eastAsia" w:cs="Calibri"/>
          <w:color w:val="auto"/>
          <w:szCs w:val="21"/>
          <w:highlight w:val="none"/>
          <w:u w:val="single"/>
          <w:lang w:eastAsia="zh-CN"/>
        </w:rPr>
        <w:t xml:space="preserve">                            </w:t>
      </w:r>
      <w:r>
        <w:rPr>
          <w:rFonts w:cs="Calibri"/>
          <w:color w:val="auto"/>
          <w:szCs w:val="21"/>
          <w:highlight w:val="none"/>
        </w:rPr>
        <w:t>（项目编号）的</w:t>
      </w:r>
      <w:r>
        <w:rPr>
          <w:rFonts w:hint="eastAsia" w:cs="Calibri"/>
          <w:color w:val="auto"/>
          <w:szCs w:val="21"/>
          <w:highlight w:val="none"/>
        </w:rPr>
        <w:t>磋商响应</w:t>
      </w:r>
      <w:r>
        <w:rPr>
          <w:rFonts w:cs="Calibri"/>
          <w:color w:val="auto"/>
          <w:szCs w:val="21"/>
          <w:highlight w:val="none"/>
        </w:rPr>
        <w:t>截止时间，具有良好的商业信誉，依法缴纳税收和社会保障资金，</w:t>
      </w:r>
      <w:r>
        <w:rPr>
          <w:rFonts w:cs="Calibri"/>
          <w:color w:val="auto"/>
          <w:kern w:val="0"/>
          <w:szCs w:val="21"/>
          <w:highlight w:val="none"/>
        </w:rPr>
        <w:t>具有履行合同所必需的设备和专业技术能力，未被列入失信被执行人名单、重大税收违法案件当事人名单、政府采购严重违法失信行为记录名单，</w:t>
      </w:r>
      <w:r>
        <w:rPr>
          <w:rFonts w:cs="Calibri"/>
          <w:color w:val="auto"/>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color w:val="auto"/>
          <w:kern w:val="0"/>
          <w:szCs w:val="21"/>
          <w:highlight w:val="none"/>
        </w:rPr>
        <w:t>。</w:t>
      </w:r>
    </w:p>
    <w:p>
      <w:pPr>
        <w:snapToGrid w:val="0"/>
        <w:spacing w:line="300" w:lineRule="auto"/>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pPr>
        <w:snapToGrid w:val="0"/>
        <w:spacing w:line="300" w:lineRule="auto"/>
        <w:ind w:firstLine="420" w:firstLineChars="200"/>
        <w:rPr>
          <w:rFonts w:cs="Calibri"/>
          <w:color w:val="auto"/>
          <w:szCs w:val="21"/>
          <w:highlight w:val="none"/>
        </w:rPr>
      </w:pPr>
      <w:r>
        <w:rPr>
          <w:rFonts w:cs="Calibri"/>
          <w:color w:val="auto"/>
          <w:szCs w:val="21"/>
          <w:highlight w:val="none"/>
        </w:rPr>
        <w:t>特此声明！</w:t>
      </w:r>
    </w:p>
    <w:p>
      <w:pPr>
        <w:adjustRightInd w:val="0"/>
        <w:snapToGrid w:val="0"/>
        <w:spacing w:line="300" w:lineRule="auto"/>
        <w:ind w:firstLine="420" w:firstLineChars="200"/>
        <w:rPr>
          <w:rFonts w:cs="Calibri"/>
          <w:color w:val="auto"/>
          <w:spacing w:val="20"/>
          <w:szCs w:val="21"/>
          <w:highlight w:val="none"/>
          <w:u w:val="single"/>
        </w:rPr>
      </w:pPr>
      <w:r>
        <w:rPr>
          <w:rFonts w:hint="eastAsia" w:cs="Calibri"/>
          <w:color w:val="auto"/>
          <w:szCs w:val="21"/>
          <w:highlight w:val="none"/>
        </w:rPr>
        <w:t>分包供应商</w:t>
      </w:r>
      <w:r>
        <w:rPr>
          <w:rFonts w:cs="Calibri"/>
          <w:color w:val="auto"/>
          <w:szCs w:val="21"/>
          <w:highlight w:val="none"/>
        </w:rPr>
        <w:t>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hint="eastAsia" w:cs="Calibri"/>
          <w:color w:val="auto"/>
          <w:szCs w:val="21"/>
          <w:highlight w:val="none"/>
        </w:rPr>
        <w:t>日期：</w:t>
      </w:r>
      <w:r>
        <w:rPr>
          <w:rFonts w:hint="eastAsia" w:cs="Calibri"/>
          <w:color w:val="auto"/>
          <w:szCs w:val="21"/>
          <w:highlight w:val="none"/>
          <w:lang w:eastAsia="zh-CN"/>
        </w:rPr>
        <w:t>2025年</w:t>
      </w:r>
      <w:r>
        <w:rPr>
          <w:rFonts w:hint="eastAsia" w:cs="Calibri"/>
          <w:color w:val="auto"/>
          <w:szCs w:val="21"/>
          <w:highlight w:val="none"/>
        </w:rPr>
        <w:t xml:space="preserve">  月  日</w:t>
      </w:r>
    </w:p>
    <w:p>
      <w:pPr>
        <w:snapToGrid w:val="0"/>
        <w:spacing w:line="300" w:lineRule="auto"/>
        <w:rPr>
          <w:rFonts w:ascii="宋体" w:hAnsi="宋体" w:cs="仿宋"/>
          <w:color w:val="auto"/>
          <w:szCs w:val="21"/>
          <w:highlight w:val="none"/>
        </w:rPr>
      </w:pPr>
    </w:p>
    <w:p>
      <w:pPr>
        <w:snapToGrid w:val="0"/>
        <w:spacing w:line="300" w:lineRule="auto"/>
        <w:ind w:firstLine="420" w:firstLineChars="200"/>
        <w:rPr>
          <w:rFonts w:cs="Calibri"/>
          <w:color w:val="auto"/>
          <w:highlight w:val="none"/>
        </w:rPr>
      </w:pPr>
      <w:r>
        <w:rPr>
          <w:rFonts w:cs="Calibri"/>
          <w:color w:val="auto"/>
          <w:highlight w:val="none"/>
        </w:rPr>
        <w:br w:type="page"/>
      </w:r>
    </w:p>
    <w:p>
      <w:pPr>
        <w:pStyle w:val="4"/>
        <w:snapToGrid w:val="0"/>
        <w:spacing w:before="120"/>
        <w:rPr>
          <w:rFonts w:cs="Calibri"/>
          <w:color w:val="auto"/>
          <w:highlight w:val="none"/>
        </w:rPr>
      </w:pPr>
      <w:r>
        <w:rPr>
          <w:rFonts w:cs="Calibri"/>
          <w:color w:val="auto"/>
          <w:highlight w:val="none"/>
        </w:rPr>
        <w:t>第二部分 报价文件</w:t>
      </w:r>
    </w:p>
    <w:p>
      <w:pPr>
        <w:pStyle w:val="5"/>
        <w:rPr>
          <w:rFonts w:cs="Calibri"/>
          <w:color w:val="auto"/>
          <w:highlight w:val="none"/>
        </w:rPr>
      </w:pPr>
      <w:r>
        <w:rPr>
          <w:rFonts w:cs="Calibri"/>
          <w:color w:val="auto"/>
          <w:highlight w:val="none"/>
        </w:rPr>
        <w:t>封面</w:t>
      </w:r>
    </w:p>
    <w:p>
      <w:pPr>
        <w:tabs>
          <w:tab w:val="left" w:pos="2580"/>
          <w:tab w:val="left" w:pos="5940"/>
        </w:tabs>
        <w:autoSpaceDE w:val="0"/>
        <w:autoSpaceDN w:val="0"/>
        <w:adjustRightInd w:val="0"/>
        <w:snapToGrid w:val="0"/>
        <w:spacing w:line="300" w:lineRule="auto"/>
        <w:ind w:right="-20"/>
        <w:rPr>
          <w:rFonts w:cs="Calibri"/>
          <w:color w:val="auto"/>
          <w:kern w:val="0"/>
          <w:sz w:val="28"/>
          <w:highlight w:val="none"/>
        </w:rPr>
      </w:pPr>
      <w:r>
        <w:rPr>
          <w:rFonts w:cs="Calibri"/>
          <w:color w:val="auto"/>
          <w:kern w:val="0"/>
          <w:sz w:val="28"/>
          <w:highlight w:val="none"/>
        </w:rPr>
        <w:t>采购人：</w:t>
      </w:r>
      <w:r>
        <w:rPr>
          <w:rFonts w:cs="Calibri"/>
          <w:bCs/>
          <w:color w:val="auto"/>
          <w:kern w:val="0"/>
          <w:sz w:val="28"/>
          <w:highlight w:val="none"/>
          <w:u w:val="single"/>
        </w:rPr>
        <w:t>浙江省杭州第七中学</w:t>
      </w:r>
    </w:p>
    <w:p>
      <w:pPr>
        <w:tabs>
          <w:tab w:val="left" w:pos="2580"/>
          <w:tab w:val="left" w:pos="5940"/>
        </w:tabs>
        <w:autoSpaceDE w:val="0"/>
        <w:autoSpaceDN w:val="0"/>
        <w:adjustRightInd w:val="0"/>
        <w:snapToGrid w:val="0"/>
        <w:spacing w:line="300" w:lineRule="auto"/>
        <w:ind w:right="-20"/>
        <w:rPr>
          <w:rFonts w:hint="eastAsia" w:eastAsia="宋体" w:cs="Calibri"/>
          <w:color w:val="auto"/>
          <w:kern w:val="0"/>
          <w:sz w:val="28"/>
          <w:highlight w:val="none"/>
          <w:lang w:eastAsia="zh-CN"/>
        </w:rPr>
      </w:pPr>
      <w:r>
        <w:rPr>
          <w:rFonts w:cs="Calibri"/>
          <w:color w:val="auto"/>
          <w:kern w:val="0"/>
          <w:sz w:val="28"/>
          <w:highlight w:val="none"/>
        </w:rPr>
        <w:t>项目名称：</w:t>
      </w:r>
      <w:r>
        <w:rPr>
          <w:rFonts w:hint="eastAsia" w:cs="Calibri"/>
          <w:bCs/>
          <w:color w:val="auto"/>
          <w:kern w:val="0"/>
          <w:sz w:val="28"/>
          <w:highlight w:val="none"/>
          <w:u w:val="single"/>
          <w:lang w:eastAsia="zh-CN"/>
        </w:rPr>
        <w:t>杭州第七中学解放路校区塑胶跑道整修工程</w:t>
      </w:r>
    </w:p>
    <w:p>
      <w:pPr>
        <w:tabs>
          <w:tab w:val="left" w:pos="2580"/>
          <w:tab w:val="left" w:pos="5940"/>
        </w:tabs>
        <w:autoSpaceDE w:val="0"/>
        <w:autoSpaceDN w:val="0"/>
        <w:adjustRightInd w:val="0"/>
        <w:snapToGrid w:val="0"/>
        <w:spacing w:line="300" w:lineRule="auto"/>
        <w:ind w:right="-20"/>
        <w:rPr>
          <w:rFonts w:hint="eastAsia" w:eastAsia="宋体" w:cs="Calibri"/>
          <w:color w:val="auto"/>
          <w:kern w:val="0"/>
          <w:sz w:val="28"/>
          <w:highlight w:val="none"/>
          <w:u w:val="single"/>
          <w:lang w:eastAsia="zh-CN"/>
        </w:rPr>
      </w:pPr>
      <w:r>
        <w:rPr>
          <w:rFonts w:cs="Calibri"/>
          <w:color w:val="auto"/>
          <w:kern w:val="0"/>
          <w:sz w:val="28"/>
          <w:highlight w:val="none"/>
        </w:rPr>
        <w:t>项目编号：</w:t>
      </w:r>
      <w:r>
        <w:rPr>
          <w:rFonts w:hint="eastAsia" w:cs="Calibri"/>
          <w:color w:val="auto"/>
          <w:kern w:val="0"/>
          <w:sz w:val="28"/>
          <w:highlight w:val="none"/>
          <w:u w:val="single"/>
          <w:lang w:eastAsia="zh-CN"/>
        </w:rPr>
        <w:t xml:space="preserve">                            </w:t>
      </w:r>
    </w:p>
    <w:p>
      <w:pPr>
        <w:tabs>
          <w:tab w:val="left" w:pos="2580"/>
          <w:tab w:val="left" w:pos="5940"/>
        </w:tabs>
        <w:autoSpaceDE w:val="0"/>
        <w:autoSpaceDN w:val="0"/>
        <w:adjustRightInd w:val="0"/>
        <w:snapToGrid w:val="0"/>
        <w:spacing w:line="300" w:lineRule="auto"/>
        <w:ind w:right="-20"/>
        <w:rPr>
          <w:rFonts w:hint="eastAsia" w:eastAsia="宋体" w:cs="Calibri"/>
          <w:color w:val="auto"/>
          <w:kern w:val="0"/>
          <w:sz w:val="28"/>
          <w:highlight w:val="none"/>
          <w:lang w:eastAsia="zh-CN"/>
        </w:rPr>
      </w:pPr>
      <w:r>
        <w:rPr>
          <w:rFonts w:cs="Calibri"/>
          <w:color w:val="auto"/>
          <w:kern w:val="0"/>
          <w:sz w:val="28"/>
          <w:highlight w:val="none"/>
        </w:rPr>
        <w:t>标项名称：</w:t>
      </w:r>
      <w:r>
        <w:rPr>
          <w:rFonts w:hint="eastAsia" w:cs="Calibri"/>
          <w:color w:val="auto"/>
          <w:kern w:val="0"/>
          <w:sz w:val="28"/>
          <w:highlight w:val="none"/>
          <w:u w:val="single"/>
          <w:lang w:eastAsia="zh-CN"/>
        </w:rPr>
        <w:t>解放路校区塑胶跑道整修工程</w:t>
      </w:r>
    </w:p>
    <w:p>
      <w:pPr>
        <w:autoSpaceDE w:val="0"/>
        <w:autoSpaceDN w:val="0"/>
        <w:adjustRightInd w:val="0"/>
        <w:snapToGrid w:val="0"/>
        <w:spacing w:line="300" w:lineRule="auto"/>
        <w:jc w:val="left"/>
        <w:rPr>
          <w:rFonts w:cs="Calibri"/>
          <w:color w:val="auto"/>
          <w:kern w:val="0"/>
          <w:sz w:val="24"/>
          <w:highlight w:val="none"/>
        </w:rPr>
      </w:pPr>
    </w:p>
    <w:p>
      <w:pPr>
        <w:autoSpaceDE w:val="0"/>
        <w:autoSpaceDN w:val="0"/>
        <w:adjustRightInd w:val="0"/>
        <w:snapToGrid w:val="0"/>
        <w:spacing w:line="300" w:lineRule="auto"/>
        <w:jc w:val="left"/>
        <w:rPr>
          <w:rFonts w:cs="Calibri"/>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rFonts w:cs="Calibri"/>
          <w:color w:val="auto"/>
          <w:kern w:val="0"/>
          <w:sz w:val="72"/>
          <w:highlight w:val="none"/>
        </w:rPr>
      </w:pPr>
      <w:r>
        <w:rPr>
          <w:rFonts w:cs="Calibri"/>
          <w:color w:val="auto"/>
          <w:kern w:val="0"/>
          <w:sz w:val="72"/>
          <w:highlight w:val="none"/>
        </w:rPr>
        <w:t>磋商响应文件</w:t>
      </w:r>
    </w:p>
    <w:p>
      <w:pPr>
        <w:tabs>
          <w:tab w:val="left" w:pos="1805"/>
          <w:tab w:val="left" w:pos="5360"/>
        </w:tabs>
        <w:autoSpaceDE w:val="0"/>
        <w:autoSpaceDN w:val="0"/>
        <w:adjustRightInd w:val="0"/>
        <w:snapToGrid w:val="0"/>
        <w:spacing w:line="300" w:lineRule="auto"/>
        <w:ind w:right="-20"/>
        <w:jc w:val="center"/>
        <w:rPr>
          <w:rFonts w:cs="Calibri"/>
          <w:color w:val="auto"/>
          <w:kern w:val="0"/>
          <w:sz w:val="72"/>
          <w:highlight w:val="none"/>
        </w:rPr>
      </w:pPr>
      <w:r>
        <w:rPr>
          <w:rFonts w:cs="Calibri"/>
          <w:color w:val="auto"/>
          <w:kern w:val="0"/>
          <w:sz w:val="72"/>
          <w:highlight w:val="none"/>
        </w:rPr>
        <w:t>（报价文件）</w:t>
      </w:r>
    </w:p>
    <w:p>
      <w:pPr>
        <w:autoSpaceDE w:val="0"/>
        <w:autoSpaceDN w:val="0"/>
        <w:adjustRightInd w:val="0"/>
        <w:snapToGrid w:val="0"/>
        <w:spacing w:line="300" w:lineRule="auto"/>
        <w:jc w:val="left"/>
        <w:rPr>
          <w:rFonts w:cs="Calibri"/>
          <w:color w:val="auto"/>
          <w:kern w:val="0"/>
          <w:sz w:val="16"/>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tabs>
          <w:tab w:val="left" w:pos="6080"/>
          <w:tab w:val="left" w:pos="6640"/>
        </w:tabs>
        <w:autoSpaceDE w:val="0"/>
        <w:autoSpaceDN w:val="0"/>
        <w:adjustRightInd w:val="0"/>
        <w:snapToGrid w:val="0"/>
        <w:spacing w:line="300" w:lineRule="auto"/>
        <w:jc w:val="left"/>
        <w:rPr>
          <w:rFonts w:cs="Calibri"/>
          <w:color w:val="auto"/>
          <w:kern w:val="0"/>
          <w:sz w:val="28"/>
          <w:highlight w:val="none"/>
        </w:rPr>
      </w:pPr>
      <w:r>
        <w:rPr>
          <w:rFonts w:cs="Calibri"/>
          <w:color w:val="auto"/>
          <w:kern w:val="0"/>
          <w:sz w:val="28"/>
          <w:highlight w:val="none"/>
        </w:rPr>
        <w:t>供应商全称：</w:t>
      </w:r>
      <w:r>
        <w:rPr>
          <w:rFonts w:cs="Calibri"/>
          <w:color w:val="auto"/>
          <w:kern w:val="0"/>
          <w:sz w:val="28"/>
          <w:highlight w:val="none"/>
          <w:u w:val="single"/>
        </w:rPr>
        <w:t xml:space="preserve">                  </w:t>
      </w:r>
      <w:r>
        <w:rPr>
          <w:rFonts w:cs="Calibri"/>
          <w:color w:val="auto"/>
          <w:kern w:val="0"/>
          <w:sz w:val="28"/>
          <w:highlight w:val="none"/>
        </w:rPr>
        <w:t>（盖单位公章）</w:t>
      </w:r>
    </w:p>
    <w:p>
      <w:pPr>
        <w:tabs>
          <w:tab w:val="left" w:pos="6080"/>
          <w:tab w:val="left" w:pos="6640"/>
        </w:tabs>
        <w:autoSpaceDE w:val="0"/>
        <w:autoSpaceDN w:val="0"/>
        <w:adjustRightInd w:val="0"/>
        <w:snapToGrid w:val="0"/>
        <w:spacing w:line="300" w:lineRule="auto"/>
        <w:jc w:val="left"/>
        <w:rPr>
          <w:rFonts w:cs="Calibri"/>
          <w:color w:val="auto"/>
          <w:kern w:val="0"/>
          <w:sz w:val="28"/>
          <w:highlight w:val="none"/>
        </w:rPr>
      </w:pPr>
      <w:r>
        <w:rPr>
          <w:rFonts w:cs="Calibri"/>
          <w:color w:val="auto"/>
          <w:kern w:val="0"/>
          <w:sz w:val="28"/>
          <w:highlight w:val="none"/>
        </w:rPr>
        <w:t>响应文件签署人：</w:t>
      </w:r>
      <w:r>
        <w:rPr>
          <w:rFonts w:cs="Calibri"/>
          <w:color w:val="auto"/>
          <w:kern w:val="0"/>
          <w:sz w:val="28"/>
          <w:highlight w:val="none"/>
          <w:u w:val="single"/>
        </w:rPr>
        <w:t xml:space="preserve">              </w:t>
      </w:r>
      <w:r>
        <w:rPr>
          <w:rFonts w:cs="Calibri"/>
          <w:color w:val="auto"/>
          <w:kern w:val="0"/>
          <w:sz w:val="28"/>
          <w:highlight w:val="none"/>
        </w:rPr>
        <w:t>（签字或盖章）</w:t>
      </w:r>
    </w:p>
    <w:p>
      <w:pPr>
        <w:tabs>
          <w:tab w:val="left" w:pos="3280"/>
          <w:tab w:val="left" w:pos="4680"/>
          <w:tab w:val="left" w:pos="6080"/>
        </w:tabs>
        <w:autoSpaceDE w:val="0"/>
        <w:autoSpaceDN w:val="0"/>
        <w:adjustRightInd w:val="0"/>
        <w:snapToGrid w:val="0"/>
        <w:spacing w:line="300" w:lineRule="auto"/>
        <w:ind w:left="2173" w:leftChars="1035" w:firstLine="546" w:firstLineChars="195"/>
        <w:jc w:val="left"/>
        <w:rPr>
          <w:rFonts w:cs="Calibri"/>
          <w:color w:val="auto"/>
          <w:kern w:val="0"/>
          <w:sz w:val="28"/>
          <w:highlight w:val="none"/>
        </w:rPr>
      </w:pPr>
      <w:r>
        <w:rPr>
          <w:rFonts w:hint="eastAsia" w:cs="Calibri"/>
          <w:color w:val="auto"/>
          <w:kern w:val="0"/>
          <w:sz w:val="28"/>
          <w:highlight w:val="none"/>
          <w:lang w:eastAsia="zh-CN"/>
        </w:rPr>
        <w:t>2025年</w:t>
      </w:r>
      <w:r>
        <w:rPr>
          <w:rFonts w:cs="Calibri"/>
          <w:color w:val="auto"/>
          <w:kern w:val="0"/>
          <w:sz w:val="28"/>
          <w:highlight w:val="none"/>
        </w:rPr>
        <w:t xml:space="preserve">   月   日</w:t>
      </w:r>
    </w:p>
    <w:p>
      <w:pPr>
        <w:tabs>
          <w:tab w:val="left" w:pos="3280"/>
          <w:tab w:val="left" w:pos="4680"/>
          <w:tab w:val="left" w:pos="6080"/>
        </w:tabs>
        <w:autoSpaceDE w:val="0"/>
        <w:autoSpaceDN w:val="0"/>
        <w:adjustRightInd w:val="0"/>
        <w:snapToGrid w:val="0"/>
        <w:spacing w:line="300" w:lineRule="auto"/>
        <w:jc w:val="left"/>
        <w:rPr>
          <w:rFonts w:cs="Calibri"/>
          <w:color w:val="auto"/>
          <w:kern w:val="0"/>
          <w:sz w:val="28"/>
          <w:highlight w:val="none"/>
        </w:rPr>
      </w:pPr>
    </w:p>
    <w:p>
      <w:pPr>
        <w:widowControl/>
        <w:snapToGrid w:val="0"/>
        <w:spacing w:line="300" w:lineRule="auto"/>
        <w:jc w:val="left"/>
        <w:rPr>
          <w:rFonts w:cs="Calibri"/>
          <w:color w:val="auto"/>
          <w:kern w:val="0"/>
          <w:sz w:val="20"/>
          <w:highlight w:val="none"/>
        </w:rPr>
      </w:pPr>
      <w:r>
        <w:rPr>
          <w:rFonts w:cs="Calibri"/>
          <w:color w:val="auto"/>
          <w:kern w:val="0"/>
          <w:sz w:val="20"/>
          <w:highlight w:val="none"/>
        </w:rPr>
        <w:br w:type="page"/>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目  录</w:t>
      </w:r>
    </w:p>
    <w:p>
      <w:pPr>
        <w:widowControl/>
        <w:snapToGrid w:val="0"/>
        <w:spacing w:line="300" w:lineRule="auto"/>
        <w:jc w:val="left"/>
        <w:rPr>
          <w:rFonts w:cs="Calibri"/>
          <w:color w:val="auto"/>
          <w:kern w:val="0"/>
          <w:szCs w:val="21"/>
          <w:highlight w:val="none"/>
        </w:rPr>
      </w:pPr>
      <w:r>
        <w:rPr>
          <w:rFonts w:cs="Calibri"/>
          <w:color w:val="auto"/>
          <w:kern w:val="0"/>
          <w:szCs w:val="21"/>
          <w:highlight w:val="none"/>
        </w:rPr>
        <w:t xml:space="preserve">（1）磋商响应函； </w:t>
      </w:r>
    </w:p>
    <w:p>
      <w:pPr>
        <w:widowControl/>
        <w:snapToGrid w:val="0"/>
        <w:spacing w:line="300" w:lineRule="auto"/>
        <w:jc w:val="left"/>
        <w:rPr>
          <w:rFonts w:cs="Calibri"/>
          <w:color w:val="auto"/>
          <w:kern w:val="0"/>
          <w:szCs w:val="21"/>
          <w:highlight w:val="none"/>
        </w:rPr>
      </w:pPr>
      <w:r>
        <w:rPr>
          <w:rFonts w:cs="Calibri"/>
          <w:color w:val="auto"/>
          <w:kern w:val="0"/>
          <w:szCs w:val="21"/>
          <w:highlight w:val="none"/>
        </w:rPr>
        <w:t>（2）初次报价一览表；</w:t>
      </w:r>
    </w:p>
    <w:p>
      <w:pPr>
        <w:widowControl/>
        <w:snapToGrid w:val="0"/>
        <w:spacing w:line="300" w:lineRule="auto"/>
        <w:jc w:val="left"/>
        <w:rPr>
          <w:rFonts w:cs="Calibri"/>
          <w:color w:val="auto"/>
          <w:kern w:val="0"/>
          <w:szCs w:val="21"/>
          <w:highlight w:val="none"/>
        </w:rPr>
      </w:pPr>
      <w:r>
        <w:rPr>
          <w:rFonts w:cs="Calibri"/>
          <w:color w:val="auto"/>
          <w:kern w:val="0"/>
          <w:szCs w:val="21"/>
          <w:highlight w:val="none"/>
        </w:rPr>
        <w:t>（3）交纳采购代理服务费承诺书；</w:t>
      </w:r>
    </w:p>
    <w:p>
      <w:pPr>
        <w:widowControl/>
        <w:snapToGrid w:val="0"/>
        <w:spacing w:line="300" w:lineRule="auto"/>
        <w:jc w:val="left"/>
        <w:rPr>
          <w:rFonts w:cs="Calibri"/>
          <w:color w:val="auto"/>
          <w:kern w:val="0"/>
          <w:szCs w:val="21"/>
          <w:highlight w:val="none"/>
        </w:rPr>
      </w:pPr>
      <w:r>
        <w:rPr>
          <w:rFonts w:cs="Calibri"/>
          <w:color w:val="auto"/>
          <w:kern w:val="0"/>
          <w:szCs w:val="21"/>
          <w:highlight w:val="none"/>
        </w:rPr>
        <w:t>（4）报价承诺；</w:t>
      </w:r>
    </w:p>
    <w:p>
      <w:pPr>
        <w:widowControl/>
        <w:snapToGrid w:val="0"/>
        <w:spacing w:line="300" w:lineRule="auto"/>
        <w:jc w:val="left"/>
        <w:rPr>
          <w:rFonts w:cs="Calibri"/>
          <w:color w:val="auto"/>
          <w:kern w:val="0"/>
          <w:szCs w:val="21"/>
          <w:highlight w:val="none"/>
        </w:rPr>
      </w:pPr>
      <w:r>
        <w:rPr>
          <w:rFonts w:cs="Calibri"/>
          <w:color w:val="auto"/>
          <w:kern w:val="0"/>
          <w:szCs w:val="21"/>
          <w:highlight w:val="none"/>
        </w:rPr>
        <w:t>（5）工程量清单报价；</w:t>
      </w:r>
    </w:p>
    <w:p>
      <w:pPr>
        <w:widowControl/>
        <w:snapToGrid w:val="0"/>
        <w:spacing w:line="300" w:lineRule="auto"/>
        <w:jc w:val="left"/>
        <w:rPr>
          <w:rFonts w:cs="Calibri"/>
          <w:color w:val="auto"/>
          <w:kern w:val="0"/>
          <w:highlight w:val="none"/>
        </w:rPr>
      </w:pPr>
      <w:r>
        <w:rPr>
          <w:rFonts w:cs="Calibri"/>
          <w:color w:val="auto"/>
          <w:kern w:val="0"/>
          <w:highlight w:val="none"/>
        </w:rPr>
        <w:br w:type="page"/>
      </w:r>
    </w:p>
    <w:p>
      <w:pPr>
        <w:pStyle w:val="5"/>
        <w:rPr>
          <w:rFonts w:cs="Calibri"/>
          <w:color w:val="auto"/>
          <w:highlight w:val="none"/>
        </w:rPr>
      </w:pPr>
      <w:bookmarkStart w:id="617" w:name="_Toc303030541"/>
      <w:r>
        <w:rPr>
          <w:rFonts w:cs="Calibri"/>
          <w:color w:val="auto"/>
          <w:highlight w:val="none"/>
        </w:rPr>
        <w:t>一、磋商响应函格式</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磋商响应函</w:t>
      </w:r>
      <w:bookmarkEnd w:id="617"/>
    </w:p>
    <w:p>
      <w:pPr>
        <w:pStyle w:val="34"/>
        <w:adjustRightInd w:val="0"/>
        <w:snapToGrid w:val="0"/>
        <w:spacing w:line="300" w:lineRule="auto"/>
        <w:rPr>
          <w:rFonts w:ascii="Calibri" w:hAnsi="Calibri" w:cs="Calibri"/>
          <w:color w:val="auto"/>
          <w:szCs w:val="21"/>
          <w:highlight w:val="none"/>
        </w:rPr>
      </w:pPr>
      <w:r>
        <w:rPr>
          <w:rFonts w:ascii="Calibri" w:hAnsi="Calibri" w:cs="Calibri"/>
          <w:color w:val="auto"/>
          <w:szCs w:val="21"/>
          <w:highlight w:val="none"/>
          <w:u w:val="single"/>
        </w:rPr>
        <w:t>浙江省杭州第七中学</w:t>
      </w:r>
      <w:r>
        <w:rPr>
          <w:rFonts w:ascii="Calibri" w:hAnsi="Calibri" w:cs="Calibri"/>
          <w:color w:val="auto"/>
          <w:szCs w:val="21"/>
          <w:highlight w:val="none"/>
        </w:rPr>
        <w:t>：</w:t>
      </w:r>
    </w:p>
    <w:p>
      <w:pPr>
        <w:pStyle w:val="34"/>
        <w:adjustRightInd w:val="0"/>
        <w:snapToGrid w:val="0"/>
        <w:spacing w:line="300" w:lineRule="auto"/>
        <w:rPr>
          <w:rFonts w:ascii="Calibri" w:hAnsi="Calibri" w:cs="Calibri"/>
          <w:color w:val="auto"/>
          <w:szCs w:val="21"/>
          <w:highlight w:val="none"/>
        </w:rPr>
      </w:pPr>
      <w:r>
        <w:rPr>
          <w:rFonts w:hint="eastAsia" w:ascii="Calibri" w:hAnsi="Calibri" w:cs="Calibri"/>
          <w:color w:val="auto"/>
          <w:szCs w:val="21"/>
          <w:highlight w:val="none"/>
          <w:u w:val="single"/>
          <w:lang w:eastAsia="zh-CN"/>
        </w:rPr>
        <w:t>浙江中际工程项目管理有限公司</w:t>
      </w:r>
      <w:r>
        <w:rPr>
          <w:rFonts w:ascii="Calibri" w:hAnsi="Calibri" w:cs="Calibri"/>
          <w:color w:val="auto"/>
          <w:szCs w:val="21"/>
          <w:highlight w:val="none"/>
        </w:rPr>
        <w:t>：</w:t>
      </w:r>
    </w:p>
    <w:p>
      <w:pPr>
        <w:pStyle w:val="34"/>
        <w:adjustRightInd w:val="0"/>
        <w:snapToGrid w:val="0"/>
        <w:spacing w:line="300" w:lineRule="auto"/>
        <w:ind w:firstLine="411" w:firstLineChars="196"/>
        <w:rPr>
          <w:rFonts w:ascii="Calibri" w:hAnsi="Calibri" w:cs="Calibri"/>
          <w:color w:val="auto"/>
          <w:szCs w:val="21"/>
          <w:highlight w:val="none"/>
        </w:rPr>
      </w:pPr>
      <w:r>
        <w:rPr>
          <w:rFonts w:ascii="Calibri" w:hAnsi="Calibri" w:cs="Calibri"/>
          <w:color w:val="auto"/>
          <w:szCs w:val="21"/>
          <w:highlight w:val="none"/>
          <w:u w:val="single"/>
        </w:rPr>
        <w:t xml:space="preserve">                 </w:t>
      </w:r>
      <w:r>
        <w:rPr>
          <w:rFonts w:ascii="Calibri" w:hAnsi="Calibri" w:cs="Calibri"/>
          <w:color w:val="auto"/>
          <w:szCs w:val="21"/>
          <w:highlight w:val="none"/>
        </w:rPr>
        <w:t>（供应商全称）参加你方组织的</w:t>
      </w:r>
      <w:r>
        <w:rPr>
          <w:rFonts w:ascii="Calibri" w:hAnsi="Calibri" w:cs="Calibri"/>
          <w:color w:val="auto"/>
          <w:highlight w:val="none"/>
          <w:u w:val="single"/>
        </w:rPr>
        <w:t>浙江省杭州第七中学</w:t>
      </w:r>
      <w:r>
        <w:rPr>
          <w:rFonts w:ascii="Calibri" w:hAnsi="Calibri" w:cs="Calibri"/>
          <w:color w:val="auto"/>
          <w:highlight w:val="none"/>
        </w:rPr>
        <w:t>（采购人）</w:t>
      </w:r>
      <w:r>
        <w:rPr>
          <w:rFonts w:hint="eastAsia" w:ascii="Calibri" w:hAnsi="Calibri" w:cs="Calibri"/>
          <w:color w:val="auto"/>
          <w:highlight w:val="none"/>
          <w:u w:val="single"/>
          <w:lang w:eastAsia="zh-CN"/>
        </w:rPr>
        <w:t>杭州第七中学解放路校区塑胶跑道整修工程</w:t>
      </w:r>
      <w:r>
        <w:rPr>
          <w:rFonts w:ascii="Calibri" w:hAnsi="Calibri" w:cs="Calibri"/>
          <w:color w:val="auto"/>
          <w:highlight w:val="none"/>
        </w:rPr>
        <w:t>（项目名称）</w:t>
      </w:r>
      <w:r>
        <w:rPr>
          <w:rFonts w:hint="eastAsia" w:ascii="Calibri" w:hAnsi="Calibri" w:cs="Calibri"/>
          <w:color w:val="auto"/>
          <w:szCs w:val="21"/>
          <w:highlight w:val="none"/>
          <w:u w:val="single"/>
          <w:lang w:eastAsia="zh-CN"/>
        </w:rPr>
        <w:t xml:space="preserve">                            </w:t>
      </w:r>
      <w:r>
        <w:rPr>
          <w:rFonts w:ascii="Calibri" w:hAnsi="Calibri" w:cs="Calibri"/>
          <w:color w:val="auto"/>
          <w:szCs w:val="21"/>
          <w:highlight w:val="none"/>
        </w:rPr>
        <w:t>（项目编号）磋商的有关活动，并对</w:t>
      </w:r>
      <w:r>
        <w:rPr>
          <w:rFonts w:hint="eastAsia" w:ascii="Calibri" w:hAnsi="Calibri" w:cs="Calibri"/>
          <w:color w:val="auto"/>
          <w:szCs w:val="21"/>
          <w:highlight w:val="none"/>
          <w:u w:val="single"/>
          <w:lang w:eastAsia="zh-CN"/>
        </w:rPr>
        <w:t>解放路校区塑胶跑道整修工程</w:t>
      </w:r>
      <w:r>
        <w:rPr>
          <w:rFonts w:ascii="Calibri" w:hAnsi="Calibri" w:cs="Calibri"/>
          <w:color w:val="auto"/>
          <w:szCs w:val="21"/>
          <w:highlight w:val="none"/>
        </w:rPr>
        <w:t>（标项名称）进行磋商响应。为此我方：</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1、承诺在磋商须知规定的磋商响应截止日起遵守本磋商响应文件中的承诺，且在磋商响应文件有效期满之前均具有约束力。</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2、承诺已经具备采购文件规定的资格条件。</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3、已详细审核全部采购文件，包括采购文件补充文件（如果有）、参考资料及有关附件，确认无误。</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4、提供</w:t>
      </w:r>
      <w:r>
        <w:rPr>
          <w:rFonts w:cs="Calibri"/>
          <w:color w:val="auto"/>
          <w:kern w:val="44"/>
          <w:szCs w:val="21"/>
          <w:highlight w:val="none"/>
        </w:rPr>
        <w:t>磋商须知</w:t>
      </w:r>
      <w:r>
        <w:rPr>
          <w:rFonts w:cs="Calibri"/>
          <w:color w:val="auto"/>
          <w:szCs w:val="21"/>
          <w:highlight w:val="none"/>
        </w:rPr>
        <w:t>规定的全部磋商响应文件。</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5、初次报价详见《初次报价一览表》。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6、保证遵守采购文件中的其他有关规定。</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7、我公司自愿参加本项目的磋商，并保证磋商响应文件中所列举的相关资料和公司基本情况资料是真实的、合法的。愿意向你方提供任何与该项目磋商有关的数据、情况和技术资料。若你方需要，愿意提供我方做出的一切承诺的证明材料。</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8、保证忠实地执行双方所签订的合同，并承担合同规定的责任和义务。</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9、承诺采购过程中不存在以下行为：</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a）提供虚假材料谋取中标、成交的；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b）采取不正当手段诋毁、排挤其他供应商的；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c）与采购人、其它供应商或者采购代理机构恶意串通的；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d）向采购人、采购代理机构行贿或者提供其他不正当利益的；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e）拒绝有关部门监督检查或提供虚假情况的。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供应商有前款第a）至d）项情形之一的，中标、成交无效。</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10、本磋商响应文件自磋商之日起90天内有效（如成交，顺延至合同结束）。</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11、如成交，承诺按采购文件规定交纳履约保证金，严格按施工图进行施工。</w:t>
      </w:r>
    </w:p>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单位地址：</w:t>
      </w:r>
      <w:r>
        <w:rPr>
          <w:rFonts w:ascii="Calibri" w:hAnsi="Calibri" w:cs="Calibri"/>
          <w:color w:val="auto"/>
          <w:szCs w:val="21"/>
          <w:highlight w:val="none"/>
          <w:u w:val="single"/>
        </w:rPr>
        <w:t xml:space="preserve">                    </w:t>
      </w:r>
      <w:r>
        <w:rPr>
          <w:rFonts w:ascii="Calibri" w:hAnsi="Calibri" w:cs="Calibri"/>
          <w:color w:val="auto"/>
          <w:szCs w:val="21"/>
          <w:highlight w:val="none"/>
        </w:rPr>
        <w:t>邮编：</w:t>
      </w:r>
      <w:r>
        <w:rPr>
          <w:rFonts w:ascii="Calibri" w:hAnsi="Calibri" w:cs="Calibri"/>
          <w:color w:val="auto"/>
          <w:szCs w:val="21"/>
          <w:highlight w:val="none"/>
          <w:u w:val="single"/>
        </w:rPr>
        <w:t xml:space="preserve">            </w:t>
      </w:r>
      <w:r>
        <w:rPr>
          <w:rFonts w:ascii="Calibri" w:hAnsi="Calibri" w:cs="Calibri"/>
          <w:color w:val="auto"/>
          <w:szCs w:val="21"/>
          <w:highlight w:val="none"/>
        </w:rPr>
        <w:t>电话：</w:t>
      </w:r>
      <w:r>
        <w:rPr>
          <w:rFonts w:ascii="Calibri" w:hAnsi="Calibri" w:cs="Calibri"/>
          <w:color w:val="auto"/>
          <w:szCs w:val="21"/>
          <w:highlight w:val="none"/>
          <w:u w:val="single"/>
        </w:rPr>
        <w:t xml:space="preserve">          </w:t>
      </w:r>
      <w:r>
        <w:rPr>
          <w:rFonts w:ascii="Calibri" w:hAnsi="Calibri" w:cs="Calibri"/>
          <w:color w:val="auto"/>
          <w:szCs w:val="21"/>
          <w:highlight w:val="none"/>
        </w:rPr>
        <w:t>传真：</w:t>
      </w:r>
      <w:r>
        <w:rPr>
          <w:rFonts w:ascii="Calibri" w:hAnsi="Calibri" w:cs="Calibri"/>
          <w:color w:val="auto"/>
          <w:szCs w:val="21"/>
          <w:highlight w:val="none"/>
          <w:u w:val="single"/>
        </w:rPr>
        <w:t xml:space="preserve">              </w:t>
      </w:r>
    </w:p>
    <w:p>
      <w:pPr>
        <w:pStyle w:val="5"/>
        <w:rPr>
          <w:rFonts w:cs="Calibri"/>
          <w:color w:val="auto"/>
          <w:highlight w:val="none"/>
        </w:rPr>
      </w:pPr>
      <w:r>
        <w:rPr>
          <w:rFonts w:cs="Calibri"/>
          <w:color w:val="auto"/>
          <w:szCs w:val="21"/>
          <w:highlight w:val="none"/>
        </w:rPr>
        <w:br w:type="page"/>
      </w:r>
      <w:bookmarkStart w:id="618" w:name="_Toc350453715"/>
      <w:bookmarkStart w:id="619" w:name="_Toc345575539"/>
      <w:bookmarkStart w:id="620" w:name="_Toc336683579"/>
      <w:r>
        <w:rPr>
          <w:rFonts w:cs="Calibri"/>
          <w:color w:val="auto"/>
          <w:highlight w:val="none"/>
        </w:rPr>
        <w:t>二、初次报价一览表格式</w:t>
      </w:r>
      <w:bookmarkEnd w:id="618"/>
      <w:bookmarkEnd w:id="619"/>
      <w:bookmarkEnd w:id="620"/>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初次报价一览表</w:t>
      </w:r>
    </w:p>
    <w:p>
      <w:pPr>
        <w:pStyle w:val="34"/>
        <w:adjustRightInd w:val="0"/>
        <w:snapToGrid w:val="0"/>
        <w:spacing w:line="300" w:lineRule="auto"/>
        <w:rPr>
          <w:rFonts w:ascii="Calibri" w:hAnsi="Calibri" w:cs="Calibri"/>
          <w:color w:val="auto"/>
          <w:highlight w:val="none"/>
        </w:rPr>
      </w:pPr>
      <w:r>
        <w:rPr>
          <w:rFonts w:ascii="Calibri" w:hAnsi="Calibri" w:cs="Calibri"/>
          <w:color w:val="auto"/>
          <w:highlight w:val="none"/>
        </w:rPr>
        <w:t>采购人：</w:t>
      </w:r>
      <w:r>
        <w:rPr>
          <w:rFonts w:ascii="Calibri" w:hAnsi="Calibri" w:cs="Calibri"/>
          <w:color w:val="auto"/>
          <w:highlight w:val="none"/>
          <w:u w:val="single"/>
        </w:rPr>
        <w:t>浙江省杭州第七中学</w:t>
      </w:r>
    </w:p>
    <w:p>
      <w:pPr>
        <w:pStyle w:val="34"/>
        <w:adjustRightInd w:val="0"/>
        <w:snapToGrid w:val="0"/>
        <w:spacing w:line="300" w:lineRule="auto"/>
        <w:rPr>
          <w:rFonts w:hint="eastAsia" w:ascii="Calibri" w:hAnsi="Calibri" w:eastAsia="宋体" w:cs="Calibri"/>
          <w:color w:val="auto"/>
          <w:szCs w:val="21"/>
          <w:highlight w:val="none"/>
          <w:lang w:eastAsia="zh-CN"/>
        </w:rPr>
      </w:pPr>
      <w:r>
        <w:rPr>
          <w:rFonts w:ascii="Calibri" w:hAnsi="Calibri" w:cs="Calibri"/>
          <w:color w:val="auto"/>
          <w:szCs w:val="21"/>
          <w:highlight w:val="none"/>
        </w:rPr>
        <w:t>项目名称：</w:t>
      </w:r>
      <w:r>
        <w:rPr>
          <w:rFonts w:hint="eastAsia" w:ascii="Calibri" w:hAnsi="Calibri" w:cs="Calibri"/>
          <w:color w:val="auto"/>
          <w:szCs w:val="21"/>
          <w:highlight w:val="none"/>
          <w:u w:val="single"/>
          <w:lang w:eastAsia="zh-CN"/>
        </w:rPr>
        <w:t>杭州第七中学解放路校区塑胶跑道整修工程</w:t>
      </w:r>
    </w:p>
    <w:p>
      <w:pPr>
        <w:pStyle w:val="34"/>
        <w:adjustRightInd w:val="0"/>
        <w:snapToGrid w:val="0"/>
        <w:spacing w:line="300" w:lineRule="auto"/>
        <w:rPr>
          <w:rFonts w:hint="eastAsia" w:ascii="Calibri" w:hAnsi="Calibri" w:eastAsia="宋体" w:cs="Calibri"/>
          <w:color w:val="auto"/>
          <w:szCs w:val="21"/>
          <w:highlight w:val="none"/>
          <w:lang w:eastAsia="zh-CN"/>
        </w:rPr>
      </w:pPr>
      <w:r>
        <w:rPr>
          <w:rFonts w:ascii="Calibri" w:hAnsi="Calibri" w:cs="Calibri"/>
          <w:color w:val="auto"/>
          <w:szCs w:val="21"/>
          <w:highlight w:val="none"/>
        </w:rPr>
        <w:t>项目编号：</w:t>
      </w:r>
      <w:r>
        <w:rPr>
          <w:rFonts w:hint="eastAsia" w:ascii="Calibri" w:hAnsi="Calibri" w:cs="Calibri"/>
          <w:color w:val="auto"/>
          <w:szCs w:val="21"/>
          <w:highlight w:val="none"/>
          <w:u w:val="single"/>
          <w:lang w:eastAsia="zh-CN"/>
        </w:rPr>
        <w:t xml:space="preserve">                            </w:t>
      </w:r>
    </w:p>
    <w:p>
      <w:pPr>
        <w:pStyle w:val="34"/>
        <w:adjustRightInd w:val="0"/>
        <w:snapToGrid w:val="0"/>
        <w:spacing w:line="300" w:lineRule="auto"/>
        <w:rPr>
          <w:rFonts w:ascii="Calibri" w:hAnsi="Calibri" w:cs="Calibri"/>
          <w:color w:val="auto"/>
          <w:szCs w:val="21"/>
          <w:highlight w:val="none"/>
        </w:rPr>
      </w:pPr>
      <w:r>
        <w:rPr>
          <w:rFonts w:ascii="Calibri" w:hAnsi="Calibri" w:cs="Calibri"/>
          <w:color w:val="auto"/>
          <w:szCs w:val="21"/>
          <w:highlight w:val="none"/>
        </w:rPr>
        <w:t>标项名称：</w:t>
      </w:r>
      <w:r>
        <w:rPr>
          <w:rFonts w:hint="eastAsia" w:ascii="Calibri" w:hAnsi="Calibri" w:cs="Calibri"/>
          <w:color w:val="auto"/>
          <w:szCs w:val="21"/>
          <w:highlight w:val="none"/>
          <w:u w:val="single"/>
          <w:lang w:eastAsia="zh-CN"/>
        </w:rPr>
        <w:t>解放路校区塑胶跑道整修工程</w:t>
      </w:r>
      <w:r>
        <w:rPr>
          <w:rFonts w:ascii="Calibri" w:hAnsi="Calibri" w:cs="Calibri"/>
          <w:color w:val="auto"/>
          <w:szCs w:val="21"/>
          <w:highlight w:val="none"/>
        </w:rPr>
        <w:t xml:space="preserve">        </w:t>
      </w:r>
      <w:r>
        <w:rPr>
          <w:rFonts w:hint="eastAsia" w:ascii="Calibri" w:hAnsi="Calibri" w:cs="Calibri"/>
          <w:color w:val="auto"/>
          <w:szCs w:val="21"/>
          <w:highlight w:val="none"/>
        </w:rPr>
        <w:t xml:space="preserve">                     </w:t>
      </w:r>
      <w:r>
        <w:rPr>
          <w:rFonts w:ascii="Calibri" w:hAnsi="Calibri" w:cs="Calibri"/>
          <w:color w:val="auto"/>
          <w:szCs w:val="21"/>
          <w:highlight w:val="none"/>
        </w:rPr>
        <w:t xml:space="preserve"> （价格单位：元人民币）</w:t>
      </w:r>
    </w:p>
    <w:tbl>
      <w:tblPr>
        <w:tblStyle w:val="61"/>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8"/>
        <w:gridCol w:w="4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98" w:type="dxa"/>
            <w:vAlign w:val="center"/>
          </w:tcPr>
          <w:p>
            <w:pPr>
              <w:adjustRightInd w:val="0"/>
              <w:snapToGrid w:val="0"/>
              <w:spacing w:line="300" w:lineRule="auto"/>
              <w:jc w:val="center"/>
              <w:rPr>
                <w:rFonts w:cs="Calibri"/>
                <w:color w:val="auto"/>
                <w:szCs w:val="21"/>
                <w:highlight w:val="none"/>
              </w:rPr>
            </w:pPr>
            <w:r>
              <w:rPr>
                <w:rFonts w:cs="Calibri"/>
                <w:color w:val="auto"/>
                <w:szCs w:val="21"/>
                <w:highlight w:val="none"/>
              </w:rPr>
              <w:t>名称</w:t>
            </w:r>
          </w:p>
        </w:tc>
        <w:tc>
          <w:tcPr>
            <w:tcW w:w="4704" w:type="dxa"/>
            <w:vAlign w:val="center"/>
          </w:tcPr>
          <w:p>
            <w:pPr>
              <w:adjustRightInd w:val="0"/>
              <w:snapToGrid w:val="0"/>
              <w:spacing w:line="300" w:lineRule="auto"/>
              <w:jc w:val="center"/>
              <w:rPr>
                <w:rFonts w:cs="Calibri"/>
                <w:color w:val="auto"/>
                <w:szCs w:val="21"/>
                <w:highlight w:val="none"/>
              </w:rPr>
            </w:pPr>
            <w:r>
              <w:rPr>
                <w:rFonts w:cs="Calibri"/>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98" w:type="dxa"/>
            <w:vMerge w:val="restart"/>
            <w:vAlign w:val="center"/>
          </w:tcPr>
          <w:p>
            <w:pPr>
              <w:adjustRightInd w:val="0"/>
              <w:snapToGrid w:val="0"/>
              <w:spacing w:line="300" w:lineRule="auto"/>
              <w:jc w:val="center"/>
              <w:rPr>
                <w:rFonts w:cs="Calibri"/>
                <w:color w:val="auto"/>
                <w:szCs w:val="21"/>
                <w:highlight w:val="none"/>
              </w:rPr>
            </w:pPr>
            <w:r>
              <w:rPr>
                <w:rFonts w:cs="Calibri"/>
                <w:color w:val="auto"/>
                <w:szCs w:val="21"/>
                <w:highlight w:val="none"/>
              </w:rPr>
              <w:t>项目报价</w:t>
            </w:r>
          </w:p>
        </w:tc>
        <w:tc>
          <w:tcPr>
            <w:tcW w:w="4704" w:type="dxa"/>
            <w:vAlign w:val="center"/>
          </w:tcPr>
          <w:p>
            <w:pPr>
              <w:adjustRightInd w:val="0"/>
              <w:snapToGrid w:val="0"/>
              <w:spacing w:line="300" w:lineRule="auto"/>
              <w:rPr>
                <w:rFonts w:cs="Calibri"/>
                <w:color w:val="auto"/>
                <w:szCs w:val="21"/>
                <w:highlight w:val="none"/>
              </w:rPr>
            </w:pPr>
            <w:r>
              <w:rPr>
                <w:rFonts w:cs="Calibri"/>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98" w:type="dxa"/>
            <w:vMerge w:val="continue"/>
            <w:vAlign w:val="center"/>
          </w:tcPr>
          <w:p>
            <w:pPr>
              <w:adjustRightInd w:val="0"/>
              <w:snapToGrid w:val="0"/>
              <w:spacing w:line="300" w:lineRule="auto"/>
              <w:jc w:val="center"/>
              <w:rPr>
                <w:rFonts w:cs="Calibri"/>
                <w:color w:val="auto"/>
                <w:szCs w:val="21"/>
                <w:highlight w:val="none"/>
              </w:rPr>
            </w:pPr>
          </w:p>
        </w:tc>
        <w:tc>
          <w:tcPr>
            <w:tcW w:w="4704" w:type="dxa"/>
            <w:vAlign w:val="center"/>
          </w:tcPr>
          <w:p>
            <w:pPr>
              <w:adjustRightInd w:val="0"/>
              <w:snapToGrid w:val="0"/>
              <w:spacing w:line="300" w:lineRule="auto"/>
              <w:rPr>
                <w:rFonts w:cs="Calibri"/>
                <w:color w:val="auto"/>
                <w:szCs w:val="21"/>
                <w:highlight w:val="none"/>
              </w:rPr>
            </w:pPr>
            <w:r>
              <w:rPr>
                <w:rFonts w:cs="Calibri"/>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98" w:type="dxa"/>
            <w:vAlign w:val="center"/>
          </w:tcPr>
          <w:p>
            <w:pPr>
              <w:adjustRightInd w:val="0"/>
              <w:snapToGrid w:val="0"/>
              <w:spacing w:line="300" w:lineRule="auto"/>
              <w:jc w:val="center"/>
              <w:rPr>
                <w:rFonts w:cs="Calibri"/>
                <w:color w:val="auto"/>
                <w:szCs w:val="21"/>
                <w:highlight w:val="none"/>
              </w:rPr>
            </w:pPr>
            <w:r>
              <w:rPr>
                <w:rFonts w:cs="Calibri"/>
                <w:color w:val="auto"/>
                <w:szCs w:val="21"/>
                <w:highlight w:val="none"/>
              </w:rPr>
              <w:t>工期</w:t>
            </w:r>
          </w:p>
        </w:tc>
        <w:tc>
          <w:tcPr>
            <w:tcW w:w="4704" w:type="dxa"/>
            <w:vAlign w:val="center"/>
          </w:tcPr>
          <w:p>
            <w:pPr>
              <w:adjustRightInd w:val="0"/>
              <w:snapToGrid w:val="0"/>
              <w:spacing w:line="300" w:lineRule="auto"/>
              <w:jc w:val="center"/>
              <w:rPr>
                <w:rFonts w:cs="Calibri"/>
                <w:color w:val="auto"/>
                <w:szCs w:val="21"/>
                <w:highlight w:val="none"/>
              </w:rPr>
            </w:pPr>
            <w:r>
              <w:rPr>
                <w:rFonts w:cs="Calibri"/>
                <w:color w:val="auto"/>
                <w:szCs w:val="21"/>
                <w:highlight w:val="none"/>
              </w:rPr>
              <w:t>按采购文件规定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98" w:type="dxa"/>
            <w:vAlign w:val="center"/>
          </w:tcPr>
          <w:p>
            <w:pPr>
              <w:adjustRightInd w:val="0"/>
              <w:snapToGrid w:val="0"/>
              <w:spacing w:line="300" w:lineRule="auto"/>
              <w:jc w:val="center"/>
              <w:rPr>
                <w:rFonts w:cs="Calibri"/>
                <w:color w:val="auto"/>
                <w:szCs w:val="21"/>
                <w:highlight w:val="none"/>
              </w:rPr>
            </w:pPr>
            <w:r>
              <w:rPr>
                <w:rFonts w:cs="Calibri"/>
                <w:color w:val="auto"/>
                <w:szCs w:val="21"/>
                <w:highlight w:val="none"/>
              </w:rPr>
              <w:t>工程质量目标</w:t>
            </w:r>
          </w:p>
        </w:tc>
        <w:tc>
          <w:tcPr>
            <w:tcW w:w="4704" w:type="dxa"/>
            <w:vAlign w:val="center"/>
          </w:tcPr>
          <w:p>
            <w:pPr>
              <w:adjustRightInd w:val="0"/>
              <w:snapToGrid w:val="0"/>
              <w:spacing w:line="300" w:lineRule="auto"/>
              <w:jc w:val="center"/>
              <w:rPr>
                <w:rFonts w:cs="Calibri"/>
                <w:color w:val="auto"/>
                <w:szCs w:val="21"/>
                <w:highlight w:val="none"/>
              </w:rPr>
            </w:pPr>
            <w:r>
              <w:rPr>
                <w:rFonts w:cs="Calibri"/>
                <w:color w:val="auto"/>
                <w:szCs w:val="21"/>
                <w:highlight w:val="none"/>
              </w:rPr>
              <w:t>达到国家施工验收规范合格标准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98" w:type="dxa"/>
            <w:vAlign w:val="center"/>
          </w:tcPr>
          <w:p>
            <w:pPr>
              <w:adjustRightInd w:val="0"/>
              <w:snapToGrid w:val="0"/>
              <w:spacing w:line="300" w:lineRule="auto"/>
              <w:jc w:val="center"/>
              <w:rPr>
                <w:rFonts w:cs="Calibri"/>
                <w:color w:val="auto"/>
                <w:szCs w:val="21"/>
                <w:highlight w:val="none"/>
              </w:rPr>
            </w:pPr>
            <w:r>
              <w:rPr>
                <w:rFonts w:cs="Calibri"/>
                <w:color w:val="auto"/>
                <w:szCs w:val="21"/>
                <w:highlight w:val="none"/>
              </w:rPr>
              <w:t>工程保修期</w:t>
            </w:r>
          </w:p>
        </w:tc>
        <w:tc>
          <w:tcPr>
            <w:tcW w:w="4704" w:type="dxa"/>
            <w:vAlign w:val="center"/>
          </w:tcPr>
          <w:p>
            <w:pPr>
              <w:adjustRightInd w:val="0"/>
              <w:snapToGrid w:val="0"/>
              <w:spacing w:line="300" w:lineRule="auto"/>
              <w:jc w:val="center"/>
              <w:rPr>
                <w:rFonts w:cs="Calibri"/>
                <w:color w:val="auto"/>
                <w:szCs w:val="21"/>
                <w:highlight w:val="none"/>
              </w:rPr>
            </w:pPr>
            <w:r>
              <w:rPr>
                <w:rFonts w:cs="Calibri"/>
                <w:color w:val="auto"/>
                <w:szCs w:val="21"/>
                <w:highlight w:val="none"/>
              </w:rPr>
              <w:t>按采购文件规定</w:t>
            </w:r>
          </w:p>
        </w:tc>
      </w:tr>
    </w:tbl>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注：1、大写金额与小写金额不一致时，以大写金额为准。</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adjustRightInd w:val="0"/>
        <w:snapToGrid w:val="0"/>
        <w:spacing w:line="300" w:lineRule="auto"/>
        <w:ind w:firstLine="420" w:firstLineChars="200"/>
        <w:rPr>
          <w:rFonts w:cs="Calibri"/>
          <w:color w:val="auto"/>
          <w:highlight w:val="none"/>
        </w:rPr>
      </w:pPr>
    </w:p>
    <w:p>
      <w:pPr>
        <w:snapToGrid w:val="0"/>
        <w:spacing w:line="300" w:lineRule="auto"/>
        <w:rPr>
          <w:rFonts w:cs="Calibri"/>
          <w:color w:val="auto"/>
          <w:highlight w:val="none"/>
        </w:rPr>
      </w:pPr>
    </w:p>
    <w:p>
      <w:pPr>
        <w:snapToGrid w:val="0"/>
        <w:spacing w:line="300" w:lineRule="auto"/>
        <w:rPr>
          <w:rFonts w:cs="Calibri"/>
          <w:color w:val="auto"/>
          <w:highlight w:val="none"/>
        </w:rPr>
      </w:pPr>
      <w:r>
        <w:rPr>
          <w:rFonts w:cs="Calibri"/>
          <w:color w:val="auto"/>
          <w:highlight w:val="none"/>
        </w:rPr>
        <w:br w:type="page"/>
      </w:r>
    </w:p>
    <w:p>
      <w:pPr>
        <w:pStyle w:val="5"/>
        <w:rPr>
          <w:rFonts w:hint="eastAsia" w:eastAsia="宋体" w:cs="Calibri"/>
          <w:color w:val="auto"/>
          <w:highlight w:val="none"/>
          <w:lang w:eastAsia="zh-CN"/>
        </w:rPr>
      </w:pPr>
      <w:bookmarkStart w:id="621" w:name="_Toc14797"/>
      <w:bookmarkStart w:id="622" w:name="_Toc28113"/>
      <w:r>
        <w:rPr>
          <w:rFonts w:cs="Calibri"/>
          <w:color w:val="auto"/>
          <w:highlight w:val="none"/>
        </w:rPr>
        <w:t>三、交纳采购代理服务费承诺书</w:t>
      </w:r>
      <w:bookmarkEnd w:id="621"/>
      <w:bookmarkEnd w:id="622"/>
      <w:r>
        <w:rPr>
          <w:rFonts w:hint="eastAsia" w:cs="Calibri"/>
          <w:color w:val="auto"/>
          <w:highlight w:val="none"/>
          <w:lang w:eastAsia="zh-CN"/>
        </w:rPr>
        <w:t>（</w:t>
      </w:r>
      <w:r>
        <w:rPr>
          <w:rFonts w:hint="eastAsia" w:cs="Calibri"/>
          <w:color w:val="auto"/>
          <w:highlight w:val="none"/>
          <w:lang w:val="en-US" w:eastAsia="zh-CN"/>
        </w:rPr>
        <w:t>本项目不需提供</w:t>
      </w:r>
      <w:r>
        <w:rPr>
          <w:rFonts w:hint="eastAsia" w:cs="Calibri"/>
          <w:color w:val="auto"/>
          <w:highlight w:val="none"/>
          <w:lang w:eastAsia="zh-CN"/>
        </w:rPr>
        <w:t>）</w:t>
      </w:r>
    </w:p>
    <w:p>
      <w:pPr>
        <w:adjustRightInd w:val="0"/>
        <w:snapToGrid w:val="0"/>
        <w:spacing w:line="300" w:lineRule="auto"/>
        <w:ind w:firstLine="422"/>
        <w:jc w:val="center"/>
        <w:rPr>
          <w:rFonts w:cs="Calibri"/>
          <w:b/>
          <w:bCs/>
          <w:color w:val="auto"/>
          <w:sz w:val="24"/>
          <w:highlight w:val="none"/>
        </w:rPr>
      </w:pP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交纳采购代理服务费承诺书</w:t>
      </w:r>
    </w:p>
    <w:p>
      <w:pPr>
        <w:adjustRightInd w:val="0"/>
        <w:snapToGrid w:val="0"/>
        <w:spacing w:line="300" w:lineRule="auto"/>
        <w:rPr>
          <w:rFonts w:cs="Calibri"/>
          <w:color w:val="auto"/>
          <w:szCs w:val="21"/>
          <w:highlight w:val="none"/>
        </w:rPr>
      </w:pPr>
      <w:r>
        <w:rPr>
          <w:rFonts w:hint="eastAsia" w:cs="Calibri"/>
          <w:color w:val="auto"/>
          <w:szCs w:val="21"/>
          <w:highlight w:val="none"/>
          <w:lang w:eastAsia="zh-CN"/>
        </w:rPr>
        <w:t>浙江中际工程项目管理有限公司</w:t>
      </w:r>
      <w:r>
        <w:rPr>
          <w:rFonts w:cs="Calibri"/>
          <w:color w:val="auto"/>
          <w:szCs w:val="21"/>
          <w:highlight w:val="none"/>
        </w:rPr>
        <w:t>：</w:t>
      </w:r>
    </w:p>
    <w:p>
      <w:pPr>
        <w:adjustRightInd w:val="0"/>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我公司在你公司组织的</w:t>
      </w:r>
      <w:r>
        <w:rPr>
          <w:rFonts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杭州第七中学解放路校区塑胶跑道整修工程</w:t>
      </w:r>
      <w:r>
        <w:rPr>
          <w:rFonts w:cs="Calibri"/>
          <w:color w:val="auto"/>
          <w:highlight w:val="none"/>
        </w:rPr>
        <w:t>（项目名称）</w:t>
      </w:r>
      <w:r>
        <w:rPr>
          <w:rFonts w:hint="eastAsia" w:cs="Calibri"/>
          <w:color w:val="auto"/>
          <w:szCs w:val="21"/>
          <w:highlight w:val="none"/>
          <w:u w:val="single"/>
          <w:lang w:eastAsia="zh-CN"/>
        </w:rPr>
        <w:t xml:space="preserve">                            </w:t>
      </w:r>
      <w:r>
        <w:rPr>
          <w:rFonts w:cs="Calibri"/>
          <w:color w:val="auto"/>
          <w:szCs w:val="21"/>
          <w:highlight w:val="none"/>
        </w:rPr>
        <w:t>（项目编号）</w:t>
      </w:r>
      <w:r>
        <w:rPr>
          <w:rFonts w:hint="eastAsia" w:cs="Calibri"/>
          <w:color w:val="auto"/>
          <w:szCs w:val="21"/>
          <w:highlight w:val="none"/>
          <w:u w:val="single"/>
          <w:lang w:eastAsia="zh-CN"/>
        </w:rPr>
        <w:t>解放路校区塑胶跑道整修工程</w:t>
      </w:r>
      <w:r>
        <w:rPr>
          <w:rFonts w:cs="Calibri"/>
          <w:color w:val="auto"/>
          <w:szCs w:val="21"/>
          <w:highlight w:val="none"/>
        </w:rPr>
        <w:t>（标项名称）的采购中若获成交，我公司保证在</w:t>
      </w:r>
      <w:r>
        <w:rPr>
          <w:rFonts w:cs="Calibri"/>
          <w:b/>
          <w:color w:val="auto"/>
          <w:szCs w:val="21"/>
          <w:highlight w:val="none"/>
        </w:rPr>
        <w:t>收到你公司通知后</w:t>
      </w:r>
      <w:r>
        <w:rPr>
          <w:rFonts w:cs="Calibri"/>
          <w:color w:val="auto"/>
          <w:szCs w:val="21"/>
          <w:highlight w:val="none"/>
        </w:rPr>
        <w:t>按</w:t>
      </w:r>
      <w:r>
        <w:rPr>
          <w:rFonts w:cs="Calibri"/>
          <w:b/>
          <w:color w:val="auto"/>
          <w:szCs w:val="21"/>
          <w:highlight w:val="none"/>
        </w:rPr>
        <w:t>磋商须知前附表</w:t>
      </w:r>
      <w:r>
        <w:rPr>
          <w:rFonts w:cs="Calibri"/>
          <w:color w:val="auto"/>
          <w:szCs w:val="21"/>
          <w:highlight w:val="none"/>
        </w:rPr>
        <w:t>的规定，向你公司即</w:t>
      </w:r>
      <w:r>
        <w:rPr>
          <w:rFonts w:hint="eastAsia" w:cs="Calibri"/>
          <w:color w:val="auto"/>
          <w:szCs w:val="21"/>
          <w:highlight w:val="none"/>
          <w:lang w:eastAsia="zh-CN"/>
        </w:rPr>
        <w:t>浙江中际工程项目管理有限公司</w:t>
      </w:r>
      <w:r>
        <w:rPr>
          <w:rFonts w:cs="Calibri"/>
          <w:color w:val="auto"/>
          <w:szCs w:val="21"/>
          <w:highlight w:val="none"/>
        </w:rPr>
        <w:t>支付采购代理服务费。如我公司未按上述承诺支付采购代理服务费，你公司有权取消我公司成交资格，由此产生的一切法律后果和责任由我公司承担。我公司声明放弃对此提出任何异议和追索的权利。</w:t>
      </w:r>
    </w:p>
    <w:p>
      <w:pPr>
        <w:adjustRightInd w:val="0"/>
        <w:snapToGrid w:val="0"/>
        <w:spacing w:line="300" w:lineRule="auto"/>
        <w:ind w:firstLine="420" w:firstLineChars="200"/>
        <w:rPr>
          <w:rFonts w:cs="Calibri"/>
          <w:color w:val="auto"/>
          <w:szCs w:val="21"/>
          <w:highlight w:val="none"/>
        </w:rPr>
      </w:pP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特此承诺。</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adjustRightInd w:val="0"/>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zCs w:val="21"/>
          <w:highlight w:val="none"/>
        </w:rPr>
      </w:pPr>
    </w:p>
    <w:p>
      <w:pPr>
        <w:pStyle w:val="5"/>
        <w:rPr>
          <w:rFonts w:cs="Calibri"/>
          <w:color w:val="auto"/>
          <w:highlight w:val="none"/>
        </w:rPr>
      </w:pPr>
      <w:r>
        <w:rPr>
          <w:rFonts w:cs="Calibri"/>
          <w:color w:val="auto"/>
          <w:highlight w:val="none"/>
        </w:rPr>
        <w:t>四、报价承诺</w:t>
      </w:r>
    </w:p>
    <w:p>
      <w:pPr>
        <w:snapToGrid w:val="0"/>
        <w:spacing w:line="300" w:lineRule="auto"/>
        <w:jc w:val="center"/>
        <w:rPr>
          <w:rFonts w:cs="Calibri"/>
          <w:b/>
          <w:bCs/>
          <w:color w:val="auto"/>
          <w:sz w:val="28"/>
          <w:szCs w:val="28"/>
          <w:highlight w:val="none"/>
        </w:rPr>
      </w:pPr>
      <w:r>
        <w:rPr>
          <w:rFonts w:cs="Calibri"/>
          <w:b/>
          <w:bCs/>
          <w:color w:val="auto"/>
          <w:sz w:val="28"/>
          <w:szCs w:val="28"/>
          <w:highlight w:val="none"/>
        </w:rPr>
        <w:t>报价承诺</w:t>
      </w:r>
    </w:p>
    <w:p>
      <w:pPr>
        <w:pStyle w:val="34"/>
        <w:adjustRightInd w:val="0"/>
        <w:snapToGrid w:val="0"/>
        <w:spacing w:line="300" w:lineRule="auto"/>
        <w:rPr>
          <w:rFonts w:ascii="Calibri" w:hAnsi="Calibri" w:cs="Calibri"/>
          <w:color w:val="auto"/>
          <w:highlight w:val="none"/>
        </w:rPr>
      </w:pPr>
      <w:r>
        <w:rPr>
          <w:rFonts w:ascii="Calibri" w:hAnsi="Calibri" w:cs="Calibri"/>
          <w:color w:val="auto"/>
          <w:highlight w:val="none"/>
          <w:u w:val="single"/>
        </w:rPr>
        <w:t>浙江省杭州第七中学</w:t>
      </w:r>
      <w:r>
        <w:rPr>
          <w:rFonts w:ascii="Calibri" w:hAnsi="Calibri" w:cs="Calibri"/>
          <w:color w:val="auto"/>
          <w:highlight w:val="none"/>
        </w:rPr>
        <w:t>：</w:t>
      </w:r>
    </w:p>
    <w:p>
      <w:pPr>
        <w:autoSpaceDE w:val="0"/>
        <w:autoSpaceDN w:val="0"/>
        <w:snapToGrid w:val="0"/>
        <w:spacing w:line="300" w:lineRule="auto"/>
        <w:textAlignment w:val="bottom"/>
        <w:rPr>
          <w:rFonts w:cs="Calibri"/>
          <w:color w:val="auto"/>
          <w:szCs w:val="21"/>
          <w:highlight w:val="none"/>
        </w:rPr>
      </w:pPr>
      <w:r>
        <w:rPr>
          <w:rFonts w:hint="eastAsia" w:cs="Calibri"/>
          <w:color w:val="auto"/>
          <w:highlight w:val="none"/>
          <w:u w:val="single"/>
          <w:lang w:eastAsia="zh-CN"/>
        </w:rPr>
        <w:t>浙江中际工程项目管理有限公司</w:t>
      </w:r>
      <w:r>
        <w:rPr>
          <w:rFonts w:cs="Calibri"/>
          <w:color w:val="auto"/>
          <w:highlight w:val="none"/>
        </w:rPr>
        <w:t>：</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我方</w:t>
      </w:r>
      <w:r>
        <w:rPr>
          <w:rFonts w:cs="Calibri"/>
          <w:color w:val="auto"/>
          <w:szCs w:val="21"/>
          <w:highlight w:val="none"/>
          <w:u w:val="single"/>
        </w:rPr>
        <w:t xml:space="preserve">        （供应商）             </w:t>
      </w:r>
      <w:r>
        <w:rPr>
          <w:rFonts w:cs="Calibri"/>
          <w:color w:val="auto"/>
          <w:szCs w:val="21"/>
          <w:highlight w:val="none"/>
        </w:rPr>
        <w:t>参加</w:t>
      </w:r>
      <w:r>
        <w:rPr>
          <w:rFonts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杭州第七中学解放路校区塑胶跑道整修工程</w:t>
      </w:r>
      <w:r>
        <w:rPr>
          <w:rFonts w:cs="Calibri"/>
          <w:color w:val="auto"/>
          <w:highlight w:val="none"/>
        </w:rPr>
        <w:t>（项目名称）</w:t>
      </w:r>
      <w:r>
        <w:rPr>
          <w:rFonts w:hint="eastAsia" w:cs="Calibri"/>
          <w:color w:val="auto"/>
          <w:szCs w:val="21"/>
          <w:highlight w:val="none"/>
          <w:u w:val="single"/>
          <w:lang w:eastAsia="zh-CN"/>
        </w:rPr>
        <w:t xml:space="preserve">                            </w:t>
      </w:r>
      <w:r>
        <w:rPr>
          <w:rFonts w:cs="Calibri"/>
          <w:color w:val="auto"/>
          <w:szCs w:val="21"/>
          <w:highlight w:val="none"/>
        </w:rPr>
        <w:t>（项目编号）</w:t>
      </w:r>
      <w:r>
        <w:rPr>
          <w:rFonts w:hint="eastAsia" w:cs="Calibri"/>
          <w:color w:val="auto"/>
          <w:szCs w:val="21"/>
          <w:highlight w:val="none"/>
          <w:u w:val="single"/>
          <w:lang w:eastAsia="zh-CN"/>
        </w:rPr>
        <w:t>解放路校区塑胶跑道整修工程</w:t>
      </w:r>
      <w:r>
        <w:rPr>
          <w:rFonts w:cs="Calibri"/>
          <w:color w:val="auto"/>
          <w:szCs w:val="21"/>
          <w:highlight w:val="none"/>
        </w:rPr>
        <w:t>（标项名称）政府采购活动对报价进行以下承诺：</w:t>
      </w:r>
    </w:p>
    <w:p>
      <w:pPr>
        <w:autoSpaceDE w:val="0"/>
        <w:autoSpaceDN w:val="0"/>
        <w:snapToGrid w:val="0"/>
        <w:spacing w:line="300" w:lineRule="auto"/>
        <w:ind w:firstLine="420" w:firstLineChars="200"/>
        <w:textAlignment w:val="bottom"/>
        <w:rPr>
          <w:rFonts w:cs="Calibri"/>
          <w:color w:val="auto"/>
          <w:szCs w:val="21"/>
          <w:highlight w:val="none"/>
        </w:rPr>
      </w:pPr>
      <w:r>
        <w:rPr>
          <w:rFonts w:cs="Calibri"/>
          <w:color w:val="auto"/>
          <w:szCs w:val="21"/>
          <w:highlight w:val="none"/>
        </w:rPr>
        <w:t>1、如我方在规定时间内未提交最终报价（为第二轮报价）且未明确说明退出磋商，我方承诺将初次报价（为第一轮报价）作为最终报价。</w:t>
      </w:r>
    </w:p>
    <w:p>
      <w:pPr>
        <w:pStyle w:val="34"/>
        <w:adjustRightInd w:val="0"/>
        <w:snapToGrid w:val="0"/>
        <w:spacing w:line="300" w:lineRule="auto"/>
        <w:ind w:firstLine="420" w:firstLineChars="200"/>
        <w:rPr>
          <w:rFonts w:ascii="Calibri" w:hAnsi="Calibri" w:cs="Calibri"/>
          <w:color w:val="auto"/>
          <w:kern w:val="0"/>
          <w:szCs w:val="21"/>
          <w:highlight w:val="none"/>
        </w:rPr>
      </w:pPr>
      <w:r>
        <w:rPr>
          <w:rFonts w:ascii="Calibri" w:hAnsi="Calibri" w:cs="Calibri"/>
          <w:color w:val="auto"/>
          <w:kern w:val="0"/>
          <w:szCs w:val="21"/>
          <w:highlight w:val="none"/>
        </w:rPr>
        <w:t>特此承诺。</w:t>
      </w:r>
    </w:p>
    <w:p>
      <w:pPr>
        <w:pStyle w:val="34"/>
        <w:adjustRightInd w:val="0"/>
        <w:snapToGrid w:val="0"/>
        <w:spacing w:line="300" w:lineRule="auto"/>
        <w:ind w:firstLine="420" w:firstLineChars="200"/>
        <w:rPr>
          <w:rFonts w:ascii="Calibri" w:hAnsi="Calibri" w:cs="Calibri"/>
          <w:color w:val="auto"/>
          <w:kern w:val="0"/>
          <w:szCs w:val="21"/>
          <w:highlight w:val="none"/>
        </w:rPr>
      </w:pPr>
    </w:p>
    <w:p>
      <w:pPr>
        <w:pStyle w:val="34"/>
        <w:adjustRightInd w:val="0"/>
        <w:snapToGrid w:val="0"/>
        <w:spacing w:line="300" w:lineRule="auto"/>
        <w:ind w:firstLine="420" w:firstLineChars="200"/>
        <w:rPr>
          <w:rFonts w:ascii="Calibri" w:hAnsi="Calibri" w:cs="Calibri"/>
          <w:color w:val="auto"/>
          <w:highlight w:val="none"/>
          <w:u w:val="single"/>
        </w:rPr>
      </w:pPr>
      <w:r>
        <w:rPr>
          <w:rFonts w:ascii="Calibri" w:hAnsi="Calibri" w:cs="Calibri"/>
          <w:color w:val="auto"/>
          <w:szCs w:val="21"/>
          <w:highlight w:val="none"/>
        </w:rPr>
        <w:t>供应商</w:t>
      </w:r>
      <w:r>
        <w:rPr>
          <w:rFonts w:ascii="Calibri" w:hAnsi="Calibri" w:cs="Calibri"/>
          <w:color w:val="auto"/>
          <w:highlight w:val="none"/>
        </w:rPr>
        <w:t>全称：</w:t>
      </w:r>
      <w:r>
        <w:rPr>
          <w:rFonts w:ascii="Calibri" w:hAnsi="Calibri" w:cs="Calibri"/>
          <w:color w:val="auto"/>
          <w:highlight w:val="none"/>
          <w:u w:val="single"/>
        </w:rPr>
        <w:t xml:space="preserve">                      </w:t>
      </w:r>
      <w:r>
        <w:rPr>
          <w:rFonts w:ascii="Calibri" w:hAnsi="Calibri" w:cs="Calibri"/>
          <w:color w:val="auto"/>
          <w:highlight w:val="none"/>
        </w:rPr>
        <w:t>（盖单位公章）</w:t>
      </w:r>
    </w:p>
    <w:p>
      <w:pPr>
        <w:pStyle w:val="34"/>
        <w:adjustRightInd w:val="0"/>
        <w:snapToGrid w:val="0"/>
        <w:spacing w:line="300" w:lineRule="auto"/>
        <w:ind w:firstLine="420" w:firstLineChars="200"/>
        <w:rPr>
          <w:rFonts w:ascii="Calibri" w:hAnsi="Calibri" w:cs="Calibri"/>
          <w:color w:val="auto"/>
          <w:kern w:val="0"/>
          <w:szCs w:val="21"/>
          <w:highlight w:val="none"/>
        </w:rPr>
      </w:pPr>
      <w:r>
        <w:rPr>
          <w:rFonts w:ascii="Calibri" w:hAnsi="Calibri" w:cs="Calibri"/>
          <w:color w:val="auto"/>
          <w:highlight w:val="none"/>
        </w:rPr>
        <w:t>日期：</w:t>
      </w:r>
      <w:r>
        <w:rPr>
          <w:rFonts w:hint="eastAsia" w:ascii="Calibri" w:hAnsi="Calibri" w:cs="Calibri"/>
          <w:color w:val="auto"/>
          <w:kern w:val="0"/>
          <w:szCs w:val="21"/>
          <w:highlight w:val="none"/>
          <w:lang w:eastAsia="zh-CN"/>
        </w:rPr>
        <w:t>2025年</w:t>
      </w:r>
      <w:r>
        <w:rPr>
          <w:rFonts w:ascii="Calibri" w:hAnsi="Calibri" w:cs="Calibri"/>
          <w:color w:val="auto"/>
          <w:kern w:val="0"/>
          <w:szCs w:val="21"/>
          <w:highlight w:val="none"/>
        </w:rPr>
        <w:t xml:space="preserve">  月  日</w:t>
      </w:r>
    </w:p>
    <w:p>
      <w:pPr>
        <w:widowControl/>
        <w:snapToGrid w:val="0"/>
        <w:spacing w:line="300" w:lineRule="auto"/>
        <w:ind w:firstLine="420" w:firstLineChars="200"/>
        <w:rPr>
          <w:rFonts w:cs="Calibri"/>
          <w:color w:val="auto"/>
          <w:kern w:val="0"/>
          <w:szCs w:val="21"/>
          <w:highlight w:val="none"/>
        </w:rPr>
      </w:pPr>
    </w:p>
    <w:p>
      <w:pPr>
        <w:snapToGrid w:val="0"/>
        <w:spacing w:line="300" w:lineRule="auto"/>
        <w:rPr>
          <w:rFonts w:cs="Calibri"/>
          <w:color w:val="auto"/>
          <w:highlight w:val="none"/>
        </w:rPr>
      </w:pPr>
    </w:p>
    <w:p>
      <w:pPr>
        <w:snapToGrid w:val="0"/>
        <w:spacing w:line="300" w:lineRule="auto"/>
        <w:rPr>
          <w:rFonts w:cs="Calibri"/>
          <w:color w:val="auto"/>
          <w:highlight w:val="none"/>
        </w:rPr>
      </w:pPr>
      <w:r>
        <w:rPr>
          <w:rFonts w:cs="Calibri"/>
          <w:color w:val="auto"/>
          <w:highlight w:val="none"/>
        </w:rPr>
        <w:br w:type="page"/>
      </w:r>
    </w:p>
    <w:p>
      <w:pPr>
        <w:snapToGrid w:val="0"/>
        <w:spacing w:line="300" w:lineRule="auto"/>
        <w:rPr>
          <w:rFonts w:cs="Calibri"/>
          <w:color w:val="auto"/>
          <w:highlight w:val="none"/>
        </w:rPr>
      </w:pPr>
    </w:p>
    <w:p>
      <w:pPr>
        <w:pStyle w:val="5"/>
        <w:rPr>
          <w:rFonts w:cs="Calibri"/>
          <w:color w:val="auto"/>
          <w:highlight w:val="none"/>
        </w:rPr>
      </w:pPr>
      <w:bookmarkStart w:id="623" w:name="_Toc303030546"/>
      <w:r>
        <w:rPr>
          <w:rFonts w:cs="Calibri"/>
          <w:color w:val="auto"/>
          <w:highlight w:val="none"/>
        </w:rPr>
        <w:t>五、工程量清单</w:t>
      </w:r>
      <w:bookmarkEnd w:id="623"/>
      <w:r>
        <w:rPr>
          <w:rFonts w:cs="Calibri"/>
          <w:color w:val="auto"/>
          <w:highlight w:val="none"/>
        </w:rPr>
        <w:t>报价</w:t>
      </w:r>
    </w:p>
    <w:p>
      <w:pPr>
        <w:pStyle w:val="5"/>
        <w:spacing w:before="120"/>
        <w:rPr>
          <w:rFonts w:cs="Calibri"/>
          <w:color w:val="auto"/>
          <w:highlight w:val="none"/>
        </w:rPr>
      </w:pPr>
      <w:bookmarkStart w:id="624" w:name="_Toc390069000"/>
      <w:bookmarkStart w:id="625" w:name="_Toc335138345"/>
      <w:bookmarkStart w:id="626" w:name="_Toc303030547"/>
      <w:r>
        <w:rPr>
          <w:rFonts w:cs="Calibri"/>
          <w:color w:val="auto"/>
          <w:highlight w:val="none"/>
        </w:rPr>
        <w:t>表1、投标报价封面</w:t>
      </w:r>
      <w:bookmarkEnd w:id="624"/>
      <w:bookmarkEnd w:id="625"/>
      <w:bookmarkEnd w:id="626"/>
    </w:p>
    <w:p>
      <w:pPr>
        <w:snapToGrid w:val="0"/>
        <w:spacing w:line="300" w:lineRule="auto"/>
        <w:rPr>
          <w:rFonts w:cs="Calibri"/>
          <w:color w:val="auto"/>
          <w:sz w:val="24"/>
          <w:highlight w:val="none"/>
        </w:rPr>
      </w:pPr>
    </w:p>
    <w:p>
      <w:pPr>
        <w:snapToGrid w:val="0"/>
        <w:spacing w:line="300" w:lineRule="auto"/>
        <w:rPr>
          <w:rFonts w:cs="Calibri"/>
          <w:color w:val="auto"/>
          <w:sz w:val="24"/>
          <w:highlight w:val="none"/>
        </w:rPr>
      </w:pPr>
    </w:p>
    <w:p>
      <w:pPr>
        <w:snapToGrid w:val="0"/>
        <w:spacing w:line="300" w:lineRule="auto"/>
        <w:rPr>
          <w:rFonts w:cs="Calibri"/>
          <w:color w:val="auto"/>
          <w:sz w:val="24"/>
          <w:highlight w:val="none"/>
        </w:rPr>
      </w:pPr>
    </w:p>
    <w:p>
      <w:pPr>
        <w:snapToGrid w:val="0"/>
        <w:spacing w:line="300" w:lineRule="auto"/>
        <w:jc w:val="center"/>
        <w:rPr>
          <w:rFonts w:cs="Calibri"/>
          <w:b/>
          <w:bCs/>
          <w:color w:val="auto"/>
          <w:sz w:val="44"/>
          <w:szCs w:val="36"/>
          <w:highlight w:val="none"/>
        </w:rPr>
      </w:pPr>
      <w:r>
        <w:rPr>
          <w:rFonts w:cs="Calibri"/>
          <w:b/>
          <w:bCs/>
          <w:color w:val="auto"/>
          <w:sz w:val="44"/>
          <w:szCs w:val="36"/>
          <w:highlight w:val="none"/>
        </w:rPr>
        <w:t>投标报价</w:t>
      </w:r>
    </w:p>
    <w:p>
      <w:pPr>
        <w:snapToGrid w:val="0"/>
        <w:spacing w:line="300" w:lineRule="auto"/>
        <w:jc w:val="left"/>
        <w:rPr>
          <w:rFonts w:cs="Calibri"/>
          <w:b/>
          <w:bCs/>
          <w:color w:val="auto"/>
          <w:sz w:val="32"/>
          <w:highlight w:val="none"/>
        </w:rPr>
      </w:pPr>
    </w:p>
    <w:p>
      <w:pPr>
        <w:snapToGrid w:val="0"/>
        <w:spacing w:line="300" w:lineRule="auto"/>
        <w:jc w:val="left"/>
        <w:rPr>
          <w:rFonts w:cs="Calibri"/>
          <w:b/>
          <w:bCs/>
          <w:color w:val="auto"/>
          <w:sz w:val="32"/>
          <w:highlight w:val="none"/>
        </w:rPr>
      </w:pPr>
    </w:p>
    <w:p>
      <w:pPr>
        <w:snapToGrid w:val="0"/>
        <w:spacing w:before="240" w:beforeLines="100" w:line="300" w:lineRule="auto"/>
        <w:ind w:left="840" w:leftChars="400"/>
        <w:jc w:val="left"/>
        <w:rPr>
          <w:rFonts w:cs="Calibri"/>
          <w:b/>
          <w:bCs/>
          <w:color w:val="auto"/>
          <w:sz w:val="24"/>
          <w:highlight w:val="none"/>
          <w:u w:val="single"/>
        </w:rPr>
      </w:pPr>
      <w:r>
        <w:rPr>
          <w:rFonts w:cs="Calibri"/>
          <w:b/>
          <w:bCs/>
          <w:color w:val="auto"/>
          <w:sz w:val="24"/>
          <w:highlight w:val="none"/>
        </w:rPr>
        <w:t>招    标    人：</w:t>
      </w:r>
      <w:r>
        <w:rPr>
          <w:rFonts w:cs="Calibri"/>
          <w:b/>
          <w:bCs/>
          <w:color w:val="auto"/>
          <w:sz w:val="24"/>
          <w:highlight w:val="none"/>
          <w:u w:val="single"/>
        </w:rPr>
        <w:t xml:space="preserve">                                </w:t>
      </w:r>
    </w:p>
    <w:p>
      <w:pPr>
        <w:snapToGrid w:val="0"/>
        <w:spacing w:before="240" w:beforeLines="100" w:line="300" w:lineRule="auto"/>
        <w:ind w:left="840" w:leftChars="400"/>
        <w:jc w:val="left"/>
        <w:rPr>
          <w:rFonts w:cs="Calibri"/>
          <w:b/>
          <w:bCs/>
          <w:color w:val="auto"/>
          <w:sz w:val="24"/>
          <w:highlight w:val="none"/>
        </w:rPr>
      </w:pPr>
      <w:r>
        <w:rPr>
          <w:rFonts w:cs="Calibri"/>
          <w:b/>
          <w:bCs/>
          <w:color w:val="auto"/>
          <w:sz w:val="24"/>
          <w:highlight w:val="none"/>
        </w:rPr>
        <w:t>工  程  名  称：</w:t>
      </w:r>
      <w:r>
        <w:rPr>
          <w:rFonts w:cs="Calibri"/>
          <w:b/>
          <w:bCs/>
          <w:color w:val="auto"/>
          <w:sz w:val="24"/>
          <w:highlight w:val="none"/>
          <w:u w:val="single"/>
        </w:rPr>
        <w:t xml:space="preserve">                                </w:t>
      </w:r>
    </w:p>
    <w:p>
      <w:pPr>
        <w:snapToGrid w:val="0"/>
        <w:spacing w:before="240" w:beforeLines="100" w:line="300" w:lineRule="auto"/>
        <w:ind w:left="840" w:leftChars="400"/>
        <w:jc w:val="left"/>
        <w:rPr>
          <w:rFonts w:cs="Calibri"/>
          <w:b/>
          <w:bCs/>
          <w:color w:val="auto"/>
          <w:sz w:val="24"/>
          <w:highlight w:val="none"/>
        </w:rPr>
      </w:pPr>
      <w:r>
        <w:rPr>
          <w:rFonts w:cs="Calibri"/>
          <w:b/>
          <w:bCs/>
          <w:color w:val="auto"/>
          <w:sz w:val="24"/>
          <w:highlight w:val="none"/>
        </w:rPr>
        <w:t>投标总价（小写）：</w:t>
      </w:r>
      <w:r>
        <w:rPr>
          <w:rFonts w:cs="Calibri"/>
          <w:b/>
          <w:bCs/>
          <w:color w:val="auto"/>
          <w:sz w:val="24"/>
          <w:highlight w:val="none"/>
          <w:u w:val="single"/>
        </w:rPr>
        <w:t xml:space="preserve">                                </w:t>
      </w:r>
    </w:p>
    <w:p>
      <w:pPr>
        <w:snapToGrid w:val="0"/>
        <w:spacing w:before="240" w:beforeLines="100" w:line="300" w:lineRule="auto"/>
        <w:ind w:left="840" w:leftChars="400"/>
        <w:jc w:val="left"/>
        <w:rPr>
          <w:rFonts w:cs="Calibri"/>
          <w:b/>
          <w:bCs/>
          <w:color w:val="auto"/>
          <w:sz w:val="24"/>
          <w:highlight w:val="none"/>
        </w:rPr>
      </w:pPr>
      <w:r>
        <w:rPr>
          <w:rFonts w:cs="Calibri"/>
          <w:b/>
          <w:bCs/>
          <w:color w:val="auto"/>
          <w:sz w:val="24"/>
          <w:highlight w:val="none"/>
        </w:rPr>
        <w:t xml:space="preserve">        （大写）：</w:t>
      </w:r>
      <w:r>
        <w:rPr>
          <w:rFonts w:cs="Calibri"/>
          <w:b/>
          <w:bCs/>
          <w:color w:val="auto"/>
          <w:sz w:val="24"/>
          <w:highlight w:val="none"/>
          <w:u w:val="single"/>
        </w:rPr>
        <w:t xml:space="preserve">                                </w:t>
      </w:r>
    </w:p>
    <w:p>
      <w:pPr>
        <w:snapToGrid w:val="0"/>
        <w:spacing w:before="240" w:beforeLines="100" w:line="300" w:lineRule="auto"/>
        <w:ind w:left="840" w:leftChars="400"/>
        <w:jc w:val="left"/>
        <w:rPr>
          <w:rFonts w:cs="Calibri"/>
          <w:b/>
          <w:bCs/>
          <w:color w:val="auto"/>
          <w:sz w:val="24"/>
          <w:highlight w:val="none"/>
        </w:rPr>
      </w:pPr>
      <w:r>
        <w:rPr>
          <w:rFonts w:cs="Calibri"/>
          <w:b/>
          <w:bCs/>
          <w:color w:val="auto"/>
          <w:sz w:val="24"/>
          <w:highlight w:val="none"/>
        </w:rPr>
        <w:t>投   标   人：</w:t>
      </w:r>
      <w:r>
        <w:rPr>
          <w:rFonts w:cs="Calibri"/>
          <w:b/>
          <w:bCs/>
          <w:color w:val="auto"/>
          <w:sz w:val="24"/>
          <w:highlight w:val="none"/>
          <w:u w:val="single"/>
        </w:rPr>
        <w:t xml:space="preserve">                                          </w:t>
      </w:r>
    </w:p>
    <w:p>
      <w:pPr>
        <w:snapToGrid w:val="0"/>
        <w:spacing w:line="300" w:lineRule="auto"/>
        <w:ind w:left="840" w:leftChars="400"/>
        <w:jc w:val="left"/>
        <w:rPr>
          <w:rFonts w:cs="Calibri"/>
          <w:b/>
          <w:bCs/>
          <w:color w:val="auto"/>
          <w:sz w:val="24"/>
          <w:highlight w:val="none"/>
        </w:rPr>
      </w:pPr>
      <w:r>
        <w:rPr>
          <w:rFonts w:cs="Calibri"/>
          <w:b/>
          <w:bCs/>
          <w:color w:val="auto"/>
          <w:sz w:val="24"/>
          <w:highlight w:val="none"/>
        </w:rPr>
        <w:t xml:space="preserve">                          （单位盖章）</w:t>
      </w:r>
    </w:p>
    <w:p>
      <w:pPr>
        <w:snapToGrid w:val="0"/>
        <w:spacing w:before="240" w:beforeLines="100" w:line="300" w:lineRule="auto"/>
        <w:ind w:left="840" w:leftChars="400"/>
        <w:jc w:val="left"/>
        <w:rPr>
          <w:rFonts w:cs="Calibri"/>
          <w:b/>
          <w:bCs/>
          <w:color w:val="auto"/>
          <w:sz w:val="24"/>
          <w:highlight w:val="none"/>
        </w:rPr>
      </w:pPr>
      <w:r>
        <w:rPr>
          <w:rFonts w:cs="Calibri"/>
          <w:b/>
          <w:bCs/>
          <w:color w:val="auto"/>
          <w:sz w:val="24"/>
          <w:highlight w:val="none"/>
        </w:rPr>
        <w:t>法 定 代 表 人</w:t>
      </w:r>
    </w:p>
    <w:p>
      <w:pPr>
        <w:snapToGrid w:val="0"/>
        <w:spacing w:before="240" w:beforeLines="100" w:line="300" w:lineRule="auto"/>
        <w:ind w:left="840" w:leftChars="400"/>
        <w:jc w:val="left"/>
        <w:rPr>
          <w:rFonts w:cs="Calibri"/>
          <w:b/>
          <w:bCs/>
          <w:color w:val="auto"/>
          <w:sz w:val="24"/>
          <w:highlight w:val="none"/>
        </w:rPr>
      </w:pPr>
      <w:r>
        <w:rPr>
          <w:rFonts w:cs="Calibri"/>
          <w:b/>
          <w:bCs/>
          <w:color w:val="auto"/>
          <w:sz w:val="24"/>
          <w:highlight w:val="none"/>
        </w:rPr>
        <w:t>或 其 授 权 人：</w:t>
      </w:r>
      <w:r>
        <w:rPr>
          <w:rFonts w:cs="Calibri"/>
          <w:b/>
          <w:bCs/>
          <w:color w:val="auto"/>
          <w:sz w:val="24"/>
          <w:highlight w:val="none"/>
          <w:u w:val="single"/>
        </w:rPr>
        <w:t xml:space="preserve">                                    </w:t>
      </w:r>
    </w:p>
    <w:p>
      <w:pPr>
        <w:snapToGrid w:val="0"/>
        <w:spacing w:line="300" w:lineRule="auto"/>
        <w:ind w:left="840" w:leftChars="400"/>
        <w:jc w:val="left"/>
        <w:rPr>
          <w:rFonts w:cs="Calibri"/>
          <w:b/>
          <w:bCs/>
          <w:color w:val="auto"/>
          <w:sz w:val="24"/>
          <w:highlight w:val="none"/>
        </w:rPr>
      </w:pPr>
      <w:r>
        <w:rPr>
          <w:rFonts w:cs="Calibri"/>
          <w:b/>
          <w:bCs/>
          <w:color w:val="auto"/>
          <w:sz w:val="24"/>
          <w:highlight w:val="none"/>
        </w:rPr>
        <w:t xml:space="preserve">                        （签字或盖章）</w:t>
      </w:r>
    </w:p>
    <w:p>
      <w:pPr>
        <w:snapToGrid w:val="0"/>
        <w:spacing w:before="240" w:beforeLines="100" w:line="300" w:lineRule="auto"/>
        <w:ind w:left="840" w:leftChars="400"/>
        <w:jc w:val="left"/>
        <w:rPr>
          <w:rFonts w:cs="Calibri"/>
          <w:b/>
          <w:bCs/>
          <w:color w:val="auto"/>
          <w:sz w:val="24"/>
          <w:highlight w:val="none"/>
        </w:rPr>
      </w:pPr>
      <w:r>
        <w:rPr>
          <w:rFonts w:cs="Calibri"/>
          <w:b/>
          <w:bCs/>
          <w:color w:val="auto"/>
          <w:sz w:val="24"/>
          <w:highlight w:val="none"/>
        </w:rPr>
        <w:t>编   制   人：</w:t>
      </w:r>
      <w:r>
        <w:rPr>
          <w:rFonts w:cs="Calibri"/>
          <w:b/>
          <w:bCs/>
          <w:color w:val="auto"/>
          <w:sz w:val="24"/>
          <w:highlight w:val="none"/>
          <w:u w:val="single"/>
        </w:rPr>
        <w:t xml:space="preserve">                                     </w:t>
      </w:r>
    </w:p>
    <w:p>
      <w:pPr>
        <w:snapToGrid w:val="0"/>
        <w:spacing w:line="300" w:lineRule="auto"/>
        <w:ind w:left="840" w:leftChars="400"/>
        <w:jc w:val="left"/>
        <w:rPr>
          <w:rFonts w:cs="Calibri"/>
          <w:b/>
          <w:bCs/>
          <w:color w:val="auto"/>
          <w:sz w:val="24"/>
          <w:highlight w:val="none"/>
        </w:rPr>
      </w:pPr>
      <w:r>
        <w:rPr>
          <w:rFonts w:cs="Calibri"/>
          <w:b/>
          <w:bCs/>
          <w:color w:val="auto"/>
          <w:sz w:val="24"/>
          <w:highlight w:val="none"/>
        </w:rPr>
        <w:t xml:space="preserve">                 （造价工程师签字及盖专用章）</w:t>
      </w:r>
    </w:p>
    <w:p>
      <w:pPr>
        <w:snapToGrid w:val="0"/>
        <w:spacing w:before="240" w:beforeLines="100" w:line="300" w:lineRule="auto"/>
        <w:ind w:left="840" w:leftChars="400"/>
        <w:jc w:val="left"/>
        <w:rPr>
          <w:rFonts w:cs="Calibri"/>
          <w:b/>
          <w:bCs/>
          <w:color w:val="auto"/>
          <w:sz w:val="24"/>
          <w:highlight w:val="none"/>
        </w:rPr>
      </w:pPr>
      <w:r>
        <w:rPr>
          <w:rFonts w:cs="Calibri"/>
          <w:b/>
          <w:bCs/>
          <w:color w:val="auto"/>
          <w:sz w:val="24"/>
          <w:highlight w:val="none"/>
        </w:rPr>
        <w:t>编制日期：      年      月       日</w:t>
      </w:r>
    </w:p>
    <w:p>
      <w:pPr>
        <w:pStyle w:val="5"/>
        <w:spacing w:before="120"/>
        <w:ind w:firstLine="643"/>
        <w:rPr>
          <w:rFonts w:cs="Calibri"/>
          <w:color w:val="auto"/>
          <w:highlight w:val="none"/>
        </w:rPr>
      </w:pPr>
      <w:r>
        <w:rPr>
          <w:rFonts w:cs="Calibri"/>
          <w:color w:val="auto"/>
          <w:sz w:val="32"/>
          <w:highlight w:val="none"/>
        </w:rPr>
        <w:br w:type="page"/>
      </w:r>
      <w:bookmarkStart w:id="627" w:name="_Toc390069001"/>
      <w:bookmarkStart w:id="628" w:name="_Toc335138346"/>
      <w:bookmarkStart w:id="629" w:name="_Toc303030548"/>
      <w:r>
        <w:rPr>
          <w:rFonts w:cs="Calibri"/>
          <w:color w:val="auto"/>
          <w:highlight w:val="none"/>
        </w:rPr>
        <w:t>表2、编制说明</w:t>
      </w:r>
      <w:bookmarkEnd w:id="627"/>
      <w:bookmarkEnd w:id="628"/>
      <w:bookmarkEnd w:id="629"/>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编制说明</w:t>
      </w:r>
    </w:p>
    <w:p>
      <w:pPr>
        <w:snapToGrid w:val="0"/>
        <w:spacing w:line="300" w:lineRule="auto"/>
        <w:rPr>
          <w:rFonts w:cs="Calibri"/>
          <w:bCs/>
          <w:color w:val="auto"/>
          <w:szCs w:val="21"/>
          <w:highlight w:val="none"/>
        </w:rPr>
      </w:pPr>
      <w:r>
        <w:rPr>
          <w:rFonts w:cs="Calibri"/>
          <w:bCs/>
          <w:color w:val="auto"/>
          <w:szCs w:val="21"/>
          <w:highlight w:val="none"/>
        </w:rPr>
        <w:t>工程名称：                                                               第   页共   页</w:t>
      </w:r>
    </w:p>
    <w:tbl>
      <w:tblPr>
        <w:tblStyle w:val="61"/>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4" w:hRule="atLeast"/>
        </w:trPr>
        <w:tc>
          <w:tcPr>
            <w:tcW w:w="9360" w:type="dxa"/>
          </w:tcPr>
          <w:p>
            <w:pPr>
              <w:snapToGrid w:val="0"/>
              <w:spacing w:line="300" w:lineRule="auto"/>
              <w:ind w:firstLine="420"/>
              <w:rPr>
                <w:rFonts w:cs="Calibri"/>
                <w:bCs/>
                <w:color w:val="auto"/>
                <w:szCs w:val="21"/>
                <w:highlight w:val="none"/>
              </w:rPr>
            </w:pPr>
          </w:p>
        </w:tc>
      </w:tr>
    </w:tbl>
    <w:p>
      <w:pPr>
        <w:snapToGrid w:val="0"/>
        <w:spacing w:line="300" w:lineRule="auto"/>
        <w:ind w:firstLine="420" w:firstLineChars="200"/>
        <w:rPr>
          <w:rFonts w:cs="Calibri"/>
          <w:color w:val="auto"/>
          <w:szCs w:val="21"/>
          <w:highlight w:val="none"/>
        </w:rPr>
      </w:pPr>
      <w:r>
        <w:rPr>
          <w:rFonts w:cs="Calibri"/>
          <w:color w:val="auto"/>
          <w:szCs w:val="21"/>
          <w:highlight w:val="none"/>
        </w:rPr>
        <w:t xml:space="preserve">                                                         </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ind w:firstLine="5460" w:firstLineChars="2600"/>
        <w:rPr>
          <w:rFonts w:cs="Calibri"/>
          <w:color w:val="auto"/>
          <w:szCs w:val="21"/>
          <w:highlight w:val="none"/>
        </w:rPr>
      </w:pPr>
    </w:p>
    <w:p>
      <w:pPr>
        <w:snapToGrid w:val="0"/>
        <w:spacing w:line="300" w:lineRule="auto"/>
        <w:ind w:firstLine="5460" w:firstLineChars="2600"/>
        <w:rPr>
          <w:rFonts w:cs="Calibri"/>
          <w:color w:val="auto"/>
          <w:szCs w:val="20"/>
          <w:highlight w:val="none"/>
        </w:rPr>
      </w:pPr>
    </w:p>
    <w:p>
      <w:pPr>
        <w:snapToGrid w:val="0"/>
        <w:spacing w:line="300" w:lineRule="auto"/>
        <w:rPr>
          <w:rFonts w:cs="Calibri"/>
          <w:color w:val="auto"/>
          <w:szCs w:val="20"/>
          <w:highlight w:val="none"/>
        </w:rPr>
      </w:pPr>
      <w:r>
        <w:rPr>
          <w:rFonts w:cs="Calibri"/>
          <w:color w:val="auto"/>
          <w:szCs w:val="20"/>
          <w:highlight w:val="none"/>
        </w:rPr>
        <w:br w:type="page"/>
      </w:r>
    </w:p>
    <w:p>
      <w:pPr>
        <w:pStyle w:val="5"/>
        <w:spacing w:before="120"/>
        <w:rPr>
          <w:rFonts w:cs="Calibri"/>
          <w:color w:val="auto"/>
          <w:highlight w:val="none"/>
        </w:rPr>
      </w:pPr>
      <w:bookmarkStart w:id="630" w:name="_Toc335138347"/>
      <w:bookmarkStart w:id="631" w:name="_Toc390069002"/>
      <w:bookmarkStart w:id="632" w:name="_Toc303030549"/>
      <w:r>
        <w:rPr>
          <w:rFonts w:cs="Calibri"/>
          <w:color w:val="auto"/>
          <w:highlight w:val="none"/>
        </w:rPr>
        <w:t>表3、</w:t>
      </w:r>
      <w:bookmarkEnd w:id="630"/>
      <w:bookmarkEnd w:id="631"/>
      <w:bookmarkEnd w:id="632"/>
      <w:r>
        <w:rPr>
          <w:rFonts w:cs="Calibri"/>
          <w:color w:val="auto"/>
          <w:highlight w:val="none"/>
        </w:rPr>
        <w:t>投标报价汇总表</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投标报价汇总表</w:t>
      </w:r>
    </w:p>
    <w:p>
      <w:pPr>
        <w:widowControl/>
        <w:tabs>
          <w:tab w:val="left" w:pos="7440"/>
        </w:tabs>
        <w:snapToGrid w:val="0"/>
        <w:spacing w:line="300" w:lineRule="auto"/>
        <w:ind w:left="93"/>
        <w:jc w:val="left"/>
        <w:rPr>
          <w:rFonts w:cs="Calibri"/>
          <w:color w:val="auto"/>
          <w:kern w:val="0"/>
          <w:szCs w:val="21"/>
          <w:highlight w:val="none"/>
        </w:rPr>
      </w:pPr>
      <w:r>
        <w:rPr>
          <w:rFonts w:cs="Calibri"/>
          <w:color w:val="auto"/>
          <w:kern w:val="0"/>
          <w:szCs w:val="21"/>
          <w:highlight w:val="none"/>
        </w:rPr>
        <w:t>工程名称：</w:t>
      </w:r>
      <w:r>
        <w:rPr>
          <w:rFonts w:cs="Calibri"/>
          <w:color w:val="auto"/>
          <w:kern w:val="0"/>
          <w:szCs w:val="21"/>
          <w:highlight w:val="none"/>
        </w:rPr>
        <w:tab/>
      </w:r>
      <w:r>
        <w:rPr>
          <w:rFonts w:cs="Calibri"/>
          <w:color w:val="auto"/>
          <w:kern w:val="0"/>
          <w:szCs w:val="21"/>
          <w:highlight w:val="none"/>
        </w:rPr>
        <w:t>第   页 共  页</w:t>
      </w:r>
    </w:p>
    <w:tbl>
      <w:tblPr>
        <w:tblStyle w:val="61"/>
        <w:tblW w:w="961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720"/>
        <w:gridCol w:w="1190"/>
        <w:gridCol w:w="991"/>
        <w:gridCol w:w="991"/>
        <w:gridCol w:w="991"/>
        <w:gridCol w:w="99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Merge w:val="restart"/>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序号</w:t>
            </w:r>
          </w:p>
        </w:tc>
        <w:tc>
          <w:tcPr>
            <w:tcW w:w="2720" w:type="dxa"/>
            <w:vMerge w:val="restart"/>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工程名称</w:t>
            </w:r>
          </w:p>
        </w:tc>
        <w:tc>
          <w:tcPr>
            <w:tcW w:w="1190" w:type="dxa"/>
            <w:vMerge w:val="restart"/>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金额（元）</w:t>
            </w:r>
          </w:p>
        </w:tc>
        <w:tc>
          <w:tcPr>
            <w:tcW w:w="3964" w:type="dxa"/>
            <w:gridSpan w:val="4"/>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其中：（元）</w:t>
            </w:r>
          </w:p>
        </w:tc>
        <w:tc>
          <w:tcPr>
            <w:tcW w:w="993" w:type="dxa"/>
            <w:vMerge w:val="restart"/>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Merge w:val="continue"/>
            <w:vAlign w:val="center"/>
          </w:tcPr>
          <w:p>
            <w:pPr>
              <w:widowControl/>
              <w:snapToGrid w:val="0"/>
              <w:spacing w:line="300" w:lineRule="auto"/>
              <w:jc w:val="center"/>
              <w:rPr>
                <w:rFonts w:cs="Calibri"/>
                <w:color w:val="auto"/>
                <w:kern w:val="0"/>
                <w:szCs w:val="21"/>
                <w:highlight w:val="none"/>
              </w:rPr>
            </w:pPr>
          </w:p>
        </w:tc>
        <w:tc>
          <w:tcPr>
            <w:tcW w:w="2720" w:type="dxa"/>
            <w:vMerge w:val="continue"/>
            <w:vAlign w:val="center"/>
          </w:tcPr>
          <w:p>
            <w:pPr>
              <w:widowControl/>
              <w:snapToGrid w:val="0"/>
              <w:spacing w:line="300" w:lineRule="auto"/>
              <w:jc w:val="center"/>
              <w:rPr>
                <w:rFonts w:cs="Calibri"/>
                <w:color w:val="auto"/>
                <w:kern w:val="0"/>
                <w:szCs w:val="21"/>
                <w:highlight w:val="none"/>
              </w:rPr>
            </w:pPr>
          </w:p>
        </w:tc>
        <w:tc>
          <w:tcPr>
            <w:tcW w:w="1190" w:type="dxa"/>
            <w:vMerge w:val="continue"/>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暂估价</w:t>
            </w:r>
          </w:p>
        </w:tc>
        <w:tc>
          <w:tcPr>
            <w:tcW w:w="99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安全文明施工基本费</w:t>
            </w:r>
          </w:p>
        </w:tc>
        <w:tc>
          <w:tcPr>
            <w:tcW w:w="99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规费</w:t>
            </w:r>
          </w:p>
        </w:tc>
        <w:tc>
          <w:tcPr>
            <w:tcW w:w="991" w:type="dxa"/>
            <w:vAlign w:val="center"/>
          </w:tcPr>
          <w:p>
            <w:pPr>
              <w:widowControl/>
              <w:snapToGrid w:val="0"/>
              <w:spacing w:line="300" w:lineRule="auto"/>
              <w:rPr>
                <w:rFonts w:cs="Calibri"/>
                <w:color w:val="auto"/>
                <w:kern w:val="0"/>
                <w:szCs w:val="21"/>
                <w:highlight w:val="none"/>
              </w:rPr>
            </w:pPr>
            <w:r>
              <w:rPr>
                <w:rFonts w:cs="Calibri"/>
                <w:color w:val="auto"/>
                <w:kern w:val="0"/>
                <w:szCs w:val="21"/>
                <w:highlight w:val="none"/>
              </w:rPr>
              <w:t>税金</w:t>
            </w:r>
          </w:p>
        </w:tc>
        <w:tc>
          <w:tcPr>
            <w:tcW w:w="993" w:type="dxa"/>
            <w:vMerge w:val="continue"/>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一</w:t>
            </w:r>
          </w:p>
        </w:tc>
        <w:tc>
          <w:tcPr>
            <w:tcW w:w="2720" w:type="dxa"/>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单位工程</w:t>
            </w: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2720" w:type="dxa"/>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专业工程</w:t>
            </w: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2720" w:type="dxa"/>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专业工程</w:t>
            </w: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w:t>
            </w: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二</w:t>
            </w:r>
          </w:p>
        </w:tc>
        <w:tc>
          <w:tcPr>
            <w:tcW w:w="2720" w:type="dxa"/>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单位工程</w:t>
            </w: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2720" w:type="dxa"/>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专业工程</w:t>
            </w: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2720" w:type="dxa"/>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专业工程</w:t>
            </w: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71" w:type="dxa"/>
            <w:gridSpan w:val="2"/>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合计</w:t>
            </w: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bl>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ind w:firstLine="480" w:firstLineChars="200"/>
        <w:rPr>
          <w:rFonts w:cs="Calibri"/>
          <w:color w:val="auto"/>
          <w:sz w:val="24"/>
          <w:highlight w:val="none"/>
        </w:rPr>
      </w:pPr>
    </w:p>
    <w:p>
      <w:pPr>
        <w:snapToGrid w:val="0"/>
        <w:spacing w:line="300" w:lineRule="auto"/>
        <w:ind w:firstLine="420" w:firstLineChars="200"/>
        <w:rPr>
          <w:rFonts w:cs="Calibri"/>
          <w:color w:val="auto"/>
          <w:szCs w:val="20"/>
          <w:highlight w:val="none"/>
        </w:rPr>
      </w:pPr>
    </w:p>
    <w:p>
      <w:pPr>
        <w:snapToGrid w:val="0"/>
        <w:spacing w:line="300" w:lineRule="auto"/>
        <w:ind w:firstLine="420" w:firstLineChars="200"/>
        <w:rPr>
          <w:rFonts w:cs="Calibri"/>
          <w:color w:val="auto"/>
          <w:szCs w:val="20"/>
          <w:highlight w:val="none"/>
        </w:rPr>
      </w:pPr>
    </w:p>
    <w:p>
      <w:pPr>
        <w:pStyle w:val="5"/>
        <w:spacing w:before="120"/>
        <w:ind w:firstLine="643"/>
        <w:rPr>
          <w:rFonts w:cs="Calibri"/>
          <w:color w:val="auto"/>
          <w:highlight w:val="none"/>
        </w:rPr>
      </w:pPr>
      <w:r>
        <w:rPr>
          <w:rFonts w:cs="Calibri"/>
          <w:color w:val="auto"/>
          <w:sz w:val="32"/>
          <w:szCs w:val="32"/>
          <w:highlight w:val="none"/>
        </w:rPr>
        <w:br w:type="page"/>
      </w:r>
      <w:bookmarkStart w:id="633" w:name="_Toc390069003"/>
      <w:bookmarkStart w:id="634" w:name="_Toc303030550"/>
      <w:bookmarkStart w:id="635" w:name="_Toc335138348"/>
      <w:r>
        <w:rPr>
          <w:rFonts w:cs="Calibri"/>
          <w:color w:val="auto"/>
          <w:highlight w:val="none"/>
        </w:rPr>
        <w:t>表4、</w:t>
      </w:r>
      <w:bookmarkEnd w:id="633"/>
      <w:bookmarkEnd w:id="634"/>
      <w:bookmarkEnd w:id="635"/>
      <w:r>
        <w:rPr>
          <w:rFonts w:cs="Calibri"/>
          <w:color w:val="auto"/>
          <w:highlight w:val="none"/>
        </w:rPr>
        <w:t>单位（专业）工程投标报价费用表</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单位（专业）工程投标报价费用表</w:t>
      </w:r>
    </w:p>
    <w:tbl>
      <w:tblPr>
        <w:tblStyle w:val="61"/>
        <w:tblW w:w="9354" w:type="dxa"/>
        <w:tblInd w:w="0" w:type="dxa"/>
        <w:tblLayout w:type="fixed"/>
        <w:tblCellMar>
          <w:top w:w="17" w:type="dxa"/>
          <w:left w:w="45" w:type="dxa"/>
          <w:bottom w:w="17" w:type="dxa"/>
          <w:right w:w="45" w:type="dxa"/>
        </w:tblCellMar>
      </w:tblPr>
      <w:tblGrid>
        <w:gridCol w:w="1123"/>
        <w:gridCol w:w="3468"/>
        <w:gridCol w:w="3133"/>
        <w:gridCol w:w="1630"/>
      </w:tblGrid>
      <w:tr>
        <w:tblPrEx>
          <w:tblCellMar>
            <w:top w:w="17" w:type="dxa"/>
            <w:left w:w="45" w:type="dxa"/>
            <w:bottom w:w="17" w:type="dxa"/>
            <w:right w:w="45" w:type="dxa"/>
          </w:tblCellMar>
        </w:tblPrEx>
        <w:trPr>
          <w:trHeight w:val="454" w:hRule="atLeast"/>
        </w:trPr>
        <w:tc>
          <w:tcPr>
            <w:tcW w:w="4591" w:type="dxa"/>
            <w:gridSpan w:val="2"/>
            <w:shd w:val="clear" w:color="auto" w:fill="FFFFFF"/>
            <w:vAlign w:val="bottom"/>
          </w:tcPr>
          <w:p>
            <w:pPr>
              <w:widowControl/>
              <w:snapToGrid w:val="0"/>
              <w:spacing w:line="300" w:lineRule="auto"/>
              <w:jc w:val="left"/>
              <w:textAlignment w:val="bottom"/>
              <w:rPr>
                <w:rFonts w:cs="Calibri"/>
                <w:color w:val="auto"/>
                <w:szCs w:val="21"/>
                <w:highlight w:val="none"/>
              </w:rPr>
            </w:pPr>
            <w:r>
              <w:rPr>
                <w:rFonts w:cs="Calibri"/>
                <w:color w:val="auto"/>
                <w:kern w:val="0"/>
                <w:szCs w:val="21"/>
                <w:highlight w:val="none"/>
              </w:rPr>
              <w:t>单位工程名称：</w:t>
            </w:r>
          </w:p>
        </w:tc>
        <w:tc>
          <w:tcPr>
            <w:tcW w:w="3133" w:type="dxa"/>
            <w:shd w:val="clear" w:color="auto" w:fill="FFFFFF"/>
            <w:vAlign w:val="bottom"/>
          </w:tcPr>
          <w:p>
            <w:pPr>
              <w:widowControl/>
              <w:snapToGrid w:val="0"/>
              <w:spacing w:line="300" w:lineRule="auto"/>
              <w:jc w:val="left"/>
              <w:textAlignment w:val="bottom"/>
              <w:rPr>
                <w:rFonts w:cs="Calibri"/>
                <w:color w:val="auto"/>
                <w:szCs w:val="21"/>
                <w:highlight w:val="none"/>
              </w:rPr>
            </w:pPr>
          </w:p>
        </w:tc>
        <w:tc>
          <w:tcPr>
            <w:tcW w:w="1630" w:type="dxa"/>
            <w:shd w:val="clear" w:color="auto" w:fill="FFFFFF"/>
            <w:vAlign w:val="bottom"/>
          </w:tcPr>
          <w:p>
            <w:pPr>
              <w:widowControl/>
              <w:snapToGrid w:val="0"/>
              <w:spacing w:line="300" w:lineRule="auto"/>
              <w:jc w:val="right"/>
              <w:textAlignment w:val="bottom"/>
              <w:rPr>
                <w:rFonts w:cs="Calibri"/>
                <w:color w:val="auto"/>
                <w:szCs w:val="21"/>
                <w:highlight w:val="none"/>
              </w:rPr>
            </w:pPr>
            <w:r>
              <w:rPr>
                <w:rFonts w:cs="Calibri"/>
                <w:color w:val="auto"/>
                <w:kern w:val="0"/>
                <w:szCs w:val="21"/>
                <w:highlight w:val="none"/>
              </w:rPr>
              <w:t>第 页 共 页</w:t>
            </w: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序号</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汇总内容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计算公式</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金额（元）</w:t>
            </w: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分部分项工程费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∑（分部分项工程数量×综合单价）</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其中</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人工费+机械费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∑分部分项（人工费+机械费）</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2</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措施项目费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left"/>
              <w:rPr>
                <w:rFonts w:cs="Calibri"/>
                <w:color w:val="auto"/>
                <w:sz w:val="18"/>
                <w:szCs w:val="18"/>
                <w:highlight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2.1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施工技术措施项目</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∑（技术措施工程数量×综合单价）</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其中</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人工费+机械费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∑技措项目（人工费+机械费）</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2.2</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施工组织措施项目</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∑计费基数×费率</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其中</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安全文明施工基本费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left"/>
              <w:rPr>
                <w:rFonts w:cs="Calibri"/>
                <w:color w:val="auto"/>
                <w:sz w:val="18"/>
                <w:szCs w:val="18"/>
                <w:highlight w:val="none"/>
              </w:rPr>
            </w:pPr>
            <w:r>
              <w:rPr>
                <w:rFonts w:cs="Calibri"/>
                <w:color w:val="auto"/>
                <w:kern w:val="0"/>
                <w:sz w:val="18"/>
                <w:szCs w:val="18"/>
                <w:highlight w:val="none"/>
              </w:rPr>
              <w:t>∑计费基数×费率</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3</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其他项目费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left"/>
              <w:rPr>
                <w:rFonts w:cs="Calibri"/>
                <w:color w:val="auto"/>
                <w:sz w:val="18"/>
                <w:szCs w:val="18"/>
                <w:highlight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3.1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暂列金额</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3.1.1+3.1.2+3.1.3</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3.1.1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标化工地增加费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按采购文件规定额度列计</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3.1.2</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优质工程增加费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按采购文件规定额度列计</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3.1.3</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其他暂列金额</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按采购文件规定额度列计</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3.2</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暂估价</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3.2.1+3.2.2+3.2.3</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3.2.1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材料（工程设备）暂估价</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按采购文件规定额度列计（或计入综合单价）</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3.2.2</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专业工程暂估价</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按采购文件规定额度列计</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3.2.3</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专项技术措施暂估价</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按采购文件规定额度列计</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3.3</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计日工</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∑计日工（暂估数量×综合单价）</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3.4</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施工总承包服务费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3.4.1+3.4.2</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3.4.1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发包人单独发包专业工程</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∑计算基数×费率</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3.4.2</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发包人提供材料（工程设备）</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∑计算基数×费率</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4</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规费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left"/>
              <w:rPr>
                <w:rFonts w:cs="Calibri"/>
                <w:color w:val="auto"/>
                <w:sz w:val="18"/>
                <w:szCs w:val="18"/>
                <w:highlight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textAlignment w:val="center"/>
              <w:rPr>
                <w:rFonts w:cs="Calibri"/>
                <w:color w:val="auto"/>
                <w:sz w:val="18"/>
                <w:szCs w:val="18"/>
                <w:highlight w:val="none"/>
              </w:rPr>
            </w:pPr>
            <w:r>
              <w:rPr>
                <w:rFonts w:cs="Calibri"/>
                <w:color w:val="auto"/>
                <w:kern w:val="0"/>
                <w:sz w:val="18"/>
                <w:szCs w:val="18"/>
                <w:highlight w:val="none"/>
              </w:rPr>
              <w:t>5</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增值税</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left"/>
              <w:rPr>
                <w:rFonts w:cs="Calibri"/>
                <w:color w:val="auto"/>
                <w:sz w:val="18"/>
                <w:szCs w:val="18"/>
                <w:highlight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left"/>
              <w:rPr>
                <w:rFonts w:cs="Calibri"/>
                <w:color w:val="auto"/>
                <w:sz w:val="18"/>
                <w:szCs w:val="18"/>
                <w:highlight w:val="none"/>
              </w:rPr>
            </w:pP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合计</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textAlignment w:val="center"/>
              <w:rPr>
                <w:rFonts w:cs="Calibri"/>
                <w:color w:val="auto"/>
                <w:sz w:val="18"/>
                <w:szCs w:val="18"/>
                <w:highlight w:val="none"/>
              </w:rPr>
            </w:pPr>
            <w:r>
              <w:rPr>
                <w:rFonts w:cs="Calibri"/>
                <w:color w:val="auto"/>
                <w:kern w:val="0"/>
                <w:sz w:val="18"/>
                <w:szCs w:val="18"/>
                <w:highlight w:val="none"/>
              </w:rPr>
              <w:t>1+2+3+4+5</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right"/>
              <w:textAlignment w:val="center"/>
              <w:rPr>
                <w:rFonts w:cs="Calibri"/>
                <w:color w:val="auto"/>
                <w:sz w:val="18"/>
                <w:szCs w:val="18"/>
                <w:highlight w:val="none"/>
              </w:rPr>
            </w:pPr>
            <w:r>
              <w:rPr>
                <w:rFonts w:cs="Calibri"/>
                <w:color w:val="auto"/>
                <w:kern w:val="0"/>
                <w:sz w:val="18"/>
                <w:szCs w:val="18"/>
                <w:highlight w:val="none"/>
              </w:rPr>
              <w:t xml:space="preserve"> </w:t>
            </w:r>
          </w:p>
        </w:tc>
      </w:tr>
    </w:tbl>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636" w:name="_Toc335138349"/>
      <w:bookmarkStart w:id="637" w:name="_Toc390069004"/>
      <w:bookmarkStart w:id="638" w:name="_Toc303030551"/>
      <w:r>
        <w:rPr>
          <w:rFonts w:cs="Calibri"/>
          <w:color w:val="auto"/>
          <w:highlight w:val="none"/>
        </w:rPr>
        <w:t>表5、分部分项工程量清单与计价表</w:t>
      </w:r>
      <w:bookmarkEnd w:id="636"/>
      <w:bookmarkEnd w:id="637"/>
      <w:bookmarkEnd w:id="638"/>
    </w:p>
    <w:p>
      <w:pPr>
        <w:snapToGrid w:val="0"/>
        <w:spacing w:line="300" w:lineRule="auto"/>
        <w:ind w:left="281" w:hanging="281" w:hangingChars="100"/>
        <w:jc w:val="center"/>
        <w:rPr>
          <w:rFonts w:hint="eastAsia" w:eastAsia="宋体" w:cs="Calibri"/>
          <w:b/>
          <w:bCs/>
          <w:color w:val="auto"/>
          <w:sz w:val="28"/>
          <w:szCs w:val="28"/>
          <w:highlight w:val="none"/>
          <w:lang w:eastAsia="zh-CN"/>
        </w:rPr>
      </w:pPr>
      <w:r>
        <w:rPr>
          <w:rFonts w:cs="Calibri"/>
          <w:b/>
          <w:bCs/>
          <w:color w:val="auto"/>
          <w:sz w:val="28"/>
          <w:szCs w:val="28"/>
          <w:highlight w:val="none"/>
        </w:rPr>
        <w:t>分部分项工程量清单与计价表</w:t>
      </w:r>
      <w:r>
        <w:rPr>
          <w:rFonts w:hint="eastAsia" w:cs="Calibri"/>
          <w:b/>
          <w:bCs/>
          <w:color w:val="auto"/>
          <w:sz w:val="28"/>
          <w:szCs w:val="28"/>
          <w:highlight w:val="none"/>
          <w:lang w:eastAsia="zh-CN"/>
        </w:rPr>
        <w:t>（</w:t>
      </w:r>
      <w:r>
        <w:rPr>
          <w:rFonts w:hint="eastAsia" w:cs="Calibri"/>
          <w:b/>
          <w:bCs/>
          <w:color w:val="auto"/>
          <w:sz w:val="28"/>
          <w:szCs w:val="28"/>
          <w:highlight w:val="none"/>
          <w:lang w:val="en-US" w:eastAsia="zh-CN"/>
        </w:rPr>
        <w:t>供参考</w:t>
      </w:r>
      <w:r>
        <w:rPr>
          <w:rFonts w:hint="eastAsia" w:cs="Calibri"/>
          <w:b/>
          <w:bCs/>
          <w:color w:val="auto"/>
          <w:sz w:val="28"/>
          <w:szCs w:val="28"/>
          <w:highlight w:val="none"/>
          <w:lang w:eastAsia="zh-CN"/>
        </w:rPr>
        <w:t>）</w:t>
      </w:r>
    </w:p>
    <w:p>
      <w:pPr>
        <w:snapToGrid w:val="0"/>
        <w:spacing w:line="300" w:lineRule="auto"/>
        <w:rPr>
          <w:rFonts w:cs="Calibri"/>
          <w:color w:val="auto"/>
          <w:szCs w:val="21"/>
          <w:highlight w:val="none"/>
        </w:rPr>
      </w:pPr>
      <w:r>
        <w:rPr>
          <w:rFonts w:cs="Calibri"/>
          <w:color w:val="auto"/>
          <w:kern w:val="0"/>
          <w:szCs w:val="21"/>
          <w:highlight w:val="none"/>
        </w:rPr>
        <w:t>单位（专业）工程名称：                                                     第   页 共  页</w:t>
      </w:r>
    </w:p>
    <w:tbl>
      <w:tblPr>
        <w:tblStyle w:val="61"/>
        <w:tblW w:w="9355" w:type="dxa"/>
        <w:tblInd w:w="0" w:type="dxa"/>
        <w:tblLayout w:type="fixed"/>
        <w:tblCellMar>
          <w:top w:w="0" w:type="dxa"/>
          <w:left w:w="0" w:type="dxa"/>
          <w:bottom w:w="0" w:type="dxa"/>
          <w:right w:w="0" w:type="dxa"/>
        </w:tblCellMar>
      </w:tblPr>
      <w:tblGrid>
        <w:gridCol w:w="558"/>
        <w:gridCol w:w="902"/>
        <w:gridCol w:w="864"/>
        <w:gridCol w:w="1010"/>
        <w:gridCol w:w="594"/>
        <w:gridCol w:w="631"/>
        <w:gridCol w:w="1022"/>
        <w:gridCol w:w="745"/>
        <w:gridCol w:w="811"/>
        <w:gridCol w:w="811"/>
        <w:gridCol w:w="704"/>
        <w:gridCol w:w="703"/>
      </w:tblGrid>
      <w:tr>
        <w:tblPrEx>
          <w:tblCellMar>
            <w:top w:w="0" w:type="dxa"/>
            <w:left w:w="0" w:type="dxa"/>
            <w:bottom w:w="0" w:type="dxa"/>
            <w:right w:w="0" w:type="dxa"/>
          </w:tblCellMar>
        </w:tblPrEx>
        <w:trPr>
          <w:trHeight w:val="374" w:hRule="atLeast"/>
        </w:trPr>
        <w:tc>
          <w:tcPr>
            <w:tcW w:w="55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序号</w:t>
            </w:r>
          </w:p>
        </w:tc>
        <w:tc>
          <w:tcPr>
            <w:tcW w:w="90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项目编码</w:t>
            </w:r>
          </w:p>
        </w:tc>
        <w:tc>
          <w:tcPr>
            <w:tcW w:w="86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项目名称</w:t>
            </w:r>
          </w:p>
        </w:tc>
        <w:tc>
          <w:tcPr>
            <w:tcW w:w="101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项目特征</w:t>
            </w:r>
          </w:p>
        </w:tc>
        <w:tc>
          <w:tcPr>
            <w:tcW w:w="59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计量</w:t>
            </w:r>
          </w:p>
          <w:p>
            <w:pPr>
              <w:snapToGrid w:val="0"/>
              <w:spacing w:line="300" w:lineRule="auto"/>
              <w:jc w:val="center"/>
              <w:rPr>
                <w:rFonts w:cs="Calibri"/>
                <w:color w:val="auto"/>
                <w:szCs w:val="21"/>
                <w:highlight w:val="none"/>
              </w:rPr>
            </w:pPr>
            <w:r>
              <w:rPr>
                <w:rFonts w:cs="Calibri"/>
                <w:color w:val="auto"/>
                <w:szCs w:val="21"/>
                <w:highlight w:val="none"/>
              </w:rPr>
              <w:t>单位</w:t>
            </w:r>
          </w:p>
        </w:tc>
        <w:tc>
          <w:tcPr>
            <w:tcW w:w="63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工程量</w:t>
            </w:r>
          </w:p>
        </w:tc>
        <w:tc>
          <w:tcPr>
            <w:tcW w:w="409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金额（元）</w:t>
            </w:r>
          </w:p>
        </w:tc>
        <w:tc>
          <w:tcPr>
            <w:tcW w:w="70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备注</w:t>
            </w:r>
          </w:p>
        </w:tc>
      </w:tr>
      <w:tr>
        <w:tblPrEx>
          <w:tblCellMar>
            <w:top w:w="0" w:type="dxa"/>
            <w:left w:w="0" w:type="dxa"/>
            <w:bottom w:w="0" w:type="dxa"/>
            <w:right w:w="0" w:type="dxa"/>
          </w:tblCellMar>
        </w:tblPrEx>
        <w:trPr>
          <w:trHeight w:val="374" w:hRule="atLeast"/>
        </w:trPr>
        <w:tc>
          <w:tcPr>
            <w:tcW w:w="558"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综合单价</w:t>
            </w:r>
          </w:p>
        </w:tc>
        <w:tc>
          <w:tcPr>
            <w:tcW w:w="745"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合价</w:t>
            </w:r>
          </w:p>
        </w:tc>
        <w:tc>
          <w:tcPr>
            <w:tcW w:w="232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其中</w:t>
            </w:r>
          </w:p>
        </w:tc>
        <w:tc>
          <w:tcPr>
            <w:tcW w:w="703"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vMerge w:val="continue"/>
            <w:tcBorders>
              <w:top w:val="nil"/>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902" w:type="dxa"/>
            <w:vMerge w:val="continue"/>
            <w:tcBorders>
              <w:top w:val="nil"/>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631" w:type="dxa"/>
            <w:vMerge w:val="continue"/>
            <w:tcBorders>
              <w:top w:val="nil"/>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1022" w:type="dxa"/>
            <w:vMerge w:val="continue"/>
            <w:tcBorders>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745" w:type="dxa"/>
            <w:vMerge w:val="continue"/>
            <w:tcBorders>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81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人工费</w:t>
            </w:r>
          </w:p>
        </w:tc>
        <w:tc>
          <w:tcPr>
            <w:tcW w:w="811"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机械费</w:t>
            </w:r>
          </w:p>
        </w:tc>
        <w:tc>
          <w:tcPr>
            <w:tcW w:w="704" w:type="dxa"/>
            <w:tcBorders>
              <w:top w:val="nil"/>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r>
              <w:rPr>
                <w:rFonts w:hint="eastAsia" w:cs="Calibri"/>
                <w:color w:val="auto"/>
                <w:szCs w:val="21"/>
                <w:highlight w:val="none"/>
              </w:rPr>
              <w:t>管理费</w:t>
            </w:r>
          </w:p>
        </w:tc>
        <w:tc>
          <w:tcPr>
            <w:tcW w:w="703" w:type="dxa"/>
            <w:vMerge w:val="continue"/>
            <w:tcBorders>
              <w:top w:val="nil"/>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single" w:color="auto" w:sz="4" w:space="0"/>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rPr>
          <w:trHeight w:val="374" w:hRule="atLeast"/>
        </w:trPr>
        <w:tc>
          <w:tcPr>
            <w:tcW w:w="5581" w:type="dxa"/>
            <w:gridSpan w:val="7"/>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本页小计</w:t>
            </w: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1" w:type="dxa"/>
            <w:gridSpan w:val="7"/>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合计</w:t>
            </w: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bl>
    <w:p>
      <w:pPr>
        <w:snapToGrid w:val="0"/>
        <w:spacing w:line="300" w:lineRule="auto"/>
        <w:ind w:firstLine="420" w:firstLineChars="200"/>
        <w:rPr>
          <w:rFonts w:cs="Calibri"/>
          <w:color w:val="auto"/>
          <w:szCs w:val="21"/>
          <w:highlight w:val="none"/>
        </w:rPr>
      </w:pPr>
      <w:r>
        <w:rPr>
          <w:rFonts w:cs="Calibri"/>
          <w:color w:val="auto"/>
          <w:szCs w:val="21"/>
          <w:highlight w:val="none"/>
        </w:rPr>
        <w:t xml:space="preserve"> </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639" w:name="_Toc390069005"/>
      <w:bookmarkStart w:id="640" w:name="_Toc303030552"/>
      <w:bookmarkStart w:id="641" w:name="_Toc335138350"/>
      <w:r>
        <w:rPr>
          <w:rFonts w:cs="Calibri"/>
          <w:color w:val="auto"/>
          <w:highlight w:val="none"/>
        </w:rPr>
        <w:t>表6、</w:t>
      </w:r>
      <w:bookmarkEnd w:id="639"/>
      <w:bookmarkEnd w:id="640"/>
      <w:bookmarkEnd w:id="641"/>
      <w:r>
        <w:rPr>
          <w:rFonts w:cs="Calibri"/>
          <w:color w:val="auto"/>
          <w:highlight w:val="none"/>
        </w:rPr>
        <w:t>分部分项工程综合单价计算表</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分部分项工程综合单价计算表</w:t>
      </w:r>
      <w:r>
        <w:rPr>
          <w:rFonts w:hint="eastAsia" w:cs="Calibri"/>
          <w:b/>
          <w:bCs/>
          <w:color w:val="auto"/>
          <w:sz w:val="28"/>
          <w:szCs w:val="28"/>
          <w:highlight w:val="none"/>
          <w:lang w:eastAsia="zh-CN"/>
        </w:rPr>
        <w:t>（</w:t>
      </w:r>
      <w:r>
        <w:rPr>
          <w:rFonts w:hint="eastAsia" w:cs="Calibri"/>
          <w:b/>
          <w:bCs/>
          <w:color w:val="auto"/>
          <w:sz w:val="28"/>
          <w:szCs w:val="28"/>
          <w:highlight w:val="none"/>
          <w:lang w:val="en-US" w:eastAsia="zh-CN"/>
        </w:rPr>
        <w:t>供参考</w:t>
      </w:r>
      <w:r>
        <w:rPr>
          <w:rFonts w:hint="eastAsia" w:cs="Calibri"/>
          <w:b/>
          <w:bCs/>
          <w:color w:val="auto"/>
          <w:sz w:val="28"/>
          <w:szCs w:val="28"/>
          <w:highlight w:val="none"/>
          <w:lang w:eastAsia="zh-CN"/>
        </w:rPr>
        <w:t>）</w:t>
      </w:r>
    </w:p>
    <w:p>
      <w:pPr>
        <w:snapToGrid w:val="0"/>
        <w:spacing w:line="300" w:lineRule="auto"/>
        <w:rPr>
          <w:rFonts w:cs="Calibri"/>
          <w:color w:val="auto"/>
          <w:szCs w:val="21"/>
          <w:highlight w:val="none"/>
        </w:rPr>
      </w:pPr>
      <w:r>
        <w:rPr>
          <w:rFonts w:cs="Calibri"/>
          <w:color w:val="auto"/>
          <w:kern w:val="0"/>
          <w:szCs w:val="21"/>
          <w:highlight w:val="none"/>
        </w:rPr>
        <w:t>单位（专业）工程名称：                                                         第   页 共  页</w:t>
      </w:r>
    </w:p>
    <w:tbl>
      <w:tblPr>
        <w:tblStyle w:val="61"/>
        <w:tblW w:w="9411" w:type="dxa"/>
        <w:tblInd w:w="0" w:type="dxa"/>
        <w:tblLayout w:type="fixed"/>
        <w:tblCellMar>
          <w:top w:w="0" w:type="dxa"/>
          <w:left w:w="108" w:type="dxa"/>
          <w:bottom w:w="0" w:type="dxa"/>
          <w:right w:w="108" w:type="dxa"/>
        </w:tblCellMar>
      </w:tblPr>
      <w:tblGrid>
        <w:gridCol w:w="416"/>
        <w:gridCol w:w="837"/>
        <w:gridCol w:w="1038"/>
        <w:gridCol w:w="804"/>
        <w:gridCol w:w="652"/>
        <w:gridCol w:w="627"/>
        <w:gridCol w:w="892"/>
        <w:gridCol w:w="891"/>
        <w:gridCol w:w="892"/>
        <w:gridCol w:w="669"/>
        <w:gridCol w:w="899"/>
        <w:gridCol w:w="794"/>
      </w:tblGrid>
      <w:tr>
        <w:tblPrEx>
          <w:tblCellMar>
            <w:top w:w="0" w:type="dxa"/>
            <w:left w:w="108" w:type="dxa"/>
            <w:bottom w:w="0" w:type="dxa"/>
            <w:right w:w="108" w:type="dxa"/>
          </w:tblCellMar>
        </w:tblPrEx>
        <w:trPr>
          <w:trHeight w:val="420" w:hRule="atLeast"/>
        </w:trPr>
        <w:tc>
          <w:tcPr>
            <w:tcW w:w="4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序号</w:t>
            </w:r>
          </w:p>
        </w:tc>
        <w:tc>
          <w:tcPr>
            <w:tcW w:w="837"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清单</w:t>
            </w:r>
            <w:r>
              <w:rPr>
                <w:rFonts w:cs="Calibri"/>
                <w:color w:val="auto"/>
                <w:kern w:val="0"/>
                <w:sz w:val="18"/>
                <w:szCs w:val="18"/>
                <w:highlight w:val="none"/>
              </w:rPr>
              <w:br w:type="textWrapping"/>
            </w:r>
            <w:r>
              <w:rPr>
                <w:rFonts w:cs="Calibri"/>
                <w:color w:val="auto"/>
                <w:kern w:val="0"/>
                <w:sz w:val="18"/>
                <w:szCs w:val="18"/>
                <w:highlight w:val="none"/>
              </w:rPr>
              <w:t>序号</w:t>
            </w: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项目编码（定额编码）</w:t>
            </w:r>
          </w:p>
        </w:tc>
        <w:tc>
          <w:tcPr>
            <w:tcW w:w="80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清单（定额）项目名称</w:t>
            </w:r>
          </w:p>
        </w:tc>
        <w:tc>
          <w:tcPr>
            <w:tcW w:w="652"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计量</w:t>
            </w:r>
            <w:r>
              <w:rPr>
                <w:rFonts w:cs="Calibri"/>
                <w:color w:val="auto"/>
                <w:kern w:val="0"/>
                <w:sz w:val="18"/>
                <w:szCs w:val="18"/>
                <w:highlight w:val="none"/>
              </w:rPr>
              <w:br w:type="textWrapping"/>
            </w:r>
            <w:r>
              <w:rPr>
                <w:rFonts w:cs="Calibri"/>
                <w:color w:val="auto"/>
                <w:kern w:val="0"/>
                <w:sz w:val="18"/>
                <w:szCs w:val="18"/>
                <w:highlight w:val="none"/>
              </w:rPr>
              <w:t>单位</w:t>
            </w:r>
          </w:p>
        </w:tc>
        <w:tc>
          <w:tcPr>
            <w:tcW w:w="4870" w:type="dxa"/>
            <w:gridSpan w:val="6"/>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综合单价（元）</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合计（元）</w:t>
            </w:r>
          </w:p>
        </w:tc>
      </w:tr>
      <w:tr>
        <w:tblPrEx>
          <w:tblCellMar>
            <w:top w:w="0" w:type="dxa"/>
            <w:left w:w="108" w:type="dxa"/>
            <w:bottom w:w="0" w:type="dxa"/>
            <w:right w:w="108" w:type="dxa"/>
          </w:tblCellMar>
        </w:tblPrEx>
        <w:trPr>
          <w:trHeight w:val="420" w:hRule="atLeast"/>
        </w:trPr>
        <w:tc>
          <w:tcPr>
            <w:tcW w:w="4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83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人工费</w:t>
            </w: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材料</w:t>
            </w:r>
            <w:r>
              <w:rPr>
                <w:rFonts w:cs="Calibri"/>
                <w:color w:val="auto"/>
                <w:kern w:val="0"/>
                <w:sz w:val="18"/>
                <w:szCs w:val="18"/>
                <w:highlight w:val="none"/>
              </w:rPr>
              <w:br w:type="textWrapping"/>
            </w:r>
            <w:r>
              <w:rPr>
                <w:rFonts w:cs="Calibri"/>
                <w:color w:val="auto"/>
                <w:kern w:val="0"/>
                <w:sz w:val="18"/>
                <w:szCs w:val="18"/>
                <w:highlight w:val="none"/>
              </w:rPr>
              <w:t>（设备）费</w:t>
            </w: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机械费</w:t>
            </w: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管理费</w:t>
            </w: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利润</w:t>
            </w: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小计</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8617" w:type="dxa"/>
            <w:gridSpan w:val="11"/>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合计</w:t>
            </w: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ind w:right="360"/>
              <w:rPr>
                <w:rFonts w:cs="Calibri"/>
                <w:color w:val="auto"/>
                <w:kern w:val="0"/>
                <w:sz w:val="18"/>
                <w:szCs w:val="18"/>
                <w:highlight w:val="none"/>
              </w:rPr>
            </w:pPr>
          </w:p>
        </w:tc>
      </w:tr>
    </w:tbl>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642" w:name="_Toc335138351"/>
      <w:bookmarkStart w:id="643" w:name="_Toc390069006"/>
      <w:bookmarkStart w:id="644" w:name="_Toc303030553"/>
      <w:r>
        <w:rPr>
          <w:rFonts w:cs="Calibri"/>
          <w:color w:val="auto"/>
          <w:highlight w:val="none"/>
        </w:rPr>
        <w:t>表7、综合单价工料机分析表</w:t>
      </w:r>
      <w:bookmarkEnd w:id="642"/>
      <w:bookmarkEnd w:id="643"/>
      <w:bookmarkEnd w:id="644"/>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综合单价工料机分析表</w:t>
      </w:r>
    </w:p>
    <w:p>
      <w:pPr>
        <w:snapToGrid w:val="0"/>
        <w:spacing w:line="300" w:lineRule="auto"/>
        <w:rPr>
          <w:rFonts w:cs="Calibri"/>
          <w:color w:val="auto"/>
          <w:szCs w:val="21"/>
          <w:highlight w:val="none"/>
        </w:rPr>
      </w:pPr>
      <w:r>
        <w:rPr>
          <w:rFonts w:cs="Calibri"/>
          <w:color w:val="auto"/>
          <w:kern w:val="0"/>
          <w:szCs w:val="21"/>
          <w:highlight w:val="none"/>
        </w:rPr>
        <w:t>单位（专业）工程名称：                                                      第   页 共  页</w:t>
      </w:r>
    </w:p>
    <w:tbl>
      <w:tblPr>
        <w:tblStyle w:val="6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6"/>
        <w:gridCol w:w="34"/>
        <w:gridCol w:w="916"/>
        <w:gridCol w:w="1378"/>
        <w:gridCol w:w="10"/>
        <w:gridCol w:w="1556"/>
        <w:gridCol w:w="9"/>
        <w:gridCol w:w="1575"/>
        <w:gridCol w:w="98"/>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项目编码</w:t>
            </w:r>
          </w:p>
        </w:tc>
        <w:tc>
          <w:tcPr>
            <w:tcW w:w="1766"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项目名称</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673"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计量单位</w:t>
            </w:r>
          </w:p>
        </w:tc>
        <w:tc>
          <w:tcPr>
            <w:tcW w:w="225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9747" w:type="dxa"/>
            <w:gridSpan w:val="11"/>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清单综合单价组成明细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序号</w:t>
            </w:r>
          </w:p>
        </w:tc>
        <w:tc>
          <w:tcPr>
            <w:tcW w:w="176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名称及规格</w:t>
            </w:r>
          </w:p>
        </w:tc>
        <w:tc>
          <w:tcPr>
            <w:tcW w:w="137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单位</w:t>
            </w:r>
          </w:p>
        </w:tc>
        <w:tc>
          <w:tcPr>
            <w:tcW w:w="157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数量</w:t>
            </w:r>
          </w:p>
        </w:tc>
        <w:tc>
          <w:tcPr>
            <w:tcW w:w="3927"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176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137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157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单价</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850" w:type="dxa"/>
            <w:gridSpan w:val="2"/>
            <w:vMerge w:val="restart"/>
            <w:tcBorders>
              <w:top w:val="single" w:color="auto" w:sz="4" w:space="0"/>
              <w:left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人工</w:t>
            </w:r>
          </w:p>
        </w:tc>
        <w:tc>
          <w:tcPr>
            <w:tcW w:w="916" w:type="dxa"/>
            <w:tcBorders>
              <w:top w:val="single" w:color="auto" w:sz="4" w:space="0"/>
              <w:left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75"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75" w:type="dxa"/>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50" w:type="dxa"/>
            <w:gridSpan w:val="2"/>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16" w:type="dxa"/>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50" w:type="dxa"/>
            <w:gridSpan w:val="2"/>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16" w:type="dxa"/>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646" w:type="dxa"/>
            <w:gridSpan w:val="10"/>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人工费小计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816"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材料（设备）</w:t>
            </w:r>
          </w:p>
        </w:tc>
        <w:tc>
          <w:tcPr>
            <w:tcW w:w="950" w:type="dxa"/>
            <w:gridSpan w:val="2"/>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646" w:type="dxa"/>
            <w:gridSpan w:val="10"/>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材料费小计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3</w:t>
            </w:r>
          </w:p>
        </w:tc>
        <w:tc>
          <w:tcPr>
            <w:tcW w:w="816"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机械</w:t>
            </w:r>
          </w:p>
        </w:tc>
        <w:tc>
          <w:tcPr>
            <w:tcW w:w="950" w:type="dxa"/>
            <w:gridSpan w:val="2"/>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646" w:type="dxa"/>
            <w:gridSpan w:val="10"/>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机械费小计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4</w:t>
            </w:r>
          </w:p>
        </w:tc>
        <w:tc>
          <w:tcPr>
            <w:tcW w:w="6294"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rPr>
                <w:rFonts w:cs="Calibri"/>
                <w:color w:val="auto"/>
                <w:kern w:val="0"/>
                <w:szCs w:val="21"/>
                <w:highlight w:val="none"/>
              </w:rPr>
            </w:pPr>
            <w:r>
              <w:rPr>
                <w:rFonts w:cs="Calibri"/>
                <w:color w:val="auto"/>
                <w:kern w:val="0"/>
                <w:szCs w:val="21"/>
                <w:highlight w:val="none"/>
              </w:rPr>
              <w:t>直接工程费（1+2+3）</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5</w:t>
            </w:r>
          </w:p>
        </w:tc>
        <w:tc>
          <w:tcPr>
            <w:tcW w:w="6294"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rPr>
                <w:rFonts w:cs="Calibri"/>
                <w:color w:val="auto"/>
                <w:kern w:val="0"/>
                <w:szCs w:val="21"/>
                <w:highlight w:val="none"/>
              </w:rPr>
            </w:pPr>
            <w:r>
              <w:rPr>
                <w:rFonts w:cs="Calibri"/>
                <w:color w:val="auto"/>
                <w:kern w:val="0"/>
                <w:szCs w:val="21"/>
                <w:highlight w:val="none"/>
              </w:rPr>
              <w:t>管理费</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6</w:t>
            </w:r>
          </w:p>
        </w:tc>
        <w:tc>
          <w:tcPr>
            <w:tcW w:w="6294"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rPr>
                <w:rFonts w:cs="Calibri"/>
                <w:color w:val="auto"/>
                <w:kern w:val="0"/>
                <w:szCs w:val="21"/>
                <w:highlight w:val="none"/>
              </w:rPr>
            </w:pPr>
            <w:r>
              <w:rPr>
                <w:rFonts w:cs="Calibri"/>
                <w:color w:val="auto"/>
                <w:kern w:val="0"/>
                <w:szCs w:val="21"/>
                <w:highlight w:val="none"/>
              </w:rPr>
              <w:t>利润</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7</w:t>
            </w:r>
          </w:p>
        </w:tc>
        <w:tc>
          <w:tcPr>
            <w:tcW w:w="6294"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rPr>
                <w:rFonts w:cs="Calibri"/>
                <w:color w:val="auto"/>
                <w:kern w:val="0"/>
                <w:szCs w:val="21"/>
                <w:highlight w:val="none"/>
              </w:rPr>
            </w:pPr>
            <w:r>
              <w:rPr>
                <w:rFonts w:cs="Calibri"/>
                <w:color w:val="auto"/>
                <w:kern w:val="0"/>
                <w:szCs w:val="21"/>
                <w:highlight w:val="none"/>
              </w:rPr>
              <w:t>综合单价（4+5+6）</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bl>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645" w:name="_Toc335138352"/>
      <w:bookmarkStart w:id="646" w:name="_Toc390069007"/>
      <w:bookmarkStart w:id="647" w:name="_Toc303030554"/>
      <w:r>
        <w:rPr>
          <w:rFonts w:cs="Calibri"/>
          <w:color w:val="auto"/>
          <w:highlight w:val="none"/>
        </w:rPr>
        <w:t>表8、施工技术措施项目清单与计价表</w:t>
      </w:r>
      <w:bookmarkEnd w:id="645"/>
      <w:bookmarkEnd w:id="646"/>
      <w:bookmarkEnd w:id="647"/>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施工技术措施项目清单与计价表</w:t>
      </w:r>
      <w:r>
        <w:rPr>
          <w:rFonts w:hint="eastAsia" w:cs="Calibri"/>
          <w:b/>
          <w:bCs/>
          <w:color w:val="auto"/>
          <w:sz w:val="28"/>
          <w:szCs w:val="28"/>
          <w:highlight w:val="none"/>
          <w:lang w:eastAsia="zh-CN"/>
        </w:rPr>
        <w:t>（</w:t>
      </w:r>
      <w:r>
        <w:rPr>
          <w:rFonts w:hint="eastAsia" w:cs="Calibri"/>
          <w:b/>
          <w:bCs/>
          <w:color w:val="auto"/>
          <w:sz w:val="28"/>
          <w:szCs w:val="28"/>
          <w:highlight w:val="none"/>
          <w:lang w:val="en-US" w:eastAsia="zh-CN"/>
        </w:rPr>
        <w:t>供参考</w:t>
      </w:r>
      <w:r>
        <w:rPr>
          <w:rFonts w:hint="eastAsia" w:cs="Calibri"/>
          <w:b/>
          <w:bCs/>
          <w:color w:val="auto"/>
          <w:sz w:val="28"/>
          <w:szCs w:val="28"/>
          <w:highlight w:val="none"/>
          <w:lang w:eastAsia="zh-CN"/>
        </w:rPr>
        <w:t>）</w:t>
      </w:r>
    </w:p>
    <w:p>
      <w:pPr>
        <w:snapToGrid w:val="0"/>
        <w:spacing w:line="300" w:lineRule="auto"/>
        <w:rPr>
          <w:rFonts w:cs="Calibri"/>
          <w:color w:val="auto"/>
          <w:szCs w:val="21"/>
          <w:highlight w:val="none"/>
        </w:rPr>
      </w:pPr>
      <w:r>
        <w:rPr>
          <w:rFonts w:cs="Calibri"/>
          <w:color w:val="auto"/>
          <w:kern w:val="0"/>
          <w:szCs w:val="21"/>
          <w:highlight w:val="none"/>
        </w:rPr>
        <w:t>单位（专业）工程名称：                                                     第   页 共  页</w:t>
      </w:r>
    </w:p>
    <w:tbl>
      <w:tblPr>
        <w:tblStyle w:val="61"/>
        <w:tblW w:w="9355" w:type="dxa"/>
        <w:tblInd w:w="0" w:type="dxa"/>
        <w:tblLayout w:type="fixed"/>
        <w:tblCellMar>
          <w:top w:w="0" w:type="dxa"/>
          <w:left w:w="0" w:type="dxa"/>
          <w:bottom w:w="0" w:type="dxa"/>
          <w:right w:w="0" w:type="dxa"/>
        </w:tblCellMar>
      </w:tblPr>
      <w:tblGrid>
        <w:gridCol w:w="558"/>
        <w:gridCol w:w="902"/>
        <w:gridCol w:w="864"/>
        <w:gridCol w:w="1010"/>
        <w:gridCol w:w="594"/>
        <w:gridCol w:w="631"/>
        <w:gridCol w:w="1022"/>
        <w:gridCol w:w="745"/>
        <w:gridCol w:w="811"/>
        <w:gridCol w:w="811"/>
        <w:gridCol w:w="704"/>
        <w:gridCol w:w="703"/>
      </w:tblGrid>
      <w:tr>
        <w:tblPrEx>
          <w:tblCellMar>
            <w:top w:w="0" w:type="dxa"/>
            <w:left w:w="0" w:type="dxa"/>
            <w:bottom w:w="0" w:type="dxa"/>
            <w:right w:w="0" w:type="dxa"/>
          </w:tblCellMar>
        </w:tblPrEx>
        <w:trPr>
          <w:trHeight w:val="374" w:hRule="atLeast"/>
        </w:trPr>
        <w:tc>
          <w:tcPr>
            <w:tcW w:w="55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序号</w:t>
            </w:r>
          </w:p>
        </w:tc>
        <w:tc>
          <w:tcPr>
            <w:tcW w:w="90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项目编码</w:t>
            </w:r>
          </w:p>
        </w:tc>
        <w:tc>
          <w:tcPr>
            <w:tcW w:w="86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项目名称</w:t>
            </w:r>
          </w:p>
        </w:tc>
        <w:tc>
          <w:tcPr>
            <w:tcW w:w="101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项目特征</w:t>
            </w:r>
          </w:p>
        </w:tc>
        <w:tc>
          <w:tcPr>
            <w:tcW w:w="59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计量</w:t>
            </w:r>
          </w:p>
          <w:p>
            <w:pPr>
              <w:snapToGrid w:val="0"/>
              <w:spacing w:line="300" w:lineRule="auto"/>
              <w:jc w:val="center"/>
              <w:rPr>
                <w:rFonts w:cs="Calibri"/>
                <w:color w:val="auto"/>
                <w:szCs w:val="21"/>
                <w:highlight w:val="none"/>
              </w:rPr>
            </w:pPr>
            <w:r>
              <w:rPr>
                <w:rFonts w:cs="Calibri"/>
                <w:color w:val="auto"/>
                <w:szCs w:val="21"/>
                <w:highlight w:val="none"/>
              </w:rPr>
              <w:t>单位</w:t>
            </w:r>
          </w:p>
        </w:tc>
        <w:tc>
          <w:tcPr>
            <w:tcW w:w="63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工程量</w:t>
            </w:r>
          </w:p>
        </w:tc>
        <w:tc>
          <w:tcPr>
            <w:tcW w:w="409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金额（元）</w:t>
            </w:r>
          </w:p>
        </w:tc>
        <w:tc>
          <w:tcPr>
            <w:tcW w:w="70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备注</w:t>
            </w:r>
          </w:p>
        </w:tc>
      </w:tr>
      <w:tr>
        <w:tblPrEx>
          <w:tblCellMar>
            <w:top w:w="0" w:type="dxa"/>
            <w:left w:w="0" w:type="dxa"/>
            <w:bottom w:w="0" w:type="dxa"/>
            <w:right w:w="0" w:type="dxa"/>
          </w:tblCellMar>
        </w:tblPrEx>
        <w:trPr>
          <w:trHeight w:val="374" w:hRule="atLeast"/>
        </w:trPr>
        <w:tc>
          <w:tcPr>
            <w:tcW w:w="558"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综合单价</w:t>
            </w:r>
          </w:p>
        </w:tc>
        <w:tc>
          <w:tcPr>
            <w:tcW w:w="745"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合价</w:t>
            </w:r>
          </w:p>
        </w:tc>
        <w:tc>
          <w:tcPr>
            <w:tcW w:w="232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其中</w:t>
            </w:r>
          </w:p>
        </w:tc>
        <w:tc>
          <w:tcPr>
            <w:tcW w:w="703"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vMerge w:val="continue"/>
            <w:tcBorders>
              <w:top w:val="nil"/>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902" w:type="dxa"/>
            <w:vMerge w:val="continue"/>
            <w:tcBorders>
              <w:top w:val="nil"/>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631" w:type="dxa"/>
            <w:vMerge w:val="continue"/>
            <w:tcBorders>
              <w:top w:val="nil"/>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1022" w:type="dxa"/>
            <w:vMerge w:val="continue"/>
            <w:tcBorders>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745" w:type="dxa"/>
            <w:vMerge w:val="continue"/>
            <w:tcBorders>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81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人工费</w:t>
            </w:r>
          </w:p>
        </w:tc>
        <w:tc>
          <w:tcPr>
            <w:tcW w:w="811"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机械费</w:t>
            </w:r>
          </w:p>
        </w:tc>
        <w:tc>
          <w:tcPr>
            <w:tcW w:w="704" w:type="dxa"/>
            <w:tcBorders>
              <w:top w:val="nil"/>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r>
              <w:rPr>
                <w:rFonts w:hint="eastAsia" w:cs="Calibri"/>
                <w:color w:val="auto"/>
                <w:szCs w:val="21"/>
                <w:highlight w:val="none"/>
              </w:rPr>
              <w:t>管理费</w:t>
            </w:r>
          </w:p>
        </w:tc>
        <w:tc>
          <w:tcPr>
            <w:tcW w:w="703" w:type="dxa"/>
            <w:vMerge w:val="continue"/>
            <w:tcBorders>
              <w:top w:val="nil"/>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single" w:color="auto" w:sz="4" w:space="0"/>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1" w:type="dxa"/>
            <w:gridSpan w:val="7"/>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本页小计</w:t>
            </w: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1" w:type="dxa"/>
            <w:gridSpan w:val="7"/>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合计</w:t>
            </w: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bl>
    <w:p>
      <w:pPr>
        <w:snapToGrid w:val="0"/>
        <w:spacing w:line="300" w:lineRule="auto"/>
        <w:ind w:firstLine="420" w:firstLineChars="200"/>
        <w:rPr>
          <w:rFonts w:cs="Calibri"/>
          <w:color w:val="auto"/>
          <w:szCs w:val="21"/>
          <w:highlight w:val="none"/>
        </w:rPr>
      </w:pPr>
      <w:r>
        <w:rPr>
          <w:rFonts w:cs="Calibri"/>
          <w:color w:val="auto"/>
          <w:szCs w:val="21"/>
          <w:highlight w:val="none"/>
        </w:rPr>
        <w:t xml:space="preserve"> </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648" w:name="_Toc390069008"/>
      <w:bookmarkStart w:id="649" w:name="_Toc335138353"/>
      <w:bookmarkStart w:id="650" w:name="_Toc303030555"/>
      <w:r>
        <w:rPr>
          <w:rFonts w:cs="Calibri"/>
          <w:color w:val="auto"/>
          <w:highlight w:val="none"/>
        </w:rPr>
        <w:t>表9、措施项目清单综合单价计算表</w:t>
      </w:r>
      <w:bookmarkEnd w:id="648"/>
      <w:bookmarkEnd w:id="649"/>
      <w:bookmarkEnd w:id="650"/>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措施项目清单综合单价计算表</w:t>
      </w:r>
      <w:r>
        <w:rPr>
          <w:rFonts w:hint="eastAsia" w:cs="Calibri"/>
          <w:b/>
          <w:bCs/>
          <w:color w:val="auto"/>
          <w:sz w:val="28"/>
          <w:szCs w:val="28"/>
          <w:highlight w:val="none"/>
          <w:lang w:eastAsia="zh-CN"/>
        </w:rPr>
        <w:t>（</w:t>
      </w:r>
      <w:r>
        <w:rPr>
          <w:rFonts w:hint="eastAsia" w:cs="Calibri"/>
          <w:b/>
          <w:bCs/>
          <w:color w:val="auto"/>
          <w:sz w:val="28"/>
          <w:szCs w:val="28"/>
          <w:highlight w:val="none"/>
          <w:lang w:val="en-US" w:eastAsia="zh-CN"/>
        </w:rPr>
        <w:t>供参考</w:t>
      </w:r>
      <w:r>
        <w:rPr>
          <w:rFonts w:hint="eastAsia" w:cs="Calibri"/>
          <w:b/>
          <w:bCs/>
          <w:color w:val="auto"/>
          <w:sz w:val="28"/>
          <w:szCs w:val="28"/>
          <w:highlight w:val="none"/>
          <w:lang w:eastAsia="zh-CN"/>
        </w:rPr>
        <w:t>）</w:t>
      </w:r>
    </w:p>
    <w:p>
      <w:pPr>
        <w:snapToGrid w:val="0"/>
        <w:spacing w:line="300" w:lineRule="auto"/>
        <w:rPr>
          <w:rFonts w:cs="Calibri"/>
          <w:color w:val="auto"/>
          <w:szCs w:val="21"/>
          <w:highlight w:val="none"/>
        </w:rPr>
      </w:pPr>
      <w:r>
        <w:rPr>
          <w:rFonts w:cs="Calibri"/>
          <w:color w:val="auto"/>
          <w:kern w:val="0"/>
          <w:szCs w:val="21"/>
          <w:highlight w:val="none"/>
        </w:rPr>
        <w:t>单位（专业）工程名称：                                                         第   页 共  页</w:t>
      </w:r>
    </w:p>
    <w:tbl>
      <w:tblPr>
        <w:tblStyle w:val="61"/>
        <w:tblW w:w="9411" w:type="dxa"/>
        <w:tblInd w:w="0" w:type="dxa"/>
        <w:tblLayout w:type="fixed"/>
        <w:tblCellMar>
          <w:top w:w="0" w:type="dxa"/>
          <w:left w:w="108" w:type="dxa"/>
          <w:bottom w:w="0" w:type="dxa"/>
          <w:right w:w="108" w:type="dxa"/>
        </w:tblCellMar>
      </w:tblPr>
      <w:tblGrid>
        <w:gridCol w:w="416"/>
        <w:gridCol w:w="837"/>
        <w:gridCol w:w="1038"/>
        <w:gridCol w:w="804"/>
        <w:gridCol w:w="652"/>
        <w:gridCol w:w="627"/>
        <w:gridCol w:w="892"/>
        <w:gridCol w:w="891"/>
        <w:gridCol w:w="892"/>
        <w:gridCol w:w="669"/>
        <w:gridCol w:w="899"/>
        <w:gridCol w:w="794"/>
      </w:tblGrid>
      <w:tr>
        <w:tblPrEx>
          <w:tblCellMar>
            <w:top w:w="0" w:type="dxa"/>
            <w:left w:w="108" w:type="dxa"/>
            <w:bottom w:w="0" w:type="dxa"/>
            <w:right w:w="108" w:type="dxa"/>
          </w:tblCellMar>
        </w:tblPrEx>
        <w:trPr>
          <w:trHeight w:val="420" w:hRule="atLeast"/>
        </w:trPr>
        <w:tc>
          <w:tcPr>
            <w:tcW w:w="4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序号</w:t>
            </w:r>
          </w:p>
        </w:tc>
        <w:tc>
          <w:tcPr>
            <w:tcW w:w="837"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清单</w:t>
            </w:r>
            <w:r>
              <w:rPr>
                <w:rFonts w:cs="Calibri"/>
                <w:color w:val="auto"/>
                <w:kern w:val="0"/>
                <w:sz w:val="18"/>
                <w:szCs w:val="18"/>
                <w:highlight w:val="none"/>
              </w:rPr>
              <w:br w:type="textWrapping"/>
            </w:r>
            <w:r>
              <w:rPr>
                <w:rFonts w:cs="Calibri"/>
                <w:color w:val="auto"/>
                <w:kern w:val="0"/>
                <w:sz w:val="18"/>
                <w:szCs w:val="18"/>
                <w:highlight w:val="none"/>
              </w:rPr>
              <w:t>序号</w:t>
            </w: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项目编码</w:t>
            </w:r>
            <w:r>
              <w:rPr>
                <w:rFonts w:cs="Calibri"/>
                <w:color w:val="auto"/>
                <w:kern w:val="0"/>
                <w:sz w:val="18"/>
                <w:szCs w:val="18"/>
                <w:highlight w:val="none"/>
              </w:rPr>
              <w:br w:type="textWrapping"/>
            </w:r>
            <w:r>
              <w:rPr>
                <w:rFonts w:cs="Calibri"/>
                <w:color w:val="auto"/>
                <w:kern w:val="0"/>
                <w:sz w:val="18"/>
                <w:szCs w:val="18"/>
                <w:highlight w:val="none"/>
              </w:rPr>
              <w:t>（定额编码）</w:t>
            </w:r>
          </w:p>
        </w:tc>
        <w:tc>
          <w:tcPr>
            <w:tcW w:w="80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清单（定额）</w:t>
            </w:r>
            <w:r>
              <w:rPr>
                <w:rFonts w:cs="Calibri"/>
                <w:color w:val="auto"/>
                <w:kern w:val="0"/>
                <w:sz w:val="18"/>
                <w:szCs w:val="18"/>
                <w:highlight w:val="none"/>
              </w:rPr>
              <w:br w:type="textWrapping"/>
            </w:r>
            <w:r>
              <w:rPr>
                <w:rFonts w:cs="Calibri"/>
                <w:color w:val="auto"/>
                <w:kern w:val="0"/>
                <w:sz w:val="18"/>
                <w:szCs w:val="18"/>
                <w:highlight w:val="none"/>
              </w:rPr>
              <w:t>项目名称</w:t>
            </w:r>
          </w:p>
        </w:tc>
        <w:tc>
          <w:tcPr>
            <w:tcW w:w="652"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计量</w:t>
            </w:r>
            <w:r>
              <w:rPr>
                <w:rFonts w:cs="Calibri"/>
                <w:color w:val="auto"/>
                <w:kern w:val="0"/>
                <w:sz w:val="18"/>
                <w:szCs w:val="18"/>
                <w:highlight w:val="none"/>
              </w:rPr>
              <w:br w:type="textWrapping"/>
            </w:r>
            <w:r>
              <w:rPr>
                <w:rFonts w:cs="Calibri"/>
                <w:color w:val="auto"/>
                <w:kern w:val="0"/>
                <w:sz w:val="18"/>
                <w:szCs w:val="18"/>
                <w:highlight w:val="none"/>
              </w:rPr>
              <w:t>单位</w:t>
            </w:r>
          </w:p>
        </w:tc>
        <w:tc>
          <w:tcPr>
            <w:tcW w:w="4870" w:type="dxa"/>
            <w:gridSpan w:val="6"/>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综合单价（元）</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合计（元）</w:t>
            </w:r>
          </w:p>
        </w:tc>
      </w:tr>
      <w:tr>
        <w:tblPrEx>
          <w:tblCellMar>
            <w:top w:w="0" w:type="dxa"/>
            <w:left w:w="108" w:type="dxa"/>
            <w:bottom w:w="0" w:type="dxa"/>
            <w:right w:w="108" w:type="dxa"/>
          </w:tblCellMar>
        </w:tblPrEx>
        <w:trPr>
          <w:trHeight w:val="420" w:hRule="atLeast"/>
        </w:trPr>
        <w:tc>
          <w:tcPr>
            <w:tcW w:w="4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83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人工费</w:t>
            </w: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材料</w:t>
            </w:r>
            <w:r>
              <w:rPr>
                <w:rFonts w:cs="Calibri"/>
                <w:color w:val="auto"/>
                <w:kern w:val="0"/>
                <w:sz w:val="18"/>
                <w:szCs w:val="18"/>
                <w:highlight w:val="none"/>
              </w:rPr>
              <w:br w:type="textWrapping"/>
            </w:r>
            <w:r>
              <w:rPr>
                <w:rFonts w:cs="Calibri"/>
                <w:color w:val="auto"/>
                <w:kern w:val="0"/>
                <w:sz w:val="18"/>
                <w:szCs w:val="18"/>
                <w:highlight w:val="none"/>
              </w:rPr>
              <w:t>（设备）费</w:t>
            </w: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机械费</w:t>
            </w: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管理费</w:t>
            </w: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利润</w:t>
            </w: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textAlignment w:val="center"/>
              <w:rPr>
                <w:rFonts w:cs="Calibri"/>
                <w:color w:val="auto"/>
                <w:kern w:val="0"/>
                <w:sz w:val="18"/>
                <w:szCs w:val="18"/>
                <w:highlight w:val="none"/>
              </w:rPr>
            </w:pPr>
            <w:r>
              <w:rPr>
                <w:rFonts w:cs="Calibri"/>
                <w:color w:val="auto"/>
                <w:kern w:val="0"/>
                <w:sz w:val="18"/>
                <w:szCs w:val="18"/>
                <w:highlight w:val="none"/>
              </w:rPr>
              <w:t>小计</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8617" w:type="dxa"/>
            <w:gridSpan w:val="11"/>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合计</w:t>
            </w: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ind w:right="360"/>
              <w:rPr>
                <w:rFonts w:cs="Calibri"/>
                <w:color w:val="auto"/>
                <w:kern w:val="0"/>
                <w:sz w:val="18"/>
                <w:szCs w:val="18"/>
                <w:highlight w:val="none"/>
              </w:rPr>
            </w:pPr>
          </w:p>
        </w:tc>
      </w:tr>
    </w:tbl>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651" w:name="_Toc303030556"/>
      <w:bookmarkStart w:id="652" w:name="_Toc390069009"/>
      <w:bookmarkStart w:id="653" w:name="_Toc335138354"/>
      <w:r>
        <w:rPr>
          <w:rFonts w:cs="Calibri"/>
          <w:color w:val="auto"/>
          <w:highlight w:val="none"/>
        </w:rPr>
        <w:t>表10、措施项目清单综合单价工料机分析表</w:t>
      </w:r>
      <w:bookmarkEnd w:id="651"/>
      <w:bookmarkEnd w:id="652"/>
      <w:bookmarkEnd w:id="653"/>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措施项目清单综合单价工料机分析表</w:t>
      </w:r>
    </w:p>
    <w:p>
      <w:pPr>
        <w:snapToGrid w:val="0"/>
        <w:spacing w:line="300" w:lineRule="auto"/>
        <w:rPr>
          <w:rFonts w:cs="Calibri"/>
          <w:color w:val="auto"/>
          <w:szCs w:val="21"/>
          <w:highlight w:val="none"/>
        </w:rPr>
      </w:pPr>
      <w:r>
        <w:rPr>
          <w:rFonts w:cs="Calibri"/>
          <w:color w:val="auto"/>
          <w:kern w:val="0"/>
          <w:szCs w:val="21"/>
          <w:highlight w:val="none"/>
        </w:rPr>
        <w:t>单位（专业）工程名称：                                                      第   页 共  页</w:t>
      </w:r>
    </w:p>
    <w:tbl>
      <w:tblPr>
        <w:tblStyle w:val="6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6"/>
        <w:gridCol w:w="34"/>
        <w:gridCol w:w="916"/>
        <w:gridCol w:w="1378"/>
        <w:gridCol w:w="10"/>
        <w:gridCol w:w="1556"/>
        <w:gridCol w:w="9"/>
        <w:gridCol w:w="1575"/>
        <w:gridCol w:w="98"/>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项目编码</w:t>
            </w:r>
          </w:p>
        </w:tc>
        <w:tc>
          <w:tcPr>
            <w:tcW w:w="1766"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项目名称</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673"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计量单位</w:t>
            </w:r>
          </w:p>
        </w:tc>
        <w:tc>
          <w:tcPr>
            <w:tcW w:w="225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9747" w:type="dxa"/>
            <w:gridSpan w:val="11"/>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清单综合单价组成明细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序号</w:t>
            </w:r>
          </w:p>
        </w:tc>
        <w:tc>
          <w:tcPr>
            <w:tcW w:w="176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名称及规格</w:t>
            </w:r>
          </w:p>
        </w:tc>
        <w:tc>
          <w:tcPr>
            <w:tcW w:w="137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单位</w:t>
            </w:r>
          </w:p>
        </w:tc>
        <w:tc>
          <w:tcPr>
            <w:tcW w:w="157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数量</w:t>
            </w:r>
          </w:p>
        </w:tc>
        <w:tc>
          <w:tcPr>
            <w:tcW w:w="3927"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176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137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157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单价</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850" w:type="dxa"/>
            <w:gridSpan w:val="2"/>
            <w:vMerge w:val="restart"/>
            <w:tcBorders>
              <w:top w:val="single" w:color="auto" w:sz="4" w:space="0"/>
              <w:left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人工</w:t>
            </w:r>
          </w:p>
        </w:tc>
        <w:tc>
          <w:tcPr>
            <w:tcW w:w="916" w:type="dxa"/>
            <w:tcBorders>
              <w:top w:val="single" w:color="auto" w:sz="4" w:space="0"/>
              <w:left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75"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75" w:type="dxa"/>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50" w:type="dxa"/>
            <w:gridSpan w:val="2"/>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16" w:type="dxa"/>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50" w:type="dxa"/>
            <w:gridSpan w:val="2"/>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16" w:type="dxa"/>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646" w:type="dxa"/>
            <w:gridSpan w:val="10"/>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人工费小计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816"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材料（设备）</w:t>
            </w:r>
          </w:p>
        </w:tc>
        <w:tc>
          <w:tcPr>
            <w:tcW w:w="950" w:type="dxa"/>
            <w:gridSpan w:val="2"/>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646" w:type="dxa"/>
            <w:gridSpan w:val="10"/>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材料费小计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3</w:t>
            </w:r>
          </w:p>
        </w:tc>
        <w:tc>
          <w:tcPr>
            <w:tcW w:w="816"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机械</w:t>
            </w:r>
          </w:p>
        </w:tc>
        <w:tc>
          <w:tcPr>
            <w:tcW w:w="950" w:type="dxa"/>
            <w:gridSpan w:val="2"/>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646" w:type="dxa"/>
            <w:gridSpan w:val="10"/>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机械费小计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4</w:t>
            </w:r>
          </w:p>
        </w:tc>
        <w:tc>
          <w:tcPr>
            <w:tcW w:w="6294"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rPr>
                <w:rFonts w:cs="Calibri"/>
                <w:color w:val="auto"/>
                <w:kern w:val="0"/>
                <w:szCs w:val="21"/>
                <w:highlight w:val="none"/>
              </w:rPr>
            </w:pPr>
            <w:r>
              <w:rPr>
                <w:rFonts w:cs="Calibri"/>
                <w:color w:val="auto"/>
                <w:kern w:val="0"/>
                <w:szCs w:val="21"/>
                <w:highlight w:val="none"/>
              </w:rPr>
              <w:t>直接工程费（1+2+3）</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5</w:t>
            </w:r>
          </w:p>
        </w:tc>
        <w:tc>
          <w:tcPr>
            <w:tcW w:w="6294"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rPr>
                <w:rFonts w:cs="Calibri"/>
                <w:color w:val="auto"/>
                <w:kern w:val="0"/>
                <w:szCs w:val="21"/>
                <w:highlight w:val="none"/>
              </w:rPr>
            </w:pPr>
            <w:r>
              <w:rPr>
                <w:rFonts w:cs="Calibri"/>
                <w:color w:val="auto"/>
                <w:kern w:val="0"/>
                <w:szCs w:val="21"/>
                <w:highlight w:val="none"/>
              </w:rPr>
              <w:t>管理费</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6</w:t>
            </w:r>
          </w:p>
        </w:tc>
        <w:tc>
          <w:tcPr>
            <w:tcW w:w="6294"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rPr>
                <w:rFonts w:cs="Calibri"/>
                <w:color w:val="auto"/>
                <w:kern w:val="0"/>
                <w:szCs w:val="21"/>
                <w:highlight w:val="none"/>
              </w:rPr>
            </w:pPr>
            <w:r>
              <w:rPr>
                <w:rFonts w:cs="Calibri"/>
                <w:color w:val="auto"/>
                <w:kern w:val="0"/>
                <w:szCs w:val="21"/>
                <w:highlight w:val="none"/>
              </w:rPr>
              <w:t>利润</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7</w:t>
            </w:r>
          </w:p>
        </w:tc>
        <w:tc>
          <w:tcPr>
            <w:tcW w:w="6294"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rPr>
                <w:rFonts w:cs="Calibri"/>
                <w:color w:val="auto"/>
                <w:kern w:val="0"/>
                <w:szCs w:val="21"/>
                <w:highlight w:val="none"/>
              </w:rPr>
            </w:pPr>
            <w:r>
              <w:rPr>
                <w:rFonts w:cs="Calibri"/>
                <w:color w:val="auto"/>
                <w:kern w:val="0"/>
                <w:szCs w:val="21"/>
                <w:highlight w:val="none"/>
              </w:rPr>
              <w:t>综合单价（4+5+6）</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bl>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szCs w:val="21"/>
          <w:highlight w:val="none"/>
        </w:rPr>
        <w:br w:type="page"/>
      </w:r>
      <w:bookmarkStart w:id="654" w:name="_Toc390069010"/>
      <w:bookmarkStart w:id="655" w:name="_Toc303030557"/>
      <w:r>
        <w:rPr>
          <w:rFonts w:cs="Calibri"/>
          <w:color w:val="auto"/>
          <w:highlight w:val="none"/>
        </w:rPr>
        <w:t>表11、施工组织措施项目清单与计价表</w:t>
      </w:r>
      <w:bookmarkEnd w:id="654"/>
      <w:bookmarkEnd w:id="655"/>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施工组织措施项目清单与计价表</w:t>
      </w:r>
    </w:p>
    <w:p>
      <w:pPr>
        <w:snapToGrid w:val="0"/>
        <w:spacing w:line="300" w:lineRule="auto"/>
        <w:rPr>
          <w:rFonts w:cs="Calibri"/>
          <w:b/>
          <w:color w:val="auto"/>
          <w:kern w:val="0"/>
          <w:szCs w:val="21"/>
          <w:highlight w:val="none"/>
        </w:rPr>
      </w:pPr>
      <w:r>
        <w:rPr>
          <w:rFonts w:cs="Calibri"/>
          <w:color w:val="auto"/>
          <w:kern w:val="0"/>
          <w:szCs w:val="21"/>
          <w:highlight w:val="none"/>
        </w:rPr>
        <w:t>单位（专业）工程名称：                                         第   页 共  页</w:t>
      </w:r>
    </w:p>
    <w:tbl>
      <w:tblPr>
        <w:tblStyle w:val="61"/>
        <w:tblW w:w="9411" w:type="dxa"/>
        <w:tblInd w:w="0" w:type="dxa"/>
        <w:tblLayout w:type="fixed"/>
        <w:tblCellMar>
          <w:top w:w="0" w:type="dxa"/>
          <w:left w:w="108" w:type="dxa"/>
          <w:bottom w:w="0" w:type="dxa"/>
          <w:right w:w="108" w:type="dxa"/>
        </w:tblCellMar>
      </w:tblPr>
      <w:tblGrid>
        <w:gridCol w:w="645"/>
        <w:gridCol w:w="3274"/>
        <w:gridCol w:w="2710"/>
        <w:gridCol w:w="1401"/>
        <w:gridCol w:w="1381"/>
      </w:tblGrid>
      <w:tr>
        <w:tblPrEx>
          <w:tblCellMar>
            <w:top w:w="0" w:type="dxa"/>
            <w:left w:w="108" w:type="dxa"/>
            <w:bottom w:w="0" w:type="dxa"/>
            <w:right w:w="108" w:type="dxa"/>
          </w:tblCellMar>
        </w:tblPrEx>
        <w:trPr>
          <w:trHeight w:val="403" w:hRule="atLeast"/>
        </w:trPr>
        <w:tc>
          <w:tcPr>
            <w:tcW w:w="64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序号</w:t>
            </w:r>
          </w:p>
        </w:tc>
        <w:tc>
          <w:tcPr>
            <w:tcW w:w="3274"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项目名称</w:t>
            </w:r>
          </w:p>
        </w:tc>
        <w:tc>
          <w:tcPr>
            <w:tcW w:w="2710"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计算基础</w:t>
            </w:r>
          </w:p>
        </w:tc>
        <w:tc>
          <w:tcPr>
            <w:tcW w:w="1401"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费率（%）</w:t>
            </w:r>
          </w:p>
        </w:tc>
        <w:tc>
          <w:tcPr>
            <w:tcW w:w="1381"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金 额（元）</w:t>
            </w: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r>
              <w:rPr>
                <w:rFonts w:cs="Calibri"/>
                <w:color w:val="auto"/>
                <w:szCs w:val="21"/>
                <w:highlight w:val="none"/>
              </w:rPr>
              <w:t>1</w:t>
            </w: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安全文明施工费</w:t>
            </w: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r>
              <w:rPr>
                <w:rFonts w:cs="Calibri"/>
                <w:color w:val="auto"/>
                <w:szCs w:val="21"/>
                <w:highlight w:val="none"/>
              </w:rPr>
              <w:t>1.1</w:t>
            </w: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安全文明施工基本费</w:t>
            </w: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r>
              <w:rPr>
                <w:rFonts w:cs="Calibri"/>
                <w:color w:val="auto"/>
                <w:szCs w:val="21"/>
                <w:highlight w:val="none"/>
              </w:rPr>
              <w:t>1.2</w:t>
            </w: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标化工地增加费</w:t>
            </w: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r>
              <w:rPr>
                <w:rFonts w:cs="Calibri"/>
                <w:color w:val="auto"/>
                <w:szCs w:val="21"/>
                <w:highlight w:val="none"/>
              </w:rPr>
              <w:t>2</w:t>
            </w: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提前竣工增加费</w:t>
            </w: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r>
              <w:rPr>
                <w:rFonts w:cs="Calibri"/>
                <w:color w:val="auto"/>
                <w:szCs w:val="21"/>
                <w:highlight w:val="none"/>
              </w:rPr>
              <w:t>3</w:t>
            </w: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二次搬运费</w:t>
            </w: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r>
              <w:rPr>
                <w:rFonts w:cs="Calibri"/>
                <w:color w:val="auto"/>
                <w:szCs w:val="21"/>
                <w:highlight w:val="none"/>
              </w:rPr>
              <w:t>4</w:t>
            </w: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冬雨季施工增加费</w:t>
            </w: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r>
              <w:rPr>
                <w:rFonts w:cs="Calibri"/>
                <w:color w:val="auto"/>
                <w:szCs w:val="21"/>
                <w:highlight w:val="none"/>
              </w:rPr>
              <w:t>5</w:t>
            </w: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行车、行人干扰增加费</w:t>
            </w: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r>
              <w:rPr>
                <w:rFonts w:cs="Calibri"/>
                <w:color w:val="auto"/>
                <w:szCs w:val="21"/>
                <w:highlight w:val="none"/>
              </w:rPr>
              <w:t>6</w:t>
            </w: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其他施工组织措施费</w:t>
            </w: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803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合计</w:t>
            </w: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right"/>
              <w:rPr>
                <w:rFonts w:cs="Calibri"/>
                <w:color w:val="auto"/>
                <w:kern w:val="0"/>
                <w:szCs w:val="21"/>
                <w:highlight w:val="none"/>
              </w:rPr>
            </w:pPr>
          </w:p>
        </w:tc>
      </w:tr>
    </w:tbl>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656" w:name="_Toc390069011"/>
      <w:bookmarkStart w:id="657" w:name="_Toc303030558"/>
      <w:bookmarkStart w:id="658" w:name="_Toc335138356"/>
      <w:r>
        <w:rPr>
          <w:rFonts w:cs="Calibri"/>
          <w:color w:val="auto"/>
          <w:highlight w:val="none"/>
        </w:rPr>
        <w:t>表12、其他项目清单与计价汇总表</w:t>
      </w:r>
      <w:bookmarkEnd w:id="656"/>
      <w:bookmarkEnd w:id="657"/>
      <w:bookmarkEnd w:id="658"/>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其他项目清单与计价汇总表</w:t>
      </w:r>
    </w:p>
    <w:p>
      <w:pPr>
        <w:snapToGrid w:val="0"/>
        <w:spacing w:line="300" w:lineRule="auto"/>
        <w:rPr>
          <w:rFonts w:cs="Calibri"/>
          <w:color w:val="auto"/>
          <w:szCs w:val="21"/>
          <w:highlight w:val="none"/>
        </w:rPr>
      </w:pPr>
      <w:r>
        <w:rPr>
          <w:rFonts w:cs="Calibri"/>
          <w:color w:val="auto"/>
          <w:szCs w:val="21"/>
          <w:highlight w:val="none"/>
        </w:rPr>
        <w:t>单位工程名称：                                                              第  页 共  页</w:t>
      </w:r>
    </w:p>
    <w:tbl>
      <w:tblPr>
        <w:tblStyle w:val="61"/>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4161"/>
        <w:gridCol w:w="983"/>
        <w:gridCol w:w="1277"/>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序号</w:t>
            </w: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项 目 名 称</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计量单位</w:t>
            </w: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金额（元）</w:t>
            </w: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1</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暂列金额</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元</w:t>
            </w: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1.1</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标化工地增加费</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1.2</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优质工程增加费</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1.3</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其他暂列金额</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2</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暂估价</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元</w:t>
            </w: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2.1</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材料（设备）暂估价</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元</w:t>
            </w: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2.2</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专业工程暂估价</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元</w:t>
            </w: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2.3</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专项技术措施暂估价</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3</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计日工</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元</w:t>
            </w: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4</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总承包服务费</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元</w:t>
            </w: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90" w:type="dxa"/>
            <w:gridSpan w:val="3"/>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合   计</w:t>
            </w: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bl>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ind w:firstLine="420" w:firstLineChars="200"/>
        <w:rPr>
          <w:rFonts w:cs="Calibri"/>
          <w:color w:val="auto"/>
          <w:szCs w:val="21"/>
          <w:highlight w:val="none"/>
        </w:rPr>
      </w:pPr>
    </w:p>
    <w:p>
      <w:pPr>
        <w:pStyle w:val="5"/>
        <w:spacing w:before="120"/>
        <w:rPr>
          <w:rFonts w:cs="Calibri"/>
          <w:color w:val="auto"/>
          <w:highlight w:val="none"/>
        </w:rPr>
      </w:pPr>
      <w:r>
        <w:rPr>
          <w:rFonts w:cs="Calibri"/>
          <w:color w:val="auto"/>
          <w:highlight w:val="none"/>
        </w:rPr>
        <w:br w:type="page"/>
      </w:r>
      <w:bookmarkStart w:id="659" w:name="_Toc390069012"/>
      <w:r>
        <w:rPr>
          <w:rFonts w:cs="Calibri"/>
          <w:color w:val="auto"/>
          <w:highlight w:val="none"/>
        </w:rPr>
        <w:t>表13、暂列金额明细表</w:t>
      </w:r>
      <w:bookmarkEnd w:id="659"/>
    </w:p>
    <w:tbl>
      <w:tblPr>
        <w:tblStyle w:val="61"/>
        <w:tblW w:w="9547" w:type="dxa"/>
        <w:tblInd w:w="96" w:type="dxa"/>
        <w:tblLayout w:type="fixed"/>
        <w:tblCellMar>
          <w:top w:w="0" w:type="dxa"/>
          <w:left w:w="108" w:type="dxa"/>
          <w:bottom w:w="0" w:type="dxa"/>
          <w:right w:w="108" w:type="dxa"/>
        </w:tblCellMar>
      </w:tblPr>
      <w:tblGrid>
        <w:gridCol w:w="640"/>
        <w:gridCol w:w="4727"/>
        <w:gridCol w:w="1180"/>
        <w:gridCol w:w="1880"/>
        <w:gridCol w:w="1120"/>
      </w:tblGrid>
      <w:tr>
        <w:tblPrEx>
          <w:tblCellMar>
            <w:top w:w="0" w:type="dxa"/>
            <w:left w:w="108" w:type="dxa"/>
            <w:bottom w:w="0" w:type="dxa"/>
            <w:right w:w="108" w:type="dxa"/>
          </w:tblCellMar>
        </w:tblPrEx>
        <w:trPr>
          <w:trHeight w:val="400" w:hRule="atLeast"/>
        </w:trPr>
        <w:tc>
          <w:tcPr>
            <w:tcW w:w="9547" w:type="dxa"/>
            <w:gridSpan w:val="5"/>
            <w:tcBorders>
              <w:top w:val="nil"/>
              <w:left w:val="nil"/>
              <w:bottom w:val="nil"/>
              <w:right w:val="nil"/>
            </w:tcBorders>
            <w:shd w:val="clear" w:color="auto" w:fill="FFFFFF"/>
            <w:vAlign w:val="center"/>
          </w:tcPr>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暂列金额明细表</w:t>
            </w:r>
          </w:p>
        </w:tc>
      </w:tr>
      <w:tr>
        <w:tblPrEx>
          <w:tblCellMar>
            <w:top w:w="0" w:type="dxa"/>
            <w:left w:w="108" w:type="dxa"/>
            <w:bottom w:w="0" w:type="dxa"/>
            <w:right w:w="108" w:type="dxa"/>
          </w:tblCellMar>
        </w:tblPrEx>
        <w:trPr>
          <w:trHeight w:val="400" w:hRule="atLeast"/>
        </w:trPr>
        <w:tc>
          <w:tcPr>
            <w:tcW w:w="6547" w:type="dxa"/>
            <w:gridSpan w:val="3"/>
            <w:tcBorders>
              <w:top w:val="nil"/>
              <w:left w:val="nil"/>
              <w:bottom w:val="nil"/>
              <w:right w:val="nil"/>
            </w:tcBorders>
            <w:shd w:val="clear" w:color="auto" w:fill="FFFFFF"/>
            <w:vAlign w:val="bottom"/>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 xml:space="preserve">工程名称： </w:t>
            </w:r>
          </w:p>
        </w:tc>
        <w:tc>
          <w:tcPr>
            <w:tcW w:w="3000" w:type="dxa"/>
            <w:gridSpan w:val="2"/>
            <w:tcBorders>
              <w:top w:val="nil"/>
              <w:left w:val="nil"/>
              <w:bottom w:val="nil"/>
              <w:right w:val="nil"/>
            </w:tcBorders>
            <w:shd w:val="clear" w:color="auto" w:fill="FFFFFF"/>
            <w:vAlign w:val="bottom"/>
          </w:tcPr>
          <w:p>
            <w:pPr>
              <w:widowControl/>
              <w:snapToGrid w:val="0"/>
              <w:spacing w:line="300" w:lineRule="auto"/>
              <w:jc w:val="right"/>
              <w:rPr>
                <w:rFonts w:cs="Calibri"/>
                <w:color w:val="auto"/>
                <w:kern w:val="0"/>
                <w:szCs w:val="21"/>
                <w:highlight w:val="none"/>
              </w:rPr>
            </w:pPr>
            <w:r>
              <w:rPr>
                <w:rFonts w:cs="Calibri"/>
                <w:color w:val="auto"/>
                <w:kern w:val="0"/>
                <w:szCs w:val="21"/>
                <w:highlight w:val="none"/>
              </w:rPr>
              <w:t>第  页  共  页</w:t>
            </w:r>
          </w:p>
        </w:tc>
      </w:tr>
      <w:tr>
        <w:tblPrEx>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序号</w:t>
            </w:r>
          </w:p>
        </w:tc>
        <w:tc>
          <w:tcPr>
            <w:tcW w:w="4727"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项目名称</w:t>
            </w:r>
          </w:p>
        </w:tc>
        <w:tc>
          <w:tcPr>
            <w:tcW w:w="1180"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计量单位</w:t>
            </w:r>
          </w:p>
        </w:tc>
        <w:tc>
          <w:tcPr>
            <w:tcW w:w="1880"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暂定金额（元）</w:t>
            </w:r>
          </w:p>
        </w:tc>
        <w:tc>
          <w:tcPr>
            <w:tcW w:w="1120"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备注</w:t>
            </w: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3</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4</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5</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5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合 计</w:t>
            </w: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right"/>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　</w:t>
            </w:r>
          </w:p>
        </w:tc>
      </w:tr>
    </w:tbl>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660" w:name="_Toc390069013"/>
      <w:r>
        <w:rPr>
          <w:rFonts w:cs="Calibri"/>
          <w:color w:val="auto"/>
          <w:highlight w:val="none"/>
        </w:rPr>
        <w:t>表14、材料（设备）暂估单价表</w:t>
      </w:r>
      <w:bookmarkEnd w:id="660"/>
    </w:p>
    <w:tbl>
      <w:tblPr>
        <w:tblStyle w:val="61"/>
        <w:tblW w:w="9547" w:type="dxa"/>
        <w:tblInd w:w="96" w:type="dxa"/>
        <w:tblLayout w:type="fixed"/>
        <w:tblCellMar>
          <w:top w:w="0" w:type="dxa"/>
          <w:left w:w="108" w:type="dxa"/>
          <w:bottom w:w="0" w:type="dxa"/>
          <w:right w:w="108" w:type="dxa"/>
        </w:tblCellMar>
      </w:tblPr>
      <w:tblGrid>
        <w:gridCol w:w="640"/>
        <w:gridCol w:w="4727"/>
        <w:gridCol w:w="1180"/>
        <w:gridCol w:w="1880"/>
        <w:gridCol w:w="1120"/>
      </w:tblGrid>
      <w:tr>
        <w:tblPrEx>
          <w:tblCellMar>
            <w:top w:w="0" w:type="dxa"/>
            <w:left w:w="108" w:type="dxa"/>
            <w:bottom w:w="0" w:type="dxa"/>
            <w:right w:w="108" w:type="dxa"/>
          </w:tblCellMar>
        </w:tblPrEx>
        <w:trPr>
          <w:trHeight w:val="400" w:hRule="atLeast"/>
        </w:trPr>
        <w:tc>
          <w:tcPr>
            <w:tcW w:w="9547" w:type="dxa"/>
            <w:gridSpan w:val="5"/>
            <w:tcBorders>
              <w:top w:val="nil"/>
              <w:left w:val="nil"/>
              <w:bottom w:val="nil"/>
              <w:right w:val="nil"/>
            </w:tcBorders>
            <w:shd w:val="clear" w:color="auto" w:fill="FFFFFF"/>
            <w:vAlign w:val="center"/>
          </w:tcPr>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材料（设备）暂估单价表</w:t>
            </w:r>
          </w:p>
        </w:tc>
      </w:tr>
      <w:tr>
        <w:tblPrEx>
          <w:tblCellMar>
            <w:top w:w="0" w:type="dxa"/>
            <w:left w:w="108" w:type="dxa"/>
            <w:bottom w:w="0" w:type="dxa"/>
            <w:right w:w="108" w:type="dxa"/>
          </w:tblCellMar>
        </w:tblPrEx>
        <w:trPr>
          <w:trHeight w:val="400" w:hRule="atLeast"/>
        </w:trPr>
        <w:tc>
          <w:tcPr>
            <w:tcW w:w="6547" w:type="dxa"/>
            <w:gridSpan w:val="3"/>
            <w:tcBorders>
              <w:top w:val="nil"/>
              <w:left w:val="nil"/>
              <w:bottom w:val="nil"/>
              <w:right w:val="nil"/>
            </w:tcBorders>
            <w:shd w:val="clear" w:color="auto" w:fill="FFFFFF"/>
            <w:vAlign w:val="bottom"/>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 xml:space="preserve">单位工程名称： </w:t>
            </w:r>
          </w:p>
        </w:tc>
        <w:tc>
          <w:tcPr>
            <w:tcW w:w="3000" w:type="dxa"/>
            <w:gridSpan w:val="2"/>
            <w:tcBorders>
              <w:top w:val="nil"/>
              <w:left w:val="nil"/>
              <w:bottom w:val="nil"/>
              <w:right w:val="nil"/>
            </w:tcBorders>
            <w:shd w:val="clear" w:color="auto" w:fill="FFFFFF"/>
            <w:vAlign w:val="bottom"/>
          </w:tcPr>
          <w:p>
            <w:pPr>
              <w:widowControl/>
              <w:snapToGrid w:val="0"/>
              <w:spacing w:line="300" w:lineRule="auto"/>
              <w:jc w:val="right"/>
              <w:rPr>
                <w:rFonts w:cs="Calibri"/>
                <w:color w:val="auto"/>
                <w:kern w:val="0"/>
                <w:szCs w:val="21"/>
                <w:highlight w:val="none"/>
              </w:rPr>
            </w:pPr>
            <w:r>
              <w:rPr>
                <w:rFonts w:cs="Calibri"/>
                <w:color w:val="auto"/>
                <w:kern w:val="0"/>
                <w:szCs w:val="21"/>
                <w:highlight w:val="none"/>
              </w:rPr>
              <w:t>第  页  共  页</w:t>
            </w:r>
          </w:p>
        </w:tc>
      </w:tr>
      <w:tr>
        <w:tblPrEx>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序号</w:t>
            </w:r>
          </w:p>
        </w:tc>
        <w:tc>
          <w:tcPr>
            <w:tcW w:w="4727"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材料（设备）名称、规格、型号</w:t>
            </w:r>
          </w:p>
        </w:tc>
        <w:tc>
          <w:tcPr>
            <w:tcW w:w="1180"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计量单位</w:t>
            </w:r>
          </w:p>
        </w:tc>
        <w:tc>
          <w:tcPr>
            <w:tcW w:w="1880"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单价（元）</w:t>
            </w:r>
          </w:p>
        </w:tc>
        <w:tc>
          <w:tcPr>
            <w:tcW w:w="1120"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备注</w:t>
            </w: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3</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4</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5</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5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合 计</w:t>
            </w: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bl>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661" w:name="_Toc390069014"/>
      <w:r>
        <w:rPr>
          <w:rFonts w:cs="Calibri"/>
          <w:color w:val="auto"/>
          <w:highlight w:val="none"/>
        </w:rPr>
        <w:t>表15、专业工程暂估价表</w:t>
      </w:r>
      <w:bookmarkEnd w:id="661"/>
    </w:p>
    <w:tbl>
      <w:tblPr>
        <w:tblStyle w:val="61"/>
        <w:tblW w:w="9547" w:type="dxa"/>
        <w:tblInd w:w="96" w:type="dxa"/>
        <w:tblLayout w:type="fixed"/>
        <w:tblCellMar>
          <w:top w:w="0" w:type="dxa"/>
          <w:left w:w="108" w:type="dxa"/>
          <w:bottom w:w="0" w:type="dxa"/>
          <w:right w:w="108" w:type="dxa"/>
        </w:tblCellMar>
      </w:tblPr>
      <w:tblGrid>
        <w:gridCol w:w="640"/>
        <w:gridCol w:w="4727"/>
        <w:gridCol w:w="1180"/>
        <w:gridCol w:w="1880"/>
        <w:gridCol w:w="1120"/>
      </w:tblGrid>
      <w:tr>
        <w:tblPrEx>
          <w:tblCellMar>
            <w:top w:w="0" w:type="dxa"/>
            <w:left w:w="108" w:type="dxa"/>
            <w:bottom w:w="0" w:type="dxa"/>
            <w:right w:w="108" w:type="dxa"/>
          </w:tblCellMar>
        </w:tblPrEx>
        <w:trPr>
          <w:trHeight w:val="400" w:hRule="atLeast"/>
        </w:trPr>
        <w:tc>
          <w:tcPr>
            <w:tcW w:w="9547" w:type="dxa"/>
            <w:gridSpan w:val="5"/>
            <w:tcBorders>
              <w:top w:val="nil"/>
              <w:left w:val="nil"/>
              <w:bottom w:val="nil"/>
              <w:right w:val="nil"/>
            </w:tcBorders>
            <w:shd w:val="clear" w:color="auto" w:fill="FFFFFF"/>
            <w:vAlign w:val="center"/>
          </w:tcPr>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专业工程暂估价表</w:t>
            </w:r>
          </w:p>
        </w:tc>
      </w:tr>
      <w:tr>
        <w:tblPrEx>
          <w:tblCellMar>
            <w:top w:w="0" w:type="dxa"/>
            <w:left w:w="108" w:type="dxa"/>
            <w:bottom w:w="0" w:type="dxa"/>
            <w:right w:w="108" w:type="dxa"/>
          </w:tblCellMar>
        </w:tblPrEx>
        <w:trPr>
          <w:trHeight w:val="400" w:hRule="atLeast"/>
        </w:trPr>
        <w:tc>
          <w:tcPr>
            <w:tcW w:w="6547" w:type="dxa"/>
            <w:gridSpan w:val="3"/>
            <w:tcBorders>
              <w:top w:val="nil"/>
              <w:left w:val="nil"/>
              <w:bottom w:val="nil"/>
              <w:right w:val="nil"/>
            </w:tcBorders>
            <w:shd w:val="clear" w:color="auto" w:fill="FFFFFF"/>
            <w:vAlign w:val="bottom"/>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 xml:space="preserve">工程名称： </w:t>
            </w:r>
          </w:p>
        </w:tc>
        <w:tc>
          <w:tcPr>
            <w:tcW w:w="3000" w:type="dxa"/>
            <w:gridSpan w:val="2"/>
            <w:tcBorders>
              <w:top w:val="nil"/>
              <w:left w:val="nil"/>
              <w:bottom w:val="nil"/>
              <w:right w:val="nil"/>
            </w:tcBorders>
            <w:shd w:val="clear" w:color="auto" w:fill="FFFFFF"/>
            <w:vAlign w:val="bottom"/>
          </w:tcPr>
          <w:p>
            <w:pPr>
              <w:widowControl/>
              <w:snapToGrid w:val="0"/>
              <w:spacing w:line="300" w:lineRule="auto"/>
              <w:jc w:val="right"/>
              <w:rPr>
                <w:rFonts w:cs="Calibri"/>
                <w:color w:val="auto"/>
                <w:kern w:val="0"/>
                <w:szCs w:val="21"/>
                <w:highlight w:val="none"/>
              </w:rPr>
            </w:pPr>
            <w:r>
              <w:rPr>
                <w:rFonts w:cs="Calibri"/>
                <w:color w:val="auto"/>
                <w:kern w:val="0"/>
                <w:szCs w:val="21"/>
                <w:highlight w:val="none"/>
              </w:rPr>
              <w:t>第  页  共  页</w:t>
            </w:r>
          </w:p>
        </w:tc>
      </w:tr>
      <w:tr>
        <w:tblPrEx>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序号</w:t>
            </w:r>
          </w:p>
        </w:tc>
        <w:tc>
          <w:tcPr>
            <w:tcW w:w="4727"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项目名称</w:t>
            </w:r>
          </w:p>
        </w:tc>
        <w:tc>
          <w:tcPr>
            <w:tcW w:w="1180"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工程内容</w:t>
            </w:r>
          </w:p>
        </w:tc>
        <w:tc>
          <w:tcPr>
            <w:tcW w:w="1880"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金额（元）</w:t>
            </w:r>
          </w:p>
        </w:tc>
        <w:tc>
          <w:tcPr>
            <w:tcW w:w="1120"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备注</w:t>
            </w: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3</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4</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5</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5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合 计</w:t>
            </w: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bl>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662" w:name="_Toc335138357"/>
      <w:bookmarkStart w:id="663" w:name="_Toc303030559"/>
      <w:bookmarkStart w:id="664" w:name="_Toc390069015"/>
      <w:r>
        <w:rPr>
          <w:rFonts w:cs="Calibri"/>
          <w:color w:val="auto"/>
          <w:highlight w:val="none"/>
        </w:rPr>
        <w:t>表16、计工日表</w:t>
      </w:r>
      <w:bookmarkEnd w:id="662"/>
      <w:bookmarkEnd w:id="663"/>
      <w:bookmarkEnd w:id="664"/>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计日工表</w:t>
      </w:r>
    </w:p>
    <w:p>
      <w:pPr>
        <w:snapToGrid w:val="0"/>
        <w:spacing w:line="300" w:lineRule="auto"/>
        <w:rPr>
          <w:rFonts w:cs="Calibri"/>
          <w:color w:val="auto"/>
          <w:szCs w:val="21"/>
          <w:highlight w:val="none"/>
        </w:rPr>
      </w:pPr>
      <w:r>
        <w:rPr>
          <w:rFonts w:cs="Calibri"/>
          <w:color w:val="auto"/>
          <w:szCs w:val="21"/>
          <w:highlight w:val="none"/>
        </w:rPr>
        <w:t>工程名称：                                                                  第  页 共  页</w:t>
      </w:r>
    </w:p>
    <w:tbl>
      <w:tblPr>
        <w:tblStyle w:val="61"/>
        <w:tblW w:w="9371" w:type="dxa"/>
        <w:tblInd w:w="93" w:type="dxa"/>
        <w:tblLayout w:type="fixed"/>
        <w:tblCellMar>
          <w:top w:w="0" w:type="dxa"/>
          <w:left w:w="108" w:type="dxa"/>
          <w:bottom w:w="0" w:type="dxa"/>
          <w:right w:w="108" w:type="dxa"/>
        </w:tblCellMar>
      </w:tblPr>
      <w:tblGrid>
        <w:gridCol w:w="800"/>
        <w:gridCol w:w="3980"/>
        <w:gridCol w:w="880"/>
        <w:gridCol w:w="1120"/>
        <w:gridCol w:w="1476"/>
        <w:gridCol w:w="1115"/>
      </w:tblGrid>
      <w:tr>
        <w:tblPrEx>
          <w:tblCellMar>
            <w:top w:w="0" w:type="dxa"/>
            <w:left w:w="108" w:type="dxa"/>
            <w:bottom w:w="0" w:type="dxa"/>
            <w:right w:w="108" w:type="dxa"/>
          </w:tblCellMar>
        </w:tblPrEx>
        <w:trPr>
          <w:trHeight w:val="567" w:hRule="atLeast"/>
        </w:trPr>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序号</w:t>
            </w:r>
          </w:p>
        </w:tc>
        <w:tc>
          <w:tcPr>
            <w:tcW w:w="3980"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项 目 名 称</w:t>
            </w:r>
          </w:p>
        </w:tc>
        <w:tc>
          <w:tcPr>
            <w:tcW w:w="880"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单位</w:t>
            </w:r>
          </w:p>
        </w:tc>
        <w:tc>
          <w:tcPr>
            <w:tcW w:w="1120"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暂定数量</w:t>
            </w:r>
          </w:p>
        </w:tc>
        <w:tc>
          <w:tcPr>
            <w:tcW w:w="1476"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综合单价（元）</w:t>
            </w:r>
          </w:p>
        </w:tc>
        <w:tc>
          <w:tcPr>
            <w:tcW w:w="1115"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合价（元）</w:t>
            </w: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一</w:t>
            </w:r>
          </w:p>
        </w:tc>
        <w:tc>
          <w:tcPr>
            <w:tcW w:w="3980"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人工</w:t>
            </w:r>
          </w:p>
        </w:tc>
        <w:tc>
          <w:tcPr>
            <w:tcW w:w="880"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39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39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3</w:t>
            </w:r>
          </w:p>
        </w:tc>
        <w:tc>
          <w:tcPr>
            <w:tcW w:w="39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71" w:hRule="atLeast"/>
        </w:trPr>
        <w:tc>
          <w:tcPr>
            <w:tcW w:w="8256"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人 工 小 计</w:t>
            </w: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nil"/>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二</w:t>
            </w:r>
          </w:p>
        </w:tc>
        <w:tc>
          <w:tcPr>
            <w:tcW w:w="3980" w:type="dxa"/>
            <w:tcBorders>
              <w:top w:val="nil"/>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材料</w:t>
            </w:r>
          </w:p>
        </w:tc>
        <w:tc>
          <w:tcPr>
            <w:tcW w:w="880" w:type="dxa"/>
            <w:tcBorders>
              <w:top w:val="nil"/>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nil"/>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39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39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3</w:t>
            </w:r>
          </w:p>
        </w:tc>
        <w:tc>
          <w:tcPr>
            <w:tcW w:w="39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67" w:hRule="atLeast"/>
        </w:trPr>
        <w:tc>
          <w:tcPr>
            <w:tcW w:w="8256"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材 料 小 计</w:t>
            </w: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nil"/>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三</w:t>
            </w:r>
          </w:p>
        </w:tc>
        <w:tc>
          <w:tcPr>
            <w:tcW w:w="3980" w:type="dxa"/>
            <w:tcBorders>
              <w:top w:val="nil"/>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施工机械</w:t>
            </w:r>
          </w:p>
        </w:tc>
        <w:tc>
          <w:tcPr>
            <w:tcW w:w="880" w:type="dxa"/>
            <w:tcBorders>
              <w:top w:val="nil"/>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nil"/>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39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39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3</w:t>
            </w:r>
          </w:p>
        </w:tc>
        <w:tc>
          <w:tcPr>
            <w:tcW w:w="39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18" w:hRule="atLeast"/>
        </w:trPr>
        <w:tc>
          <w:tcPr>
            <w:tcW w:w="8256"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施工机械小计</w:t>
            </w: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395" w:hRule="atLeast"/>
        </w:trPr>
        <w:tc>
          <w:tcPr>
            <w:tcW w:w="8256"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总   计</w:t>
            </w: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bl>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ind w:firstLine="361"/>
        <w:rPr>
          <w:rFonts w:cs="Calibri"/>
          <w:color w:val="auto"/>
          <w:highlight w:val="none"/>
        </w:rPr>
      </w:pPr>
      <w:r>
        <w:rPr>
          <w:rFonts w:cs="Calibri"/>
          <w:color w:val="auto"/>
          <w:sz w:val="18"/>
          <w:szCs w:val="18"/>
          <w:highlight w:val="none"/>
        </w:rPr>
        <w:br w:type="page"/>
      </w:r>
      <w:bookmarkStart w:id="665" w:name="_Toc390069016"/>
      <w:bookmarkStart w:id="666" w:name="_Toc335138358"/>
      <w:bookmarkStart w:id="667" w:name="_Toc303030560"/>
      <w:r>
        <w:rPr>
          <w:rFonts w:cs="Calibri"/>
          <w:color w:val="auto"/>
          <w:highlight w:val="none"/>
        </w:rPr>
        <w:t>表17、总承包服务费计价表</w:t>
      </w:r>
      <w:bookmarkEnd w:id="665"/>
      <w:bookmarkEnd w:id="666"/>
      <w:bookmarkEnd w:id="667"/>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总承包服务费计价表</w:t>
      </w:r>
    </w:p>
    <w:p>
      <w:pPr>
        <w:snapToGrid w:val="0"/>
        <w:spacing w:line="300" w:lineRule="auto"/>
        <w:rPr>
          <w:rFonts w:cs="Calibri"/>
          <w:color w:val="auto"/>
          <w:szCs w:val="21"/>
          <w:highlight w:val="none"/>
        </w:rPr>
      </w:pPr>
      <w:r>
        <w:rPr>
          <w:rFonts w:cs="Calibri"/>
          <w:color w:val="auto"/>
          <w:szCs w:val="21"/>
          <w:highlight w:val="none"/>
        </w:rPr>
        <w:t>工程名称：                                                                    第  页 共  页</w:t>
      </w:r>
    </w:p>
    <w:tbl>
      <w:tblPr>
        <w:tblStyle w:val="61"/>
        <w:tblW w:w="9713" w:type="dxa"/>
        <w:tblInd w:w="93" w:type="dxa"/>
        <w:tblLayout w:type="fixed"/>
        <w:tblCellMar>
          <w:top w:w="0" w:type="dxa"/>
          <w:left w:w="108" w:type="dxa"/>
          <w:bottom w:w="0" w:type="dxa"/>
          <w:right w:w="108" w:type="dxa"/>
        </w:tblCellMar>
      </w:tblPr>
      <w:tblGrid>
        <w:gridCol w:w="460"/>
        <w:gridCol w:w="3305"/>
        <w:gridCol w:w="1422"/>
        <w:gridCol w:w="2113"/>
        <w:gridCol w:w="1074"/>
        <w:gridCol w:w="1339"/>
      </w:tblGrid>
      <w:tr>
        <w:trPr>
          <w:trHeight w:val="400"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序号</w:t>
            </w:r>
          </w:p>
        </w:tc>
        <w:tc>
          <w:tcPr>
            <w:tcW w:w="3305"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项 目 名 称</w:t>
            </w:r>
          </w:p>
        </w:tc>
        <w:tc>
          <w:tcPr>
            <w:tcW w:w="1422"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项目价值（元）</w:t>
            </w:r>
          </w:p>
        </w:tc>
        <w:tc>
          <w:tcPr>
            <w:tcW w:w="2113"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服务内容</w:t>
            </w:r>
          </w:p>
        </w:tc>
        <w:tc>
          <w:tcPr>
            <w:tcW w:w="1074"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费率（%）</w:t>
            </w:r>
          </w:p>
        </w:tc>
        <w:tc>
          <w:tcPr>
            <w:tcW w:w="1339"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金额（元）</w:t>
            </w:r>
          </w:p>
        </w:tc>
      </w:tr>
      <w:tr>
        <w:tblPrEx>
          <w:tblCellMar>
            <w:top w:w="0" w:type="dxa"/>
            <w:left w:w="108" w:type="dxa"/>
            <w:bottom w:w="0" w:type="dxa"/>
            <w:right w:w="108" w:type="dxa"/>
          </w:tblCellMar>
        </w:tblPrEx>
        <w:trPr>
          <w:trHeight w:val="400"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3305"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发包人分包专业工程</w:t>
            </w:r>
          </w:p>
        </w:tc>
        <w:tc>
          <w:tcPr>
            <w:tcW w:w="1422"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13" w:type="dxa"/>
            <w:tcBorders>
              <w:top w:val="single" w:color="auto" w:sz="4" w:space="0"/>
              <w:left w:val="nil"/>
              <w:bottom w:val="single" w:color="auto" w:sz="4" w:space="0"/>
              <w:right w:val="nil"/>
            </w:tcBorders>
            <w:vAlign w:val="center"/>
          </w:tcPr>
          <w:p>
            <w:pPr>
              <w:widowControl/>
              <w:snapToGrid w:val="0"/>
              <w:spacing w:line="300" w:lineRule="auto"/>
              <w:jc w:val="center"/>
              <w:rPr>
                <w:rFonts w:cs="Calibri"/>
                <w:b/>
                <w:color w:val="auto"/>
                <w:kern w:val="0"/>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39"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3305"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发包人供应材料</w:t>
            </w:r>
          </w:p>
        </w:tc>
        <w:tc>
          <w:tcPr>
            <w:tcW w:w="1422"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13" w:type="dxa"/>
            <w:tcBorders>
              <w:top w:val="single" w:color="auto" w:sz="4" w:space="0"/>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39"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305"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22"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13" w:type="dxa"/>
            <w:tcBorders>
              <w:top w:val="single" w:color="auto" w:sz="4" w:space="0"/>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39"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60"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30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2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13"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07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3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60"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30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2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13"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07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3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60"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30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2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13"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07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3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60"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30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2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13"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07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3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374"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合 计</w:t>
            </w:r>
          </w:p>
        </w:tc>
        <w:tc>
          <w:tcPr>
            <w:tcW w:w="133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bl>
    <w:p>
      <w:pPr>
        <w:snapToGrid w:val="0"/>
        <w:spacing w:line="300" w:lineRule="auto"/>
        <w:ind w:right="360"/>
        <w:jc w:val="left"/>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szCs w:val="21"/>
          <w:highlight w:val="none"/>
        </w:rPr>
        <w:br w:type="page"/>
      </w:r>
      <w:bookmarkStart w:id="668" w:name="_Toc390069017"/>
      <w:bookmarkStart w:id="669" w:name="_Toc303030561"/>
      <w:bookmarkStart w:id="670" w:name="_Toc335138359"/>
      <w:r>
        <w:rPr>
          <w:rFonts w:cs="Calibri"/>
          <w:color w:val="auto"/>
          <w:highlight w:val="none"/>
        </w:rPr>
        <w:t>表18、主要工日价格表</w:t>
      </w:r>
      <w:bookmarkEnd w:id="668"/>
      <w:bookmarkEnd w:id="669"/>
      <w:bookmarkEnd w:id="670"/>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主要工日价格表</w:t>
      </w:r>
    </w:p>
    <w:p>
      <w:pPr>
        <w:snapToGrid w:val="0"/>
        <w:spacing w:line="300" w:lineRule="auto"/>
        <w:rPr>
          <w:rFonts w:cs="Calibri"/>
          <w:color w:val="auto"/>
          <w:szCs w:val="21"/>
          <w:highlight w:val="none"/>
        </w:rPr>
      </w:pPr>
      <w:r>
        <w:rPr>
          <w:rFonts w:cs="Calibri"/>
          <w:color w:val="auto"/>
          <w:szCs w:val="21"/>
          <w:highlight w:val="none"/>
        </w:rPr>
        <w:t>工程名称：                                                                    第  页 共  页</w:t>
      </w:r>
    </w:p>
    <w:tbl>
      <w:tblPr>
        <w:tblStyle w:val="61"/>
        <w:tblW w:w="9718" w:type="dxa"/>
        <w:tblInd w:w="0" w:type="dxa"/>
        <w:tblLayout w:type="fixed"/>
        <w:tblCellMar>
          <w:top w:w="0" w:type="dxa"/>
          <w:left w:w="0" w:type="dxa"/>
          <w:bottom w:w="0" w:type="dxa"/>
          <w:right w:w="0" w:type="dxa"/>
        </w:tblCellMar>
      </w:tblPr>
      <w:tblGrid>
        <w:gridCol w:w="819"/>
        <w:gridCol w:w="4805"/>
        <w:gridCol w:w="1185"/>
        <w:gridCol w:w="1336"/>
        <w:gridCol w:w="1573"/>
      </w:tblGrid>
      <w:tr>
        <w:tblPrEx>
          <w:tblCellMar>
            <w:top w:w="0" w:type="dxa"/>
            <w:left w:w="0" w:type="dxa"/>
            <w:bottom w:w="0" w:type="dxa"/>
            <w:right w:w="0" w:type="dxa"/>
          </w:tblCellMar>
        </w:tblPrEx>
        <w:trPr>
          <w:trHeight w:val="573" w:hRule="atLeast"/>
        </w:trPr>
        <w:tc>
          <w:tcPr>
            <w:tcW w:w="8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序号</w:t>
            </w:r>
          </w:p>
        </w:tc>
        <w:tc>
          <w:tcPr>
            <w:tcW w:w="48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工 种</w:t>
            </w:r>
          </w:p>
        </w:tc>
        <w:tc>
          <w:tcPr>
            <w:tcW w:w="11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单位</w:t>
            </w:r>
          </w:p>
        </w:tc>
        <w:tc>
          <w:tcPr>
            <w:tcW w:w="133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数 量</w:t>
            </w:r>
          </w:p>
        </w:tc>
        <w:tc>
          <w:tcPr>
            <w:tcW w:w="15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单价（元）</w:t>
            </w: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bl>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671" w:name="_Toc303030562"/>
      <w:bookmarkStart w:id="672" w:name="_Toc335138360"/>
      <w:bookmarkStart w:id="673" w:name="_Toc390069018"/>
      <w:r>
        <w:rPr>
          <w:rFonts w:cs="Calibri"/>
          <w:color w:val="auto"/>
          <w:highlight w:val="none"/>
        </w:rPr>
        <w:t>表19、主要材料和工程设备价格表</w:t>
      </w:r>
      <w:bookmarkEnd w:id="671"/>
      <w:bookmarkEnd w:id="672"/>
      <w:bookmarkEnd w:id="673"/>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主要材料和工程设备价格表</w:t>
      </w:r>
    </w:p>
    <w:p>
      <w:pPr>
        <w:snapToGrid w:val="0"/>
        <w:spacing w:line="300" w:lineRule="auto"/>
        <w:rPr>
          <w:rFonts w:cs="Calibri"/>
          <w:color w:val="auto"/>
          <w:szCs w:val="21"/>
          <w:highlight w:val="none"/>
        </w:rPr>
      </w:pPr>
      <w:r>
        <w:rPr>
          <w:rFonts w:cs="Calibri"/>
          <w:color w:val="auto"/>
          <w:szCs w:val="21"/>
          <w:highlight w:val="none"/>
        </w:rPr>
        <w:t>工程名称：                                                                    第  页 共  页</w:t>
      </w:r>
    </w:p>
    <w:tbl>
      <w:tblPr>
        <w:tblStyle w:val="61"/>
        <w:tblW w:w="9718" w:type="dxa"/>
        <w:tblInd w:w="93" w:type="dxa"/>
        <w:tblLayout w:type="fixed"/>
        <w:tblCellMar>
          <w:top w:w="0" w:type="dxa"/>
          <w:left w:w="108" w:type="dxa"/>
          <w:bottom w:w="0" w:type="dxa"/>
          <w:right w:w="108" w:type="dxa"/>
        </w:tblCellMar>
      </w:tblPr>
      <w:tblGrid>
        <w:gridCol w:w="496"/>
        <w:gridCol w:w="1465"/>
        <w:gridCol w:w="2133"/>
        <w:gridCol w:w="1638"/>
        <w:gridCol w:w="754"/>
        <w:gridCol w:w="970"/>
        <w:gridCol w:w="883"/>
        <w:gridCol w:w="1379"/>
      </w:tblGrid>
      <w:tr>
        <w:tblPrEx>
          <w:tblCellMar>
            <w:top w:w="0" w:type="dxa"/>
            <w:left w:w="108" w:type="dxa"/>
            <w:bottom w:w="0" w:type="dxa"/>
            <w:right w:w="108" w:type="dxa"/>
          </w:tblCellMar>
        </w:tblPrEx>
        <w:trPr>
          <w:trHeight w:val="400" w:hRule="atLeast"/>
        </w:trPr>
        <w:tc>
          <w:tcPr>
            <w:tcW w:w="4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序号</w:t>
            </w:r>
          </w:p>
        </w:tc>
        <w:tc>
          <w:tcPr>
            <w:tcW w:w="1465"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编码</w:t>
            </w:r>
          </w:p>
        </w:tc>
        <w:tc>
          <w:tcPr>
            <w:tcW w:w="2133"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材料名称</w:t>
            </w:r>
          </w:p>
        </w:tc>
        <w:tc>
          <w:tcPr>
            <w:tcW w:w="1638"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规格型号</w:t>
            </w:r>
          </w:p>
        </w:tc>
        <w:tc>
          <w:tcPr>
            <w:tcW w:w="754"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单位</w:t>
            </w:r>
          </w:p>
        </w:tc>
        <w:tc>
          <w:tcPr>
            <w:tcW w:w="970"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数量</w:t>
            </w:r>
          </w:p>
        </w:tc>
        <w:tc>
          <w:tcPr>
            <w:tcW w:w="883"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单价</w:t>
            </w:r>
            <w:r>
              <w:rPr>
                <w:rFonts w:cs="Calibri"/>
                <w:color w:val="auto"/>
                <w:kern w:val="0"/>
                <w:szCs w:val="21"/>
                <w:highlight w:val="none"/>
              </w:rPr>
              <w:br w:type="textWrapping"/>
            </w:r>
            <w:r>
              <w:rPr>
                <w:rFonts w:cs="Calibri"/>
                <w:color w:val="auto"/>
                <w:kern w:val="0"/>
                <w:szCs w:val="21"/>
                <w:highlight w:val="none"/>
              </w:rPr>
              <w:t>（元）</w:t>
            </w:r>
          </w:p>
        </w:tc>
        <w:tc>
          <w:tcPr>
            <w:tcW w:w="1379"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备注</w:t>
            </w: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bl>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674" w:name="_Toc303030563"/>
      <w:bookmarkStart w:id="675" w:name="_Toc335138361"/>
      <w:bookmarkStart w:id="676" w:name="_Toc390069019"/>
      <w:r>
        <w:rPr>
          <w:rFonts w:cs="Calibri"/>
          <w:color w:val="auto"/>
          <w:highlight w:val="none"/>
        </w:rPr>
        <w:t>表20、主要机械台班价格表</w:t>
      </w:r>
      <w:bookmarkEnd w:id="674"/>
      <w:bookmarkEnd w:id="675"/>
      <w:bookmarkEnd w:id="676"/>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主要机械台班价格表</w:t>
      </w:r>
    </w:p>
    <w:p>
      <w:pPr>
        <w:snapToGrid w:val="0"/>
        <w:spacing w:line="300" w:lineRule="auto"/>
        <w:rPr>
          <w:rFonts w:cs="Calibri"/>
          <w:color w:val="auto"/>
          <w:szCs w:val="21"/>
          <w:highlight w:val="none"/>
        </w:rPr>
      </w:pPr>
      <w:r>
        <w:rPr>
          <w:rFonts w:cs="Calibri"/>
          <w:color w:val="auto"/>
          <w:szCs w:val="21"/>
          <w:highlight w:val="none"/>
        </w:rPr>
        <w:t>工程名称：                                                                   第  页 共  页</w:t>
      </w:r>
    </w:p>
    <w:tbl>
      <w:tblPr>
        <w:tblStyle w:val="61"/>
        <w:tblW w:w="9596" w:type="dxa"/>
        <w:tblInd w:w="93" w:type="dxa"/>
        <w:tblLayout w:type="fixed"/>
        <w:tblCellMar>
          <w:top w:w="0" w:type="dxa"/>
          <w:left w:w="108" w:type="dxa"/>
          <w:bottom w:w="0" w:type="dxa"/>
          <w:right w:w="108" w:type="dxa"/>
        </w:tblCellMar>
      </w:tblPr>
      <w:tblGrid>
        <w:gridCol w:w="809"/>
        <w:gridCol w:w="4745"/>
        <w:gridCol w:w="1170"/>
        <w:gridCol w:w="1319"/>
        <w:gridCol w:w="1553"/>
      </w:tblGrid>
      <w:tr>
        <w:tblPrEx>
          <w:tblCellMar>
            <w:top w:w="0" w:type="dxa"/>
            <w:left w:w="108" w:type="dxa"/>
            <w:bottom w:w="0" w:type="dxa"/>
            <w:right w:w="108" w:type="dxa"/>
          </w:tblCellMar>
        </w:tblPrEx>
        <w:trPr>
          <w:trHeight w:val="400" w:hRule="atLeast"/>
        </w:trPr>
        <w:tc>
          <w:tcPr>
            <w:tcW w:w="8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序号</w:t>
            </w:r>
          </w:p>
        </w:tc>
        <w:tc>
          <w:tcPr>
            <w:tcW w:w="4745"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机械设备名称</w:t>
            </w:r>
          </w:p>
        </w:tc>
        <w:tc>
          <w:tcPr>
            <w:tcW w:w="1170"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单位</w:t>
            </w:r>
          </w:p>
        </w:tc>
        <w:tc>
          <w:tcPr>
            <w:tcW w:w="1319"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数 量</w:t>
            </w:r>
          </w:p>
        </w:tc>
        <w:tc>
          <w:tcPr>
            <w:tcW w:w="1553"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单价（元）</w:t>
            </w: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bl>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ind w:firstLine="420" w:firstLineChars="200"/>
        <w:rPr>
          <w:rFonts w:cs="Calibri"/>
          <w:color w:val="auto"/>
          <w:highlight w:val="none"/>
        </w:rPr>
      </w:pPr>
    </w:p>
    <w:p>
      <w:pPr>
        <w:widowControl/>
        <w:snapToGrid w:val="0"/>
        <w:spacing w:line="300" w:lineRule="auto"/>
        <w:jc w:val="left"/>
        <w:rPr>
          <w:rFonts w:cs="Calibri"/>
          <w:color w:val="auto"/>
          <w:kern w:val="0"/>
          <w:highlight w:val="none"/>
        </w:rPr>
      </w:pPr>
      <w:r>
        <w:rPr>
          <w:rFonts w:cs="Calibri"/>
          <w:color w:val="auto"/>
          <w:kern w:val="0"/>
          <w:highlight w:val="none"/>
        </w:rPr>
        <w:br w:type="page"/>
      </w:r>
    </w:p>
    <w:p>
      <w:pPr>
        <w:pStyle w:val="4"/>
        <w:snapToGrid w:val="0"/>
        <w:spacing w:before="120"/>
        <w:rPr>
          <w:rFonts w:cs="Calibri"/>
          <w:color w:val="auto"/>
          <w:highlight w:val="none"/>
        </w:rPr>
      </w:pPr>
      <w:r>
        <w:rPr>
          <w:rFonts w:cs="Calibri"/>
          <w:color w:val="auto"/>
          <w:highlight w:val="none"/>
        </w:rPr>
        <w:t>第三部分 商务、技术文件</w:t>
      </w:r>
    </w:p>
    <w:p>
      <w:pPr>
        <w:pStyle w:val="5"/>
        <w:rPr>
          <w:rFonts w:cs="Calibri"/>
          <w:color w:val="auto"/>
          <w:highlight w:val="none"/>
        </w:rPr>
      </w:pPr>
      <w:r>
        <w:rPr>
          <w:rFonts w:cs="Calibri"/>
          <w:color w:val="auto"/>
          <w:highlight w:val="none"/>
        </w:rPr>
        <w:t>封面</w:t>
      </w:r>
    </w:p>
    <w:p>
      <w:pPr>
        <w:tabs>
          <w:tab w:val="left" w:pos="2580"/>
          <w:tab w:val="left" w:pos="5940"/>
        </w:tabs>
        <w:autoSpaceDE w:val="0"/>
        <w:autoSpaceDN w:val="0"/>
        <w:adjustRightInd w:val="0"/>
        <w:snapToGrid w:val="0"/>
        <w:spacing w:line="300" w:lineRule="auto"/>
        <w:ind w:right="-20"/>
        <w:rPr>
          <w:rFonts w:cs="Calibri"/>
          <w:color w:val="auto"/>
          <w:kern w:val="0"/>
          <w:sz w:val="28"/>
          <w:highlight w:val="none"/>
        </w:rPr>
      </w:pPr>
      <w:r>
        <w:rPr>
          <w:rFonts w:cs="Calibri"/>
          <w:color w:val="auto"/>
          <w:kern w:val="0"/>
          <w:sz w:val="28"/>
          <w:highlight w:val="none"/>
        </w:rPr>
        <w:t>采购人：</w:t>
      </w:r>
      <w:r>
        <w:rPr>
          <w:rFonts w:cs="Calibri"/>
          <w:bCs/>
          <w:color w:val="auto"/>
          <w:kern w:val="0"/>
          <w:sz w:val="28"/>
          <w:highlight w:val="none"/>
          <w:u w:val="single"/>
        </w:rPr>
        <w:t>浙江省杭州第七中学</w:t>
      </w:r>
    </w:p>
    <w:p>
      <w:pPr>
        <w:tabs>
          <w:tab w:val="left" w:pos="2580"/>
          <w:tab w:val="left" w:pos="5940"/>
        </w:tabs>
        <w:autoSpaceDE w:val="0"/>
        <w:autoSpaceDN w:val="0"/>
        <w:adjustRightInd w:val="0"/>
        <w:snapToGrid w:val="0"/>
        <w:spacing w:line="300" w:lineRule="auto"/>
        <w:ind w:right="-20"/>
        <w:rPr>
          <w:rFonts w:hint="eastAsia" w:eastAsia="宋体" w:cs="Calibri"/>
          <w:color w:val="auto"/>
          <w:kern w:val="0"/>
          <w:sz w:val="28"/>
          <w:highlight w:val="none"/>
          <w:lang w:eastAsia="zh-CN"/>
        </w:rPr>
      </w:pPr>
      <w:r>
        <w:rPr>
          <w:rFonts w:cs="Calibri"/>
          <w:color w:val="auto"/>
          <w:kern w:val="0"/>
          <w:sz w:val="28"/>
          <w:highlight w:val="none"/>
        </w:rPr>
        <w:t>项目名称：</w:t>
      </w:r>
      <w:r>
        <w:rPr>
          <w:rFonts w:hint="eastAsia" w:cs="Calibri"/>
          <w:bCs/>
          <w:color w:val="auto"/>
          <w:kern w:val="0"/>
          <w:sz w:val="28"/>
          <w:highlight w:val="none"/>
          <w:u w:val="single"/>
          <w:lang w:eastAsia="zh-CN"/>
        </w:rPr>
        <w:t>杭州第七中学解放路校区塑胶跑道整修工程</w:t>
      </w:r>
    </w:p>
    <w:p>
      <w:pPr>
        <w:tabs>
          <w:tab w:val="left" w:pos="2580"/>
          <w:tab w:val="left" w:pos="5940"/>
        </w:tabs>
        <w:autoSpaceDE w:val="0"/>
        <w:autoSpaceDN w:val="0"/>
        <w:adjustRightInd w:val="0"/>
        <w:snapToGrid w:val="0"/>
        <w:spacing w:line="300" w:lineRule="auto"/>
        <w:ind w:right="-20"/>
        <w:rPr>
          <w:rFonts w:hint="eastAsia" w:eastAsia="宋体" w:cs="Calibri"/>
          <w:color w:val="auto"/>
          <w:kern w:val="0"/>
          <w:sz w:val="28"/>
          <w:highlight w:val="none"/>
          <w:u w:val="single"/>
          <w:lang w:eastAsia="zh-CN"/>
        </w:rPr>
      </w:pPr>
      <w:r>
        <w:rPr>
          <w:rFonts w:cs="Calibri"/>
          <w:color w:val="auto"/>
          <w:kern w:val="0"/>
          <w:sz w:val="28"/>
          <w:highlight w:val="none"/>
        </w:rPr>
        <w:t>项目编号：</w:t>
      </w:r>
      <w:r>
        <w:rPr>
          <w:rFonts w:hint="eastAsia" w:cs="Calibri"/>
          <w:color w:val="auto"/>
          <w:kern w:val="0"/>
          <w:sz w:val="28"/>
          <w:highlight w:val="none"/>
          <w:u w:val="single"/>
          <w:lang w:eastAsia="zh-CN"/>
        </w:rPr>
        <w:t xml:space="preserve">                            </w:t>
      </w:r>
    </w:p>
    <w:p>
      <w:pPr>
        <w:tabs>
          <w:tab w:val="left" w:pos="2580"/>
          <w:tab w:val="left" w:pos="5940"/>
        </w:tabs>
        <w:autoSpaceDE w:val="0"/>
        <w:autoSpaceDN w:val="0"/>
        <w:adjustRightInd w:val="0"/>
        <w:snapToGrid w:val="0"/>
        <w:spacing w:line="300" w:lineRule="auto"/>
        <w:ind w:right="-20"/>
        <w:rPr>
          <w:rFonts w:hint="eastAsia" w:eastAsia="宋体" w:cs="Calibri"/>
          <w:color w:val="auto"/>
          <w:kern w:val="0"/>
          <w:sz w:val="28"/>
          <w:highlight w:val="none"/>
          <w:lang w:eastAsia="zh-CN"/>
        </w:rPr>
      </w:pPr>
      <w:r>
        <w:rPr>
          <w:rFonts w:cs="Calibri"/>
          <w:color w:val="auto"/>
          <w:kern w:val="0"/>
          <w:sz w:val="28"/>
          <w:highlight w:val="none"/>
        </w:rPr>
        <w:t>标项名称：</w:t>
      </w:r>
      <w:r>
        <w:rPr>
          <w:rFonts w:hint="eastAsia" w:cs="Calibri"/>
          <w:color w:val="auto"/>
          <w:kern w:val="0"/>
          <w:sz w:val="28"/>
          <w:highlight w:val="none"/>
          <w:u w:val="single"/>
          <w:lang w:eastAsia="zh-CN"/>
        </w:rPr>
        <w:t>解放路校区塑胶跑道整修工程</w:t>
      </w:r>
    </w:p>
    <w:p>
      <w:pPr>
        <w:autoSpaceDE w:val="0"/>
        <w:autoSpaceDN w:val="0"/>
        <w:adjustRightInd w:val="0"/>
        <w:snapToGrid w:val="0"/>
        <w:spacing w:line="300" w:lineRule="auto"/>
        <w:jc w:val="left"/>
        <w:rPr>
          <w:rFonts w:cs="Calibri"/>
          <w:b/>
          <w:bCs/>
          <w:color w:val="auto"/>
          <w:kern w:val="0"/>
          <w:sz w:val="44"/>
          <w:szCs w:val="44"/>
          <w:highlight w:val="none"/>
        </w:rPr>
      </w:pPr>
    </w:p>
    <w:p>
      <w:pPr>
        <w:autoSpaceDE w:val="0"/>
        <w:autoSpaceDN w:val="0"/>
        <w:adjustRightInd w:val="0"/>
        <w:snapToGrid w:val="0"/>
        <w:spacing w:line="300" w:lineRule="auto"/>
        <w:jc w:val="left"/>
        <w:rPr>
          <w:rFonts w:cs="Calibri"/>
          <w:color w:val="auto"/>
          <w:kern w:val="0"/>
          <w:sz w:val="24"/>
          <w:highlight w:val="none"/>
        </w:rPr>
      </w:pPr>
    </w:p>
    <w:p>
      <w:pPr>
        <w:autoSpaceDE w:val="0"/>
        <w:autoSpaceDN w:val="0"/>
        <w:adjustRightInd w:val="0"/>
        <w:snapToGrid w:val="0"/>
        <w:spacing w:line="300" w:lineRule="auto"/>
        <w:jc w:val="left"/>
        <w:rPr>
          <w:rFonts w:cs="Calibri"/>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rFonts w:cs="Calibri"/>
          <w:color w:val="auto"/>
          <w:kern w:val="0"/>
          <w:sz w:val="72"/>
          <w:highlight w:val="none"/>
        </w:rPr>
      </w:pPr>
      <w:r>
        <w:rPr>
          <w:rFonts w:cs="Calibri"/>
          <w:color w:val="auto"/>
          <w:kern w:val="0"/>
          <w:sz w:val="72"/>
          <w:highlight w:val="none"/>
        </w:rPr>
        <w:t>磋商响应文件</w:t>
      </w:r>
    </w:p>
    <w:p>
      <w:pPr>
        <w:tabs>
          <w:tab w:val="left" w:pos="1805"/>
          <w:tab w:val="left" w:pos="5360"/>
        </w:tabs>
        <w:autoSpaceDE w:val="0"/>
        <w:autoSpaceDN w:val="0"/>
        <w:adjustRightInd w:val="0"/>
        <w:snapToGrid w:val="0"/>
        <w:spacing w:line="300" w:lineRule="auto"/>
        <w:ind w:right="-20"/>
        <w:jc w:val="center"/>
        <w:rPr>
          <w:rFonts w:cs="Calibri"/>
          <w:color w:val="auto"/>
          <w:kern w:val="0"/>
          <w:sz w:val="72"/>
          <w:highlight w:val="none"/>
        </w:rPr>
      </w:pPr>
      <w:r>
        <w:rPr>
          <w:rFonts w:cs="Calibri"/>
          <w:color w:val="auto"/>
          <w:kern w:val="0"/>
          <w:sz w:val="72"/>
          <w:highlight w:val="none"/>
        </w:rPr>
        <w:t>（商务、技术文件）</w:t>
      </w:r>
    </w:p>
    <w:p>
      <w:pPr>
        <w:autoSpaceDE w:val="0"/>
        <w:autoSpaceDN w:val="0"/>
        <w:adjustRightInd w:val="0"/>
        <w:snapToGrid w:val="0"/>
        <w:spacing w:line="300" w:lineRule="auto"/>
        <w:jc w:val="left"/>
        <w:rPr>
          <w:rFonts w:cs="Calibri"/>
          <w:color w:val="auto"/>
          <w:kern w:val="0"/>
          <w:sz w:val="16"/>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tabs>
          <w:tab w:val="left" w:pos="6080"/>
          <w:tab w:val="left" w:pos="6640"/>
        </w:tabs>
        <w:autoSpaceDE w:val="0"/>
        <w:autoSpaceDN w:val="0"/>
        <w:adjustRightInd w:val="0"/>
        <w:snapToGrid w:val="0"/>
        <w:spacing w:line="300" w:lineRule="auto"/>
        <w:jc w:val="left"/>
        <w:rPr>
          <w:rFonts w:cs="Calibri"/>
          <w:color w:val="auto"/>
          <w:kern w:val="0"/>
          <w:sz w:val="28"/>
          <w:highlight w:val="none"/>
        </w:rPr>
      </w:pPr>
      <w:r>
        <w:rPr>
          <w:rFonts w:cs="Calibri"/>
          <w:color w:val="auto"/>
          <w:kern w:val="0"/>
          <w:sz w:val="28"/>
          <w:highlight w:val="none"/>
        </w:rPr>
        <w:t>供应商全称：</w:t>
      </w:r>
      <w:r>
        <w:rPr>
          <w:rFonts w:cs="Calibri"/>
          <w:color w:val="auto"/>
          <w:kern w:val="0"/>
          <w:sz w:val="28"/>
          <w:highlight w:val="none"/>
          <w:u w:val="single"/>
        </w:rPr>
        <w:t xml:space="preserve">                  </w:t>
      </w:r>
      <w:r>
        <w:rPr>
          <w:rFonts w:cs="Calibri"/>
          <w:color w:val="auto"/>
          <w:kern w:val="0"/>
          <w:sz w:val="28"/>
          <w:highlight w:val="none"/>
        </w:rPr>
        <w:t>（盖单位公章）</w:t>
      </w:r>
    </w:p>
    <w:p>
      <w:pPr>
        <w:tabs>
          <w:tab w:val="left" w:pos="6080"/>
          <w:tab w:val="left" w:pos="6640"/>
        </w:tabs>
        <w:autoSpaceDE w:val="0"/>
        <w:autoSpaceDN w:val="0"/>
        <w:adjustRightInd w:val="0"/>
        <w:snapToGrid w:val="0"/>
        <w:spacing w:line="300" w:lineRule="auto"/>
        <w:jc w:val="left"/>
        <w:rPr>
          <w:rFonts w:cs="Calibri"/>
          <w:color w:val="auto"/>
          <w:kern w:val="0"/>
          <w:sz w:val="28"/>
          <w:highlight w:val="none"/>
        </w:rPr>
      </w:pPr>
      <w:r>
        <w:rPr>
          <w:rFonts w:cs="Calibri"/>
          <w:color w:val="auto"/>
          <w:kern w:val="0"/>
          <w:sz w:val="28"/>
          <w:highlight w:val="none"/>
        </w:rPr>
        <w:t>响应文件签署人：</w:t>
      </w:r>
      <w:r>
        <w:rPr>
          <w:rFonts w:cs="Calibri"/>
          <w:color w:val="auto"/>
          <w:kern w:val="0"/>
          <w:sz w:val="28"/>
          <w:highlight w:val="none"/>
          <w:u w:val="single"/>
        </w:rPr>
        <w:t xml:space="preserve">              </w:t>
      </w:r>
      <w:r>
        <w:rPr>
          <w:rFonts w:cs="Calibri"/>
          <w:color w:val="auto"/>
          <w:kern w:val="0"/>
          <w:sz w:val="28"/>
          <w:highlight w:val="none"/>
        </w:rPr>
        <w:t>（签字或盖章）</w:t>
      </w:r>
    </w:p>
    <w:p>
      <w:pPr>
        <w:tabs>
          <w:tab w:val="left" w:pos="3280"/>
          <w:tab w:val="left" w:pos="4680"/>
          <w:tab w:val="left" w:pos="6080"/>
        </w:tabs>
        <w:autoSpaceDE w:val="0"/>
        <w:autoSpaceDN w:val="0"/>
        <w:adjustRightInd w:val="0"/>
        <w:snapToGrid w:val="0"/>
        <w:spacing w:line="300" w:lineRule="auto"/>
        <w:ind w:left="2173" w:leftChars="1035" w:firstLine="546" w:firstLineChars="195"/>
        <w:jc w:val="left"/>
        <w:rPr>
          <w:rFonts w:cs="Calibri"/>
          <w:color w:val="auto"/>
          <w:kern w:val="0"/>
          <w:sz w:val="28"/>
          <w:highlight w:val="none"/>
        </w:rPr>
      </w:pPr>
      <w:r>
        <w:rPr>
          <w:rFonts w:hint="eastAsia" w:cs="Calibri"/>
          <w:color w:val="auto"/>
          <w:kern w:val="0"/>
          <w:sz w:val="28"/>
          <w:highlight w:val="none"/>
          <w:lang w:eastAsia="zh-CN"/>
        </w:rPr>
        <w:t>2025年</w:t>
      </w:r>
      <w:r>
        <w:rPr>
          <w:rFonts w:cs="Calibri"/>
          <w:color w:val="auto"/>
          <w:kern w:val="0"/>
          <w:sz w:val="28"/>
          <w:highlight w:val="none"/>
        </w:rPr>
        <w:t xml:space="preserve">   月   日</w:t>
      </w:r>
    </w:p>
    <w:p>
      <w:pPr>
        <w:tabs>
          <w:tab w:val="left" w:pos="3280"/>
          <w:tab w:val="left" w:pos="4680"/>
          <w:tab w:val="left" w:pos="6080"/>
        </w:tabs>
        <w:autoSpaceDE w:val="0"/>
        <w:autoSpaceDN w:val="0"/>
        <w:adjustRightInd w:val="0"/>
        <w:snapToGrid w:val="0"/>
        <w:spacing w:line="300" w:lineRule="auto"/>
        <w:jc w:val="left"/>
        <w:rPr>
          <w:rFonts w:cs="Calibri"/>
          <w:color w:val="auto"/>
          <w:kern w:val="0"/>
          <w:sz w:val="28"/>
          <w:highlight w:val="none"/>
        </w:rPr>
      </w:pPr>
    </w:p>
    <w:p>
      <w:pPr>
        <w:widowControl/>
        <w:snapToGrid w:val="0"/>
        <w:spacing w:line="300" w:lineRule="auto"/>
        <w:jc w:val="center"/>
        <w:rPr>
          <w:rFonts w:cs="Calibri"/>
          <w:b/>
          <w:bCs/>
          <w:color w:val="auto"/>
          <w:sz w:val="28"/>
          <w:szCs w:val="28"/>
          <w:highlight w:val="none"/>
        </w:rPr>
      </w:pPr>
      <w:r>
        <w:rPr>
          <w:rFonts w:cs="Calibri"/>
          <w:color w:val="auto"/>
          <w:highlight w:val="none"/>
        </w:rPr>
        <w:br w:type="page"/>
      </w:r>
      <w:r>
        <w:rPr>
          <w:rFonts w:cs="Calibri"/>
          <w:b/>
          <w:bCs/>
          <w:color w:val="auto"/>
          <w:sz w:val="28"/>
          <w:szCs w:val="28"/>
          <w:highlight w:val="none"/>
        </w:rPr>
        <w:t>目录</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（1）法定代表人资格证明书；</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（2）法定代表人授权委托书； </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（3）供应商其他资信材料；</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（4）</w:t>
      </w:r>
      <w:r>
        <w:rPr>
          <w:rFonts w:cs="Calibri"/>
          <w:color w:val="auto"/>
          <w:szCs w:val="21"/>
          <w:highlight w:val="none"/>
        </w:rPr>
        <w:t>廉政承诺书；</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（5）施工组织设计；</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（6）项目管理机构；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（7）</w:t>
      </w:r>
      <w:r>
        <w:rPr>
          <w:rFonts w:cs="Calibri"/>
          <w:color w:val="auto"/>
          <w:szCs w:val="21"/>
          <w:highlight w:val="none"/>
        </w:rPr>
        <w:t>主要材料设备品牌选用说明；</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（8）采购需求响应偏离表；</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（9）项目分包情况说明；</w:t>
      </w:r>
    </w:p>
    <w:p>
      <w:pPr>
        <w:autoSpaceDE w:val="0"/>
        <w:autoSpaceDN w:val="0"/>
        <w:adjustRightInd w:val="0"/>
        <w:snapToGrid w:val="0"/>
        <w:spacing w:line="300" w:lineRule="auto"/>
        <w:ind w:firstLine="420" w:firstLineChars="200"/>
        <w:rPr>
          <w:rFonts w:cs="Calibri"/>
          <w:color w:val="auto"/>
          <w:kern w:val="0"/>
          <w:highlight w:val="none"/>
        </w:rPr>
      </w:pPr>
      <w:r>
        <w:rPr>
          <w:rFonts w:cs="Calibri"/>
          <w:color w:val="auto"/>
          <w:kern w:val="0"/>
          <w:szCs w:val="21"/>
          <w:highlight w:val="none"/>
        </w:rPr>
        <w:t>注：未提供格式部分，由供应商自拟。</w:t>
      </w:r>
    </w:p>
    <w:p>
      <w:pPr>
        <w:autoSpaceDE w:val="0"/>
        <w:autoSpaceDN w:val="0"/>
        <w:snapToGrid w:val="0"/>
        <w:spacing w:line="300" w:lineRule="auto"/>
        <w:ind w:firstLine="420" w:firstLineChars="200"/>
        <w:rPr>
          <w:rFonts w:cs="Calibri"/>
          <w:color w:val="auto"/>
          <w:kern w:val="0"/>
          <w:highlight w:val="none"/>
        </w:rPr>
      </w:pPr>
    </w:p>
    <w:p>
      <w:pPr>
        <w:pStyle w:val="5"/>
        <w:rPr>
          <w:rFonts w:cs="Calibri"/>
          <w:color w:val="auto"/>
          <w:highlight w:val="none"/>
        </w:rPr>
      </w:pPr>
      <w:r>
        <w:rPr>
          <w:rFonts w:cs="Calibri"/>
          <w:color w:val="auto"/>
          <w:highlight w:val="none"/>
        </w:rPr>
        <w:br w:type="page"/>
      </w:r>
      <w:r>
        <w:rPr>
          <w:rFonts w:cs="Calibri"/>
          <w:color w:val="auto"/>
          <w:highlight w:val="none"/>
        </w:rPr>
        <w:t>一、法定代表人资格证明书</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法定代表人资格证明书</w:t>
      </w:r>
    </w:p>
    <w:p>
      <w:pPr>
        <w:adjustRightInd w:val="0"/>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zCs w:val="21"/>
          <w:highlight w:val="none"/>
          <w:u w:val="single"/>
        </w:rPr>
      </w:pPr>
      <w:r>
        <w:rPr>
          <w:rFonts w:cs="Calibri"/>
          <w:color w:val="auto"/>
          <w:szCs w:val="21"/>
          <w:highlight w:val="none"/>
        </w:rPr>
        <w:t>供应商名称：</w:t>
      </w:r>
      <w:r>
        <w:rPr>
          <w:rFonts w:hint="eastAsia" w:cs="Calibri"/>
          <w:color w:val="auto"/>
          <w:szCs w:val="21"/>
          <w:highlight w:val="none"/>
        </w:rPr>
        <w:t>【</w:t>
      </w:r>
      <w:r>
        <w:rPr>
          <w:rFonts w:hint="eastAsia" w:cs="Calibri"/>
          <w:color w:val="auto"/>
          <w:szCs w:val="21"/>
          <w:highlight w:val="none"/>
          <w:u w:val="single"/>
        </w:rPr>
        <w:t xml:space="preserve">          </w:t>
      </w:r>
      <w:r>
        <w:rPr>
          <w:rFonts w:hint="eastAsia" w:cs="Calibri"/>
          <w:color w:val="auto"/>
          <w:szCs w:val="21"/>
          <w:highlight w:val="none"/>
        </w:rPr>
        <w:t>】</w:t>
      </w:r>
    </w:p>
    <w:p>
      <w:pPr>
        <w:adjustRightInd w:val="0"/>
        <w:snapToGrid w:val="0"/>
        <w:spacing w:line="300" w:lineRule="auto"/>
        <w:ind w:firstLine="420" w:firstLineChars="200"/>
        <w:rPr>
          <w:rFonts w:cs="Calibri"/>
          <w:color w:val="auto"/>
          <w:szCs w:val="21"/>
          <w:highlight w:val="none"/>
          <w:u w:val="single"/>
        </w:rPr>
      </w:pPr>
      <w:r>
        <w:rPr>
          <w:rFonts w:cs="Calibri"/>
          <w:color w:val="auto"/>
          <w:szCs w:val="21"/>
          <w:highlight w:val="none"/>
        </w:rPr>
        <w:t>法定地址：</w:t>
      </w:r>
      <w:r>
        <w:rPr>
          <w:rFonts w:hint="eastAsia" w:cs="Calibri"/>
          <w:color w:val="auto"/>
          <w:szCs w:val="21"/>
          <w:highlight w:val="none"/>
        </w:rPr>
        <w:t>【</w:t>
      </w:r>
      <w:r>
        <w:rPr>
          <w:rFonts w:hint="eastAsia" w:cs="Calibri"/>
          <w:color w:val="auto"/>
          <w:szCs w:val="21"/>
          <w:highlight w:val="none"/>
          <w:u w:val="single"/>
        </w:rPr>
        <w:t xml:space="preserve">          </w:t>
      </w:r>
      <w:r>
        <w:rPr>
          <w:rFonts w:hint="eastAsia" w:cs="Calibri"/>
          <w:color w:val="auto"/>
          <w:szCs w:val="21"/>
          <w:highlight w:val="none"/>
        </w:rPr>
        <w:t>】</w:t>
      </w:r>
    </w:p>
    <w:p>
      <w:pPr>
        <w:adjustRightInd w:val="0"/>
        <w:snapToGrid w:val="0"/>
        <w:spacing w:line="300" w:lineRule="auto"/>
        <w:ind w:firstLine="420" w:firstLineChars="200"/>
        <w:rPr>
          <w:rFonts w:cs="Calibri"/>
          <w:color w:val="auto"/>
          <w:szCs w:val="21"/>
          <w:highlight w:val="none"/>
          <w:u w:val="single"/>
        </w:rPr>
      </w:pPr>
      <w:r>
        <w:rPr>
          <w:rFonts w:cs="Calibri"/>
          <w:color w:val="auto"/>
          <w:szCs w:val="21"/>
          <w:highlight w:val="none"/>
        </w:rPr>
        <w:t>姓名：</w:t>
      </w:r>
      <w:r>
        <w:rPr>
          <w:rFonts w:hint="eastAsia" w:cs="Calibri"/>
          <w:color w:val="auto"/>
          <w:szCs w:val="21"/>
          <w:highlight w:val="none"/>
        </w:rPr>
        <w:t>【</w:t>
      </w:r>
      <w:r>
        <w:rPr>
          <w:rFonts w:hint="eastAsia" w:cs="Calibri"/>
          <w:color w:val="auto"/>
          <w:szCs w:val="21"/>
          <w:highlight w:val="none"/>
          <w:u w:val="single"/>
        </w:rPr>
        <w:t xml:space="preserve">          </w:t>
      </w:r>
      <w:r>
        <w:rPr>
          <w:rFonts w:hint="eastAsia" w:cs="Calibri"/>
          <w:color w:val="auto"/>
          <w:szCs w:val="21"/>
          <w:highlight w:val="none"/>
        </w:rPr>
        <w:t>】</w:t>
      </w:r>
      <w:r>
        <w:rPr>
          <w:rFonts w:cs="Calibri"/>
          <w:color w:val="auto"/>
          <w:szCs w:val="21"/>
          <w:highlight w:val="none"/>
        </w:rPr>
        <w:t>性别：</w:t>
      </w:r>
      <w:r>
        <w:rPr>
          <w:rFonts w:hint="eastAsia" w:cs="Calibri"/>
          <w:color w:val="auto"/>
          <w:szCs w:val="21"/>
          <w:highlight w:val="none"/>
        </w:rPr>
        <w:t>【</w:t>
      </w:r>
      <w:r>
        <w:rPr>
          <w:rFonts w:hint="eastAsia" w:cs="Calibri"/>
          <w:color w:val="auto"/>
          <w:szCs w:val="21"/>
          <w:highlight w:val="none"/>
          <w:u w:val="single"/>
        </w:rPr>
        <w:t xml:space="preserve">          </w:t>
      </w:r>
      <w:r>
        <w:rPr>
          <w:rFonts w:hint="eastAsia" w:cs="Calibri"/>
          <w:color w:val="auto"/>
          <w:szCs w:val="21"/>
          <w:highlight w:val="none"/>
        </w:rPr>
        <w:t>】</w:t>
      </w:r>
      <w:r>
        <w:rPr>
          <w:rFonts w:cs="Calibri"/>
          <w:color w:val="auto"/>
          <w:szCs w:val="21"/>
          <w:highlight w:val="none"/>
        </w:rPr>
        <w:t xml:space="preserve"> 年龄：</w:t>
      </w:r>
      <w:r>
        <w:rPr>
          <w:rFonts w:hint="eastAsia" w:cs="Calibri"/>
          <w:color w:val="auto"/>
          <w:szCs w:val="21"/>
          <w:highlight w:val="none"/>
        </w:rPr>
        <w:t>【</w:t>
      </w:r>
      <w:r>
        <w:rPr>
          <w:rFonts w:hint="eastAsia" w:cs="Calibri"/>
          <w:color w:val="auto"/>
          <w:szCs w:val="21"/>
          <w:highlight w:val="none"/>
          <w:u w:val="single"/>
        </w:rPr>
        <w:t xml:space="preserve">          </w:t>
      </w:r>
      <w:r>
        <w:rPr>
          <w:rFonts w:hint="eastAsia" w:cs="Calibri"/>
          <w:color w:val="auto"/>
          <w:szCs w:val="21"/>
          <w:highlight w:val="none"/>
        </w:rPr>
        <w:t>】</w:t>
      </w:r>
      <w:r>
        <w:rPr>
          <w:rFonts w:cs="Calibri"/>
          <w:color w:val="auto"/>
          <w:szCs w:val="21"/>
          <w:highlight w:val="none"/>
        </w:rPr>
        <w:t>职务：</w:t>
      </w:r>
      <w:r>
        <w:rPr>
          <w:rFonts w:hint="eastAsia" w:cs="Calibri"/>
          <w:color w:val="auto"/>
          <w:szCs w:val="21"/>
          <w:highlight w:val="none"/>
        </w:rPr>
        <w:t>【</w:t>
      </w:r>
      <w:r>
        <w:rPr>
          <w:rFonts w:hint="eastAsia" w:cs="Calibri"/>
          <w:color w:val="auto"/>
          <w:szCs w:val="21"/>
          <w:highlight w:val="none"/>
          <w:u w:val="single"/>
        </w:rPr>
        <w:t xml:space="preserve">          </w:t>
      </w:r>
      <w:r>
        <w:rPr>
          <w:rFonts w:hint="eastAsia" w:cs="Calibri"/>
          <w:color w:val="auto"/>
          <w:szCs w:val="21"/>
          <w:highlight w:val="none"/>
        </w:rPr>
        <w:t>】</w:t>
      </w:r>
    </w:p>
    <w:p>
      <w:pPr>
        <w:adjustRightInd w:val="0"/>
        <w:snapToGrid w:val="0"/>
        <w:spacing w:line="300" w:lineRule="auto"/>
        <w:ind w:firstLine="420" w:firstLineChars="200"/>
        <w:rPr>
          <w:rFonts w:cs="Calibri"/>
          <w:color w:val="auto"/>
          <w:szCs w:val="21"/>
          <w:highlight w:val="none"/>
          <w:u w:val="single"/>
        </w:rPr>
      </w:pPr>
      <w:r>
        <w:rPr>
          <w:rFonts w:cs="Calibri"/>
          <w:color w:val="auto"/>
          <w:szCs w:val="21"/>
          <w:highlight w:val="none"/>
        </w:rPr>
        <w:t>身份证号码：</w:t>
      </w:r>
      <w:r>
        <w:rPr>
          <w:rFonts w:hint="eastAsia" w:cs="Calibri"/>
          <w:color w:val="auto"/>
          <w:szCs w:val="21"/>
          <w:highlight w:val="none"/>
        </w:rPr>
        <w:t>【</w:t>
      </w:r>
      <w:r>
        <w:rPr>
          <w:rFonts w:hint="eastAsia" w:cs="Calibri"/>
          <w:color w:val="auto"/>
          <w:szCs w:val="21"/>
          <w:highlight w:val="none"/>
          <w:u w:val="single"/>
        </w:rPr>
        <w:t xml:space="preserve">          </w:t>
      </w:r>
      <w:r>
        <w:rPr>
          <w:rFonts w:hint="eastAsia" w:cs="Calibri"/>
          <w:color w:val="auto"/>
          <w:szCs w:val="21"/>
          <w:highlight w:val="none"/>
        </w:rPr>
        <w:t>】</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该同志系</w:t>
      </w:r>
      <w:r>
        <w:rPr>
          <w:rFonts w:hint="eastAsia" w:cs="Calibri"/>
          <w:color w:val="auto"/>
          <w:szCs w:val="21"/>
          <w:highlight w:val="none"/>
        </w:rPr>
        <w:t>【</w:t>
      </w:r>
      <w:r>
        <w:rPr>
          <w:rFonts w:hint="eastAsia" w:cs="Calibri"/>
          <w:color w:val="auto"/>
          <w:szCs w:val="21"/>
          <w:highlight w:val="none"/>
          <w:u w:val="single"/>
        </w:rPr>
        <w:t xml:space="preserve">          </w:t>
      </w:r>
      <w:r>
        <w:rPr>
          <w:rFonts w:hint="eastAsia" w:cs="Calibri"/>
          <w:color w:val="auto"/>
          <w:szCs w:val="21"/>
          <w:highlight w:val="none"/>
        </w:rPr>
        <w:t>】</w:t>
      </w:r>
      <w:r>
        <w:rPr>
          <w:rFonts w:cs="Calibri"/>
          <w:color w:val="auto"/>
          <w:szCs w:val="21"/>
          <w:highlight w:val="none"/>
        </w:rPr>
        <w:t>法定代表人。</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特此证明！</w:t>
      </w:r>
    </w:p>
    <w:p>
      <w:pPr>
        <w:adjustRightInd w:val="0"/>
        <w:snapToGrid w:val="0"/>
        <w:spacing w:line="300" w:lineRule="auto"/>
        <w:ind w:right="900" w:firstLine="315" w:firstLineChars="150"/>
        <w:rPr>
          <w:rFonts w:cs="Calibri"/>
          <w:color w:val="auto"/>
          <w:szCs w:val="21"/>
          <w:highlight w:val="none"/>
        </w:rPr>
      </w:pPr>
    </w:p>
    <w:p>
      <w:pPr>
        <w:adjustRightInd w:val="0"/>
        <w:snapToGrid w:val="0"/>
        <w:spacing w:line="300" w:lineRule="auto"/>
        <w:ind w:right="900" w:firstLine="315" w:firstLineChars="15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ind w:firstLine="420" w:firstLineChars="200"/>
        <w:rPr>
          <w:rFonts w:cs="Calibri"/>
          <w:color w:val="auto"/>
          <w:highlight w:val="none"/>
        </w:rPr>
      </w:pPr>
    </w:p>
    <w:p>
      <w:pPr>
        <w:snapToGrid w:val="0"/>
        <w:spacing w:line="300" w:lineRule="auto"/>
        <w:ind w:firstLine="420" w:firstLineChars="200"/>
        <w:rPr>
          <w:rFonts w:cs="Calibri"/>
          <w:color w:val="auto"/>
          <w:highlight w:val="none"/>
        </w:rPr>
      </w:pPr>
      <w:r>
        <w:rPr>
          <w:rFonts w:cs="Calibri"/>
          <w:color w:val="auto"/>
          <w:highlight w:val="none"/>
        </w:rPr>
        <w:t>附：</w:t>
      </w:r>
    </w:p>
    <w:p>
      <w:pPr>
        <w:snapToGrid w:val="0"/>
        <w:spacing w:line="300" w:lineRule="auto"/>
        <w:ind w:firstLine="420" w:firstLineChars="200"/>
        <w:rPr>
          <w:rFonts w:cs="Calibri"/>
          <w:bCs/>
          <w:color w:val="auto"/>
          <w:highlight w:val="none"/>
        </w:rPr>
      </w:pPr>
      <w:r>
        <w:rPr>
          <w:rFonts w:cs="Calibri"/>
          <w:bCs/>
          <w:color w:val="auto"/>
          <w:highlight w:val="none"/>
        </w:rPr>
        <w:t>法定代表人信息：</w:t>
      </w:r>
    </w:p>
    <w:p>
      <w:pPr>
        <w:snapToGrid w:val="0"/>
        <w:spacing w:line="300" w:lineRule="auto"/>
        <w:ind w:firstLine="420" w:firstLineChars="200"/>
        <w:rPr>
          <w:rFonts w:cs="Calibri"/>
          <w:bCs/>
          <w:color w:val="auto"/>
          <w:highlight w:val="none"/>
        </w:rPr>
      </w:pPr>
      <w:r>
        <w:rPr>
          <w:rFonts w:cs="Calibri"/>
          <w:bCs/>
          <w:color w:val="auto"/>
          <w:highlight w:val="none"/>
        </w:rPr>
        <w:t>法定代表人联系方式（手机）：</w:t>
      </w:r>
      <w:r>
        <w:rPr>
          <w:rFonts w:hint="eastAsia" w:cs="Calibri"/>
          <w:color w:val="auto"/>
          <w:szCs w:val="21"/>
          <w:highlight w:val="none"/>
        </w:rPr>
        <w:t>【</w:t>
      </w:r>
      <w:r>
        <w:rPr>
          <w:rFonts w:hint="eastAsia" w:cs="Calibri"/>
          <w:color w:val="auto"/>
          <w:szCs w:val="21"/>
          <w:highlight w:val="none"/>
          <w:u w:val="single"/>
        </w:rPr>
        <w:t xml:space="preserve">                  </w:t>
      </w:r>
      <w:r>
        <w:rPr>
          <w:rFonts w:hint="eastAsia" w:cs="Calibri"/>
          <w:color w:val="auto"/>
          <w:szCs w:val="21"/>
          <w:highlight w:val="none"/>
        </w:rPr>
        <w:t>】</w:t>
      </w:r>
    </w:p>
    <w:p>
      <w:pPr>
        <w:snapToGrid w:val="0"/>
        <w:spacing w:line="300" w:lineRule="auto"/>
        <w:ind w:firstLine="420" w:firstLineChars="200"/>
        <w:rPr>
          <w:rFonts w:cs="Calibri"/>
          <w:bCs/>
          <w:color w:val="auto"/>
          <w:highlight w:val="none"/>
        </w:rPr>
      </w:pPr>
      <w:r>
        <w:rPr>
          <w:rFonts w:cs="Calibri"/>
          <w:bCs/>
          <w:color w:val="auto"/>
          <w:highlight w:val="none"/>
        </w:rPr>
        <w:t>法定代表人身份证复印件：</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pStyle w:val="97"/>
              <w:snapToGrid w:val="0"/>
              <w:spacing w:line="300" w:lineRule="auto"/>
              <w:ind w:firstLine="422"/>
              <w:jc w:val="center"/>
              <w:rPr>
                <w:rFonts w:ascii="Calibri" w:hAnsi="Calibri" w:cs="Calibri"/>
                <w:color w:val="auto"/>
                <w:highlight w:val="none"/>
              </w:rPr>
            </w:pPr>
            <w:r>
              <w:rPr>
                <w:rFonts w:ascii="Calibri" w:hAnsi="Calibri" w:cs="Calibri"/>
                <w:b/>
                <w:color w:val="auto"/>
                <w:highlight w:val="none"/>
              </w:rPr>
              <w:t>法定代表人身份证复印件</w:t>
            </w:r>
          </w:p>
        </w:tc>
      </w:tr>
    </w:tbl>
    <w:p>
      <w:pPr>
        <w:widowControl/>
        <w:snapToGrid w:val="0"/>
        <w:spacing w:line="300" w:lineRule="auto"/>
        <w:jc w:val="left"/>
        <w:rPr>
          <w:rFonts w:cs="Calibri"/>
          <w:color w:val="auto"/>
          <w:sz w:val="24"/>
          <w:highlight w:val="none"/>
        </w:rPr>
      </w:pPr>
    </w:p>
    <w:p>
      <w:pPr>
        <w:snapToGrid w:val="0"/>
        <w:spacing w:line="300" w:lineRule="auto"/>
        <w:rPr>
          <w:rFonts w:cs="Calibri"/>
          <w:color w:val="auto"/>
          <w:sz w:val="24"/>
          <w:highlight w:val="none"/>
        </w:rPr>
      </w:pPr>
      <w:r>
        <w:rPr>
          <w:rFonts w:cs="Calibri"/>
          <w:color w:val="auto"/>
          <w:sz w:val="24"/>
          <w:highlight w:val="none"/>
        </w:rPr>
        <w:br w:type="page"/>
      </w:r>
    </w:p>
    <w:p>
      <w:pPr>
        <w:pStyle w:val="5"/>
        <w:rPr>
          <w:rFonts w:cs="Calibri"/>
          <w:color w:val="auto"/>
          <w:highlight w:val="none"/>
        </w:rPr>
      </w:pPr>
      <w:bookmarkStart w:id="677" w:name="_Toc336683576"/>
      <w:bookmarkStart w:id="678" w:name="_Toc345575535"/>
      <w:r>
        <w:rPr>
          <w:rFonts w:cs="Calibri"/>
          <w:color w:val="auto"/>
          <w:highlight w:val="none"/>
        </w:rPr>
        <w:t>二、法定代表人授权磋商委托书格式</w:t>
      </w:r>
      <w:bookmarkEnd w:id="677"/>
      <w:bookmarkEnd w:id="678"/>
    </w:p>
    <w:p>
      <w:pPr>
        <w:widowControl/>
        <w:snapToGrid w:val="0"/>
        <w:spacing w:line="300" w:lineRule="auto"/>
        <w:jc w:val="left"/>
        <w:rPr>
          <w:rFonts w:cs="Calibri"/>
          <w:b/>
          <w:bCs/>
          <w:color w:val="auto"/>
          <w:sz w:val="32"/>
          <w:szCs w:val="20"/>
          <w:highlight w:val="none"/>
        </w:rPr>
      </w:pP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法定代表人授权磋商委托书</w:t>
      </w:r>
    </w:p>
    <w:p>
      <w:pPr>
        <w:pStyle w:val="34"/>
        <w:adjustRightInd w:val="0"/>
        <w:snapToGrid w:val="0"/>
        <w:spacing w:line="300" w:lineRule="auto"/>
        <w:ind w:firstLine="420" w:firstLineChars="200"/>
        <w:rPr>
          <w:rFonts w:ascii="Calibri" w:hAnsi="Calibri" w:cs="Calibri"/>
          <w:color w:val="auto"/>
          <w:highlight w:val="none"/>
          <w:u w:val="single"/>
        </w:rPr>
      </w:pPr>
    </w:p>
    <w:p>
      <w:pPr>
        <w:pStyle w:val="34"/>
        <w:adjustRightInd w:val="0"/>
        <w:snapToGrid w:val="0"/>
        <w:spacing w:line="300" w:lineRule="auto"/>
        <w:rPr>
          <w:rFonts w:ascii="Calibri" w:hAnsi="Calibri" w:cs="Calibri"/>
          <w:color w:val="auto"/>
          <w:szCs w:val="21"/>
          <w:highlight w:val="none"/>
          <w:u w:val="single"/>
        </w:rPr>
      </w:pPr>
      <w:r>
        <w:rPr>
          <w:rFonts w:ascii="Calibri" w:hAnsi="Calibri" w:cs="Calibri"/>
          <w:color w:val="auto"/>
          <w:szCs w:val="21"/>
          <w:highlight w:val="none"/>
          <w:u w:val="single"/>
        </w:rPr>
        <w:t>浙江省杭州第七中学：</w:t>
      </w:r>
    </w:p>
    <w:p>
      <w:pPr>
        <w:pStyle w:val="34"/>
        <w:adjustRightInd w:val="0"/>
        <w:snapToGrid w:val="0"/>
        <w:spacing w:line="300" w:lineRule="auto"/>
        <w:rPr>
          <w:rFonts w:ascii="Calibri" w:hAnsi="Calibri" w:cs="Calibri"/>
          <w:color w:val="auto"/>
          <w:szCs w:val="21"/>
          <w:highlight w:val="none"/>
          <w:u w:val="single"/>
        </w:rPr>
      </w:pPr>
      <w:r>
        <w:rPr>
          <w:rFonts w:hint="eastAsia" w:ascii="Calibri" w:hAnsi="Calibri" w:cs="Calibri"/>
          <w:color w:val="auto"/>
          <w:szCs w:val="21"/>
          <w:highlight w:val="none"/>
          <w:u w:val="single"/>
          <w:lang w:eastAsia="zh-CN"/>
        </w:rPr>
        <w:t>浙江中际工程项目管理有限公司</w:t>
      </w:r>
      <w:r>
        <w:rPr>
          <w:rFonts w:ascii="Calibri" w:hAnsi="Calibri" w:cs="Calibri"/>
          <w:color w:val="auto"/>
          <w:szCs w:val="21"/>
          <w:highlight w:val="none"/>
          <w:u w:val="single"/>
        </w:rPr>
        <w:t>：</w:t>
      </w:r>
    </w:p>
    <w:p>
      <w:pPr>
        <w:pStyle w:val="34"/>
        <w:snapToGrid w:val="0"/>
        <w:spacing w:line="300" w:lineRule="auto"/>
        <w:ind w:firstLine="420" w:firstLineChars="200"/>
        <w:rPr>
          <w:rFonts w:ascii="Calibri" w:hAnsi="Calibri" w:cs="Calibri"/>
          <w:color w:val="auto"/>
          <w:szCs w:val="21"/>
          <w:highlight w:val="none"/>
        </w:rPr>
      </w:pPr>
      <w:r>
        <w:rPr>
          <w:rFonts w:ascii="Calibri" w:hAnsi="Calibri" w:cs="Calibri"/>
          <w:color w:val="auto"/>
          <w:highlight w:val="none"/>
        </w:rPr>
        <w:t>我</w:t>
      </w:r>
      <w:r>
        <w:rPr>
          <w:rFonts w:hint="eastAsia" w:ascii="Calibri" w:hAnsi="Calibri" w:cs="Calibri"/>
          <w:color w:val="auto"/>
          <w:szCs w:val="21"/>
          <w:highlight w:val="none"/>
        </w:rPr>
        <w:t>【</w:t>
      </w:r>
      <w:r>
        <w:rPr>
          <w:rFonts w:ascii="Calibri" w:hAnsi="Calibri" w:cs="Calibri"/>
          <w:color w:val="auto"/>
          <w:szCs w:val="21"/>
          <w:highlight w:val="none"/>
          <w:u w:val="single"/>
        </w:rPr>
        <w:t xml:space="preserve"> （法定代表人姓名） </w:t>
      </w:r>
      <w:r>
        <w:rPr>
          <w:rFonts w:hint="eastAsia" w:ascii="Calibri" w:hAnsi="Calibri" w:cs="Calibri"/>
          <w:color w:val="auto"/>
          <w:szCs w:val="21"/>
          <w:highlight w:val="none"/>
        </w:rPr>
        <w:t>】</w:t>
      </w:r>
      <w:r>
        <w:rPr>
          <w:rFonts w:ascii="Calibri" w:hAnsi="Calibri" w:cs="Calibri"/>
          <w:color w:val="auto"/>
          <w:szCs w:val="21"/>
          <w:highlight w:val="none"/>
        </w:rPr>
        <w:t>以</w:t>
      </w:r>
      <w:r>
        <w:rPr>
          <w:rFonts w:hint="eastAsia" w:ascii="Calibri" w:hAnsi="Calibri" w:cs="Calibri"/>
          <w:color w:val="auto"/>
          <w:szCs w:val="21"/>
          <w:highlight w:val="none"/>
        </w:rPr>
        <w:t>【</w:t>
      </w:r>
      <w:r>
        <w:rPr>
          <w:rFonts w:ascii="Calibri" w:hAnsi="Calibri" w:cs="Calibri"/>
          <w:color w:val="auto"/>
          <w:szCs w:val="21"/>
          <w:highlight w:val="none"/>
          <w:u w:val="single"/>
        </w:rPr>
        <w:t xml:space="preserve">      （供应商全称）   </w:t>
      </w:r>
      <w:r>
        <w:rPr>
          <w:rFonts w:hint="eastAsia" w:ascii="Calibri" w:hAnsi="Calibri" w:cs="Calibri"/>
          <w:color w:val="auto"/>
          <w:szCs w:val="21"/>
          <w:highlight w:val="none"/>
        </w:rPr>
        <w:t>】</w:t>
      </w:r>
      <w:r>
        <w:rPr>
          <w:rFonts w:ascii="Calibri" w:hAnsi="Calibri" w:cs="Calibri"/>
          <w:color w:val="auto"/>
          <w:highlight w:val="none"/>
        </w:rPr>
        <w:t>法定代表人的身份授权我单位在职员工</w:t>
      </w:r>
      <w:r>
        <w:rPr>
          <w:rFonts w:hint="eastAsia" w:ascii="Calibri" w:hAnsi="Calibri" w:cs="Calibri"/>
          <w:color w:val="auto"/>
          <w:szCs w:val="21"/>
          <w:highlight w:val="none"/>
        </w:rPr>
        <w:t>【</w:t>
      </w:r>
      <w:r>
        <w:rPr>
          <w:rFonts w:ascii="Calibri" w:hAnsi="Calibri" w:cs="Calibri"/>
          <w:color w:val="auto"/>
          <w:szCs w:val="21"/>
          <w:highlight w:val="none"/>
          <w:u w:val="single"/>
        </w:rPr>
        <w:t>（授权代表姓名）</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w:t>
      </w:r>
      <w:r>
        <w:rPr>
          <w:rFonts w:ascii="Calibri" w:hAnsi="Calibri" w:cs="Calibri"/>
          <w:color w:val="auto"/>
          <w:szCs w:val="21"/>
          <w:highlight w:val="none"/>
        </w:rPr>
        <w:t>、</w:t>
      </w:r>
      <w:r>
        <w:rPr>
          <w:rFonts w:hint="eastAsia" w:ascii="Calibri" w:hAnsi="Calibri" w:cs="Calibri"/>
          <w:color w:val="auto"/>
          <w:szCs w:val="21"/>
          <w:highlight w:val="none"/>
        </w:rPr>
        <w:t>【</w:t>
      </w:r>
      <w:r>
        <w:rPr>
          <w:rFonts w:ascii="Calibri" w:hAnsi="Calibri" w:cs="Calibri"/>
          <w:color w:val="auto"/>
          <w:szCs w:val="21"/>
          <w:highlight w:val="none"/>
          <w:u w:val="single"/>
        </w:rPr>
        <w:t xml:space="preserve">  （身份证号 ）   </w:t>
      </w:r>
      <w:r>
        <w:rPr>
          <w:rFonts w:hint="eastAsia" w:ascii="Calibri" w:hAnsi="Calibri" w:cs="Calibri"/>
          <w:color w:val="auto"/>
          <w:szCs w:val="21"/>
          <w:highlight w:val="none"/>
        </w:rPr>
        <w:t>】</w:t>
      </w:r>
      <w:r>
        <w:rPr>
          <w:rFonts w:ascii="Calibri" w:hAnsi="Calibri" w:cs="Calibri"/>
          <w:color w:val="auto"/>
          <w:szCs w:val="21"/>
          <w:highlight w:val="none"/>
        </w:rPr>
        <w:t>，参加你机构组织的</w:t>
      </w:r>
      <w:r>
        <w:rPr>
          <w:rFonts w:ascii="Calibri" w:hAnsi="Calibri" w:cs="Calibri"/>
          <w:color w:val="auto"/>
          <w:szCs w:val="21"/>
          <w:highlight w:val="none"/>
          <w:u w:val="single"/>
        </w:rPr>
        <w:t>浙江省杭州第七中学（采购人）</w:t>
      </w:r>
      <w:r>
        <w:rPr>
          <w:rFonts w:hint="eastAsia" w:ascii="Calibri" w:hAnsi="Calibri" w:cs="Calibri"/>
          <w:color w:val="auto"/>
          <w:szCs w:val="21"/>
          <w:highlight w:val="none"/>
          <w:u w:val="single"/>
          <w:lang w:eastAsia="zh-CN"/>
        </w:rPr>
        <w:t>杭州第七中学解放路校区塑胶跑道整修工程</w:t>
      </w:r>
      <w:r>
        <w:rPr>
          <w:rFonts w:ascii="Calibri" w:hAnsi="Calibri" w:cs="Calibri"/>
          <w:color w:val="auto"/>
          <w:szCs w:val="21"/>
          <w:highlight w:val="none"/>
          <w:u w:val="single"/>
        </w:rPr>
        <w:t>（项目名称）</w:t>
      </w:r>
      <w:r>
        <w:rPr>
          <w:rFonts w:hint="eastAsia" w:ascii="Calibri" w:hAnsi="Calibri" w:cs="Calibri"/>
          <w:color w:val="auto"/>
          <w:szCs w:val="21"/>
          <w:highlight w:val="none"/>
          <w:u w:val="single"/>
          <w:lang w:eastAsia="zh-CN"/>
        </w:rPr>
        <w:t xml:space="preserve">                            </w:t>
      </w:r>
      <w:r>
        <w:rPr>
          <w:rFonts w:ascii="Calibri" w:hAnsi="Calibri" w:cs="Calibri"/>
          <w:color w:val="auto"/>
          <w:szCs w:val="21"/>
          <w:highlight w:val="none"/>
          <w:u w:val="single"/>
        </w:rPr>
        <w:t>（项目编号）</w:t>
      </w:r>
      <w:r>
        <w:rPr>
          <w:rFonts w:hint="eastAsia" w:ascii="Calibri" w:hAnsi="Calibri" w:cs="Calibri"/>
          <w:color w:val="auto"/>
          <w:szCs w:val="21"/>
          <w:highlight w:val="none"/>
          <w:u w:val="single"/>
          <w:lang w:eastAsia="zh-CN"/>
        </w:rPr>
        <w:t>解放路校区塑胶跑道整修工程</w:t>
      </w:r>
      <w:r>
        <w:rPr>
          <w:rFonts w:ascii="Calibri" w:hAnsi="Calibri" w:cs="Calibri"/>
          <w:color w:val="auto"/>
          <w:szCs w:val="21"/>
          <w:highlight w:val="none"/>
          <w:u w:val="single"/>
        </w:rPr>
        <w:t>（标项名称）</w:t>
      </w:r>
      <w:r>
        <w:rPr>
          <w:rFonts w:ascii="Calibri" w:hAnsi="Calibri" w:cs="Calibri"/>
          <w:color w:val="auto"/>
          <w:szCs w:val="21"/>
          <w:highlight w:val="none"/>
        </w:rPr>
        <w:t>的开标、磋商活动，签署开标、磋商活动中需由供应商签署相关文件、澄清答复、说明等与本项目磋商有关的资料。我单位承认授权代表做出的与本项目开标、磋商活动有关的全部行为。</w:t>
      </w:r>
    </w:p>
    <w:p>
      <w:pPr>
        <w:pStyle w:val="34"/>
        <w:snapToGrid w:val="0"/>
        <w:spacing w:line="300" w:lineRule="auto"/>
        <w:ind w:firstLine="420" w:firstLineChars="200"/>
        <w:rPr>
          <w:rFonts w:ascii="Calibri" w:hAnsi="Calibri" w:cs="Calibri"/>
          <w:color w:val="auto"/>
          <w:szCs w:val="21"/>
          <w:highlight w:val="none"/>
          <w:u w:val="single"/>
        </w:rPr>
      </w:pPr>
      <w:r>
        <w:rPr>
          <w:rFonts w:ascii="Calibri" w:hAnsi="Calibri" w:cs="Calibri"/>
          <w:color w:val="auto"/>
          <w:szCs w:val="21"/>
          <w:highlight w:val="none"/>
        </w:rPr>
        <w:t>供应商全称：</w:t>
      </w:r>
      <w:r>
        <w:rPr>
          <w:rFonts w:ascii="Calibri" w:hAnsi="Calibri" w:cs="Calibri"/>
          <w:color w:val="auto"/>
          <w:szCs w:val="21"/>
          <w:highlight w:val="none"/>
          <w:u w:val="single"/>
        </w:rPr>
        <w:t xml:space="preserve">              </w:t>
      </w:r>
      <w:r>
        <w:rPr>
          <w:rFonts w:ascii="Calibri" w:hAnsi="Calibri" w:cs="Calibri"/>
          <w:color w:val="auto"/>
          <w:szCs w:val="21"/>
          <w:highlight w:val="none"/>
        </w:rPr>
        <w:t>（盖单位公章）</w:t>
      </w:r>
    </w:p>
    <w:p>
      <w:pPr>
        <w:pStyle w:val="34"/>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日期：</w:t>
      </w:r>
      <w:r>
        <w:rPr>
          <w:rFonts w:hint="eastAsia" w:ascii="Calibri" w:hAnsi="Calibri" w:cs="Calibri"/>
          <w:color w:val="auto"/>
          <w:szCs w:val="21"/>
          <w:highlight w:val="none"/>
          <w:lang w:eastAsia="zh-CN"/>
        </w:rPr>
        <w:t>2025年</w:t>
      </w:r>
      <w:r>
        <w:rPr>
          <w:rFonts w:ascii="Calibri" w:hAnsi="Calibri" w:cs="Calibri"/>
          <w:color w:val="auto"/>
          <w:szCs w:val="21"/>
          <w:highlight w:val="none"/>
        </w:rPr>
        <w:t xml:space="preserve">  月  日</w:t>
      </w:r>
    </w:p>
    <w:p>
      <w:pPr>
        <w:adjustRightInd w:val="0"/>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授权代表信息：</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授权代表联系方式（手机）：</w:t>
      </w:r>
      <w:r>
        <w:rPr>
          <w:rFonts w:hint="eastAsia" w:cs="Calibri"/>
          <w:color w:val="auto"/>
          <w:szCs w:val="21"/>
          <w:highlight w:val="none"/>
        </w:rPr>
        <w:t>【</w:t>
      </w:r>
      <w:r>
        <w:rPr>
          <w:rFonts w:cs="Calibri"/>
          <w:color w:val="auto"/>
          <w:szCs w:val="21"/>
          <w:highlight w:val="none"/>
          <w:u w:val="single"/>
        </w:rPr>
        <w:t xml:space="preserve">                    </w:t>
      </w:r>
      <w:r>
        <w:rPr>
          <w:rFonts w:hint="eastAsia" w:cs="Calibri"/>
          <w:color w:val="auto"/>
          <w:szCs w:val="21"/>
          <w:highlight w:val="none"/>
        </w:rPr>
        <w:t>】</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授权代表身份证复印件：</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授权代表身份证复印件</w:t>
            </w:r>
          </w:p>
        </w:tc>
      </w:tr>
    </w:tbl>
    <w:p>
      <w:pPr>
        <w:snapToGrid w:val="0"/>
        <w:spacing w:line="300" w:lineRule="auto"/>
        <w:ind w:firstLine="420" w:firstLineChars="200"/>
        <w:rPr>
          <w:rFonts w:cs="Calibri"/>
          <w:color w:val="auto"/>
          <w:highlight w:val="none"/>
        </w:rPr>
      </w:pP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供应商为其缴纳社保的证明材料（附后）。</w:t>
      </w:r>
    </w:p>
    <w:p>
      <w:pPr>
        <w:adjustRightInd w:val="0"/>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zCs w:val="21"/>
          <w:highlight w:val="none"/>
        </w:rPr>
      </w:pPr>
    </w:p>
    <w:p>
      <w:pPr>
        <w:snapToGrid w:val="0"/>
        <w:spacing w:line="300" w:lineRule="auto"/>
        <w:rPr>
          <w:rFonts w:cs="Calibri"/>
          <w:color w:val="auto"/>
          <w:szCs w:val="21"/>
          <w:highlight w:val="none"/>
        </w:rPr>
      </w:pPr>
      <w:r>
        <w:rPr>
          <w:rFonts w:cs="Calibri"/>
          <w:color w:val="auto"/>
          <w:szCs w:val="21"/>
          <w:highlight w:val="none"/>
        </w:rPr>
        <w:t>说明：供应商法定代表人作为供应商代表参与本项目采购活动时，不需提供此委托书。</w:t>
      </w:r>
    </w:p>
    <w:p>
      <w:pPr>
        <w:snapToGrid w:val="0"/>
        <w:spacing w:line="300" w:lineRule="auto"/>
        <w:rPr>
          <w:rFonts w:cs="Calibri"/>
          <w:color w:val="auto"/>
          <w:szCs w:val="21"/>
          <w:highlight w:val="none"/>
        </w:rPr>
      </w:pPr>
    </w:p>
    <w:p>
      <w:pPr>
        <w:snapToGrid w:val="0"/>
        <w:spacing w:line="300" w:lineRule="auto"/>
        <w:rPr>
          <w:rFonts w:cs="Calibri"/>
          <w:color w:val="auto"/>
          <w:szCs w:val="21"/>
          <w:highlight w:val="none"/>
        </w:rPr>
      </w:pPr>
      <w:r>
        <w:rPr>
          <w:rFonts w:cs="Calibri"/>
          <w:color w:val="auto"/>
          <w:szCs w:val="21"/>
          <w:highlight w:val="none"/>
        </w:rPr>
        <w:br w:type="page"/>
      </w:r>
    </w:p>
    <w:p>
      <w:pPr>
        <w:pStyle w:val="34"/>
        <w:adjustRightInd w:val="0"/>
        <w:snapToGrid w:val="0"/>
        <w:spacing w:line="300" w:lineRule="auto"/>
        <w:jc w:val="center"/>
        <w:rPr>
          <w:rFonts w:ascii="Calibri" w:hAnsi="Calibri" w:cs="Calibri"/>
          <w:b/>
          <w:bCs/>
          <w:color w:val="auto"/>
          <w:sz w:val="28"/>
          <w:szCs w:val="28"/>
          <w:highlight w:val="none"/>
        </w:rPr>
      </w:pPr>
      <w:r>
        <w:rPr>
          <w:rFonts w:ascii="Calibri" w:hAnsi="Calibri" w:cs="Calibri"/>
          <w:b/>
          <w:bCs/>
          <w:color w:val="auto"/>
          <w:sz w:val="28"/>
          <w:szCs w:val="28"/>
          <w:highlight w:val="none"/>
        </w:rPr>
        <w:t>法定代表人授权签署磋商响应文件委托书</w:t>
      </w:r>
    </w:p>
    <w:p>
      <w:pPr>
        <w:pStyle w:val="34"/>
        <w:adjustRightInd w:val="0"/>
        <w:snapToGrid w:val="0"/>
        <w:spacing w:line="300" w:lineRule="auto"/>
        <w:ind w:firstLine="643"/>
        <w:jc w:val="center"/>
        <w:rPr>
          <w:rFonts w:ascii="Calibri" w:hAnsi="Calibri" w:cs="Calibri"/>
          <w:b/>
          <w:bCs/>
          <w:color w:val="auto"/>
          <w:highlight w:val="none"/>
        </w:rPr>
      </w:pPr>
      <w:r>
        <w:rPr>
          <w:rFonts w:ascii="Calibri" w:hAnsi="Calibri" w:cs="Calibri"/>
          <w:b/>
          <w:bCs/>
          <w:color w:val="auto"/>
          <w:highlight w:val="none"/>
        </w:rPr>
        <w:t>（由授权代表签署时提供）</w:t>
      </w:r>
    </w:p>
    <w:p>
      <w:pPr>
        <w:snapToGrid w:val="0"/>
        <w:spacing w:line="300" w:lineRule="auto"/>
        <w:rPr>
          <w:rFonts w:cs="Calibri"/>
          <w:color w:val="auto"/>
          <w:highlight w:val="none"/>
        </w:rPr>
      </w:pPr>
      <w:r>
        <w:rPr>
          <w:rFonts w:cs="Calibri"/>
          <w:color w:val="auto"/>
          <w:highlight w:val="none"/>
        </w:rPr>
        <w:t>浙江省发展和改革委员会：</w:t>
      </w:r>
    </w:p>
    <w:p>
      <w:pPr>
        <w:snapToGrid w:val="0"/>
        <w:spacing w:line="300" w:lineRule="auto"/>
        <w:rPr>
          <w:rFonts w:cs="Calibri"/>
          <w:color w:val="auto"/>
          <w:highlight w:val="none"/>
        </w:rPr>
      </w:pPr>
      <w:r>
        <w:rPr>
          <w:rFonts w:hint="eastAsia" w:cs="Calibri"/>
          <w:color w:val="auto"/>
          <w:highlight w:val="none"/>
          <w:lang w:eastAsia="zh-CN"/>
        </w:rPr>
        <w:t>浙江中际工程项目管理有限公司</w:t>
      </w:r>
      <w:r>
        <w:rPr>
          <w:rFonts w:cs="Calibri"/>
          <w:color w:val="auto"/>
          <w:highlight w:val="none"/>
        </w:rPr>
        <w:t>：</w:t>
      </w:r>
    </w:p>
    <w:p>
      <w:pPr>
        <w:snapToGrid w:val="0"/>
        <w:spacing w:line="300" w:lineRule="auto"/>
        <w:ind w:firstLine="420" w:firstLineChars="200"/>
        <w:rPr>
          <w:rFonts w:cs="Calibri"/>
          <w:color w:val="auto"/>
          <w:highlight w:val="none"/>
        </w:rPr>
      </w:pPr>
      <w:r>
        <w:rPr>
          <w:rFonts w:cs="Calibri"/>
          <w:color w:val="auto"/>
          <w:highlight w:val="none"/>
        </w:rPr>
        <w:t>我</w:t>
      </w:r>
      <w:r>
        <w:rPr>
          <w:rFonts w:hint="eastAsia" w:cs="Calibri"/>
          <w:color w:val="auto"/>
          <w:szCs w:val="21"/>
          <w:highlight w:val="none"/>
        </w:rPr>
        <w:t>【</w:t>
      </w:r>
      <w:r>
        <w:rPr>
          <w:rFonts w:cs="Calibri"/>
          <w:color w:val="auto"/>
          <w:szCs w:val="21"/>
          <w:highlight w:val="none"/>
          <w:u w:val="single"/>
        </w:rPr>
        <w:t xml:space="preserve"> （法定代表人姓名） </w:t>
      </w:r>
      <w:r>
        <w:rPr>
          <w:rFonts w:hint="eastAsia" w:cs="Calibri"/>
          <w:color w:val="auto"/>
          <w:szCs w:val="21"/>
          <w:highlight w:val="none"/>
        </w:rPr>
        <w:t>】</w:t>
      </w:r>
      <w:r>
        <w:rPr>
          <w:rFonts w:cs="Calibri"/>
          <w:color w:val="auto"/>
          <w:szCs w:val="21"/>
          <w:highlight w:val="none"/>
        </w:rPr>
        <w:t>以</w:t>
      </w:r>
      <w:r>
        <w:rPr>
          <w:rFonts w:hint="eastAsia" w:cs="Calibri"/>
          <w:color w:val="auto"/>
          <w:szCs w:val="21"/>
          <w:highlight w:val="none"/>
        </w:rPr>
        <w:t>【</w:t>
      </w:r>
      <w:r>
        <w:rPr>
          <w:rFonts w:cs="Calibri"/>
          <w:color w:val="auto"/>
          <w:szCs w:val="21"/>
          <w:highlight w:val="none"/>
          <w:u w:val="single"/>
        </w:rPr>
        <w:t xml:space="preserve">      （供应商全称）   </w:t>
      </w:r>
      <w:r>
        <w:rPr>
          <w:rFonts w:hint="eastAsia" w:cs="Calibri"/>
          <w:color w:val="auto"/>
          <w:szCs w:val="21"/>
          <w:highlight w:val="none"/>
        </w:rPr>
        <w:t>】</w:t>
      </w:r>
      <w:r>
        <w:rPr>
          <w:rFonts w:cs="Calibri"/>
          <w:color w:val="auto"/>
          <w:highlight w:val="none"/>
        </w:rPr>
        <w:t>法定代表人的身份授权我单位在职员工</w:t>
      </w:r>
      <w:r>
        <w:rPr>
          <w:rFonts w:hint="eastAsia" w:cs="Calibri"/>
          <w:color w:val="auto"/>
          <w:szCs w:val="21"/>
          <w:highlight w:val="none"/>
        </w:rPr>
        <w:t>【</w:t>
      </w:r>
      <w:r>
        <w:rPr>
          <w:rFonts w:cs="Calibri"/>
          <w:color w:val="auto"/>
          <w:szCs w:val="21"/>
          <w:highlight w:val="none"/>
          <w:u w:val="single"/>
        </w:rPr>
        <w:t>（授权代表姓名）</w:t>
      </w:r>
      <w:r>
        <w:rPr>
          <w:rFonts w:hint="eastAsia" w:cs="Calibri"/>
          <w:color w:val="auto"/>
          <w:szCs w:val="21"/>
          <w:highlight w:val="none"/>
          <w:u w:val="single"/>
        </w:rPr>
        <w:t xml:space="preserve"> </w:t>
      </w:r>
      <w:r>
        <w:rPr>
          <w:rFonts w:hint="eastAsia" w:cs="Calibri"/>
          <w:color w:val="auto"/>
          <w:szCs w:val="21"/>
          <w:highlight w:val="none"/>
        </w:rPr>
        <w:t>】</w:t>
      </w:r>
      <w:r>
        <w:rPr>
          <w:rFonts w:cs="Calibri"/>
          <w:color w:val="auto"/>
          <w:szCs w:val="21"/>
          <w:highlight w:val="none"/>
        </w:rPr>
        <w:t>、</w:t>
      </w:r>
      <w:r>
        <w:rPr>
          <w:rFonts w:hint="eastAsia" w:cs="Calibri"/>
          <w:color w:val="auto"/>
          <w:szCs w:val="21"/>
          <w:highlight w:val="none"/>
        </w:rPr>
        <w:t>【</w:t>
      </w:r>
      <w:r>
        <w:rPr>
          <w:rFonts w:cs="Calibri"/>
          <w:color w:val="auto"/>
          <w:szCs w:val="21"/>
          <w:highlight w:val="none"/>
          <w:u w:val="single"/>
        </w:rPr>
        <w:t xml:space="preserve">  （身份证号 ）   </w:t>
      </w:r>
      <w:r>
        <w:rPr>
          <w:rFonts w:hint="eastAsia" w:cs="Calibri"/>
          <w:color w:val="auto"/>
          <w:szCs w:val="21"/>
          <w:highlight w:val="none"/>
        </w:rPr>
        <w:t>】</w:t>
      </w:r>
      <w:r>
        <w:rPr>
          <w:rFonts w:cs="Calibri"/>
          <w:color w:val="auto"/>
          <w:highlight w:val="none"/>
        </w:rPr>
        <w:t>，为我单位的授权代表，签署</w:t>
      </w:r>
      <w:r>
        <w:rPr>
          <w:rFonts w:cs="Calibri"/>
          <w:color w:val="auto"/>
          <w:szCs w:val="21"/>
          <w:highlight w:val="none"/>
          <w:u w:val="single"/>
        </w:rPr>
        <w:t>浙江省杭州第七中学（采购人）</w:t>
      </w:r>
      <w:r>
        <w:rPr>
          <w:rFonts w:hint="eastAsia" w:cs="Calibri"/>
          <w:color w:val="auto"/>
          <w:szCs w:val="21"/>
          <w:highlight w:val="none"/>
          <w:u w:val="single"/>
          <w:lang w:eastAsia="zh-CN"/>
        </w:rPr>
        <w:t>杭州第七中学解放路校区塑胶跑道整修工程</w:t>
      </w:r>
      <w:r>
        <w:rPr>
          <w:rFonts w:cs="Calibri"/>
          <w:color w:val="auto"/>
          <w:szCs w:val="21"/>
          <w:highlight w:val="none"/>
          <w:u w:val="single"/>
        </w:rPr>
        <w:t>（项目名称）</w:t>
      </w:r>
      <w:r>
        <w:rPr>
          <w:rFonts w:hint="eastAsia" w:cs="Calibri"/>
          <w:color w:val="auto"/>
          <w:szCs w:val="21"/>
          <w:highlight w:val="none"/>
          <w:u w:val="single"/>
          <w:lang w:eastAsia="zh-CN"/>
        </w:rPr>
        <w:t xml:space="preserve">                            </w:t>
      </w:r>
      <w:r>
        <w:rPr>
          <w:rFonts w:cs="Calibri"/>
          <w:color w:val="auto"/>
          <w:szCs w:val="21"/>
          <w:highlight w:val="none"/>
          <w:u w:val="single"/>
        </w:rPr>
        <w:t>（项目编号）</w:t>
      </w:r>
      <w:r>
        <w:rPr>
          <w:rFonts w:hint="eastAsia" w:cs="Calibri"/>
          <w:color w:val="auto"/>
          <w:szCs w:val="21"/>
          <w:highlight w:val="none"/>
          <w:u w:val="single"/>
          <w:lang w:eastAsia="zh-CN"/>
        </w:rPr>
        <w:t>解放路校区塑胶跑道整修工程</w:t>
      </w:r>
      <w:r>
        <w:rPr>
          <w:rFonts w:cs="Calibri"/>
          <w:color w:val="auto"/>
          <w:szCs w:val="21"/>
          <w:highlight w:val="none"/>
          <w:u w:val="single"/>
        </w:rPr>
        <w:t>（标项名称）</w:t>
      </w:r>
      <w:r>
        <w:rPr>
          <w:rFonts w:cs="Calibri"/>
          <w:color w:val="auto"/>
          <w:highlight w:val="none"/>
        </w:rPr>
        <w:t>的磋商响应文件。</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snapToGrid w:val="0"/>
        <w:spacing w:line="300" w:lineRule="auto"/>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pPr>
        <w:snapToGrid w:val="0"/>
        <w:spacing w:line="300" w:lineRule="auto"/>
        <w:ind w:firstLine="420" w:firstLineChars="200"/>
        <w:rPr>
          <w:rFonts w:cs="Calibri"/>
          <w:color w:val="auto"/>
          <w:highlight w:val="none"/>
        </w:rPr>
      </w:pPr>
    </w:p>
    <w:p>
      <w:pPr>
        <w:snapToGrid w:val="0"/>
        <w:spacing w:line="300" w:lineRule="auto"/>
        <w:ind w:firstLine="420" w:firstLineChars="200"/>
        <w:rPr>
          <w:rFonts w:cs="Calibri"/>
          <w:color w:val="auto"/>
          <w:highlight w:val="none"/>
        </w:rPr>
      </w:pPr>
    </w:p>
    <w:p>
      <w:pPr>
        <w:snapToGrid w:val="0"/>
        <w:spacing w:line="300" w:lineRule="auto"/>
        <w:ind w:firstLine="420" w:firstLineChars="200"/>
        <w:rPr>
          <w:rFonts w:cs="Calibri"/>
          <w:color w:val="auto"/>
          <w:highlight w:val="none"/>
        </w:rPr>
      </w:pPr>
      <w:r>
        <w:rPr>
          <w:rFonts w:cs="Calibri"/>
          <w:color w:val="auto"/>
          <w:highlight w:val="none"/>
        </w:rPr>
        <w:t>附：</w:t>
      </w:r>
    </w:p>
    <w:p>
      <w:pPr>
        <w:snapToGrid w:val="0"/>
        <w:spacing w:line="300" w:lineRule="auto"/>
        <w:ind w:firstLine="420" w:firstLineChars="200"/>
        <w:rPr>
          <w:rFonts w:cs="Calibri"/>
          <w:color w:val="auto"/>
          <w:highlight w:val="none"/>
        </w:rPr>
      </w:pPr>
      <w:r>
        <w:rPr>
          <w:rFonts w:cs="Calibri"/>
          <w:color w:val="auto"/>
          <w:highlight w:val="none"/>
        </w:rPr>
        <w:t>授权代表信息：</w:t>
      </w:r>
    </w:p>
    <w:p>
      <w:pPr>
        <w:snapToGrid w:val="0"/>
        <w:spacing w:line="300" w:lineRule="auto"/>
        <w:ind w:firstLine="420" w:firstLineChars="200"/>
        <w:rPr>
          <w:rFonts w:cs="Calibri"/>
          <w:color w:val="auto"/>
          <w:highlight w:val="none"/>
        </w:rPr>
      </w:pPr>
      <w:r>
        <w:rPr>
          <w:rFonts w:cs="Calibri"/>
          <w:color w:val="auto"/>
          <w:highlight w:val="none"/>
        </w:rPr>
        <w:t>授权代表联系方式（手机）：</w:t>
      </w:r>
      <w:r>
        <w:rPr>
          <w:rFonts w:hint="eastAsia" w:cs="Calibri"/>
          <w:color w:val="auto"/>
          <w:highlight w:val="none"/>
        </w:rPr>
        <w:t>【</w:t>
      </w:r>
      <w:r>
        <w:rPr>
          <w:rFonts w:hint="eastAsia" w:cs="Calibri"/>
          <w:color w:val="auto"/>
          <w:highlight w:val="none"/>
          <w:u w:val="single"/>
        </w:rPr>
        <w:t xml:space="preserve">                     </w:t>
      </w:r>
      <w:r>
        <w:rPr>
          <w:rFonts w:hint="eastAsia" w:cs="Calibri"/>
          <w:color w:val="auto"/>
          <w:highlight w:val="none"/>
        </w:rPr>
        <w:t>】</w:t>
      </w:r>
    </w:p>
    <w:p>
      <w:pPr>
        <w:snapToGrid w:val="0"/>
        <w:spacing w:line="300" w:lineRule="auto"/>
        <w:ind w:firstLine="420" w:firstLineChars="200"/>
        <w:rPr>
          <w:rFonts w:cs="Calibri"/>
          <w:color w:val="auto"/>
          <w:highlight w:val="none"/>
        </w:rPr>
      </w:pPr>
      <w:r>
        <w:rPr>
          <w:rFonts w:cs="Calibri"/>
          <w:color w:val="auto"/>
          <w:highlight w:val="none"/>
        </w:rPr>
        <w:t>授权代表身份证复印件：</w:t>
      </w:r>
    </w:p>
    <w:tbl>
      <w:tblPr>
        <w:tblStyle w:val="61"/>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snapToGrid w:val="0"/>
              <w:spacing w:line="300" w:lineRule="auto"/>
              <w:jc w:val="center"/>
              <w:rPr>
                <w:rFonts w:cs="Calibri"/>
                <w:color w:val="auto"/>
                <w:highlight w:val="none"/>
              </w:rPr>
            </w:pPr>
            <w:r>
              <w:rPr>
                <w:rFonts w:cs="Calibri"/>
                <w:color w:val="auto"/>
                <w:highlight w:val="none"/>
              </w:rPr>
              <w:t>授权代表身份证复印件</w:t>
            </w:r>
          </w:p>
        </w:tc>
      </w:tr>
    </w:tbl>
    <w:p>
      <w:pPr>
        <w:snapToGrid w:val="0"/>
        <w:spacing w:line="300" w:lineRule="auto"/>
        <w:ind w:firstLine="420" w:firstLineChars="200"/>
        <w:rPr>
          <w:rFonts w:cs="Calibri"/>
          <w:color w:val="auto"/>
          <w:highlight w:val="none"/>
        </w:rPr>
      </w:pPr>
    </w:p>
    <w:p>
      <w:pPr>
        <w:snapToGrid w:val="0"/>
        <w:spacing w:line="300" w:lineRule="auto"/>
        <w:ind w:firstLine="420" w:firstLineChars="200"/>
        <w:rPr>
          <w:rFonts w:cs="Calibri"/>
          <w:color w:val="auto"/>
          <w:highlight w:val="none"/>
        </w:rPr>
      </w:pPr>
      <w:r>
        <w:rPr>
          <w:rFonts w:cs="Calibri"/>
          <w:color w:val="auto"/>
          <w:highlight w:val="none"/>
        </w:rPr>
        <w:t>供应商为其缴纳社保的证明材料（附后）。</w:t>
      </w:r>
    </w:p>
    <w:p>
      <w:pPr>
        <w:snapToGrid w:val="0"/>
        <w:spacing w:line="300" w:lineRule="auto"/>
        <w:ind w:firstLine="420" w:firstLineChars="200"/>
        <w:rPr>
          <w:rFonts w:cs="Calibri"/>
          <w:color w:val="auto"/>
          <w:highlight w:val="none"/>
        </w:rPr>
      </w:pPr>
    </w:p>
    <w:p>
      <w:pPr>
        <w:snapToGrid w:val="0"/>
        <w:spacing w:line="300" w:lineRule="auto"/>
        <w:ind w:firstLine="420" w:firstLineChars="200"/>
        <w:rPr>
          <w:rFonts w:cs="Calibri"/>
          <w:color w:val="auto"/>
          <w:highlight w:val="none"/>
        </w:rPr>
      </w:pPr>
    </w:p>
    <w:p>
      <w:pPr>
        <w:snapToGrid w:val="0"/>
        <w:spacing w:line="300" w:lineRule="auto"/>
        <w:rPr>
          <w:rFonts w:cs="Calibri"/>
          <w:color w:val="auto"/>
          <w:szCs w:val="21"/>
          <w:highlight w:val="none"/>
        </w:rPr>
      </w:pPr>
      <w:r>
        <w:rPr>
          <w:rFonts w:cs="Calibri"/>
          <w:color w:val="auto"/>
          <w:highlight w:val="none"/>
        </w:rPr>
        <w:t>说明：供应商法定代表人按采购文件要求签署磋商响应文件时，不需提供此委托书。</w:t>
      </w:r>
    </w:p>
    <w:p>
      <w:pPr>
        <w:adjustRightInd w:val="0"/>
        <w:snapToGrid w:val="0"/>
        <w:spacing w:line="300" w:lineRule="auto"/>
        <w:ind w:firstLine="420" w:firstLineChars="200"/>
        <w:rPr>
          <w:rFonts w:cs="Calibri"/>
          <w:color w:val="auto"/>
          <w:kern w:val="0"/>
          <w:highlight w:val="none"/>
        </w:rPr>
      </w:pPr>
      <w:r>
        <w:rPr>
          <w:rFonts w:cs="Calibri"/>
          <w:color w:val="auto"/>
          <w:szCs w:val="21"/>
          <w:highlight w:val="none"/>
        </w:rPr>
        <w:br w:type="page"/>
      </w:r>
    </w:p>
    <w:p>
      <w:pPr>
        <w:pStyle w:val="5"/>
        <w:rPr>
          <w:rFonts w:cs="Calibri"/>
          <w:color w:val="auto"/>
          <w:highlight w:val="none"/>
        </w:rPr>
      </w:pPr>
      <w:bookmarkStart w:id="679" w:name="_Toc303030580"/>
      <w:bookmarkStart w:id="680" w:name="_Toc390069036"/>
      <w:r>
        <w:rPr>
          <w:rFonts w:cs="Calibri"/>
          <w:color w:val="auto"/>
          <w:highlight w:val="none"/>
        </w:rPr>
        <w:t>三、供应商其他资信材料</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提供供应商基本情况表、企业信用证明、以往业绩及合同、获得的荣誉证书等（已在资格审查资料中提供的材料不需重复提供）</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供应商基本情况表</w:t>
      </w:r>
      <w:bookmarkEnd w:id="679"/>
      <w:bookmarkEnd w:id="680"/>
    </w:p>
    <w:tbl>
      <w:tblPr>
        <w:tblStyle w:val="6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00"/>
        <w:gridCol w:w="1193"/>
        <w:gridCol w:w="766"/>
        <w:gridCol w:w="735"/>
        <w:gridCol w:w="1501"/>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518" w:type="dxa"/>
            <w:vAlign w:val="center"/>
          </w:tcPr>
          <w:p>
            <w:pPr>
              <w:snapToGrid w:val="0"/>
              <w:spacing w:line="300" w:lineRule="auto"/>
              <w:jc w:val="center"/>
              <w:rPr>
                <w:rFonts w:cs="Calibri"/>
                <w:snapToGrid w:val="0"/>
                <w:color w:val="auto"/>
                <w:szCs w:val="21"/>
                <w:highlight w:val="none"/>
              </w:rPr>
            </w:pPr>
            <w:r>
              <w:rPr>
                <w:rFonts w:cs="Calibri"/>
                <w:color w:val="auto"/>
                <w:kern w:val="0"/>
                <w:szCs w:val="21"/>
                <w:highlight w:val="none"/>
              </w:rPr>
              <w:t>供应商</w:t>
            </w:r>
            <w:r>
              <w:rPr>
                <w:rFonts w:cs="Calibri"/>
                <w:snapToGrid w:val="0"/>
                <w:color w:val="auto"/>
                <w:szCs w:val="21"/>
                <w:highlight w:val="none"/>
              </w:rPr>
              <w:t>全称</w:t>
            </w:r>
          </w:p>
        </w:tc>
        <w:tc>
          <w:tcPr>
            <w:tcW w:w="2693" w:type="dxa"/>
            <w:gridSpan w:val="2"/>
            <w:vAlign w:val="center"/>
          </w:tcPr>
          <w:p>
            <w:pPr>
              <w:snapToGrid w:val="0"/>
              <w:spacing w:line="300" w:lineRule="auto"/>
              <w:jc w:val="center"/>
              <w:rPr>
                <w:rFonts w:cs="Calibri"/>
                <w:snapToGrid w:val="0"/>
                <w:color w:val="auto"/>
                <w:szCs w:val="21"/>
                <w:highlight w:val="none"/>
              </w:rPr>
            </w:pPr>
          </w:p>
        </w:tc>
        <w:tc>
          <w:tcPr>
            <w:tcW w:w="1501" w:type="dxa"/>
            <w:gridSpan w:val="2"/>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主要业务</w:t>
            </w:r>
          </w:p>
        </w:tc>
        <w:tc>
          <w:tcPr>
            <w:tcW w:w="2610" w:type="dxa"/>
            <w:gridSpan w:val="2"/>
            <w:vAlign w:val="center"/>
          </w:tcPr>
          <w:p>
            <w:pPr>
              <w:snapToGrid w:val="0"/>
              <w:spacing w:line="300" w:lineRule="auto"/>
              <w:jc w:val="center"/>
              <w:rPr>
                <w:rFonts w:cs="Calibri"/>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营业执照</w:t>
            </w:r>
          </w:p>
        </w:tc>
        <w:tc>
          <w:tcPr>
            <w:tcW w:w="6804" w:type="dxa"/>
            <w:gridSpan w:val="6"/>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1、编号：           2、营业范围：         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企业资质</w:t>
            </w:r>
          </w:p>
        </w:tc>
        <w:tc>
          <w:tcPr>
            <w:tcW w:w="6804" w:type="dxa"/>
            <w:gridSpan w:val="6"/>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1、等级：           2、证书号：           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安全生产许可证</w:t>
            </w:r>
          </w:p>
        </w:tc>
        <w:tc>
          <w:tcPr>
            <w:tcW w:w="6804" w:type="dxa"/>
            <w:gridSpan w:val="6"/>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1、证书号：         2、发证单位：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518" w:type="dxa"/>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成立日期</w:t>
            </w:r>
          </w:p>
        </w:tc>
        <w:tc>
          <w:tcPr>
            <w:tcW w:w="1500" w:type="dxa"/>
            <w:vAlign w:val="center"/>
          </w:tcPr>
          <w:p>
            <w:pPr>
              <w:snapToGrid w:val="0"/>
              <w:spacing w:line="300" w:lineRule="auto"/>
              <w:jc w:val="center"/>
              <w:rPr>
                <w:rFonts w:cs="Calibri"/>
                <w:snapToGrid w:val="0"/>
                <w:color w:val="auto"/>
                <w:szCs w:val="21"/>
                <w:highlight w:val="none"/>
              </w:rPr>
            </w:pPr>
          </w:p>
        </w:tc>
        <w:tc>
          <w:tcPr>
            <w:tcW w:w="1959" w:type="dxa"/>
            <w:gridSpan w:val="2"/>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现有职工总人数（人）</w:t>
            </w:r>
          </w:p>
        </w:tc>
        <w:tc>
          <w:tcPr>
            <w:tcW w:w="735" w:type="dxa"/>
            <w:vAlign w:val="center"/>
          </w:tcPr>
          <w:p>
            <w:pPr>
              <w:snapToGrid w:val="0"/>
              <w:spacing w:line="300" w:lineRule="auto"/>
              <w:jc w:val="center"/>
              <w:rPr>
                <w:rFonts w:cs="Calibri"/>
                <w:snapToGrid w:val="0"/>
                <w:color w:val="auto"/>
                <w:szCs w:val="21"/>
                <w:highlight w:val="none"/>
              </w:rPr>
            </w:pPr>
          </w:p>
        </w:tc>
        <w:tc>
          <w:tcPr>
            <w:tcW w:w="1501" w:type="dxa"/>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固定资产净值（万元）</w:t>
            </w:r>
          </w:p>
        </w:tc>
        <w:tc>
          <w:tcPr>
            <w:tcW w:w="1109" w:type="dxa"/>
            <w:vAlign w:val="center"/>
          </w:tcPr>
          <w:p>
            <w:pPr>
              <w:snapToGrid w:val="0"/>
              <w:spacing w:line="300" w:lineRule="auto"/>
              <w:jc w:val="center"/>
              <w:rPr>
                <w:rFonts w:cs="Calibri"/>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法定代表人</w:t>
            </w:r>
          </w:p>
        </w:tc>
        <w:tc>
          <w:tcPr>
            <w:tcW w:w="6804" w:type="dxa"/>
            <w:gridSpan w:val="6"/>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518" w:type="dxa"/>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技术负责人</w:t>
            </w:r>
          </w:p>
        </w:tc>
        <w:tc>
          <w:tcPr>
            <w:tcW w:w="6804" w:type="dxa"/>
            <w:gridSpan w:val="6"/>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联系电话</w:t>
            </w:r>
          </w:p>
        </w:tc>
        <w:tc>
          <w:tcPr>
            <w:tcW w:w="6804" w:type="dxa"/>
            <w:gridSpan w:val="6"/>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1、地址：           2、联系人：           3、电话：</w:t>
            </w:r>
          </w:p>
          <w:p>
            <w:pPr>
              <w:snapToGrid w:val="0"/>
              <w:spacing w:line="300" w:lineRule="auto"/>
              <w:jc w:val="center"/>
              <w:rPr>
                <w:rFonts w:cs="Calibri"/>
                <w:snapToGrid w:val="0"/>
                <w:color w:val="auto"/>
                <w:szCs w:val="21"/>
                <w:highlight w:val="none"/>
              </w:rPr>
            </w:pPr>
            <w:r>
              <w:rPr>
                <w:rFonts w:cs="Calibri"/>
                <w:snapToGrid w:val="0"/>
                <w:color w:val="auto"/>
                <w:szCs w:val="21"/>
                <w:highlight w:val="none"/>
              </w:rPr>
              <w:t>4、邮编：           5、传真：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开户银行</w:t>
            </w:r>
          </w:p>
        </w:tc>
        <w:tc>
          <w:tcPr>
            <w:tcW w:w="6804" w:type="dxa"/>
            <w:gridSpan w:val="6"/>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1、名称：           2、账号：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下属施工单位（个数、专业、年完成工作量等）</w:t>
            </w:r>
          </w:p>
        </w:tc>
        <w:tc>
          <w:tcPr>
            <w:tcW w:w="6804" w:type="dxa"/>
            <w:gridSpan w:val="6"/>
            <w:vAlign w:val="center"/>
          </w:tcPr>
          <w:p>
            <w:pPr>
              <w:snapToGrid w:val="0"/>
              <w:spacing w:line="300" w:lineRule="auto"/>
              <w:jc w:val="center"/>
              <w:rPr>
                <w:rFonts w:cs="Calibri"/>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518" w:type="dxa"/>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组织机构框架</w:t>
            </w:r>
          </w:p>
        </w:tc>
        <w:tc>
          <w:tcPr>
            <w:tcW w:w="6804" w:type="dxa"/>
            <w:gridSpan w:val="6"/>
            <w:vAlign w:val="center"/>
          </w:tcPr>
          <w:p>
            <w:pPr>
              <w:snapToGrid w:val="0"/>
              <w:spacing w:line="300" w:lineRule="auto"/>
              <w:jc w:val="center"/>
              <w:rPr>
                <w:rFonts w:cs="Calibri"/>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经营范围</w:t>
            </w:r>
          </w:p>
        </w:tc>
        <w:tc>
          <w:tcPr>
            <w:tcW w:w="6804" w:type="dxa"/>
            <w:gridSpan w:val="6"/>
            <w:vAlign w:val="center"/>
          </w:tcPr>
          <w:p>
            <w:pPr>
              <w:snapToGrid w:val="0"/>
              <w:spacing w:line="300" w:lineRule="auto"/>
              <w:jc w:val="center"/>
              <w:rPr>
                <w:rFonts w:cs="Calibri"/>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snapToGrid w:val="0"/>
                <w:color w:val="auto"/>
                <w:szCs w:val="21"/>
                <w:highlight w:val="none"/>
              </w:rPr>
            </w:pPr>
            <w:r>
              <w:rPr>
                <w:rFonts w:cs="Calibri"/>
                <w:snapToGrid w:val="0"/>
                <w:color w:val="auto"/>
                <w:szCs w:val="21"/>
                <w:highlight w:val="none"/>
              </w:rPr>
              <w:t>荣誉等</w:t>
            </w:r>
          </w:p>
        </w:tc>
        <w:tc>
          <w:tcPr>
            <w:tcW w:w="6804" w:type="dxa"/>
            <w:gridSpan w:val="6"/>
            <w:vAlign w:val="center"/>
          </w:tcPr>
          <w:p>
            <w:pPr>
              <w:snapToGrid w:val="0"/>
              <w:spacing w:line="300" w:lineRule="auto"/>
              <w:jc w:val="center"/>
              <w:rPr>
                <w:rFonts w:cs="Calibri"/>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snapToGrid w:val="0"/>
                <w:color w:val="auto"/>
                <w:szCs w:val="21"/>
                <w:highlight w:val="none"/>
              </w:rPr>
            </w:pPr>
            <w:r>
              <w:rPr>
                <w:rFonts w:cs="Calibri"/>
                <w:color w:val="auto"/>
                <w:szCs w:val="21"/>
                <w:highlight w:val="none"/>
              </w:rPr>
              <w:t>企业信用</w:t>
            </w:r>
          </w:p>
        </w:tc>
        <w:tc>
          <w:tcPr>
            <w:tcW w:w="6804" w:type="dxa"/>
            <w:gridSpan w:val="6"/>
            <w:vAlign w:val="center"/>
          </w:tcPr>
          <w:p>
            <w:pPr>
              <w:snapToGrid w:val="0"/>
              <w:spacing w:line="300" w:lineRule="auto"/>
              <w:jc w:val="center"/>
              <w:rPr>
                <w:rFonts w:cs="Calibri"/>
                <w:snapToGrid w:val="0"/>
                <w:color w:val="auto"/>
                <w:szCs w:val="21"/>
                <w:highlight w:val="none"/>
              </w:rPr>
            </w:pPr>
          </w:p>
        </w:tc>
      </w:tr>
    </w:tbl>
    <w:p>
      <w:pPr>
        <w:snapToGrid w:val="0"/>
        <w:spacing w:line="300" w:lineRule="auto"/>
        <w:rPr>
          <w:rFonts w:cs="Calibri"/>
          <w:color w:val="auto"/>
          <w:szCs w:val="21"/>
          <w:highlight w:val="none"/>
        </w:rPr>
      </w:pPr>
      <w:r>
        <w:rPr>
          <w:rFonts w:cs="Calibri"/>
          <w:color w:val="auto"/>
          <w:szCs w:val="21"/>
          <w:highlight w:val="none"/>
        </w:rPr>
        <w:t>后附相关材料。</w:t>
      </w:r>
    </w:p>
    <w:p>
      <w:pPr>
        <w:pStyle w:val="5"/>
        <w:rPr>
          <w:rFonts w:cs="Calibri"/>
          <w:color w:val="auto"/>
          <w:highlight w:val="none"/>
        </w:rPr>
      </w:pPr>
      <w:r>
        <w:rPr>
          <w:rFonts w:cs="Calibri"/>
          <w:color w:val="auto"/>
          <w:highlight w:val="none"/>
        </w:rPr>
        <w:br w:type="page"/>
      </w:r>
      <w:bookmarkStart w:id="681" w:name="_Toc245088215"/>
      <w:bookmarkStart w:id="682" w:name="_Toc345575550"/>
      <w:r>
        <w:rPr>
          <w:rFonts w:cs="Calibri"/>
          <w:color w:val="auto"/>
          <w:highlight w:val="none"/>
        </w:rPr>
        <w:t>四、</w:t>
      </w:r>
      <w:bookmarkEnd w:id="681"/>
      <w:bookmarkEnd w:id="682"/>
      <w:r>
        <w:rPr>
          <w:rFonts w:cs="Calibri"/>
          <w:color w:val="auto"/>
          <w:highlight w:val="none"/>
        </w:rPr>
        <w:t>廉政承诺书</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廉政承诺书</w:t>
      </w:r>
    </w:p>
    <w:p>
      <w:pPr>
        <w:snapToGrid w:val="0"/>
        <w:spacing w:line="300" w:lineRule="auto"/>
        <w:rPr>
          <w:rFonts w:cs="Calibri"/>
          <w:color w:val="auto"/>
          <w:szCs w:val="21"/>
          <w:highlight w:val="none"/>
        </w:rPr>
      </w:pPr>
      <w:r>
        <w:rPr>
          <w:rFonts w:cs="Calibri"/>
          <w:color w:val="auto"/>
          <w:szCs w:val="21"/>
          <w:highlight w:val="none"/>
          <w:u w:val="single"/>
        </w:rPr>
        <w:t>浙江省杭州第七中学</w:t>
      </w:r>
      <w:r>
        <w:rPr>
          <w:rFonts w:cs="Calibri"/>
          <w:color w:val="auto"/>
          <w:szCs w:val="21"/>
          <w:highlight w:val="none"/>
        </w:rPr>
        <w:t>：</w:t>
      </w:r>
    </w:p>
    <w:p>
      <w:pPr>
        <w:snapToGrid w:val="0"/>
        <w:spacing w:line="300" w:lineRule="auto"/>
        <w:ind w:firstLine="420" w:firstLineChars="200"/>
        <w:rPr>
          <w:rFonts w:cs="Calibri"/>
          <w:color w:val="auto"/>
          <w:szCs w:val="21"/>
          <w:highlight w:val="none"/>
        </w:rPr>
      </w:pPr>
      <w:r>
        <w:rPr>
          <w:rFonts w:cs="Calibri"/>
          <w:color w:val="auto"/>
          <w:szCs w:val="21"/>
          <w:highlight w:val="none"/>
        </w:rPr>
        <w:t>我单位响应</w:t>
      </w:r>
      <w:r>
        <w:rPr>
          <w:rFonts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杭州第七中学解放路校区塑胶跑道整修工程</w:t>
      </w:r>
      <w:r>
        <w:rPr>
          <w:rFonts w:cs="Calibri"/>
          <w:color w:val="auto"/>
          <w:highlight w:val="none"/>
          <w:u w:val="single"/>
        </w:rPr>
        <w:t>（项目名称）</w:t>
      </w:r>
      <w:r>
        <w:rPr>
          <w:rFonts w:hint="eastAsia" w:cs="Calibri"/>
          <w:color w:val="auto"/>
          <w:szCs w:val="21"/>
          <w:highlight w:val="none"/>
          <w:u w:val="single"/>
          <w:lang w:eastAsia="zh-CN"/>
        </w:rPr>
        <w:t xml:space="preserve">                            </w:t>
      </w:r>
      <w:r>
        <w:rPr>
          <w:rFonts w:cs="Calibri"/>
          <w:color w:val="auto"/>
          <w:szCs w:val="21"/>
          <w:highlight w:val="none"/>
          <w:u w:val="single"/>
        </w:rPr>
        <w:t>（项目编号）</w:t>
      </w:r>
      <w:r>
        <w:rPr>
          <w:rFonts w:hint="eastAsia" w:cs="Calibri"/>
          <w:color w:val="auto"/>
          <w:szCs w:val="21"/>
          <w:highlight w:val="none"/>
          <w:u w:val="single"/>
          <w:lang w:eastAsia="zh-CN"/>
        </w:rPr>
        <w:t>解放路校区塑胶跑道整修工程</w:t>
      </w:r>
      <w:r>
        <w:rPr>
          <w:rFonts w:cs="Calibri"/>
          <w:color w:val="auto"/>
          <w:szCs w:val="21"/>
          <w:highlight w:val="none"/>
          <w:u w:val="single"/>
        </w:rPr>
        <w:t>（标项名称）</w:t>
      </w:r>
      <w:r>
        <w:rPr>
          <w:rFonts w:cs="Calibri"/>
          <w:color w:val="auto"/>
          <w:szCs w:val="21"/>
          <w:highlight w:val="none"/>
        </w:rPr>
        <w:t>采购要求参加磋商。在这次采购过程中和成交后，我们将严格遵守国家法律法规要求，并郑重承诺：</w:t>
      </w:r>
    </w:p>
    <w:p>
      <w:pPr>
        <w:snapToGrid w:val="0"/>
        <w:spacing w:line="300" w:lineRule="auto"/>
        <w:ind w:firstLine="420" w:firstLineChars="200"/>
        <w:rPr>
          <w:rFonts w:cs="Calibri"/>
          <w:color w:val="auto"/>
          <w:szCs w:val="21"/>
          <w:highlight w:val="none"/>
        </w:rPr>
      </w:pPr>
      <w:r>
        <w:rPr>
          <w:rFonts w:cs="Calibri"/>
          <w:color w:val="auto"/>
          <w:szCs w:val="21"/>
          <w:highlight w:val="none"/>
        </w:rPr>
        <w:t>一、不向项目有关人员及部门赠送礼金礼物、有价证券、回扣以及中介费、介绍费、咨询费等好处费；</w:t>
      </w:r>
    </w:p>
    <w:p>
      <w:pPr>
        <w:snapToGrid w:val="0"/>
        <w:spacing w:line="300" w:lineRule="auto"/>
        <w:ind w:firstLine="420" w:firstLineChars="200"/>
        <w:rPr>
          <w:rFonts w:cs="Calibri"/>
          <w:color w:val="auto"/>
          <w:szCs w:val="21"/>
          <w:highlight w:val="none"/>
        </w:rPr>
      </w:pPr>
      <w:r>
        <w:rPr>
          <w:rFonts w:cs="Calibri"/>
          <w:color w:val="auto"/>
          <w:szCs w:val="21"/>
          <w:highlight w:val="none"/>
        </w:rPr>
        <w:t>二、不为项目有关人员及部门报销应由你方单位或个人支付的费用；</w:t>
      </w:r>
    </w:p>
    <w:p>
      <w:pPr>
        <w:snapToGrid w:val="0"/>
        <w:spacing w:line="300" w:lineRule="auto"/>
        <w:ind w:firstLine="420" w:firstLineChars="200"/>
        <w:rPr>
          <w:rFonts w:cs="Calibri"/>
          <w:color w:val="auto"/>
          <w:szCs w:val="21"/>
          <w:highlight w:val="none"/>
        </w:rPr>
      </w:pPr>
      <w:r>
        <w:rPr>
          <w:rFonts w:cs="Calibri"/>
          <w:color w:val="auto"/>
          <w:szCs w:val="21"/>
          <w:highlight w:val="none"/>
        </w:rPr>
        <w:t>三、不向项目有关人员及部门提供有可能影响公正的宴请和健身娱乐等活动；</w:t>
      </w:r>
    </w:p>
    <w:p>
      <w:pPr>
        <w:snapToGrid w:val="0"/>
        <w:spacing w:line="300" w:lineRule="auto"/>
        <w:ind w:firstLine="420" w:firstLineChars="200"/>
        <w:rPr>
          <w:rFonts w:cs="Calibri"/>
          <w:color w:val="auto"/>
          <w:szCs w:val="21"/>
          <w:highlight w:val="none"/>
        </w:rPr>
      </w:pPr>
      <w:r>
        <w:rPr>
          <w:rFonts w:cs="Calibri"/>
          <w:color w:val="auto"/>
          <w:szCs w:val="21"/>
          <w:highlight w:val="none"/>
        </w:rPr>
        <w:t>四、不为项目有关人员及部门出国（境）、旅游等提供方便；</w:t>
      </w:r>
    </w:p>
    <w:p>
      <w:pPr>
        <w:snapToGrid w:val="0"/>
        <w:spacing w:line="300" w:lineRule="auto"/>
        <w:ind w:firstLine="420" w:firstLineChars="200"/>
        <w:rPr>
          <w:rFonts w:cs="Calibri"/>
          <w:color w:val="auto"/>
          <w:szCs w:val="21"/>
          <w:highlight w:val="none"/>
        </w:rPr>
      </w:pPr>
      <w:r>
        <w:rPr>
          <w:rFonts w:cs="Calibri"/>
          <w:color w:val="auto"/>
          <w:szCs w:val="21"/>
          <w:highlight w:val="none"/>
        </w:rPr>
        <w:t>五、不为项目有关人员个人装修住房、婚丧嫁娶、配偶子女工作安排等提供好处；</w:t>
      </w:r>
    </w:p>
    <w:p>
      <w:pPr>
        <w:snapToGrid w:val="0"/>
        <w:spacing w:line="300" w:lineRule="auto"/>
        <w:ind w:firstLine="420" w:firstLineChars="200"/>
        <w:rPr>
          <w:rFonts w:cs="Calibri"/>
          <w:color w:val="auto"/>
          <w:szCs w:val="21"/>
          <w:highlight w:val="none"/>
        </w:rPr>
      </w:pPr>
      <w:r>
        <w:rPr>
          <w:rFonts w:cs="Calibri"/>
          <w:color w:val="auto"/>
          <w:szCs w:val="21"/>
          <w:highlight w:val="none"/>
        </w:rPr>
        <w:t>如违反上述承诺，你单位有权立即取消我单位磋商、成交资格，由此引起的相应损失均由我单位承担。</w:t>
      </w:r>
    </w:p>
    <w:p>
      <w:pPr>
        <w:snapToGrid w:val="0"/>
        <w:spacing w:line="300" w:lineRule="auto"/>
        <w:rPr>
          <w:rFonts w:cs="Calibri"/>
          <w:color w:val="auto"/>
          <w:szCs w:val="21"/>
          <w:highlight w:val="none"/>
        </w:rPr>
      </w:pPr>
    </w:p>
    <w:p>
      <w:pPr>
        <w:snapToGrid w:val="0"/>
        <w:spacing w:line="300" w:lineRule="auto"/>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 w:val="24"/>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rPr>
          <w:rFonts w:cs="Calibri"/>
          <w:color w:val="auto"/>
          <w:highlight w:val="none"/>
        </w:rPr>
      </w:pPr>
      <w:r>
        <w:rPr>
          <w:rFonts w:cs="Calibri"/>
          <w:color w:val="auto"/>
          <w:highlight w:val="none"/>
        </w:rPr>
        <w:br w:type="page"/>
      </w:r>
      <w:r>
        <w:rPr>
          <w:rFonts w:cs="Calibri"/>
          <w:color w:val="auto"/>
          <w:highlight w:val="none"/>
        </w:rPr>
        <w:t xml:space="preserve"> </w:t>
      </w:r>
    </w:p>
    <w:p>
      <w:pPr>
        <w:pStyle w:val="5"/>
        <w:rPr>
          <w:rFonts w:cs="Calibri"/>
          <w:color w:val="auto"/>
          <w:highlight w:val="none"/>
        </w:rPr>
      </w:pPr>
      <w:bookmarkStart w:id="683" w:name="_Toc230930639"/>
      <w:bookmarkStart w:id="684" w:name="_Toc303030565"/>
      <w:bookmarkStart w:id="685" w:name="_Toc184635144"/>
      <w:r>
        <w:rPr>
          <w:rFonts w:cs="Calibri"/>
          <w:color w:val="auto"/>
          <w:highlight w:val="none"/>
        </w:rPr>
        <w:t>五、施工组织设计</w:t>
      </w:r>
      <w:bookmarkEnd w:id="683"/>
      <w:bookmarkEnd w:id="684"/>
      <w:bookmarkEnd w:id="685"/>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施工组织设计</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要求按以下排序编制：</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总则</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第一章  编制依据、工程概况及施工目标</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对编制依据、工程施工使用的规范文件、工程概况及施工目标进行表述。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第二章  施工管理部署</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对施工准备工作计划、施工总体构想、施工管理进行表述。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第三章  施工现场总平面布置</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体现施工现场平面布置原则，对施工现场布置、施工用电布设、消防器材布设等考虑进行表述。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第四章  各分部分项工程的主要施工方法</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对本项目工程内容的施工方法进行表述。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第五章 针对本工程施工难点及针对的具体措施</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第六章 拟投入本工程的施工机械设备情况、主要施工机械进场计划</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第七章  劳动力安排计划</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第八章  施工进度计划</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第九章  确保工程质量的技术组织措施</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如如何对质量目标、施工质量管理体系建立、质量控制计划、现场质量检查、施工组织设计编制、图纸会审、技术交底、施工工序质量控制等工作进行表述。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第十章  确保安全生产的技术组织措施</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第十一章  确保文明施工的技术组织措施</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第十二章  确保工期的技术组织措施</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对保证工期的措施、进度的各项具体措施进行表述。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第十三章  成品保护方案及承诺</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第十四章  材料设备供应计划与保证措施</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对材料设备供应计划、材料设备的质量保证措施进行表述。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第十五章 与各相关单位的管理协调</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第十六章 雨季施工技术组织措施</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第十七章保修承诺和维修方案</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对工程质量保修范围和内容、质量承诺、竣工回访和维修方案等进行表述。</w:t>
      </w:r>
    </w:p>
    <w:p>
      <w:pPr>
        <w:adjustRightInd w:val="0"/>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2．施工组织设计除采用文字表述外可附下列图表，图表及格式要求附后。</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附表一  拟投入本项目的主要施工设备表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附表二  拟配备本项目的试验和检测仪器设备表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附表三  劳动力计划表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附表四  计划开、竣工日期和施工进度网络图</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附表五  施工平面图</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附表六  临时用地表</w:t>
      </w:r>
    </w:p>
    <w:p>
      <w:pPr>
        <w:snapToGrid w:val="0"/>
        <w:spacing w:line="300" w:lineRule="auto"/>
        <w:ind w:firstLine="420" w:firstLineChars="200"/>
        <w:rPr>
          <w:rFonts w:cs="Calibri"/>
          <w:color w:val="auto"/>
          <w:szCs w:val="21"/>
          <w:highlight w:val="none"/>
        </w:rPr>
      </w:pPr>
    </w:p>
    <w:p>
      <w:pPr>
        <w:pStyle w:val="5"/>
        <w:spacing w:before="120"/>
        <w:rPr>
          <w:rFonts w:cs="Calibri"/>
          <w:color w:val="auto"/>
          <w:szCs w:val="21"/>
          <w:highlight w:val="none"/>
        </w:rPr>
      </w:pPr>
      <w:bookmarkStart w:id="686" w:name="_Toc390069022"/>
      <w:bookmarkStart w:id="687" w:name="_Toc303030566"/>
      <w:r>
        <w:rPr>
          <w:rFonts w:cs="Calibri"/>
          <w:color w:val="auto"/>
          <w:szCs w:val="21"/>
          <w:highlight w:val="none"/>
        </w:rPr>
        <w:t>附表一：拟投入本项目的主要施工设备表</w:t>
      </w:r>
      <w:bookmarkEnd w:id="686"/>
      <w:bookmarkEnd w:id="687"/>
    </w:p>
    <w:p>
      <w:pPr>
        <w:snapToGrid w:val="0"/>
        <w:spacing w:line="300" w:lineRule="auto"/>
        <w:rPr>
          <w:rFonts w:cs="Calibri"/>
          <w:color w:val="auto"/>
          <w:szCs w:val="21"/>
          <w:highlight w:val="none"/>
        </w:rPr>
      </w:pPr>
    </w:p>
    <w:tbl>
      <w:tblPr>
        <w:tblStyle w:val="6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snapToGrid w:val="0"/>
              <w:spacing w:line="300" w:lineRule="auto"/>
              <w:jc w:val="center"/>
              <w:rPr>
                <w:rFonts w:cs="Calibri"/>
                <w:color w:val="auto"/>
                <w:szCs w:val="21"/>
                <w:highlight w:val="none"/>
              </w:rPr>
            </w:pPr>
            <w:r>
              <w:rPr>
                <w:rFonts w:cs="Calibri"/>
                <w:color w:val="auto"/>
                <w:szCs w:val="21"/>
                <w:highlight w:val="none"/>
              </w:rPr>
              <w:t>序号</w:t>
            </w:r>
          </w:p>
        </w:tc>
        <w:tc>
          <w:tcPr>
            <w:tcW w:w="1185" w:type="dxa"/>
            <w:vAlign w:val="center"/>
          </w:tcPr>
          <w:p>
            <w:pPr>
              <w:snapToGrid w:val="0"/>
              <w:spacing w:line="300" w:lineRule="auto"/>
              <w:jc w:val="center"/>
              <w:rPr>
                <w:rFonts w:cs="Calibri"/>
                <w:color w:val="auto"/>
                <w:szCs w:val="21"/>
                <w:highlight w:val="none"/>
              </w:rPr>
            </w:pPr>
            <w:r>
              <w:rPr>
                <w:rFonts w:cs="Calibri"/>
                <w:color w:val="auto"/>
                <w:szCs w:val="21"/>
                <w:highlight w:val="none"/>
              </w:rPr>
              <w:t>设备名称</w:t>
            </w:r>
          </w:p>
        </w:tc>
        <w:tc>
          <w:tcPr>
            <w:tcW w:w="795" w:type="dxa"/>
            <w:vAlign w:val="center"/>
          </w:tcPr>
          <w:p>
            <w:pPr>
              <w:snapToGrid w:val="0"/>
              <w:spacing w:line="300" w:lineRule="auto"/>
              <w:jc w:val="center"/>
              <w:rPr>
                <w:rFonts w:cs="Calibri"/>
                <w:color w:val="auto"/>
                <w:szCs w:val="21"/>
                <w:highlight w:val="none"/>
              </w:rPr>
            </w:pPr>
            <w:r>
              <w:rPr>
                <w:rFonts w:cs="Calibri"/>
                <w:color w:val="auto"/>
                <w:szCs w:val="21"/>
                <w:highlight w:val="none"/>
              </w:rPr>
              <w:t>型号</w:t>
            </w:r>
          </w:p>
          <w:p>
            <w:pPr>
              <w:snapToGrid w:val="0"/>
              <w:spacing w:line="300" w:lineRule="auto"/>
              <w:jc w:val="center"/>
              <w:rPr>
                <w:rFonts w:cs="Calibri"/>
                <w:color w:val="auto"/>
                <w:szCs w:val="21"/>
                <w:highlight w:val="none"/>
              </w:rPr>
            </w:pPr>
            <w:r>
              <w:rPr>
                <w:rFonts w:cs="Calibri"/>
                <w:color w:val="auto"/>
                <w:szCs w:val="21"/>
                <w:highlight w:val="none"/>
              </w:rPr>
              <w:t>规格</w:t>
            </w:r>
          </w:p>
        </w:tc>
        <w:tc>
          <w:tcPr>
            <w:tcW w:w="816" w:type="dxa"/>
            <w:vAlign w:val="center"/>
          </w:tcPr>
          <w:p>
            <w:pPr>
              <w:snapToGrid w:val="0"/>
              <w:spacing w:line="300" w:lineRule="auto"/>
              <w:jc w:val="center"/>
              <w:rPr>
                <w:rFonts w:cs="Calibri"/>
                <w:color w:val="auto"/>
                <w:szCs w:val="21"/>
                <w:highlight w:val="none"/>
              </w:rPr>
            </w:pPr>
            <w:r>
              <w:rPr>
                <w:rFonts w:cs="Calibri"/>
                <w:color w:val="auto"/>
                <w:szCs w:val="21"/>
                <w:highlight w:val="none"/>
              </w:rPr>
              <w:t>数量</w:t>
            </w:r>
          </w:p>
        </w:tc>
        <w:tc>
          <w:tcPr>
            <w:tcW w:w="816" w:type="dxa"/>
            <w:vAlign w:val="center"/>
          </w:tcPr>
          <w:p>
            <w:pPr>
              <w:snapToGrid w:val="0"/>
              <w:spacing w:line="300" w:lineRule="auto"/>
              <w:jc w:val="center"/>
              <w:rPr>
                <w:rFonts w:cs="Calibri"/>
                <w:color w:val="auto"/>
                <w:szCs w:val="21"/>
                <w:highlight w:val="none"/>
              </w:rPr>
            </w:pPr>
            <w:r>
              <w:rPr>
                <w:rFonts w:cs="Calibri"/>
                <w:color w:val="auto"/>
                <w:szCs w:val="21"/>
                <w:highlight w:val="none"/>
              </w:rPr>
              <w:t>国别</w:t>
            </w:r>
          </w:p>
          <w:p>
            <w:pPr>
              <w:snapToGrid w:val="0"/>
              <w:spacing w:line="300" w:lineRule="auto"/>
              <w:jc w:val="center"/>
              <w:rPr>
                <w:rFonts w:cs="Calibri"/>
                <w:color w:val="auto"/>
                <w:szCs w:val="21"/>
                <w:highlight w:val="none"/>
              </w:rPr>
            </w:pPr>
            <w:r>
              <w:rPr>
                <w:rFonts w:cs="Calibri"/>
                <w:color w:val="auto"/>
                <w:szCs w:val="21"/>
                <w:highlight w:val="none"/>
              </w:rPr>
              <w:t>产地</w:t>
            </w:r>
          </w:p>
        </w:tc>
        <w:tc>
          <w:tcPr>
            <w:tcW w:w="1080" w:type="dxa"/>
            <w:vAlign w:val="center"/>
          </w:tcPr>
          <w:p>
            <w:pPr>
              <w:snapToGrid w:val="0"/>
              <w:spacing w:line="300" w:lineRule="auto"/>
              <w:jc w:val="center"/>
              <w:rPr>
                <w:rFonts w:cs="Calibri"/>
                <w:color w:val="auto"/>
                <w:szCs w:val="21"/>
                <w:highlight w:val="none"/>
              </w:rPr>
            </w:pPr>
            <w:r>
              <w:rPr>
                <w:rFonts w:cs="Calibri"/>
                <w:color w:val="auto"/>
                <w:szCs w:val="21"/>
                <w:highlight w:val="none"/>
              </w:rPr>
              <w:t>制造</w:t>
            </w:r>
          </w:p>
          <w:p>
            <w:pPr>
              <w:snapToGrid w:val="0"/>
              <w:spacing w:line="300" w:lineRule="auto"/>
              <w:jc w:val="center"/>
              <w:rPr>
                <w:rFonts w:cs="Calibri"/>
                <w:color w:val="auto"/>
                <w:szCs w:val="21"/>
                <w:highlight w:val="none"/>
              </w:rPr>
            </w:pPr>
            <w:r>
              <w:rPr>
                <w:rFonts w:cs="Calibri"/>
                <w:color w:val="auto"/>
                <w:szCs w:val="21"/>
                <w:highlight w:val="none"/>
              </w:rPr>
              <w:t>年份</w:t>
            </w:r>
          </w:p>
        </w:tc>
        <w:tc>
          <w:tcPr>
            <w:tcW w:w="1260" w:type="dxa"/>
            <w:vAlign w:val="center"/>
          </w:tcPr>
          <w:p>
            <w:pPr>
              <w:snapToGrid w:val="0"/>
              <w:spacing w:line="300" w:lineRule="auto"/>
              <w:jc w:val="center"/>
              <w:rPr>
                <w:rFonts w:cs="Calibri"/>
                <w:color w:val="auto"/>
                <w:szCs w:val="21"/>
                <w:highlight w:val="none"/>
              </w:rPr>
            </w:pPr>
            <w:r>
              <w:rPr>
                <w:rFonts w:cs="Calibri"/>
                <w:color w:val="auto"/>
                <w:szCs w:val="21"/>
                <w:highlight w:val="none"/>
              </w:rPr>
              <w:t>额定功率</w:t>
            </w:r>
          </w:p>
          <w:p>
            <w:pPr>
              <w:snapToGrid w:val="0"/>
              <w:spacing w:line="300" w:lineRule="auto"/>
              <w:jc w:val="center"/>
              <w:rPr>
                <w:rFonts w:cs="Calibri"/>
                <w:color w:val="auto"/>
                <w:szCs w:val="21"/>
                <w:highlight w:val="none"/>
              </w:rPr>
            </w:pPr>
            <w:r>
              <w:rPr>
                <w:rFonts w:cs="Calibri"/>
                <w:color w:val="auto"/>
                <w:szCs w:val="21"/>
                <w:highlight w:val="none"/>
              </w:rPr>
              <w:t>（ KW ）</w:t>
            </w:r>
          </w:p>
        </w:tc>
        <w:tc>
          <w:tcPr>
            <w:tcW w:w="973" w:type="dxa"/>
            <w:vAlign w:val="center"/>
          </w:tcPr>
          <w:p>
            <w:pPr>
              <w:snapToGrid w:val="0"/>
              <w:spacing w:line="300" w:lineRule="auto"/>
              <w:jc w:val="center"/>
              <w:rPr>
                <w:rFonts w:cs="Calibri"/>
                <w:color w:val="auto"/>
                <w:szCs w:val="21"/>
                <w:highlight w:val="none"/>
              </w:rPr>
            </w:pPr>
            <w:r>
              <w:rPr>
                <w:rFonts w:cs="Calibri"/>
                <w:color w:val="auto"/>
                <w:szCs w:val="21"/>
                <w:highlight w:val="none"/>
              </w:rPr>
              <w:t>生产</w:t>
            </w:r>
          </w:p>
          <w:p>
            <w:pPr>
              <w:snapToGrid w:val="0"/>
              <w:spacing w:line="300" w:lineRule="auto"/>
              <w:jc w:val="center"/>
              <w:rPr>
                <w:rFonts w:cs="Calibri"/>
                <w:color w:val="auto"/>
                <w:szCs w:val="21"/>
                <w:highlight w:val="none"/>
              </w:rPr>
            </w:pPr>
            <w:r>
              <w:rPr>
                <w:rFonts w:cs="Calibri"/>
                <w:color w:val="auto"/>
                <w:szCs w:val="21"/>
                <w:highlight w:val="none"/>
              </w:rPr>
              <w:t>能力</w:t>
            </w:r>
          </w:p>
        </w:tc>
        <w:tc>
          <w:tcPr>
            <w:tcW w:w="1080" w:type="dxa"/>
            <w:vAlign w:val="center"/>
          </w:tcPr>
          <w:p>
            <w:pPr>
              <w:snapToGrid w:val="0"/>
              <w:spacing w:line="300" w:lineRule="auto"/>
              <w:rPr>
                <w:rFonts w:cs="Calibri"/>
                <w:color w:val="auto"/>
                <w:szCs w:val="21"/>
                <w:highlight w:val="none"/>
              </w:rPr>
            </w:pPr>
            <w:r>
              <w:rPr>
                <w:rFonts w:cs="Calibri"/>
                <w:color w:val="auto"/>
                <w:szCs w:val="21"/>
                <w:highlight w:val="none"/>
              </w:rPr>
              <w:t>用于施</w:t>
            </w:r>
          </w:p>
          <w:p>
            <w:pPr>
              <w:snapToGrid w:val="0"/>
              <w:spacing w:line="300" w:lineRule="auto"/>
              <w:rPr>
                <w:rFonts w:cs="Calibri"/>
                <w:color w:val="auto"/>
                <w:szCs w:val="21"/>
                <w:highlight w:val="none"/>
              </w:rPr>
            </w:pPr>
            <w:r>
              <w:rPr>
                <w:rFonts w:cs="Calibri"/>
                <w:color w:val="auto"/>
                <w:szCs w:val="21"/>
                <w:highlight w:val="none"/>
              </w:rPr>
              <w:t>工部位</w:t>
            </w:r>
          </w:p>
        </w:tc>
        <w:tc>
          <w:tcPr>
            <w:tcW w:w="631" w:type="dxa"/>
            <w:vAlign w:val="center"/>
          </w:tcPr>
          <w:p>
            <w:pPr>
              <w:snapToGrid w:val="0"/>
              <w:spacing w:line="300" w:lineRule="auto"/>
              <w:rPr>
                <w:rFonts w:cs="Calibri"/>
                <w:color w:val="auto"/>
                <w:szCs w:val="21"/>
                <w:highlight w:val="none"/>
              </w:rPr>
            </w:pPr>
            <w:r>
              <w:rPr>
                <w:rFonts w:cs="Calibri"/>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snapToGrid w:val="0"/>
              <w:spacing w:line="300" w:lineRule="auto"/>
              <w:rPr>
                <w:rFonts w:cs="Calibri"/>
                <w:color w:val="auto"/>
                <w:szCs w:val="21"/>
                <w:highlight w:val="none"/>
              </w:rPr>
            </w:pPr>
          </w:p>
        </w:tc>
        <w:tc>
          <w:tcPr>
            <w:tcW w:w="1185" w:type="dxa"/>
          </w:tcPr>
          <w:p>
            <w:pPr>
              <w:snapToGrid w:val="0"/>
              <w:spacing w:line="300" w:lineRule="auto"/>
              <w:ind w:firstLine="420" w:firstLineChars="200"/>
              <w:rPr>
                <w:rFonts w:cs="Calibri"/>
                <w:color w:val="auto"/>
                <w:szCs w:val="21"/>
                <w:highlight w:val="none"/>
              </w:rPr>
            </w:pPr>
          </w:p>
        </w:tc>
        <w:tc>
          <w:tcPr>
            <w:tcW w:w="795" w:type="dxa"/>
          </w:tcPr>
          <w:p>
            <w:pPr>
              <w:snapToGrid w:val="0"/>
              <w:spacing w:line="300" w:lineRule="auto"/>
              <w:rPr>
                <w:rFonts w:cs="Calibri"/>
                <w:color w:val="auto"/>
                <w:szCs w:val="21"/>
                <w:highlight w:val="none"/>
              </w:rPr>
            </w:pPr>
          </w:p>
        </w:tc>
        <w:tc>
          <w:tcPr>
            <w:tcW w:w="816" w:type="dxa"/>
          </w:tcPr>
          <w:p>
            <w:pPr>
              <w:snapToGrid w:val="0"/>
              <w:spacing w:line="300" w:lineRule="auto"/>
              <w:rPr>
                <w:rFonts w:cs="Calibri"/>
                <w:color w:val="auto"/>
                <w:szCs w:val="21"/>
                <w:highlight w:val="none"/>
              </w:rPr>
            </w:pPr>
          </w:p>
        </w:tc>
        <w:tc>
          <w:tcPr>
            <w:tcW w:w="816" w:type="dxa"/>
          </w:tcPr>
          <w:p>
            <w:pPr>
              <w:snapToGrid w:val="0"/>
              <w:spacing w:line="300" w:lineRule="auto"/>
              <w:rPr>
                <w:rFonts w:cs="Calibri"/>
                <w:color w:val="auto"/>
                <w:szCs w:val="21"/>
                <w:highlight w:val="none"/>
              </w:rPr>
            </w:pPr>
          </w:p>
        </w:tc>
        <w:tc>
          <w:tcPr>
            <w:tcW w:w="1080" w:type="dxa"/>
          </w:tcPr>
          <w:p>
            <w:pPr>
              <w:snapToGrid w:val="0"/>
              <w:spacing w:line="300" w:lineRule="auto"/>
              <w:rPr>
                <w:rFonts w:cs="Calibri"/>
                <w:color w:val="auto"/>
                <w:szCs w:val="21"/>
                <w:highlight w:val="none"/>
              </w:rPr>
            </w:pPr>
          </w:p>
        </w:tc>
        <w:tc>
          <w:tcPr>
            <w:tcW w:w="1260" w:type="dxa"/>
          </w:tcPr>
          <w:p>
            <w:pPr>
              <w:snapToGrid w:val="0"/>
              <w:spacing w:line="300" w:lineRule="auto"/>
              <w:rPr>
                <w:rFonts w:cs="Calibri"/>
                <w:color w:val="auto"/>
                <w:szCs w:val="21"/>
                <w:highlight w:val="none"/>
              </w:rPr>
            </w:pPr>
          </w:p>
        </w:tc>
        <w:tc>
          <w:tcPr>
            <w:tcW w:w="973" w:type="dxa"/>
          </w:tcPr>
          <w:p>
            <w:pPr>
              <w:snapToGrid w:val="0"/>
              <w:spacing w:line="300" w:lineRule="auto"/>
              <w:rPr>
                <w:rFonts w:cs="Calibri"/>
                <w:color w:val="auto"/>
                <w:szCs w:val="21"/>
                <w:highlight w:val="none"/>
              </w:rPr>
            </w:pPr>
          </w:p>
        </w:tc>
        <w:tc>
          <w:tcPr>
            <w:tcW w:w="1080" w:type="dxa"/>
          </w:tcPr>
          <w:p>
            <w:pPr>
              <w:snapToGrid w:val="0"/>
              <w:spacing w:line="300" w:lineRule="auto"/>
              <w:rPr>
                <w:rFonts w:cs="Calibri"/>
                <w:color w:val="auto"/>
                <w:szCs w:val="21"/>
                <w:highlight w:val="none"/>
              </w:rPr>
            </w:pPr>
          </w:p>
        </w:tc>
        <w:tc>
          <w:tcPr>
            <w:tcW w:w="631" w:type="dxa"/>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snapToGrid w:val="0"/>
              <w:spacing w:line="300" w:lineRule="auto"/>
              <w:rPr>
                <w:rFonts w:cs="Calibri"/>
                <w:color w:val="auto"/>
                <w:szCs w:val="21"/>
                <w:highlight w:val="none"/>
              </w:rPr>
            </w:pPr>
          </w:p>
        </w:tc>
        <w:tc>
          <w:tcPr>
            <w:tcW w:w="1185" w:type="dxa"/>
          </w:tcPr>
          <w:p>
            <w:pPr>
              <w:snapToGrid w:val="0"/>
              <w:spacing w:line="300" w:lineRule="auto"/>
              <w:rPr>
                <w:rFonts w:cs="Calibri"/>
                <w:color w:val="auto"/>
                <w:szCs w:val="21"/>
                <w:highlight w:val="none"/>
              </w:rPr>
            </w:pPr>
          </w:p>
        </w:tc>
        <w:tc>
          <w:tcPr>
            <w:tcW w:w="795" w:type="dxa"/>
          </w:tcPr>
          <w:p>
            <w:pPr>
              <w:snapToGrid w:val="0"/>
              <w:spacing w:line="300" w:lineRule="auto"/>
              <w:rPr>
                <w:rFonts w:cs="Calibri"/>
                <w:color w:val="auto"/>
                <w:szCs w:val="21"/>
                <w:highlight w:val="none"/>
              </w:rPr>
            </w:pPr>
          </w:p>
        </w:tc>
        <w:tc>
          <w:tcPr>
            <w:tcW w:w="816" w:type="dxa"/>
          </w:tcPr>
          <w:p>
            <w:pPr>
              <w:snapToGrid w:val="0"/>
              <w:spacing w:line="300" w:lineRule="auto"/>
              <w:rPr>
                <w:rFonts w:cs="Calibri"/>
                <w:color w:val="auto"/>
                <w:szCs w:val="21"/>
                <w:highlight w:val="none"/>
              </w:rPr>
            </w:pPr>
          </w:p>
        </w:tc>
        <w:tc>
          <w:tcPr>
            <w:tcW w:w="816" w:type="dxa"/>
          </w:tcPr>
          <w:p>
            <w:pPr>
              <w:snapToGrid w:val="0"/>
              <w:spacing w:line="300" w:lineRule="auto"/>
              <w:rPr>
                <w:rFonts w:cs="Calibri"/>
                <w:color w:val="auto"/>
                <w:szCs w:val="21"/>
                <w:highlight w:val="none"/>
              </w:rPr>
            </w:pPr>
          </w:p>
        </w:tc>
        <w:tc>
          <w:tcPr>
            <w:tcW w:w="1080" w:type="dxa"/>
          </w:tcPr>
          <w:p>
            <w:pPr>
              <w:snapToGrid w:val="0"/>
              <w:spacing w:line="300" w:lineRule="auto"/>
              <w:rPr>
                <w:rFonts w:cs="Calibri"/>
                <w:color w:val="auto"/>
                <w:szCs w:val="21"/>
                <w:highlight w:val="none"/>
              </w:rPr>
            </w:pPr>
          </w:p>
        </w:tc>
        <w:tc>
          <w:tcPr>
            <w:tcW w:w="1260" w:type="dxa"/>
          </w:tcPr>
          <w:p>
            <w:pPr>
              <w:snapToGrid w:val="0"/>
              <w:spacing w:line="300" w:lineRule="auto"/>
              <w:rPr>
                <w:rFonts w:cs="Calibri"/>
                <w:color w:val="auto"/>
                <w:szCs w:val="21"/>
                <w:highlight w:val="none"/>
              </w:rPr>
            </w:pPr>
          </w:p>
        </w:tc>
        <w:tc>
          <w:tcPr>
            <w:tcW w:w="973" w:type="dxa"/>
          </w:tcPr>
          <w:p>
            <w:pPr>
              <w:snapToGrid w:val="0"/>
              <w:spacing w:line="300" w:lineRule="auto"/>
              <w:rPr>
                <w:rFonts w:cs="Calibri"/>
                <w:color w:val="auto"/>
                <w:szCs w:val="21"/>
                <w:highlight w:val="none"/>
              </w:rPr>
            </w:pPr>
          </w:p>
        </w:tc>
        <w:tc>
          <w:tcPr>
            <w:tcW w:w="1080" w:type="dxa"/>
          </w:tcPr>
          <w:p>
            <w:pPr>
              <w:snapToGrid w:val="0"/>
              <w:spacing w:line="300" w:lineRule="auto"/>
              <w:rPr>
                <w:rFonts w:cs="Calibri"/>
                <w:color w:val="auto"/>
                <w:szCs w:val="21"/>
                <w:highlight w:val="none"/>
              </w:rPr>
            </w:pPr>
          </w:p>
        </w:tc>
        <w:tc>
          <w:tcPr>
            <w:tcW w:w="631" w:type="dxa"/>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snapToGrid w:val="0"/>
              <w:spacing w:line="300" w:lineRule="auto"/>
              <w:rPr>
                <w:rFonts w:cs="Calibri"/>
                <w:color w:val="auto"/>
                <w:szCs w:val="21"/>
                <w:highlight w:val="none"/>
              </w:rPr>
            </w:pPr>
          </w:p>
        </w:tc>
        <w:tc>
          <w:tcPr>
            <w:tcW w:w="1185" w:type="dxa"/>
          </w:tcPr>
          <w:p>
            <w:pPr>
              <w:snapToGrid w:val="0"/>
              <w:spacing w:line="300" w:lineRule="auto"/>
              <w:rPr>
                <w:rFonts w:cs="Calibri"/>
                <w:color w:val="auto"/>
                <w:szCs w:val="21"/>
                <w:highlight w:val="none"/>
              </w:rPr>
            </w:pPr>
          </w:p>
        </w:tc>
        <w:tc>
          <w:tcPr>
            <w:tcW w:w="795" w:type="dxa"/>
          </w:tcPr>
          <w:p>
            <w:pPr>
              <w:snapToGrid w:val="0"/>
              <w:spacing w:line="300" w:lineRule="auto"/>
              <w:rPr>
                <w:rFonts w:cs="Calibri"/>
                <w:color w:val="auto"/>
                <w:szCs w:val="21"/>
                <w:highlight w:val="none"/>
              </w:rPr>
            </w:pPr>
          </w:p>
        </w:tc>
        <w:tc>
          <w:tcPr>
            <w:tcW w:w="816" w:type="dxa"/>
          </w:tcPr>
          <w:p>
            <w:pPr>
              <w:snapToGrid w:val="0"/>
              <w:spacing w:line="300" w:lineRule="auto"/>
              <w:rPr>
                <w:rFonts w:cs="Calibri"/>
                <w:color w:val="auto"/>
                <w:szCs w:val="21"/>
                <w:highlight w:val="none"/>
              </w:rPr>
            </w:pPr>
          </w:p>
        </w:tc>
        <w:tc>
          <w:tcPr>
            <w:tcW w:w="816" w:type="dxa"/>
          </w:tcPr>
          <w:p>
            <w:pPr>
              <w:snapToGrid w:val="0"/>
              <w:spacing w:line="300" w:lineRule="auto"/>
              <w:rPr>
                <w:rFonts w:cs="Calibri"/>
                <w:color w:val="auto"/>
                <w:szCs w:val="21"/>
                <w:highlight w:val="none"/>
              </w:rPr>
            </w:pPr>
          </w:p>
        </w:tc>
        <w:tc>
          <w:tcPr>
            <w:tcW w:w="1080" w:type="dxa"/>
          </w:tcPr>
          <w:p>
            <w:pPr>
              <w:snapToGrid w:val="0"/>
              <w:spacing w:line="300" w:lineRule="auto"/>
              <w:rPr>
                <w:rFonts w:cs="Calibri"/>
                <w:color w:val="auto"/>
                <w:szCs w:val="21"/>
                <w:highlight w:val="none"/>
              </w:rPr>
            </w:pPr>
          </w:p>
        </w:tc>
        <w:tc>
          <w:tcPr>
            <w:tcW w:w="1260" w:type="dxa"/>
          </w:tcPr>
          <w:p>
            <w:pPr>
              <w:snapToGrid w:val="0"/>
              <w:spacing w:line="300" w:lineRule="auto"/>
              <w:rPr>
                <w:rFonts w:cs="Calibri"/>
                <w:color w:val="auto"/>
                <w:szCs w:val="21"/>
                <w:highlight w:val="none"/>
              </w:rPr>
            </w:pPr>
          </w:p>
        </w:tc>
        <w:tc>
          <w:tcPr>
            <w:tcW w:w="973" w:type="dxa"/>
          </w:tcPr>
          <w:p>
            <w:pPr>
              <w:snapToGrid w:val="0"/>
              <w:spacing w:line="300" w:lineRule="auto"/>
              <w:rPr>
                <w:rFonts w:cs="Calibri"/>
                <w:color w:val="auto"/>
                <w:szCs w:val="21"/>
                <w:highlight w:val="none"/>
              </w:rPr>
            </w:pPr>
          </w:p>
        </w:tc>
        <w:tc>
          <w:tcPr>
            <w:tcW w:w="1080" w:type="dxa"/>
          </w:tcPr>
          <w:p>
            <w:pPr>
              <w:snapToGrid w:val="0"/>
              <w:spacing w:line="300" w:lineRule="auto"/>
              <w:rPr>
                <w:rFonts w:cs="Calibri"/>
                <w:color w:val="auto"/>
                <w:szCs w:val="21"/>
                <w:highlight w:val="none"/>
              </w:rPr>
            </w:pPr>
          </w:p>
        </w:tc>
        <w:tc>
          <w:tcPr>
            <w:tcW w:w="631" w:type="dxa"/>
          </w:tcPr>
          <w:p>
            <w:pPr>
              <w:snapToGrid w:val="0"/>
              <w:spacing w:line="300" w:lineRule="auto"/>
              <w:rPr>
                <w:rFonts w:cs="Calibri"/>
                <w:color w:val="auto"/>
                <w:szCs w:val="21"/>
                <w:highlight w:val="none"/>
              </w:rPr>
            </w:pPr>
          </w:p>
        </w:tc>
      </w:tr>
    </w:tbl>
    <w:p>
      <w:pPr>
        <w:snapToGrid w:val="0"/>
        <w:spacing w:line="300" w:lineRule="auto"/>
        <w:rPr>
          <w:rFonts w:cs="Calibri"/>
          <w:color w:val="auto"/>
          <w:szCs w:val="21"/>
          <w:highlight w:val="none"/>
        </w:rPr>
      </w:pPr>
    </w:p>
    <w:p>
      <w:pPr>
        <w:pStyle w:val="5"/>
        <w:spacing w:before="120"/>
        <w:rPr>
          <w:rFonts w:cs="Calibri"/>
          <w:color w:val="auto"/>
          <w:szCs w:val="21"/>
          <w:highlight w:val="none"/>
        </w:rPr>
      </w:pPr>
      <w:bookmarkStart w:id="688" w:name="_Toc303030567"/>
      <w:bookmarkStart w:id="689" w:name="_Toc390069023"/>
      <w:r>
        <w:rPr>
          <w:rFonts w:cs="Calibri"/>
          <w:color w:val="auto"/>
          <w:szCs w:val="21"/>
          <w:highlight w:val="none"/>
        </w:rPr>
        <w:t>附表二：拟配备本项目的试验和检测仪器设备表</w:t>
      </w:r>
      <w:bookmarkEnd w:id="688"/>
      <w:bookmarkEnd w:id="689"/>
    </w:p>
    <w:p>
      <w:pPr>
        <w:snapToGrid w:val="0"/>
        <w:spacing w:line="300" w:lineRule="auto"/>
        <w:ind w:firstLine="420" w:firstLineChars="200"/>
        <w:rPr>
          <w:rFonts w:cs="Calibri"/>
          <w:color w:val="auto"/>
          <w:szCs w:val="21"/>
          <w:highlight w:val="none"/>
        </w:rPr>
      </w:pPr>
    </w:p>
    <w:tbl>
      <w:tblPr>
        <w:tblStyle w:val="61"/>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76"/>
        <w:gridCol w:w="1056"/>
        <w:gridCol w:w="636"/>
        <w:gridCol w:w="1056"/>
        <w:gridCol w:w="1056"/>
        <w:gridCol w:w="1656"/>
        <w:gridCol w:w="99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jc w:val="center"/>
              <w:rPr>
                <w:rFonts w:cs="Calibri"/>
                <w:color w:val="auto"/>
                <w:szCs w:val="21"/>
                <w:highlight w:val="none"/>
              </w:rPr>
            </w:pPr>
            <w:r>
              <w:rPr>
                <w:rFonts w:cs="Calibri"/>
                <w:color w:val="auto"/>
                <w:szCs w:val="21"/>
                <w:highlight w:val="none"/>
              </w:rPr>
              <w:t>序号</w:t>
            </w:r>
          </w:p>
        </w:tc>
        <w:tc>
          <w:tcPr>
            <w:tcW w:w="147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jc w:val="center"/>
              <w:rPr>
                <w:rFonts w:cs="Calibri"/>
                <w:color w:val="auto"/>
                <w:szCs w:val="21"/>
                <w:highlight w:val="none"/>
              </w:rPr>
            </w:pPr>
            <w:r>
              <w:rPr>
                <w:rFonts w:cs="Calibri"/>
                <w:color w:val="auto"/>
                <w:szCs w:val="21"/>
                <w:highlight w:val="none"/>
              </w:rPr>
              <w:t>仪器设备名称</w:t>
            </w: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jc w:val="center"/>
              <w:rPr>
                <w:rFonts w:cs="Calibri"/>
                <w:color w:val="auto"/>
                <w:szCs w:val="21"/>
                <w:highlight w:val="none"/>
              </w:rPr>
            </w:pPr>
            <w:r>
              <w:rPr>
                <w:rFonts w:cs="Calibri"/>
                <w:color w:val="auto"/>
                <w:szCs w:val="21"/>
                <w:highlight w:val="none"/>
              </w:rPr>
              <w:t>型号规格</w:t>
            </w:r>
          </w:p>
        </w:tc>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jc w:val="center"/>
              <w:rPr>
                <w:rFonts w:cs="Calibri"/>
                <w:color w:val="auto"/>
                <w:szCs w:val="21"/>
                <w:highlight w:val="none"/>
              </w:rPr>
            </w:pPr>
            <w:r>
              <w:rPr>
                <w:rFonts w:cs="Calibri"/>
                <w:color w:val="auto"/>
                <w:szCs w:val="21"/>
                <w:highlight w:val="none"/>
              </w:rPr>
              <w:t>数量</w:t>
            </w: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jc w:val="center"/>
              <w:rPr>
                <w:rFonts w:cs="Calibri"/>
                <w:color w:val="auto"/>
                <w:szCs w:val="21"/>
                <w:highlight w:val="none"/>
              </w:rPr>
            </w:pPr>
            <w:r>
              <w:rPr>
                <w:rFonts w:cs="Calibri"/>
                <w:color w:val="auto"/>
                <w:szCs w:val="21"/>
                <w:highlight w:val="none"/>
              </w:rPr>
              <w:t>国别产地</w:t>
            </w: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jc w:val="center"/>
              <w:rPr>
                <w:rFonts w:cs="Calibri"/>
                <w:color w:val="auto"/>
                <w:szCs w:val="21"/>
                <w:highlight w:val="none"/>
              </w:rPr>
            </w:pPr>
            <w:r>
              <w:rPr>
                <w:rFonts w:cs="Calibri"/>
                <w:color w:val="auto"/>
                <w:szCs w:val="21"/>
                <w:highlight w:val="none"/>
              </w:rPr>
              <w:t>制造年份</w:t>
            </w:r>
          </w:p>
        </w:tc>
        <w:tc>
          <w:tcPr>
            <w:tcW w:w="16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jc w:val="center"/>
              <w:rPr>
                <w:rFonts w:cs="Calibri"/>
                <w:color w:val="auto"/>
                <w:szCs w:val="21"/>
                <w:highlight w:val="none"/>
              </w:rPr>
            </w:pPr>
            <w:r>
              <w:rPr>
                <w:rFonts w:cs="Calibri"/>
                <w:color w:val="auto"/>
                <w:szCs w:val="21"/>
                <w:highlight w:val="none"/>
              </w:rPr>
              <w:t>己使用台时数</w:t>
            </w:r>
          </w:p>
        </w:tc>
        <w:tc>
          <w:tcPr>
            <w:tcW w:w="99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jc w:val="center"/>
              <w:rPr>
                <w:rFonts w:cs="Calibri"/>
                <w:color w:val="auto"/>
                <w:szCs w:val="21"/>
                <w:highlight w:val="none"/>
              </w:rPr>
            </w:pPr>
            <w:r>
              <w:rPr>
                <w:rFonts w:cs="Calibri"/>
                <w:color w:val="auto"/>
                <w:szCs w:val="21"/>
                <w:highlight w:val="none"/>
              </w:rPr>
              <w:t>用途</w:t>
            </w:r>
          </w:p>
        </w:tc>
        <w:tc>
          <w:tcPr>
            <w:tcW w:w="81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jc w:val="center"/>
              <w:rPr>
                <w:rFonts w:cs="Calibri"/>
                <w:color w:val="auto"/>
                <w:szCs w:val="21"/>
                <w:highlight w:val="none"/>
              </w:rPr>
            </w:pPr>
            <w:r>
              <w:rPr>
                <w:rFonts w:cs="Calibri"/>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47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47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47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47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47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r>
    </w:tbl>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p>
    <w:p>
      <w:pPr>
        <w:pStyle w:val="5"/>
        <w:spacing w:before="120"/>
        <w:rPr>
          <w:rFonts w:cs="Calibri"/>
          <w:color w:val="auto"/>
          <w:szCs w:val="21"/>
          <w:highlight w:val="none"/>
        </w:rPr>
      </w:pPr>
      <w:bookmarkStart w:id="690" w:name="_Toc303030568"/>
      <w:bookmarkStart w:id="691" w:name="_Toc390069024"/>
      <w:r>
        <w:rPr>
          <w:rFonts w:cs="Calibri"/>
          <w:color w:val="auto"/>
          <w:szCs w:val="21"/>
          <w:highlight w:val="none"/>
        </w:rPr>
        <w:t>附表三：劳动力计划表</w:t>
      </w:r>
      <w:bookmarkEnd w:id="690"/>
      <w:bookmarkEnd w:id="691"/>
    </w:p>
    <w:p>
      <w:pPr>
        <w:snapToGrid w:val="0"/>
        <w:spacing w:line="300" w:lineRule="auto"/>
        <w:rPr>
          <w:rFonts w:cs="Calibri"/>
          <w:color w:val="auto"/>
          <w:szCs w:val="21"/>
          <w:highlight w:val="none"/>
        </w:rPr>
      </w:pPr>
      <w:r>
        <w:rPr>
          <w:rFonts w:cs="Calibri"/>
          <w:color w:val="auto"/>
          <w:szCs w:val="21"/>
          <w:highlight w:val="none"/>
        </w:rPr>
        <w:t xml:space="preserve">    单位：人</w:t>
      </w:r>
    </w:p>
    <w:tbl>
      <w:tblPr>
        <w:tblStyle w:val="61"/>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223"/>
        <w:gridCol w:w="1224"/>
        <w:gridCol w:w="1225"/>
        <w:gridCol w:w="1224"/>
        <w:gridCol w:w="1225"/>
        <w:gridCol w:w="1224"/>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rPr>
                <w:rFonts w:cs="Calibri"/>
                <w:color w:val="auto"/>
                <w:szCs w:val="21"/>
                <w:highlight w:val="none"/>
              </w:rPr>
            </w:pPr>
            <w:r>
              <w:rPr>
                <w:rFonts w:cs="Calibri"/>
                <w:color w:val="auto"/>
                <w:szCs w:val="21"/>
                <w:highlight w:val="none"/>
              </w:rPr>
              <w:t>工种</w:t>
            </w:r>
          </w:p>
        </w:tc>
        <w:tc>
          <w:tcPr>
            <w:tcW w:w="8570" w:type="dxa"/>
            <w:gridSpan w:val="7"/>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r>
              <w:rPr>
                <w:rFonts w:cs="Calibri"/>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3"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3"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3"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3"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3"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r>
    </w:tbl>
    <w:p>
      <w:pPr>
        <w:snapToGrid w:val="0"/>
        <w:spacing w:line="300" w:lineRule="auto"/>
        <w:ind w:firstLine="420" w:firstLineChars="200"/>
        <w:rPr>
          <w:rFonts w:cs="Calibri"/>
          <w:color w:val="auto"/>
          <w:szCs w:val="21"/>
          <w:highlight w:val="none"/>
        </w:rPr>
      </w:pPr>
    </w:p>
    <w:p>
      <w:pPr>
        <w:pStyle w:val="5"/>
        <w:spacing w:before="120"/>
        <w:rPr>
          <w:rFonts w:cs="Calibri"/>
          <w:color w:val="auto"/>
          <w:szCs w:val="21"/>
          <w:highlight w:val="none"/>
        </w:rPr>
      </w:pPr>
      <w:bookmarkStart w:id="692" w:name="_Toc390069025"/>
      <w:bookmarkStart w:id="693" w:name="_Toc303030569"/>
      <w:r>
        <w:rPr>
          <w:rFonts w:cs="Calibri"/>
          <w:color w:val="auto"/>
          <w:szCs w:val="21"/>
          <w:highlight w:val="none"/>
        </w:rPr>
        <w:t>附表四：计划开、竣工日期和施工进度网络图</w:t>
      </w:r>
      <w:bookmarkEnd w:id="692"/>
      <w:bookmarkEnd w:id="693"/>
    </w:p>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r>
        <w:rPr>
          <w:rFonts w:cs="Calibri"/>
          <w:color w:val="auto"/>
          <w:szCs w:val="21"/>
          <w:highlight w:val="none"/>
        </w:rPr>
        <w:t>1．供应商应递交施工进度网络图或施工进度表，说明按采购文件要求的计划工期进行施工的各个关键日期。</w:t>
      </w:r>
    </w:p>
    <w:p>
      <w:pPr>
        <w:snapToGrid w:val="0"/>
        <w:spacing w:line="300" w:lineRule="auto"/>
        <w:ind w:firstLine="420" w:firstLineChars="200"/>
        <w:rPr>
          <w:rFonts w:cs="Calibri"/>
          <w:color w:val="auto"/>
          <w:szCs w:val="21"/>
          <w:highlight w:val="none"/>
        </w:rPr>
      </w:pPr>
      <w:r>
        <w:rPr>
          <w:rFonts w:cs="Calibri"/>
          <w:color w:val="auto"/>
          <w:szCs w:val="21"/>
          <w:highlight w:val="none"/>
        </w:rPr>
        <w:t>2．施工进度表可采用网络图（或横道图）表示。</w:t>
      </w:r>
    </w:p>
    <w:p>
      <w:pPr>
        <w:snapToGrid w:val="0"/>
        <w:spacing w:line="300" w:lineRule="auto"/>
        <w:ind w:firstLine="420" w:firstLineChars="200"/>
        <w:rPr>
          <w:rFonts w:cs="Calibri"/>
          <w:color w:val="auto"/>
          <w:szCs w:val="21"/>
          <w:highlight w:val="none"/>
        </w:rPr>
      </w:pPr>
    </w:p>
    <w:p>
      <w:pPr>
        <w:pStyle w:val="5"/>
        <w:spacing w:before="120"/>
        <w:rPr>
          <w:rFonts w:cs="Calibri"/>
          <w:color w:val="auto"/>
          <w:szCs w:val="21"/>
          <w:highlight w:val="none"/>
        </w:rPr>
      </w:pPr>
      <w:bookmarkStart w:id="694" w:name="_Toc303030570"/>
      <w:bookmarkStart w:id="695" w:name="_Toc390069026"/>
      <w:r>
        <w:rPr>
          <w:rFonts w:cs="Calibri"/>
          <w:color w:val="auto"/>
          <w:szCs w:val="21"/>
          <w:highlight w:val="none"/>
        </w:rPr>
        <w:t>附表五：施工平面图</w:t>
      </w:r>
      <w:bookmarkEnd w:id="694"/>
      <w:bookmarkEnd w:id="695"/>
    </w:p>
    <w:p>
      <w:pPr>
        <w:snapToGrid w:val="0"/>
        <w:spacing w:line="300" w:lineRule="auto"/>
        <w:ind w:firstLine="420" w:firstLineChars="200"/>
        <w:rPr>
          <w:rFonts w:cs="Calibri"/>
          <w:color w:val="auto"/>
          <w:szCs w:val="21"/>
          <w:highlight w:val="none"/>
        </w:rPr>
      </w:pPr>
      <w:r>
        <w:rPr>
          <w:rFonts w:cs="Calibri"/>
          <w:color w:val="auto"/>
          <w:szCs w:val="21"/>
          <w:highlight w:val="none"/>
        </w:rPr>
        <w:t>供应商应递交一份施工平面图，绘出现场临时设施布置图表并附文字说明，说明临时设施、加工车间、现场办公、设备及仓储、供电、供水、卫生、生活、道路、消防等设施的情况和布置。</w:t>
      </w:r>
    </w:p>
    <w:p>
      <w:pPr>
        <w:snapToGrid w:val="0"/>
        <w:spacing w:line="300" w:lineRule="auto"/>
        <w:ind w:firstLine="420" w:firstLineChars="200"/>
        <w:rPr>
          <w:rFonts w:cs="Calibri"/>
          <w:color w:val="auto"/>
          <w:szCs w:val="21"/>
          <w:highlight w:val="none"/>
        </w:rPr>
      </w:pPr>
    </w:p>
    <w:p>
      <w:pPr>
        <w:pStyle w:val="5"/>
        <w:spacing w:before="120"/>
        <w:rPr>
          <w:rFonts w:cs="Calibri"/>
          <w:color w:val="auto"/>
          <w:szCs w:val="21"/>
          <w:highlight w:val="none"/>
        </w:rPr>
      </w:pPr>
      <w:bookmarkStart w:id="696" w:name="_Toc303030571"/>
      <w:bookmarkStart w:id="697" w:name="_Toc390069027"/>
      <w:r>
        <w:rPr>
          <w:rFonts w:cs="Calibri"/>
          <w:color w:val="auto"/>
          <w:szCs w:val="21"/>
          <w:highlight w:val="none"/>
        </w:rPr>
        <w:t>附表六：临时用地表</w:t>
      </w:r>
      <w:bookmarkEnd w:id="696"/>
      <w:bookmarkEnd w:id="697"/>
    </w:p>
    <w:p>
      <w:pPr>
        <w:snapToGrid w:val="0"/>
        <w:spacing w:line="300" w:lineRule="auto"/>
        <w:rPr>
          <w:rFonts w:cs="Calibri"/>
          <w:color w:val="auto"/>
          <w:szCs w:val="21"/>
          <w:highlight w:val="none"/>
        </w:rPr>
      </w:pPr>
    </w:p>
    <w:tbl>
      <w:tblPr>
        <w:tblStyle w:val="61"/>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2288"/>
        <w:gridCol w:w="245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102" w:type="dxa"/>
            <w:vAlign w:val="center"/>
          </w:tcPr>
          <w:p>
            <w:pPr>
              <w:snapToGrid w:val="0"/>
              <w:spacing w:line="300" w:lineRule="auto"/>
              <w:jc w:val="center"/>
              <w:rPr>
                <w:rFonts w:cs="Calibri"/>
                <w:color w:val="auto"/>
                <w:szCs w:val="21"/>
                <w:highlight w:val="none"/>
              </w:rPr>
            </w:pPr>
            <w:r>
              <w:rPr>
                <w:rFonts w:cs="Calibri"/>
                <w:color w:val="auto"/>
                <w:szCs w:val="21"/>
                <w:highlight w:val="none"/>
              </w:rPr>
              <w:t>用途</w:t>
            </w:r>
          </w:p>
        </w:tc>
        <w:tc>
          <w:tcPr>
            <w:tcW w:w="2288" w:type="dxa"/>
            <w:vAlign w:val="center"/>
          </w:tcPr>
          <w:p>
            <w:pPr>
              <w:snapToGrid w:val="0"/>
              <w:spacing w:line="300" w:lineRule="auto"/>
              <w:jc w:val="center"/>
              <w:rPr>
                <w:rFonts w:cs="Calibri"/>
                <w:color w:val="auto"/>
                <w:szCs w:val="21"/>
                <w:highlight w:val="none"/>
              </w:rPr>
            </w:pPr>
            <w:r>
              <w:rPr>
                <w:rFonts w:cs="Calibri"/>
                <w:color w:val="auto"/>
                <w:szCs w:val="21"/>
                <w:highlight w:val="none"/>
              </w:rPr>
              <w:t>面积（平方米）</w:t>
            </w:r>
          </w:p>
        </w:tc>
        <w:tc>
          <w:tcPr>
            <w:tcW w:w="2452" w:type="dxa"/>
            <w:vAlign w:val="center"/>
          </w:tcPr>
          <w:p>
            <w:pPr>
              <w:snapToGrid w:val="0"/>
              <w:spacing w:line="300" w:lineRule="auto"/>
              <w:jc w:val="center"/>
              <w:rPr>
                <w:rFonts w:cs="Calibri"/>
                <w:color w:val="auto"/>
                <w:szCs w:val="21"/>
                <w:highlight w:val="none"/>
              </w:rPr>
            </w:pPr>
            <w:r>
              <w:rPr>
                <w:rFonts w:cs="Calibri"/>
                <w:color w:val="auto"/>
                <w:szCs w:val="21"/>
                <w:highlight w:val="none"/>
              </w:rPr>
              <w:t>位置</w:t>
            </w:r>
          </w:p>
        </w:tc>
        <w:tc>
          <w:tcPr>
            <w:tcW w:w="2452" w:type="dxa"/>
            <w:vAlign w:val="center"/>
          </w:tcPr>
          <w:p>
            <w:pPr>
              <w:snapToGrid w:val="0"/>
              <w:spacing w:line="300" w:lineRule="auto"/>
              <w:jc w:val="center"/>
              <w:rPr>
                <w:rFonts w:cs="Calibri"/>
                <w:color w:val="auto"/>
                <w:szCs w:val="21"/>
                <w:highlight w:val="none"/>
              </w:rPr>
            </w:pPr>
            <w:r>
              <w:rPr>
                <w:rFonts w:cs="Calibri"/>
                <w:color w:val="auto"/>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2" w:type="dxa"/>
          </w:tcPr>
          <w:p>
            <w:pPr>
              <w:snapToGrid w:val="0"/>
              <w:spacing w:line="300" w:lineRule="auto"/>
              <w:rPr>
                <w:rFonts w:cs="Calibri"/>
                <w:color w:val="auto"/>
                <w:szCs w:val="21"/>
                <w:highlight w:val="none"/>
              </w:rPr>
            </w:pPr>
          </w:p>
        </w:tc>
        <w:tc>
          <w:tcPr>
            <w:tcW w:w="2288" w:type="dxa"/>
          </w:tcPr>
          <w:p>
            <w:pPr>
              <w:snapToGrid w:val="0"/>
              <w:spacing w:line="300" w:lineRule="auto"/>
              <w:rPr>
                <w:rFonts w:cs="Calibri"/>
                <w:color w:val="auto"/>
                <w:szCs w:val="21"/>
                <w:highlight w:val="none"/>
              </w:rPr>
            </w:pPr>
          </w:p>
        </w:tc>
        <w:tc>
          <w:tcPr>
            <w:tcW w:w="2452" w:type="dxa"/>
          </w:tcPr>
          <w:p>
            <w:pPr>
              <w:snapToGrid w:val="0"/>
              <w:spacing w:line="300" w:lineRule="auto"/>
              <w:rPr>
                <w:rFonts w:cs="Calibri"/>
                <w:color w:val="auto"/>
                <w:szCs w:val="21"/>
                <w:highlight w:val="none"/>
              </w:rPr>
            </w:pPr>
          </w:p>
        </w:tc>
        <w:tc>
          <w:tcPr>
            <w:tcW w:w="2452" w:type="dxa"/>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2" w:type="dxa"/>
          </w:tcPr>
          <w:p>
            <w:pPr>
              <w:snapToGrid w:val="0"/>
              <w:spacing w:line="300" w:lineRule="auto"/>
              <w:rPr>
                <w:rFonts w:cs="Calibri"/>
                <w:color w:val="auto"/>
                <w:szCs w:val="21"/>
                <w:highlight w:val="none"/>
              </w:rPr>
            </w:pPr>
          </w:p>
        </w:tc>
        <w:tc>
          <w:tcPr>
            <w:tcW w:w="2288" w:type="dxa"/>
          </w:tcPr>
          <w:p>
            <w:pPr>
              <w:snapToGrid w:val="0"/>
              <w:spacing w:line="300" w:lineRule="auto"/>
              <w:rPr>
                <w:rFonts w:cs="Calibri"/>
                <w:color w:val="auto"/>
                <w:szCs w:val="21"/>
                <w:highlight w:val="none"/>
              </w:rPr>
            </w:pPr>
          </w:p>
        </w:tc>
        <w:tc>
          <w:tcPr>
            <w:tcW w:w="2452" w:type="dxa"/>
          </w:tcPr>
          <w:p>
            <w:pPr>
              <w:snapToGrid w:val="0"/>
              <w:spacing w:line="300" w:lineRule="auto"/>
              <w:rPr>
                <w:rFonts w:cs="Calibri"/>
                <w:color w:val="auto"/>
                <w:szCs w:val="21"/>
                <w:highlight w:val="none"/>
              </w:rPr>
            </w:pPr>
          </w:p>
        </w:tc>
        <w:tc>
          <w:tcPr>
            <w:tcW w:w="2452" w:type="dxa"/>
          </w:tcPr>
          <w:p>
            <w:pPr>
              <w:snapToGrid w:val="0"/>
              <w:spacing w:line="300" w:lineRule="auto"/>
              <w:rPr>
                <w:rFonts w:cs="Calibri"/>
                <w:color w:val="auto"/>
                <w:szCs w:val="21"/>
                <w:highlight w:val="none"/>
              </w:rPr>
            </w:pPr>
          </w:p>
        </w:tc>
      </w:tr>
    </w:tbl>
    <w:p>
      <w:pPr>
        <w:snapToGrid w:val="0"/>
        <w:spacing w:line="300" w:lineRule="auto"/>
        <w:ind w:firstLine="420" w:firstLineChars="200"/>
        <w:rPr>
          <w:rFonts w:cs="Calibri"/>
          <w:color w:val="auto"/>
          <w:szCs w:val="21"/>
          <w:highlight w:val="none"/>
        </w:rPr>
      </w:pPr>
      <w:bookmarkStart w:id="698" w:name="_Toc303030572"/>
      <w:bookmarkStart w:id="699" w:name="_Toc230930640"/>
      <w:bookmarkStart w:id="700" w:name="_Toc184635145"/>
      <w:bookmarkStart w:id="701" w:name="_Toc390069028"/>
    </w:p>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p>
    <w:p>
      <w:pPr>
        <w:pStyle w:val="5"/>
        <w:rPr>
          <w:rFonts w:cs="Calibri"/>
          <w:color w:val="auto"/>
          <w:highlight w:val="none"/>
        </w:rPr>
      </w:pPr>
      <w:r>
        <w:rPr>
          <w:rFonts w:cs="Calibri"/>
          <w:color w:val="auto"/>
          <w:highlight w:val="none"/>
        </w:rPr>
        <w:t>六、项目管理机构</w:t>
      </w:r>
      <w:bookmarkEnd w:id="698"/>
      <w:bookmarkEnd w:id="699"/>
      <w:bookmarkEnd w:id="700"/>
      <w:bookmarkEnd w:id="701"/>
    </w:p>
    <w:p>
      <w:pPr>
        <w:keepNext/>
        <w:keepLines/>
        <w:snapToGrid w:val="0"/>
        <w:spacing w:line="300" w:lineRule="auto"/>
        <w:ind w:firstLine="418" w:firstLineChars="200"/>
        <w:rPr>
          <w:rFonts w:cs="Calibri"/>
          <w:b/>
          <w:bCs/>
          <w:color w:val="auto"/>
          <w:spacing w:val="-1"/>
          <w:szCs w:val="21"/>
          <w:highlight w:val="none"/>
        </w:rPr>
      </w:pPr>
      <w:bookmarkStart w:id="702" w:name="_Toc390069029"/>
      <w:bookmarkStart w:id="703" w:name="_Toc303030573"/>
      <w:r>
        <w:rPr>
          <w:rFonts w:cs="Calibri"/>
          <w:b/>
          <w:bCs/>
          <w:color w:val="auto"/>
          <w:spacing w:val="-1"/>
          <w:szCs w:val="21"/>
          <w:highlight w:val="none"/>
        </w:rPr>
        <w:t>（一）项目管理机构组成表</w:t>
      </w:r>
      <w:bookmarkEnd w:id="702"/>
      <w:bookmarkEnd w:id="703"/>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48"/>
        <w:gridCol w:w="916"/>
        <w:gridCol w:w="1496"/>
        <w:gridCol w:w="928"/>
        <w:gridCol w:w="1113"/>
        <w:gridCol w:w="1326"/>
        <w:gridCol w:w="1369"/>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vMerge w:val="restart"/>
            <w:vAlign w:val="center"/>
          </w:tcPr>
          <w:p>
            <w:pPr>
              <w:snapToGrid w:val="0"/>
              <w:spacing w:line="300" w:lineRule="auto"/>
              <w:jc w:val="center"/>
              <w:rPr>
                <w:rFonts w:cs="Calibri"/>
                <w:color w:val="auto"/>
                <w:szCs w:val="21"/>
                <w:highlight w:val="none"/>
              </w:rPr>
            </w:pPr>
            <w:r>
              <w:rPr>
                <w:rFonts w:cs="Calibri"/>
                <w:color w:val="auto"/>
                <w:szCs w:val="21"/>
                <w:highlight w:val="none"/>
              </w:rPr>
              <w:t>本合同任职</w:t>
            </w:r>
          </w:p>
        </w:tc>
        <w:tc>
          <w:tcPr>
            <w:tcW w:w="726" w:type="dxa"/>
            <w:vMerge w:val="restart"/>
            <w:vAlign w:val="center"/>
          </w:tcPr>
          <w:p>
            <w:pPr>
              <w:snapToGrid w:val="0"/>
              <w:spacing w:line="300" w:lineRule="auto"/>
              <w:jc w:val="center"/>
              <w:rPr>
                <w:rFonts w:cs="Calibri"/>
                <w:color w:val="auto"/>
                <w:szCs w:val="21"/>
                <w:highlight w:val="none"/>
              </w:rPr>
            </w:pPr>
            <w:r>
              <w:rPr>
                <w:rFonts w:cs="Calibri"/>
                <w:color w:val="auto"/>
                <w:szCs w:val="21"/>
                <w:highlight w:val="none"/>
              </w:rPr>
              <w:t>姓名</w:t>
            </w:r>
          </w:p>
        </w:tc>
        <w:tc>
          <w:tcPr>
            <w:tcW w:w="889" w:type="dxa"/>
            <w:vMerge w:val="restart"/>
            <w:vAlign w:val="center"/>
          </w:tcPr>
          <w:p>
            <w:pPr>
              <w:snapToGrid w:val="0"/>
              <w:spacing w:line="300" w:lineRule="auto"/>
              <w:jc w:val="center"/>
              <w:rPr>
                <w:rFonts w:cs="Calibri"/>
                <w:color w:val="auto"/>
                <w:szCs w:val="21"/>
                <w:highlight w:val="none"/>
              </w:rPr>
            </w:pPr>
            <w:r>
              <w:rPr>
                <w:rFonts w:cs="Calibri"/>
                <w:color w:val="auto"/>
                <w:szCs w:val="21"/>
                <w:highlight w:val="none"/>
              </w:rPr>
              <w:t>职称</w:t>
            </w:r>
          </w:p>
        </w:tc>
        <w:tc>
          <w:tcPr>
            <w:tcW w:w="6045" w:type="dxa"/>
            <w:gridSpan w:val="5"/>
            <w:vAlign w:val="center"/>
          </w:tcPr>
          <w:p>
            <w:pPr>
              <w:snapToGrid w:val="0"/>
              <w:spacing w:line="300" w:lineRule="auto"/>
              <w:jc w:val="center"/>
              <w:rPr>
                <w:rFonts w:cs="Calibri"/>
                <w:color w:val="auto"/>
                <w:szCs w:val="21"/>
                <w:highlight w:val="none"/>
              </w:rPr>
            </w:pPr>
            <w:r>
              <w:rPr>
                <w:rFonts w:cs="Calibri"/>
                <w:color w:val="auto"/>
                <w:szCs w:val="21"/>
                <w:highlight w:val="none"/>
              </w:rPr>
              <w:t>执业或职业资格证明</w:t>
            </w:r>
          </w:p>
        </w:tc>
        <w:tc>
          <w:tcPr>
            <w:tcW w:w="1069" w:type="dxa"/>
            <w:vMerge w:val="restart"/>
            <w:vAlign w:val="center"/>
          </w:tcPr>
          <w:p>
            <w:pPr>
              <w:snapToGrid w:val="0"/>
              <w:spacing w:line="300" w:lineRule="auto"/>
              <w:jc w:val="center"/>
              <w:rPr>
                <w:rFonts w:cs="Calibri"/>
                <w:color w:val="auto"/>
                <w:szCs w:val="21"/>
                <w:highlight w:val="none"/>
              </w:rPr>
            </w:pPr>
            <w:r>
              <w:rPr>
                <w:rFonts w:cs="Calibri"/>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vMerge w:val="continue"/>
            <w:vAlign w:val="center"/>
          </w:tcPr>
          <w:p>
            <w:pPr>
              <w:snapToGrid w:val="0"/>
              <w:spacing w:line="300" w:lineRule="auto"/>
              <w:jc w:val="center"/>
              <w:rPr>
                <w:rFonts w:cs="Calibri"/>
                <w:color w:val="auto"/>
                <w:szCs w:val="21"/>
                <w:highlight w:val="none"/>
              </w:rPr>
            </w:pPr>
          </w:p>
        </w:tc>
        <w:tc>
          <w:tcPr>
            <w:tcW w:w="726" w:type="dxa"/>
            <w:vMerge w:val="continue"/>
            <w:vAlign w:val="center"/>
          </w:tcPr>
          <w:p>
            <w:pPr>
              <w:snapToGrid w:val="0"/>
              <w:spacing w:line="300" w:lineRule="auto"/>
              <w:jc w:val="center"/>
              <w:rPr>
                <w:rFonts w:cs="Calibri"/>
                <w:color w:val="auto"/>
                <w:szCs w:val="21"/>
                <w:highlight w:val="none"/>
              </w:rPr>
            </w:pPr>
          </w:p>
        </w:tc>
        <w:tc>
          <w:tcPr>
            <w:tcW w:w="889" w:type="dxa"/>
            <w:vMerge w:val="continue"/>
            <w:vAlign w:val="center"/>
          </w:tcPr>
          <w:p>
            <w:pPr>
              <w:snapToGrid w:val="0"/>
              <w:spacing w:line="300" w:lineRule="auto"/>
              <w:jc w:val="center"/>
              <w:rPr>
                <w:rFonts w:cs="Calibri"/>
                <w:color w:val="auto"/>
                <w:szCs w:val="21"/>
                <w:highlight w:val="none"/>
              </w:rPr>
            </w:pPr>
          </w:p>
        </w:tc>
        <w:tc>
          <w:tcPr>
            <w:tcW w:w="1451" w:type="dxa"/>
            <w:vAlign w:val="center"/>
          </w:tcPr>
          <w:p>
            <w:pPr>
              <w:snapToGrid w:val="0"/>
              <w:spacing w:line="300" w:lineRule="auto"/>
              <w:jc w:val="center"/>
              <w:rPr>
                <w:rFonts w:cs="Calibri"/>
                <w:color w:val="auto"/>
                <w:szCs w:val="21"/>
                <w:highlight w:val="none"/>
              </w:rPr>
            </w:pPr>
            <w:r>
              <w:rPr>
                <w:rFonts w:cs="Calibri"/>
                <w:color w:val="auto"/>
                <w:szCs w:val="21"/>
                <w:highlight w:val="none"/>
              </w:rPr>
              <w:t>证书名称</w:t>
            </w:r>
          </w:p>
        </w:tc>
        <w:tc>
          <w:tcPr>
            <w:tcW w:w="900" w:type="dxa"/>
            <w:vAlign w:val="center"/>
          </w:tcPr>
          <w:p>
            <w:pPr>
              <w:snapToGrid w:val="0"/>
              <w:spacing w:line="300" w:lineRule="auto"/>
              <w:jc w:val="center"/>
              <w:rPr>
                <w:rFonts w:cs="Calibri"/>
                <w:color w:val="auto"/>
                <w:szCs w:val="21"/>
                <w:highlight w:val="none"/>
              </w:rPr>
            </w:pPr>
            <w:r>
              <w:rPr>
                <w:rFonts w:cs="Calibri"/>
                <w:color w:val="auto"/>
                <w:szCs w:val="21"/>
                <w:highlight w:val="none"/>
              </w:rPr>
              <w:t>级别</w:t>
            </w:r>
          </w:p>
        </w:tc>
        <w:tc>
          <w:tcPr>
            <w:tcW w:w="1080" w:type="dxa"/>
            <w:vAlign w:val="center"/>
          </w:tcPr>
          <w:p>
            <w:pPr>
              <w:snapToGrid w:val="0"/>
              <w:spacing w:line="300" w:lineRule="auto"/>
              <w:jc w:val="center"/>
              <w:rPr>
                <w:rFonts w:cs="Calibri"/>
                <w:color w:val="auto"/>
                <w:szCs w:val="21"/>
                <w:highlight w:val="none"/>
              </w:rPr>
            </w:pPr>
            <w:r>
              <w:rPr>
                <w:rFonts w:cs="Calibri"/>
                <w:color w:val="auto"/>
                <w:szCs w:val="21"/>
                <w:highlight w:val="none"/>
              </w:rPr>
              <w:t>证号</w:t>
            </w:r>
          </w:p>
        </w:tc>
        <w:tc>
          <w:tcPr>
            <w:tcW w:w="1286" w:type="dxa"/>
            <w:vAlign w:val="center"/>
          </w:tcPr>
          <w:p>
            <w:pPr>
              <w:snapToGrid w:val="0"/>
              <w:spacing w:line="300" w:lineRule="auto"/>
              <w:jc w:val="center"/>
              <w:rPr>
                <w:rFonts w:cs="Calibri"/>
                <w:color w:val="auto"/>
                <w:szCs w:val="21"/>
                <w:highlight w:val="none"/>
              </w:rPr>
            </w:pPr>
            <w:r>
              <w:rPr>
                <w:rFonts w:cs="Calibri"/>
                <w:color w:val="auto"/>
                <w:szCs w:val="21"/>
                <w:highlight w:val="none"/>
              </w:rPr>
              <w:t>专业</w:t>
            </w:r>
          </w:p>
        </w:tc>
        <w:tc>
          <w:tcPr>
            <w:tcW w:w="1328" w:type="dxa"/>
            <w:vAlign w:val="center"/>
          </w:tcPr>
          <w:p>
            <w:pPr>
              <w:snapToGrid w:val="0"/>
              <w:spacing w:line="300" w:lineRule="auto"/>
              <w:jc w:val="center"/>
              <w:rPr>
                <w:rFonts w:cs="Calibri"/>
                <w:color w:val="auto"/>
                <w:szCs w:val="21"/>
                <w:highlight w:val="none"/>
              </w:rPr>
            </w:pPr>
            <w:r>
              <w:rPr>
                <w:rFonts w:cs="Calibri"/>
                <w:color w:val="auto"/>
                <w:szCs w:val="21"/>
                <w:highlight w:val="none"/>
              </w:rPr>
              <w:t>养老保险</w:t>
            </w:r>
          </w:p>
        </w:tc>
        <w:tc>
          <w:tcPr>
            <w:tcW w:w="1069" w:type="dxa"/>
            <w:vMerge w:val="continue"/>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vAlign w:val="center"/>
          </w:tcPr>
          <w:p>
            <w:pPr>
              <w:snapToGrid w:val="0"/>
              <w:spacing w:line="300" w:lineRule="auto"/>
              <w:jc w:val="center"/>
              <w:rPr>
                <w:rFonts w:cs="Calibri"/>
                <w:color w:val="auto"/>
                <w:szCs w:val="21"/>
                <w:highlight w:val="none"/>
              </w:rPr>
            </w:pPr>
            <w:r>
              <w:rPr>
                <w:rFonts w:cs="Calibri"/>
                <w:color w:val="auto"/>
                <w:szCs w:val="21"/>
                <w:highlight w:val="none"/>
              </w:rPr>
              <w:t>项目经理</w:t>
            </w:r>
          </w:p>
        </w:tc>
        <w:tc>
          <w:tcPr>
            <w:tcW w:w="726" w:type="dxa"/>
            <w:vAlign w:val="center"/>
          </w:tcPr>
          <w:p>
            <w:pPr>
              <w:snapToGrid w:val="0"/>
              <w:spacing w:line="300" w:lineRule="auto"/>
              <w:jc w:val="center"/>
              <w:rPr>
                <w:rFonts w:cs="Calibri"/>
                <w:color w:val="auto"/>
                <w:szCs w:val="21"/>
                <w:highlight w:val="none"/>
              </w:rPr>
            </w:pPr>
          </w:p>
        </w:tc>
        <w:tc>
          <w:tcPr>
            <w:tcW w:w="889" w:type="dxa"/>
            <w:vAlign w:val="center"/>
          </w:tcPr>
          <w:p>
            <w:pPr>
              <w:snapToGrid w:val="0"/>
              <w:spacing w:line="300" w:lineRule="auto"/>
              <w:jc w:val="center"/>
              <w:rPr>
                <w:rFonts w:cs="Calibri"/>
                <w:color w:val="auto"/>
                <w:szCs w:val="21"/>
                <w:highlight w:val="none"/>
              </w:rPr>
            </w:pPr>
          </w:p>
        </w:tc>
        <w:tc>
          <w:tcPr>
            <w:tcW w:w="1451" w:type="dxa"/>
            <w:vAlign w:val="center"/>
          </w:tcPr>
          <w:p>
            <w:pPr>
              <w:snapToGrid w:val="0"/>
              <w:spacing w:line="300" w:lineRule="auto"/>
              <w:jc w:val="center"/>
              <w:rPr>
                <w:rFonts w:cs="Calibri"/>
                <w:color w:val="auto"/>
                <w:szCs w:val="21"/>
                <w:highlight w:val="none"/>
              </w:rPr>
            </w:pPr>
          </w:p>
        </w:tc>
        <w:tc>
          <w:tcPr>
            <w:tcW w:w="900" w:type="dxa"/>
            <w:vAlign w:val="center"/>
          </w:tcPr>
          <w:p>
            <w:pPr>
              <w:snapToGrid w:val="0"/>
              <w:spacing w:line="300" w:lineRule="auto"/>
              <w:jc w:val="center"/>
              <w:rPr>
                <w:rFonts w:cs="Calibri"/>
                <w:color w:val="auto"/>
                <w:szCs w:val="21"/>
                <w:highlight w:val="none"/>
              </w:rPr>
            </w:pPr>
          </w:p>
        </w:tc>
        <w:tc>
          <w:tcPr>
            <w:tcW w:w="1080" w:type="dxa"/>
            <w:vAlign w:val="center"/>
          </w:tcPr>
          <w:p>
            <w:pPr>
              <w:snapToGrid w:val="0"/>
              <w:spacing w:line="300" w:lineRule="auto"/>
              <w:jc w:val="center"/>
              <w:rPr>
                <w:rFonts w:cs="Calibri"/>
                <w:color w:val="auto"/>
                <w:szCs w:val="21"/>
                <w:highlight w:val="none"/>
              </w:rPr>
            </w:pPr>
          </w:p>
        </w:tc>
        <w:tc>
          <w:tcPr>
            <w:tcW w:w="1286" w:type="dxa"/>
            <w:vAlign w:val="center"/>
          </w:tcPr>
          <w:p>
            <w:pPr>
              <w:snapToGrid w:val="0"/>
              <w:spacing w:line="300" w:lineRule="auto"/>
              <w:jc w:val="center"/>
              <w:rPr>
                <w:rFonts w:cs="Calibri"/>
                <w:color w:val="auto"/>
                <w:szCs w:val="21"/>
                <w:highlight w:val="none"/>
              </w:rPr>
            </w:pPr>
          </w:p>
        </w:tc>
        <w:tc>
          <w:tcPr>
            <w:tcW w:w="1328" w:type="dxa"/>
            <w:vAlign w:val="center"/>
          </w:tcPr>
          <w:p>
            <w:pPr>
              <w:snapToGrid w:val="0"/>
              <w:spacing w:line="300" w:lineRule="auto"/>
              <w:ind w:firstLine="420" w:firstLineChars="200"/>
              <w:jc w:val="center"/>
              <w:rPr>
                <w:rFonts w:cs="Calibri"/>
                <w:color w:val="auto"/>
                <w:szCs w:val="21"/>
                <w:highlight w:val="none"/>
              </w:rPr>
            </w:pPr>
          </w:p>
        </w:tc>
        <w:tc>
          <w:tcPr>
            <w:tcW w:w="1069" w:type="dxa"/>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vAlign w:val="center"/>
          </w:tcPr>
          <w:p>
            <w:pPr>
              <w:snapToGrid w:val="0"/>
              <w:spacing w:line="300" w:lineRule="auto"/>
              <w:jc w:val="center"/>
              <w:rPr>
                <w:rFonts w:cs="Calibri"/>
                <w:color w:val="auto"/>
                <w:szCs w:val="21"/>
                <w:highlight w:val="none"/>
              </w:rPr>
            </w:pPr>
            <w:r>
              <w:rPr>
                <w:rFonts w:cs="Calibri"/>
                <w:color w:val="auto"/>
                <w:szCs w:val="21"/>
                <w:highlight w:val="none"/>
              </w:rPr>
              <w:t>…..</w:t>
            </w:r>
          </w:p>
        </w:tc>
        <w:tc>
          <w:tcPr>
            <w:tcW w:w="726" w:type="dxa"/>
            <w:vAlign w:val="center"/>
          </w:tcPr>
          <w:p>
            <w:pPr>
              <w:snapToGrid w:val="0"/>
              <w:spacing w:line="300" w:lineRule="auto"/>
              <w:jc w:val="center"/>
              <w:rPr>
                <w:rFonts w:cs="Calibri"/>
                <w:color w:val="auto"/>
                <w:szCs w:val="21"/>
                <w:highlight w:val="none"/>
              </w:rPr>
            </w:pPr>
          </w:p>
        </w:tc>
        <w:tc>
          <w:tcPr>
            <w:tcW w:w="889" w:type="dxa"/>
            <w:vAlign w:val="center"/>
          </w:tcPr>
          <w:p>
            <w:pPr>
              <w:snapToGrid w:val="0"/>
              <w:spacing w:line="300" w:lineRule="auto"/>
              <w:jc w:val="center"/>
              <w:rPr>
                <w:rFonts w:cs="Calibri"/>
                <w:color w:val="auto"/>
                <w:szCs w:val="21"/>
                <w:highlight w:val="none"/>
              </w:rPr>
            </w:pPr>
          </w:p>
        </w:tc>
        <w:tc>
          <w:tcPr>
            <w:tcW w:w="1451" w:type="dxa"/>
            <w:vAlign w:val="center"/>
          </w:tcPr>
          <w:p>
            <w:pPr>
              <w:snapToGrid w:val="0"/>
              <w:spacing w:line="300" w:lineRule="auto"/>
              <w:jc w:val="center"/>
              <w:rPr>
                <w:rFonts w:cs="Calibri"/>
                <w:color w:val="auto"/>
                <w:szCs w:val="21"/>
                <w:highlight w:val="none"/>
              </w:rPr>
            </w:pPr>
          </w:p>
        </w:tc>
        <w:tc>
          <w:tcPr>
            <w:tcW w:w="900" w:type="dxa"/>
            <w:vAlign w:val="center"/>
          </w:tcPr>
          <w:p>
            <w:pPr>
              <w:snapToGrid w:val="0"/>
              <w:spacing w:line="300" w:lineRule="auto"/>
              <w:jc w:val="center"/>
              <w:rPr>
                <w:rFonts w:cs="Calibri"/>
                <w:color w:val="auto"/>
                <w:szCs w:val="21"/>
                <w:highlight w:val="none"/>
              </w:rPr>
            </w:pPr>
          </w:p>
        </w:tc>
        <w:tc>
          <w:tcPr>
            <w:tcW w:w="1080" w:type="dxa"/>
            <w:vAlign w:val="center"/>
          </w:tcPr>
          <w:p>
            <w:pPr>
              <w:snapToGrid w:val="0"/>
              <w:spacing w:line="300" w:lineRule="auto"/>
              <w:jc w:val="center"/>
              <w:rPr>
                <w:rFonts w:cs="Calibri"/>
                <w:color w:val="auto"/>
                <w:szCs w:val="21"/>
                <w:highlight w:val="none"/>
              </w:rPr>
            </w:pPr>
          </w:p>
        </w:tc>
        <w:tc>
          <w:tcPr>
            <w:tcW w:w="1286" w:type="dxa"/>
            <w:vAlign w:val="center"/>
          </w:tcPr>
          <w:p>
            <w:pPr>
              <w:snapToGrid w:val="0"/>
              <w:spacing w:line="300" w:lineRule="auto"/>
              <w:jc w:val="center"/>
              <w:rPr>
                <w:rFonts w:cs="Calibri"/>
                <w:color w:val="auto"/>
                <w:szCs w:val="21"/>
                <w:highlight w:val="none"/>
              </w:rPr>
            </w:pPr>
          </w:p>
        </w:tc>
        <w:tc>
          <w:tcPr>
            <w:tcW w:w="1328" w:type="dxa"/>
            <w:vAlign w:val="center"/>
          </w:tcPr>
          <w:p>
            <w:pPr>
              <w:snapToGrid w:val="0"/>
              <w:spacing w:line="300" w:lineRule="auto"/>
              <w:jc w:val="center"/>
              <w:rPr>
                <w:rFonts w:cs="Calibri"/>
                <w:color w:val="auto"/>
                <w:szCs w:val="21"/>
                <w:highlight w:val="none"/>
              </w:rPr>
            </w:pPr>
          </w:p>
        </w:tc>
        <w:tc>
          <w:tcPr>
            <w:tcW w:w="1069" w:type="dxa"/>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vAlign w:val="center"/>
          </w:tcPr>
          <w:p>
            <w:pPr>
              <w:snapToGrid w:val="0"/>
              <w:spacing w:line="300" w:lineRule="auto"/>
              <w:jc w:val="center"/>
              <w:rPr>
                <w:rFonts w:cs="Calibri"/>
                <w:color w:val="auto"/>
                <w:szCs w:val="21"/>
                <w:highlight w:val="none"/>
              </w:rPr>
            </w:pPr>
          </w:p>
        </w:tc>
        <w:tc>
          <w:tcPr>
            <w:tcW w:w="726" w:type="dxa"/>
            <w:vAlign w:val="center"/>
          </w:tcPr>
          <w:p>
            <w:pPr>
              <w:snapToGrid w:val="0"/>
              <w:spacing w:line="300" w:lineRule="auto"/>
              <w:jc w:val="center"/>
              <w:rPr>
                <w:rFonts w:cs="Calibri"/>
                <w:color w:val="auto"/>
                <w:szCs w:val="21"/>
                <w:highlight w:val="none"/>
              </w:rPr>
            </w:pPr>
          </w:p>
        </w:tc>
        <w:tc>
          <w:tcPr>
            <w:tcW w:w="889" w:type="dxa"/>
            <w:vAlign w:val="center"/>
          </w:tcPr>
          <w:p>
            <w:pPr>
              <w:snapToGrid w:val="0"/>
              <w:spacing w:line="300" w:lineRule="auto"/>
              <w:jc w:val="center"/>
              <w:rPr>
                <w:rFonts w:cs="Calibri"/>
                <w:color w:val="auto"/>
                <w:szCs w:val="21"/>
                <w:highlight w:val="none"/>
              </w:rPr>
            </w:pPr>
          </w:p>
        </w:tc>
        <w:tc>
          <w:tcPr>
            <w:tcW w:w="1451" w:type="dxa"/>
            <w:vAlign w:val="center"/>
          </w:tcPr>
          <w:p>
            <w:pPr>
              <w:snapToGrid w:val="0"/>
              <w:spacing w:line="300" w:lineRule="auto"/>
              <w:jc w:val="center"/>
              <w:rPr>
                <w:rFonts w:cs="Calibri"/>
                <w:color w:val="auto"/>
                <w:szCs w:val="21"/>
                <w:highlight w:val="none"/>
              </w:rPr>
            </w:pPr>
          </w:p>
        </w:tc>
        <w:tc>
          <w:tcPr>
            <w:tcW w:w="900" w:type="dxa"/>
            <w:vAlign w:val="center"/>
          </w:tcPr>
          <w:p>
            <w:pPr>
              <w:snapToGrid w:val="0"/>
              <w:spacing w:line="300" w:lineRule="auto"/>
              <w:jc w:val="center"/>
              <w:rPr>
                <w:rFonts w:cs="Calibri"/>
                <w:color w:val="auto"/>
                <w:szCs w:val="21"/>
                <w:highlight w:val="none"/>
              </w:rPr>
            </w:pPr>
          </w:p>
        </w:tc>
        <w:tc>
          <w:tcPr>
            <w:tcW w:w="1080" w:type="dxa"/>
            <w:vAlign w:val="center"/>
          </w:tcPr>
          <w:p>
            <w:pPr>
              <w:snapToGrid w:val="0"/>
              <w:spacing w:line="300" w:lineRule="auto"/>
              <w:jc w:val="center"/>
              <w:rPr>
                <w:rFonts w:cs="Calibri"/>
                <w:color w:val="auto"/>
                <w:szCs w:val="21"/>
                <w:highlight w:val="none"/>
              </w:rPr>
            </w:pPr>
          </w:p>
        </w:tc>
        <w:tc>
          <w:tcPr>
            <w:tcW w:w="1286" w:type="dxa"/>
            <w:vAlign w:val="center"/>
          </w:tcPr>
          <w:p>
            <w:pPr>
              <w:snapToGrid w:val="0"/>
              <w:spacing w:line="300" w:lineRule="auto"/>
              <w:jc w:val="center"/>
              <w:rPr>
                <w:rFonts w:cs="Calibri"/>
                <w:color w:val="auto"/>
                <w:szCs w:val="21"/>
                <w:highlight w:val="none"/>
              </w:rPr>
            </w:pPr>
          </w:p>
        </w:tc>
        <w:tc>
          <w:tcPr>
            <w:tcW w:w="1328" w:type="dxa"/>
            <w:vAlign w:val="center"/>
          </w:tcPr>
          <w:p>
            <w:pPr>
              <w:snapToGrid w:val="0"/>
              <w:spacing w:line="300" w:lineRule="auto"/>
              <w:jc w:val="center"/>
              <w:rPr>
                <w:rFonts w:cs="Calibri"/>
                <w:color w:val="auto"/>
                <w:szCs w:val="21"/>
                <w:highlight w:val="none"/>
              </w:rPr>
            </w:pPr>
          </w:p>
        </w:tc>
        <w:tc>
          <w:tcPr>
            <w:tcW w:w="1069" w:type="dxa"/>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vAlign w:val="center"/>
          </w:tcPr>
          <w:p>
            <w:pPr>
              <w:snapToGrid w:val="0"/>
              <w:spacing w:line="300" w:lineRule="auto"/>
              <w:jc w:val="center"/>
              <w:rPr>
                <w:rFonts w:cs="Calibri"/>
                <w:color w:val="auto"/>
                <w:szCs w:val="21"/>
                <w:highlight w:val="none"/>
              </w:rPr>
            </w:pPr>
          </w:p>
        </w:tc>
        <w:tc>
          <w:tcPr>
            <w:tcW w:w="726" w:type="dxa"/>
            <w:vAlign w:val="center"/>
          </w:tcPr>
          <w:p>
            <w:pPr>
              <w:snapToGrid w:val="0"/>
              <w:spacing w:line="300" w:lineRule="auto"/>
              <w:jc w:val="center"/>
              <w:rPr>
                <w:rFonts w:cs="Calibri"/>
                <w:color w:val="auto"/>
                <w:szCs w:val="21"/>
                <w:highlight w:val="none"/>
              </w:rPr>
            </w:pPr>
          </w:p>
        </w:tc>
        <w:tc>
          <w:tcPr>
            <w:tcW w:w="889" w:type="dxa"/>
            <w:vAlign w:val="center"/>
          </w:tcPr>
          <w:p>
            <w:pPr>
              <w:snapToGrid w:val="0"/>
              <w:spacing w:line="300" w:lineRule="auto"/>
              <w:jc w:val="center"/>
              <w:rPr>
                <w:rFonts w:cs="Calibri"/>
                <w:color w:val="auto"/>
                <w:szCs w:val="21"/>
                <w:highlight w:val="none"/>
              </w:rPr>
            </w:pPr>
          </w:p>
        </w:tc>
        <w:tc>
          <w:tcPr>
            <w:tcW w:w="1451" w:type="dxa"/>
            <w:vAlign w:val="center"/>
          </w:tcPr>
          <w:p>
            <w:pPr>
              <w:snapToGrid w:val="0"/>
              <w:spacing w:line="300" w:lineRule="auto"/>
              <w:jc w:val="center"/>
              <w:rPr>
                <w:rFonts w:cs="Calibri"/>
                <w:color w:val="auto"/>
                <w:szCs w:val="21"/>
                <w:highlight w:val="none"/>
              </w:rPr>
            </w:pPr>
          </w:p>
        </w:tc>
        <w:tc>
          <w:tcPr>
            <w:tcW w:w="900" w:type="dxa"/>
            <w:vAlign w:val="center"/>
          </w:tcPr>
          <w:p>
            <w:pPr>
              <w:snapToGrid w:val="0"/>
              <w:spacing w:line="300" w:lineRule="auto"/>
              <w:jc w:val="center"/>
              <w:rPr>
                <w:rFonts w:cs="Calibri"/>
                <w:color w:val="auto"/>
                <w:szCs w:val="21"/>
                <w:highlight w:val="none"/>
              </w:rPr>
            </w:pPr>
          </w:p>
        </w:tc>
        <w:tc>
          <w:tcPr>
            <w:tcW w:w="1080" w:type="dxa"/>
            <w:vAlign w:val="center"/>
          </w:tcPr>
          <w:p>
            <w:pPr>
              <w:snapToGrid w:val="0"/>
              <w:spacing w:line="300" w:lineRule="auto"/>
              <w:jc w:val="center"/>
              <w:rPr>
                <w:rFonts w:cs="Calibri"/>
                <w:color w:val="auto"/>
                <w:szCs w:val="21"/>
                <w:highlight w:val="none"/>
              </w:rPr>
            </w:pPr>
          </w:p>
        </w:tc>
        <w:tc>
          <w:tcPr>
            <w:tcW w:w="1286" w:type="dxa"/>
            <w:vAlign w:val="center"/>
          </w:tcPr>
          <w:p>
            <w:pPr>
              <w:snapToGrid w:val="0"/>
              <w:spacing w:line="300" w:lineRule="auto"/>
              <w:jc w:val="center"/>
              <w:rPr>
                <w:rFonts w:cs="Calibri"/>
                <w:color w:val="auto"/>
                <w:szCs w:val="21"/>
                <w:highlight w:val="none"/>
              </w:rPr>
            </w:pPr>
          </w:p>
        </w:tc>
        <w:tc>
          <w:tcPr>
            <w:tcW w:w="1328" w:type="dxa"/>
            <w:vAlign w:val="center"/>
          </w:tcPr>
          <w:p>
            <w:pPr>
              <w:snapToGrid w:val="0"/>
              <w:spacing w:line="300" w:lineRule="auto"/>
              <w:jc w:val="center"/>
              <w:rPr>
                <w:rFonts w:cs="Calibri"/>
                <w:color w:val="auto"/>
                <w:szCs w:val="21"/>
                <w:highlight w:val="none"/>
              </w:rPr>
            </w:pPr>
          </w:p>
        </w:tc>
        <w:tc>
          <w:tcPr>
            <w:tcW w:w="1069" w:type="dxa"/>
            <w:vAlign w:val="center"/>
          </w:tcPr>
          <w:p>
            <w:pPr>
              <w:snapToGrid w:val="0"/>
              <w:spacing w:line="300" w:lineRule="auto"/>
              <w:jc w:val="center"/>
              <w:rPr>
                <w:rFonts w:cs="Calibri"/>
                <w:color w:val="auto"/>
                <w:szCs w:val="21"/>
                <w:highlight w:val="none"/>
              </w:rPr>
            </w:pPr>
          </w:p>
        </w:tc>
      </w:tr>
    </w:tbl>
    <w:p>
      <w:pPr>
        <w:snapToGrid w:val="0"/>
        <w:spacing w:line="300" w:lineRule="auto"/>
        <w:ind w:firstLine="422" w:firstLineChars="200"/>
        <w:rPr>
          <w:rFonts w:cs="Calibri"/>
          <w:b/>
          <w:color w:val="auto"/>
          <w:szCs w:val="21"/>
          <w:highlight w:val="none"/>
        </w:rPr>
      </w:pPr>
      <w:r>
        <w:rPr>
          <w:rFonts w:cs="Calibri"/>
          <w:b/>
          <w:color w:val="auto"/>
          <w:szCs w:val="21"/>
          <w:highlight w:val="none"/>
        </w:rPr>
        <w:t>注：附职称证（执业证或上岗证书）复印件。</w:t>
      </w:r>
    </w:p>
    <w:p>
      <w:pPr>
        <w:snapToGrid w:val="0"/>
        <w:spacing w:line="300" w:lineRule="auto"/>
        <w:ind w:firstLine="420" w:firstLineChars="200"/>
        <w:rPr>
          <w:rFonts w:cs="Calibri"/>
          <w:b/>
          <w:bCs/>
          <w:color w:val="auto"/>
          <w:szCs w:val="21"/>
          <w:highlight w:val="none"/>
        </w:rPr>
      </w:pPr>
      <w:r>
        <w:rPr>
          <w:rFonts w:cs="Calibri"/>
          <w:color w:val="auto"/>
          <w:szCs w:val="21"/>
          <w:highlight w:val="none"/>
        </w:rPr>
        <w:t>以上管理人员均为供应商在职员工，在磋商响应文件中提供</w:t>
      </w:r>
      <w:r>
        <w:rPr>
          <w:rFonts w:cs="Calibri"/>
          <w:b/>
          <w:bCs/>
          <w:color w:val="auto"/>
          <w:szCs w:val="21"/>
          <w:highlight w:val="none"/>
        </w:rPr>
        <w:t>相关人员劳动合同或社保机构出具的社保缴纳证明材料、其他资料。</w:t>
      </w:r>
    </w:p>
    <w:p>
      <w:pPr>
        <w:autoSpaceDE w:val="0"/>
        <w:autoSpaceDN w:val="0"/>
        <w:snapToGrid w:val="0"/>
        <w:spacing w:line="300" w:lineRule="auto"/>
        <w:ind w:firstLine="420" w:firstLineChars="200"/>
        <w:textAlignment w:val="bottom"/>
        <w:rPr>
          <w:rFonts w:cs="Calibri"/>
          <w:color w:val="auto"/>
          <w:szCs w:val="21"/>
          <w:highlight w:val="none"/>
        </w:rPr>
      </w:pPr>
      <w:r>
        <w:rPr>
          <w:rFonts w:hint="eastAsia" w:ascii="宋体" w:hAnsi="宋体" w:cs="宋体"/>
          <w:color w:val="auto"/>
          <w:szCs w:val="21"/>
          <w:highlight w:val="none"/>
        </w:rPr>
        <w:t>▲</w:t>
      </w:r>
      <w:r>
        <w:rPr>
          <w:rFonts w:cs="Calibri"/>
          <w:b/>
          <w:bCs/>
          <w:color w:val="auto"/>
          <w:szCs w:val="21"/>
          <w:highlight w:val="none"/>
          <w:u w:val="single"/>
        </w:rPr>
        <w:t>提供拟派项目经理房屋建筑工程建造师注册证书、《项目经理无在建、在投工程声明函》。</w:t>
      </w:r>
    </w:p>
    <w:p>
      <w:pPr>
        <w:autoSpaceDE w:val="0"/>
        <w:autoSpaceDN w:val="0"/>
        <w:snapToGrid w:val="0"/>
        <w:spacing w:line="300" w:lineRule="auto"/>
        <w:ind w:firstLine="420" w:firstLineChars="200"/>
        <w:textAlignment w:val="bottom"/>
        <w:rPr>
          <w:rFonts w:cs="Calibri"/>
          <w:b/>
          <w:bCs/>
          <w:color w:val="auto"/>
          <w:szCs w:val="21"/>
          <w:highlight w:val="none"/>
          <w:u w:val="single"/>
        </w:rPr>
      </w:pPr>
      <w:r>
        <w:rPr>
          <w:rFonts w:hint="eastAsia" w:ascii="宋体" w:hAnsi="宋体" w:cs="宋体"/>
          <w:color w:val="auto"/>
          <w:szCs w:val="21"/>
          <w:highlight w:val="none"/>
        </w:rPr>
        <w:t>▲</w:t>
      </w:r>
      <w:r>
        <w:rPr>
          <w:rFonts w:cs="Calibri"/>
          <w:b/>
          <w:bCs/>
          <w:color w:val="auto"/>
          <w:highlight w:val="none"/>
          <w:u w:val="single"/>
        </w:rPr>
        <w:t>提供</w:t>
      </w:r>
      <w:r>
        <w:rPr>
          <w:rFonts w:cs="Calibri"/>
          <w:b/>
          <w:bCs/>
          <w:color w:val="auto"/>
          <w:szCs w:val="21"/>
          <w:highlight w:val="none"/>
          <w:u w:val="single"/>
        </w:rPr>
        <w:t>项目经理的B类证书，安全生产管理人员的C类证书。</w:t>
      </w:r>
    </w:p>
    <w:p>
      <w:pPr>
        <w:widowControl/>
        <w:jc w:val="left"/>
        <w:rPr>
          <w:rFonts w:cs="Calibri"/>
          <w:b/>
          <w:bCs/>
          <w:color w:val="auto"/>
          <w:szCs w:val="21"/>
          <w:highlight w:val="none"/>
          <w:u w:val="single"/>
        </w:rPr>
      </w:pPr>
      <w:r>
        <w:rPr>
          <w:rFonts w:cs="Calibri"/>
          <w:b/>
          <w:bCs/>
          <w:color w:val="auto"/>
          <w:szCs w:val="21"/>
          <w:highlight w:val="none"/>
          <w:u w:val="single"/>
        </w:rPr>
        <w:br w:type="page"/>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项目经理无在建、在投工程声明函</w:t>
      </w:r>
    </w:p>
    <w:p>
      <w:pPr>
        <w:pStyle w:val="34"/>
        <w:adjustRightInd w:val="0"/>
        <w:snapToGrid w:val="0"/>
        <w:spacing w:line="300" w:lineRule="auto"/>
        <w:rPr>
          <w:rFonts w:ascii="Calibri" w:hAnsi="Calibri" w:cs="Calibri"/>
          <w:color w:val="auto"/>
          <w:szCs w:val="21"/>
          <w:highlight w:val="none"/>
          <w:u w:val="single"/>
        </w:rPr>
      </w:pPr>
      <w:r>
        <w:rPr>
          <w:rFonts w:ascii="Calibri" w:hAnsi="Calibri" w:cs="Calibri"/>
          <w:color w:val="auto"/>
          <w:szCs w:val="21"/>
          <w:highlight w:val="none"/>
          <w:u w:val="single"/>
        </w:rPr>
        <w:t>浙江省杭州第七中学：</w:t>
      </w:r>
    </w:p>
    <w:p>
      <w:pPr>
        <w:snapToGrid w:val="0"/>
        <w:spacing w:line="300" w:lineRule="auto"/>
        <w:jc w:val="left"/>
        <w:rPr>
          <w:rFonts w:cs="Calibri"/>
          <w:color w:val="auto"/>
          <w:highlight w:val="none"/>
        </w:rPr>
      </w:pPr>
      <w:r>
        <w:rPr>
          <w:rFonts w:hint="eastAsia" w:cs="Calibri"/>
          <w:color w:val="auto"/>
          <w:highlight w:val="none"/>
          <w:u w:val="single"/>
          <w:lang w:eastAsia="zh-CN"/>
        </w:rPr>
        <w:t>浙江中际工程项目管理有限公司</w:t>
      </w:r>
      <w:r>
        <w:rPr>
          <w:rFonts w:cs="Calibri"/>
          <w:color w:val="auto"/>
          <w:highlight w:val="none"/>
        </w:rPr>
        <w:t>：</w:t>
      </w:r>
    </w:p>
    <w:p>
      <w:pPr>
        <w:snapToGrid w:val="0"/>
        <w:spacing w:line="300" w:lineRule="auto"/>
        <w:ind w:firstLine="420" w:firstLineChars="200"/>
        <w:rPr>
          <w:rFonts w:cs="Calibri"/>
          <w:color w:val="auto"/>
          <w:szCs w:val="21"/>
          <w:highlight w:val="none"/>
        </w:rPr>
      </w:pPr>
      <w:r>
        <w:rPr>
          <w:rFonts w:cs="Calibri"/>
          <w:color w:val="auto"/>
          <w:szCs w:val="21"/>
          <w:highlight w:val="none"/>
        </w:rPr>
        <w:t>我方参加</w:t>
      </w:r>
      <w:r>
        <w:rPr>
          <w:rFonts w:hint="eastAsia"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杭州第七中学解放路校区塑胶跑道整修工程</w:t>
      </w:r>
      <w:r>
        <w:rPr>
          <w:rFonts w:cs="Calibri"/>
          <w:color w:val="auto"/>
          <w:highlight w:val="none"/>
        </w:rPr>
        <w:t>（项目名称）</w:t>
      </w:r>
      <w:r>
        <w:rPr>
          <w:rFonts w:hint="eastAsia" w:cs="Calibri"/>
          <w:color w:val="auto"/>
          <w:highlight w:val="none"/>
          <w:u w:val="single"/>
          <w:lang w:eastAsia="zh-CN"/>
        </w:rPr>
        <w:t xml:space="preserve">                            </w:t>
      </w:r>
      <w:r>
        <w:rPr>
          <w:rFonts w:cs="Calibri"/>
          <w:color w:val="auto"/>
          <w:highlight w:val="none"/>
        </w:rPr>
        <w:t>（项目编号）</w:t>
      </w:r>
      <w:r>
        <w:rPr>
          <w:rFonts w:hint="eastAsia" w:cs="Calibri"/>
          <w:color w:val="auto"/>
          <w:szCs w:val="21"/>
          <w:highlight w:val="none"/>
          <w:u w:val="single"/>
          <w:lang w:eastAsia="zh-CN"/>
        </w:rPr>
        <w:t>解放路校区塑胶跑道整修工程</w:t>
      </w:r>
      <w:r>
        <w:rPr>
          <w:rFonts w:cs="Calibri"/>
          <w:color w:val="auto"/>
          <w:highlight w:val="none"/>
        </w:rPr>
        <w:t>（标项名称）</w:t>
      </w:r>
      <w:r>
        <w:rPr>
          <w:rFonts w:cs="Calibri"/>
          <w:color w:val="auto"/>
          <w:szCs w:val="21"/>
          <w:highlight w:val="none"/>
        </w:rPr>
        <w:t>采购活动，拟派项目经理（</w:t>
      </w:r>
      <w:r>
        <w:rPr>
          <w:rFonts w:cs="Calibri"/>
          <w:color w:val="auto"/>
          <w:szCs w:val="21"/>
          <w:highlight w:val="none"/>
          <w:u w:val="single"/>
        </w:rPr>
        <w:t>姓名及身份证号码</w:t>
      </w:r>
      <w:r>
        <w:rPr>
          <w:rFonts w:cs="Calibri"/>
          <w:color w:val="auto"/>
          <w:szCs w:val="21"/>
          <w:highlight w:val="none"/>
        </w:rPr>
        <w:t>）无在建、在投工程。</w:t>
      </w:r>
    </w:p>
    <w:p>
      <w:pPr>
        <w:snapToGrid w:val="0"/>
        <w:spacing w:line="300" w:lineRule="auto"/>
        <w:ind w:firstLine="420" w:firstLineChars="200"/>
        <w:rPr>
          <w:rFonts w:cs="Calibri"/>
          <w:color w:val="auto"/>
          <w:kern w:val="0"/>
          <w:szCs w:val="21"/>
          <w:highlight w:val="none"/>
        </w:rPr>
      </w:pPr>
      <w:r>
        <w:rPr>
          <w:rFonts w:cs="Calibri"/>
          <w:color w:val="auto"/>
          <w:kern w:val="0"/>
          <w:szCs w:val="21"/>
          <w:highlight w:val="none"/>
        </w:rPr>
        <w:t>本公司对上述声明的真实性负责。如有虚假，愿意承担相应责任，对此无任何异议。</w:t>
      </w:r>
    </w:p>
    <w:p>
      <w:pPr>
        <w:snapToGrid w:val="0"/>
        <w:spacing w:line="300" w:lineRule="auto"/>
        <w:ind w:firstLine="420" w:firstLineChars="200"/>
        <w:rPr>
          <w:rFonts w:cs="Calibri"/>
          <w:color w:val="auto"/>
          <w:szCs w:val="21"/>
          <w:highlight w:val="none"/>
        </w:rPr>
      </w:pPr>
      <w:r>
        <w:rPr>
          <w:rFonts w:cs="Calibri"/>
          <w:color w:val="auto"/>
          <w:szCs w:val="21"/>
          <w:highlight w:val="none"/>
        </w:rPr>
        <w:t>特此声明！</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snapToGrid w:val="0"/>
        <w:spacing w:line="300" w:lineRule="auto"/>
        <w:ind w:firstLine="420"/>
        <w:rPr>
          <w:rFonts w:cs="Calibri"/>
          <w:color w:val="auto"/>
          <w:szCs w:val="21"/>
          <w:highlight w:val="none"/>
        </w:rPr>
      </w:pPr>
      <w:r>
        <w:rPr>
          <w:rFonts w:cs="Calibri"/>
          <w:color w:val="auto"/>
          <w:szCs w:val="24"/>
          <w:highlight w:val="none"/>
        </w:rPr>
        <w:t>日期：</w:t>
      </w:r>
      <w:r>
        <w:rPr>
          <w:rFonts w:hint="eastAsia" w:cs="Calibri"/>
          <w:color w:val="auto"/>
          <w:szCs w:val="24"/>
          <w:highlight w:val="none"/>
          <w:lang w:eastAsia="zh-CN"/>
        </w:rPr>
        <w:t>2025年</w:t>
      </w:r>
      <w:r>
        <w:rPr>
          <w:rFonts w:cs="Calibri"/>
          <w:color w:val="auto"/>
          <w:szCs w:val="24"/>
          <w:highlight w:val="none"/>
        </w:rPr>
        <w:t xml:space="preserve">  月  日</w:t>
      </w:r>
    </w:p>
    <w:p>
      <w:pPr>
        <w:autoSpaceDE w:val="0"/>
        <w:autoSpaceDN w:val="0"/>
        <w:snapToGrid w:val="0"/>
        <w:spacing w:line="300" w:lineRule="auto"/>
        <w:ind w:firstLine="420" w:firstLineChars="200"/>
        <w:textAlignment w:val="bottom"/>
        <w:rPr>
          <w:rFonts w:cs="Calibri"/>
          <w:color w:val="auto"/>
          <w:szCs w:val="21"/>
          <w:highlight w:val="none"/>
        </w:rPr>
      </w:pPr>
    </w:p>
    <w:p>
      <w:pPr>
        <w:keepNext/>
        <w:keepLines/>
        <w:snapToGrid w:val="0"/>
        <w:spacing w:line="300" w:lineRule="auto"/>
        <w:ind w:firstLine="418" w:firstLineChars="200"/>
        <w:rPr>
          <w:rFonts w:cs="Calibri"/>
          <w:b/>
          <w:bCs/>
          <w:color w:val="auto"/>
          <w:spacing w:val="-1"/>
          <w:szCs w:val="21"/>
          <w:highlight w:val="none"/>
        </w:rPr>
      </w:pPr>
      <w:bookmarkStart w:id="704" w:name="_Toc390069030"/>
      <w:bookmarkStart w:id="705" w:name="_Toc303030574"/>
      <w:r>
        <w:rPr>
          <w:rFonts w:cs="Calibri"/>
          <w:b/>
          <w:bCs/>
          <w:color w:val="auto"/>
          <w:spacing w:val="-1"/>
          <w:szCs w:val="21"/>
          <w:highlight w:val="none"/>
        </w:rPr>
        <w:t>（二）主要人员简历表</w:t>
      </w:r>
      <w:bookmarkEnd w:id="704"/>
      <w:bookmarkEnd w:id="705"/>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361"/>
        <w:gridCol w:w="1658"/>
        <w:gridCol w:w="1107"/>
        <w:gridCol w:w="918"/>
        <w:gridCol w:w="552"/>
        <w:gridCol w:w="1280"/>
        <w:gridCol w:w="744"/>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gridSpan w:val="2"/>
            <w:vAlign w:val="center"/>
          </w:tcPr>
          <w:p>
            <w:pPr>
              <w:snapToGrid w:val="0"/>
              <w:spacing w:line="300" w:lineRule="auto"/>
              <w:jc w:val="center"/>
              <w:rPr>
                <w:rFonts w:cs="Calibri"/>
                <w:color w:val="auto"/>
                <w:szCs w:val="21"/>
                <w:highlight w:val="none"/>
              </w:rPr>
            </w:pPr>
            <w:r>
              <w:rPr>
                <w:rFonts w:cs="Calibri"/>
                <w:color w:val="auto"/>
                <w:szCs w:val="21"/>
                <w:highlight w:val="none"/>
              </w:rPr>
              <w:t>姓名</w:t>
            </w:r>
          </w:p>
        </w:tc>
        <w:tc>
          <w:tcPr>
            <w:tcW w:w="1601" w:type="dxa"/>
            <w:vAlign w:val="center"/>
          </w:tcPr>
          <w:p>
            <w:pPr>
              <w:snapToGrid w:val="0"/>
              <w:spacing w:line="300" w:lineRule="auto"/>
              <w:jc w:val="center"/>
              <w:rPr>
                <w:rFonts w:cs="Calibri"/>
                <w:color w:val="auto"/>
                <w:szCs w:val="21"/>
                <w:highlight w:val="none"/>
              </w:rPr>
            </w:pPr>
          </w:p>
        </w:tc>
        <w:tc>
          <w:tcPr>
            <w:tcW w:w="1069" w:type="dxa"/>
            <w:vAlign w:val="center"/>
          </w:tcPr>
          <w:p>
            <w:pPr>
              <w:snapToGrid w:val="0"/>
              <w:spacing w:line="300" w:lineRule="auto"/>
              <w:jc w:val="center"/>
              <w:rPr>
                <w:rFonts w:cs="Calibri"/>
                <w:color w:val="auto"/>
                <w:szCs w:val="21"/>
                <w:highlight w:val="none"/>
              </w:rPr>
            </w:pPr>
            <w:r>
              <w:rPr>
                <w:rFonts w:cs="Calibri"/>
                <w:color w:val="auto"/>
                <w:szCs w:val="21"/>
                <w:highlight w:val="none"/>
              </w:rPr>
              <w:t>年龄</w:t>
            </w:r>
          </w:p>
        </w:tc>
        <w:tc>
          <w:tcPr>
            <w:tcW w:w="1420" w:type="dxa"/>
            <w:gridSpan w:val="2"/>
            <w:vAlign w:val="center"/>
          </w:tcPr>
          <w:p>
            <w:pPr>
              <w:snapToGrid w:val="0"/>
              <w:spacing w:line="300" w:lineRule="auto"/>
              <w:jc w:val="center"/>
              <w:rPr>
                <w:rFonts w:cs="Calibri"/>
                <w:color w:val="auto"/>
                <w:szCs w:val="21"/>
                <w:highlight w:val="none"/>
              </w:rPr>
            </w:pPr>
          </w:p>
        </w:tc>
        <w:tc>
          <w:tcPr>
            <w:tcW w:w="1955" w:type="dxa"/>
            <w:gridSpan w:val="2"/>
            <w:vAlign w:val="center"/>
          </w:tcPr>
          <w:p>
            <w:pPr>
              <w:snapToGrid w:val="0"/>
              <w:spacing w:line="300" w:lineRule="auto"/>
              <w:jc w:val="center"/>
              <w:rPr>
                <w:rFonts w:cs="Calibri"/>
                <w:color w:val="auto"/>
                <w:szCs w:val="21"/>
                <w:highlight w:val="none"/>
              </w:rPr>
            </w:pPr>
            <w:r>
              <w:rPr>
                <w:rFonts w:cs="Calibri"/>
                <w:color w:val="auto"/>
                <w:szCs w:val="21"/>
                <w:highlight w:val="none"/>
              </w:rPr>
              <w:t>学          历</w:t>
            </w:r>
          </w:p>
        </w:tc>
        <w:tc>
          <w:tcPr>
            <w:tcW w:w="1763" w:type="dxa"/>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gridSpan w:val="2"/>
            <w:vAlign w:val="center"/>
          </w:tcPr>
          <w:p>
            <w:pPr>
              <w:snapToGrid w:val="0"/>
              <w:spacing w:line="300" w:lineRule="auto"/>
              <w:jc w:val="center"/>
              <w:rPr>
                <w:rFonts w:cs="Calibri"/>
                <w:color w:val="auto"/>
                <w:szCs w:val="21"/>
                <w:highlight w:val="none"/>
              </w:rPr>
            </w:pPr>
            <w:r>
              <w:rPr>
                <w:rFonts w:cs="Calibri"/>
                <w:color w:val="auto"/>
                <w:szCs w:val="21"/>
                <w:highlight w:val="none"/>
              </w:rPr>
              <w:t>职称</w:t>
            </w:r>
          </w:p>
        </w:tc>
        <w:tc>
          <w:tcPr>
            <w:tcW w:w="1601" w:type="dxa"/>
            <w:vAlign w:val="center"/>
          </w:tcPr>
          <w:p>
            <w:pPr>
              <w:snapToGrid w:val="0"/>
              <w:spacing w:line="300" w:lineRule="auto"/>
              <w:jc w:val="center"/>
              <w:rPr>
                <w:rFonts w:cs="Calibri"/>
                <w:color w:val="auto"/>
                <w:szCs w:val="21"/>
                <w:highlight w:val="none"/>
              </w:rPr>
            </w:pPr>
          </w:p>
        </w:tc>
        <w:tc>
          <w:tcPr>
            <w:tcW w:w="1069" w:type="dxa"/>
            <w:vAlign w:val="center"/>
          </w:tcPr>
          <w:p>
            <w:pPr>
              <w:snapToGrid w:val="0"/>
              <w:spacing w:line="300" w:lineRule="auto"/>
              <w:jc w:val="center"/>
              <w:rPr>
                <w:rFonts w:cs="Calibri"/>
                <w:color w:val="auto"/>
                <w:szCs w:val="21"/>
                <w:highlight w:val="none"/>
              </w:rPr>
            </w:pPr>
            <w:r>
              <w:rPr>
                <w:rFonts w:cs="Calibri"/>
                <w:color w:val="auto"/>
                <w:szCs w:val="21"/>
                <w:highlight w:val="none"/>
              </w:rPr>
              <w:t>职务</w:t>
            </w:r>
          </w:p>
        </w:tc>
        <w:tc>
          <w:tcPr>
            <w:tcW w:w="1420" w:type="dxa"/>
            <w:gridSpan w:val="2"/>
            <w:vAlign w:val="center"/>
          </w:tcPr>
          <w:p>
            <w:pPr>
              <w:snapToGrid w:val="0"/>
              <w:spacing w:line="300" w:lineRule="auto"/>
              <w:jc w:val="center"/>
              <w:rPr>
                <w:rFonts w:cs="Calibri"/>
                <w:color w:val="auto"/>
                <w:szCs w:val="21"/>
                <w:highlight w:val="none"/>
              </w:rPr>
            </w:pPr>
          </w:p>
        </w:tc>
        <w:tc>
          <w:tcPr>
            <w:tcW w:w="1955" w:type="dxa"/>
            <w:gridSpan w:val="2"/>
            <w:vAlign w:val="center"/>
          </w:tcPr>
          <w:p>
            <w:pPr>
              <w:snapToGrid w:val="0"/>
              <w:spacing w:line="300" w:lineRule="auto"/>
              <w:jc w:val="center"/>
              <w:rPr>
                <w:rFonts w:cs="Calibri"/>
                <w:color w:val="auto"/>
                <w:szCs w:val="21"/>
                <w:highlight w:val="none"/>
              </w:rPr>
            </w:pPr>
            <w:r>
              <w:rPr>
                <w:rFonts w:cs="Calibri"/>
                <w:color w:val="auto"/>
                <w:szCs w:val="21"/>
                <w:highlight w:val="none"/>
              </w:rPr>
              <w:t>拟在本合同任职</w:t>
            </w:r>
          </w:p>
        </w:tc>
        <w:tc>
          <w:tcPr>
            <w:tcW w:w="1763" w:type="dxa"/>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gridSpan w:val="2"/>
            <w:vAlign w:val="center"/>
          </w:tcPr>
          <w:p>
            <w:pPr>
              <w:snapToGrid w:val="0"/>
              <w:spacing w:line="300" w:lineRule="auto"/>
              <w:jc w:val="center"/>
              <w:rPr>
                <w:rFonts w:cs="Calibri"/>
                <w:color w:val="auto"/>
                <w:szCs w:val="21"/>
                <w:highlight w:val="none"/>
              </w:rPr>
            </w:pPr>
            <w:r>
              <w:rPr>
                <w:rFonts w:cs="Calibri"/>
                <w:color w:val="auto"/>
                <w:szCs w:val="21"/>
                <w:highlight w:val="none"/>
              </w:rPr>
              <w:t>毕业学校</w:t>
            </w:r>
          </w:p>
        </w:tc>
        <w:tc>
          <w:tcPr>
            <w:tcW w:w="7808" w:type="dxa"/>
            <w:gridSpan w:val="7"/>
            <w:vAlign w:val="center"/>
          </w:tcPr>
          <w:p>
            <w:pPr>
              <w:snapToGrid w:val="0"/>
              <w:spacing w:line="300" w:lineRule="auto"/>
              <w:ind w:firstLine="525" w:firstLineChars="250"/>
              <w:jc w:val="center"/>
              <w:rPr>
                <w:rFonts w:cs="Calibri"/>
                <w:color w:val="auto"/>
                <w:szCs w:val="21"/>
                <w:highlight w:val="none"/>
              </w:rPr>
            </w:pPr>
            <w:r>
              <w:rPr>
                <w:rFonts w:cs="Calibri"/>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2" w:type="dxa"/>
            <w:gridSpan w:val="9"/>
            <w:vAlign w:val="center"/>
          </w:tcPr>
          <w:p>
            <w:pPr>
              <w:snapToGrid w:val="0"/>
              <w:spacing w:line="300" w:lineRule="auto"/>
              <w:jc w:val="center"/>
              <w:rPr>
                <w:rFonts w:cs="Calibri"/>
                <w:color w:val="auto"/>
                <w:szCs w:val="21"/>
                <w:highlight w:val="none"/>
              </w:rPr>
            </w:pPr>
            <w:r>
              <w:rPr>
                <w:rFonts w:cs="Calibri"/>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5" w:type="dxa"/>
            <w:vAlign w:val="center"/>
          </w:tcPr>
          <w:p>
            <w:pPr>
              <w:snapToGrid w:val="0"/>
              <w:spacing w:line="300" w:lineRule="auto"/>
              <w:jc w:val="center"/>
              <w:rPr>
                <w:rFonts w:cs="Calibri"/>
                <w:color w:val="auto"/>
                <w:szCs w:val="21"/>
                <w:highlight w:val="none"/>
              </w:rPr>
            </w:pPr>
            <w:r>
              <w:rPr>
                <w:rFonts w:cs="Calibri"/>
                <w:color w:val="auto"/>
                <w:szCs w:val="21"/>
                <w:highlight w:val="none"/>
              </w:rPr>
              <w:t>时间</w:t>
            </w:r>
          </w:p>
        </w:tc>
        <w:tc>
          <w:tcPr>
            <w:tcW w:w="3906" w:type="dxa"/>
            <w:gridSpan w:val="4"/>
            <w:vAlign w:val="center"/>
          </w:tcPr>
          <w:p>
            <w:pPr>
              <w:snapToGrid w:val="0"/>
              <w:spacing w:line="300" w:lineRule="auto"/>
              <w:jc w:val="center"/>
              <w:rPr>
                <w:rFonts w:cs="Calibri"/>
                <w:color w:val="auto"/>
                <w:szCs w:val="21"/>
                <w:highlight w:val="none"/>
              </w:rPr>
            </w:pPr>
            <w:r>
              <w:rPr>
                <w:rFonts w:cs="Calibri"/>
                <w:color w:val="auto"/>
                <w:szCs w:val="21"/>
                <w:highlight w:val="none"/>
              </w:rPr>
              <w:t>参加过的类似项目</w:t>
            </w:r>
          </w:p>
        </w:tc>
        <w:tc>
          <w:tcPr>
            <w:tcW w:w="1769" w:type="dxa"/>
            <w:gridSpan w:val="2"/>
            <w:vAlign w:val="center"/>
          </w:tcPr>
          <w:p>
            <w:pPr>
              <w:snapToGrid w:val="0"/>
              <w:spacing w:line="300" w:lineRule="auto"/>
              <w:jc w:val="center"/>
              <w:rPr>
                <w:rFonts w:cs="Calibri"/>
                <w:color w:val="auto"/>
                <w:szCs w:val="21"/>
                <w:highlight w:val="none"/>
              </w:rPr>
            </w:pPr>
            <w:r>
              <w:rPr>
                <w:rFonts w:cs="Calibri"/>
                <w:color w:val="auto"/>
                <w:szCs w:val="21"/>
                <w:highlight w:val="none"/>
              </w:rPr>
              <w:t>担任职务</w:t>
            </w:r>
          </w:p>
        </w:tc>
        <w:tc>
          <w:tcPr>
            <w:tcW w:w="2482" w:type="dxa"/>
            <w:gridSpan w:val="2"/>
            <w:vAlign w:val="center"/>
          </w:tcPr>
          <w:p>
            <w:pPr>
              <w:snapToGrid w:val="0"/>
              <w:spacing w:line="300" w:lineRule="auto"/>
              <w:jc w:val="center"/>
              <w:rPr>
                <w:rFonts w:cs="Calibri"/>
                <w:color w:val="auto"/>
                <w:szCs w:val="21"/>
                <w:highlight w:val="none"/>
              </w:rPr>
            </w:pPr>
            <w:r>
              <w:rPr>
                <w:rFonts w:cs="Calibri"/>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5" w:type="dxa"/>
            <w:vAlign w:val="center"/>
          </w:tcPr>
          <w:p>
            <w:pPr>
              <w:snapToGrid w:val="0"/>
              <w:spacing w:line="300" w:lineRule="auto"/>
              <w:jc w:val="center"/>
              <w:rPr>
                <w:rFonts w:cs="Calibri"/>
                <w:color w:val="auto"/>
                <w:szCs w:val="21"/>
                <w:highlight w:val="none"/>
              </w:rPr>
            </w:pPr>
          </w:p>
        </w:tc>
        <w:tc>
          <w:tcPr>
            <w:tcW w:w="3906" w:type="dxa"/>
            <w:gridSpan w:val="4"/>
            <w:vAlign w:val="center"/>
          </w:tcPr>
          <w:p>
            <w:pPr>
              <w:snapToGrid w:val="0"/>
              <w:spacing w:line="300" w:lineRule="auto"/>
              <w:jc w:val="center"/>
              <w:rPr>
                <w:rFonts w:cs="Calibri"/>
                <w:color w:val="auto"/>
                <w:szCs w:val="21"/>
                <w:highlight w:val="none"/>
              </w:rPr>
            </w:pPr>
          </w:p>
        </w:tc>
        <w:tc>
          <w:tcPr>
            <w:tcW w:w="1769" w:type="dxa"/>
            <w:gridSpan w:val="2"/>
            <w:vAlign w:val="center"/>
          </w:tcPr>
          <w:p>
            <w:pPr>
              <w:snapToGrid w:val="0"/>
              <w:spacing w:line="300" w:lineRule="auto"/>
              <w:jc w:val="center"/>
              <w:rPr>
                <w:rFonts w:cs="Calibri"/>
                <w:color w:val="auto"/>
                <w:szCs w:val="21"/>
                <w:highlight w:val="none"/>
              </w:rPr>
            </w:pPr>
          </w:p>
        </w:tc>
        <w:tc>
          <w:tcPr>
            <w:tcW w:w="2482" w:type="dxa"/>
            <w:gridSpan w:val="2"/>
            <w:vAlign w:val="center"/>
          </w:tcPr>
          <w:p>
            <w:pPr>
              <w:snapToGrid w:val="0"/>
              <w:spacing w:line="300" w:lineRule="auto"/>
              <w:jc w:val="center"/>
              <w:rPr>
                <w:rFonts w:cs="Calibri"/>
                <w:color w:val="auto"/>
                <w:szCs w:val="21"/>
                <w:highlight w:val="none"/>
              </w:rPr>
            </w:pPr>
          </w:p>
        </w:tc>
      </w:tr>
    </w:tbl>
    <w:p>
      <w:pPr>
        <w:pStyle w:val="5"/>
        <w:rPr>
          <w:rFonts w:cs="Calibri"/>
          <w:color w:val="auto"/>
          <w:highlight w:val="none"/>
        </w:rPr>
      </w:pPr>
      <w:r>
        <w:rPr>
          <w:rFonts w:cs="Calibri"/>
          <w:color w:val="auto"/>
          <w:highlight w:val="none"/>
        </w:rPr>
        <w:br w:type="page"/>
      </w:r>
      <w:bookmarkStart w:id="706" w:name="_Toc345575547"/>
      <w:bookmarkStart w:id="707" w:name="_Toc426996339"/>
      <w:bookmarkStart w:id="708" w:name="_Toc345575544"/>
      <w:bookmarkStart w:id="709" w:name="_Toc245088206"/>
      <w:r>
        <w:rPr>
          <w:rFonts w:cs="Calibri"/>
          <w:color w:val="auto"/>
          <w:highlight w:val="none"/>
        </w:rPr>
        <w:t>七、</w:t>
      </w:r>
      <w:bookmarkEnd w:id="706"/>
      <w:bookmarkEnd w:id="707"/>
      <w:bookmarkEnd w:id="708"/>
      <w:bookmarkEnd w:id="709"/>
      <w:r>
        <w:rPr>
          <w:rFonts w:cs="Calibri"/>
          <w:color w:val="auto"/>
          <w:highlight w:val="none"/>
        </w:rPr>
        <w:t>主要材料设备品牌选用说明</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主要材料设备品牌选用说明</w:t>
      </w:r>
    </w:p>
    <w:p>
      <w:pPr>
        <w:pStyle w:val="34"/>
        <w:adjustRightInd w:val="0"/>
        <w:snapToGrid w:val="0"/>
        <w:spacing w:line="300" w:lineRule="auto"/>
        <w:rPr>
          <w:rFonts w:ascii="Calibri" w:hAnsi="Calibri" w:cs="Calibri"/>
          <w:color w:val="auto"/>
          <w:highlight w:val="none"/>
        </w:rPr>
      </w:pPr>
      <w:r>
        <w:rPr>
          <w:rFonts w:ascii="Calibri" w:hAnsi="Calibri" w:cs="Calibri"/>
          <w:color w:val="auto"/>
          <w:highlight w:val="none"/>
        </w:rPr>
        <w:t>采购人：</w:t>
      </w:r>
      <w:r>
        <w:rPr>
          <w:rFonts w:ascii="Calibri" w:hAnsi="Calibri" w:cs="Calibri"/>
          <w:color w:val="auto"/>
          <w:highlight w:val="none"/>
          <w:u w:val="single"/>
        </w:rPr>
        <w:t>浙江省杭州第七中学</w:t>
      </w:r>
    </w:p>
    <w:p>
      <w:pPr>
        <w:pStyle w:val="34"/>
        <w:adjustRightInd w:val="0"/>
        <w:snapToGrid w:val="0"/>
        <w:spacing w:line="300" w:lineRule="auto"/>
        <w:rPr>
          <w:rFonts w:hint="eastAsia" w:ascii="Calibri" w:hAnsi="Calibri" w:eastAsia="宋体" w:cs="Calibri"/>
          <w:color w:val="auto"/>
          <w:szCs w:val="21"/>
          <w:highlight w:val="none"/>
          <w:lang w:eastAsia="zh-CN"/>
        </w:rPr>
      </w:pPr>
      <w:r>
        <w:rPr>
          <w:rFonts w:ascii="Calibri" w:hAnsi="Calibri" w:cs="Calibri"/>
          <w:color w:val="auto"/>
          <w:szCs w:val="21"/>
          <w:highlight w:val="none"/>
        </w:rPr>
        <w:t>项目名称：</w:t>
      </w:r>
      <w:r>
        <w:rPr>
          <w:rFonts w:hint="eastAsia" w:ascii="Calibri" w:hAnsi="Calibri" w:cs="Calibri"/>
          <w:color w:val="auto"/>
          <w:szCs w:val="21"/>
          <w:highlight w:val="none"/>
          <w:u w:val="single"/>
          <w:lang w:eastAsia="zh-CN"/>
        </w:rPr>
        <w:t>杭州第七中学解放路校区塑胶跑道整修工程</w:t>
      </w:r>
    </w:p>
    <w:p>
      <w:pPr>
        <w:pStyle w:val="34"/>
        <w:adjustRightInd w:val="0"/>
        <w:snapToGrid w:val="0"/>
        <w:spacing w:line="300" w:lineRule="auto"/>
        <w:rPr>
          <w:rFonts w:hint="eastAsia" w:ascii="Calibri" w:hAnsi="Calibri" w:eastAsia="宋体" w:cs="Calibri"/>
          <w:color w:val="auto"/>
          <w:szCs w:val="21"/>
          <w:highlight w:val="none"/>
          <w:lang w:eastAsia="zh-CN"/>
        </w:rPr>
      </w:pPr>
      <w:r>
        <w:rPr>
          <w:rFonts w:ascii="Calibri" w:hAnsi="Calibri" w:cs="Calibri"/>
          <w:color w:val="auto"/>
          <w:szCs w:val="21"/>
          <w:highlight w:val="none"/>
        </w:rPr>
        <w:t>项目编号：</w:t>
      </w:r>
      <w:r>
        <w:rPr>
          <w:rFonts w:hint="eastAsia" w:ascii="Calibri" w:hAnsi="Calibri" w:cs="Calibri"/>
          <w:color w:val="auto"/>
          <w:szCs w:val="21"/>
          <w:highlight w:val="none"/>
          <w:u w:val="single"/>
          <w:lang w:eastAsia="zh-CN"/>
        </w:rPr>
        <w:t xml:space="preserve">                            </w:t>
      </w:r>
    </w:p>
    <w:p>
      <w:pPr>
        <w:snapToGrid w:val="0"/>
        <w:spacing w:line="300" w:lineRule="auto"/>
        <w:rPr>
          <w:rFonts w:hint="eastAsia" w:eastAsia="宋体" w:cs="Calibri"/>
          <w:color w:val="auto"/>
          <w:szCs w:val="21"/>
          <w:highlight w:val="none"/>
          <w:u w:val="single"/>
          <w:lang w:eastAsia="zh-CN"/>
        </w:rPr>
      </w:pPr>
      <w:r>
        <w:rPr>
          <w:rFonts w:cs="Calibri"/>
          <w:color w:val="auto"/>
          <w:szCs w:val="21"/>
          <w:highlight w:val="none"/>
        </w:rPr>
        <w:t>标项名称：</w:t>
      </w:r>
      <w:r>
        <w:rPr>
          <w:rFonts w:hint="eastAsia" w:cs="Calibri"/>
          <w:color w:val="auto"/>
          <w:szCs w:val="21"/>
          <w:highlight w:val="none"/>
          <w:u w:val="single"/>
          <w:lang w:eastAsia="zh-CN"/>
        </w:rPr>
        <w:t>解放路校区塑胶跑道整修工程</w:t>
      </w:r>
    </w:p>
    <w:p>
      <w:pPr>
        <w:snapToGrid w:val="0"/>
        <w:spacing w:line="300" w:lineRule="auto"/>
        <w:jc w:val="right"/>
        <w:rPr>
          <w:rFonts w:cs="Calibri"/>
          <w:color w:val="auto"/>
          <w:szCs w:val="21"/>
          <w:highlight w:val="none"/>
        </w:rPr>
      </w:pPr>
      <w:r>
        <w:rPr>
          <w:rFonts w:cs="Calibri"/>
          <w:color w:val="auto"/>
          <w:szCs w:val="21"/>
          <w:highlight w:val="none"/>
        </w:rPr>
        <w:t>第  页 共  页</w:t>
      </w:r>
    </w:p>
    <w:tbl>
      <w:tblPr>
        <w:tblStyle w:val="61"/>
        <w:tblW w:w="5000" w:type="pct"/>
        <w:tblInd w:w="91" w:type="dxa"/>
        <w:tblLayout w:type="fixed"/>
        <w:tblCellMar>
          <w:top w:w="0" w:type="dxa"/>
          <w:left w:w="108" w:type="dxa"/>
          <w:bottom w:w="0" w:type="dxa"/>
          <w:right w:w="108" w:type="dxa"/>
        </w:tblCellMar>
      </w:tblPr>
      <w:tblGrid>
        <w:gridCol w:w="1032"/>
        <w:gridCol w:w="3191"/>
        <w:gridCol w:w="2603"/>
        <w:gridCol w:w="2909"/>
      </w:tblGrid>
      <w:tr>
        <w:tblPrEx>
          <w:tblCellMar>
            <w:top w:w="0" w:type="dxa"/>
            <w:left w:w="108" w:type="dxa"/>
            <w:bottom w:w="0" w:type="dxa"/>
            <w:right w:w="108" w:type="dxa"/>
          </w:tblCellMar>
        </w:tblPrEx>
        <w:trPr>
          <w:trHeight w:val="454" w:hRule="atLeast"/>
        </w:trPr>
        <w:tc>
          <w:tcPr>
            <w:tcW w:w="10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序号</w:t>
            </w:r>
          </w:p>
        </w:tc>
        <w:tc>
          <w:tcPr>
            <w:tcW w:w="3191"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材料设备名称</w:t>
            </w:r>
          </w:p>
        </w:tc>
        <w:tc>
          <w:tcPr>
            <w:tcW w:w="2603"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选定的产品品牌</w:t>
            </w:r>
          </w:p>
        </w:tc>
        <w:tc>
          <w:tcPr>
            <w:tcW w:w="2909"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规格型号</w:t>
            </w:r>
          </w:p>
        </w:tc>
      </w:tr>
      <w:tr>
        <w:tblPrEx>
          <w:tblCellMar>
            <w:top w:w="0" w:type="dxa"/>
            <w:left w:w="108" w:type="dxa"/>
            <w:bottom w:w="0" w:type="dxa"/>
            <w:right w:w="108" w:type="dxa"/>
          </w:tblCellMar>
        </w:tblPrEx>
        <w:trPr>
          <w:trHeight w:val="454" w:hRule="atLeast"/>
        </w:trPr>
        <w:tc>
          <w:tcPr>
            <w:tcW w:w="1032"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1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60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90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54" w:hRule="atLeast"/>
        </w:trPr>
        <w:tc>
          <w:tcPr>
            <w:tcW w:w="1032"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1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60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90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54" w:hRule="atLeast"/>
        </w:trPr>
        <w:tc>
          <w:tcPr>
            <w:tcW w:w="1032"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1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60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90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54" w:hRule="atLeast"/>
        </w:trPr>
        <w:tc>
          <w:tcPr>
            <w:tcW w:w="1032"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1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60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90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54" w:hRule="atLeast"/>
        </w:trPr>
        <w:tc>
          <w:tcPr>
            <w:tcW w:w="1032"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1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60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90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54" w:hRule="atLeast"/>
        </w:trPr>
        <w:tc>
          <w:tcPr>
            <w:tcW w:w="1032"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1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60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90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54" w:hRule="atLeast"/>
        </w:trPr>
        <w:tc>
          <w:tcPr>
            <w:tcW w:w="1032"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1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60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90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bl>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adjustRightInd w:val="0"/>
        <w:snapToGrid w:val="0"/>
        <w:spacing w:line="300" w:lineRule="auto"/>
        <w:ind w:firstLine="420" w:firstLineChars="200"/>
        <w:rPr>
          <w:rFonts w:cs="Calibri"/>
          <w:color w:val="auto"/>
          <w:szCs w:val="21"/>
          <w:highlight w:val="none"/>
        </w:rPr>
      </w:pP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政府强制采购的节能产品用于本项目的承诺书</w:t>
      </w:r>
    </w:p>
    <w:p>
      <w:pPr>
        <w:adjustRightInd w:val="0"/>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根据财政部、国家发展改革委、生态环境部、国家市场监管总局《关于调整优化节能产品、环境标志产品政府采购执行机制的通知》财库〔2019〕9号文件规定。本项目中如有产品为政府强制采购的节能品目产品，我公司作为本项目的供应商，承诺将采购经《参与实施政府采购节能产品认证机构名录》中的机构认证的节能产品用于</w:t>
      </w:r>
      <w:r>
        <w:rPr>
          <w:rFonts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杭州第七中学解放路校区塑胶跑道整修工程</w:t>
      </w:r>
      <w:r>
        <w:rPr>
          <w:rFonts w:cs="Calibri"/>
          <w:color w:val="auto"/>
          <w:highlight w:val="none"/>
          <w:u w:val="single"/>
        </w:rPr>
        <w:t>（项目名称）</w:t>
      </w:r>
      <w:r>
        <w:rPr>
          <w:rFonts w:hint="eastAsia" w:cs="Calibri"/>
          <w:color w:val="auto"/>
          <w:szCs w:val="21"/>
          <w:highlight w:val="none"/>
          <w:u w:val="single"/>
          <w:lang w:eastAsia="zh-CN"/>
        </w:rPr>
        <w:t xml:space="preserve">                            </w:t>
      </w:r>
      <w:r>
        <w:rPr>
          <w:rFonts w:cs="Calibri"/>
          <w:color w:val="auto"/>
          <w:szCs w:val="21"/>
          <w:highlight w:val="none"/>
          <w:u w:val="single"/>
        </w:rPr>
        <w:t>（项目编号）</w:t>
      </w:r>
      <w:r>
        <w:rPr>
          <w:rFonts w:hint="eastAsia" w:cs="Calibri"/>
          <w:color w:val="auto"/>
          <w:szCs w:val="21"/>
          <w:highlight w:val="none"/>
          <w:u w:val="single"/>
          <w:lang w:eastAsia="zh-CN"/>
        </w:rPr>
        <w:t>解放路校区塑胶跑道整修工程</w:t>
      </w:r>
      <w:r>
        <w:rPr>
          <w:rFonts w:cs="Calibri"/>
          <w:color w:val="auto"/>
          <w:szCs w:val="21"/>
          <w:highlight w:val="none"/>
          <w:u w:val="single"/>
        </w:rPr>
        <w:t>（标项名称）</w:t>
      </w:r>
      <w:r>
        <w:rPr>
          <w:rFonts w:cs="Calibri"/>
          <w:color w:val="auto"/>
          <w:szCs w:val="21"/>
          <w:highlight w:val="none"/>
        </w:rPr>
        <w:t>。</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pPr>
        <w:adjustRightInd w:val="0"/>
        <w:snapToGrid w:val="0"/>
        <w:spacing w:line="300" w:lineRule="auto"/>
        <w:ind w:firstLine="420" w:firstLineChars="200"/>
        <w:rPr>
          <w:rFonts w:cs="Calibri"/>
          <w:color w:val="auto"/>
          <w:highlight w:val="none"/>
        </w:rPr>
      </w:pPr>
    </w:p>
    <w:p>
      <w:pPr>
        <w:widowControl/>
        <w:snapToGrid w:val="0"/>
        <w:spacing w:line="300" w:lineRule="auto"/>
        <w:jc w:val="center"/>
        <w:rPr>
          <w:rFonts w:cs="Calibri"/>
          <w:b/>
          <w:bCs/>
          <w:color w:val="auto"/>
          <w:sz w:val="28"/>
          <w:szCs w:val="28"/>
          <w:highlight w:val="none"/>
        </w:rPr>
      </w:pPr>
      <w:r>
        <w:rPr>
          <w:rFonts w:cs="Calibri"/>
          <w:b/>
          <w:bCs/>
          <w:color w:val="auto"/>
          <w:sz w:val="28"/>
          <w:szCs w:val="28"/>
          <w:highlight w:val="none"/>
        </w:rPr>
        <w:t>其他节能环保产品使用情况</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除政府强制采购的节能品目产品外，供应商提供的节能、环保产品应具有国家确定的认证机构出具的、处于有效期之内的节能产品、环境标志产品认证证书，并在磋商响应文件中提供该产品节能产品、环境标志产品认证证书。</w:t>
      </w:r>
    </w:p>
    <w:p>
      <w:pPr>
        <w:snapToGrid w:val="0"/>
        <w:spacing w:line="300" w:lineRule="auto"/>
        <w:rPr>
          <w:rFonts w:cs="Calibri"/>
          <w:color w:val="auto"/>
          <w:highlight w:val="none"/>
        </w:rPr>
      </w:pPr>
      <w:r>
        <w:rPr>
          <w:rFonts w:cs="Calibri"/>
          <w:color w:val="auto"/>
          <w:highlight w:val="none"/>
        </w:rPr>
        <w:br w:type="page"/>
      </w:r>
    </w:p>
    <w:p>
      <w:pPr>
        <w:pStyle w:val="5"/>
        <w:rPr>
          <w:rFonts w:cs="Calibri"/>
          <w:color w:val="auto"/>
          <w:highlight w:val="none"/>
        </w:rPr>
      </w:pPr>
      <w:r>
        <w:rPr>
          <w:rFonts w:cs="Calibri"/>
          <w:color w:val="auto"/>
          <w:highlight w:val="none"/>
        </w:rPr>
        <w:t>八、采购需求响应偏离表</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采购需求响应偏离表</w:t>
      </w:r>
    </w:p>
    <w:p>
      <w:pPr>
        <w:pStyle w:val="34"/>
        <w:adjustRightInd w:val="0"/>
        <w:snapToGrid w:val="0"/>
        <w:spacing w:line="300" w:lineRule="auto"/>
        <w:rPr>
          <w:rFonts w:ascii="Calibri" w:hAnsi="Calibri" w:cs="Calibri"/>
          <w:color w:val="auto"/>
          <w:highlight w:val="none"/>
        </w:rPr>
      </w:pPr>
      <w:r>
        <w:rPr>
          <w:rFonts w:ascii="Calibri" w:hAnsi="Calibri" w:cs="Calibri"/>
          <w:color w:val="auto"/>
          <w:highlight w:val="none"/>
        </w:rPr>
        <w:t>采购人：</w:t>
      </w:r>
      <w:r>
        <w:rPr>
          <w:rFonts w:ascii="Calibri" w:hAnsi="Calibri" w:cs="Calibri"/>
          <w:color w:val="auto"/>
          <w:highlight w:val="none"/>
          <w:u w:val="single"/>
        </w:rPr>
        <w:t>浙江省杭州第七中学</w:t>
      </w:r>
    </w:p>
    <w:p>
      <w:pPr>
        <w:pStyle w:val="34"/>
        <w:adjustRightInd w:val="0"/>
        <w:snapToGrid w:val="0"/>
        <w:spacing w:line="300" w:lineRule="auto"/>
        <w:rPr>
          <w:rFonts w:hint="eastAsia" w:ascii="Calibri" w:hAnsi="Calibri" w:eastAsia="宋体" w:cs="Calibri"/>
          <w:color w:val="auto"/>
          <w:szCs w:val="21"/>
          <w:highlight w:val="none"/>
          <w:lang w:eastAsia="zh-CN"/>
        </w:rPr>
      </w:pPr>
      <w:r>
        <w:rPr>
          <w:rFonts w:ascii="Calibri" w:hAnsi="Calibri" w:cs="Calibri"/>
          <w:color w:val="auto"/>
          <w:szCs w:val="21"/>
          <w:highlight w:val="none"/>
        </w:rPr>
        <w:t>项目名称：</w:t>
      </w:r>
      <w:r>
        <w:rPr>
          <w:rFonts w:hint="eastAsia" w:ascii="Calibri" w:hAnsi="Calibri" w:cs="Calibri"/>
          <w:color w:val="auto"/>
          <w:szCs w:val="21"/>
          <w:highlight w:val="none"/>
          <w:u w:val="single"/>
          <w:lang w:eastAsia="zh-CN"/>
        </w:rPr>
        <w:t>杭州第七中学解放路校区塑胶跑道整修工程</w:t>
      </w:r>
    </w:p>
    <w:p>
      <w:pPr>
        <w:pStyle w:val="34"/>
        <w:adjustRightInd w:val="0"/>
        <w:snapToGrid w:val="0"/>
        <w:spacing w:line="300" w:lineRule="auto"/>
        <w:rPr>
          <w:rFonts w:hint="eastAsia" w:ascii="Calibri" w:hAnsi="Calibri" w:eastAsia="宋体" w:cs="Calibri"/>
          <w:color w:val="auto"/>
          <w:szCs w:val="21"/>
          <w:highlight w:val="none"/>
          <w:lang w:eastAsia="zh-CN"/>
        </w:rPr>
      </w:pPr>
      <w:r>
        <w:rPr>
          <w:rFonts w:ascii="Calibri" w:hAnsi="Calibri" w:cs="Calibri"/>
          <w:color w:val="auto"/>
          <w:szCs w:val="21"/>
          <w:highlight w:val="none"/>
        </w:rPr>
        <w:t>项目编号：</w:t>
      </w:r>
      <w:r>
        <w:rPr>
          <w:rFonts w:hint="eastAsia" w:ascii="Calibri" w:hAnsi="Calibri" w:cs="Calibri"/>
          <w:color w:val="auto"/>
          <w:szCs w:val="21"/>
          <w:highlight w:val="none"/>
          <w:u w:val="single"/>
          <w:lang w:eastAsia="zh-CN"/>
        </w:rPr>
        <w:t xml:space="preserve">                            </w:t>
      </w:r>
    </w:p>
    <w:p>
      <w:pPr>
        <w:snapToGrid w:val="0"/>
        <w:spacing w:line="300" w:lineRule="auto"/>
        <w:rPr>
          <w:rFonts w:hint="eastAsia" w:eastAsia="宋体" w:cs="Calibri"/>
          <w:color w:val="auto"/>
          <w:szCs w:val="21"/>
          <w:highlight w:val="none"/>
          <w:u w:val="single"/>
          <w:lang w:eastAsia="zh-CN"/>
        </w:rPr>
      </w:pPr>
      <w:r>
        <w:rPr>
          <w:rFonts w:cs="Calibri"/>
          <w:color w:val="auto"/>
          <w:szCs w:val="21"/>
          <w:highlight w:val="none"/>
        </w:rPr>
        <w:t>标项名称：</w:t>
      </w:r>
      <w:r>
        <w:rPr>
          <w:rFonts w:hint="eastAsia" w:cs="Calibri"/>
          <w:color w:val="auto"/>
          <w:szCs w:val="21"/>
          <w:highlight w:val="none"/>
          <w:lang w:eastAsia="zh-CN"/>
        </w:rPr>
        <w:t>解放路校区塑胶跑道整修工程</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7"/>
        <w:gridCol w:w="3207"/>
        <w:gridCol w:w="2453"/>
        <w:gridCol w:w="30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cs="Calibri"/>
                <w:color w:val="auto"/>
                <w:highlight w:val="none"/>
              </w:rPr>
            </w:pPr>
            <w:r>
              <w:rPr>
                <w:rFonts w:cs="Calibri"/>
                <w:color w:val="auto"/>
                <w:highlight w:val="none"/>
              </w:rPr>
              <w:t>序号</w:t>
            </w:r>
          </w:p>
        </w:tc>
        <w:tc>
          <w:tcPr>
            <w:tcW w:w="3063" w:type="dxa"/>
            <w:vAlign w:val="center"/>
          </w:tcPr>
          <w:p>
            <w:pPr>
              <w:snapToGrid w:val="0"/>
              <w:spacing w:line="300" w:lineRule="auto"/>
              <w:jc w:val="center"/>
              <w:rPr>
                <w:rFonts w:cs="Calibri"/>
                <w:color w:val="auto"/>
                <w:highlight w:val="none"/>
              </w:rPr>
            </w:pPr>
            <w:r>
              <w:rPr>
                <w:rFonts w:cs="Calibri"/>
                <w:color w:val="auto"/>
                <w:highlight w:val="none"/>
              </w:rPr>
              <w:t>采购要求</w:t>
            </w:r>
          </w:p>
        </w:tc>
        <w:tc>
          <w:tcPr>
            <w:tcW w:w="2343" w:type="dxa"/>
            <w:vAlign w:val="center"/>
          </w:tcPr>
          <w:p>
            <w:pPr>
              <w:snapToGrid w:val="0"/>
              <w:spacing w:line="300" w:lineRule="auto"/>
              <w:jc w:val="center"/>
              <w:rPr>
                <w:rFonts w:cs="Calibri"/>
                <w:color w:val="auto"/>
                <w:highlight w:val="none"/>
              </w:rPr>
            </w:pPr>
            <w:r>
              <w:rPr>
                <w:rFonts w:cs="Calibri"/>
                <w:color w:val="auto"/>
                <w:highlight w:val="none"/>
              </w:rPr>
              <w:t>响应内容</w:t>
            </w:r>
          </w:p>
        </w:tc>
        <w:tc>
          <w:tcPr>
            <w:tcW w:w="2883" w:type="dxa"/>
            <w:vAlign w:val="center"/>
          </w:tcPr>
          <w:p>
            <w:pPr>
              <w:snapToGrid w:val="0"/>
              <w:spacing w:line="300" w:lineRule="auto"/>
              <w:jc w:val="center"/>
              <w:rPr>
                <w:rFonts w:cs="Calibri"/>
                <w:color w:val="auto"/>
                <w:highlight w:val="none"/>
              </w:rPr>
            </w:pPr>
            <w:r>
              <w:rPr>
                <w:rFonts w:cs="Calibri"/>
                <w:color w:val="auto"/>
                <w:highlight w:val="none"/>
              </w:rPr>
              <w:t>说明（正偏离/负偏离）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cs="Calibri"/>
                <w:color w:val="auto"/>
                <w:spacing w:val="20"/>
                <w:highlight w:val="none"/>
              </w:rPr>
            </w:pPr>
            <w:r>
              <w:rPr>
                <w:rFonts w:cs="Calibri"/>
                <w:color w:val="auto"/>
                <w:spacing w:val="20"/>
                <w:highlight w:val="none"/>
              </w:rPr>
              <w:t>1</w:t>
            </w:r>
          </w:p>
        </w:tc>
        <w:tc>
          <w:tcPr>
            <w:tcW w:w="3063" w:type="dxa"/>
            <w:vAlign w:val="center"/>
          </w:tcPr>
          <w:p>
            <w:pPr>
              <w:snapToGrid w:val="0"/>
              <w:spacing w:line="300" w:lineRule="auto"/>
              <w:jc w:val="center"/>
              <w:rPr>
                <w:rFonts w:cs="Calibri"/>
                <w:color w:val="auto"/>
                <w:spacing w:val="20"/>
                <w:highlight w:val="none"/>
              </w:rPr>
            </w:pPr>
            <w:r>
              <w:rPr>
                <w:rFonts w:cs="Calibri"/>
                <w:color w:val="auto"/>
                <w:highlight w:val="none"/>
              </w:rPr>
              <w:t>第二章 项目采购需求内容</w:t>
            </w:r>
          </w:p>
        </w:tc>
        <w:tc>
          <w:tcPr>
            <w:tcW w:w="2343" w:type="dxa"/>
            <w:vAlign w:val="center"/>
          </w:tcPr>
          <w:p>
            <w:pPr>
              <w:snapToGrid w:val="0"/>
              <w:spacing w:line="300" w:lineRule="auto"/>
              <w:jc w:val="center"/>
              <w:rPr>
                <w:rFonts w:cs="Calibri"/>
                <w:color w:val="auto"/>
                <w:spacing w:val="20"/>
                <w:highlight w:val="none"/>
              </w:rPr>
            </w:pPr>
          </w:p>
        </w:tc>
        <w:tc>
          <w:tcPr>
            <w:tcW w:w="2883" w:type="dxa"/>
            <w:vAlign w:val="center"/>
          </w:tcPr>
          <w:p>
            <w:pPr>
              <w:snapToGrid w:val="0"/>
              <w:spacing w:line="300" w:lineRule="auto"/>
              <w:jc w:val="center"/>
              <w:rPr>
                <w:rFonts w:cs="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cs="Calibri"/>
                <w:color w:val="auto"/>
                <w:spacing w:val="20"/>
                <w:highlight w:val="none"/>
              </w:rPr>
            </w:pPr>
            <w:r>
              <w:rPr>
                <w:rFonts w:cs="Calibri"/>
                <w:color w:val="auto"/>
                <w:spacing w:val="20"/>
                <w:highlight w:val="none"/>
              </w:rPr>
              <w:t>1.1</w:t>
            </w:r>
          </w:p>
        </w:tc>
        <w:tc>
          <w:tcPr>
            <w:tcW w:w="3063" w:type="dxa"/>
            <w:vAlign w:val="center"/>
          </w:tcPr>
          <w:p>
            <w:pPr>
              <w:snapToGrid w:val="0"/>
              <w:spacing w:line="300" w:lineRule="auto"/>
              <w:jc w:val="center"/>
              <w:rPr>
                <w:rFonts w:cs="Calibri"/>
                <w:color w:val="auto"/>
                <w:highlight w:val="none"/>
              </w:rPr>
            </w:pPr>
          </w:p>
        </w:tc>
        <w:tc>
          <w:tcPr>
            <w:tcW w:w="2343" w:type="dxa"/>
            <w:vAlign w:val="center"/>
          </w:tcPr>
          <w:p>
            <w:pPr>
              <w:snapToGrid w:val="0"/>
              <w:spacing w:line="300" w:lineRule="auto"/>
              <w:jc w:val="center"/>
              <w:rPr>
                <w:rFonts w:cs="Calibri"/>
                <w:color w:val="auto"/>
                <w:spacing w:val="20"/>
                <w:highlight w:val="none"/>
              </w:rPr>
            </w:pPr>
          </w:p>
        </w:tc>
        <w:tc>
          <w:tcPr>
            <w:tcW w:w="2883" w:type="dxa"/>
            <w:vAlign w:val="center"/>
          </w:tcPr>
          <w:p>
            <w:pPr>
              <w:snapToGrid w:val="0"/>
              <w:spacing w:line="300" w:lineRule="auto"/>
              <w:jc w:val="center"/>
              <w:rPr>
                <w:rFonts w:cs="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cs="Calibri"/>
                <w:color w:val="auto"/>
                <w:spacing w:val="20"/>
                <w:highlight w:val="none"/>
              </w:rPr>
            </w:pPr>
            <w:r>
              <w:rPr>
                <w:rFonts w:cs="Calibri"/>
                <w:color w:val="auto"/>
                <w:spacing w:val="20"/>
                <w:highlight w:val="none"/>
              </w:rPr>
              <w:t>2</w:t>
            </w:r>
          </w:p>
        </w:tc>
        <w:tc>
          <w:tcPr>
            <w:tcW w:w="3063" w:type="dxa"/>
            <w:vAlign w:val="center"/>
          </w:tcPr>
          <w:p>
            <w:pPr>
              <w:snapToGrid w:val="0"/>
              <w:spacing w:line="300" w:lineRule="auto"/>
              <w:jc w:val="center"/>
              <w:rPr>
                <w:rFonts w:cs="Calibri"/>
                <w:color w:val="auto"/>
                <w:spacing w:val="20"/>
                <w:highlight w:val="none"/>
              </w:rPr>
            </w:pPr>
            <w:r>
              <w:rPr>
                <w:rFonts w:cs="Calibri"/>
                <w:color w:val="auto"/>
                <w:highlight w:val="none"/>
              </w:rPr>
              <w:t>第三章 合同草案条款内容</w:t>
            </w:r>
          </w:p>
        </w:tc>
        <w:tc>
          <w:tcPr>
            <w:tcW w:w="2343" w:type="dxa"/>
            <w:vAlign w:val="center"/>
          </w:tcPr>
          <w:p>
            <w:pPr>
              <w:snapToGrid w:val="0"/>
              <w:spacing w:line="300" w:lineRule="auto"/>
              <w:jc w:val="center"/>
              <w:rPr>
                <w:rFonts w:cs="Calibri"/>
                <w:color w:val="auto"/>
                <w:spacing w:val="20"/>
                <w:highlight w:val="none"/>
              </w:rPr>
            </w:pPr>
          </w:p>
        </w:tc>
        <w:tc>
          <w:tcPr>
            <w:tcW w:w="2883" w:type="dxa"/>
            <w:vAlign w:val="center"/>
          </w:tcPr>
          <w:p>
            <w:pPr>
              <w:snapToGrid w:val="0"/>
              <w:spacing w:line="300" w:lineRule="auto"/>
              <w:jc w:val="center"/>
              <w:rPr>
                <w:rFonts w:cs="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cs="Calibri"/>
                <w:color w:val="auto"/>
                <w:spacing w:val="20"/>
                <w:highlight w:val="none"/>
              </w:rPr>
            </w:pPr>
            <w:r>
              <w:rPr>
                <w:rFonts w:cs="Calibri"/>
                <w:color w:val="auto"/>
                <w:spacing w:val="20"/>
                <w:highlight w:val="none"/>
              </w:rPr>
              <w:t>1.1</w:t>
            </w:r>
          </w:p>
        </w:tc>
        <w:tc>
          <w:tcPr>
            <w:tcW w:w="3063" w:type="dxa"/>
            <w:vAlign w:val="center"/>
          </w:tcPr>
          <w:p>
            <w:pPr>
              <w:snapToGrid w:val="0"/>
              <w:spacing w:line="300" w:lineRule="auto"/>
              <w:jc w:val="center"/>
              <w:rPr>
                <w:rFonts w:cs="Calibri"/>
                <w:color w:val="auto"/>
                <w:highlight w:val="none"/>
              </w:rPr>
            </w:pPr>
          </w:p>
        </w:tc>
        <w:tc>
          <w:tcPr>
            <w:tcW w:w="2343" w:type="dxa"/>
            <w:vAlign w:val="center"/>
          </w:tcPr>
          <w:p>
            <w:pPr>
              <w:snapToGrid w:val="0"/>
              <w:spacing w:line="300" w:lineRule="auto"/>
              <w:jc w:val="center"/>
              <w:rPr>
                <w:rFonts w:cs="Calibri"/>
                <w:color w:val="auto"/>
                <w:spacing w:val="20"/>
                <w:highlight w:val="none"/>
              </w:rPr>
            </w:pPr>
          </w:p>
        </w:tc>
        <w:tc>
          <w:tcPr>
            <w:tcW w:w="2883" w:type="dxa"/>
            <w:vAlign w:val="center"/>
          </w:tcPr>
          <w:p>
            <w:pPr>
              <w:snapToGrid w:val="0"/>
              <w:spacing w:line="300" w:lineRule="auto"/>
              <w:jc w:val="center"/>
              <w:rPr>
                <w:rFonts w:cs="Calibri"/>
                <w:color w:val="auto"/>
                <w:spacing w:val="20"/>
                <w:highlight w:val="none"/>
              </w:rPr>
            </w:pPr>
          </w:p>
        </w:tc>
      </w:tr>
    </w:tbl>
    <w:p>
      <w:pPr>
        <w:snapToGrid w:val="0"/>
        <w:spacing w:line="300" w:lineRule="auto"/>
        <w:ind w:firstLine="420" w:firstLineChars="200"/>
        <w:rPr>
          <w:rFonts w:cs="Calibri"/>
          <w:color w:val="auto"/>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pPr>
        <w:snapToGrid w:val="0"/>
        <w:spacing w:line="300" w:lineRule="auto"/>
        <w:ind w:firstLine="420" w:firstLineChars="200"/>
        <w:rPr>
          <w:rFonts w:cs="Calibri"/>
          <w:color w:val="auto"/>
          <w:highlight w:val="none"/>
        </w:rPr>
      </w:pPr>
      <w:r>
        <w:rPr>
          <w:rFonts w:cs="Calibri"/>
          <w:color w:val="auto"/>
          <w:highlight w:val="none"/>
        </w:rPr>
        <w:t>填表说明：</w:t>
      </w:r>
    </w:p>
    <w:p>
      <w:pPr>
        <w:snapToGrid w:val="0"/>
        <w:spacing w:line="300" w:lineRule="auto"/>
        <w:ind w:firstLine="420" w:firstLineChars="200"/>
        <w:rPr>
          <w:rFonts w:cs="Calibri"/>
          <w:color w:val="auto"/>
          <w:highlight w:val="none"/>
        </w:rPr>
      </w:pPr>
      <w:r>
        <w:rPr>
          <w:rFonts w:cs="Calibri"/>
          <w:color w:val="auto"/>
          <w:highlight w:val="none"/>
        </w:rPr>
        <w:t>1、对采购文件中“第二章 项目采购需求”、“第三章 合同草案条款”有任何偏离（包括正偏离及负偏离）均应汇总并填写在此表中。</w:t>
      </w:r>
    </w:p>
    <w:p>
      <w:pPr>
        <w:snapToGrid w:val="0"/>
        <w:spacing w:line="300" w:lineRule="auto"/>
        <w:ind w:firstLine="420" w:firstLineChars="200"/>
        <w:rPr>
          <w:rFonts w:cs="Calibri"/>
          <w:color w:val="auto"/>
          <w:highlight w:val="none"/>
        </w:rPr>
      </w:pPr>
      <w:r>
        <w:rPr>
          <w:rFonts w:cs="Calibri"/>
          <w:color w:val="auto"/>
          <w:highlight w:val="none"/>
        </w:rPr>
        <w:t>2、完全满足采购文件要求的供应商只需填写“</w:t>
      </w:r>
      <w:r>
        <w:rPr>
          <w:rFonts w:cs="Calibri"/>
          <w:b/>
          <w:color w:val="auto"/>
          <w:highlight w:val="none"/>
        </w:rPr>
        <w:t>完全满足采购文件的全部要求</w:t>
      </w:r>
      <w:r>
        <w:rPr>
          <w:rFonts w:cs="Calibri"/>
          <w:color w:val="auto"/>
          <w:highlight w:val="none"/>
        </w:rPr>
        <w:t>”。</w:t>
      </w:r>
    </w:p>
    <w:p>
      <w:pPr>
        <w:snapToGrid w:val="0"/>
        <w:spacing w:line="300" w:lineRule="auto"/>
        <w:ind w:firstLine="420" w:firstLineChars="200"/>
        <w:rPr>
          <w:rFonts w:cs="Calibri"/>
          <w:color w:val="auto"/>
          <w:highlight w:val="none"/>
        </w:rPr>
      </w:pPr>
      <w:r>
        <w:rPr>
          <w:rFonts w:cs="Calibri"/>
          <w:color w:val="auto"/>
          <w:highlight w:val="none"/>
        </w:rPr>
        <w:t>3、若成交供应商以未在偏离表中列出的负偏离为由，不按采购要求签约，采购人有权取消该成交供应商的成交资格并不予退还其磋商保证金，并按有关规定重新确定成交供应商或另行采购。</w:t>
      </w:r>
    </w:p>
    <w:p>
      <w:pPr>
        <w:snapToGrid w:val="0"/>
        <w:spacing w:line="300" w:lineRule="auto"/>
        <w:ind w:firstLine="420" w:firstLineChars="200"/>
        <w:rPr>
          <w:rFonts w:cs="Calibri"/>
          <w:color w:val="auto"/>
          <w:highlight w:val="none"/>
        </w:rPr>
      </w:pPr>
      <w:r>
        <w:rPr>
          <w:rFonts w:cs="Calibri"/>
          <w:color w:val="auto"/>
          <w:highlight w:val="none"/>
        </w:rPr>
        <w:t>4、供应商可调整、修改上述表格。</w:t>
      </w:r>
    </w:p>
    <w:p>
      <w:pPr>
        <w:widowControl/>
        <w:jc w:val="left"/>
        <w:rPr>
          <w:rFonts w:cs="Calibri"/>
          <w:color w:val="auto"/>
          <w:highlight w:val="none"/>
        </w:rPr>
      </w:pPr>
      <w:r>
        <w:rPr>
          <w:rFonts w:cs="Calibri"/>
          <w:color w:val="auto"/>
          <w:highlight w:val="none"/>
        </w:rPr>
        <w:br w:type="page"/>
      </w:r>
    </w:p>
    <w:p>
      <w:pPr>
        <w:snapToGrid w:val="0"/>
        <w:spacing w:line="300" w:lineRule="auto"/>
        <w:ind w:firstLine="420" w:firstLineChars="200"/>
        <w:rPr>
          <w:rFonts w:cs="Calibri"/>
          <w:color w:val="auto"/>
          <w:highlight w:val="none"/>
        </w:rPr>
      </w:pPr>
    </w:p>
    <w:p>
      <w:pPr>
        <w:pStyle w:val="5"/>
        <w:rPr>
          <w:rFonts w:cs="Calibri"/>
          <w:color w:val="auto"/>
          <w:highlight w:val="none"/>
        </w:rPr>
      </w:pPr>
      <w:r>
        <w:rPr>
          <w:rFonts w:hint="eastAsia" w:cs="Calibri"/>
          <w:color w:val="auto"/>
          <w:highlight w:val="none"/>
        </w:rPr>
        <w:t>九、</w:t>
      </w:r>
      <w:r>
        <w:rPr>
          <w:rFonts w:cs="Calibri"/>
          <w:color w:val="auto"/>
          <w:highlight w:val="none"/>
        </w:rPr>
        <w:t>项目分包情况说明</w:t>
      </w:r>
    </w:p>
    <w:p>
      <w:pPr>
        <w:snapToGrid w:val="0"/>
        <w:spacing w:line="300" w:lineRule="auto"/>
        <w:jc w:val="center"/>
        <w:rPr>
          <w:rFonts w:ascii="宋体" w:hAnsi="宋体" w:cs="仿宋"/>
          <w:b/>
          <w:bCs/>
          <w:color w:val="auto"/>
          <w:sz w:val="24"/>
          <w:szCs w:val="24"/>
          <w:highlight w:val="none"/>
        </w:rPr>
      </w:pPr>
      <w:r>
        <w:rPr>
          <w:rFonts w:hint="eastAsia" w:ascii="宋体" w:hAnsi="宋体" w:cs="仿宋"/>
          <w:b/>
          <w:bCs/>
          <w:color w:val="auto"/>
          <w:sz w:val="24"/>
          <w:szCs w:val="24"/>
          <w:highlight w:val="none"/>
        </w:rPr>
        <w:t>分包意向协议书</w:t>
      </w:r>
    </w:p>
    <w:p>
      <w:pPr>
        <w:snapToGrid w:val="0"/>
        <w:spacing w:line="300" w:lineRule="auto"/>
        <w:rPr>
          <w:rFonts w:cs="Calibri"/>
          <w:color w:val="auto"/>
          <w:szCs w:val="21"/>
          <w:highlight w:val="none"/>
        </w:rPr>
      </w:pPr>
      <w:r>
        <w:rPr>
          <w:rFonts w:cs="Calibri"/>
          <w:color w:val="auto"/>
          <w:szCs w:val="21"/>
          <w:highlight w:val="none"/>
        </w:rPr>
        <w:t>甲方</w:t>
      </w:r>
      <w:r>
        <w:rPr>
          <w:rFonts w:hint="eastAsia" w:cs="Calibri"/>
          <w:color w:val="auto"/>
          <w:szCs w:val="21"/>
          <w:highlight w:val="none"/>
        </w:rPr>
        <w:t>（磋商响应供应商）</w:t>
      </w:r>
      <w:r>
        <w:rPr>
          <w:rFonts w:cs="Calibri"/>
          <w:color w:val="auto"/>
          <w:szCs w:val="21"/>
          <w:highlight w:val="none"/>
        </w:rPr>
        <w:t>：</w:t>
      </w:r>
      <w:r>
        <w:rPr>
          <w:rFonts w:hint="eastAsia" w:cs="Calibri"/>
          <w:color w:val="auto"/>
          <w:szCs w:val="21"/>
          <w:highlight w:val="none"/>
          <w:u w:val="single"/>
        </w:rPr>
        <w:t>【            】</w:t>
      </w:r>
    </w:p>
    <w:p>
      <w:pPr>
        <w:snapToGrid w:val="0"/>
        <w:spacing w:line="300" w:lineRule="auto"/>
        <w:rPr>
          <w:rFonts w:cs="Calibri"/>
          <w:color w:val="auto"/>
          <w:szCs w:val="21"/>
          <w:highlight w:val="none"/>
        </w:rPr>
      </w:pPr>
      <w:r>
        <w:rPr>
          <w:rFonts w:cs="Calibri"/>
          <w:color w:val="auto"/>
          <w:szCs w:val="21"/>
          <w:highlight w:val="none"/>
        </w:rPr>
        <w:t>乙方</w:t>
      </w:r>
      <w:r>
        <w:rPr>
          <w:rFonts w:hint="eastAsia" w:cs="Calibri"/>
          <w:color w:val="auto"/>
          <w:szCs w:val="21"/>
          <w:highlight w:val="none"/>
        </w:rPr>
        <w:t>（分包供应商）</w:t>
      </w:r>
      <w:r>
        <w:rPr>
          <w:rFonts w:cs="Calibri"/>
          <w:color w:val="auto"/>
          <w:szCs w:val="21"/>
          <w:highlight w:val="none"/>
        </w:rPr>
        <w:t>：</w:t>
      </w:r>
      <w:r>
        <w:rPr>
          <w:rFonts w:hint="eastAsia" w:cs="Calibri"/>
          <w:color w:val="auto"/>
          <w:szCs w:val="21"/>
          <w:highlight w:val="none"/>
          <w:u w:val="single"/>
        </w:rPr>
        <w:t>【            】</w:t>
      </w:r>
    </w:p>
    <w:p>
      <w:pPr>
        <w:snapToGrid w:val="0"/>
        <w:spacing w:line="300" w:lineRule="auto"/>
        <w:ind w:firstLine="420" w:firstLineChars="200"/>
        <w:rPr>
          <w:rFonts w:cs="Calibri"/>
          <w:color w:val="auto"/>
          <w:szCs w:val="21"/>
          <w:highlight w:val="none"/>
        </w:rPr>
      </w:pPr>
      <w:r>
        <w:rPr>
          <w:rFonts w:cs="Calibri"/>
          <w:color w:val="auto"/>
          <w:szCs w:val="21"/>
          <w:highlight w:val="none"/>
        </w:rPr>
        <w:t>各方经协商，就响应</w:t>
      </w:r>
      <w:r>
        <w:rPr>
          <w:rFonts w:hint="eastAsia" w:ascii="宋体" w:hAnsi="宋体" w:cs="仿宋"/>
          <w:color w:val="auto"/>
          <w:szCs w:val="21"/>
          <w:highlight w:val="none"/>
          <w:u w:val="single"/>
        </w:rPr>
        <w:t>浙江省杭州第七中学</w:t>
      </w:r>
      <w:r>
        <w:rPr>
          <w:rFonts w:cs="Calibri"/>
          <w:color w:val="auto"/>
          <w:szCs w:val="21"/>
          <w:highlight w:val="none"/>
        </w:rPr>
        <w:t>组织实施的</w:t>
      </w:r>
      <w:r>
        <w:rPr>
          <w:rFonts w:hint="eastAsia" w:ascii="宋体" w:hAnsi="宋体" w:cs="仿宋"/>
          <w:color w:val="auto"/>
          <w:szCs w:val="21"/>
          <w:highlight w:val="none"/>
          <w:u w:val="single"/>
          <w:lang w:eastAsia="zh-CN"/>
        </w:rPr>
        <w:t>杭州第七中学解放路校区塑胶跑道整修工程</w:t>
      </w:r>
      <w:r>
        <w:rPr>
          <w:rFonts w:cs="Calibri"/>
          <w:color w:val="auto"/>
          <w:szCs w:val="21"/>
          <w:highlight w:val="none"/>
        </w:rPr>
        <w:t>（项目名称）</w:t>
      </w:r>
      <w:r>
        <w:rPr>
          <w:rFonts w:hint="eastAsia" w:cs="Calibri"/>
          <w:color w:val="auto"/>
          <w:szCs w:val="21"/>
          <w:highlight w:val="none"/>
          <w:u w:val="single"/>
          <w:lang w:eastAsia="zh-CN"/>
        </w:rPr>
        <w:t xml:space="preserve">                            </w:t>
      </w:r>
      <w:r>
        <w:rPr>
          <w:rFonts w:cs="Calibri"/>
          <w:color w:val="auto"/>
          <w:szCs w:val="21"/>
          <w:highlight w:val="none"/>
        </w:rPr>
        <w:t>（项目编号）的采购活动，达成如下分包意向协议：</w:t>
      </w:r>
    </w:p>
    <w:p>
      <w:pPr>
        <w:snapToGrid w:val="0"/>
        <w:spacing w:line="300" w:lineRule="auto"/>
        <w:ind w:firstLine="420" w:firstLineChars="200"/>
        <w:rPr>
          <w:rFonts w:cs="Calibri"/>
          <w:color w:val="auto"/>
          <w:szCs w:val="21"/>
          <w:highlight w:val="none"/>
        </w:rPr>
      </w:pPr>
      <w:r>
        <w:rPr>
          <w:rFonts w:cs="Calibri"/>
          <w:color w:val="auto"/>
          <w:szCs w:val="21"/>
          <w:highlight w:val="none"/>
        </w:rPr>
        <w:t>一、【</w:t>
      </w:r>
      <w:r>
        <w:rPr>
          <w:rFonts w:cs="Calibri"/>
          <w:color w:val="auto"/>
          <w:szCs w:val="21"/>
          <w:highlight w:val="none"/>
          <w:u w:val="single"/>
        </w:rPr>
        <w:t xml:space="preserve"> 甲方名称 </w:t>
      </w:r>
      <w:r>
        <w:rPr>
          <w:rFonts w:cs="Calibri"/>
          <w:color w:val="auto"/>
          <w:szCs w:val="21"/>
          <w:highlight w:val="none"/>
        </w:rPr>
        <w:t>】为</w:t>
      </w:r>
      <w:r>
        <w:rPr>
          <w:rFonts w:hint="eastAsia" w:cs="Calibri"/>
          <w:color w:val="auto"/>
          <w:highlight w:val="none"/>
          <w:u w:val="single"/>
          <w:lang w:eastAsia="zh-CN"/>
        </w:rPr>
        <w:t>杭州第七中学解放路校区塑胶跑道整修工程</w:t>
      </w:r>
      <w:r>
        <w:rPr>
          <w:rFonts w:cs="Calibri"/>
          <w:color w:val="auto"/>
          <w:szCs w:val="21"/>
          <w:highlight w:val="none"/>
        </w:rPr>
        <w:t>（项目名称）</w:t>
      </w:r>
      <w:r>
        <w:rPr>
          <w:rFonts w:hint="eastAsia" w:cs="Calibri"/>
          <w:color w:val="auto"/>
          <w:szCs w:val="21"/>
          <w:highlight w:val="none"/>
          <w:u w:val="single"/>
          <w:lang w:eastAsia="zh-CN"/>
        </w:rPr>
        <w:t xml:space="preserve">                            </w:t>
      </w:r>
      <w:r>
        <w:rPr>
          <w:rFonts w:cs="Calibri"/>
          <w:color w:val="auto"/>
          <w:szCs w:val="21"/>
          <w:highlight w:val="none"/>
        </w:rPr>
        <w:t>（项目编号）的</w:t>
      </w:r>
      <w:r>
        <w:rPr>
          <w:rFonts w:hint="eastAsia" w:cs="Calibri"/>
          <w:color w:val="auto"/>
          <w:szCs w:val="21"/>
          <w:highlight w:val="none"/>
        </w:rPr>
        <w:t>磋商响应供应商</w:t>
      </w:r>
      <w:r>
        <w:rPr>
          <w:rFonts w:cs="Calibri"/>
          <w:color w:val="auto"/>
          <w:szCs w:val="21"/>
          <w:highlight w:val="none"/>
        </w:rPr>
        <w:t>，参与项目的</w:t>
      </w:r>
      <w:r>
        <w:rPr>
          <w:rFonts w:hint="eastAsia" w:cs="Calibri"/>
          <w:color w:val="auto"/>
          <w:szCs w:val="21"/>
          <w:highlight w:val="none"/>
        </w:rPr>
        <w:t>磋商</w:t>
      </w:r>
      <w:r>
        <w:rPr>
          <w:rFonts w:cs="Calibri"/>
          <w:color w:val="auto"/>
          <w:szCs w:val="21"/>
          <w:highlight w:val="none"/>
        </w:rPr>
        <w:t>并签订合同。</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二、根据采购文件规定，甲方有意向将本项目中的非主体、非关键性工作</w:t>
      </w:r>
      <w:r>
        <w:rPr>
          <w:rFonts w:cs="Calibri"/>
          <w:color w:val="auto"/>
          <w:szCs w:val="21"/>
          <w:highlight w:val="none"/>
        </w:rPr>
        <w:t>分包给乙方实施</w:t>
      </w:r>
      <w:r>
        <w:rPr>
          <w:rFonts w:hint="eastAsia" w:cs="Calibri"/>
          <w:color w:val="auto"/>
          <w:szCs w:val="21"/>
          <w:highlight w:val="none"/>
        </w:rPr>
        <w:t>。乙方有意向承接此部分分包内容。</w:t>
      </w:r>
    </w:p>
    <w:p>
      <w:pPr>
        <w:snapToGrid w:val="0"/>
        <w:spacing w:line="300" w:lineRule="auto"/>
        <w:ind w:firstLine="420" w:firstLineChars="200"/>
        <w:rPr>
          <w:rFonts w:cs="Calibri"/>
          <w:color w:val="auto"/>
          <w:szCs w:val="21"/>
          <w:highlight w:val="none"/>
        </w:rPr>
      </w:pPr>
      <w:r>
        <w:rPr>
          <w:rFonts w:cs="Calibri"/>
          <w:color w:val="auto"/>
          <w:szCs w:val="21"/>
          <w:highlight w:val="none"/>
        </w:rPr>
        <w:t>三、</w:t>
      </w:r>
      <w:r>
        <w:rPr>
          <w:rFonts w:hint="eastAsia" w:cs="Calibri"/>
          <w:color w:val="auto"/>
          <w:szCs w:val="21"/>
          <w:highlight w:val="none"/>
        </w:rPr>
        <w:t>甲方就采购项目和分包内容向采购人负责，乙方就分包内容承担责任。</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四、甲方要求乙方承担分包内容，不得再分包给其他单位。</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五</w:t>
      </w:r>
      <w:r>
        <w:rPr>
          <w:rFonts w:cs="Calibri"/>
          <w:color w:val="auto"/>
          <w:szCs w:val="21"/>
          <w:highlight w:val="none"/>
        </w:rPr>
        <w:t>、乙方承担的工作和义务为：</w:t>
      </w:r>
      <w:r>
        <w:rPr>
          <w:rFonts w:hint="eastAsia" w:cs="Calibri"/>
          <w:color w:val="auto"/>
          <w:szCs w:val="21"/>
          <w:highlight w:val="none"/>
          <w:u w:val="single"/>
        </w:rPr>
        <w:t>【            】</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六、</w:t>
      </w:r>
      <w:r>
        <w:rPr>
          <w:rFonts w:cs="Calibri"/>
          <w:color w:val="auto"/>
          <w:szCs w:val="21"/>
          <w:highlight w:val="none"/>
        </w:rPr>
        <w:t>中小企业</w:t>
      </w:r>
      <w:r>
        <w:rPr>
          <w:rFonts w:hint="eastAsia" w:cs="Calibri"/>
          <w:color w:val="auto"/>
          <w:szCs w:val="21"/>
          <w:highlight w:val="none"/>
        </w:rPr>
        <w:t>承接</w:t>
      </w:r>
      <w:r>
        <w:rPr>
          <w:rFonts w:cs="Calibri"/>
          <w:color w:val="auto"/>
          <w:szCs w:val="21"/>
          <w:highlight w:val="none"/>
        </w:rPr>
        <w:t>金额</w:t>
      </w:r>
      <w:r>
        <w:rPr>
          <w:rFonts w:hint="eastAsia" w:cs="Calibri"/>
          <w:color w:val="auto"/>
          <w:szCs w:val="21"/>
          <w:highlight w:val="none"/>
        </w:rPr>
        <w:t>比例如下：</w:t>
      </w:r>
    </w:p>
    <w:p>
      <w:pPr>
        <w:snapToGrid w:val="0"/>
        <w:spacing w:line="300" w:lineRule="auto"/>
        <w:ind w:firstLine="420" w:firstLineChars="200"/>
        <w:rPr>
          <w:rFonts w:cs="Calibri"/>
          <w:color w:val="auto"/>
          <w:szCs w:val="21"/>
          <w:highlight w:val="none"/>
        </w:rPr>
      </w:pPr>
      <w:r>
        <w:rPr>
          <w:rFonts w:hint="eastAsia" w:cs="Calibri"/>
          <w:color w:val="auto"/>
          <w:szCs w:val="21"/>
          <w:highlight w:val="none"/>
          <w:u w:val="single"/>
        </w:rPr>
        <w:t>【</w:t>
      </w:r>
      <w:r>
        <w:rPr>
          <w:rFonts w:cs="Calibri"/>
          <w:color w:val="auto"/>
          <w:szCs w:val="21"/>
          <w:highlight w:val="none"/>
          <w:u w:val="single"/>
        </w:rPr>
        <w:t>其中</w:t>
      </w:r>
      <w:r>
        <w:rPr>
          <w:rFonts w:hint="eastAsia" w:cs="Calibri"/>
          <w:color w:val="auto"/>
          <w:szCs w:val="21"/>
          <w:highlight w:val="none"/>
          <w:u w:val="single"/>
        </w:rPr>
        <w:t>之一分包供应商</w:t>
      </w:r>
      <w:r>
        <w:rPr>
          <w:rFonts w:cs="Calibri"/>
          <w:color w:val="auto"/>
          <w:szCs w:val="21"/>
          <w:highlight w:val="none"/>
          <w:u w:val="single"/>
        </w:rPr>
        <w:t>名称</w:t>
      </w:r>
      <w:r>
        <w:rPr>
          <w:rFonts w:hint="eastAsia" w:cs="Calibri"/>
          <w:color w:val="auto"/>
          <w:szCs w:val="21"/>
          <w:highlight w:val="none"/>
          <w:u w:val="single"/>
        </w:rPr>
        <w:t>】</w:t>
      </w:r>
      <w:r>
        <w:rPr>
          <w:rFonts w:hint="eastAsia" w:cs="Calibri"/>
          <w:color w:val="auto"/>
          <w:szCs w:val="21"/>
          <w:highlight w:val="none"/>
        </w:rPr>
        <w:t>属于【</w:t>
      </w:r>
      <w:r>
        <w:rPr>
          <w:rFonts w:hint="eastAsia" w:cs="Calibri"/>
          <w:color w:val="auto"/>
          <w:szCs w:val="21"/>
          <w:highlight w:val="none"/>
        </w:rPr>
        <w:sym w:font="Wingdings 2" w:char="00A3"/>
      </w:r>
      <w:r>
        <w:rPr>
          <w:rFonts w:hint="eastAsia" w:cs="Calibri"/>
          <w:color w:val="auto"/>
          <w:szCs w:val="21"/>
          <w:highlight w:val="none"/>
        </w:rPr>
        <w:t>小型企业/</w:t>
      </w:r>
      <w:r>
        <w:rPr>
          <w:rFonts w:hint="eastAsia" w:cs="Calibri"/>
          <w:color w:val="auto"/>
          <w:szCs w:val="21"/>
          <w:highlight w:val="none"/>
        </w:rPr>
        <w:sym w:font="Wingdings 2" w:char="00A3"/>
      </w:r>
      <w:r>
        <w:rPr>
          <w:rFonts w:hint="eastAsia" w:cs="Calibri"/>
          <w:color w:val="auto"/>
          <w:szCs w:val="21"/>
          <w:highlight w:val="none"/>
        </w:rPr>
        <w:t>微型企业】，承担本项目预算金额的【 %】。</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七</w:t>
      </w:r>
      <w:r>
        <w:rPr>
          <w:rFonts w:cs="Calibri"/>
          <w:color w:val="auto"/>
          <w:szCs w:val="21"/>
          <w:highlight w:val="none"/>
        </w:rPr>
        <w:t>、本协议提交采购人后，协议各方不得以任何形式对上述实质内容进行修改或撤销。</w:t>
      </w:r>
    </w:p>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r>
        <w:rPr>
          <w:rFonts w:cs="Calibri"/>
          <w:color w:val="auto"/>
          <w:szCs w:val="21"/>
          <w:highlight w:val="none"/>
        </w:rPr>
        <w:t>甲方</w:t>
      </w:r>
      <w:r>
        <w:rPr>
          <w:rFonts w:hint="eastAsia" w:cs="Calibri"/>
          <w:color w:val="auto"/>
          <w:szCs w:val="21"/>
          <w:highlight w:val="none"/>
        </w:rPr>
        <w:t>（磋商响应供应商）</w:t>
      </w:r>
      <w:r>
        <w:rPr>
          <w:rFonts w:cs="Calibri"/>
          <w:color w:val="auto"/>
          <w:szCs w:val="21"/>
          <w:highlight w:val="none"/>
        </w:rPr>
        <w:t>：</w:t>
      </w:r>
      <w:r>
        <w:rPr>
          <w:rFonts w:cs="Calibri"/>
          <w:color w:val="auto"/>
          <w:szCs w:val="21"/>
          <w:highlight w:val="none"/>
          <w:u w:val="single"/>
        </w:rPr>
        <w:t xml:space="preserve">                </w:t>
      </w:r>
      <w:r>
        <w:rPr>
          <w:rFonts w:cs="Calibri"/>
          <w:color w:val="auto"/>
          <w:szCs w:val="21"/>
          <w:highlight w:val="none"/>
        </w:rPr>
        <w:t>（单位公章）</w:t>
      </w:r>
    </w:p>
    <w:p>
      <w:pPr>
        <w:snapToGrid w:val="0"/>
        <w:spacing w:line="300" w:lineRule="auto"/>
        <w:ind w:firstLine="420" w:firstLineChars="200"/>
        <w:rPr>
          <w:rFonts w:cs="Calibri"/>
          <w:color w:val="auto"/>
          <w:szCs w:val="21"/>
          <w:highlight w:val="none"/>
        </w:rPr>
      </w:pPr>
      <w:r>
        <w:rPr>
          <w:rFonts w:cs="Calibri"/>
          <w:color w:val="auto"/>
          <w:szCs w:val="21"/>
          <w:highlight w:val="none"/>
        </w:rPr>
        <w:t>签署日期：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r>
        <w:rPr>
          <w:rFonts w:cs="Calibri"/>
          <w:color w:val="auto"/>
          <w:szCs w:val="21"/>
          <w:highlight w:val="none"/>
        </w:rPr>
        <w:t>乙方</w:t>
      </w:r>
      <w:r>
        <w:rPr>
          <w:rFonts w:hint="eastAsia" w:cs="Calibri"/>
          <w:color w:val="auto"/>
          <w:szCs w:val="21"/>
          <w:highlight w:val="none"/>
        </w:rPr>
        <w:t>（分包供应商）</w:t>
      </w:r>
      <w:r>
        <w:rPr>
          <w:rFonts w:cs="Calibri"/>
          <w:color w:val="auto"/>
          <w:szCs w:val="21"/>
          <w:highlight w:val="none"/>
        </w:rPr>
        <w:t>：</w:t>
      </w:r>
      <w:r>
        <w:rPr>
          <w:rFonts w:cs="Calibri"/>
          <w:color w:val="auto"/>
          <w:szCs w:val="21"/>
          <w:highlight w:val="none"/>
          <w:u w:val="single"/>
        </w:rPr>
        <w:t xml:space="preserve">                </w:t>
      </w:r>
      <w:r>
        <w:rPr>
          <w:rFonts w:cs="Calibri"/>
          <w:color w:val="auto"/>
          <w:szCs w:val="21"/>
          <w:highlight w:val="none"/>
        </w:rPr>
        <w:t>（单位公章）</w:t>
      </w:r>
    </w:p>
    <w:p>
      <w:pPr>
        <w:snapToGrid w:val="0"/>
        <w:spacing w:line="300" w:lineRule="auto"/>
        <w:ind w:firstLine="420" w:firstLineChars="200"/>
        <w:rPr>
          <w:rFonts w:cs="Calibri"/>
          <w:color w:val="auto"/>
          <w:szCs w:val="21"/>
          <w:highlight w:val="none"/>
        </w:rPr>
      </w:pPr>
      <w:r>
        <w:rPr>
          <w:rFonts w:cs="Calibri"/>
          <w:color w:val="auto"/>
          <w:szCs w:val="21"/>
          <w:highlight w:val="none"/>
        </w:rPr>
        <w:t>签署日期：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rPr>
          <w:rFonts w:cs="Calibri"/>
          <w:color w:val="auto"/>
          <w:szCs w:val="21"/>
          <w:highlight w:val="none"/>
        </w:rPr>
      </w:pPr>
      <w:r>
        <w:rPr>
          <w:rFonts w:hint="eastAsia" w:cs="Calibri"/>
          <w:color w:val="auto"/>
          <w:szCs w:val="21"/>
          <w:highlight w:val="none"/>
        </w:rPr>
        <w:t>说明：</w:t>
      </w:r>
    </w:p>
    <w:p>
      <w:pPr>
        <w:snapToGrid w:val="0"/>
        <w:spacing w:line="300" w:lineRule="auto"/>
        <w:rPr>
          <w:rFonts w:cs="Calibri"/>
          <w:color w:val="auto"/>
          <w:szCs w:val="21"/>
          <w:highlight w:val="none"/>
        </w:rPr>
      </w:pPr>
      <w:r>
        <w:rPr>
          <w:rFonts w:hint="eastAsia" w:cs="Calibri"/>
          <w:color w:val="auto"/>
          <w:szCs w:val="21"/>
          <w:highlight w:val="none"/>
        </w:rPr>
        <w:t>（</w:t>
      </w:r>
      <w:r>
        <w:rPr>
          <w:rFonts w:cs="Calibri"/>
          <w:color w:val="auto"/>
          <w:szCs w:val="21"/>
          <w:highlight w:val="none"/>
        </w:rPr>
        <w:t>1</w:t>
      </w:r>
      <w:r>
        <w:rPr>
          <w:rFonts w:hint="eastAsia" w:cs="Calibri"/>
          <w:color w:val="auto"/>
          <w:szCs w:val="21"/>
          <w:highlight w:val="none"/>
        </w:rPr>
        <w:t>）本协议格式供参考。</w:t>
      </w:r>
    </w:p>
    <w:p>
      <w:pPr>
        <w:snapToGrid w:val="0"/>
        <w:spacing w:line="300" w:lineRule="auto"/>
        <w:rPr>
          <w:rFonts w:cs="Calibri"/>
          <w:color w:val="auto"/>
          <w:szCs w:val="21"/>
          <w:highlight w:val="none"/>
        </w:rPr>
      </w:pPr>
      <w:r>
        <w:rPr>
          <w:rFonts w:hint="eastAsia" w:cs="Calibri"/>
          <w:color w:val="auto"/>
          <w:szCs w:val="21"/>
          <w:highlight w:val="none"/>
        </w:rPr>
        <w:t>（</w:t>
      </w:r>
      <w:r>
        <w:rPr>
          <w:rFonts w:cs="Calibri"/>
          <w:color w:val="auto"/>
          <w:szCs w:val="21"/>
          <w:highlight w:val="none"/>
        </w:rPr>
        <w:t>2</w:t>
      </w:r>
      <w:r>
        <w:rPr>
          <w:rFonts w:hint="eastAsia" w:cs="Calibri"/>
          <w:color w:val="auto"/>
          <w:szCs w:val="21"/>
          <w:highlight w:val="none"/>
        </w:rPr>
        <w:t>）不分包不需提供此协议书。</w:t>
      </w:r>
    </w:p>
    <w:p>
      <w:pPr>
        <w:snapToGrid w:val="0"/>
        <w:spacing w:line="300" w:lineRule="auto"/>
        <w:rPr>
          <w:rFonts w:cs="Calibri"/>
          <w:color w:val="auto"/>
          <w:szCs w:val="21"/>
          <w:highlight w:val="none"/>
        </w:rPr>
      </w:pPr>
      <w:r>
        <w:rPr>
          <w:rFonts w:hint="eastAsia" w:cs="Calibri"/>
          <w:color w:val="auto"/>
          <w:szCs w:val="21"/>
          <w:highlight w:val="none"/>
        </w:rPr>
        <w:t>（</w:t>
      </w:r>
      <w:r>
        <w:rPr>
          <w:rFonts w:cs="Calibri"/>
          <w:color w:val="auto"/>
          <w:szCs w:val="21"/>
          <w:highlight w:val="none"/>
        </w:rPr>
        <w:t>3</w:t>
      </w:r>
      <w:r>
        <w:rPr>
          <w:rFonts w:hint="eastAsia" w:cs="Calibri"/>
          <w:color w:val="auto"/>
          <w:szCs w:val="21"/>
          <w:highlight w:val="none"/>
        </w:rPr>
        <w:t>）如磋商响应供应商为联合体，应由所有联合体各成员方签署本协议。</w:t>
      </w:r>
    </w:p>
    <w:p>
      <w:pPr>
        <w:snapToGrid w:val="0"/>
        <w:spacing w:line="300" w:lineRule="auto"/>
        <w:rPr>
          <w:rFonts w:cs="Calibri"/>
          <w:color w:val="auto"/>
          <w:szCs w:val="21"/>
          <w:highlight w:val="none"/>
        </w:rPr>
      </w:pPr>
      <w:r>
        <w:rPr>
          <w:rFonts w:cs="Calibri"/>
          <w:color w:val="auto"/>
          <w:szCs w:val="21"/>
          <w:highlight w:val="none"/>
        </w:rPr>
        <w:t>（4）涉及分包</w:t>
      </w:r>
      <w:r>
        <w:rPr>
          <w:rFonts w:hint="eastAsia" w:cs="Calibri"/>
          <w:color w:val="auto"/>
          <w:szCs w:val="21"/>
          <w:highlight w:val="none"/>
        </w:rPr>
        <w:t>供应商</w:t>
      </w:r>
      <w:r>
        <w:rPr>
          <w:rFonts w:cs="Calibri"/>
          <w:color w:val="auto"/>
          <w:szCs w:val="21"/>
          <w:highlight w:val="none"/>
        </w:rPr>
        <w:t>情况资料</w:t>
      </w:r>
      <w:r>
        <w:rPr>
          <w:rFonts w:hint="eastAsia" w:cs="Calibri"/>
          <w:color w:val="auto"/>
          <w:szCs w:val="21"/>
          <w:highlight w:val="none"/>
        </w:rPr>
        <w:t>。</w:t>
      </w:r>
    </w:p>
    <w:p>
      <w:pPr>
        <w:snapToGrid w:val="0"/>
        <w:spacing w:line="300" w:lineRule="auto"/>
        <w:rPr>
          <w:rFonts w:cs="Calibri"/>
          <w:color w:val="auto"/>
          <w:szCs w:val="21"/>
          <w:highlight w:val="none"/>
        </w:rPr>
      </w:pPr>
      <w:r>
        <w:rPr>
          <w:rFonts w:hint="eastAsia" w:ascii="宋体" w:hAnsi="宋体" w:cs="宋体"/>
          <w:color w:val="auto"/>
          <w:szCs w:val="21"/>
          <w:highlight w:val="none"/>
        </w:rPr>
        <w:t>◇</w:t>
      </w:r>
      <w:r>
        <w:rPr>
          <w:rFonts w:hint="eastAsia" w:cs="Calibri"/>
          <w:color w:val="auto"/>
          <w:szCs w:val="21"/>
          <w:highlight w:val="none"/>
        </w:rPr>
        <w:t>资质文件（如采购文件规定要提供）；</w:t>
      </w:r>
    </w:p>
    <w:p>
      <w:pPr>
        <w:snapToGrid w:val="0"/>
        <w:spacing w:line="300" w:lineRule="auto"/>
        <w:rPr>
          <w:rFonts w:cs="Calibri"/>
          <w:color w:val="auto"/>
          <w:szCs w:val="21"/>
          <w:highlight w:val="none"/>
        </w:rPr>
      </w:pPr>
      <w:r>
        <w:rPr>
          <w:rFonts w:hint="eastAsia" w:ascii="宋体" w:hAnsi="宋体" w:cs="宋体"/>
          <w:color w:val="auto"/>
          <w:szCs w:val="21"/>
          <w:highlight w:val="none"/>
        </w:rPr>
        <w:t>◇</w:t>
      </w:r>
      <w:r>
        <w:rPr>
          <w:rFonts w:hint="eastAsia" w:cs="Calibri"/>
          <w:color w:val="auto"/>
          <w:szCs w:val="21"/>
          <w:highlight w:val="none"/>
        </w:rPr>
        <w:t>符合资格条件的声明函</w:t>
      </w:r>
    </w:p>
    <w:p>
      <w:pPr>
        <w:snapToGrid w:val="0"/>
        <w:spacing w:line="300" w:lineRule="auto"/>
        <w:rPr>
          <w:rFonts w:ascii="宋体" w:hAnsi="宋体" w:cs="仿宋"/>
          <w:color w:val="auto"/>
          <w:szCs w:val="21"/>
          <w:highlight w:val="none"/>
        </w:rPr>
      </w:pPr>
    </w:p>
    <w:p>
      <w:pPr>
        <w:widowControl/>
        <w:jc w:val="left"/>
        <w:rPr>
          <w:color w:val="auto"/>
          <w:highlight w:val="none"/>
        </w:rPr>
      </w:pPr>
      <w:r>
        <w:rPr>
          <w:color w:val="auto"/>
          <w:highlight w:val="none"/>
        </w:rPr>
        <w:br w:type="page"/>
      </w:r>
    </w:p>
    <w:p>
      <w:pPr>
        <w:spacing w:line="300" w:lineRule="auto"/>
        <w:jc w:val="center"/>
        <w:rPr>
          <w:rFonts w:cs="Calibri"/>
          <w:b/>
          <w:bCs/>
          <w:color w:val="auto"/>
          <w:sz w:val="28"/>
          <w:szCs w:val="36"/>
          <w:highlight w:val="none"/>
        </w:rPr>
      </w:pPr>
      <w:r>
        <w:rPr>
          <w:rFonts w:cs="Calibri"/>
          <w:b/>
          <w:bCs/>
          <w:color w:val="auto"/>
          <w:sz w:val="28"/>
          <w:szCs w:val="36"/>
          <w:highlight w:val="none"/>
        </w:rPr>
        <w:t>符合资格条件的声明函</w:t>
      </w:r>
    </w:p>
    <w:p>
      <w:pPr>
        <w:adjustRightInd w:val="0"/>
        <w:snapToGrid w:val="0"/>
        <w:spacing w:line="300" w:lineRule="auto"/>
        <w:rPr>
          <w:rFonts w:ascii="宋体" w:hAnsi="宋体" w:cs="仿宋"/>
          <w:color w:val="auto"/>
          <w:sz w:val="24"/>
          <w:szCs w:val="24"/>
          <w:highlight w:val="none"/>
          <w:u w:val="single"/>
        </w:rPr>
      </w:pPr>
    </w:p>
    <w:p>
      <w:pPr>
        <w:adjustRightInd w:val="0"/>
        <w:snapToGrid w:val="0"/>
        <w:spacing w:line="300" w:lineRule="auto"/>
        <w:rPr>
          <w:rFonts w:cs="Calibri"/>
          <w:color w:val="auto"/>
          <w:szCs w:val="21"/>
          <w:highlight w:val="none"/>
        </w:rPr>
      </w:pPr>
      <w:r>
        <w:rPr>
          <w:rFonts w:hint="eastAsia" w:ascii="宋体" w:hAnsi="宋体" w:cs="仿宋"/>
          <w:color w:val="auto"/>
          <w:szCs w:val="21"/>
          <w:highlight w:val="none"/>
          <w:u w:val="single"/>
        </w:rPr>
        <w:t>浙江省杭州第七中学</w:t>
      </w:r>
      <w:r>
        <w:rPr>
          <w:rFonts w:cs="Calibri"/>
          <w:color w:val="auto"/>
          <w:szCs w:val="21"/>
          <w:highlight w:val="none"/>
        </w:rPr>
        <w:t>：</w:t>
      </w:r>
    </w:p>
    <w:p>
      <w:pPr>
        <w:snapToGrid w:val="0"/>
        <w:spacing w:line="300" w:lineRule="auto"/>
        <w:rPr>
          <w:rFonts w:cs="Calibri"/>
          <w:color w:val="auto"/>
          <w:kern w:val="0"/>
          <w:szCs w:val="21"/>
          <w:highlight w:val="none"/>
        </w:rPr>
      </w:pPr>
      <w:r>
        <w:rPr>
          <w:rFonts w:hint="eastAsia" w:cs="Calibri"/>
          <w:color w:val="auto"/>
          <w:szCs w:val="21"/>
          <w:highlight w:val="none"/>
          <w:u w:val="single"/>
          <w:lang w:eastAsia="zh-CN"/>
        </w:rPr>
        <w:t>浙江中际工程项目管理有限公司</w:t>
      </w:r>
      <w:r>
        <w:rPr>
          <w:rFonts w:cs="Calibri"/>
          <w:color w:val="auto"/>
          <w:szCs w:val="21"/>
          <w:highlight w:val="none"/>
        </w:rPr>
        <w:t>：</w:t>
      </w:r>
    </w:p>
    <w:p>
      <w:pPr>
        <w:snapToGrid w:val="0"/>
        <w:spacing w:line="300" w:lineRule="auto"/>
        <w:ind w:firstLine="420" w:firstLineChars="200"/>
        <w:rPr>
          <w:rFonts w:cs="Calibri"/>
          <w:color w:val="auto"/>
          <w:szCs w:val="21"/>
          <w:highlight w:val="none"/>
        </w:rPr>
      </w:pPr>
      <w:r>
        <w:rPr>
          <w:rFonts w:cs="Calibri"/>
          <w:color w:val="auto"/>
          <w:szCs w:val="21"/>
          <w:highlight w:val="none"/>
        </w:rPr>
        <w:t>截至</w:t>
      </w:r>
      <w:r>
        <w:rPr>
          <w:rFonts w:hint="eastAsia" w:ascii="宋体" w:hAnsi="宋体" w:cs="仿宋"/>
          <w:color w:val="auto"/>
          <w:szCs w:val="21"/>
          <w:highlight w:val="none"/>
          <w:u w:val="single"/>
        </w:rPr>
        <w:t>浙江省杭州第七中学</w:t>
      </w:r>
      <w:r>
        <w:rPr>
          <w:rFonts w:cs="Calibri"/>
          <w:color w:val="auto"/>
          <w:szCs w:val="21"/>
          <w:highlight w:val="none"/>
        </w:rPr>
        <w:t>（采购人）</w:t>
      </w:r>
      <w:r>
        <w:rPr>
          <w:rFonts w:hint="eastAsia" w:ascii="宋体" w:hAnsi="宋体" w:cs="仿宋"/>
          <w:color w:val="auto"/>
          <w:szCs w:val="21"/>
          <w:highlight w:val="none"/>
          <w:u w:val="single"/>
          <w:lang w:eastAsia="zh-CN"/>
        </w:rPr>
        <w:t>杭州第七中学解放路校区塑胶跑道整修工程</w:t>
      </w:r>
      <w:r>
        <w:rPr>
          <w:rFonts w:cs="Calibri"/>
          <w:color w:val="auto"/>
          <w:szCs w:val="21"/>
          <w:highlight w:val="none"/>
        </w:rPr>
        <w:t>（项目名称）</w:t>
      </w:r>
      <w:r>
        <w:rPr>
          <w:rFonts w:hint="eastAsia" w:cs="Calibri"/>
          <w:color w:val="auto"/>
          <w:szCs w:val="21"/>
          <w:highlight w:val="none"/>
          <w:u w:val="single"/>
          <w:lang w:eastAsia="zh-CN"/>
        </w:rPr>
        <w:t xml:space="preserve">                            </w:t>
      </w:r>
      <w:r>
        <w:rPr>
          <w:rFonts w:cs="Calibri"/>
          <w:color w:val="auto"/>
          <w:szCs w:val="21"/>
          <w:highlight w:val="none"/>
        </w:rPr>
        <w:t>（项目编号）的</w:t>
      </w:r>
      <w:r>
        <w:rPr>
          <w:rFonts w:hint="eastAsia" w:cs="Calibri"/>
          <w:color w:val="auto"/>
          <w:szCs w:val="21"/>
          <w:highlight w:val="none"/>
        </w:rPr>
        <w:t>磋商响应</w:t>
      </w:r>
      <w:r>
        <w:rPr>
          <w:rFonts w:cs="Calibri"/>
          <w:color w:val="auto"/>
          <w:szCs w:val="21"/>
          <w:highlight w:val="none"/>
        </w:rPr>
        <w:t>截止时间，具有良好的商业信誉，依法缴纳税收和社会保障资金，</w:t>
      </w:r>
      <w:r>
        <w:rPr>
          <w:rFonts w:cs="Calibri"/>
          <w:color w:val="auto"/>
          <w:kern w:val="0"/>
          <w:szCs w:val="21"/>
          <w:highlight w:val="none"/>
        </w:rPr>
        <w:t>具有履行合同所必需的设备和专业技术能力，未被列入失信被执行人名单、重大税收违法案件当事人名单、政府采购严重违法失信行为记录名单，</w:t>
      </w:r>
      <w:r>
        <w:rPr>
          <w:rFonts w:cs="Calibri"/>
          <w:color w:val="auto"/>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color w:val="auto"/>
          <w:kern w:val="0"/>
          <w:szCs w:val="21"/>
          <w:highlight w:val="none"/>
        </w:rPr>
        <w:t>。</w:t>
      </w:r>
    </w:p>
    <w:p>
      <w:pPr>
        <w:snapToGrid w:val="0"/>
        <w:spacing w:line="300" w:lineRule="auto"/>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pPr>
        <w:snapToGrid w:val="0"/>
        <w:spacing w:line="300" w:lineRule="auto"/>
        <w:ind w:firstLine="420" w:firstLineChars="200"/>
        <w:rPr>
          <w:rFonts w:cs="Calibri"/>
          <w:color w:val="auto"/>
          <w:szCs w:val="21"/>
          <w:highlight w:val="none"/>
        </w:rPr>
      </w:pPr>
      <w:r>
        <w:rPr>
          <w:rFonts w:cs="Calibri"/>
          <w:color w:val="auto"/>
          <w:szCs w:val="21"/>
          <w:highlight w:val="none"/>
        </w:rPr>
        <w:t>特此声明！</w:t>
      </w:r>
    </w:p>
    <w:p>
      <w:pPr>
        <w:adjustRightInd w:val="0"/>
        <w:snapToGrid w:val="0"/>
        <w:spacing w:line="300" w:lineRule="auto"/>
        <w:ind w:firstLine="420" w:firstLineChars="200"/>
        <w:rPr>
          <w:rFonts w:cs="Calibri"/>
          <w:color w:val="auto"/>
          <w:spacing w:val="20"/>
          <w:szCs w:val="21"/>
          <w:highlight w:val="none"/>
          <w:u w:val="single"/>
        </w:rPr>
      </w:pPr>
      <w:r>
        <w:rPr>
          <w:rFonts w:hint="eastAsia" w:cs="Calibri"/>
          <w:color w:val="auto"/>
          <w:szCs w:val="21"/>
          <w:highlight w:val="none"/>
        </w:rPr>
        <w:t>分包供应商</w:t>
      </w:r>
      <w:r>
        <w:rPr>
          <w:rFonts w:cs="Calibri"/>
          <w:color w:val="auto"/>
          <w:szCs w:val="21"/>
          <w:highlight w:val="none"/>
        </w:rPr>
        <w:t>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hint="eastAsia" w:cs="Calibri"/>
          <w:color w:val="auto"/>
          <w:szCs w:val="21"/>
          <w:highlight w:val="none"/>
        </w:rPr>
        <w:t>日期：</w:t>
      </w:r>
      <w:r>
        <w:rPr>
          <w:rFonts w:hint="eastAsia" w:cs="Calibri"/>
          <w:color w:val="auto"/>
          <w:szCs w:val="21"/>
          <w:highlight w:val="none"/>
          <w:lang w:eastAsia="zh-CN"/>
        </w:rPr>
        <w:t>2025年</w:t>
      </w:r>
      <w:r>
        <w:rPr>
          <w:rFonts w:hint="eastAsia" w:cs="Calibri"/>
          <w:color w:val="auto"/>
          <w:szCs w:val="21"/>
          <w:highlight w:val="none"/>
        </w:rPr>
        <w:t xml:space="preserve">  月  日</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rPr>
          <w:rFonts w:cs="Calibri"/>
          <w:color w:val="auto"/>
          <w:highlight w:val="none"/>
        </w:rPr>
      </w:pPr>
      <w:bookmarkStart w:id="710" w:name="_Toc168309739"/>
      <w:bookmarkStart w:id="711" w:name="_Toc513658511"/>
      <w:r>
        <w:rPr>
          <w:rFonts w:cs="Calibri"/>
          <w:color w:val="auto"/>
          <w:highlight w:val="none"/>
        </w:rPr>
        <w:t>第七章  工程量清单</w:t>
      </w:r>
      <w:bookmarkEnd w:id="710"/>
      <w:bookmarkEnd w:id="711"/>
    </w:p>
    <w:p>
      <w:pPr>
        <w:snapToGrid w:val="0"/>
        <w:spacing w:line="300" w:lineRule="auto"/>
        <w:jc w:val="center"/>
        <w:rPr>
          <w:rFonts w:cs="Calibri"/>
          <w:color w:val="auto"/>
          <w:sz w:val="22"/>
          <w:highlight w:val="none"/>
        </w:rPr>
      </w:pPr>
      <w:r>
        <w:rPr>
          <w:rFonts w:cs="Calibri"/>
          <w:color w:val="auto"/>
          <w:sz w:val="22"/>
          <w:highlight w:val="none"/>
        </w:rPr>
        <w:t>见附件（另附）</w:t>
      </w:r>
    </w:p>
    <w:p>
      <w:pPr>
        <w:snapToGrid w:val="0"/>
        <w:spacing w:line="300" w:lineRule="auto"/>
        <w:jc w:val="center"/>
        <w:rPr>
          <w:rFonts w:cs="Calibri"/>
          <w:color w:val="auto"/>
          <w:sz w:val="22"/>
          <w:highlight w:val="none"/>
        </w:rPr>
      </w:pPr>
    </w:p>
    <w:p>
      <w:pPr>
        <w:pStyle w:val="3"/>
        <w:rPr>
          <w:rFonts w:cs="Calibri"/>
          <w:color w:val="auto"/>
          <w:highlight w:val="none"/>
        </w:rPr>
      </w:pPr>
      <w:bookmarkStart w:id="712" w:name="_Toc168309740"/>
      <w:r>
        <w:rPr>
          <w:rFonts w:cs="Calibri"/>
          <w:color w:val="auto"/>
          <w:highlight w:val="none"/>
        </w:rPr>
        <w:t>第</w:t>
      </w:r>
      <w:r>
        <w:rPr>
          <w:rFonts w:hint="eastAsia" w:cs="Calibri"/>
          <w:color w:val="auto"/>
          <w:highlight w:val="none"/>
        </w:rPr>
        <w:t>八</w:t>
      </w:r>
      <w:r>
        <w:rPr>
          <w:rFonts w:cs="Calibri"/>
          <w:color w:val="auto"/>
          <w:highlight w:val="none"/>
        </w:rPr>
        <w:t xml:space="preserve">章  </w:t>
      </w:r>
      <w:r>
        <w:rPr>
          <w:rFonts w:hint="eastAsia" w:cs="Calibri"/>
          <w:color w:val="auto"/>
          <w:highlight w:val="none"/>
        </w:rPr>
        <w:t>图纸</w:t>
      </w:r>
      <w:bookmarkEnd w:id="712"/>
    </w:p>
    <w:p>
      <w:pPr>
        <w:snapToGrid w:val="0"/>
        <w:spacing w:line="300" w:lineRule="auto"/>
        <w:jc w:val="center"/>
        <w:rPr>
          <w:rFonts w:cs="Calibri"/>
          <w:color w:val="auto"/>
          <w:sz w:val="22"/>
          <w:highlight w:val="none"/>
        </w:rPr>
      </w:pPr>
      <w:r>
        <w:rPr>
          <w:rFonts w:cs="Calibri"/>
          <w:color w:val="auto"/>
          <w:sz w:val="22"/>
          <w:highlight w:val="none"/>
        </w:rPr>
        <w:t>见附件（另附）</w:t>
      </w:r>
    </w:p>
    <w:p>
      <w:pPr>
        <w:snapToGrid w:val="0"/>
        <w:spacing w:line="300" w:lineRule="auto"/>
        <w:jc w:val="center"/>
        <w:rPr>
          <w:rFonts w:cs="Calibri"/>
          <w:color w:val="auto"/>
          <w:sz w:val="22"/>
          <w:highlight w:val="none"/>
        </w:rPr>
      </w:pPr>
    </w:p>
    <w:p>
      <w:pPr>
        <w:widowControl/>
        <w:jc w:val="left"/>
        <w:rPr>
          <w:color w:val="auto"/>
          <w:highlight w:val="none"/>
        </w:rPr>
      </w:pPr>
      <w:r>
        <w:rPr>
          <w:color w:val="auto"/>
          <w:highlight w:val="none"/>
        </w:rPr>
        <w:br w:type="page"/>
      </w:r>
    </w:p>
    <w:p>
      <w:pPr>
        <w:keepNext/>
        <w:keepLines/>
        <w:tabs>
          <w:tab w:val="left" w:pos="900"/>
        </w:tabs>
        <w:adjustRightInd w:val="0"/>
        <w:spacing w:line="360" w:lineRule="auto"/>
        <w:ind w:left="181" w:firstLine="422"/>
        <w:outlineLvl w:val="2"/>
        <w:rPr>
          <w:rFonts w:ascii="宋体" w:hAnsi="宋体" w:cs="Calibri"/>
          <w:b/>
          <w:bCs/>
          <w:color w:val="auto"/>
          <w:sz w:val="28"/>
          <w:szCs w:val="28"/>
          <w:highlight w:val="none"/>
        </w:rPr>
      </w:pPr>
      <w:bookmarkStart w:id="713" w:name="_Toc465665161"/>
      <w:r>
        <w:rPr>
          <w:rFonts w:hint="eastAsia" w:ascii="宋体" w:hAnsi="宋体" w:cs="Calibri"/>
          <w:b/>
          <w:bCs/>
          <w:color w:val="auto"/>
          <w:sz w:val="28"/>
          <w:szCs w:val="28"/>
          <w:highlight w:val="none"/>
        </w:rPr>
        <w:t>附件</w:t>
      </w:r>
      <w:bookmarkEnd w:id="713"/>
    </w:p>
    <w:p>
      <w:pPr>
        <w:adjustRightInd w:val="0"/>
        <w:spacing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附件1</w:t>
      </w:r>
      <w:r>
        <w:rPr>
          <w:rFonts w:ascii="宋体" w:hAnsi="宋体"/>
          <w:b/>
          <w:color w:val="auto"/>
          <w:sz w:val="28"/>
          <w:szCs w:val="28"/>
          <w:highlight w:val="none"/>
        </w:rPr>
        <w:t>：质疑函范本及制作说明</w:t>
      </w:r>
    </w:p>
    <w:p>
      <w:pPr>
        <w:adjustRightInd w:val="0"/>
        <w:spacing w:line="360" w:lineRule="auto"/>
        <w:jc w:val="center"/>
        <w:rPr>
          <w:rFonts w:ascii="宋体" w:hAnsi="宋体"/>
          <w:b/>
          <w:color w:val="auto"/>
          <w:spacing w:val="6"/>
          <w:sz w:val="32"/>
          <w:szCs w:val="32"/>
          <w:highlight w:val="none"/>
        </w:rPr>
      </w:pPr>
      <w:r>
        <w:rPr>
          <w:rFonts w:hint="eastAsia" w:ascii="宋体" w:hAnsi="宋体"/>
          <w:b/>
          <w:color w:val="auto"/>
          <w:spacing w:val="6"/>
          <w:sz w:val="32"/>
          <w:szCs w:val="32"/>
          <w:highlight w:val="none"/>
        </w:rPr>
        <w:t>质疑函范本</w:t>
      </w:r>
    </w:p>
    <w:p>
      <w:pPr>
        <w:adjustRightInd w:val="0"/>
        <w:snapToGrid w:val="0"/>
        <w:spacing w:before="240" w:beforeLines="100" w:line="360" w:lineRule="auto"/>
        <w:rPr>
          <w:rFonts w:ascii="宋体" w:hAnsi="宋体" w:cs="仿宋"/>
          <w:bCs/>
          <w:color w:val="auto"/>
          <w:sz w:val="24"/>
          <w:szCs w:val="24"/>
          <w:highlight w:val="none"/>
        </w:rPr>
      </w:pPr>
      <w:r>
        <w:rPr>
          <w:rFonts w:hint="eastAsia" w:ascii="宋体" w:hAnsi="宋体" w:cs="仿宋"/>
          <w:bCs/>
          <w:color w:val="auto"/>
          <w:sz w:val="24"/>
          <w:szCs w:val="24"/>
          <w:highlight w:val="none"/>
        </w:rPr>
        <w:t>一、质疑供应商基本信息</w:t>
      </w:r>
    </w:p>
    <w:p>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质疑供应商：</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地址：</w:t>
      </w:r>
      <w:r>
        <w:rPr>
          <w:rFonts w:ascii="宋体" w:hAnsi="宋体" w:cs="仿宋"/>
          <w:color w:val="auto"/>
          <w:sz w:val="24"/>
          <w:szCs w:val="24"/>
          <w:highlight w:val="none"/>
          <w:u w:val="dotted"/>
        </w:rPr>
        <w:t xml:space="preserve">                          </w:t>
      </w:r>
      <w:r>
        <w:rPr>
          <w:rFonts w:hint="eastAsia" w:ascii="宋体" w:hAnsi="宋体" w:cs="仿宋"/>
          <w:color w:val="auto"/>
          <w:sz w:val="24"/>
          <w:szCs w:val="24"/>
          <w:highlight w:val="none"/>
        </w:rPr>
        <w:t>邮编：</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联系人：</w:t>
      </w:r>
      <w:r>
        <w:rPr>
          <w:rFonts w:ascii="宋体" w:hAnsi="宋体" w:cs="仿宋"/>
          <w:color w:val="auto"/>
          <w:sz w:val="24"/>
          <w:szCs w:val="24"/>
          <w:highlight w:val="none"/>
          <w:u w:val="dotted"/>
        </w:rPr>
        <w:t xml:space="preserve">                      </w:t>
      </w:r>
      <w:r>
        <w:rPr>
          <w:rFonts w:hint="eastAsia" w:ascii="宋体" w:hAnsi="宋体" w:cs="仿宋"/>
          <w:color w:val="auto"/>
          <w:sz w:val="24"/>
          <w:szCs w:val="24"/>
          <w:highlight w:val="none"/>
        </w:rPr>
        <w:t>联系电话：</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授权代表：</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联系电话：</w:t>
      </w:r>
      <w:r>
        <w:rPr>
          <w:rFonts w:ascii="宋体" w:hAnsi="宋体" w:cs="仿宋"/>
          <w:color w:val="auto"/>
          <w:sz w:val="24"/>
          <w:szCs w:val="24"/>
          <w:highlight w:val="none"/>
          <w:u w:val="dotted"/>
        </w:rPr>
        <w:t xml:space="preserve">                                           </w:t>
      </w:r>
      <w:r>
        <w:rPr>
          <w:rFonts w:ascii="宋体" w:hAnsi="宋体" w:cs="仿宋"/>
          <w:color w:val="auto"/>
          <w:sz w:val="24"/>
          <w:szCs w:val="24"/>
          <w:highlight w:val="none"/>
        </w:rPr>
        <w:t xml:space="preserve"> </w:t>
      </w:r>
    </w:p>
    <w:p>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地址：</w:t>
      </w:r>
      <w:r>
        <w:rPr>
          <w:rFonts w:ascii="宋体" w:hAnsi="宋体" w:cs="仿宋"/>
          <w:color w:val="auto"/>
          <w:sz w:val="24"/>
          <w:szCs w:val="24"/>
          <w:highlight w:val="none"/>
        </w:rPr>
        <w:t xml:space="preserve"> </w:t>
      </w:r>
      <w:r>
        <w:rPr>
          <w:rFonts w:ascii="宋体" w:hAnsi="宋体" w:cs="仿宋"/>
          <w:color w:val="auto"/>
          <w:sz w:val="24"/>
          <w:szCs w:val="24"/>
          <w:highlight w:val="none"/>
          <w:u w:val="dotted"/>
        </w:rPr>
        <w:t xml:space="preserve">                        </w:t>
      </w:r>
      <w:r>
        <w:rPr>
          <w:rFonts w:hint="eastAsia" w:ascii="宋体" w:hAnsi="宋体" w:cs="仿宋"/>
          <w:color w:val="auto"/>
          <w:sz w:val="24"/>
          <w:szCs w:val="24"/>
          <w:highlight w:val="none"/>
        </w:rPr>
        <w:t>邮编：</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bCs/>
          <w:color w:val="auto"/>
          <w:sz w:val="24"/>
          <w:szCs w:val="24"/>
          <w:highlight w:val="none"/>
        </w:rPr>
      </w:pPr>
      <w:r>
        <w:rPr>
          <w:rFonts w:hint="eastAsia" w:ascii="宋体" w:hAnsi="宋体" w:cs="仿宋"/>
          <w:bCs/>
          <w:color w:val="auto"/>
          <w:sz w:val="24"/>
          <w:szCs w:val="24"/>
          <w:highlight w:val="none"/>
        </w:rPr>
        <w:t>二、质疑项目基本情况</w:t>
      </w:r>
    </w:p>
    <w:p>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质疑项目的名称：</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质疑项目的编号：</w:t>
      </w:r>
      <w:r>
        <w:rPr>
          <w:rFonts w:ascii="宋体" w:hAnsi="宋体" w:cs="仿宋"/>
          <w:color w:val="auto"/>
          <w:sz w:val="24"/>
          <w:szCs w:val="24"/>
          <w:highlight w:val="none"/>
          <w:u w:val="dotted"/>
        </w:rPr>
        <w:t xml:space="preserve">               </w:t>
      </w:r>
      <w:r>
        <w:rPr>
          <w:rFonts w:hint="eastAsia" w:ascii="宋体" w:hAnsi="宋体" w:cs="仿宋"/>
          <w:color w:val="auto"/>
          <w:sz w:val="24"/>
          <w:szCs w:val="24"/>
          <w:highlight w:val="none"/>
        </w:rPr>
        <w:t>包号：</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采购人名称：</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采购文件获取日期：</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bCs/>
          <w:color w:val="auto"/>
          <w:sz w:val="24"/>
          <w:szCs w:val="24"/>
          <w:highlight w:val="none"/>
        </w:rPr>
      </w:pPr>
      <w:r>
        <w:rPr>
          <w:rFonts w:hint="eastAsia" w:ascii="宋体" w:hAnsi="宋体" w:cs="仿宋"/>
          <w:bCs/>
          <w:color w:val="auto"/>
          <w:sz w:val="24"/>
          <w:szCs w:val="24"/>
          <w:highlight w:val="none"/>
        </w:rPr>
        <w:t>三、质疑事项具体内容</w:t>
      </w:r>
    </w:p>
    <w:p>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质疑事项</w:t>
      </w:r>
      <w:r>
        <w:rPr>
          <w:rFonts w:ascii="宋体" w:hAnsi="宋体" w:cs="仿宋"/>
          <w:color w:val="auto"/>
          <w:sz w:val="24"/>
          <w:szCs w:val="24"/>
          <w:highlight w:val="none"/>
        </w:rPr>
        <w:t>1：</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事实依据：</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rPr>
      </w:pP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法律依据：</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u w:val="dotted"/>
        </w:rPr>
      </w:pP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质疑事项</w:t>
      </w:r>
      <w:r>
        <w:rPr>
          <w:rFonts w:ascii="宋体" w:hAnsi="宋体" w:cs="仿宋"/>
          <w:color w:val="auto"/>
          <w:sz w:val="24"/>
          <w:szCs w:val="24"/>
          <w:highlight w:val="none"/>
        </w:rPr>
        <w:t>2</w:t>
      </w:r>
    </w:p>
    <w:p>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w:t>
      </w:r>
    </w:p>
    <w:p>
      <w:pPr>
        <w:adjustRightInd w:val="0"/>
        <w:snapToGrid w:val="0"/>
        <w:spacing w:line="360" w:lineRule="auto"/>
        <w:rPr>
          <w:rFonts w:ascii="宋体" w:hAnsi="宋体" w:cs="仿宋"/>
          <w:bCs/>
          <w:color w:val="auto"/>
          <w:sz w:val="24"/>
          <w:szCs w:val="24"/>
          <w:highlight w:val="none"/>
        </w:rPr>
      </w:pPr>
      <w:r>
        <w:rPr>
          <w:rFonts w:hint="eastAsia" w:ascii="宋体" w:hAnsi="宋体" w:cs="仿宋"/>
          <w:bCs/>
          <w:color w:val="auto"/>
          <w:sz w:val="24"/>
          <w:szCs w:val="24"/>
          <w:highlight w:val="none"/>
        </w:rPr>
        <w:t>四、与质疑事项相关的质疑请求</w:t>
      </w:r>
    </w:p>
    <w:p>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请求：</w:t>
      </w:r>
      <w:r>
        <w:rPr>
          <w:rFonts w:ascii="宋体" w:hAnsi="宋体" w:cs="仿宋"/>
          <w:color w:val="auto"/>
          <w:sz w:val="24"/>
          <w:szCs w:val="24"/>
          <w:highlight w:val="none"/>
          <w:u w:val="dotted"/>
        </w:rPr>
        <w:t xml:space="preserve">                                               </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签字</w:t>
      </w:r>
      <w:r>
        <w:rPr>
          <w:rFonts w:ascii="宋体" w:hAnsi="宋体"/>
          <w:color w:val="auto"/>
          <w:sz w:val="24"/>
          <w:szCs w:val="24"/>
          <w:highlight w:val="none"/>
        </w:rPr>
        <w:t xml:space="preserve">(签章)：                   公章：                      </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日期：</w:t>
      </w:r>
      <w:r>
        <w:rPr>
          <w:rFonts w:ascii="宋体" w:hAnsi="宋体"/>
          <w:color w:val="auto"/>
          <w:sz w:val="24"/>
          <w:szCs w:val="24"/>
          <w:highlight w:val="none"/>
        </w:rPr>
        <w:t xml:space="preserve">    </w:t>
      </w:r>
    </w:p>
    <w:p>
      <w:pPr>
        <w:adjustRightInd w:val="0"/>
        <w:spacing w:line="360" w:lineRule="auto"/>
        <w:jc w:val="center"/>
        <w:rPr>
          <w:rFonts w:ascii="宋体" w:hAnsi="宋体" w:cs="仿宋"/>
          <w:b/>
          <w:bCs/>
          <w:color w:val="auto"/>
          <w:sz w:val="24"/>
          <w:szCs w:val="24"/>
          <w:highlight w:val="none"/>
        </w:rPr>
      </w:pPr>
    </w:p>
    <w:p>
      <w:pPr>
        <w:adjustRightInd w:val="0"/>
        <w:spacing w:line="360" w:lineRule="auto"/>
        <w:rPr>
          <w:rFonts w:ascii="宋体" w:hAnsi="宋体"/>
          <w:b/>
          <w:color w:val="auto"/>
          <w:sz w:val="24"/>
          <w:szCs w:val="24"/>
          <w:highlight w:val="none"/>
        </w:rPr>
      </w:pPr>
    </w:p>
    <w:p>
      <w:pPr>
        <w:adjustRightInd w:val="0"/>
        <w:spacing w:line="360" w:lineRule="auto"/>
        <w:rPr>
          <w:rFonts w:ascii="宋体" w:hAnsi="宋体"/>
          <w:b/>
          <w:color w:val="auto"/>
          <w:sz w:val="24"/>
          <w:szCs w:val="24"/>
          <w:highlight w:val="none"/>
        </w:rPr>
      </w:pPr>
      <w:r>
        <w:rPr>
          <w:rFonts w:hint="eastAsia" w:ascii="宋体" w:hAnsi="宋体"/>
          <w:b/>
          <w:color w:val="auto"/>
          <w:sz w:val="24"/>
          <w:szCs w:val="24"/>
          <w:highlight w:val="none"/>
        </w:rPr>
        <w:t>质疑函制作说明：</w:t>
      </w:r>
    </w:p>
    <w:p>
      <w:pPr>
        <w:widowControl/>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1.供应商提出质疑时，应提交质疑函和必要的证明材料。</w:t>
      </w:r>
    </w:p>
    <w:p>
      <w:pPr>
        <w:widowControl/>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2.质疑供应商若委托代理人进行质疑的，</w:t>
      </w:r>
      <w:r>
        <w:rPr>
          <w:rFonts w:hint="eastAsia" w:ascii="宋体" w:hAnsi="宋体"/>
          <w:color w:val="auto"/>
          <w:sz w:val="24"/>
          <w:szCs w:val="24"/>
          <w:highlight w:val="none"/>
        </w:rPr>
        <w:t>质疑函应按要求列明“授权代表”的有关内容，并在附件中提交由质疑</w:t>
      </w:r>
      <w:r>
        <w:rPr>
          <w:rFonts w:hint="eastAsia" w:ascii="宋体" w:hAnsi="宋体" w:cs="宋体"/>
          <w:color w:val="auto"/>
          <w:kern w:val="0"/>
          <w:sz w:val="24"/>
          <w:szCs w:val="24"/>
          <w:highlight w:val="none"/>
        </w:rPr>
        <w:t>供应商签署的授权委托书。授权委托书应载明代理人的姓名或者名称、代理事项、具体权限、期限和相关事项。</w:t>
      </w:r>
    </w:p>
    <w:p>
      <w:pPr>
        <w:widowControl/>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3.质疑供应商若对项目的某一分包进行质疑，质疑函中应列明具体分包号。</w:t>
      </w:r>
    </w:p>
    <w:p>
      <w:pPr>
        <w:widowControl/>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4.质疑函的质疑事项应具体、明确，并有必要的事实依据和法律依据。</w:t>
      </w:r>
    </w:p>
    <w:p>
      <w:pPr>
        <w:widowControl/>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5.质疑函的质疑请求应与质疑事项相关。</w:t>
      </w:r>
    </w:p>
    <w:p>
      <w:pPr>
        <w:widowControl/>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6.质疑供应商为自然人的，</w:t>
      </w:r>
      <w:r>
        <w:rPr>
          <w:rFonts w:hint="eastAsia" w:ascii="宋体" w:hAnsi="宋体"/>
          <w:color w:val="auto"/>
          <w:sz w:val="24"/>
          <w:szCs w:val="24"/>
          <w:highlight w:val="none"/>
        </w:rPr>
        <w:t>质疑函应由本人签字；质疑供应商为法人或者其他组织的，质疑函应由法定代表人、主要负责人，或者其授权代表签字或者盖章，并加盖公章。</w:t>
      </w:r>
    </w:p>
    <w:p>
      <w:pPr>
        <w:widowControl/>
        <w:adjustRightInd w:val="0"/>
        <w:spacing w:line="360" w:lineRule="auto"/>
        <w:ind w:firstLine="600" w:firstLineChars="200"/>
        <w:jc w:val="left"/>
        <w:rPr>
          <w:rFonts w:ascii="宋体" w:hAnsi="宋体"/>
          <w:color w:val="auto"/>
          <w:sz w:val="30"/>
          <w:szCs w:val="30"/>
          <w:highlight w:val="none"/>
        </w:rPr>
      </w:pPr>
    </w:p>
    <w:p>
      <w:pPr>
        <w:widowControl/>
        <w:jc w:val="left"/>
        <w:rPr>
          <w:rFonts w:ascii="宋体" w:hAnsi="宋体"/>
          <w:b/>
          <w:color w:val="auto"/>
          <w:spacing w:val="6"/>
          <w:sz w:val="32"/>
          <w:szCs w:val="32"/>
          <w:highlight w:val="none"/>
        </w:rPr>
      </w:pPr>
      <w:r>
        <w:rPr>
          <w:rFonts w:ascii="宋体" w:hAnsi="宋体"/>
          <w:b/>
          <w:color w:val="auto"/>
          <w:spacing w:val="6"/>
          <w:sz w:val="32"/>
          <w:szCs w:val="32"/>
          <w:highlight w:val="none"/>
        </w:rPr>
        <w:br w:type="page"/>
      </w:r>
    </w:p>
    <w:p>
      <w:pPr>
        <w:adjustRightInd w:val="0"/>
        <w:rPr>
          <w:rFonts w:ascii="Times New Roman" w:hAnsi="Times New Roman"/>
          <w:color w:val="auto"/>
          <w:szCs w:val="24"/>
          <w:highlight w:val="none"/>
        </w:rPr>
      </w:pPr>
    </w:p>
    <w:p>
      <w:pPr>
        <w:adjustRightInd w:val="0"/>
        <w:spacing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附件2</w:t>
      </w:r>
      <w:r>
        <w:rPr>
          <w:rFonts w:ascii="宋体" w:hAnsi="宋体"/>
          <w:b/>
          <w:color w:val="auto"/>
          <w:sz w:val="28"/>
          <w:szCs w:val="28"/>
          <w:highlight w:val="none"/>
        </w:rPr>
        <w:t>：投诉书范本及制作说明</w:t>
      </w:r>
    </w:p>
    <w:p>
      <w:pPr>
        <w:adjustRightInd w:val="0"/>
        <w:spacing w:line="360" w:lineRule="auto"/>
        <w:jc w:val="center"/>
        <w:rPr>
          <w:rFonts w:ascii="宋体" w:hAnsi="宋体"/>
          <w:b/>
          <w:color w:val="auto"/>
          <w:sz w:val="24"/>
          <w:szCs w:val="24"/>
          <w:highlight w:val="none"/>
        </w:rPr>
      </w:pPr>
    </w:p>
    <w:p>
      <w:pPr>
        <w:adjustRightInd w:val="0"/>
        <w:spacing w:line="360" w:lineRule="auto"/>
        <w:jc w:val="center"/>
        <w:rPr>
          <w:rFonts w:ascii="宋体" w:hAnsi="宋体"/>
          <w:b/>
          <w:color w:val="auto"/>
          <w:spacing w:val="6"/>
          <w:sz w:val="32"/>
          <w:szCs w:val="32"/>
          <w:highlight w:val="none"/>
        </w:rPr>
      </w:pPr>
      <w:r>
        <w:rPr>
          <w:rFonts w:hint="eastAsia" w:ascii="宋体" w:hAnsi="宋体"/>
          <w:b/>
          <w:color w:val="auto"/>
          <w:spacing w:val="6"/>
          <w:sz w:val="32"/>
          <w:szCs w:val="32"/>
          <w:highlight w:val="none"/>
        </w:rPr>
        <w:t>投诉书范本</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一、投诉相关主体基本情况</w:t>
      </w:r>
    </w:p>
    <w:p>
      <w:pPr>
        <w:adjustRightInd w:val="0"/>
        <w:spacing w:line="360" w:lineRule="auto"/>
        <w:rPr>
          <w:rFonts w:ascii="宋体" w:hAnsi="宋体"/>
          <w:color w:val="auto"/>
          <w:sz w:val="24"/>
          <w:szCs w:val="24"/>
          <w:highlight w:val="none"/>
          <w:u w:val="dotted"/>
        </w:rPr>
      </w:pPr>
      <w:r>
        <w:rPr>
          <w:rFonts w:hint="eastAsia" w:ascii="宋体" w:hAnsi="宋体"/>
          <w:color w:val="auto"/>
          <w:sz w:val="24"/>
          <w:szCs w:val="24"/>
          <w:highlight w:val="none"/>
        </w:rPr>
        <w:t>投诉人：</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地</w:t>
      </w:r>
      <w:r>
        <w:rPr>
          <w:rFonts w:ascii="宋体" w:hAnsi="宋体"/>
          <w:color w:val="auto"/>
          <w:sz w:val="24"/>
          <w:szCs w:val="24"/>
          <w:highlight w:val="none"/>
        </w:rPr>
        <w:t xml:space="preserve">     </w:t>
      </w:r>
      <w:r>
        <w:rPr>
          <w:rFonts w:hint="eastAsia" w:ascii="宋体" w:hAnsi="宋体"/>
          <w:color w:val="auto"/>
          <w:sz w:val="24"/>
          <w:szCs w:val="24"/>
          <w:highlight w:val="none"/>
        </w:rPr>
        <w:t>址：</w:t>
      </w:r>
      <w:r>
        <w:rPr>
          <w:rFonts w:ascii="宋体" w:hAnsi="宋体"/>
          <w:color w:val="auto"/>
          <w:sz w:val="24"/>
          <w:szCs w:val="24"/>
          <w:highlight w:val="none"/>
          <w:u w:val="dotted"/>
        </w:rPr>
        <w:t xml:space="preserve">                             </w:t>
      </w:r>
      <w:r>
        <w:rPr>
          <w:rFonts w:hint="eastAsia" w:ascii="宋体" w:hAnsi="宋体"/>
          <w:color w:val="auto"/>
          <w:sz w:val="24"/>
          <w:szCs w:val="24"/>
          <w:highlight w:val="none"/>
        </w:rPr>
        <w:t>邮编：</w:t>
      </w:r>
      <w:r>
        <w:rPr>
          <w:rFonts w:ascii="宋体" w:hAnsi="宋体"/>
          <w:color w:val="auto"/>
          <w:sz w:val="24"/>
          <w:szCs w:val="24"/>
          <w:highlight w:val="none"/>
          <w:u w:val="dotted"/>
        </w:rPr>
        <w:t xml:space="preserve">         </w:t>
      </w:r>
      <w:r>
        <w:rPr>
          <w:rFonts w:ascii="宋体" w:hAnsi="宋体"/>
          <w:color w:val="auto"/>
          <w:sz w:val="24"/>
          <w:szCs w:val="24"/>
          <w:highlight w:val="none"/>
          <w:u w:val="single"/>
        </w:rPr>
        <w:t xml:space="preserve">   </w:t>
      </w:r>
    </w:p>
    <w:p>
      <w:pPr>
        <w:tabs>
          <w:tab w:val="left" w:pos="6510"/>
        </w:tabs>
        <w:adjustRightIn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法定代表人</w:t>
      </w:r>
      <w:r>
        <w:rPr>
          <w:rFonts w:ascii="宋体" w:hAnsi="宋体"/>
          <w:color w:val="auto"/>
          <w:sz w:val="24"/>
          <w:szCs w:val="24"/>
          <w:highlight w:val="none"/>
        </w:rPr>
        <w:t>/主要负责人：</w:t>
      </w:r>
      <w:r>
        <w:rPr>
          <w:rFonts w:ascii="宋体" w:hAnsi="宋体"/>
          <w:color w:val="auto"/>
          <w:sz w:val="24"/>
          <w:szCs w:val="24"/>
          <w:highlight w:val="none"/>
          <w:u w:val="dotted"/>
        </w:rPr>
        <w:t xml:space="preserve">                                   </w:t>
      </w:r>
      <w:r>
        <w:rPr>
          <w:rFonts w:ascii="宋体" w:hAnsi="宋体"/>
          <w:color w:val="auto"/>
          <w:sz w:val="24"/>
          <w:szCs w:val="24"/>
          <w:highlight w:val="none"/>
        </w:rPr>
        <w:t xml:space="preserve">  </w:t>
      </w:r>
    </w:p>
    <w:p>
      <w:pPr>
        <w:tabs>
          <w:tab w:val="left" w:pos="6510"/>
        </w:tabs>
        <w:adjustRightInd w:val="0"/>
        <w:spacing w:line="360" w:lineRule="auto"/>
        <w:rPr>
          <w:rFonts w:ascii="宋体" w:hAnsi="宋体"/>
          <w:color w:val="auto"/>
          <w:sz w:val="24"/>
          <w:szCs w:val="24"/>
          <w:highlight w:val="none"/>
          <w:u w:val="dotted"/>
        </w:rPr>
      </w:pPr>
      <w:r>
        <w:rPr>
          <w:rFonts w:hint="eastAsia" w:ascii="宋体" w:hAnsi="宋体"/>
          <w:color w:val="auto"/>
          <w:sz w:val="24"/>
          <w:szCs w:val="24"/>
          <w:highlight w:val="none"/>
        </w:rPr>
        <w:t>联系电话：</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dotted"/>
        </w:rPr>
      </w:pPr>
      <w:r>
        <w:rPr>
          <w:rFonts w:hint="eastAsia" w:ascii="宋体" w:hAnsi="宋体"/>
          <w:color w:val="auto"/>
          <w:sz w:val="24"/>
          <w:szCs w:val="24"/>
          <w:highlight w:val="none"/>
        </w:rPr>
        <w:t>授权代表：</w:t>
      </w:r>
      <w:r>
        <w:rPr>
          <w:rFonts w:ascii="宋体" w:hAnsi="宋体"/>
          <w:color w:val="auto"/>
          <w:sz w:val="24"/>
          <w:szCs w:val="24"/>
          <w:highlight w:val="none"/>
          <w:u w:val="dotted"/>
        </w:rPr>
        <w:t xml:space="preserve">             </w:t>
      </w:r>
      <w:r>
        <w:rPr>
          <w:rFonts w:hint="eastAsia" w:ascii="宋体" w:hAnsi="宋体"/>
          <w:color w:val="auto"/>
          <w:sz w:val="24"/>
          <w:szCs w:val="24"/>
          <w:highlight w:val="none"/>
        </w:rPr>
        <w:t>联系电话</w:t>
      </w:r>
      <w:r>
        <w:rPr>
          <w:rFonts w:hint="eastAsia" w:ascii="宋体" w:hAnsi="宋体"/>
          <w:color w:val="auto"/>
          <w:sz w:val="24"/>
          <w:szCs w:val="24"/>
          <w:highlight w:val="none"/>
          <w:u w:val="dotted"/>
        </w:rPr>
        <w:t>：</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dotted"/>
        </w:rPr>
      </w:pPr>
      <w:r>
        <w:rPr>
          <w:rFonts w:hint="eastAsia" w:ascii="宋体" w:hAnsi="宋体"/>
          <w:color w:val="auto"/>
          <w:sz w:val="24"/>
          <w:szCs w:val="24"/>
          <w:highlight w:val="none"/>
        </w:rPr>
        <w:t>地</w:t>
      </w:r>
      <w:r>
        <w:rPr>
          <w:rFonts w:ascii="宋体" w:hAnsi="宋体"/>
          <w:color w:val="auto"/>
          <w:sz w:val="24"/>
          <w:szCs w:val="24"/>
          <w:highlight w:val="none"/>
        </w:rPr>
        <w:t xml:space="preserve">     </w:t>
      </w:r>
      <w:r>
        <w:rPr>
          <w:rFonts w:hint="eastAsia" w:ascii="宋体" w:hAnsi="宋体"/>
          <w:color w:val="auto"/>
          <w:sz w:val="24"/>
          <w:szCs w:val="24"/>
          <w:highlight w:val="none"/>
        </w:rPr>
        <w:t>址：</w:t>
      </w:r>
      <w:r>
        <w:rPr>
          <w:rFonts w:ascii="宋体" w:hAnsi="宋体"/>
          <w:color w:val="auto"/>
          <w:sz w:val="24"/>
          <w:szCs w:val="24"/>
          <w:highlight w:val="none"/>
          <w:u w:val="dotted"/>
        </w:rPr>
        <w:t xml:space="preserve">                             </w:t>
      </w:r>
      <w:r>
        <w:rPr>
          <w:rFonts w:hint="eastAsia" w:ascii="宋体" w:hAnsi="宋体"/>
          <w:color w:val="auto"/>
          <w:sz w:val="24"/>
          <w:szCs w:val="24"/>
          <w:highlight w:val="none"/>
        </w:rPr>
        <w:t>邮编：</w:t>
      </w:r>
      <w:r>
        <w:rPr>
          <w:rFonts w:ascii="宋体" w:hAnsi="宋体"/>
          <w:color w:val="auto"/>
          <w:sz w:val="24"/>
          <w:szCs w:val="24"/>
          <w:highlight w:val="none"/>
          <w:u w:val="dotted"/>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被投诉人</w:t>
      </w:r>
      <w:r>
        <w:rPr>
          <w:rFonts w:ascii="宋体" w:hAnsi="宋体"/>
          <w:color w:val="auto"/>
          <w:sz w:val="24"/>
          <w:szCs w:val="24"/>
          <w:highlight w:val="none"/>
        </w:rPr>
        <w:t>1：</w:t>
      </w:r>
      <w:r>
        <w:rPr>
          <w:rFonts w:ascii="宋体" w:hAnsi="宋体"/>
          <w:color w:val="auto"/>
          <w:sz w:val="24"/>
          <w:szCs w:val="24"/>
          <w:highlight w:val="none"/>
          <w:u w:val="dotted"/>
        </w:rPr>
        <w:t xml:space="preserve">                                           </w:t>
      </w:r>
      <w:r>
        <w:rPr>
          <w:rFonts w:ascii="宋体" w:hAnsi="宋体"/>
          <w:color w:val="auto"/>
          <w:sz w:val="24"/>
          <w:szCs w:val="24"/>
          <w:highlight w:val="none"/>
          <w:u w:val="single"/>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地</w:t>
      </w:r>
      <w:r>
        <w:rPr>
          <w:rFonts w:ascii="宋体" w:hAnsi="宋体"/>
          <w:color w:val="auto"/>
          <w:sz w:val="24"/>
          <w:szCs w:val="24"/>
          <w:highlight w:val="none"/>
        </w:rPr>
        <w:t xml:space="preserve">     </w:t>
      </w:r>
      <w:r>
        <w:rPr>
          <w:rFonts w:hint="eastAsia" w:ascii="宋体" w:hAnsi="宋体"/>
          <w:color w:val="auto"/>
          <w:sz w:val="24"/>
          <w:szCs w:val="24"/>
          <w:highlight w:val="none"/>
        </w:rPr>
        <w:t>址：</w:t>
      </w:r>
      <w:r>
        <w:rPr>
          <w:rFonts w:ascii="宋体" w:hAnsi="宋体"/>
          <w:color w:val="auto"/>
          <w:sz w:val="24"/>
          <w:szCs w:val="24"/>
          <w:highlight w:val="none"/>
          <w:u w:val="dotted"/>
        </w:rPr>
        <w:t xml:space="preserve">                             </w:t>
      </w:r>
      <w:r>
        <w:rPr>
          <w:rFonts w:hint="eastAsia" w:ascii="宋体" w:hAnsi="宋体"/>
          <w:color w:val="auto"/>
          <w:sz w:val="24"/>
          <w:szCs w:val="24"/>
          <w:highlight w:val="none"/>
        </w:rPr>
        <w:t>邮编：</w:t>
      </w:r>
      <w:r>
        <w:rPr>
          <w:rFonts w:ascii="宋体" w:hAnsi="宋体"/>
          <w:color w:val="auto"/>
          <w:sz w:val="24"/>
          <w:szCs w:val="24"/>
          <w:highlight w:val="none"/>
          <w:u w:val="dotted"/>
        </w:rPr>
        <w:t xml:space="preserve">          </w:t>
      </w:r>
      <w:r>
        <w:rPr>
          <w:rFonts w:ascii="宋体" w:hAnsi="宋体"/>
          <w:color w:val="auto"/>
          <w:sz w:val="24"/>
          <w:szCs w:val="24"/>
          <w:highlight w:val="none"/>
          <w:u w:val="single"/>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联系人：</w:t>
      </w:r>
      <w:r>
        <w:rPr>
          <w:rFonts w:ascii="宋体" w:hAnsi="宋体"/>
          <w:color w:val="auto"/>
          <w:sz w:val="24"/>
          <w:szCs w:val="24"/>
          <w:highlight w:val="none"/>
          <w:u w:val="dotted"/>
        </w:rPr>
        <w:t xml:space="preserve">               </w:t>
      </w:r>
      <w:r>
        <w:rPr>
          <w:rFonts w:hint="eastAsia" w:ascii="宋体" w:hAnsi="宋体"/>
          <w:color w:val="auto"/>
          <w:sz w:val="24"/>
          <w:szCs w:val="24"/>
          <w:highlight w:val="none"/>
        </w:rPr>
        <w:t>联系电话：</w:t>
      </w:r>
      <w:r>
        <w:rPr>
          <w:rFonts w:ascii="宋体" w:hAnsi="宋体"/>
          <w:color w:val="auto"/>
          <w:sz w:val="24"/>
          <w:szCs w:val="24"/>
          <w:highlight w:val="none"/>
          <w:u w:val="dotted"/>
        </w:rPr>
        <w:t xml:space="preserve">                      </w:t>
      </w:r>
      <w:r>
        <w:rPr>
          <w:rFonts w:ascii="宋体" w:hAnsi="宋体"/>
          <w:color w:val="auto"/>
          <w:sz w:val="24"/>
          <w:szCs w:val="24"/>
          <w:highlight w:val="none"/>
          <w:u w:val="single"/>
        </w:rPr>
        <w:t xml:space="preserve"> </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被投诉人</w:t>
      </w:r>
      <w:r>
        <w:rPr>
          <w:rFonts w:ascii="宋体" w:hAnsi="宋体"/>
          <w:color w:val="auto"/>
          <w:sz w:val="24"/>
          <w:szCs w:val="24"/>
          <w:highlight w:val="none"/>
        </w:rPr>
        <w:t>2</w:t>
      </w:r>
    </w:p>
    <w:p>
      <w:pPr>
        <w:adjustRightInd w:val="0"/>
        <w:spacing w:line="360" w:lineRule="auto"/>
        <w:rPr>
          <w:rFonts w:ascii="宋体" w:hAnsi="宋体"/>
          <w:color w:val="auto"/>
          <w:sz w:val="24"/>
          <w:szCs w:val="24"/>
          <w:highlight w:val="none"/>
          <w:u w:val="dotted"/>
        </w:rPr>
      </w:pPr>
      <w:r>
        <w:rPr>
          <w:rFonts w:hint="eastAsia" w:ascii="宋体" w:hAnsi="宋体"/>
          <w:color w:val="auto"/>
          <w:sz w:val="24"/>
          <w:szCs w:val="24"/>
          <w:highlight w:val="none"/>
        </w:rPr>
        <w:t>……</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相关供应商：</w:t>
      </w:r>
      <w:r>
        <w:rPr>
          <w:rFonts w:ascii="宋体" w:hAnsi="宋体"/>
          <w:color w:val="auto"/>
          <w:sz w:val="24"/>
          <w:szCs w:val="24"/>
          <w:highlight w:val="none"/>
          <w:u w:val="dotted"/>
        </w:rPr>
        <w:t xml:space="preserve">                                           </w:t>
      </w:r>
      <w:r>
        <w:rPr>
          <w:rFonts w:ascii="宋体" w:hAnsi="宋体"/>
          <w:color w:val="auto"/>
          <w:sz w:val="24"/>
          <w:szCs w:val="24"/>
          <w:highlight w:val="none"/>
          <w:u w:val="single"/>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地</w:t>
      </w:r>
      <w:r>
        <w:rPr>
          <w:rFonts w:ascii="宋体" w:hAnsi="宋体"/>
          <w:color w:val="auto"/>
          <w:sz w:val="24"/>
          <w:szCs w:val="24"/>
          <w:highlight w:val="none"/>
        </w:rPr>
        <w:t xml:space="preserve">     </w:t>
      </w:r>
      <w:r>
        <w:rPr>
          <w:rFonts w:hint="eastAsia" w:ascii="宋体" w:hAnsi="宋体"/>
          <w:color w:val="auto"/>
          <w:sz w:val="24"/>
          <w:szCs w:val="24"/>
          <w:highlight w:val="none"/>
        </w:rPr>
        <w:t>址：</w:t>
      </w:r>
      <w:r>
        <w:rPr>
          <w:rFonts w:ascii="宋体" w:hAnsi="宋体"/>
          <w:color w:val="auto"/>
          <w:sz w:val="24"/>
          <w:szCs w:val="24"/>
          <w:highlight w:val="none"/>
          <w:u w:val="dotted"/>
        </w:rPr>
        <w:t xml:space="preserve">                             </w:t>
      </w:r>
      <w:r>
        <w:rPr>
          <w:rFonts w:hint="eastAsia" w:ascii="宋体" w:hAnsi="宋体"/>
          <w:color w:val="auto"/>
          <w:sz w:val="24"/>
          <w:szCs w:val="24"/>
          <w:highlight w:val="none"/>
        </w:rPr>
        <w:t>邮编：</w:t>
      </w:r>
      <w:r>
        <w:rPr>
          <w:rFonts w:ascii="宋体" w:hAnsi="宋体"/>
          <w:color w:val="auto"/>
          <w:sz w:val="24"/>
          <w:szCs w:val="24"/>
          <w:highlight w:val="none"/>
          <w:u w:val="dotted"/>
        </w:rPr>
        <w:t xml:space="preserve">          </w:t>
      </w:r>
      <w:r>
        <w:rPr>
          <w:rFonts w:ascii="宋体" w:hAnsi="宋体"/>
          <w:color w:val="auto"/>
          <w:sz w:val="24"/>
          <w:szCs w:val="24"/>
          <w:highlight w:val="none"/>
          <w:u w:val="single"/>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联系人：</w:t>
      </w:r>
      <w:r>
        <w:rPr>
          <w:rFonts w:ascii="宋体" w:hAnsi="宋体"/>
          <w:color w:val="auto"/>
          <w:sz w:val="24"/>
          <w:szCs w:val="24"/>
          <w:highlight w:val="none"/>
          <w:u w:val="dotted"/>
        </w:rPr>
        <w:t xml:space="preserve">               </w:t>
      </w:r>
      <w:r>
        <w:rPr>
          <w:rFonts w:hint="eastAsia" w:ascii="宋体" w:hAnsi="宋体"/>
          <w:color w:val="auto"/>
          <w:sz w:val="24"/>
          <w:szCs w:val="24"/>
          <w:highlight w:val="none"/>
        </w:rPr>
        <w:t>联系电话：</w:t>
      </w:r>
      <w:r>
        <w:rPr>
          <w:rFonts w:ascii="宋体" w:hAnsi="宋体"/>
          <w:color w:val="auto"/>
          <w:sz w:val="24"/>
          <w:szCs w:val="24"/>
          <w:highlight w:val="none"/>
          <w:u w:val="dotted"/>
        </w:rPr>
        <w:t xml:space="preserve">                      </w:t>
      </w:r>
      <w:r>
        <w:rPr>
          <w:rFonts w:ascii="宋体" w:hAnsi="宋体"/>
          <w:color w:val="auto"/>
          <w:sz w:val="24"/>
          <w:szCs w:val="24"/>
          <w:highlight w:val="none"/>
          <w:u w:val="single"/>
        </w:rPr>
        <w:t xml:space="preserve">      </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二、投诉项目基本情况</w:t>
      </w:r>
    </w:p>
    <w:p>
      <w:pPr>
        <w:adjustRightInd w:val="0"/>
        <w:spacing w:line="360" w:lineRule="auto"/>
        <w:rPr>
          <w:rFonts w:ascii="宋体" w:hAnsi="宋体"/>
          <w:color w:val="auto"/>
          <w:sz w:val="24"/>
          <w:szCs w:val="24"/>
          <w:highlight w:val="none"/>
          <w:u w:val="dotted"/>
        </w:rPr>
      </w:pPr>
      <w:r>
        <w:rPr>
          <w:rFonts w:hint="eastAsia" w:ascii="宋体" w:hAnsi="宋体"/>
          <w:color w:val="auto"/>
          <w:sz w:val="24"/>
          <w:szCs w:val="24"/>
          <w:highlight w:val="none"/>
        </w:rPr>
        <w:t>采购项目名称：</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采购项目编号：</w:t>
      </w:r>
      <w:r>
        <w:rPr>
          <w:rFonts w:ascii="宋体" w:hAnsi="宋体"/>
          <w:color w:val="auto"/>
          <w:sz w:val="24"/>
          <w:szCs w:val="24"/>
          <w:highlight w:val="none"/>
          <w:u w:val="dotted"/>
        </w:rPr>
        <w:t xml:space="preserve">                 </w:t>
      </w:r>
      <w:r>
        <w:rPr>
          <w:rFonts w:hint="eastAsia" w:ascii="宋体" w:hAnsi="宋体"/>
          <w:color w:val="auto"/>
          <w:sz w:val="24"/>
          <w:szCs w:val="24"/>
          <w:highlight w:val="none"/>
        </w:rPr>
        <w:t>包号：</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采购人名称：</w:t>
      </w:r>
      <w:r>
        <w:rPr>
          <w:rFonts w:ascii="宋体" w:hAnsi="宋体"/>
          <w:color w:val="auto"/>
          <w:sz w:val="24"/>
          <w:szCs w:val="24"/>
          <w:highlight w:val="none"/>
          <w:u w:val="dotted"/>
        </w:rPr>
        <w:t xml:space="preserve">                                           </w:t>
      </w:r>
      <w:r>
        <w:rPr>
          <w:rFonts w:ascii="宋体" w:hAnsi="宋体"/>
          <w:color w:val="auto"/>
          <w:sz w:val="24"/>
          <w:szCs w:val="24"/>
          <w:highlight w:val="none"/>
          <w:u w:val="single"/>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代理机构名称：</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dotted"/>
        </w:rPr>
      </w:pPr>
      <w:r>
        <w:rPr>
          <w:rFonts w:hint="eastAsia" w:ascii="宋体" w:hAnsi="宋体"/>
          <w:color w:val="auto"/>
          <w:sz w:val="24"/>
          <w:szCs w:val="24"/>
          <w:highlight w:val="none"/>
        </w:rPr>
        <w:t>采购文件公告</w:t>
      </w:r>
      <w:r>
        <w:rPr>
          <w:rFonts w:ascii="宋体" w:hAnsi="宋体"/>
          <w:color w:val="auto"/>
          <w:sz w:val="24"/>
          <w:szCs w:val="24"/>
          <w:highlight w:val="none"/>
        </w:rPr>
        <w:t>:</w:t>
      </w:r>
      <w:r>
        <w:rPr>
          <w:rFonts w:hint="eastAsia" w:ascii="宋体" w:hAnsi="宋体"/>
          <w:color w:val="auto"/>
          <w:sz w:val="24"/>
          <w:szCs w:val="24"/>
          <w:highlight w:val="none"/>
          <w:u w:val="dotted"/>
        </w:rPr>
        <w:t>是</w:t>
      </w:r>
      <w:r>
        <w:rPr>
          <w:rFonts w:ascii="宋体" w:hAnsi="宋体"/>
          <w:color w:val="auto"/>
          <w:sz w:val="24"/>
          <w:szCs w:val="24"/>
          <w:highlight w:val="none"/>
          <w:u w:val="dotted"/>
        </w:rPr>
        <w:t xml:space="preserve">/否 </w:t>
      </w:r>
      <w:r>
        <w:rPr>
          <w:rFonts w:hint="eastAsia" w:ascii="宋体" w:hAnsi="宋体"/>
          <w:color w:val="auto"/>
          <w:sz w:val="24"/>
          <w:szCs w:val="24"/>
          <w:highlight w:val="none"/>
        </w:rPr>
        <w:t>公告期限：</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采购结果公告</w:t>
      </w:r>
      <w:r>
        <w:rPr>
          <w:rFonts w:ascii="宋体" w:hAnsi="宋体"/>
          <w:color w:val="auto"/>
          <w:sz w:val="24"/>
          <w:szCs w:val="24"/>
          <w:highlight w:val="none"/>
        </w:rPr>
        <w:t>:</w:t>
      </w:r>
      <w:r>
        <w:rPr>
          <w:rFonts w:hint="eastAsia" w:ascii="宋体" w:hAnsi="宋体"/>
          <w:color w:val="auto"/>
          <w:sz w:val="24"/>
          <w:szCs w:val="24"/>
          <w:highlight w:val="none"/>
          <w:u w:val="dotted"/>
        </w:rPr>
        <w:t>是</w:t>
      </w:r>
      <w:r>
        <w:rPr>
          <w:rFonts w:ascii="宋体" w:hAnsi="宋体"/>
          <w:color w:val="auto"/>
          <w:sz w:val="24"/>
          <w:szCs w:val="24"/>
          <w:highlight w:val="none"/>
          <w:u w:val="dotted"/>
        </w:rPr>
        <w:t xml:space="preserve">/否 </w:t>
      </w:r>
      <w:r>
        <w:rPr>
          <w:rFonts w:hint="eastAsia" w:ascii="宋体" w:hAnsi="宋体"/>
          <w:color w:val="auto"/>
          <w:sz w:val="24"/>
          <w:szCs w:val="24"/>
          <w:highlight w:val="none"/>
        </w:rPr>
        <w:t>公告期限：</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三、质疑基本情况</w:t>
      </w:r>
    </w:p>
    <w:p>
      <w:pPr>
        <w:adjustRightInd w:val="0"/>
        <w:spacing w:line="360" w:lineRule="auto"/>
        <w:ind w:firstLine="480" w:firstLineChars="200"/>
        <w:rPr>
          <w:rFonts w:ascii="宋体" w:hAnsi="宋体"/>
          <w:color w:val="auto"/>
          <w:sz w:val="24"/>
          <w:szCs w:val="24"/>
          <w:highlight w:val="none"/>
          <w:u w:val="dotted"/>
        </w:rPr>
      </w:pPr>
      <w:r>
        <w:rPr>
          <w:rFonts w:hint="eastAsia" w:ascii="宋体" w:hAnsi="宋体"/>
          <w:color w:val="auto"/>
          <w:sz w:val="24"/>
          <w:szCs w:val="24"/>
          <w:highlight w:val="none"/>
        </w:rPr>
        <w:t>投诉人于</w:t>
      </w:r>
      <w:r>
        <w:rPr>
          <w:rFonts w:ascii="宋体" w:hAnsi="宋体"/>
          <w:color w:val="auto"/>
          <w:sz w:val="24"/>
          <w:szCs w:val="24"/>
          <w:highlight w:val="none"/>
          <w:u w:val="dotted"/>
        </w:rPr>
        <w:t xml:space="preserve">   </w:t>
      </w:r>
      <w:r>
        <w:rPr>
          <w:rFonts w:hint="eastAsia" w:ascii="宋体" w:hAnsi="宋体"/>
          <w:color w:val="auto"/>
          <w:sz w:val="24"/>
          <w:szCs w:val="24"/>
          <w:highlight w:val="none"/>
        </w:rPr>
        <w:t>年</w:t>
      </w:r>
      <w:r>
        <w:rPr>
          <w:rFonts w:ascii="宋体" w:hAnsi="宋体"/>
          <w:color w:val="auto"/>
          <w:sz w:val="24"/>
          <w:szCs w:val="24"/>
          <w:highlight w:val="none"/>
          <w:u w:val="dotted"/>
        </w:rPr>
        <w:t xml:space="preserve">   </w:t>
      </w:r>
      <w:r>
        <w:rPr>
          <w:rFonts w:hint="eastAsia" w:ascii="宋体" w:hAnsi="宋体"/>
          <w:color w:val="auto"/>
          <w:sz w:val="24"/>
          <w:szCs w:val="24"/>
          <w:highlight w:val="none"/>
        </w:rPr>
        <w:t>月</w:t>
      </w:r>
      <w:r>
        <w:rPr>
          <w:rFonts w:ascii="宋体" w:hAnsi="宋体"/>
          <w:color w:val="auto"/>
          <w:sz w:val="24"/>
          <w:szCs w:val="24"/>
          <w:highlight w:val="none"/>
          <w:u w:val="dotted"/>
        </w:rPr>
        <w:t xml:space="preserve">  </w:t>
      </w:r>
      <w:r>
        <w:rPr>
          <w:rFonts w:hint="eastAsia" w:ascii="宋体" w:hAnsi="宋体"/>
          <w:color w:val="auto"/>
          <w:sz w:val="24"/>
          <w:szCs w:val="24"/>
          <w:highlight w:val="none"/>
        </w:rPr>
        <w:t>日</w:t>
      </w:r>
      <w:r>
        <w:rPr>
          <w:rFonts w:ascii="宋体" w:hAnsi="宋体"/>
          <w:color w:val="auto"/>
          <w:sz w:val="24"/>
          <w:szCs w:val="24"/>
          <w:highlight w:val="none"/>
        </w:rPr>
        <w:t>,向</w:t>
      </w:r>
      <w:r>
        <w:rPr>
          <w:rFonts w:ascii="宋体" w:hAnsi="宋体"/>
          <w:color w:val="auto"/>
          <w:sz w:val="24"/>
          <w:szCs w:val="24"/>
          <w:highlight w:val="none"/>
          <w:u w:val="dotted"/>
        </w:rPr>
        <w:t xml:space="preserve">                   </w:t>
      </w:r>
      <w:r>
        <w:rPr>
          <w:rFonts w:hint="eastAsia" w:ascii="宋体" w:hAnsi="宋体"/>
          <w:color w:val="auto"/>
          <w:sz w:val="24"/>
          <w:szCs w:val="24"/>
          <w:highlight w:val="none"/>
        </w:rPr>
        <w:t>提出质疑，质疑事项为：</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dotted"/>
        </w:rPr>
      </w:pPr>
      <w:r>
        <w:rPr>
          <w:rFonts w:ascii="宋体" w:hAnsi="宋体"/>
          <w:color w:val="auto"/>
          <w:sz w:val="24"/>
          <w:szCs w:val="24"/>
          <w:highlight w:val="none"/>
          <w:u w:val="dotted"/>
        </w:rPr>
        <w:t xml:space="preserve">                                                     </w:t>
      </w:r>
      <w:r>
        <w:rPr>
          <w:rFonts w:ascii="宋体" w:hAnsi="宋体"/>
          <w:color w:val="auto"/>
          <w:sz w:val="24"/>
          <w:szCs w:val="24"/>
          <w:highlight w:val="none"/>
        </w:rPr>
        <w:t xml:space="preserve">  </w:t>
      </w:r>
    </w:p>
    <w:p>
      <w:pPr>
        <w:adjustRightInd w:val="0"/>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u w:val="dotted"/>
        </w:rPr>
        <w:t>采购人</w:t>
      </w:r>
      <w:r>
        <w:rPr>
          <w:rFonts w:ascii="宋体" w:hAnsi="宋体"/>
          <w:color w:val="auto"/>
          <w:sz w:val="24"/>
          <w:szCs w:val="24"/>
          <w:highlight w:val="none"/>
          <w:u w:val="dotted"/>
        </w:rPr>
        <w:t>/代理机构</w:t>
      </w:r>
      <w:r>
        <w:rPr>
          <w:rFonts w:hint="eastAsia" w:ascii="宋体" w:hAnsi="宋体"/>
          <w:color w:val="auto"/>
          <w:sz w:val="24"/>
          <w:szCs w:val="24"/>
          <w:highlight w:val="none"/>
        </w:rPr>
        <w:t>于</w:t>
      </w:r>
      <w:r>
        <w:rPr>
          <w:rFonts w:ascii="宋体" w:hAnsi="宋体"/>
          <w:color w:val="auto"/>
          <w:sz w:val="24"/>
          <w:szCs w:val="24"/>
          <w:highlight w:val="none"/>
          <w:u w:val="dotted"/>
        </w:rPr>
        <w:t xml:space="preserve">   </w:t>
      </w:r>
      <w:r>
        <w:rPr>
          <w:rFonts w:hint="eastAsia" w:ascii="宋体" w:hAnsi="宋体"/>
          <w:color w:val="auto"/>
          <w:sz w:val="24"/>
          <w:szCs w:val="24"/>
          <w:highlight w:val="none"/>
        </w:rPr>
        <w:t>年</w:t>
      </w:r>
      <w:r>
        <w:rPr>
          <w:rFonts w:ascii="宋体" w:hAnsi="宋体"/>
          <w:color w:val="auto"/>
          <w:sz w:val="24"/>
          <w:szCs w:val="24"/>
          <w:highlight w:val="none"/>
          <w:u w:val="dotted"/>
        </w:rPr>
        <w:t xml:space="preserve">   </w:t>
      </w:r>
      <w:r>
        <w:rPr>
          <w:rFonts w:hint="eastAsia" w:ascii="宋体" w:hAnsi="宋体"/>
          <w:color w:val="auto"/>
          <w:sz w:val="24"/>
          <w:szCs w:val="24"/>
          <w:highlight w:val="none"/>
        </w:rPr>
        <w:t>月</w:t>
      </w:r>
      <w:r>
        <w:rPr>
          <w:rFonts w:ascii="宋体" w:hAnsi="宋体"/>
          <w:color w:val="auto"/>
          <w:sz w:val="24"/>
          <w:szCs w:val="24"/>
          <w:highlight w:val="none"/>
          <w:u w:val="dotted"/>
        </w:rPr>
        <w:t xml:space="preserve">   </w:t>
      </w:r>
      <w:r>
        <w:rPr>
          <w:rFonts w:hint="eastAsia" w:ascii="宋体" w:hAnsi="宋体"/>
          <w:color w:val="auto"/>
          <w:sz w:val="24"/>
          <w:szCs w:val="24"/>
          <w:highlight w:val="none"/>
        </w:rPr>
        <w:t>日</w:t>
      </w:r>
      <w:r>
        <w:rPr>
          <w:rFonts w:ascii="宋体" w:hAnsi="宋体"/>
          <w:color w:val="auto"/>
          <w:sz w:val="24"/>
          <w:szCs w:val="24"/>
          <w:highlight w:val="none"/>
        </w:rPr>
        <w:t>,就质疑事项</w:t>
      </w:r>
      <w:r>
        <w:rPr>
          <w:rFonts w:hint="eastAsia" w:ascii="宋体" w:hAnsi="宋体"/>
          <w:color w:val="auto"/>
          <w:sz w:val="24"/>
          <w:szCs w:val="24"/>
          <w:highlight w:val="none"/>
        </w:rPr>
        <w:t>作出了答复</w:t>
      </w:r>
      <w:r>
        <w:rPr>
          <w:rFonts w:ascii="宋体" w:hAnsi="宋体"/>
          <w:color w:val="auto"/>
          <w:sz w:val="24"/>
          <w:szCs w:val="24"/>
          <w:highlight w:val="none"/>
        </w:rPr>
        <w:t>/没有在法定期限内</w:t>
      </w:r>
      <w:r>
        <w:rPr>
          <w:rFonts w:hint="eastAsia" w:ascii="宋体" w:hAnsi="宋体"/>
          <w:color w:val="auto"/>
          <w:sz w:val="24"/>
          <w:szCs w:val="24"/>
          <w:highlight w:val="none"/>
        </w:rPr>
        <w:t>作出答复。</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四、投诉事项具体内容</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投诉事项</w:t>
      </w:r>
      <w:r>
        <w:rPr>
          <w:rFonts w:ascii="宋体" w:hAnsi="宋体"/>
          <w:color w:val="auto"/>
          <w:sz w:val="24"/>
          <w:szCs w:val="24"/>
          <w:highlight w:val="none"/>
        </w:rPr>
        <w:t xml:space="preserve"> 1：</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事实依据：</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dotted"/>
        </w:rPr>
      </w:pP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法律依据：</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dotted"/>
        </w:rPr>
      </w:pP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投诉事项</w:t>
      </w:r>
      <w:r>
        <w:rPr>
          <w:rFonts w:ascii="宋体" w:hAnsi="宋体"/>
          <w:color w:val="auto"/>
          <w:sz w:val="24"/>
          <w:szCs w:val="24"/>
          <w:highlight w:val="none"/>
        </w:rPr>
        <w:t>2</w:t>
      </w:r>
    </w:p>
    <w:p>
      <w:pPr>
        <w:adjustRightInd w:val="0"/>
        <w:spacing w:line="360" w:lineRule="auto"/>
        <w:rPr>
          <w:rFonts w:ascii="宋体" w:hAnsi="宋体"/>
          <w:color w:val="auto"/>
          <w:sz w:val="24"/>
          <w:szCs w:val="24"/>
          <w:highlight w:val="none"/>
          <w:u w:val="dotted"/>
        </w:rPr>
      </w:pPr>
      <w:r>
        <w:rPr>
          <w:rFonts w:hint="eastAsia" w:ascii="宋体" w:hAnsi="宋体"/>
          <w:color w:val="auto"/>
          <w:sz w:val="24"/>
          <w:szCs w:val="24"/>
          <w:highlight w:val="none"/>
        </w:rPr>
        <w:t>……</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五、与投诉事项相关的投诉请求</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请求：</w:t>
      </w:r>
      <w:r>
        <w:rPr>
          <w:rFonts w:ascii="宋体" w:hAnsi="宋体"/>
          <w:color w:val="auto"/>
          <w:sz w:val="24"/>
          <w:szCs w:val="24"/>
          <w:highlight w:val="none"/>
          <w:u w:val="dotted"/>
        </w:rPr>
        <w:t xml:space="preserve">                                              </w:t>
      </w:r>
      <w:r>
        <w:rPr>
          <w:rFonts w:ascii="宋体" w:hAnsi="宋体"/>
          <w:color w:val="auto"/>
          <w:sz w:val="24"/>
          <w:szCs w:val="24"/>
          <w:highlight w:val="none"/>
        </w:rPr>
        <w:t xml:space="preserve"> </w:t>
      </w:r>
    </w:p>
    <w:p>
      <w:pPr>
        <w:adjustRightInd w:val="0"/>
        <w:spacing w:line="360" w:lineRule="auto"/>
        <w:rPr>
          <w:rFonts w:ascii="宋体" w:hAnsi="宋体"/>
          <w:color w:val="auto"/>
          <w:sz w:val="24"/>
          <w:szCs w:val="24"/>
          <w:highlight w:val="none"/>
          <w:u w:val="single"/>
        </w:rPr>
      </w:pP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签字</w:t>
      </w:r>
      <w:r>
        <w:rPr>
          <w:rFonts w:ascii="宋体" w:hAnsi="宋体"/>
          <w:color w:val="auto"/>
          <w:sz w:val="24"/>
          <w:szCs w:val="24"/>
          <w:highlight w:val="none"/>
        </w:rPr>
        <w:t xml:space="preserve">(签章)：                   公章：                      </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日期：</w:t>
      </w:r>
      <w:r>
        <w:rPr>
          <w:rFonts w:ascii="宋体" w:hAnsi="宋体"/>
          <w:color w:val="auto"/>
          <w:sz w:val="24"/>
          <w:szCs w:val="24"/>
          <w:highlight w:val="none"/>
        </w:rPr>
        <w:t xml:space="preserve">    </w:t>
      </w:r>
    </w:p>
    <w:p>
      <w:pPr>
        <w:adjustRightInd w:val="0"/>
        <w:spacing w:line="360" w:lineRule="auto"/>
        <w:rPr>
          <w:rFonts w:ascii="宋体" w:hAnsi="宋体"/>
          <w:b/>
          <w:color w:val="auto"/>
          <w:sz w:val="24"/>
          <w:szCs w:val="24"/>
          <w:highlight w:val="none"/>
        </w:rPr>
      </w:pPr>
      <w:r>
        <w:rPr>
          <w:rFonts w:hint="eastAsia" w:ascii="宋体" w:hAnsi="宋体"/>
          <w:b/>
          <w:color w:val="auto"/>
          <w:sz w:val="24"/>
          <w:szCs w:val="24"/>
          <w:highlight w:val="none"/>
        </w:rPr>
        <w:t>投诉书制作说明：</w:t>
      </w:r>
    </w:p>
    <w:p>
      <w:pPr>
        <w:widowControl/>
        <w:adjustRightInd w:val="0"/>
        <w:spacing w:line="300" w:lineRule="auto"/>
        <w:ind w:firstLine="480" w:firstLineChars="200"/>
        <w:rPr>
          <w:rFonts w:ascii="宋体" w:hAnsi="宋体" w:cs="宋体"/>
          <w:color w:val="auto"/>
          <w:kern w:val="0"/>
          <w:sz w:val="24"/>
          <w:szCs w:val="24"/>
          <w:highlight w:val="none"/>
        </w:rPr>
      </w:pPr>
      <w:r>
        <w:rPr>
          <w:rFonts w:ascii="宋体" w:hAnsi="宋体"/>
          <w:color w:val="auto"/>
          <w:sz w:val="24"/>
          <w:szCs w:val="24"/>
          <w:highlight w:val="none"/>
        </w:rPr>
        <w:t>1.投诉人提起投诉时，应当提交投诉书和必要的证明材料，并按照被投诉人和与投诉事项有关的供应商数量提供投诉书副本。</w:t>
      </w:r>
    </w:p>
    <w:p>
      <w:pPr>
        <w:widowControl/>
        <w:adjustRightInd w:val="0"/>
        <w:spacing w:line="300" w:lineRule="auto"/>
        <w:ind w:firstLine="480" w:firstLineChars="200"/>
        <w:jc w:val="left"/>
        <w:rPr>
          <w:rFonts w:ascii="宋体" w:hAnsi="宋体" w:cs="宋体"/>
          <w:color w:val="auto"/>
          <w:kern w:val="0"/>
          <w:sz w:val="24"/>
          <w:szCs w:val="24"/>
          <w:highlight w:val="none"/>
        </w:rPr>
      </w:pPr>
      <w:r>
        <w:rPr>
          <w:rFonts w:ascii="宋体" w:hAnsi="宋体"/>
          <w:color w:val="auto"/>
          <w:sz w:val="24"/>
          <w:szCs w:val="24"/>
          <w:highlight w:val="none"/>
        </w:rPr>
        <w:t>2.投诉人若委托代理人进行投诉的，投诉书应按照要求列明“授权代表”的有关内容，并在附件中提交由</w:t>
      </w:r>
      <w:r>
        <w:rPr>
          <w:rFonts w:hint="eastAsia" w:ascii="宋体" w:hAnsi="宋体" w:cs="宋体"/>
          <w:color w:val="auto"/>
          <w:kern w:val="0"/>
          <w:sz w:val="24"/>
          <w:szCs w:val="24"/>
          <w:highlight w:val="none"/>
        </w:rPr>
        <w:t>投诉人签署的授权委托书。授权委托书应当载明代理人的姓名或者名称、代理事项、具体权限、期限和相关事项。</w:t>
      </w:r>
    </w:p>
    <w:p>
      <w:pPr>
        <w:widowControl/>
        <w:adjustRightInd w:val="0"/>
        <w:spacing w:line="30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3.投诉人若对项目的某一分包进行投诉，投诉书应列明具体分包号。</w:t>
      </w:r>
    </w:p>
    <w:p>
      <w:pPr>
        <w:widowControl/>
        <w:adjustRightInd w:val="0"/>
        <w:spacing w:line="30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4.投诉书应简要列明质疑事项，质疑函、质疑答复等作为附件材料提供。</w:t>
      </w:r>
    </w:p>
    <w:p>
      <w:pPr>
        <w:widowControl/>
        <w:adjustRightInd w:val="0"/>
        <w:spacing w:line="30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5.投诉书的投诉事项应具体、明确，并有必要的事实依据和法律依据。</w:t>
      </w:r>
    </w:p>
    <w:p>
      <w:pPr>
        <w:widowControl/>
        <w:adjustRightInd w:val="0"/>
        <w:spacing w:line="30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6.投诉书的投诉请求应与投诉事项相关。</w:t>
      </w:r>
    </w:p>
    <w:p>
      <w:pPr>
        <w:widowControl/>
        <w:adjustRightInd w:val="0"/>
        <w:spacing w:line="300" w:lineRule="auto"/>
        <w:ind w:firstLine="480" w:firstLineChars="200"/>
        <w:jc w:val="left"/>
        <w:rPr>
          <w:rFonts w:ascii="宋体" w:hAnsi="宋体" w:cs="宋体"/>
          <w:color w:val="auto"/>
          <w:kern w:val="0"/>
          <w:sz w:val="24"/>
          <w:szCs w:val="24"/>
          <w:highlight w:val="none"/>
        </w:rPr>
      </w:pPr>
      <w:r>
        <w:rPr>
          <w:rFonts w:ascii="宋体" w:hAnsi="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widowControl/>
        <w:jc w:val="left"/>
        <w:rPr>
          <w:color w:val="auto"/>
          <w:highlight w:val="none"/>
        </w:rPr>
      </w:pPr>
      <w:r>
        <w:rPr>
          <w:color w:val="auto"/>
          <w:highlight w:val="none"/>
        </w:rPr>
        <w:br w:type="page"/>
      </w:r>
    </w:p>
    <w:p>
      <w:pPr>
        <w:adjustRightInd w:val="0"/>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附件3</w:t>
      </w:r>
      <w:r>
        <w:rPr>
          <w:rFonts w:ascii="宋体" w:hAnsi="宋体"/>
          <w:b/>
          <w:color w:val="auto"/>
          <w:sz w:val="28"/>
          <w:szCs w:val="28"/>
          <w:highlight w:val="none"/>
        </w:rPr>
        <w:t>：</w:t>
      </w:r>
      <w:r>
        <w:rPr>
          <w:rFonts w:hint="eastAsia" w:ascii="宋体" w:hAnsi="宋体"/>
          <w:b/>
          <w:color w:val="auto"/>
          <w:sz w:val="28"/>
          <w:szCs w:val="28"/>
          <w:highlight w:val="none"/>
        </w:rPr>
        <w:t>业务专用章使用说明函</w:t>
      </w:r>
    </w:p>
    <w:p>
      <w:pPr>
        <w:adjustRightInd w:val="0"/>
        <w:spacing w:line="360" w:lineRule="auto"/>
        <w:rPr>
          <w:rFonts w:ascii="宋体" w:hAnsi="宋体" w:cs="仿宋_GB2312"/>
          <w:color w:val="auto"/>
          <w:sz w:val="24"/>
          <w:szCs w:val="24"/>
          <w:highlight w:val="none"/>
          <w:u w:val="single"/>
        </w:rPr>
      </w:pPr>
    </w:p>
    <w:p>
      <w:pPr>
        <w:adjustRightInd w:val="0"/>
        <w:spacing w:line="360" w:lineRule="auto"/>
        <w:rPr>
          <w:rFonts w:hint="eastAsia" w:ascii="宋体" w:hAnsi="宋体" w:eastAsia="宋体"/>
          <w:color w:val="auto"/>
          <w:sz w:val="24"/>
          <w:szCs w:val="24"/>
          <w:highlight w:val="none"/>
          <w:lang w:eastAsia="zh-CN"/>
        </w:rPr>
      </w:pPr>
      <w:r>
        <w:rPr>
          <w:rFonts w:hint="eastAsia" w:ascii="宋体" w:hAnsi="宋体" w:cs="仿宋_GB2312"/>
          <w:color w:val="auto"/>
          <w:sz w:val="24"/>
          <w:szCs w:val="24"/>
          <w:highlight w:val="none"/>
          <w:u w:val="single"/>
        </w:rPr>
        <w:t>浙江省杭州第七中学、</w:t>
      </w:r>
      <w:r>
        <w:rPr>
          <w:rFonts w:hint="eastAsia" w:ascii="宋体" w:hAnsi="宋体" w:cs="仿宋_GB2312"/>
          <w:color w:val="auto"/>
          <w:sz w:val="24"/>
          <w:szCs w:val="24"/>
          <w:highlight w:val="none"/>
          <w:u w:val="single"/>
          <w:lang w:eastAsia="zh-CN"/>
        </w:rPr>
        <w:t>浙江中际工程项目管理有限公司</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仿宋_GB2312"/>
          <w:color w:val="auto"/>
          <w:kern w:val="0"/>
          <w:sz w:val="24"/>
          <w:szCs w:val="24"/>
          <w:highlight w:val="none"/>
          <w:lang w:val="zh-CN"/>
        </w:rPr>
        <w:t>我方</w:t>
      </w:r>
      <w:r>
        <w:rPr>
          <w:rFonts w:ascii="宋体" w:hAnsi="宋体" w:cs="仿宋_GB2312"/>
          <w:color w:val="auto"/>
          <w:kern w:val="0"/>
          <w:sz w:val="24"/>
          <w:szCs w:val="24"/>
          <w:highlight w:val="none"/>
          <w:u w:val="single"/>
          <w:lang w:val="zh-CN"/>
        </w:rPr>
        <w:t xml:space="preserve">                         </w:t>
      </w:r>
      <w:r>
        <w:rPr>
          <w:rFonts w:ascii="宋体" w:hAnsi="宋体" w:cs="仿宋_GB2312"/>
          <w:color w:val="auto"/>
          <w:sz w:val="24"/>
          <w:szCs w:val="24"/>
          <w:highlight w:val="none"/>
        </w:rPr>
        <w:t>(</w:t>
      </w:r>
      <w:r>
        <w:rPr>
          <w:rFonts w:hint="eastAsia" w:ascii="宋体" w:hAnsi="宋体" w:cs="仿宋_GB2312"/>
          <w:color w:val="auto"/>
          <w:sz w:val="24"/>
          <w:szCs w:val="24"/>
          <w:highlight w:val="none"/>
        </w:rPr>
        <w:t>供应商</w:t>
      </w:r>
      <w:r>
        <w:rPr>
          <w:rFonts w:ascii="宋体" w:hAnsi="宋体" w:cs="仿宋_GB2312"/>
          <w:color w:val="auto"/>
          <w:sz w:val="24"/>
          <w:szCs w:val="24"/>
          <w:highlight w:val="none"/>
        </w:rPr>
        <w:t>全称)</w:t>
      </w:r>
      <w:r>
        <w:rPr>
          <w:rFonts w:hint="eastAsia" w:ascii="宋体" w:hAnsi="宋体"/>
          <w:color w:val="auto"/>
          <w:sz w:val="24"/>
          <w:szCs w:val="24"/>
          <w:highlight w:val="none"/>
        </w:rPr>
        <w:t>是中华人民共和国依法登记注册的合法企业，</w:t>
      </w:r>
      <w:r>
        <w:rPr>
          <w:rFonts w:hint="eastAsia" w:ascii="宋体" w:hAnsi="宋体" w:cs="宋体"/>
          <w:bCs/>
          <w:color w:val="auto"/>
          <w:sz w:val="24"/>
          <w:szCs w:val="24"/>
          <w:highlight w:val="none"/>
        </w:rPr>
        <w:t>在参加</w:t>
      </w:r>
      <w:r>
        <w:rPr>
          <w:rFonts w:hint="eastAsia" w:ascii="宋体" w:hAnsi="宋体" w:cs="仿宋_GB2312"/>
          <w:color w:val="auto"/>
          <w:sz w:val="24"/>
          <w:szCs w:val="24"/>
          <w:highlight w:val="none"/>
        </w:rPr>
        <w:t>你方组织的</w:t>
      </w:r>
      <w:r>
        <w:rPr>
          <w:rFonts w:hint="eastAsia" w:ascii="宋体" w:hAnsi="宋体" w:cs="仿宋_GB2312"/>
          <w:color w:val="auto"/>
          <w:sz w:val="24"/>
          <w:szCs w:val="24"/>
          <w:highlight w:val="none"/>
          <w:lang w:eastAsia="zh-CN"/>
        </w:rPr>
        <w:t>杭州第七中学解放路校区塑胶跑道整修工程</w:t>
      </w:r>
      <w:r>
        <w:rPr>
          <w:rFonts w:hint="eastAsia" w:ascii="宋体" w:hAnsi="宋体" w:cs="仿宋_GB2312"/>
          <w:color w:val="auto"/>
          <w:sz w:val="24"/>
          <w:szCs w:val="24"/>
          <w:highlight w:val="none"/>
        </w:rPr>
        <w:t>【项目编号：</w:t>
      </w:r>
      <w:r>
        <w:rPr>
          <w:rFonts w:hint="eastAsia" w:ascii="宋体" w:hAnsi="宋体" w:cs="仿宋_GB2312"/>
          <w:color w:val="auto"/>
          <w:sz w:val="24"/>
          <w:szCs w:val="24"/>
          <w:highlight w:val="none"/>
          <w:lang w:eastAsia="zh-CN"/>
        </w:rPr>
        <w:t xml:space="preserve">                            </w:t>
      </w:r>
      <w:r>
        <w:rPr>
          <w:rFonts w:ascii="宋体" w:hAnsi="宋体" w:cs="仿宋_GB2312"/>
          <w:color w:val="auto"/>
          <w:sz w:val="24"/>
          <w:szCs w:val="24"/>
          <w:highlight w:val="none"/>
        </w:rPr>
        <w:t>】</w:t>
      </w:r>
      <w:r>
        <w:rPr>
          <w:rFonts w:hint="eastAsia" w:ascii="宋体" w:hAnsi="宋体" w:cs="宋体"/>
          <w:bCs/>
          <w:color w:val="auto"/>
          <w:sz w:val="24"/>
          <w:szCs w:val="24"/>
          <w:highlight w:val="none"/>
        </w:rPr>
        <w:t>采购活动中作如下说明：</w:t>
      </w:r>
      <w:r>
        <w:rPr>
          <w:rFonts w:hint="eastAsia" w:ascii="宋体" w:hAnsi="宋体" w:cs="宋体"/>
          <w:color w:val="auto"/>
          <w:sz w:val="24"/>
          <w:szCs w:val="24"/>
          <w:highlight w:val="none"/>
        </w:rPr>
        <w:t>我方所使用的“</w:t>
      </w:r>
      <w:r>
        <w:rPr>
          <w:rFonts w:ascii="宋体" w:hAnsi="宋体" w:cs="仿宋_GB2312"/>
          <w:color w:val="auto"/>
          <w:sz w:val="24"/>
          <w:szCs w:val="24"/>
          <w:highlight w:val="none"/>
        </w:rPr>
        <w:t>XX</w:t>
      </w:r>
      <w:r>
        <w:rPr>
          <w:rFonts w:hint="eastAsia" w:ascii="宋体" w:hAnsi="宋体" w:cs="宋体"/>
          <w:color w:val="auto"/>
          <w:sz w:val="24"/>
          <w:szCs w:val="24"/>
          <w:highlight w:val="none"/>
        </w:rPr>
        <w:t>专用章”与法定名称章具有同等的法律效力，对使用“</w:t>
      </w:r>
      <w:r>
        <w:rPr>
          <w:rFonts w:ascii="宋体" w:hAnsi="宋体" w:cs="仿宋_GB2312"/>
          <w:color w:val="auto"/>
          <w:sz w:val="24"/>
          <w:szCs w:val="24"/>
          <w:highlight w:val="none"/>
        </w:rPr>
        <w:t>XX</w:t>
      </w:r>
      <w:r>
        <w:rPr>
          <w:rFonts w:hint="eastAsia" w:ascii="宋体" w:hAnsi="宋体" w:cs="宋体"/>
          <w:color w:val="auto"/>
          <w:sz w:val="24"/>
          <w:szCs w:val="24"/>
          <w:highlight w:val="none"/>
        </w:rPr>
        <w:t>专用章”的行为予以完全承认，并愿意承担相应责任。</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特此说明。</w:t>
      </w:r>
    </w:p>
    <w:p>
      <w:pPr>
        <w:adjustRightInd w:val="0"/>
        <w:spacing w:line="360" w:lineRule="auto"/>
        <w:ind w:firstLine="494"/>
        <w:rPr>
          <w:rFonts w:ascii="宋体" w:hAnsi="宋体" w:cs="宋体"/>
          <w:color w:val="auto"/>
          <w:sz w:val="24"/>
          <w:szCs w:val="24"/>
          <w:highlight w:val="none"/>
        </w:rPr>
      </w:pPr>
    </w:p>
    <w:p>
      <w:pPr>
        <w:adjustRightInd w:val="0"/>
        <w:spacing w:line="360" w:lineRule="auto"/>
        <w:ind w:firstLine="494"/>
        <w:rPr>
          <w:rFonts w:ascii="宋体" w:hAnsi="宋体" w:cs="宋体"/>
          <w:color w:val="auto"/>
          <w:sz w:val="24"/>
          <w:szCs w:val="24"/>
          <w:highlight w:val="none"/>
        </w:rPr>
      </w:pPr>
    </w:p>
    <w:p>
      <w:pPr>
        <w:adjustRightInd w:val="0"/>
        <w:spacing w:line="360" w:lineRule="auto"/>
        <w:ind w:firstLine="494"/>
        <w:rPr>
          <w:rFonts w:ascii="宋体" w:hAnsi="宋体" w:cs="宋体"/>
          <w:color w:val="auto"/>
          <w:sz w:val="24"/>
          <w:szCs w:val="24"/>
          <w:highlight w:val="none"/>
        </w:rPr>
      </w:pPr>
    </w:p>
    <w:p>
      <w:pPr>
        <w:adjustRightInd w:val="0"/>
        <w:spacing w:line="360" w:lineRule="auto"/>
        <w:ind w:firstLine="494"/>
        <w:rPr>
          <w:rFonts w:ascii="宋体" w:hAnsi="宋体" w:cs="宋体"/>
          <w:color w:val="auto"/>
          <w:sz w:val="24"/>
          <w:szCs w:val="24"/>
          <w:highlight w:val="none"/>
        </w:rPr>
      </w:pPr>
    </w:p>
    <w:p>
      <w:pPr>
        <w:adjustRightInd w:val="0"/>
        <w:spacing w:line="360" w:lineRule="auto"/>
        <w:ind w:right="480" w:firstLine="4320" w:firstLineChars="1800"/>
        <w:rPr>
          <w:rFonts w:ascii="宋体" w:hAnsi="宋体" w:cs="宋体"/>
          <w:color w:val="auto"/>
          <w:sz w:val="24"/>
          <w:szCs w:val="24"/>
          <w:highlight w:val="none"/>
        </w:rPr>
      </w:pPr>
      <w:r>
        <w:rPr>
          <w:rFonts w:hint="eastAsia" w:ascii="宋体" w:hAnsi="宋体" w:cs="宋体"/>
          <w:color w:val="auto"/>
          <w:sz w:val="24"/>
          <w:szCs w:val="24"/>
          <w:highlight w:val="none"/>
        </w:rPr>
        <w:t>供应商（法定名称章）：</w:t>
      </w:r>
    </w:p>
    <w:p>
      <w:pPr>
        <w:adjustRightInd w:val="0"/>
        <w:ind w:right="1440" w:firstLine="494"/>
        <w:jc w:val="center"/>
        <w:rPr>
          <w:rFonts w:ascii="宋体" w:hAnsi="宋体" w:cs="宋体"/>
          <w:color w:val="auto"/>
          <w:sz w:val="24"/>
          <w:szCs w:val="24"/>
          <w:highlight w:val="none"/>
        </w:rPr>
      </w:pPr>
      <w:r>
        <w:rPr>
          <w:rFonts w:ascii="宋体" w:hAnsi="宋体" w:cs="宋体"/>
          <w:color w:val="auto"/>
          <w:sz w:val="24"/>
          <w:szCs w:val="24"/>
          <w:highlight w:val="none"/>
        </w:rPr>
        <w:t xml:space="preserve">                              日期：       年     月     日</w:t>
      </w:r>
    </w:p>
    <w:p>
      <w:pPr>
        <w:adjustRightInd w:val="0"/>
        <w:rPr>
          <w:rFonts w:ascii="宋体" w:hAnsi="宋体" w:cs="宋体"/>
          <w:color w:val="auto"/>
          <w:sz w:val="24"/>
          <w:szCs w:val="24"/>
          <w:highlight w:val="none"/>
        </w:rPr>
      </w:pPr>
      <w:r>
        <w:rPr>
          <w:rFonts w:hint="eastAsia" w:ascii="宋体" w:hAnsi="宋体" w:cs="宋体"/>
          <w:b/>
          <w:bCs/>
          <w:color w:val="auto"/>
          <w:sz w:val="24"/>
          <w:szCs w:val="24"/>
          <w:highlight w:val="none"/>
        </w:rPr>
        <w:t>附：</w:t>
      </w:r>
    </w:p>
    <w:p>
      <w:pPr>
        <w:adjustRightInd w:val="0"/>
        <w:spacing w:line="360" w:lineRule="auto"/>
        <w:rPr>
          <w:rFonts w:ascii="宋体" w:hAnsi="宋体"/>
          <w:bCs/>
          <w:color w:val="auto"/>
          <w:sz w:val="24"/>
          <w:szCs w:val="24"/>
          <w:highlight w:val="none"/>
        </w:rPr>
      </w:pPr>
      <w:r>
        <w:rPr>
          <w:rFonts w:ascii="宋体" w:hAnsi="宋体"/>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szCs w:val="24"/>
          <w:highlight w:val="none"/>
        </w:rPr>
        <w:t>供应商法定名称章（印模）</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供应商“</w:t>
      </w:r>
      <w:r>
        <w:rPr>
          <w:rFonts w:ascii="宋体" w:hAnsi="宋体" w:cs="仿宋_GB2312"/>
          <w:color w:val="auto"/>
          <w:sz w:val="24"/>
          <w:szCs w:val="24"/>
          <w:highlight w:val="none"/>
        </w:rPr>
        <w:t>XX</w:t>
      </w:r>
      <w:r>
        <w:rPr>
          <w:rFonts w:hint="eastAsia" w:ascii="宋体" w:hAnsi="宋体" w:cs="宋体"/>
          <w:color w:val="auto"/>
          <w:sz w:val="24"/>
          <w:szCs w:val="24"/>
          <w:highlight w:val="none"/>
        </w:rPr>
        <w:t>专用章”（印模）</w:t>
      </w:r>
    </w:p>
    <w:p>
      <w:pPr>
        <w:autoSpaceDE w:val="0"/>
        <w:autoSpaceDN w:val="0"/>
        <w:adjustRightInd w:val="0"/>
        <w:jc w:val="center"/>
        <w:rPr>
          <w:rFonts w:ascii="宋体" w:hAnsi="宋体"/>
          <w:b/>
          <w:color w:val="auto"/>
          <w:spacing w:val="6"/>
          <w:sz w:val="32"/>
          <w:szCs w:val="32"/>
          <w:highlight w:val="none"/>
        </w:rPr>
      </w:pPr>
      <w:r>
        <w:rPr>
          <w:rFonts w:ascii="宋体" w:hAnsi="宋体"/>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3030220</wp:posOffset>
                </wp:positionH>
                <wp:positionV relativeFrom="paragraph">
                  <wp:posOffset>59055</wp:posOffset>
                </wp:positionV>
                <wp:extent cx="2691765" cy="2244725"/>
                <wp:effectExtent l="0" t="0" r="13970" b="222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691477" cy="2244956"/>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6pt;margin-top:4.65pt;height:176.75pt;width:211.95pt;z-index:-251657216;mso-width-relative:page;mso-height-relative:page;" fillcolor="#FFFFFF" filled="t" stroked="t" coordsize="21600,21600" o:gfxdata="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PXE6nYAAAACQEAAA8AAAAAAAAAAQAgAAAAIgAAAGRycy9kb3ducmV2LnhtbFBLAQIUABQA&#10;AAAIAIdO4kDPo1bGKQIAAHQEAAAOAAAAAAAAAAEAIAAAACcBAABkcnMvZTJvRG9jLnhtbFBLBQYA&#10;AAAABgAGAFkBAADCBQAAAAA=&#10;">
                <v:fill on="t" focussize="0,0"/>
                <v:stroke color="#000000" miterlimit="2" joinstyle="miter"/>
                <v:imagedata o:title=""/>
                <o:lock v:ext="edit" aspectratio="f"/>
              </v:rect>
            </w:pict>
          </mc:Fallback>
        </mc:AlternateContent>
      </w:r>
    </w:p>
    <w:p>
      <w:pPr>
        <w:autoSpaceDE w:val="0"/>
        <w:autoSpaceDN w:val="0"/>
        <w:adjustRightInd w:val="0"/>
        <w:jc w:val="center"/>
        <w:rPr>
          <w:rFonts w:ascii="宋体" w:hAnsi="宋体"/>
          <w:b/>
          <w:color w:val="auto"/>
          <w:spacing w:val="6"/>
          <w:sz w:val="32"/>
          <w:szCs w:val="32"/>
          <w:highlight w:val="none"/>
        </w:rPr>
      </w:pPr>
    </w:p>
    <w:p>
      <w:pPr>
        <w:autoSpaceDE w:val="0"/>
        <w:autoSpaceDN w:val="0"/>
        <w:adjustRightInd w:val="0"/>
        <w:jc w:val="center"/>
        <w:rPr>
          <w:rFonts w:ascii="宋体" w:hAnsi="宋体"/>
          <w:b/>
          <w:color w:val="auto"/>
          <w:spacing w:val="6"/>
          <w:sz w:val="32"/>
          <w:szCs w:val="32"/>
          <w:highlight w:val="none"/>
        </w:rPr>
      </w:pPr>
    </w:p>
    <w:p>
      <w:pPr>
        <w:autoSpaceDE w:val="0"/>
        <w:autoSpaceDN w:val="0"/>
        <w:adjustRightInd w:val="0"/>
        <w:jc w:val="center"/>
        <w:rPr>
          <w:rFonts w:ascii="宋体" w:hAnsi="宋体"/>
          <w:b/>
          <w:color w:val="auto"/>
          <w:spacing w:val="6"/>
          <w:sz w:val="32"/>
          <w:szCs w:val="32"/>
          <w:highlight w:val="none"/>
        </w:rPr>
      </w:pPr>
    </w:p>
    <w:p>
      <w:pPr>
        <w:autoSpaceDE w:val="0"/>
        <w:autoSpaceDN w:val="0"/>
        <w:adjustRightInd w:val="0"/>
        <w:jc w:val="center"/>
        <w:rPr>
          <w:rFonts w:ascii="宋体" w:hAnsi="宋体"/>
          <w:b/>
          <w:color w:val="auto"/>
          <w:spacing w:val="6"/>
          <w:sz w:val="32"/>
          <w:szCs w:val="32"/>
          <w:highlight w:val="none"/>
        </w:rPr>
      </w:pPr>
    </w:p>
    <w:p>
      <w:pPr>
        <w:autoSpaceDE w:val="0"/>
        <w:autoSpaceDN w:val="0"/>
        <w:adjustRightInd w:val="0"/>
        <w:jc w:val="center"/>
        <w:rPr>
          <w:rFonts w:ascii="宋体" w:hAnsi="宋体"/>
          <w:b/>
          <w:color w:val="auto"/>
          <w:spacing w:val="6"/>
          <w:sz w:val="32"/>
          <w:szCs w:val="32"/>
          <w:highlight w:val="none"/>
        </w:rPr>
      </w:pPr>
    </w:p>
    <w:p>
      <w:pPr>
        <w:autoSpaceDE w:val="0"/>
        <w:autoSpaceDN w:val="0"/>
        <w:adjustRightInd w:val="0"/>
        <w:jc w:val="center"/>
        <w:rPr>
          <w:rFonts w:ascii="宋体" w:hAnsi="宋体"/>
          <w:b/>
          <w:color w:val="auto"/>
          <w:spacing w:val="6"/>
          <w:sz w:val="32"/>
          <w:szCs w:val="32"/>
          <w:highlight w:val="none"/>
        </w:rPr>
      </w:pPr>
    </w:p>
    <w:p>
      <w:pPr>
        <w:autoSpaceDE w:val="0"/>
        <w:autoSpaceDN w:val="0"/>
        <w:adjustRightInd w:val="0"/>
        <w:jc w:val="center"/>
        <w:rPr>
          <w:rFonts w:ascii="宋体" w:hAnsi="宋体"/>
          <w:b/>
          <w:color w:val="auto"/>
          <w:spacing w:val="6"/>
          <w:sz w:val="32"/>
          <w:szCs w:val="32"/>
          <w:highlight w:val="none"/>
        </w:rPr>
      </w:pPr>
    </w:p>
    <w:p>
      <w:pPr>
        <w:autoSpaceDE w:val="0"/>
        <w:autoSpaceDN w:val="0"/>
        <w:adjustRightInd w:val="0"/>
        <w:jc w:val="center"/>
        <w:rPr>
          <w:rFonts w:ascii="宋体" w:hAnsi="宋体"/>
          <w:b/>
          <w:color w:val="auto"/>
          <w:spacing w:val="6"/>
          <w:sz w:val="32"/>
          <w:szCs w:val="32"/>
          <w:highlight w:val="none"/>
        </w:rPr>
      </w:pPr>
    </w:p>
    <w:p>
      <w:pPr>
        <w:autoSpaceDE w:val="0"/>
        <w:autoSpaceDN w:val="0"/>
        <w:adjustRightInd w:val="0"/>
        <w:jc w:val="center"/>
        <w:rPr>
          <w:rFonts w:ascii="宋体" w:hAnsi="宋体"/>
          <w:b/>
          <w:color w:val="auto"/>
          <w:spacing w:val="6"/>
          <w:sz w:val="32"/>
          <w:szCs w:val="32"/>
          <w:highlight w:val="none"/>
        </w:rPr>
      </w:pPr>
    </w:p>
    <w:p>
      <w:pPr>
        <w:rPr>
          <w:color w:val="auto"/>
          <w:highlight w:val="none"/>
        </w:rPr>
      </w:pPr>
    </w:p>
    <w:sectPr>
      <w:headerReference r:id="rId4" w:type="first"/>
      <w:headerReference r:id="rId3" w:type="default"/>
      <w:footerReference r:id="rId5" w:type="default"/>
      <w:pgSz w:w="12240" w:h="15840"/>
      <w:pgMar w:top="1247" w:right="1247" w:bottom="1247" w:left="1474" w:header="850" w:footer="850" w:gutter="0"/>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宋体"/>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MS UI Gothic">
    <w:panose1 w:val="020B0600070205080204"/>
    <w:charset w:val="80"/>
    <w:family w:val="swiss"/>
    <w:pitch w:val="default"/>
    <w:sig w:usb0="E00002FF" w:usb1="6AC7FDFB" w:usb2="08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sr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single" w:color="auto" w:sz="4" w:space="1"/>
        <w:left w:val="none" w:color="auto" w:sz="0" w:space="4"/>
        <w:bottom w:val="none" w:color="auto" w:sz="0" w:space="1"/>
        <w:right w:val="none" w:color="auto" w:sz="0" w:space="4"/>
      </w:pBdr>
      <w:ind w:right="59"/>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posOffset>2536825</wp:posOffset>
              </wp:positionH>
              <wp:positionV relativeFrom="paragraph">
                <wp:posOffset>635</wp:posOffset>
              </wp:positionV>
              <wp:extent cx="1200150" cy="13208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200150" cy="132080"/>
                      </a:xfrm>
                      <a:prstGeom prst="rect">
                        <a:avLst/>
                      </a:prstGeom>
                      <a:noFill/>
                      <a:ln>
                        <a:noFill/>
                      </a:ln>
                      <a:effectLst/>
                    </wps:spPr>
                    <wps:txbx>
                      <w:txbxContent>
                        <w:p>
                          <w:pPr>
                            <w:snapToGrid w:val="0"/>
                            <w:rPr>
                              <w:sz w:val="18"/>
                            </w:rPr>
                          </w:pPr>
                          <w:r>
                            <w:rPr>
                              <w:rFonts w:hint="eastAsia"/>
                              <w:sz w:val="18"/>
                            </w:rPr>
                            <w:t>第</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lang w:val="zh-CN"/>
                            </w:rPr>
                            <w:t>2</w:t>
                          </w:r>
                          <w:r>
                            <w:rPr>
                              <w:rFonts w:hint="eastAsia"/>
                              <w:sz w:val="18"/>
                              <w:szCs w:val="18"/>
                            </w:rPr>
                            <w:fldChar w:fldCharType="end"/>
                          </w:r>
                          <w:r>
                            <w:rPr>
                              <w:rFonts w:hint="eastAsia"/>
                              <w:sz w:val="18"/>
                            </w:rPr>
                            <w:t>页，共</w:t>
                          </w:r>
                          <w:r>
                            <w:fldChar w:fldCharType="begin"/>
                          </w:r>
                          <w:r>
                            <w:instrText xml:space="preserve"> NUMPAGES \* MERGEFORMAT </w:instrText>
                          </w:r>
                          <w:r>
                            <w:fldChar w:fldCharType="separate"/>
                          </w:r>
                          <w:r>
                            <w:rPr>
                              <w:sz w:val="18"/>
                            </w:rPr>
                            <w:t>106</w:t>
                          </w:r>
                          <w:r>
                            <w:rPr>
                              <w:sz w:val="18"/>
                            </w:rPr>
                            <w:fldChar w:fldCharType="end"/>
                          </w:r>
                          <w:r>
                            <w:rPr>
                              <w:rFonts w:hint="eastAsia"/>
                              <w:sz w:val="18"/>
                            </w:rPr>
                            <w:t>页</w:t>
                          </w:r>
                        </w:p>
                      </w:txbxContent>
                    </wps:txbx>
                    <wps:bodyPr wrap="square" lIns="0" tIns="0" rIns="0" bIns="0" upright="1"/>
                  </wps:wsp>
                </a:graphicData>
              </a:graphic>
            </wp:anchor>
          </w:drawing>
        </mc:Choice>
        <mc:Fallback>
          <w:pict>
            <v:shape id="文本框 5" o:spid="_x0000_s1026" o:spt="202" type="#_x0000_t202" style="position:absolute;left:0pt;margin-left:199.75pt;margin-top:0.05pt;height:10.4pt;width:94.5pt;mso-position-horizontal-relative:margin;z-index:251659264;mso-width-relative:page;mso-height-relative:page;" filled="f" stroked="f" coordsize="21600,21600" o:gfxdata="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AM50x1QAAAAcBAAAPAAAAAAAAAAEAIAAAACIAAABkcnMvZG93bnJl&#10;di54bWxQSwECFAAUAAAACACHTuJAjxXhLscBAACOAwAADgAAAAAAAAABACAAAAAkAQAAZHJzL2Uy&#10;b0RvYy54bWxQSwUGAAAAAAYABgBZAQAAXQUAAAAA&#10;">
              <v:fill on="f" focussize="0,0"/>
              <v:stroke on="f"/>
              <v:imagedata o:title=""/>
              <o:lock v:ext="edit" aspectratio="f"/>
              <v:textbox inset="0mm,0mm,0mm,0mm">
                <w:txbxContent>
                  <w:p>
                    <w:pPr>
                      <w:snapToGrid w:val="0"/>
                      <w:rPr>
                        <w:sz w:val="18"/>
                      </w:rPr>
                    </w:pPr>
                    <w:r>
                      <w:rPr>
                        <w:rFonts w:hint="eastAsia"/>
                        <w:sz w:val="18"/>
                      </w:rPr>
                      <w:t>第</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lang w:val="zh-CN"/>
                      </w:rPr>
                      <w:t>2</w:t>
                    </w:r>
                    <w:r>
                      <w:rPr>
                        <w:rFonts w:hint="eastAsia"/>
                        <w:sz w:val="18"/>
                        <w:szCs w:val="18"/>
                      </w:rPr>
                      <w:fldChar w:fldCharType="end"/>
                    </w:r>
                    <w:r>
                      <w:rPr>
                        <w:rFonts w:hint="eastAsia"/>
                        <w:sz w:val="18"/>
                      </w:rPr>
                      <w:t>页，共</w:t>
                    </w:r>
                    <w:r>
                      <w:fldChar w:fldCharType="begin"/>
                    </w:r>
                    <w:r>
                      <w:instrText xml:space="preserve"> NUMPAGES \* MERGEFORMAT </w:instrText>
                    </w:r>
                    <w:r>
                      <w:fldChar w:fldCharType="separate"/>
                    </w:r>
                    <w:r>
                      <w:rPr>
                        <w:sz w:val="18"/>
                      </w:rPr>
                      <w:t>106</w:t>
                    </w:r>
                    <w:r>
                      <w:rPr>
                        <w:sz w:val="18"/>
                      </w:rPr>
                      <w:fldChar w:fldCharType="end"/>
                    </w:r>
                    <w:r>
                      <w:rPr>
                        <w:rFonts w:hint="eastAsia"/>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4" w:space="1"/>
      </w:pBdr>
      <w:jc w:val="center"/>
    </w:pPr>
    <w:r>
      <w:rPr>
        <w:rFonts w:hint="eastAsia"/>
        <w:lang w:eastAsia="zh-CN"/>
      </w:rPr>
      <w:t>杭州第七中学解放路校区塑胶跑道整修工程</w:t>
    </w:r>
    <w:r>
      <w:rPr>
        <w:rFonts w:hint="eastAsia"/>
      </w:rPr>
      <w:t>采购文件（竞争性磋商）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CD7"/>
    <w:multiLevelType w:val="singleLevel"/>
    <w:tmpl w:val="E2F87CD7"/>
    <w:lvl w:ilvl="0" w:tentative="0">
      <w:start w:val="1"/>
      <w:numFmt w:val="decimal"/>
      <w:suff w:val="nothing"/>
      <w:lvlText w:val="%1．"/>
      <w:lvlJc w:val="left"/>
      <w:pPr>
        <w:ind w:left="0" w:firstLine="400"/>
      </w:pPr>
      <w:rPr>
        <w:rFonts w:hint="default"/>
      </w:rPr>
    </w:lvl>
  </w:abstractNum>
  <w:abstractNum w:abstractNumId="1">
    <w:nsid w:val="FFFFFF7D"/>
    <w:multiLevelType w:val="singleLevel"/>
    <w:tmpl w:val="FFFFFF7D"/>
    <w:lvl w:ilvl="0" w:tentative="0">
      <w:start w:val="1"/>
      <w:numFmt w:val="decimal"/>
      <w:pStyle w:val="35"/>
      <w:lvlText w:val="%1."/>
      <w:lvlJc w:val="left"/>
      <w:pPr>
        <w:tabs>
          <w:tab w:val="left" w:pos="1620"/>
        </w:tabs>
        <w:ind w:left="1620" w:hanging="360"/>
      </w:pPr>
      <w:rPr>
        <w:rFonts w:cs="Times New Roman"/>
      </w:rPr>
    </w:lvl>
  </w:abstractNum>
  <w:abstractNum w:abstractNumId="2">
    <w:nsid w:val="FFFFFF7E"/>
    <w:multiLevelType w:val="singleLevel"/>
    <w:tmpl w:val="FFFFFF7E"/>
    <w:lvl w:ilvl="0" w:tentative="0">
      <w:start w:val="1"/>
      <w:numFmt w:val="decimal"/>
      <w:pStyle w:val="27"/>
      <w:lvlText w:val="%1."/>
      <w:lvlJc w:val="left"/>
      <w:pPr>
        <w:tabs>
          <w:tab w:val="left" w:pos="1200"/>
        </w:tabs>
        <w:ind w:left="1200" w:hanging="360"/>
      </w:pPr>
      <w:rPr>
        <w:rFonts w:cs="Times New Roman"/>
      </w:rPr>
    </w:lvl>
  </w:abstractNum>
  <w:abstractNum w:abstractNumId="3">
    <w:nsid w:val="FFFFFF83"/>
    <w:multiLevelType w:val="singleLevel"/>
    <w:tmpl w:val="FFFFFF83"/>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4">
    <w:nsid w:val="FFFFFF88"/>
    <w:multiLevelType w:val="singleLevel"/>
    <w:tmpl w:val="FFFFFF88"/>
    <w:lvl w:ilvl="0" w:tentative="0">
      <w:start w:val="1"/>
      <w:numFmt w:val="decimal"/>
      <w:pStyle w:val="16"/>
      <w:lvlText w:val="%1."/>
      <w:lvlJc w:val="left"/>
      <w:pPr>
        <w:tabs>
          <w:tab w:val="left" w:pos="360"/>
        </w:tabs>
        <w:ind w:left="360" w:hanging="360"/>
      </w:pPr>
      <w:rPr>
        <w:rFonts w:cs="Times New Roman"/>
      </w:rPr>
    </w:lvl>
  </w:abstractNum>
  <w:abstractNum w:abstractNumId="5">
    <w:nsid w:val="FFFFFF89"/>
    <w:multiLevelType w:val="singleLevel"/>
    <w:tmpl w:val="FFFFFF89"/>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6">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7">
    <w:nsid w:val="494F0DC7"/>
    <w:multiLevelType w:val="multilevel"/>
    <w:tmpl w:val="494F0DC7"/>
    <w:lvl w:ilvl="0" w:tentative="0">
      <w:start w:val="1"/>
      <w:numFmt w:val="decimal"/>
      <w:lvlText w:val="%1)"/>
      <w:lvlJc w:val="left"/>
      <w:pPr>
        <w:tabs>
          <w:tab w:val="left" w:pos="1260"/>
        </w:tabs>
        <w:ind w:left="1260" w:hanging="420"/>
      </w:pPr>
      <w:rPr>
        <w:rFonts w:hint="default" w:cs="Times New Roman"/>
      </w:rPr>
    </w:lvl>
    <w:lvl w:ilvl="1" w:tentative="0">
      <w:start w:val="1"/>
      <w:numFmt w:val="decimal"/>
      <w:pStyle w:val="14"/>
      <w:lvlText w:val="%2)"/>
      <w:lvlJc w:val="left"/>
      <w:pPr>
        <w:tabs>
          <w:tab w:val="left" w:pos="1680"/>
        </w:tabs>
        <w:ind w:left="1680" w:hanging="420"/>
      </w:pPr>
      <w:rPr>
        <w:rFonts w:hint="eastAsia" w:cs="Times New Roman"/>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num w:numId="1">
    <w:abstractNumId w:val="7"/>
  </w:num>
  <w:num w:numId="2">
    <w:abstractNumId w:val="4"/>
  </w:num>
  <w:num w:numId="3">
    <w:abstractNumId w:val="5"/>
  </w:num>
  <w:num w:numId="4">
    <w:abstractNumId w:val="2"/>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ODBiZDlhNTNhYWIxZTNhZDRhNDExODQ4MjM5OGMifQ=="/>
  </w:docVars>
  <w:rsids>
    <w:rsidRoot w:val="00AC500E"/>
    <w:rsid w:val="000023BA"/>
    <w:rsid w:val="00010312"/>
    <w:rsid w:val="000109CB"/>
    <w:rsid w:val="00011A20"/>
    <w:rsid w:val="00013542"/>
    <w:rsid w:val="00013964"/>
    <w:rsid w:val="00014A38"/>
    <w:rsid w:val="00016710"/>
    <w:rsid w:val="00016FD7"/>
    <w:rsid w:val="00020792"/>
    <w:rsid w:val="00021103"/>
    <w:rsid w:val="00021870"/>
    <w:rsid w:val="0002547B"/>
    <w:rsid w:val="00025DA5"/>
    <w:rsid w:val="0002606E"/>
    <w:rsid w:val="00026EE5"/>
    <w:rsid w:val="000275BA"/>
    <w:rsid w:val="00030039"/>
    <w:rsid w:val="00030C11"/>
    <w:rsid w:val="000323AA"/>
    <w:rsid w:val="000335D2"/>
    <w:rsid w:val="00036189"/>
    <w:rsid w:val="0003681F"/>
    <w:rsid w:val="00041E63"/>
    <w:rsid w:val="000420B5"/>
    <w:rsid w:val="00042338"/>
    <w:rsid w:val="000442C3"/>
    <w:rsid w:val="0004612A"/>
    <w:rsid w:val="000514E9"/>
    <w:rsid w:val="000551F7"/>
    <w:rsid w:val="000600B0"/>
    <w:rsid w:val="00062C49"/>
    <w:rsid w:val="00065802"/>
    <w:rsid w:val="00070502"/>
    <w:rsid w:val="0007151B"/>
    <w:rsid w:val="0007480B"/>
    <w:rsid w:val="0007502B"/>
    <w:rsid w:val="00076258"/>
    <w:rsid w:val="00077E71"/>
    <w:rsid w:val="000860E2"/>
    <w:rsid w:val="0008624B"/>
    <w:rsid w:val="0008720D"/>
    <w:rsid w:val="00090A25"/>
    <w:rsid w:val="000914FA"/>
    <w:rsid w:val="00091E2F"/>
    <w:rsid w:val="000949EF"/>
    <w:rsid w:val="000955A3"/>
    <w:rsid w:val="00097D55"/>
    <w:rsid w:val="000A1521"/>
    <w:rsid w:val="000A2C8B"/>
    <w:rsid w:val="000A5B45"/>
    <w:rsid w:val="000A6018"/>
    <w:rsid w:val="000B79A5"/>
    <w:rsid w:val="000D033C"/>
    <w:rsid w:val="000D0450"/>
    <w:rsid w:val="000D6EDB"/>
    <w:rsid w:val="000D77ED"/>
    <w:rsid w:val="000E2FFC"/>
    <w:rsid w:val="000E313B"/>
    <w:rsid w:val="000F0589"/>
    <w:rsid w:val="000F08EA"/>
    <w:rsid w:val="000F1262"/>
    <w:rsid w:val="000F1E6C"/>
    <w:rsid w:val="000F2BA2"/>
    <w:rsid w:val="000F6909"/>
    <w:rsid w:val="00100752"/>
    <w:rsid w:val="001069E7"/>
    <w:rsid w:val="001101ED"/>
    <w:rsid w:val="001130AD"/>
    <w:rsid w:val="00113812"/>
    <w:rsid w:val="001151BC"/>
    <w:rsid w:val="00120450"/>
    <w:rsid w:val="001213C7"/>
    <w:rsid w:val="00122F64"/>
    <w:rsid w:val="00126AB5"/>
    <w:rsid w:val="001304B0"/>
    <w:rsid w:val="0013241E"/>
    <w:rsid w:val="00134EAC"/>
    <w:rsid w:val="00135608"/>
    <w:rsid w:val="00136FEE"/>
    <w:rsid w:val="0014263A"/>
    <w:rsid w:val="00142C2E"/>
    <w:rsid w:val="001430E9"/>
    <w:rsid w:val="0014452F"/>
    <w:rsid w:val="00144B23"/>
    <w:rsid w:val="0014595C"/>
    <w:rsid w:val="0014665C"/>
    <w:rsid w:val="001475BB"/>
    <w:rsid w:val="00147762"/>
    <w:rsid w:val="001522DF"/>
    <w:rsid w:val="00153692"/>
    <w:rsid w:val="00153F0C"/>
    <w:rsid w:val="001540F8"/>
    <w:rsid w:val="00160A11"/>
    <w:rsid w:val="00161F23"/>
    <w:rsid w:val="00162431"/>
    <w:rsid w:val="00163B87"/>
    <w:rsid w:val="001645AD"/>
    <w:rsid w:val="00167052"/>
    <w:rsid w:val="00174F69"/>
    <w:rsid w:val="0017500E"/>
    <w:rsid w:val="001753BF"/>
    <w:rsid w:val="0017596C"/>
    <w:rsid w:val="00176505"/>
    <w:rsid w:val="00176560"/>
    <w:rsid w:val="00176633"/>
    <w:rsid w:val="00176E45"/>
    <w:rsid w:val="00181354"/>
    <w:rsid w:val="0018429E"/>
    <w:rsid w:val="001878AE"/>
    <w:rsid w:val="001923FD"/>
    <w:rsid w:val="00193998"/>
    <w:rsid w:val="00193D13"/>
    <w:rsid w:val="00194C40"/>
    <w:rsid w:val="00194CD9"/>
    <w:rsid w:val="001978AB"/>
    <w:rsid w:val="00197C70"/>
    <w:rsid w:val="001A3FAF"/>
    <w:rsid w:val="001A5D2F"/>
    <w:rsid w:val="001A65EA"/>
    <w:rsid w:val="001A6C8E"/>
    <w:rsid w:val="001B284C"/>
    <w:rsid w:val="001B2911"/>
    <w:rsid w:val="001B5AC7"/>
    <w:rsid w:val="001B6D9A"/>
    <w:rsid w:val="001C00B2"/>
    <w:rsid w:val="001C0EA2"/>
    <w:rsid w:val="001C1843"/>
    <w:rsid w:val="001C2B1B"/>
    <w:rsid w:val="001C3A42"/>
    <w:rsid w:val="001C3B64"/>
    <w:rsid w:val="001C5C21"/>
    <w:rsid w:val="001C624F"/>
    <w:rsid w:val="001C6D12"/>
    <w:rsid w:val="001D1167"/>
    <w:rsid w:val="001D67EA"/>
    <w:rsid w:val="001D7F23"/>
    <w:rsid w:val="001E62FC"/>
    <w:rsid w:val="001E73C5"/>
    <w:rsid w:val="001F0494"/>
    <w:rsid w:val="001F3B7B"/>
    <w:rsid w:val="001F6CFA"/>
    <w:rsid w:val="0020170A"/>
    <w:rsid w:val="002050C0"/>
    <w:rsid w:val="00210F89"/>
    <w:rsid w:val="00211944"/>
    <w:rsid w:val="00213500"/>
    <w:rsid w:val="0021371C"/>
    <w:rsid w:val="00213862"/>
    <w:rsid w:val="00214388"/>
    <w:rsid w:val="002154A0"/>
    <w:rsid w:val="00215519"/>
    <w:rsid w:val="0021565F"/>
    <w:rsid w:val="0021689C"/>
    <w:rsid w:val="00217050"/>
    <w:rsid w:val="00230C4A"/>
    <w:rsid w:val="002311D9"/>
    <w:rsid w:val="00231C49"/>
    <w:rsid w:val="00232DC0"/>
    <w:rsid w:val="00233D1B"/>
    <w:rsid w:val="0023428E"/>
    <w:rsid w:val="00234A1F"/>
    <w:rsid w:val="00234AD9"/>
    <w:rsid w:val="00236E56"/>
    <w:rsid w:val="00241FB1"/>
    <w:rsid w:val="002432C5"/>
    <w:rsid w:val="00246146"/>
    <w:rsid w:val="0025176E"/>
    <w:rsid w:val="002524B0"/>
    <w:rsid w:val="00252765"/>
    <w:rsid w:val="0025676C"/>
    <w:rsid w:val="002573FA"/>
    <w:rsid w:val="002604E3"/>
    <w:rsid w:val="002628FE"/>
    <w:rsid w:val="00263FE1"/>
    <w:rsid w:val="002660BB"/>
    <w:rsid w:val="00267A72"/>
    <w:rsid w:val="00267C68"/>
    <w:rsid w:val="002706CC"/>
    <w:rsid w:val="00270EE8"/>
    <w:rsid w:val="00273E3C"/>
    <w:rsid w:val="00276966"/>
    <w:rsid w:val="00281931"/>
    <w:rsid w:val="00283932"/>
    <w:rsid w:val="0028406E"/>
    <w:rsid w:val="00284109"/>
    <w:rsid w:val="0028432E"/>
    <w:rsid w:val="002858D1"/>
    <w:rsid w:val="00286AEA"/>
    <w:rsid w:val="002909D6"/>
    <w:rsid w:val="00292F47"/>
    <w:rsid w:val="00294BAB"/>
    <w:rsid w:val="002961D9"/>
    <w:rsid w:val="002A06C4"/>
    <w:rsid w:val="002A1424"/>
    <w:rsid w:val="002A24F4"/>
    <w:rsid w:val="002A2603"/>
    <w:rsid w:val="002A27F1"/>
    <w:rsid w:val="002A2CDF"/>
    <w:rsid w:val="002A403B"/>
    <w:rsid w:val="002B02CA"/>
    <w:rsid w:val="002B2D56"/>
    <w:rsid w:val="002B3E3F"/>
    <w:rsid w:val="002B3F8F"/>
    <w:rsid w:val="002B4055"/>
    <w:rsid w:val="002B777F"/>
    <w:rsid w:val="002B77CD"/>
    <w:rsid w:val="002B7C1C"/>
    <w:rsid w:val="002D0669"/>
    <w:rsid w:val="002D3051"/>
    <w:rsid w:val="002D68AB"/>
    <w:rsid w:val="002D705F"/>
    <w:rsid w:val="002E0A40"/>
    <w:rsid w:val="002E0B1B"/>
    <w:rsid w:val="002E0EE3"/>
    <w:rsid w:val="002E476B"/>
    <w:rsid w:val="002F13EA"/>
    <w:rsid w:val="002F3669"/>
    <w:rsid w:val="002F3C92"/>
    <w:rsid w:val="002F5A7F"/>
    <w:rsid w:val="002F5BEA"/>
    <w:rsid w:val="002F6424"/>
    <w:rsid w:val="00301228"/>
    <w:rsid w:val="00301DDB"/>
    <w:rsid w:val="00306AED"/>
    <w:rsid w:val="00307DDC"/>
    <w:rsid w:val="00311DCF"/>
    <w:rsid w:val="0031474C"/>
    <w:rsid w:val="00314B4A"/>
    <w:rsid w:val="00320F47"/>
    <w:rsid w:val="003220C8"/>
    <w:rsid w:val="003228F9"/>
    <w:rsid w:val="00324E73"/>
    <w:rsid w:val="003272D7"/>
    <w:rsid w:val="00331882"/>
    <w:rsid w:val="00332756"/>
    <w:rsid w:val="003327CE"/>
    <w:rsid w:val="0034103A"/>
    <w:rsid w:val="0034385D"/>
    <w:rsid w:val="003445F1"/>
    <w:rsid w:val="003456EA"/>
    <w:rsid w:val="00345C95"/>
    <w:rsid w:val="00345F02"/>
    <w:rsid w:val="003512D4"/>
    <w:rsid w:val="0035220E"/>
    <w:rsid w:val="003573F6"/>
    <w:rsid w:val="003602DC"/>
    <w:rsid w:val="00360D2D"/>
    <w:rsid w:val="00364A93"/>
    <w:rsid w:val="00364BE8"/>
    <w:rsid w:val="00365B14"/>
    <w:rsid w:val="0036676C"/>
    <w:rsid w:val="00374D71"/>
    <w:rsid w:val="003840D8"/>
    <w:rsid w:val="00384CA0"/>
    <w:rsid w:val="0038737C"/>
    <w:rsid w:val="00387D87"/>
    <w:rsid w:val="00390D70"/>
    <w:rsid w:val="00390DF0"/>
    <w:rsid w:val="00393193"/>
    <w:rsid w:val="003966D1"/>
    <w:rsid w:val="003A145E"/>
    <w:rsid w:val="003A2996"/>
    <w:rsid w:val="003A563E"/>
    <w:rsid w:val="003B04DE"/>
    <w:rsid w:val="003B26F4"/>
    <w:rsid w:val="003B4645"/>
    <w:rsid w:val="003B47A2"/>
    <w:rsid w:val="003B69FA"/>
    <w:rsid w:val="003C3EC3"/>
    <w:rsid w:val="003C4BD4"/>
    <w:rsid w:val="003C5108"/>
    <w:rsid w:val="003C59EF"/>
    <w:rsid w:val="003C6ED1"/>
    <w:rsid w:val="003C74E9"/>
    <w:rsid w:val="003C75CE"/>
    <w:rsid w:val="003C7CB5"/>
    <w:rsid w:val="003D0FE5"/>
    <w:rsid w:val="003D1599"/>
    <w:rsid w:val="003D16E2"/>
    <w:rsid w:val="003D229C"/>
    <w:rsid w:val="003D26CE"/>
    <w:rsid w:val="003D2BD2"/>
    <w:rsid w:val="003D3745"/>
    <w:rsid w:val="003D418D"/>
    <w:rsid w:val="003D60E0"/>
    <w:rsid w:val="003D77A8"/>
    <w:rsid w:val="003E1246"/>
    <w:rsid w:val="003E13E8"/>
    <w:rsid w:val="003E3305"/>
    <w:rsid w:val="003E3B52"/>
    <w:rsid w:val="003E4273"/>
    <w:rsid w:val="003E5879"/>
    <w:rsid w:val="003F2392"/>
    <w:rsid w:val="003F2AAC"/>
    <w:rsid w:val="003F3A3F"/>
    <w:rsid w:val="003F484A"/>
    <w:rsid w:val="003F7265"/>
    <w:rsid w:val="003F7882"/>
    <w:rsid w:val="00400026"/>
    <w:rsid w:val="004008A4"/>
    <w:rsid w:val="00402BE7"/>
    <w:rsid w:val="00403460"/>
    <w:rsid w:val="004073EA"/>
    <w:rsid w:val="00407EBD"/>
    <w:rsid w:val="004100B8"/>
    <w:rsid w:val="00410396"/>
    <w:rsid w:val="00411A09"/>
    <w:rsid w:val="0041242A"/>
    <w:rsid w:val="00416932"/>
    <w:rsid w:val="0042038A"/>
    <w:rsid w:val="004207A6"/>
    <w:rsid w:val="00425B1D"/>
    <w:rsid w:val="00426F0D"/>
    <w:rsid w:val="00427F96"/>
    <w:rsid w:val="00432C71"/>
    <w:rsid w:val="00440661"/>
    <w:rsid w:val="00442477"/>
    <w:rsid w:val="00445E2E"/>
    <w:rsid w:val="00446751"/>
    <w:rsid w:val="00447B6E"/>
    <w:rsid w:val="00450D14"/>
    <w:rsid w:val="004515C7"/>
    <w:rsid w:val="00453464"/>
    <w:rsid w:val="004555FB"/>
    <w:rsid w:val="004622EB"/>
    <w:rsid w:val="0046473C"/>
    <w:rsid w:val="004661B6"/>
    <w:rsid w:val="0047113B"/>
    <w:rsid w:val="00473979"/>
    <w:rsid w:val="00474346"/>
    <w:rsid w:val="004748C4"/>
    <w:rsid w:val="00475DAD"/>
    <w:rsid w:val="0048047E"/>
    <w:rsid w:val="00482019"/>
    <w:rsid w:val="00482A62"/>
    <w:rsid w:val="00483C04"/>
    <w:rsid w:val="00484B02"/>
    <w:rsid w:val="00486E32"/>
    <w:rsid w:val="00487CC0"/>
    <w:rsid w:val="0049119E"/>
    <w:rsid w:val="00493731"/>
    <w:rsid w:val="00493D63"/>
    <w:rsid w:val="004969BC"/>
    <w:rsid w:val="004A26BB"/>
    <w:rsid w:val="004A4BB2"/>
    <w:rsid w:val="004A5580"/>
    <w:rsid w:val="004A644B"/>
    <w:rsid w:val="004A7E14"/>
    <w:rsid w:val="004B2A08"/>
    <w:rsid w:val="004B3C52"/>
    <w:rsid w:val="004B5779"/>
    <w:rsid w:val="004B6C3F"/>
    <w:rsid w:val="004C240E"/>
    <w:rsid w:val="004C3208"/>
    <w:rsid w:val="004C598F"/>
    <w:rsid w:val="004D09B1"/>
    <w:rsid w:val="004D586B"/>
    <w:rsid w:val="004D6746"/>
    <w:rsid w:val="004D777E"/>
    <w:rsid w:val="004D7891"/>
    <w:rsid w:val="004D7F48"/>
    <w:rsid w:val="004D7FF5"/>
    <w:rsid w:val="004E0619"/>
    <w:rsid w:val="004E4065"/>
    <w:rsid w:val="004E5487"/>
    <w:rsid w:val="004E7ED6"/>
    <w:rsid w:val="004F1239"/>
    <w:rsid w:val="004F27F8"/>
    <w:rsid w:val="004F2A51"/>
    <w:rsid w:val="004F2CAD"/>
    <w:rsid w:val="004F31A5"/>
    <w:rsid w:val="004F76C3"/>
    <w:rsid w:val="004F7AE1"/>
    <w:rsid w:val="00500641"/>
    <w:rsid w:val="00500BF5"/>
    <w:rsid w:val="005026A2"/>
    <w:rsid w:val="005036EA"/>
    <w:rsid w:val="005039A2"/>
    <w:rsid w:val="00504D0C"/>
    <w:rsid w:val="00504E3D"/>
    <w:rsid w:val="005222B9"/>
    <w:rsid w:val="0052252C"/>
    <w:rsid w:val="005241FE"/>
    <w:rsid w:val="00525006"/>
    <w:rsid w:val="00525776"/>
    <w:rsid w:val="005263C9"/>
    <w:rsid w:val="00533F73"/>
    <w:rsid w:val="00534544"/>
    <w:rsid w:val="00534F86"/>
    <w:rsid w:val="00536ED9"/>
    <w:rsid w:val="00541C51"/>
    <w:rsid w:val="00542118"/>
    <w:rsid w:val="0054255C"/>
    <w:rsid w:val="00552C2B"/>
    <w:rsid w:val="00553A69"/>
    <w:rsid w:val="005548E7"/>
    <w:rsid w:val="00560CBD"/>
    <w:rsid w:val="005625AA"/>
    <w:rsid w:val="00562E8E"/>
    <w:rsid w:val="00570352"/>
    <w:rsid w:val="00570E6D"/>
    <w:rsid w:val="005710A0"/>
    <w:rsid w:val="00571FE6"/>
    <w:rsid w:val="00572355"/>
    <w:rsid w:val="0057243B"/>
    <w:rsid w:val="00572483"/>
    <w:rsid w:val="005733D4"/>
    <w:rsid w:val="005736CF"/>
    <w:rsid w:val="00573968"/>
    <w:rsid w:val="00576324"/>
    <w:rsid w:val="00576755"/>
    <w:rsid w:val="00585585"/>
    <w:rsid w:val="00590640"/>
    <w:rsid w:val="00592F00"/>
    <w:rsid w:val="00595DF3"/>
    <w:rsid w:val="005978B2"/>
    <w:rsid w:val="005A1747"/>
    <w:rsid w:val="005A1B29"/>
    <w:rsid w:val="005A1B91"/>
    <w:rsid w:val="005A2447"/>
    <w:rsid w:val="005A328F"/>
    <w:rsid w:val="005A7017"/>
    <w:rsid w:val="005A7C6C"/>
    <w:rsid w:val="005A7F84"/>
    <w:rsid w:val="005B0314"/>
    <w:rsid w:val="005B1492"/>
    <w:rsid w:val="005B2626"/>
    <w:rsid w:val="005B3FEE"/>
    <w:rsid w:val="005B48D4"/>
    <w:rsid w:val="005C4123"/>
    <w:rsid w:val="005C4B54"/>
    <w:rsid w:val="005C6B21"/>
    <w:rsid w:val="005C79B9"/>
    <w:rsid w:val="005D1E1D"/>
    <w:rsid w:val="005D24F2"/>
    <w:rsid w:val="005D6152"/>
    <w:rsid w:val="005D7DB8"/>
    <w:rsid w:val="005D7FCA"/>
    <w:rsid w:val="005E06A1"/>
    <w:rsid w:val="005E1AB6"/>
    <w:rsid w:val="005E5353"/>
    <w:rsid w:val="005F0F76"/>
    <w:rsid w:val="005F1682"/>
    <w:rsid w:val="005F4164"/>
    <w:rsid w:val="00601A50"/>
    <w:rsid w:val="0060231F"/>
    <w:rsid w:val="006034A9"/>
    <w:rsid w:val="00603B18"/>
    <w:rsid w:val="00603FFD"/>
    <w:rsid w:val="00606E36"/>
    <w:rsid w:val="00607850"/>
    <w:rsid w:val="0061159B"/>
    <w:rsid w:val="0061271C"/>
    <w:rsid w:val="00616AA7"/>
    <w:rsid w:val="006209C8"/>
    <w:rsid w:val="006249C3"/>
    <w:rsid w:val="006252ED"/>
    <w:rsid w:val="00627376"/>
    <w:rsid w:val="00630DAF"/>
    <w:rsid w:val="00630DF1"/>
    <w:rsid w:val="0063296A"/>
    <w:rsid w:val="00634511"/>
    <w:rsid w:val="0063561E"/>
    <w:rsid w:val="00635F9C"/>
    <w:rsid w:val="0063716D"/>
    <w:rsid w:val="006406D1"/>
    <w:rsid w:val="00642126"/>
    <w:rsid w:val="0064272A"/>
    <w:rsid w:val="00643093"/>
    <w:rsid w:val="0064371D"/>
    <w:rsid w:val="00646286"/>
    <w:rsid w:val="0064665A"/>
    <w:rsid w:val="00647176"/>
    <w:rsid w:val="006679CB"/>
    <w:rsid w:val="00670656"/>
    <w:rsid w:val="006722D7"/>
    <w:rsid w:val="006726C5"/>
    <w:rsid w:val="00680214"/>
    <w:rsid w:val="00682B51"/>
    <w:rsid w:val="006865C6"/>
    <w:rsid w:val="00687DD3"/>
    <w:rsid w:val="006917F5"/>
    <w:rsid w:val="00691CEE"/>
    <w:rsid w:val="006955B1"/>
    <w:rsid w:val="00695F03"/>
    <w:rsid w:val="006A2788"/>
    <w:rsid w:val="006A67A9"/>
    <w:rsid w:val="006B219F"/>
    <w:rsid w:val="006B5304"/>
    <w:rsid w:val="006B625D"/>
    <w:rsid w:val="006B7E64"/>
    <w:rsid w:val="006C35F8"/>
    <w:rsid w:val="006C3D9D"/>
    <w:rsid w:val="006D17BC"/>
    <w:rsid w:val="006D2D85"/>
    <w:rsid w:val="006D4610"/>
    <w:rsid w:val="006D58CE"/>
    <w:rsid w:val="006D7901"/>
    <w:rsid w:val="006E03CB"/>
    <w:rsid w:val="006E5DCF"/>
    <w:rsid w:val="006E608D"/>
    <w:rsid w:val="006F2BF9"/>
    <w:rsid w:val="006F3516"/>
    <w:rsid w:val="006F537F"/>
    <w:rsid w:val="006F6AED"/>
    <w:rsid w:val="006F6BA2"/>
    <w:rsid w:val="006F754F"/>
    <w:rsid w:val="00701379"/>
    <w:rsid w:val="00701B23"/>
    <w:rsid w:val="00702F9A"/>
    <w:rsid w:val="00704398"/>
    <w:rsid w:val="007059BF"/>
    <w:rsid w:val="00706BBD"/>
    <w:rsid w:val="0070717E"/>
    <w:rsid w:val="00710B0B"/>
    <w:rsid w:val="00711B92"/>
    <w:rsid w:val="00711CBD"/>
    <w:rsid w:val="00713C9F"/>
    <w:rsid w:val="0071466A"/>
    <w:rsid w:val="00714A76"/>
    <w:rsid w:val="00715F53"/>
    <w:rsid w:val="00716D71"/>
    <w:rsid w:val="00724B12"/>
    <w:rsid w:val="00726693"/>
    <w:rsid w:val="00731BEB"/>
    <w:rsid w:val="00732AD3"/>
    <w:rsid w:val="0073382B"/>
    <w:rsid w:val="007370E2"/>
    <w:rsid w:val="00737B68"/>
    <w:rsid w:val="00740EA1"/>
    <w:rsid w:val="00744856"/>
    <w:rsid w:val="00747AAC"/>
    <w:rsid w:val="007505C3"/>
    <w:rsid w:val="00751484"/>
    <w:rsid w:val="007543A0"/>
    <w:rsid w:val="007579B1"/>
    <w:rsid w:val="00760A45"/>
    <w:rsid w:val="007622D9"/>
    <w:rsid w:val="0076271F"/>
    <w:rsid w:val="0076616F"/>
    <w:rsid w:val="007672D5"/>
    <w:rsid w:val="0076742E"/>
    <w:rsid w:val="00770467"/>
    <w:rsid w:val="007740AC"/>
    <w:rsid w:val="00775B36"/>
    <w:rsid w:val="00776BFA"/>
    <w:rsid w:val="00780789"/>
    <w:rsid w:val="00781CDA"/>
    <w:rsid w:val="00782B5D"/>
    <w:rsid w:val="00783B1C"/>
    <w:rsid w:val="00786B26"/>
    <w:rsid w:val="00787594"/>
    <w:rsid w:val="00791732"/>
    <w:rsid w:val="00792E7E"/>
    <w:rsid w:val="007943A2"/>
    <w:rsid w:val="00796D8E"/>
    <w:rsid w:val="007A05FB"/>
    <w:rsid w:val="007A0669"/>
    <w:rsid w:val="007A19DC"/>
    <w:rsid w:val="007A33DE"/>
    <w:rsid w:val="007A63E1"/>
    <w:rsid w:val="007B00E2"/>
    <w:rsid w:val="007B24CF"/>
    <w:rsid w:val="007B2D8E"/>
    <w:rsid w:val="007B3E3A"/>
    <w:rsid w:val="007B43AF"/>
    <w:rsid w:val="007B5617"/>
    <w:rsid w:val="007B5E7D"/>
    <w:rsid w:val="007B7C95"/>
    <w:rsid w:val="007C04AA"/>
    <w:rsid w:val="007C3570"/>
    <w:rsid w:val="007C5C61"/>
    <w:rsid w:val="007C6899"/>
    <w:rsid w:val="007D08C0"/>
    <w:rsid w:val="007D10C4"/>
    <w:rsid w:val="007D3636"/>
    <w:rsid w:val="007D4438"/>
    <w:rsid w:val="007D44BB"/>
    <w:rsid w:val="007D5ABF"/>
    <w:rsid w:val="007E0376"/>
    <w:rsid w:val="007E3ACA"/>
    <w:rsid w:val="007E3FE0"/>
    <w:rsid w:val="007E4E09"/>
    <w:rsid w:val="007E5C01"/>
    <w:rsid w:val="007E6918"/>
    <w:rsid w:val="007E7668"/>
    <w:rsid w:val="007F1AAA"/>
    <w:rsid w:val="007F2234"/>
    <w:rsid w:val="007F6923"/>
    <w:rsid w:val="008004B1"/>
    <w:rsid w:val="00800863"/>
    <w:rsid w:val="008014E1"/>
    <w:rsid w:val="00801B8E"/>
    <w:rsid w:val="00803DAC"/>
    <w:rsid w:val="00811288"/>
    <w:rsid w:val="008135C4"/>
    <w:rsid w:val="00814329"/>
    <w:rsid w:val="00817B4B"/>
    <w:rsid w:val="00820DB1"/>
    <w:rsid w:val="00821B19"/>
    <w:rsid w:val="00824F87"/>
    <w:rsid w:val="00825530"/>
    <w:rsid w:val="00825A63"/>
    <w:rsid w:val="00825CDD"/>
    <w:rsid w:val="0082723E"/>
    <w:rsid w:val="008365B0"/>
    <w:rsid w:val="008408C3"/>
    <w:rsid w:val="0084298E"/>
    <w:rsid w:val="008442D8"/>
    <w:rsid w:val="00845192"/>
    <w:rsid w:val="00845197"/>
    <w:rsid w:val="00847D33"/>
    <w:rsid w:val="00853D61"/>
    <w:rsid w:val="00855DE5"/>
    <w:rsid w:val="008605E1"/>
    <w:rsid w:val="00860996"/>
    <w:rsid w:val="00862548"/>
    <w:rsid w:val="00863BE5"/>
    <w:rsid w:val="00863E18"/>
    <w:rsid w:val="00866313"/>
    <w:rsid w:val="00871200"/>
    <w:rsid w:val="00873574"/>
    <w:rsid w:val="0087388D"/>
    <w:rsid w:val="00874F92"/>
    <w:rsid w:val="008763AA"/>
    <w:rsid w:val="00877639"/>
    <w:rsid w:val="008809EE"/>
    <w:rsid w:val="00880FC4"/>
    <w:rsid w:val="008813A3"/>
    <w:rsid w:val="00882158"/>
    <w:rsid w:val="00882B3C"/>
    <w:rsid w:val="00882F8C"/>
    <w:rsid w:val="00886DBF"/>
    <w:rsid w:val="00893EDB"/>
    <w:rsid w:val="00897A1E"/>
    <w:rsid w:val="00897F6D"/>
    <w:rsid w:val="008A0C0C"/>
    <w:rsid w:val="008A16A6"/>
    <w:rsid w:val="008A3845"/>
    <w:rsid w:val="008A6618"/>
    <w:rsid w:val="008B1630"/>
    <w:rsid w:val="008B3173"/>
    <w:rsid w:val="008B54FB"/>
    <w:rsid w:val="008B5754"/>
    <w:rsid w:val="008B7E28"/>
    <w:rsid w:val="008C3884"/>
    <w:rsid w:val="008C4DB8"/>
    <w:rsid w:val="008C7286"/>
    <w:rsid w:val="008C7D94"/>
    <w:rsid w:val="008D3A00"/>
    <w:rsid w:val="008D5535"/>
    <w:rsid w:val="008D5A21"/>
    <w:rsid w:val="008D73B6"/>
    <w:rsid w:val="008D791E"/>
    <w:rsid w:val="008E15BF"/>
    <w:rsid w:val="008E1878"/>
    <w:rsid w:val="008E32C6"/>
    <w:rsid w:val="008E5908"/>
    <w:rsid w:val="008E5DA8"/>
    <w:rsid w:val="008E6355"/>
    <w:rsid w:val="008E78AF"/>
    <w:rsid w:val="008F0A0C"/>
    <w:rsid w:val="008F3AAC"/>
    <w:rsid w:val="008F7842"/>
    <w:rsid w:val="009003E5"/>
    <w:rsid w:val="00901A9D"/>
    <w:rsid w:val="00901B84"/>
    <w:rsid w:val="00906863"/>
    <w:rsid w:val="009109E5"/>
    <w:rsid w:val="00911A5A"/>
    <w:rsid w:val="00912848"/>
    <w:rsid w:val="0091577A"/>
    <w:rsid w:val="00916590"/>
    <w:rsid w:val="0091660A"/>
    <w:rsid w:val="00921817"/>
    <w:rsid w:val="009222C1"/>
    <w:rsid w:val="00923A2E"/>
    <w:rsid w:val="009250CF"/>
    <w:rsid w:val="00925B4A"/>
    <w:rsid w:val="00927AEC"/>
    <w:rsid w:val="00927E97"/>
    <w:rsid w:val="0093027B"/>
    <w:rsid w:val="00931155"/>
    <w:rsid w:val="00931D29"/>
    <w:rsid w:val="00933C61"/>
    <w:rsid w:val="00942C35"/>
    <w:rsid w:val="00943494"/>
    <w:rsid w:val="009434EB"/>
    <w:rsid w:val="00944F3D"/>
    <w:rsid w:val="0094520F"/>
    <w:rsid w:val="00946A5F"/>
    <w:rsid w:val="00952EB5"/>
    <w:rsid w:val="00953A49"/>
    <w:rsid w:val="00954678"/>
    <w:rsid w:val="00954979"/>
    <w:rsid w:val="00954D62"/>
    <w:rsid w:val="00954F4E"/>
    <w:rsid w:val="00955ECF"/>
    <w:rsid w:val="00956839"/>
    <w:rsid w:val="00961B12"/>
    <w:rsid w:val="009664D1"/>
    <w:rsid w:val="00967243"/>
    <w:rsid w:val="0097106A"/>
    <w:rsid w:val="0097132B"/>
    <w:rsid w:val="00982AF5"/>
    <w:rsid w:val="00982E3E"/>
    <w:rsid w:val="00983588"/>
    <w:rsid w:val="00984DA9"/>
    <w:rsid w:val="00984E45"/>
    <w:rsid w:val="00985F95"/>
    <w:rsid w:val="00987E8B"/>
    <w:rsid w:val="00993A01"/>
    <w:rsid w:val="009975A5"/>
    <w:rsid w:val="00997F39"/>
    <w:rsid w:val="009A0EB8"/>
    <w:rsid w:val="009A1676"/>
    <w:rsid w:val="009A17AD"/>
    <w:rsid w:val="009A3BD5"/>
    <w:rsid w:val="009A4D28"/>
    <w:rsid w:val="009B0C7D"/>
    <w:rsid w:val="009B3D58"/>
    <w:rsid w:val="009B5699"/>
    <w:rsid w:val="009B7522"/>
    <w:rsid w:val="009C1649"/>
    <w:rsid w:val="009C4C6D"/>
    <w:rsid w:val="009C5531"/>
    <w:rsid w:val="009D0DFB"/>
    <w:rsid w:val="009D5DDD"/>
    <w:rsid w:val="009D5F5A"/>
    <w:rsid w:val="009F095A"/>
    <w:rsid w:val="009F0E28"/>
    <w:rsid w:val="009F0F5C"/>
    <w:rsid w:val="009F1A97"/>
    <w:rsid w:val="009F7B46"/>
    <w:rsid w:val="00A024E3"/>
    <w:rsid w:val="00A03755"/>
    <w:rsid w:val="00A0476B"/>
    <w:rsid w:val="00A13B06"/>
    <w:rsid w:val="00A14635"/>
    <w:rsid w:val="00A156DE"/>
    <w:rsid w:val="00A16837"/>
    <w:rsid w:val="00A20717"/>
    <w:rsid w:val="00A208F9"/>
    <w:rsid w:val="00A2300F"/>
    <w:rsid w:val="00A243F5"/>
    <w:rsid w:val="00A25825"/>
    <w:rsid w:val="00A2605D"/>
    <w:rsid w:val="00A30676"/>
    <w:rsid w:val="00A30D1C"/>
    <w:rsid w:val="00A34F93"/>
    <w:rsid w:val="00A41740"/>
    <w:rsid w:val="00A45ED8"/>
    <w:rsid w:val="00A46510"/>
    <w:rsid w:val="00A505E1"/>
    <w:rsid w:val="00A53221"/>
    <w:rsid w:val="00A54936"/>
    <w:rsid w:val="00A54CE4"/>
    <w:rsid w:val="00A63534"/>
    <w:rsid w:val="00A640D5"/>
    <w:rsid w:val="00A6457B"/>
    <w:rsid w:val="00A661F8"/>
    <w:rsid w:val="00A7133B"/>
    <w:rsid w:val="00A7295D"/>
    <w:rsid w:val="00A72AFD"/>
    <w:rsid w:val="00A7358A"/>
    <w:rsid w:val="00A735F2"/>
    <w:rsid w:val="00A73B1F"/>
    <w:rsid w:val="00A761F1"/>
    <w:rsid w:val="00A76BE0"/>
    <w:rsid w:val="00A77A99"/>
    <w:rsid w:val="00A77D49"/>
    <w:rsid w:val="00A8038C"/>
    <w:rsid w:val="00A816FB"/>
    <w:rsid w:val="00A8457C"/>
    <w:rsid w:val="00A90F23"/>
    <w:rsid w:val="00A91679"/>
    <w:rsid w:val="00A91D80"/>
    <w:rsid w:val="00A945CD"/>
    <w:rsid w:val="00AA2BB7"/>
    <w:rsid w:val="00AA43A6"/>
    <w:rsid w:val="00AA4DA5"/>
    <w:rsid w:val="00AA526E"/>
    <w:rsid w:val="00AA58EB"/>
    <w:rsid w:val="00AA73D7"/>
    <w:rsid w:val="00AB249A"/>
    <w:rsid w:val="00AB38F3"/>
    <w:rsid w:val="00AB579E"/>
    <w:rsid w:val="00AB6A07"/>
    <w:rsid w:val="00AB7620"/>
    <w:rsid w:val="00AB76E7"/>
    <w:rsid w:val="00AB7BC8"/>
    <w:rsid w:val="00AC038B"/>
    <w:rsid w:val="00AC1921"/>
    <w:rsid w:val="00AC500E"/>
    <w:rsid w:val="00AC666E"/>
    <w:rsid w:val="00AC6879"/>
    <w:rsid w:val="00AD016A"/>
    <w:rsid w:val="00AD25E9"/>
    <w:rsid w:val="00AD355F"/>
    <w:rsid w:val="00AD3FF6"/>
    <w:rsid w:val="00AE09E4"/>
    <w:rsid w:val="00AE25EC"/>
    <w:rsid w:val="00AE4951"/>
    <w:rsid w:val="00AF226A"/>
    <w:rsid w:val="00AF22C4"/>
    <w:rsid w:val="00AF4256"/>
    <w:rsid w:val="00AF4DF7"/>
    <w:rsid w:val="00B00A6C"/>
    <w:rsid w:val="00B01F00"/>
    <w:rsid w:val="00B03428"/>
    <w:rsid w:val="00B03AB4"/>
    <w:rsid w:val="00B042CD"/>
    <w:rsid w:val="00B05768"/>
    <w:rsid w:val="00B062F1"/>
    <w:rsid w:val="00B06903"/>
    <w:rsid w:val="00B103A8"/>
    <w:rsid w:val="00B111C2"/>
    <w:rsid w:val="00B12CAD"/>
    <w:rsid w:val="00B15274"/>
    <w:rsid w:val="00B15F1F"/>
    <w:rsid w:val="00B20E3C"/>
    <w:rsid w:val="00B23527"/>
    <w:rsid w:val="00B240F5"/>
    <w:rsid w:val="00B24F47"/>
    <w:rsid w:val="00B25C1B"/>
    <w:rsid w:val="00B27107"/>
    <w:rsid w:val="00B30DB9"/>
    <w:rsid w:val="00B31591"/>
    <w:rsid w:val="00B31A58"/>
    <w:rsid w:val="00B3328D"/>
    <w:rsid w:val="00B37CAF"/>
    <w:rsid w:val="00B40134"/>
    <w:rsid w:val="00B41AA3"/>
    <w:rsid w:val="00B42F47"/>
    <w:rsid w:val="00B4302E"/>
    <w:rsid w:val="00B44255"/>
    <w:rsid w:val="00B45873"/>
    <w:rsid w:val="00B476BE"/>
    <w:rsid w:val="00B47EA7"/>
    <w:rsid w:val="00B51FC1"/>
    <w:rsid w:val="00B52281"/>
    <w:rsid w:val="00B52362"/>
    <w:rsid w:val="00B53B7B"/>
    <w:rsid w:val="00B56FCA"/>
    <w:rsid w:val="00B573D7"/>
    <w:rsid w:val="00B573EB"/>
    <w:rsid w:val="00B577F7"/>
    <w:rsid w:val="00B60B39"/>
    <w:rsid w:val="00B62C97"/>
    <w:rsid w:val="00B631B9"/>
    <w:rsid w:val="00B65841"/>
    <w:rsid w:val="00B659E4"/>
    <w:rsid w:val="00B666D6"/>
    <w:rsid w:val="00B72A01"/>
    <w:rsid w:val="00B72A30"/>
    <w:rsid w:val="00B72CC4"/>
    <w:rsid w:val="00B72FFF"/>
    <w:rsid w:val="00B7434F"/>
    <w:rsid w:val="00B76972"/>
    <w:rsid w:val="00B77614"/>
    <w:rsid w:val="00B80048"/>
    <w:rsid w:val="00B80B98"/>
    <w:rsid w:val="00B80C80"/>
    <w:rsid w:val="00B81A29"/>
    <w:rsid w:val="00B84AF8"/>
    <w:rsid w:val="00B85001"/>
    <w:rsid w:val="00B87BE1"/>
    <w:rsid w:val="00B90D8F"/>
    <w:rsid w:val="00B916F3"/>
    <w:rsid w:val="00B942DD"/>
    <w:rsid w:val="00B9492E"/>
    <w:rsid w:val="00B95819"/>
    <w:rsid w:val="00B96C3C"/>
    <w:rsid w:val="00BA408E"/>
    <w:rsid w:val="00BA7CFF"/>
    <w:rsid w:val="00BB0089"/>
    <w:rsid w:val="00BB11A7"/>
    <w:rsid w:val="00BB28E7"/>
    <w:rsid w:val="00BB3767"/>
    <w:rsid w:val="00BB652F"/>
    <w:rsid w:val="00BB68EA"/>
    <w:rsid w:val="00BC1143"/>
    <w:rsid w:val="00BC281B"/>
    <w:rsid w:val="00BC2C72"/>
    <w:rsid w:val="00BC2CBB"/>
    <w:rsid w:val="00BC3C57"/>
    <w:rsid w:val="00BC6FD4"/>
    <w:rsid w:val="00BD0322"/>
    <w:rsid w:val="00BD03EB"/>
    <w:rsid w:val="00BE1ADA"/>
    <w:rsid w:val="00BE2B53"/>
    <w:rsid w:val="00BE41E9"/>
    <w:rsid w:val="00BE64BB"/>
    <w:rsid w:val="00BE733C"/>
    <w:rsid w:val="00BE78C8"/>
    <w:rsid w:val="00BF3695"/>
    <w:rsid w:val="00BF466D"/>
    <w:rsid w:val="00C00483"/>
    <w:rsid w:val="00C00490"/>
    <w:rsid w:val="00C017A9"/>
    <w:rsid w:val="00C01E88"/>
    <w:rsid w:val="00C02C38"/>
    <w:rsid w:val="00C073B1"/>
    <w:rsid w:val="00C137C3"/>
    <w:rsid w:val="00C13EDC"/>
    <w:rsid w:val="00C1461E"/>
    <w:rsid w:val="00C161DB"/>
    <w:rsid w:val="00C20294"/>
    <w:rsid w:val="00C25634"/>
    <w:rsid w:val="00C25A65"/>
    <w:rsid w:val="00C25B3E"/>
    <w:rsid w:val="00C31983"/>
    <w:rsid w:val="00C3255F"/>
    <w:rsid w:val="00C32B56"/>
    <w:rsid w:val="00C33697"/>
    <w:rsid w:val="00C36644"/>
    <w:rsid w:val="00C41384"/>
    <w:rsid w:val="00C42490"/>
    <w:rsid w:val="00C42A0C"/>
    <w:rsid w:val="00C470AB"/>
    <w:rsid w:val="00C506C4"/>
    <w:rsid w:val="00C53980"/>
    <w:rsid w:val="00C5456D"/>
    <w:rsid w:val="00C55CC8"/>
    <w:rsid w:val="00C57AEA"/>
    <w:rsid w:val="00C57E89"/>
    <w:rsid w:val="00C64897"/>
    <w:rsid w:val="00C64A73"/>
    <w:rsid w:val="00C66DE1"/>
    <w:rsid w:val="00C72310"/>
    <w:rsid w:val="00C74C3B"/>
    <w:rsid w:val="00C75FD8"/>
    <w:rsid w:val="00C75FEC"/>
    <w:rsid w:val="00C76B8C"/>
    <w:rsid w:val="00C8002D"/>
    <w:rsid w:val="00C813BC"/>
    <w:rsid w:val="00C83478"/>
    <w:rsid w:val="00C846DB"/>
    <w:rsid w:val="00C84BF6"/>
    <w:rsid w:val="00C84EB4"/>
    <w:rsid w:val="00C84F99"/>
    <w:rsid w:val="00C85151"/>
    <w:rsid w:val="00C913E0"/>
    <w:rsid w:val="00C91EED"/>
    <w:rsid w:val="00C93702"/>
    <w:rsid w:val="00CA2394"/>
    <w:rsid w:val="00CA5BB8"/>
    <w:rsid w:val="00CB1F54"/>
    <w:rsid w:val="00CB4935"/>
    <w:rsid w:val="00CB51BC"/>
    <w:rsid w:val="00CB5C3C"/>
    <w:rsid w:val="00CC0222"/>
    <w:rsid w:val="00CC3924"/>
    <w:rsid w:val="00CC5087"/>
    <w:rsid w:val="00CD3640"/>
    <w:rsid w:val="00CD388E"/>
    <w:rsid w:val="00CD4BD9"/>
    <w:rsid w:val="00CE0740"/>
    <w:rsid w:val="00CE1888"/>
    <w:rsid w:val="00CE1E5C"/>
    <w:rsid w:val="00CE6471"/>
    <w:rsid w:val="00CF263B"/>
    <w:rsid w:val="00CF336F"/>
    <w:rsid w:val="00CF3609"/>
    <w:rsid w:val="00D00A37"/>
    <w:rsid w:val="00D02DA6"/>
    <w:rsid w:val="00D0704B"/>
    <w:rsid w:val="00D10815"/>
    <w:rsid w:val="00D11565"/>
    <w:rsid w:val="00D12097"/>
    <w:rsid w:val="00D12A6B"/>
    <w:rsid w:val="00D14B4A"/>
    <w:rsid w:val="00D17058"/>
    <w:rsid w:val="00D17AC8"/>
    <w:rsid w:val="00D17BA0"/>
    <w:rsid w:val="00D20128"/>
    <w:rsid w:val="00D21ED7"/>
    <w:rsid w:val="00D23A61"/>
    <w:rsid w:val="00D23A71"/>
    <w:rsid w:val="00D25385"/>
    <w:rsid w:val="00D25DF3"/>
    <w:rsid w:val="00D2713C"/>
    <w:rsid w:val="00D277E2"/>
    <w:rsid w:val="00D27C5D"/>
    <w:rsid w:val="00D3134C"/>
    <w:rsid w:val="00D31F08"/>
    <w:rsid w:val="00D3221B"/>
    <w:rsid w:val="00D32563"/>
    <w:rsid w:val="00D33D02"/>
    <w:rsid w:val="00D37890"/>
    <w:rsid w:val="00D4798B"/>
    <w:rsid w:val="00D47F71"/>
    <w:rsid w:val="00D5122C"/>
    <w:rsid w:val="00D548D2"/>
    <w:rsid w:val="00D55204"/>
    <w:rsid w:val="00D55CC0"/>
    <w:rsid w:val="00D5713D"/>
    <w:rsid w:val="00D63748"/>
    <w:rsid w:val="00D738DC"/>
    <w:rsid w:val="00D77898"/>
    <w:rsid w:val="00D80B8E"/>
    <w:rsid w:val="00D80BB7"/>
    <w:rsid w:val="00D81192"/>
    <w:rsid w:val="00D83686"/>
    <w:rsid w:val="00D83880"/>
    <w:rsid w:val="00D90370"/>
    <w:rsid w:val="00D9131B"/>
    <w:rsid w:val="00D91828"/>
    <w:rsid w:val="00D9435D"/>
    <w:rsid w:val="00DA0BA0"/>
    <w:rsid w:val="00DA0C15"/>
    <w:rsid w:val="00DA0E97"/>
    <w:rsid w:val="00DA271B"/>
    <w:rsid w:val="00DB5634"/>
    <w:rsid w:val="00DB7162"/>
    <w:rsid w:val="00DB7999"/>
    <w:rsid w:val="00DC066B"/>
    <w:rsid w:val="00DC20A0"/>
    <w:rsid w:val="00DC4BE8"/>
    <w:rsid w:val="00DC6E47"/>
    <w:rsid w:val="00DC7A4F"/>
    <w:rsid w:val="00DC7E33"/>
    <w:rsid w:val="00DD204F"/>
    <w:rsid w:val="00DD30B2"/>
    <w:rsid w:val="00DD448B"/>
    <w:rsid w:val="00DD4ACF"/>
    <w:rsid w:val="00DD5193"/>
    <w:rsid w:val="00DD58AA"/>
    <w:rsid w:val="00DD6C83"/>
    <w:rsid w:val="00DE0734"/>
    <w:rsid w:val="00DE2A7E"/>
    <w:rsid w:val="00DE5AC0"/>
    <w:rsid w:val="00DF2B76"/>
    <w:rsid w:val="00DF399D"/>
    <w:rsid w:val="00DF762A"/>
    <w:rsid w:val="00E00CCB"/>
    <w:rsid w:val="00E022FE"/>
    <w:rsid w:val="00E05B03"/>
    <w:rsid w:val="00E05BD5"/>
    <w:rsid w:val="00E11359"/>
    <w:rsid w:val="00E142F7"/>
    <w:rsid w:val="00E14794"/>
    <w:rsid w:val="00E161E6"/>
    <w:rsid w:val="00E209B9"/>
    <w:rsid w:val="00E20DDE"/>
    <w:rsid w:val="00E228FC"/>
    <w:rsid w:val="00E22A49"/>
    <w:rsid w:val="00E2367E"/>
    <w:rsid w:val="00E23CD3"/>
    <w:rsid w:val="00E241C2"/>
    <w:rsid w:val="00E24D5E"/>
    <w:rsid w:val="00E24E02"/>
    <w:rsid w:val="00E268E0"/>
    <w:rsid w:val="00E26DA7"/>
    <w:rsid w:val="00E30A38"/>
    <w:rsid w:val="00E3133B"/>
    <w:rsid w:val="00E313AC"/>
    <w:rsid w:val="00E320B9"/>
    <w:rsid w:val="00E32543"/>
    <w:rsid w:val="00E32D39"/>
    <w:rsid w:val="00E3426F"/>
    <w:rsid w:val="00E36162"/>
    <w:rsid w:val="00E36444"/>
    <w:rsid w:val="00E37ECB"/>
    <w:rsid w:val="00E45FAC"/>
    <w:rsid w:val="00E54011"/>
    <w:rsid w:val="00E55230"/>
    <w:rsid w:val="00E56A5D"/>
    <w:rsid w:val="00E60828"/>
    <w:rsid w:val="00E60B6C"/>
    <w:rsid w:val="00E63E19"/>
    <w:rsid w:val="00E66918"/>
    <w:rsid w:val="00E66ED8"/>
    <w:rsid w:val="00E66F66"/>
    <w:rsid w:val="00E70DF3"/>
    <w:rsid w:val="00E71D64"/>
    <w:rsid w:val="00E729F1"/>
    <w:rsid w:val="00E74939"/>
    <w:rsid w:val="00E77746"/>
    <w:rsid w:val="00E77BE2"/>
    <w:rsid w:val="00E77FB6"/>
    <w:rsid w:val="00E82FEB"/>
    <w:rsid w:val="00E84B2A"/>
    <w:rsid w:val="00E8673C"/>
    <w:rsid w:val="00E872EC"/>
    <w:rsid w:val="00E8767A"/>
    <w:rsid w:val="00E90654"/>
    <w:rsid w:val="00E9119C"/>
    <w:rsid w:val="00E96399"/>
    <w:rsid w:val="00E9791E"/>
    <w:rsid w:val="00EA22EB"/>
    <w:rsid w:val="00EA433F"/>
    <w:rsid w:val="00EA5B13"/>
    <w:rsid w:val="00EA6E71"/>
    <w:rsid w:val="00EA735B"/>
    <w:rsid w:val="00EB50C8"/>
    <w:rsid w:val="00EC120B"/>
    <w:rsid w:val="00EC15EE"/>
    <w:rsid w:val="00EC211B"/>
    <w:rsid w:val="00EC2B62"/>
    <w:rsid w:val="00EC2FFD"/>
    <w:rsid w:val="00EC51AC"/>
    <w:rsid w:val="00EC637B"/>
    <w:rsid w:val="00ED0B39"/>
    <w:rsid w:val="00ED1259"/>
    <w:rsid w:val="00ED2238"/>
    <w:rsid w:val="00ED3678"/>
    <w:rsid w:val="00ED4F0B"/>
    <w:rsid w:val="00ED5A2B"/>
    <w:rsid w:val="00EE131A"/>
    <w:rsid w:val="00EE2ACA"/>
    <w:rsid w:val="00EE3083"/>
    <w:rsid w:val="00EE4625"/>
    <w:rsid w:val="00EE4EB4"/>
    <w:rsid w:val="00EE506B"/>
    <w:rsid w:val="00EE6382"/>
    <w:rsid w:val="00EE63EF"/>
    <w:rsid w:val="00EF065B"/>
    <w:rsid w:val="00EF1032"/>
    <w:rsid w:val="00EF20BF"/>
    <w:rsid w:val="00EF3B48"/>
    <w:rsid w:val="00EF42C0"/>
    <w:rsid w:val="00EF52D1"/>
    <w:rsid w:val="00EF5527"/>
    <w:rsid w:val="00EF5FB3"/>
    <w:rsid w:val="00EF7B11"/>
    <w:rsid w:val="00EF7D3A"/>
    <w:rsid w:val="00F06B17"/>
    <w:rsid w:val="00F15179"/>
    <w:rsid w:val="00F155D1"/>
    <w:rsid w:val="00F2476B"/>
    <w:rsid w:val="00F26E65"/>
    <w:rsid w:val="00F4503E"/>
    <w:rsid w:val="00F4526A"/>
    <w:rsid w:val="00F4549C"/>
    <w:rsid w:val="00F478AD"/>
    <w:rsid w:val="00F55C3F"/>
    <w:rsid w:val="00F57D0B"/>
    <w:rsid w:val="00F65400"/>
    <w:rsid w:val="00F659B3"/>
    <w:rsid w:val="00F65B17"/>
    <w:rsid w:val="00F663F8"/>
    <w:rsid w:val="00F702C1"/>
    <w:rsid w:val="00F7074C"/>
    <w:rsid w:val="00F70B02"/>
    <w:rsid w:val="00F7145B"/>
    <w:rsid w:val="00F73886"/>
    <w:rsid w:val="00F76EC0"/>
    <w:rsid w:val="00F80065"/>
    <w:rsid w:val="00F809EC"/>
    <w:rsid w:val="00F817D8"/>
    <w:rsid w:val="00F81C4A"/>
    <w:rsid w:val="00F92373"/>
    <w:rsid w:val="00F92B8A"/>
    <w:rsid w:val="00F92E4B"/>
    <w:rsid w:val="00F92E9F"/>
    <w:rsid w:val="00F9416E"/>
    <w:rsid w:val="00F9589C"/>
    <w:rsid w:val="00F95D09"/>
    <w:rsid w:val="00F95F48"/>
    <w:rsid w:val="00F961F7"/>
    <w:rsid w:val="00F97296"/>
    <w:rsid w:val="00F977E2"/>
    <w:rsid w:val="00FA194D"/>
    <w:rsid w:val="00FA28B4"/>
    <w:rsid w:val="00FA3B39"/>
    <w:rsid w:val="00FA45C4"/>
    <w:rsid w:val="00FA5AB9"/>
    <w:rsid w:val="00FB0688"/>
    <w:rsid w:val="00FB0F69"/>
    <w:rsid w:val="00FB121B"/>
    <w:rsid w:val="00FB1A76"/>
    <w:rsid w:val="00FB2C35"/>
    <w:rsid w:val="00FB60F0"/>
    <w:rsid w:val="00FB7F82"/>
    <w:rsid w:val="00FC0EBA"/>
    <w:rsid w:val="00FC1D56"/>
    <w:rsid w:val="00FC34B6"/>
    <w:rsid w:val="00FC3862"/>
    <w:rsid w:val="00FC55D8"/>
    <w:rsid w:val="00FC5836"/>
    <w:rsid w:val="00FC59AA"/>
    <w:rsid w:val="00FC7B95"/>
    <w:rsid w:val="00FD2860"/>
    <w:rsid w:val="00FD2BA5"/>
    <w:rsid w:val="00FD403F"/>
    <w:rsid w:val="00FD56F7"/>
    <w:rsid w:val="00FD61A5"/>
    <w:rsid w:val="00FD63D2"/>
    <w:rsid w:val="00FD776B"/>
    <w:rsid w:val="00FD7A97"/>
    <w:rsid w:val="00FE2B86"/>
    <w:rsid w:val="00FE4A89"/>
    <w:rsid w:val="00FE53F9"/>
    <w:rsid w:val="00FE6AD2"/>
    <w:rsid w:val="00FE76C6"/>
    <w:rsid w:val="00FF012F"/>
    <w:rsid w:val="00FF12C1"/>
    <w:rsid w:val="00FF4A39"/>
    <w:rsid w:val="00FF4B3D"/>
    <w:rsid w:val="00FF6C99"/>
    <w:rsid w:val="012C5178"/>
    <w:rsid w:val="014B1690"/>
    <w:rsid w:val="01C301A9"/>
    <w:rsid w:val="01E90D1D"/>
    <w:rsid w:val="02D41088"/>
    <w:rsid w:val="035957D6"/>
    <w:rsid w:val="03695BF7"/>
    <w:rsid w:val="04723860"/>
    <w:rsid w:val="04C55E64"/>
    <w:rsid w:val="04DD6DDC"/>
    <w:rsid w:val="05F933B9"/>
    <w:rsid w:val="0612171A"/>
    <w:rsid w:val="06125DD5"/>
    <w:rsid w:val="067D321E"/>
    <w:rsid w:val="06BA2AF5"/>
    <w:rsid w:val="07527C76"/>
    <w:rsid w:val="07F33F82"/>
    <w:rsid w:val="095C5D9F"/>
    <w:rsid w:val="0A722C0F"/>
    <w:rsid w:val="0A8B3522"/>
    <w:rsid w:val="0AC556CB"/>
    <w:rsid w:val="0B586646"/>
    <w:rsid w:val="0BFB569F"/>
    <w:rsid w:val="0C07230E"/>
    <w:rsid w:val="0C7C116C"/>
    <w:rsid w:val="0CE927C6"/>
    <w:rsid w:val="0DE6747C"/>
    <w:rsid w:val="0E2733EC"/>
    <w:rsid w:val="0E596BC5"/>
    <w:rsid w:val="0E8064D3"/>
    <w:rsid w:val="1039113C"/>
    <w:rsid w:val="133C7CA2"/>
    <w:rsid w:val="140E37AC"/>
    <w:rsid w:val="143424B8"/>
    <w:rsid w:val="148C62E1"/>
    <w:rsid w:val="1503638F"/>
    <w:rsid w:val="15312445"/>
    <w:rsid w:val="154F4ACA"/>
    <w:rsid w:val="156665AE"/>
    <w:rsid w:val="164B20B4"/>
    <w:rsid w:val="16737F71"/>
    <w:rsid w:val="175D6577"/>
    <w:rsid w:val="179B44DA"/>
    <w:rsid w:val="17CE3FB2"/>
    <w:rsid w:val="17EC440E"/>
    <w:rsid w:val="185C46A5"/>
    <w:rsid w:val="185E7EE5"/>
    <w:rsid w:val="18D83A87"/>
    <w:rsid w:val="18DF0746"/>
    <w:rsid w:val="19123C6F"/>
    <w:rsid w:val="19165AAD"/>
    <w:rsid w:val="19947ED4"/>
    <w:rsid w:val="19F6275C"/>
    <w:rsid w:val="1A5563BA"/>
    <w:rsid w:val="1A6A6519"/>
    <w:rsid w:val="1AAF75DD"/>
    <w:rsid w:val="1AD32F23"/>
    <w:rsid w:val="1AE00478"/>
    <w:rsid w:val="1B317DC5"/>
    <w:rsid w:val="1B5562EF"/>
    <w:rsid w:val="1B811E5E"/>
    <w:rsid w:val="1B907682"/>
    <w:rsid w:val="1D3A76B3"/>
    <w:rsid w:val="1D3D4A02"/>
    <w:rsid w:val="1D51023F"/>
    <w:rsid w:val="1DA63C5B"/>
    <w:rsid w:val="1DC26CC8"/>
    <w:rsid w:val="1DD45764"/>
    <w:rsid w:val="1E205428"/>
    <w:rsid w:val="1E237607"/>
    <w:rsid w:val="1E976060"/>
    <w:rsid w:val="1EAF365C"/>
    <w:rsid w:val="20A85361"/>
    <w:rsid w:val="20BC3879"/>
    <w:rsid w:val="212F6068"/>
    <w:rsid w:val="21B42C53"/>
    <w:rsid w:val="22463B61"/>
    <w:rsid w:val="236267D3"/>
    <w:rsid w:val="238F1B90"/>
    <w:rsid w:val="23F75D1A"/>
    <w:rsid w:val="23FC17B8"/>
    <w:rsid w:val="241B6737"/>
    <w:rsid w:val="246D4103"/>
    <w:rsid w:val="24854CF3"/>
    <w:rsid w:val="248609BE"/>
    <w:rsid w:val="24DA688E"/>
    <w:rsid w:val="24E01B1D"/>
    <w:rsid w:val="2592692C"/>
    <w:rsid w:val="263F01C4"/>
    <w:rsid w:val="26590777"/>
    <w:rsid w:val="268A0BC1"/>
    <w:rsid w:val="26A36858"/>
    <w:rsid w:val="26E6138E"/>
    <w:rsid w:val="271C77FD"/>
    <w:rsid w:val="28512764"/>
    <w:rsid w:val="28672DD0"/>
    <w:rsid w:val="2AD01CF1"/>
    <w:rsid w:val="2C2D76BC"/>
    <w:rsid w:val="2C471562"/>
    <w:rsid w:val="2C806DF1"/>
    <w:rsid w:val="2CC50057"/>
    <w:rsid w:val="2CDF4B0F"/>
    <w:rsid w:val="2CF16C3E"/>
    <w:rsid w:val="2D4A31ED"/>
    <w:rsid w:val="2D4E3D36"/>
    <w:rsid w:val="2D5E5392"/>
    <w:rsid w:val="2DEB743E"/>
    <w:rsid w:val="2DEF2256"/>
    <w:rsid w:val="2DF95C74"/>
    <w:rsid w:val="2E0E1968"/>
    <w:rsid w:val="2E436B96"/>
    <w:rsid w:val="2E4D3188"/>
    <w:rsid w:val="2E8158B6"/>
    <w:rsid w:val="2FCC4036"/>
    <w:rsid w:val="30714AA8"/>
    <w:rsid w:val="30A707CF"/>
    <w:rsid w:val="31461893"/>
    <w:rsid w:val="31F74189"/>
    <w:rsid w:val="33612F3B"/>
    <w:rsid w:val="34036ABB"/>
    <w:rsid w:val="345D0F79"/>
    <w:rsid w:val="34B11C0C"/>
    <w:rsid w:val="359B17CA"/>
    <w:rsid w:val="36314180"/>
    <w:rsid w:val="366E6E05"/>
    <w:rsid w:val="36D6255F"/>
    <w:rsid w:val="37EE5B6B"/>
    <w:rsid w:val="385C290A"/>
    <w:rsid w:val="38757630"/>
    <w:rsid w:val="38893F79"/>
    <w:rsid w:val="38C8271E"/>
    <w:rsid w:val="39D074D4"/>
    <w:rsid w:val="3A7A5B6A"/>
    <w:rsid w:val="3AB907CB"/>
    <w:rsid w:val="3B2E5FBB"/>
    <w:rsid w:val="3B384B23"/>
    <w:rsid w:val="3B460E69"/>
    <w:rsid w:val="3BFD4D40"/>
    <w:rsid w:val="3C1611EC"/>
    <w:rsid w:val="3C455D78"/>
    <w:rsid w:val="3C825E7D"/>
    <w:rsid w:val="3CE472EB"/>
    <w:rsid w:val="3E1C2E2C"/>
    <w:rsid w:val="3E264175"/>
    <w:rsid w:val="3EC90D65"/>
    <w:rsid w:val="3F28485F"/>
    <w:rsid w:val="3F347F60"/>
    <w:rsid w:val="4068714B"/>
    <w:rsid w:val="40C42800"/>
    <w:rsid w:val="40F6266D"/>
    <w:rsid w:val="417C00F3"/>
    <w:rsid w:val="41E0379B"/>
    <w:rsid w:val="429E3F35"/>
    <w:rsid w:val="42A17C23"/>
    <w:rsid w:val="43667E78"/>
    <w:rsid w:val="436805C9"/>
    <w:rsid w:val="438F3A8D"/>
    <w:rsid w:val="45365CE6"/>
    <w:rsid w:val="453F67D5"/>
    <w:rsid w:val="4570056E"/>
    <w:rsid w:val="460923E9"/>
    <w:rsid w:val="46BE4C5E"/>
    <w:rsid w:val="48E2451A"/>
    <w:rsid w:val="49897AC4"/>
    <w:rsid w:val="4A0077D0"/>
    <w:rsid w:val="4A5D2C15"/>
    <w:rsid w:val="4B9C2EA6"/>
    <w:rsid w:val="4BB703BE"/>
    <w:rsid w:val="4BC67C74"/>
    <w:rsid w:val="4C64242D"/>
    <w:rsid w:val="4D3272ED"/>
    <w:rsid w:val="4D7F5DCB"/>
    <w:rsid w:val="4E121190"/>
    <w:rsid w:val="4E3358D3"/>
    <w:rsid w:val="4E3A59BC"/>
    <w:rsid w:val="4EEF12A8"/>
    <w:rsid w:val="4F167376"/>
    <w:rsid w:val="4F1B6F2B"/>
    <w:rsid w:val="4FC13DB7"/>
    <w:rsid w:val="50295291"/>
    <w:rsid w:val="509E6FDA"/>
    <w:rsid w:val="5186562D"/>
    <w:rsid w:val="51FF72BC"/>
    <w:rsid w:val="5235535F"/>
    <w:rsid w:val="52716E4C"/>
    <w:rsid w:val="531D28A6"/>
    <w:rsid w:val="534853A3"/>
    <w:rsid w:val="53B5399E"/>
    <w:rsid w:val="54125AE8"/>
    <w:rsid w:val="54395A78"/>
    <w:rsid w:val="54A01AFA"/>
    <w:rsid w:val="55FF54BE"/>
    <w:rsid w:val="56301F53"/>
    <w:rsid w:val="565D23DF"/>
    <w:rsid w:val="56C36227"/>
    <w:rsid w:val="575743A4"/>
    <w:rsid w:val="57920067"/>
    <w:rsid w:val="58A87D91"/>
    <w:rsid w:val="58CA35B3"/>
    <w:rsid w:val="59FC5AC4"/>
    <w:rsid w:val="5A921428"/>
    <w:rsid w:val="5AA37F02"/>
    <w:rsid w:val="5ACF2CBD"/>
    <w:rsid w:val="5AFF5265"/>
    <w:rsid w:val="5B011315"/>
    <w:rsid w:val="5B0C58B3"/>
    <w:rsid w:val="5B2D2DD4"/>
    <w:rsid w:val="5BA70E9B"/>
    <w:rsid w:val="5C00394B"/>
    <w:rsid w:val="5C372E2F"/>
    <w:rsid w:val="5C615CF2"/>
    <w:rsid w:val="5CBB2536"/>
    <w:rsid w:val="5D22352E"/>
    <w:rsid w:val="5DD26075"/>
    <w:rsid w:val="5DEB2812"/>
    <w:rsid w:val="5E800D5D"/>
    <w:rsid w:val="5E9F6560"/>
    <w:rsid w:val="5EE72A1B"/>
    <w:rsid w:val="60020F81"/>
    <w:rsid w:val="60195A5C"/>
    <w:rsid w:val="601D4D28"/>
    <w:rsid w:val="60912BF9"/>
    <w:rsid w:val="611D46D4"/>
    <w:rsid w:val="621A126B"/>
    <w:rsid w:val="623A6BEB"/>
    <w:rsid w:val="625554A4"/>
    <w:rsid w:val="6280328A"/>
    <w:rsid w:val="62F81A01"/>
    <w:rsid w:val="63422D24"/>
    <w:rsid w:val="635E14A2"/>
    <w:rsid w:val="638D1100"/>
    <w:rsid w:val="63BC47CE"/>
    <w:rsid w:val="63FF1970"/>
    <w:rsid w:val="640E5A42"/>
    <w:rsid w:val="64153D23"/>
    <w:rsid w:val="6572115E"/>
    <w:rsid w:val="66AF7C2B"/>
    <w:rsid w:val="67CF2EBA"/>
    <w:rsid w:val="68FE5534"/>
    <w:rsid w:val="6AB523D0"/>
    <w:rsid w:val="6AB90FA8"/>
    <w:rsid w:val="6B577C10"/>
    <w:rsid w:val="6C471E01"/>
    <w:rsid w:val="6C531C02"/>
    <w:rsid w:val="6D8617EF"/>
    <w:rsid w:val="6E0E73F8"/>
    <w:rsid w:val="6F2F0603"/>
    <w:rsid w:val="6F5B73A8"/>
    <w:rsid w:val="709702BF"/>
    <w:rsid w:val="70CB1B5F"/>
    <w:rsid w:val="714B5EA9"/>
    <w:rsid w:val="7182397F"/>
    <w:rsid w:val="71A45B7D"/>
    <w:rsid w:val="72296713"/>
    <w:rsid w:val="724E2D6C"/>
    <w:rsid w:val="72E82974"/>
    <w:rsid w:val="732E306A"/>
    <w:rsid w:val="73CC5D26"/>
    <w:rsid w:val="74110A71"/>
    <w:rsid w:val="743948D5"/>
    <w:rsid w:val="743A36D4"/>
    <w:rsid w:val="74737CF3"/>
    <w:rsid w:val="74994866"/>
    <w:rsid w:val="75F404E2"/>
    <w:rsid w:val="76291783"/>
    <w:rsid w:val="766547C4"/>
    <w:rsid w:val="77244D26"/>
    <w:rsid w:val="77710A1A"/>
    <w:rsid w:val="77B2043B"/>
    <w:rsid w:val="784672EA"/>
    <w:rsid w:val="79257DEC"/>
    <w:rsid w:val="79884675"/>
    <w:rsid w:val="7A264BE0"/>
    <w:rsid w:val="7A577D69"/>
    <w:rsid w:val="7AC50216"/>
    <w:rsid w:val="7ACD2D52"/>
    <w:rsid w:val="7AF42E98"/>
    <w:rsid w:val="7B2E771F"/>
    <w:rsid w:val="7BAA26AD"/>
    <w:rsid w:val="7C003629"/>
    <w:rsid w:val="7D5E2251"/>
    <w:rsid w:val="7D7C5D97"/>
    <w:rsid w:val="7D9800D5"/>
    <w:rsid w:val="7D9C5419"/>
    <w:rsid w:val="7DC23789"/>
    <w:rsid w:val="7FD51F98"/>
    <w:rsid w:val="7FFE1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99" w:semiHidden="0"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sdException w:uiPriority="99" w:name="List Bullet 4"/>
    <w:lsdException w:uiPriority="99"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44"/>
    <w:qFormat/>
    <w:uiPriority w:val="9"/>
    <w:pPr>
      <w:pBdr>
        <w:top w:val="none" w:color="auto" w:sz="0" w:space="1"/>
        <w:left w:val="none" w:color="auto" w:sz="0" w:space="2"/>
        <w:bottom w:val="single" w:color="365F91" w:sz="12" w:space="1"/>
        <w:right w:val="none" w:color="auto" w:sz="0" w:space="2"/>
      </w:pBdr>
      <w:snapToGrid w:val="0"/>
      <w:spacing w:line="300" w:lineRule="auto"/>
      <w:outlineLvl w:val="0"/>
    </w:pPr>
    <w:rPr>
      <w:b/>
      <w:bCs/>
      <w:color w:val="365F91"/>
      <w:sz w:val="24"/>
      <w:szCs w:val="24"/>
    </w:rPr>
  </w:style>
  <w:style w:type="paragraph" w:styleId="4">
    <w:name w:val="heading 2"/>
    <w:basedOn w:val="1"/>
    <w:next w:val="1"/>
    <w:link w:val="73"/>
    <w:unhideWhenUsed/>
    <w:qFormat/>
    <w:uiPriority w:val="9"/>
    <w:pPr>
      <w:pBdr>
        <w:bottom w:val="single" w:color="4F81BD" w:sz="8" w:space="1"/>
      </w:pBdr>
      <w:spacing w:beforeLines="50" w:line="300" w:lineRule="auto"/>
      <w:ind w:firstLine="422" w:firstLineChars="200"/>
      <w:outlineLvl w:val="1"/>
    </w:pPr>
    <w:rPr>
      <w:b/>
      <w:color w:val="365F91"/>
      <w:szCs w:val="24"/>
    </w:rPr>
  </w:style>
  <w:style w:type="paragraph" w:styleId="5">
    <w:name w:val="heading 3"/>
    <w:basedOn w:val="1"/>
    <w:next w:val="1"/>
    <w:link w:val="74"/>
    <w:unhideWhenUsed/>
    <w:qFormat/>
    <w:uiPriority w:val="9"/>
    <w:pPr>
      <w:pBdr>
        <w:left w:val="none" w:color="auto" w:sz="0" w:space="4"/>
        <w:bottom w:val="single" w:color="95B3D7" w:sz="4" w:space="0"/>
        <w:right w:val="none" w:color="auto" w:sz="0" w:space="4"/>
      </w:pBdr>
      <w:snapToGrid w:val="0"/>
      <w:spacing w:line="300" w:lineRule="auto"/>
      <w:ind w:firstLine="422" w:firstLineChars="200"/>
      <w:outlineLvl w:val="2"/>
    </w:pPr>
    <w:rPr>
      <w:b/>
      <w:color w:val="4F81BD"/>
      <w:szCs w:val="24"/>
    </w:rPr>
  </w:style>
  <w:style w:type="paragraph" w:styleId="6">
    <w:name w:val="heading 4"/>
    <w:basedOn w:val="1"/>
    <w:next w:val="1"/>
    <w:link w:val="345"/>
    <w:unhideWhenUsed/>
    <w:qFormat/>
    <w:uiPriority w:val="9"/>
    <w:pPr>
      <w:pBdr>
        <w:bottom w:val="single" w:color="B8CCE4" w:sz="4" w:space="2"/>
      </w:pBdr>
      <w:spacing w:before="200" w:after="80"/>
      <w:outlineLvl w:val="3"/>
    </w:pPr>
    <w:rPr>
      <w:rFonts w:ascii="Cambria" w:hAnsi="Cambria"/>
      <w:i/>
      <w:iCs/>
      <w:color w:val="4F81BD"/>
      <w:sz w:val="24"/>
      <w:szCs w:val="24"/>
    </w:rPr>
  </w:style>
  <w:style w:type="paragraph" w:styleId="7">
    <w:name w:val="heading 5"/>
    <w:basedOn w:val="1"/>
    <w:next w:val="1"/>
    <w:link w:val="329"/>
    <w:unhideWhenUsed/>
    <w:qFormat/>
    <w:uiPriority w:val="9"/>
    <w:pPr>
      <w:spacing w:before="200" w:after="80"/>
      <w:outlineLvl w:val="4"/>
    </w:pPr>
    <w:rPr>
      <w:rFonts w:ascii="Cambria" w:hAnsi="Cambria"/>
      <w:color w:val="4F81BD"/>
    </w:rPr>
  </w:style>
  <w:style w:type="paragraph" w:styleId="8">
    <w:name w:val="heading 6"/>
    <w:basedOn w:val="1"/>
    <w:next w:val="1"/>
    <w:link w:val="301"/>
    <w:unhideWhenUsed/>
    <w:qFormat/>
    <w:uiPriority w:val="9"/>
    <w:pPr>
      <w:spacing w:before="280" w:after="100"/>
      <w:outlineLvl w:val="5"/>
    </w:pPr>
    <w:rPr>
      <w:rFonts w:ascii="Cambria" w:hAnsi="Cambria"/>
      <w:i/>
      <w:iCs/>
      <w:color w:val="4F81BD"/>
    </w:rPr>
  </w:style>
  <w:style w:type="paragraph" w:styleId="9">
    <w:name w:val="heading 7"/>
    <w:basedOn w:val="1"/>
    <w:next w:val="1"/>
    <w:link w:val="320"/>
    <w:unhideWhenUsed/>
    <w:qFormat/>
    <w:uiPriority w:val="9"/>
    <w:pPr>
      <w:spacing w:before="320" w:after="100"/>
      <w:outlineLvl w:val="6"/>
    </w:pPr>
    <w:rPr>
      <w:rFonts w:ascii="Cambria" w:hAnsi="Cambria"/>
      <w:b/>
      <w:bCs/>
      <w:color w:val="9BBB59"/>
      <w:sz w:val="20"/>
      <w:szCs w:val="20"/>
    </w:rPr>
  </w:style>
  <w:style w:type="paragraph" w:styleId="10">
    <w:name w:val="heading 8"/>
    <w:basedOn w:val="1"/>
    <w:next w:val="1"/>
    <w:link w:val="362"/>
    <w:unhideWhenUsed/>
    <w:qFormat/>
    <w:uiPriority w:val="9"/>
    <w:pPr>
      <w:spacing w:before="320" w:after="100"/>
      <w:outlineLvl w:val="7"/>
    </w:pPr>
    <w:rPr>
      <w:rFonts w:ascii="Cambria" w:hAnsi="Cambria"/>
      <w:b/>
      <w:bCs/>
      <w:i/>
      <w:iCs/>
      <w:color w:val="9BBB59"/>
      <w:sz w:val="20"/>
      <w:szCs w:val="20"/>
    </w:rPr>
  </w:style>
  <w:style w:type="paragraph" w:styleId="11">
    <w:name w:val="heading 9"/>
    <w:basedOn w:val="1"/>
    <w:next w:val="1"/>
    <w:link w:val="324"/>
    <w:unhideWhenUsed/>
    <w:qFormat/>
    <w:uiPriority w:val="9"/>
    <w:pPr>
      <w:spacing w:before="320" w:after="100"/>
      <w:outlineLvl w:val="8"/>
    </w:pPr>
    <w:rPr>
      <w:rFonts w:ascii="Cambria" w:hAnsi="Cambria"/>
      <w:i/>
      <w:iCs/>
      <w:color w:val="9BBB59"/>
      <w:sz w:val="20"/>
      <w:szCs w:val="20"/>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403"/>
      </w:tabs>
      <w:snapToGrid w:val="0"/>
      <w:spacing w:line="300" w:lineRule="auto"/>
    </w:pPr>
    <w:rPr>
      <w:rFonts w:cs="Arial"/>
      <w:b/>
      <w:bCs/>
      <w:caps/>
      <w:szCs w:val="24"/>
    </w:rPr>
  </w:style>
  <w:style w:type="paragraph" w:styleId="12">
    <w:name w:val="List 3"/>
    <w:basedOn w:val="1"/>
    <w:qFormat/>
    <w:uiPriority w:val="99"/>
    <w:pPr>
      <w:ind w:left="100" w:leftChars="400" w:hanging="200" w:hangingChars="200"/>
    </w:pPr>
    <w:rPr>
      <w:rFonts w:ascii="Arial" w:hAnsi="Arial"/>
      <w:szCs w:val="20"/>
    </w:rPr>
  </w:style>
  <w:style w:type="paragraph" w:styleId="13">
    <w:name w:val="toc 7"/>
    <w:basedOn w:val="1"/>
    <w:next w:val="1"/>
    <w:qFormat/>
    <w:uiPriority w:val="39"/>
    <w:pPr>
      <w:ind w:left="1260"/>
      <w:jc w:val="left"/>
    </w:pPr>
    <w:rPr>
      <w:rFonts w:ascii="Arial" w:hAnsi="Arial"/>
      <w:szCs w:val="21"/>
    </w:rPr>
  </w:style>
  <w:style w:type="paragraph" w:styleId="14">
    <w:name w:val="List Number 2"/>
    <w:basedOn w:val="1"/>
    <w:qFormat/>
    <w:uiPriority w:val="99"/>
    <w:pPr>
      <w:widowControl/>
      <w:numPr>
        <w:ilvl w:val="1"/>
        <w:numId w:val="1"/>
      </w:numPr>
      <w:spacing w:afterLines="50"/>
      <w:jc w:val="left"/>
    </w:pPr>
    <w:rPr>
      <w:rFonts w:ascii="宋体" w:hAnsi="Courier New" w:cs="Courier New"/>
      <w:kern w:val="0"/>
      <w:sz w:val="24"/>
      <w:szCs w:val="20"/>
    </w:rPr>
  </w:style>
  <w:style w:type="paragraph" w:styleId="15">
    <w:name w:val="table of authorities"/>
    <w:basedOn w:val="1"/>
    <w:next w:val="1"/>
    <w:qFormat/>
    <w:uiPriority w:val="99"/>
    <w:pPr>
      <w:ind w:left="420" w:leftChars="200"/>
    </w:pPr>
    <w:rPr>
      <w:rFonts w:ascii="Arial" w:hAnsi="Arial"/>
      <w:szCs w:val="20"/>
    </w:rPr>
  </w:style>
  <w:style w:type="paragraph" w:styleId="16">
    <w:name w:val="List Number"/>
    <w:basedOn w:val="1"/>
    <w:qFormat/>
    <w:uiPriority w:val="99"/>
    <w:pPr>
      <w:numPr>
        <w:ilvl w:val="0"/>
        <w:numId w:val="2"/>
      </w:numPr>
      <w:ind w:hanging="200" w:hangingChars="200"/>
    </w:pPr>
    <w:rPr>
      <w:rFonts w:ascii="宋体" w:hAnsi="Courier New" w:cs="Courier New"/>
      <w:szCs w:val="24"/>
    </w:rPr>
  </w:style>
  <w:style w:type="paragraph" w:styleId="17">
    <w:name w:val="Normal Indent"/>
    <w:basedOn w:val="1"/>
    <w:next w:val="1"/>
    <w:link w:val="72"/>
    <w:qFormat/>
    <w:uiPriority w:val="0"/>
    <w:pPr>
      <w:ind w:firstLine="420"/>
    </w:pPr>
    <w:rPr>
      <w:rFonts w:ascii="Arial" w:hAnsi="Arial"/>
      <w:szCs w:val="24"/>
    </w:rPr>
  </w:style>
  <w:style w:type="paragraph" w:styleId="18">
    <w:name w:val="caption"/>
    <w:basedOn w:val="1"/>
    <w:next w:val="1"/>
    <w:unhideWhenUsed/>
    <w:qFormat/>
    <w:uiPriority w:val="35"/>
    <w:rPr>
      <w:b/>
      <w:bCs/>
      <w:sz w:val="18"/>
      <w:szCs w:val="18"/>
    </w:rPr>
  </w:style>
  <w:style w:type="paragraph" w:styleId="19">
    <w:name w:val="index 5"/>
    <w:basedOn w:val="1"/>
    <w:next w:val="1"/>
    <w:qFormat/>
    <w:uiPriority w:val="99"/>
    <w:pPr>
      <w:ind w:left="800" w:leftChars="800"/>
    </w:pPr>
    <w:rPr>
      <w:rFonts w:ascii="Arial" w:hAnsi="Arial"/>
      <w:szCs w:val="20"/>
    </w:rPr>
  </w:style>
  <w:style w:type="paragraph" w:styleId="20">
    <w:name w:val="List Bullet"/>
    <w:basedOn w:val="1"/>
    <w:qFormat/>
    <w:uiPriority w:val="99"/>
    <w:pPr>
      <w:numPr>
        <w:ilvl w:val="0"/>
        <w:numId w:val="3"/>
      </w:numPr>
      <w:tabs>
        <w:tab w:val="left" w:pos="780"/>
        <w:tab w:val="clear" w:pos="360"/>
      </w:tabs>
      <w:ind w:left="780" w:firstLine="0"/>
    </w:pPr>
    <w:rPr>
      <w:rFonts w:ascii="Arial" w:hAnsi="Arial"/>
      <w:szCs w:val="20"/>
    </w:rPr>
  </w:style>
  <w:style w:type="paragraph" w:styleId="21">
    <w:name w:val="Document Map"/>
    <w:basedOn w:val="1"/>
    <w:link w:val="322"/>
    <w:qFormat/>
    <w:uiPriority w:val="99"/>
    <w:pPr>
      <w:shd w:val="clear" w:color="auto" w:fill="000080"/>
    </w:pPr>
    <w:rPr>
      <w:rFonts w:ascii="Arial" w:hAnsi="Arial"/>
      <w:szCs w:val="24"/>
    </w:rPr>
  </w:style>
  <w:style w:type="paragraph" w:styleId="22">
    <w:name w:val="toa heading"/>
    <w:basedOn w:val="1"/>
    <w:next w:val="1"/>
    <w:unhideWhenUsed/>
    <w:qFormat/>
    <w:uiPriority w:val="99"/>
    <w:pPr>
      <w:spacing w:before="120"/>
    </w:pPr>
    <w:rPr>
      <w:rFonts w:ascii="Arial" w:hAnsi="Arial"/>
      <w:sz w:val="24"/>
      <w:szCs w:val="24"/>
    </w:rPr>
  </w:style>
  <w:style w:type="paragraph" w:styleId="23">
    <w:name w:val="annotation text"/>
    <w:basedOn w:val="1"/>
    <w:link w:val="327"/>
    <w:qFormat/>
    <w:uiPriority w:val="0"/>
    <w:pPr>
      <w:jc w:val="left"/>
    </w:pPr>
    <w:rPr>
      <w:rFonts w:ascii="Arial" w:hAnsi="Arial"/>
      <w:szCs w:val="24"/>
    </w:rPr>
  </w:style>
  <w:style w:type="paragraph" w:styleId="24">
    <w:name w:val="Body Text 3"/>
    <w:basedOn w:val="1"/>
    <w:link w:val="346"/>
    <w:qFormat/>
    <w:uiPriority w:val="99"/>
    <w:pPr>
      <w:spacing w:line="440" w:lineRule="atLeast"/>
      <w:jc w:val="center"/>
    </w:pPr>
    <w:rPr>
      <w:rFonts w:ascii="楷体_GB2312" w:hAnsi="Arial" w:eastAsia="楷体_GB2312"/>
      <w:b/>
      <w:color w:val="000000"/>
      <w:sz w:val="30"/>
      <w:szCs w:val="24"/>
    </w:rPr>
  </w:style>
  <w:style w:type="paragraph" w:styleId="25">
    <w:name w:val="Body Text"/>
    <w:basedOn w:val="1"/>
    <w:link w:val="75"/>
    <w:qFormat/>
    <w:uiPriority w:val="99"/>
    <w:pPr>
      <w:adjustRightInd w:val="0"/>
      <w:spacing w:line="315" w:lineRule="atLeast"/>
      <w:jc w:val="left"/>
      <w:textAlignment w:val="baseline"/>
    </w:pPr>
    <w:rPr>
      <w:rFonts w:ascii="仿宋_GB2312" w:hAnsi="Arial" w:eastAsia="仿宋_GB2312"/>
      <w:kern w:val="0"/>
      <w:sz w:val="28"/>
      <w:szCs w:val="20"/>
    </w:rPr>
  </w:style>
  <w:style w:type="paragraph" w:styleId="26">
    <w:name w:val="Body Text Indent"/>
    <w:basedOn w:val="1"/>
    <w:link w:val="336"/>
    <w:qFormat/>
    <w:uiPriority w:val="99"/>
    <w:pPr>
      <w:widowControl/>
      <w:autoSpaceDE w:val="0"/>
      <w:autoSpaceDN w:val="0"/>
      <w:snapToGrid w:val="0"/>
      <w:spacing w:before="120" w:line="400" w:lineRule="atLeast"/>
      <w:ind w:firstLine="570"/>
      <w:textAlignment w:val="bottom"/>
    </w:pPr>
    <w:rPr>
      <w:rFonts w:ascii="宋体" w:hAnsi="Arial"/>
      <w:kern w:val="0"/>
      <w:sz w:val="24"/>
      <w:szCs w:val="20"/>
    </w:rPr>
  </w:style>
  <w:style w:type="paragraph" w:styleId="27">
    <w:name w:val="List Number 3"/>
    <w:basedOn w:val="1"/>
    <w:qFormat/>
    <w:uiPriority w:val="99"/>
    <w:pPr>
      <w:widowControl/>
      <w:numPr>
        <w:ilvl w:val="0"/>
        <w:numId w:val="4"/>
      </w:numPr>
      <w:tabs>
        <w:tab w:val="left" w:pos="2260"/>
        <w:tab w:val="clear" w:pos="1200"/>
      </w:tabs>
      <w:spacing w:afterLines="50"/>
      <w:ind w:left="2260" w:hanging="340"/>
      <w:jc w:val="left"/>
    </w:pPr>
    <w:rPr>
      <w:rFonts w:ascii="宋体" w:hAnsi="Courier New" w:cs="Courier New"/>
      <w:kern w:val="0"/>
      <w:sz w:val="24"/>
      <w:szCs w:val="20"/>
    </w:rPr>
  </w:style>
  <w:style w:type="paragraph" w:styleId="28">
    <w:name w:val="List 2"/>
    <w:basedOn w:val="1"/>
    <w:qFormat/>
    <w:uiPriority w:val="99"/>
    <w:pPr>
      <w:ind w:left="100" w:leftChars="200" w:hanging="200" w:hangingChars="200"/>
    </w:pPr>
    <w:rPr>
      <w:rFonts w:ascii="Arial" w:hAnsi="Arial"/>
      <w:szCs w:val="24"/>
    </w:rPr>
  </w:style>
  <w:style w:type="paragraph" w:styleId="29">
    <w:name w:val="List Continue"/>
    <w:basedOn w:val="1"/>
    <w:qFormat/>
    <w:uiPriority w:val="99"/>
    <w:pPr>
      <w:spacing w:after="120"/>
      <w:ind w:left="420" w:leftChars="200"/>
    </w:pPr>
    <w:rPr>
      <w:rFonts w:ascii="Arial" w:hAnsi="Arial"/>
      <w:szCs w:val="20"/>
    </w:rPr>
  </w:style>
  <w:style w:type="paragraph" w:styleId="30">
    <w:name w:val="Block Text"/>
    <w:basedOn w:val="1"/>
    <w:qFormat/>
    <w:uiPriority w:val="99"/>
    <w:pPr>
      <w:spacing w:before="120" w:after="120" w:line="360" w:lineRule="auto"/>
      <w:ind w:left="525" w:right="202"/>
    </w:pPr>
    <w:rPr>
      <w:rFonts w:ascii="宋体" w:hAnsi="宋体"/>
      <w:spacing w:val="-4"/>
      <w:sz w:val="24"/>
      <w:szCs w:val="20"/>
    </w:rPr>
  </w:style>
  <w:style w:type="paragraph" w:styleId="31">
    <w:name w:val="List Bullet 2"/>
    <w:basedOn w:val="1"/>
    <w:qFormat/>
    <w:uiPriority w:val="99"/>
    <w:pPr>
      <w:numPr>
        <w:ilvl w:val="0"/>
        <w:numId w:val="5"/>
      </w:numPr>
      <w:tabs>
        <w:tab w:val="left" w:pos="1560"/>
        <w:tab w:val="clear" w:pos="780"/>
      </w:tabs>
      <w:ind w:left="1560" w:hanging="420"/>
    </w:pPr>
    <w:rPr>
      <w:rFonts w:ascii="Arial" w:hAnsi="Arial"/>
      <w:szCs w:val="20"/>
    </w:rPr>
  </w:style>
  <w:style w:type="paragraph" w:styleId="32">
    <w:name w:val="toc 5"/>
    <w:basedOn w:val="1"/>
    <w:next w:val="1"/>
    <w:qFormat/>
    <w:uiPriority w:val="39"/>
    <w:pPr>
      <w:ind w:left="840"/>
      <w:jc w:val="left"/>
    </w:pPr>
    <w:rPr>
      <w:rFonts w:ascii="Arial" w:hAnsi="Arial"/>
      <w:szCs w:val="21"/>
    </w:rPr>
  </w:style>
  <w:style w:type="paragraph" w:styleId="33">
    <w:name w:val="toc 3"/>
    <w:basedOn w:val="1"/>
    <w:next w:val="1"/>
    <w:qFormat/>
    <w:uiPriority w:val="39"/>
    <w:pPr>
      <w:adjustRightInd w:val="0"/>
      <w:snapToGrid w:val="0"/>
      <w:spacing w:line="360" w:lineRule="auto"/>
      <w:ind w:left="420"/>
      <w:jc w:val="left"/>
    </w:pPr>
    <w:rPr>
      <w:rFonts w:ascii="Arial" w:hAnsi="Arial"/>
      <w:iCs/>
      <w:szCs w:val="24"/>
    </w:rPr>
  </w:style>
  <w:style w:type="paragraph" w:styleId="34">
    <w:name w:val="Plain Text"/>
    <w:basedOn w:val="1"/>
    <w:link w:val="347"/>
    <w:qFormat/>
    <w:uiPriority w:val="0"/>
    <w:rPr>
      <w:rFonts w:ascii="宋体" w:hAnsi="Courier New"/>
      <w:szCs w:val="20"/>
    </w:rPr>
  </w:style>
  <w:style w:type="paragraph" w:styleId="35">
    <w:name w:val="List Number 4"/>
    <w:basedOn w:val="1"/>
    <w:qFormat/>
    <w:uiPriority w:val="99"/>
    <w:pPr>
      <w:widowControl/>
      <w:numPr>
        <w:ilvl w:val="0"/>
        <w:numId w:val="6"/>
      </w:numPr>
      <w:tabs>
        <w:tab w:val="left" w:pos="1531"/>
        <w:tab w:val="clear" w:pos="1620"/>
      </w:tabs>
      <w:spacing w:afterLines="50"/>
      <w:ind w:left="1531" w:hanging="397"/>
      <w:jc w:val="left"/>
    </w:pPr>
    <w:rPr>
      <w:rFonts w:ascii="宋体" w:hAnsi="Courier New" w:cs="Courier New"/>
      <w:kern w:val="0"/>
      <w:sz w:val="24"/>
      <w:szCs w:val="20"/>
    </w:rPr>
  </w:style>
  <w:style w:type="paragraph" w:styleId="36">
    <w:name w:val="toc 8"/>
    <w:basedOn w:val="1"/>
    <w:next w:val="1"/>
    <w:qFormat/>
    <w:uiPriority w:val="39"/>
    <w:pPr>
      <w:ind w:left="1470"/>
      <w:jc w:val="left"/>
    </w:pPr>
    <w:rPr>
      <w:rFonts w:ascii="Arial" w:hAnsi="Arial"/>
      <w:szCs w:val="21"/>
    </w:rPr>
  </w:style>
  <w:style w:type="paragraph" w:styleId="37">
    <w:name w:val="Date"/>
    <w:basedOn w:val="1"/>
    <w:next w:val="1"/>
    <w:link w:val="369"/>
    <w:qFormat/>
    <w:uiPriority w:val="99"/>
    <w:pPr>
      <w:ind w:left="100" w:leftChars="2500"/>
    </w:pPr>
    <w:rPr>
      <w:rFonts w:ascii="Arial" w:hAnsi="Arial"/>
      <w:color w:val="000000"/>
      <w:sz w:val="24"/>
      <w:szCs w:val="24"/>
    </w:rPr>
  </w:style>
  <w:style w:type="paragraph" w:styleId="38">
    <w:name w:val="Body Text Indent 2"/>
    <w:basedOn w:val="1"/>
    <w:link w:val="354"/>
    <w:qFormat/>
    <w:uiPriority w:val="99"/>
    <w:pPr>
      <w:widowControl/>
      <w:spacing w:line="480" w:lineRule="atLeast"/>
      <w:ind w:firstLine="480"/>
    </w:pPr>
    <w:rPr>
      <w:rFonts w:ascii="宋体" w:hAnsi="Arial"/>
      <w:kern w:val="0"/>
      <w:sz w:val="24"/>
      <w:szCs w:val="20"/>
    </w:rPr>
  </w:style>
  <w:style w:type="paragraph" w:styleId="39">
    <w:name w:val="Balloon Text"/>
    <w:basedOn w:val="1"/>
    <w:link w:val="302"/>
    <w:qFormat/>
    <w:uiPriority w:val="99"/>
    <w:rPr>
      <w:rFonts w:ascii="Arial" w:hAnsi="Arial"/>
      <w:sz w:val="18"/>
      <w:szCs w:val="18"/>
    </w:rPr>
  </w:style>
  <w:style w:type="paragraph" w:styleId="40">
    <w:name w:val="footer"/>
    <w:basedOn w:val="1"/>
    <w:link w:val="358"/>
    <w:unhideWhenUsed/>
    <w:qFormat/>
    <w:uiPriority w:val="0"/>
    <w:pPr>
      <w:tabs>
        <w:tab w:val="center" w:pos="4153"/>
        <w:tab w:val="right" w:pos="8306"/>
      </w:tabs>
      <w:snapToGrid w:val="0"/>
      <w:jc w:val="left"/>
    </w:pPr>
    <w:rPr>
      <w:sz w:val="18"/>
      <w:szCs w:val="18"/>
    </w:rPr>
  </w:style>
  <w:style w:type="paragraph" w:styleId="41">
    <w:name w:val="header"/>
    <w:basedOn w:val="1"/>
    <w:link w:val="396"/>
    <w:unhideWhenUsed/>
    <w:qFormat/>
    <w:uiPriority w:val="99"/>
    <w:pPr>
      <w:pBdr>
        <w:bottom w:val="single" w:color="auto" w:sz="6" w:space="1"/>
      </w:pBdr>
      <w:tabs>
        <w:tab w:val="center" w:pos="4153"/>
        <w:tab w:val="right" w:pos="8306"/>
      </w:tabs>
      <w:snapToGrid w:val="0"/>
      <w:jc w:val="center"/>
    </w:pPr>
    <w:rPr>
      <w:sz w:val="18"/>
      <w:szCs w:val="18"/>
    </w:rPr>
  </w:style>
  <w:style w:type="paragraph" w:styleId="42">
    <w:name w:val="toc 4"/>
    <w:basedOn w:val="1"/>
    <w:next w:val="1"/>
    <w:qFormat/>
    <w:uiPriority w:val="39"/>
    <w:pPr>
      <w:ind w:left="630"/>
      <w:jc w:val="left"/>
    </w:pPr>
    <w:rPr>
      <w:rFonts w:ascii="Arial" w:hAnsi="Arial"/>
      <w:szCs w:val="21"/>
    </w:rPr>
  </w:style>
  <w:style w:type="paragraph" w:styleId="43">
    <w:name w:val="Subtitle"/>
    <w:basedOn w:val="1"/>
    <w:next w:val="1"/>
    <w:link w:val="309"/>
    <w:qFormat/>
    <w:uiPriority w:val="0"/>
    <w:pPr>
      <w:spacing w:before="200" w:after="900"/>
      <w:jc w:val="right"/>
    </w:pPr>
    <w:rPr>
      <w:i/>
      <w:iCs/>
      <w:sz w:val="24"/>
      <w:szCs w:val="24"/>
    </w:rPr>
  </w:style>
  <w:style w:type="paragraph" w:styleId="44">
    <w:name w:val="List"/>
    <w:basedOn w:val="1"/>
    <w:qFormat/>
    <w:uiPriority w:val="99"/>
    <w:pPr>
      <w:ind w:left="200" w:hanging="200" w:hangingChars="200"/>
    </w:pPr>
    <w:rPr>
      <w:rFonts w:ascii="Arial" w:hAnsi="Arial"/>
      <w:szCs w:val="24"/>
    </w:rPr>
  </w:style>
  <w:style w:type="paragraph" w:styleId="45">
    <w:name w:val="footnote text"/>
    <w:basedOn w:val="1"/>
    <w:link w:val="314"/>
    <w:qFormat/>
    <w:uiPriority w:val="0"/>
    <w:pPr>
      <w:snapToGrid w:val="0"/>
      <w:jc w:val="left"/>
    </w:pPr>
    <w:rPr>
      <w:rFonts w:ascii="Arial" w:hAnsi="Arial"/>
      <w:sz w:val="18"/>
      <w:szCs w:val="20"/>
    </w:rPr>
  </w:style>
  <w:style w:type="paragraph" w:styleId="46">
    <w:name w:val="toc 6"/>
    <w:basedOn w:val="1"/>
    <w:next w:val="1"/>
    <w:qFormat/>
    <w:uiPriority w:val="39"/>
    <w:pPr>
      <w:ind w:left="1050"/>
      <w:jc w:val="left"/>
    </w:pPr>
    <w:rPr>
      <w:rFonts w:ascii="Arial" w:hAnsi="Arial"/>
      <w:szCs w:val="21"/>
    </w:rPr>
  </w:style>
  <w:style w:type="paragraph" w:styleId="47">
    <w:name w:val="List 5"/>
    <w:basedOn w:val="1"/>
    <w:qFormat/>
    <w:uiPriority w:val="99"/>
    <w:pPr>
      <w:ind w:left="100" w:leftChars="800" w:hanging="200" w:hangingChars="200"/>
    </w:pPr>
    <w:rPr>
      <w:rFonts w:ascii="Arial" w:hAnsi="Arial"/>
      <w:szCs w:val="20"/>
    </w:rPr>
  </w:style>
  <w:style w:type="paragraph" w:styleId="48">
    <w:name w:val="Body Text Indent 3"/>
    <w:basedOn w:val="1"/>
    <w:link w:val="384"/>
    <w:qFormat/>
    <w:uiPriority w:val="0"/>
    <w:pPr>
      <w:autoSpaceDE w:val="0"/>
      <w:autoSpaceDN w:val="0"/>
      <w:spacing w:line="400" w:lineRule="atLeast"/>
      <w:ind w:firstLine="443" w:firstLineChars="200"/>
      <w:textAlignment w:val="bottom"/>
    </w:pPr>
    <w:rPr>
      <w:rFonts w:ascii="Arial" w:hAnsi="Arial" w:eastAsia="黑体"/>
      <w:color w:val="000000"/>
      <w:sz w:val="24"/>
      <w:szCs w:val="24"/>
    </w:rPr>
  </w:style>
  <w:style w:type="paragraph" w:styleId="49">
    <w:name w:val="toc 2"/>
    <w:basedOn w:val="1"/>
    <w:next w:val="1"/>
    <w:qFormat/>
    <w:uiPriority w:val="39"/>
    <w:pPr>
      <w:tabs>
        <w:tab w:val="right" w:leader="dot" w:pos="9403"/>
      </w:tabs>
      <w:snapToGrid w:val="0"/>
      <w:spacing w:line="360" w:lineRule="auto"/>
      <w:ind w:firstLine="420" w:firstLineChars="200"/>
      <w:jc w:val="left"/>
    </w:pPr>
    <w:rPr>
      <w:rFonts w:ascii="Arial" w:hAnsi="Arial"/>
      <w:smallCaps/>
      <w:szCs w:val="24"/>
    </w:rPr>
  </w:style>
  <w:style w:type="paragraph" w:styleId="50">
    <w:name w:val="toc 9"/>
    <w:basedOn w:val="1"/>
    <w:next w:val="1"/>
    <w:qFormat/>
    <w:uiPriority w:val="39"/>
    <w:pPr>
      <w:ind w:left="1680"/>
      <w:jc w:val="left"/>
    </w:pPr>
    <w:rPr>
      <w:rFonts w:ascii="Arial" w:hAnsi="Arial"/>
      <w:szCs w:val="21"/>
    </w:rPr>
  </w:style>
  <w:style w:type="paragraph" w:styleId="51">
    <w:name w:val="Body Text 2"/>
    <w:basedOn w:val="1"/>
    <w:link w:val="294"/>
    <w:qFormat/>
    <w:uiPriority w:val="99"/>
    <w:rPr>
      <w:rFonts w:ascii="Arial" w:hAnsi="Arial"/>
      <w:b/>
      <w:bCs/>
      <w:color w:val="000000"/>
      <w:sz w:val="28"/>
      <w:szCs w:val="24"/>
    </w:rPr>
  </w:style>
  <w:style w:type="paragraph" w:styleId="52">
    <w:name w:val="List 4"/>
    <w:basedOn w:val="1"/>
    <w:qFormat/>
    <w:uiPriority w:val="99"/>
    <w:pPr>
      <w:ind w:left="100" w:leftChars="600" w:hanging="200" w:hangingChars="200"/>
    </w:pPr>
    <w:rPr>
      <w:rFonts w:ascii="Arial" w:hAnsi="Arial"/>
      <w:szCs w:val="20"/>
    </w:rPr>
  </w:style>
  <w:style w:type="paragraph" w:styleId="53">
    <w:name w:val="List Continue 2"/>
    <w:basedOn w:val="1"/>
    <w:qFormat/>
    <w:uiPriority w:val="99"/>
    <w:pPr>
      <w:spacing w:after="120"/>
      <w:ind w:left="840" w:leftChars="400"/>
    </w:pPr>
    <w:rPr>
      <w:rFonts w:ascii="Arial" w:hAnsi="Arial"/>
      <w:szCs w:val="20"/>
    </w:rPr>
  </w:style>
  <w:style w:type="paragraph" w:styleId="54">
    <w:name w:val="HTML Preformatted"/>
    <w:basedOn w:val="1"/>
    <w:link w:val="3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5">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56">
    <w:name w:val="index 1"/>
    <w:basedOn w:val="1"/>
    <w:next w:val="1"/>
    <w:qFormat/>
    <w:uiPriority w:val="99"/>
    <w:pPr>
      <w:ind w:firstLine="200" w:firstLineChars="200"/>
    </w:pPr>
    <w:rPr>
      <w:rFonts w:ascii="Arial" w:hAnsi="Arial"/>
      <w:sz w:val="24"/>
      <w:szCs w:val="24"/>
    </w:rPr>
  </w:style>
  <w:style w:type="paragraph" w:styleId="57">
    <w:name w:val="Title"/>
    <w:basedOn w:val="1"/>
    <w:next w:val="1"/>
    <w:link w:val="339"/>
    <w:qFormat/>
    <w:uiPriority w:val="10"/>
    <w:pPr>
      <w:pBdr>
        <w:top w:val="single" w:color="A7BFDE" w:sz="8" w:space="10"/>
        <w:bottom w:val="single" w:color="9BBB59" w:sz="24" w:space="15"/>
      </w:pBdr>
      <w:jc w:val="center"/>
    </w:pPr>
    <w:rPr>
      <w:rFonts w:ascii="Cambria" w:hAnsi="Cambria"/>
      <w:i/>
      <w:iCs/>
      <w:color w:val="243F60"/>
      <w:sz w:val="60"/>
      <w:szCs w:val="60"/>
    </w:rPr>
  </w:style>
  <w:style w:type="paragraph" w:styleId="58">
    <w:name w:val="annotation subject"/>
    <w:basedOn w:val="23"/>
    <w:next w:val="23"/>
    <w:link w:val="370"/>
    <w:qFormat/>
    <w:uiPriority w:val="99"/>
    <w:rPr>
      <w:b/>
      <w:bCs/>
    </w:rPr>
  </w:style>
  <w:style w:type="paragraph" w:styleId="59">
    <w:name w:val="Body Text First Indent"/>
    <w:basedOn w:val="25"/>
    <w:link w:val="318"/>
    <w:qFormat/>
    <w:uiPriority w:val="99"/>
    <w:pPr>
      <w:snapToGrid w:val="0"/>
      <w:spacing w:after="120" w:line="288" w:lineRule="auto"/>
      <w:ind w:firstLine="420" w:firstLineChars="100"/>
      <w:jc w:val="both"/>
      <w:textAlignment w:val="auto"/>
    </w:pPr>
    <w:rPr>
      <w:rFonts w:ascii="Times New Roman" w:eastAsia="宋体"/>
      <w:kern w:val="2"/>
      <w:sz w:val="21"/>
      <w:szCs w:val="21"/>
    </w:rPr>
  </w:style>
  <w:style w:type="paragraph" w:styleId="60">
    <w:name w:val="Body Text First Indent 2"/>
    <w:basedOn w:val="26"/>
    <w:link w:val="335"/>
    <w:qFormat/>
    <w:uiPriority w:val="99"/>
    <w:pPr>
      <w:widowControl w:val="0"/>
      <w:autoSpaceDE/>
      <w:autoSpaceDN/>
      <w:snapToGrid/>
      <w:spacing w:before="0" w:after="120" w:line="240" w:lineRule="auto"/>
      <w:ind w:left="420" w:leftChars="200" w:firstLine="420" w:firstLineChars="200"/>
      <w:textAlignment w:val="auto"/>
    </w:pPr>
    <w:rPr>
      <w:rFonts w:hAnsi="宋体"/>
      <w:kern w:val="2"/>
      <w:sz w:val="21"/>
      <w:szCs w:val="28"/>
    </w:r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qFormat/>
    <w:uiPriority w:val="22"/>
    <w:rPr>
      <w:b/>
      <w:bCs/>
      <w:spacing w:val="0"/>
    </w:rPr>
  </w:style>
  <w:style w:type="character" w:styleId="65">
    <w:name w:val="page number"/>
    <w:basedOn w:val="63"/>
    <w:qFormat/>
    <w:uiPriority w:val="99"/>
  </w:style>
  <w:style w:type="character" w:styleId="66">
    <w:name w:val="FollowedHyperlink"/>
    <w:qFormat/>
    <w:uiPriority w:val="99"/>
    <w:rPr>
      <w:color w:val="800080"/>
      <w:u w:val="single"/>
    </w:rPr>
  </w:style>
  <w:style w:type="character" w:styleId="67">
    <w:name w:val="Emphasis"/>
    <w:qFormat/>
    <w:uiPriority w:val="0"/>
    <w:rPr>
      <w:b/>
      <w:bCs/>
      <w:i/>
      <w:iCs/>
      <w:color w:val="5A5A5A"/>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vertAlign w:val="superscript"/>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72">
    <w:name w:val="正文缩进 字符"/>
    <w:link w:val="17"/>
    <w:qFormat/>
    <w:uiPriority w:val="0"/>
    <w:rPr>
      <w:rFonts w:ascii="Arial" w:hAnsi="Arial" w:eastAsia="宋体" w:cs="Times New Roman"/>
      <w:kern w:val="2"/>
      <w:sz w:val="21"/>
      <w:szCs w:val="24"/>
      <w:lang w:bidi="ar-SA"/>
    </w:rPr>
  </w:style>
  <w:style w:type="character" w:customStyle="1" w:styleId="73">
    <w:name w:val="标题 2 字符"/>
    <w:basedOn w:val="63"/>
    <w:link w:val="4"/>
    <w:qFormat/>
    <w:uiPriority w:val="9"/>
    <w:rPr>
      <w:rFonts w:ascii="Calibri" w:hAnsi="Calibri" w:eastAsia="宋体" w:cs="Times New Roman"/>
      <w:b/>
      <w:color w:val="365F91"/>
      <w:sz w:val="21"/>
      <w:szCs w:val="24"/>
    </w:rPr>
  </w:style>
  <w:style w:type="character" w:customStyle="1" w:styleId="74">
    <w:name w:val="标题 3 字符"/>
    <w:basedOn w:val="63"/>
    <w:link w:val="5"/>
    <w:qFormat/>
    <w:uiPriority w:val="9"/>
    <w:rPr>
      <w:rFonts w:ascii="Calibri" w:hAnsi="Calibri" w:eastAsia="宋体" w:cs="Times New Roman"/>
      <w:b/>
      <w:color w:val="4F81BD"/>
      <w:sz w:val="21"/>
      <w:szCs w:val="24"/>
    </w:rPr>
  </w:style>
  <w:style w:type="character" w:customStyle="1" w:styleId="75">
    <w:name w:val="正文文本 字符"/>
    <w:basedOn w:val="63"/>
    <w:link w:val="25"/>
    <w:qFormat/>
    <w:uiPriority w:val="99"/>
    <w:rPr>
      <w:rFonts w:ascii="仿宋_GB2312" w:hAnsi="Arial" w:eastAsia="仿宋_GB2312" w:cs="Times New Roman"/>
      <w:sz w:val="28"/>
      <w:szCs w:val="20"/>
      <w:lang w:eastAsia="zh-CN" w:bidi="ar-SA"/>
    </w:rPr>
  </w:style>
  <w:style w:type="paragraph" w:customStyle="1" w:styleId="76">
    <w:name w:val="样式1"/>
    <w:basedOn w:val="1"/>
    <w:link w:val="394"/>
    <w:qFormat/>
    <w:uiPriority w:val="0"/>
    <w:pPr>
      <w:snapToGrid w:val="0"/>
      <w:spacing w:line="400" w:lineRule="atLeast"/>
      <w:ind w:firstLine="200" w:firstLineChars="200"/>
    </w:pPr>
    <w:rPr>
      <w:rFonts w:ascii="宋体" w:hAnsi="宋体"/>
      <w:szCs w:val="21"/>
    </w:rPr>
  </w:style>
  <w:style w:type="character" w:customStyle="1" w:styleId="77">
    <w:name w:val="样式1 Char Char"/>
    <w:qFormat/>
    <w:uiPriority w:val="0"/>
    <w:rPr>
      <w:rFonts w:ascii="Arial" w:hAnsi="Arial" w:eastAsia="宋体"/>
      <w:kern w:val="2"/>
      <w:sz w:val="21"/>
      <w:szCs w:val="24"/>
      <w:lang w:val="en-US" w:eastAsia="zh-CN" w:bidi="ar-SA"/>
    </w:rPr>
  </w:style>
  <w:style w:type="character" w:customStyle="1" w:styleId="78">
    <w:name w:val="NormalCharacter"/>
    <w:semiHidden/>
    <w:qFormat/>
    <w:uiPriority w:val="0"/>
  </w:style>
  <w:style w:type="paragraph" w:customStyle="1" w:styleId="79">
    <w:name w:val="List Paragraph2"/>
    <w:basedOn w:val="1"/>
    <w:qFormat/>
    <w:uiPriority w:val="0"/>
    <w:pPr>
      <w:ind w:firstLine="420" w:firstLineChars="200"/>
    </w:pPr>
  </w:style>
  <w:style w:type="paragraph" w:customStyle="1" w:styleId="8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81">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4"/>
      <w:szCs w:val="20"/>
    </w:rPr>
  </w:style>
  <w:style w:type="paragraph" w:customStyle="1" w:styleId="82">
    <w:name w:val="普通 (Web)"/>
    <w:basedOn w:val="1"/>
    <w:qFormat/>
    <w:uiPriority w:val="0"/>
    <w:pPr>
      <w:widowControl/>
      <w:spacing w:before="100" w:after="100"/>
      <w:jc w:val="left"/>
    </w:pPr>
    <w:rPr>
      <w:rFonts w:ascii="宋体" w:hAnsi="宋体"/>
      <w:kern w:val="0"/>
      <w:sz w:val="24"/>
      <w:szCs w:val="20"/>
    </w:rPr>
  </w:style>
  <w:style w:type="paragraph" w:customStyle="1" w:styleId="83">
    <w:name w:val="Char Char Char Char Char Char Char Char Char Char Char Char1 Char"/>
    <w:basedOn w:val="21"/>
    <w:qFormat/>
    <w:uiPriority w:val="0"/>
    <w:pPr>
      <w:shd w:val="clear" w:color="auto" w:fill="auto"/>
    </w:pPr>
    <w:rPr>
      <w:rFonts w:ascii="宋体"/>
      <w:sz w:val="18"/>
      <w:szCs w:val="18"/>
    </w:rPr>
  </w:style>
  <w:style w:type="paragraph" w:customStyle="1" w:styleId="8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5">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Courier New"/>
      <w:kern w:val="0"/>
      <w:sz w:val="24"/>
      <w:szCs w:val="24"/>
    </w:rPr>
  </w:style>
  <w:style w:type="paragraph" w:customStyle="1" w:styleId="86">
    <w:name w:val="CM24"/>
    <w:basedOn w:val="87"/>
    <w:next w:val="87"/>
    <w:qFormat/>
    <w:uiPriority w:val="0"/>
    <w:pPr>
      <w:spacing w:line="440" w:lineRule="atLeast"/>
    </w:pPr>
    <w:rPr>
      <w:rFonts w:cs="Times New Roman"/>
      <w:color w:val="auto"/>
    </w:rPr>
  </w:style>
  <w:style w:type="paragraph" w:customStyle="1" w:styleId="8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8">
    <w:name w:val="1"/>
    <w:basedOn w:val="1"/>
    <w:next w:val="48"/>
    <w:qFormat/>
    <w:uiPriority w:val="0"/>
    <w:pPr>
      <w:widowControl/>
      <w:snapToGrid w:val="0"/>
      <w:spacing w:line="440" w:lineRule="atLeast"/>
      <w:ind w:firstLine="480"/>
    </w:pPr>
    <w:rPr>
      <w:rFonts w:ascii="Arial" w:hAnsi="Arial"/>
      <w:kern w:val="0"/>
      <w:sz w:val="24"/>
      <w:szCs w:val="20"/>
    </w:rPr>
  </w:style>
  <w:style w:type="paragraph" w:customStyle="1" w:styleId="8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91">
    <w:name w:val="图表标题"/>
    <w:basedOn w:val="1"/>
    <w:next w:val="25"/>
    <w:qFormat/>
    <w:uiPriority w:val="0"/>
    <w:rPr>
      <w:rFonts w:ascii="Arial" w:hAnsi="Arial"/>
      <w:sz w:val="30"/>
      <w:szCs w:val="20"/>
    </w:rPr>
  </w:style>
  <w:style w:type="paragraph" w:customStyle="1" w:styleId="92">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3">
    <w:name w:val="_Style 245"/>
    <w:basedOn w:val="3"/>
    <w:next w:val="1"/>
    <w:qFormat/>
    <w:uiPriority w:val="0"/>
    <w:pPr>
      <w:keepNext/>
      <w:keepLines/>
      <w:pBdr>
        <w:bottom w:val="none" w:color="auto" w:sz="0" w:space="0"/>
      </w:pBdr>
      <w:spacing w:beforeLines="50" w:line="276" w:lineRule="auto"/>
      <w:outlineLvl w:val="9"/>
    </w:pPr>
    <w:rPr>
      <w:rFonts w:ascii="Cambria" w:hAnsi="Cambria"/>
      <w:sz w:val="28"/>
      <w:szCs w:val="28"/>
    </w:rPr>
  </w:style>
  <w:style w:type="paragraph" w:customStyle="1" w:styleId="9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5">
    <w:name w:val="xl29"/>
    <w:basedOn w:val="1"/>
    <w:qFormat/>
    <w:uiPriority w:val="0"/>
    <w:pPr>
      <w:widowControl/>
      <w:spacing w:before="100" w:beforeAutospacing="1" w:after="100" w:afterAutospacing="1"/>
      <w:jc w:val="center"/>
      <w:textAlignment w:val="center"/>
    </w:pPr>
    <w:rPr>
      <w:rFonts w:ascii="宋体" w:hAnsi="宋体"/>
      <w:b/>
      <w:bCs/>
      <w:kern w:val="0"/>
      <w:sz w:val="36"/>
      <w:szCs w:val="36"/>
    </w:rPr>
  </w:style>
  <w:style w:type="paragraph" w:customStyle="1" w:styleId="96">
    <w:name w:val="xl6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7">
    <w:name w:val="Normal Indent1"/>
    <w:basedOn w:val="1"/>
    <w:qFormat/>
    <w:uiPriority w:val="0"/>
    <w:pPr>
      <w:ind w:firstLine="420" w:firstLineChars="200"/>
    </w:pPr>
    <w:rPr>
      <w:rFonts w:ascii="Arial" w:hAnsi="Arial"/>
      <w:szCs w:val="24"/>
    </w:rPr>
  </w:style>
  <w:style w:type="paragraph" w:customStyle="1" w:styleId="98">
    <w:name w:val="中国航油-标题"/>
    <w:basedOn w:val="1"/>
    <w:qFormat/>
    <w:uiPriority w:val="0"/>
    <w:pPr>
      <w:jc w:val="center"/>
    </w:pPr>
    <w:rPr>
      <w:rFonts w:ascii="Arial" w:hAnsi="Arial"/>
      <w:b/>
      <w:szCs w:val="21"/>
    </w:rPr>
  </w:style>
  <w:style w:type="paragraph" w:customStyle="1" w:styleId="99">
    <w:name w:val="Char1 Char Char Char Char Char Char Char Char Char"/>
    <w:basedOn w:val="1"/>
    <w:qFormat/>
    <w:uiPriority w:val="0"/>
    <w:pPr>
      <w:ind w:firstLine="360" w:firstLineChars="150"/>
    </w:pPr>
    <w:rPr>
      <w:rFonts w:ascii="Tahoma" w:hAnsi="Tahoma"/>
      <w:sz w:val="24"/>
      <w:szCs w:val="20"/>
    </w:rPr>
  </w:style>
  <w:style w:type="paragraph" w:customStyle="1" w:styleId="100">
    <w:name w:val="p0"/>
    <w:basedOn w:val="1"/>
    <w:link w:val="341"/>
    <w:qFormat/>
    <w:uiPriority w:val="0"/>
    <w:pPr>
      <w:widowControl/>
    </w:pPr>
    <w:rPr>
      <w:rFonts w:ascii="Arial" w:hAnsi="Arial"/>
      <w:kern w:val="0"/>
      <w:szCs w:val="21"/>
    </w:rPr>
  </w:style>
  <w:style w:type="paragraph" w:customStyle="1" w:styleId="101">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2">
    <w:name w:val="样式 正文文本 + 首行缩进:  2 字符"/>
    <w:basedOn w:val="25"/>
    <w:qFormat/>
    <w:uiPriority w:val="0"/>
    <w:pPr>
      <w:snapToGrid w:val="0"/>
      <w:spacing w:line="400" w:lineRule="exact"/>
      <w:ind w:firstLine="200" w:firstLineChars="200"/>
      <w:jc w:val="both"/>
      <w:textAlignment w:val="auto"/>
    </w:pPr>
    <w:rPr>
      <w:rFonts w:ascii="Arial" w:eastAsia="宋体" w:cs="宋体"/>
      <w:kern w:val="2"/>
      <w:sz w:val="21"/>
    </w:rPr>
  </w:style>
  <w:style w:type="paragraph" w:customStyle="1" w:styleId="103">
    <w:name w:val="Char21"/>
    <w:basedOn w:val="1"/>
    <w:qFormat/>
    <w:uiPriority w:val="0"/>
    <w:rPr>
      <w:rFonts w:ascii="仿宋_GB2312" w:hAnsi="Arial" w:eastAsia="仿宋_GB2312"/>
      <w:b/>
      <w:sz w:val="32"/>
      <w:szCs w:val="32"/>
    </w:rPr>
  </w:style>
  <w:style w:type="paragraph" w:customStyle="1" w:styleId="104">
    <w:name w:val="正文文本缩进 2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styleId="105">
    <w:name w:val="List Paragraph"/>
    <w:basedOn w:val="1"/>
    <w:qFormat/>
    <w:uiPriority w:val="0"/>
    <w:pPr>
      <w:ind w:left="720"/>
      <w:contextualSpacing/>
    </w:pPr>
  </w:style>
  <w:style w:type="paragraph" w:customStyle="1" w:styleId="106">
    <w:name w:val="普通(网站)11"/>
    <w:basedOn w:val="1"/>
    <w:qFormat/>
    <w:uiPriority w:val="0"/>
    <w:pPr>
      <w:widowControl/>
      <w:jc w:val="left"/>
    </w:pPr>
    <w:rPr>
      <w:rFonts w:ascii="ˎ̥" w:hAnsi="ˎ̥" w:cs="宋体"/>
      <w:color w:val="000000"/>
      <w:kern w:val="0"/>
      <w:sz w:val="13"/>
      <w:szCs w:val="13"/>
    </w:rPr>
  </w:style>
  <w:style w:type="paragraph" w:customStyle="1" w:styleId="107">
    <w:name w:val="标题5"/>
    <w:basedOn w:val="5"/>
    <w:link w:val="317"/>
    <w:qFormat/>
    <w:uiPriority w:val="0"/>
    <w:pPr>
      <w:keepNext/>
      <w:keepLines/>
      <w:pBdr>
        <w:bottom w:val="none" w:color="auto" w:sz="0" w:space="0"/>
      </w:pBdr>
      <w:spacing w:beforeLines="50" w:after="260" w:line="413" w:lineRule="auto"/>
    </w:pPr>
    <w:rPr>
      <w:rFonts w:ascii="Arial" w:hAnsi="Arial"/>
      <w:b w:val="0"/>
      <w:bCs/>
      <w:color w:val="auto"/>
      <w:kern w:val="0"/>
      <w:szCs w:val="32"/>
    </w:rPr>
  </w:style>
  <w:style w:type="paragraph" w:customStyle="1" w:styleId="108">
    <w:name w:val="table_lines"/>
    <w:basedOn w:val="1"/>
    <w:qFormat/>
    <w:uiPriority w:val="0"/>
    <w:pPr>
      <w:widowControl/>
      <w:jc w:val="left"/>
    </w:pPr>
    <w:rPr>
      <w:rFonts w:ascii="Arial" w:hAnsi="Arial"/>
      <w:kern w:val="0"/>
      <w:sz w:val="20"/>
      <w:szCs w:val="20"/>
      <w:lang w:val="de-DE" w:eastAsia="de-DE"/>
    </w:rPr>
  </w:style>
  <w:style w:type="paragraph" w:customStyle="1" w:styleId="109">
    <w:name w:val="标题4"/>
    <w:basedOn w:val="1"/>
    <w:link w:val="342"/>
    <w:qFormat/>
    <w:uiPriority w:val="0"/>
    <w:rPr>
      <w:rFonts w:ascii="Arial" w:hAnsi="Arial" w:eastAsia="仿宋_GB2312"/>
      <w:sz w:val="32"/>
      <w:szCs w:val="20"/>
    </w:rPr>
  </w:style>
  <w:style w:type="paragraph" w:customStyle="1" w:styleId="110">
    <w:name w:val="样式 标题 1 + 黑体 三号 非加粗 居中 段前: 6 磅 段后: 6 磅 行距: 固定值 20 磅"/>
    <w:basedOn w:val="3"/>
    <w:qFormat/>
    <w:uiPriority w:val="0"/>
    <w:pPr>
      <w:keepNext/>
      <w:keepLines/>
      <w:pBdr>
        <w:bottom w:val="none" w:color="auto" w:sz="0" w:space="0"/>
      </w:pBdr>
      <w:spacing w:beforeLines="50" w:after="120" w:line="400" w:lineRule="exact"/>
      <w:jc w:val="center"/>
    </w:pPr>
    <w:rPr>
      <w:rFonts w:ascii="黑体" w:hAnsi="黑体" w:eastAsia="黑体" w:cs="宋体"/>
      <w:b w:val="0"/>
      <w:bCs w:val="0"/>
      <w:color w:val="auto"/>
      <w:sz w:val="32"/>
      <w:szCs w:val="20"/>
    </w:rPr>
  </w:style>
  <w:style w:type="paragraph" w:customStyle="1" w:styleId="111">
    <w:name w:val="样式 正文文本 + 首行缩进:  2 字符1"/>
    <w:basedOn w:val="25"/>
    <w:qFormat/>
    <w:uiPriority w:val="0"/>
    <w:pPr>
      <w:snapToGrid w:val="0"/>
      <w:spacing w:line="400" w:lineRule="exact"/>
      <w:ind w:firstLine="200" w:firstLineChars="200"/>
      <w:jc w:val="both"/>
      <w:textAlignment w:val="auto"/>
    </w:pPr>
    <w:rPr>
      <w:rFonts w:ascii="Arial" w:eastAsia="宋体" w:cs="宋体"/>
      <w:kern w:val="2"/>
      <w:sz w:val="21"/>
    </w:rPr>
  </w:style>
  <w:style w:type="paragraph" w:customStyle="1" w:styleId="112">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zbggmai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
    <w:name w:val="正文段"/>
    <w:basedOn w:val="1"/>
    <w:qFormat/>
    <w:uiPriority w:val="0"/>
    <w:pPr>
      <w:widowControl/>
      <w:snapToGrid w:val="0"/>
      <w:spacing w:afterLines="50"/>
      <w:ind w:firstLine="200" w:firstLineChars="200"/>
    </w:pPr>
    <w:rPr>
      <w:rFonts w:ascii="宋体" w:hAnsi="Courier New" w:cs="Courier New"/>
      <w:kern w:val="0"/>
      <w:sz w:val="24"/>
      <w:szCs w:val="20"/>
    </w:rPr>
  </w:style>
  <w:style w:type="paragraph" w:customStyle="1" w:styleId="115">
    <w:name w:val="样式"/>
    <w:qFormat/>
    <w:uiPriority w:val="0"/>
    <w:pPr>
      <w:widowControl w:val="0"/>
      <w:adjustRightInd w:val="0"/>
      <w:spacing w:line="360" w:lineRule="auto"/>
      <w:ind w:firstLine="482"/>
      <w:jc w:val="both"/>
      <w:textAlignment w:val="baseline"/>
    </w:pPr>
    <w:rPr>
      <w:rFonts w:ascii="Calibri" w:hAnsi="Calibri" w:eastAsia="宋体" w:cs="Times New Roman"/>
      <w:sz w:val="24"/>
      <w:lang w:val="en-US" w:eastAsia="zh-CN" w:bidi="ar-SA"/>
    </w:rPr>
  </w:style>
  <w:style w:type="paragraph" w:customStyle="1" w:styleId="116">
    <w:name w:val="Blockquote"/>
    <w:basedOn w:val="1"/>
    <w:qFormat/>
    <w:uiPriority w:val="0"/>
    <w:pPr>
      <w:autoSpaceDE w:val="0"/>
      <w:autoSpaceDN w:val="0"/>
      <w:adjustRightInd w:val="0"/>
      <w:spacing w:before="100" w:after="100"/>
      <w:ind w:left="360" w:right="360"/>
      <w:jc w:val="left"/>
    </w:pPr>
    <w:rPr>
      <w:rFonts w:ascii="Arial" w:hAnsi="Arial"/>
      <w:kern w:val="0"/>
      <w:sz w:val="24"/>
      <w:szCs w:val="20"/>
    </w:rPr>
  </w:style>
  <w:style w:type="paragraph" w:customStyle="1" w:styleId="1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正文文字缩进 2"/>
    <w:basedOn w:val="1"/>
    <w:qFormat/>
    <w:uiPriority w:val="0"/>
    <w:pPr>
      <w:widowControl/>
      <w:spacing w:line="351" w:lineRule="atLeast"/>
      <w:ind w:firstLine="481"/>
      <w:textAlignment w:val="baseline"/>
    </w:pPr>
    <w:rPr>
      <w:rFonts w:ascii="仿宋_GB2312" w:hAnsi="Arial" w:eastAsia="仿宋_GB2312"/>
      <w:color w:val="000000"/>
      <w:kern w:val="0"/>
      <w:sz w:val="24"/>
      <w:szCs w:val="20"/>
      <w:u w:color="000000"/>
    </w:rPr>
  </w:style>
  <w:style w:type="paragraph" w:customStyle="1" w:styleId="120">
    <w:name w:val="正文文本缩进 22"/>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2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kern w:val="0"/>
      <w:sz w:val="24"/>
      <w:szCs w:val="24"/>
    </w:rPr>
  </w:style>
  <w:style w:type="paragraph" w:customStyle="1" w:styleId="12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4">
    <w:name w:val="Char"/>
    <w:basedOn w:val="1"/>
    <w:link w:val="348"/>
    <w:qFormat/>
    <w:uiPriority w:val="0"/>
    <w:rPr>
      <w:rFonts w:ascii="仿宋_GB2312" w:hAnsi="Arial" w:eastAsia="仿宋_GB2312"/>
      <w:b/>
      <w:sz w:val="32"/>
      <w:szCs w:val="32"/>
    </w:rPr>
  </w:style>
  <w:style w:type="paragraph" w:customStyle="1" w:styleId="125">
    <w:name w:val="招标文件－标准正文"/>
    <w:basedOn w:val="34"/>
    <w:link w:val="291"/>
    <w:qFormat/>
    <w:uiPriority w:val="0"/>
    <w:pPr>
      <w:spacing w:line="360" w:lineRule="auto"/>
    </w:pPr>
    <w:rPr>
      <w:rFonts w:hAnsi="宋体"/>
      <w:color w:val="000000"/>
      <w:sz w:val="24"/>
      <w:szCs w:val="21"/>
    </w:rPr>
  </w:style>
  <w:style w:type="paragraph" w:customStyle="1" w:styleId="126">
    <w:name w:val="样式 样式 样式 样式1 + 首行缩进:  2 字符 + 左侧:  0.74 厘米 + 首行缩进:  2 字符"/>
    <w:basedOn w:val="1"/>
    <w:qFormat/>
    <w:uiPriority w:val="0"/>
    <w:pPr>
      <w:spacing w:line="360" w:lineRule="exact"/>
      <w:ind w:firstLine="480" w:firstLineChars="200"/>
    </w:pPr>
    <w:rPr>
      <w:rFonts w:ascii="Arial" w:hAnsi="Arial"/>
      <w:kern w:val="0"/>
      <w:szCs w:val="20"/>
    </w:rPr>
  </w:style>
  <w:style w:type="paragraph" w:customStyle="1" w:styleId="1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28">
    <w:name w:val="样式 小四 行距: 1.5 倍行距 首行缩进:  2 字符"/>
    <w:basedOn w:val="1"/>
    <w:qFormat/>
    <w:uiPriority w:val="0"/>
    <w:pPr>
      <w:spacing w:line="360" w:lineRule="auto"/>
      <w:ind w:firstLine="480" w:firstLineChars="200"/>
    </w:pPr>
    <w:rPr>
      <w:rFonts w:ascii="Arial" w:hAnsi="Arial" w:cs="宋体"/>
      <w:sz w:val="24"/>
      <w:szCs w:val="20"/>
    </w:rPr>
  </w:style>
  <w:style w:type="paragraph" w:customStyle="1" w:styleId="129">
    <w:name w:val="Char1 Char Char Char Char Char Char11"/>
    <w:basedOn w:val="1"/>
    <w:qFormat/>
    <w:uiPriority w:val="0"/>
    <w:rPr>
      <w:rFonts w:ascii="仿宋_GB2312" w:hAnsi="Arial" w:eastAsia="仿宋_GB2312"/>
      <w:b/>
      <w:sz w:val="32"/>
      <w:szCs w:val="32"/>
    </w:rPr>
  </w:style>
  <w:style w:type="paragraph" w:customStyle="1" w:styleId="13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1">
    <w:name w:val="纯文本1"/>
    <w:basedOn w:val="1"/>
    <w:qFormat/>
    <w:uiPriority w:val="0"/>
    <w:rPr>
      <w:rFonts w:ascii="宋体" w:hAnsi="Courier New"/>
    </w:rPr>
  </w:style>
  <w:style w:type="paragraph" w:customStyle="1" w:styleId="13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133">
    <w:name w:val="正文 New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134">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5">
    <w:name w:val="纯文本11"/>
    <w:basedOn w:val="1"/>
    <w:qFormat/>
    <w:uiPriority w:val="0"/>
    <w:pPr>
      <w:adjustRightInd w:val="0"/>
      <w:textAlignment w:val="baseline"/>
    </w:pPr>
    <w:rPr>
      <w:rFonts w:ascii="宋体" w:hAnsi="Courier New"/>
      <w:szCs w:val="20"/>
    </w:rPr>
  </w:style>
  <w:style w:type="paragraph" w:customStyle="1" w:styleId="136">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7">
    <w:name w:val="xl93"/>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8">
    <w:name w:val="正文文本 21"/>
    <w:basedOn w:val="1"/>
    <w:qFormat/>
    <w:uiPriority w:val="0"/>
    <w:pPr>
      <w:adjustRightInd w:val="0"/>
      <w:spacing w:line="300" w:lineRule="auto"/>
      <w:jc w:val="center"/>
    </w:pPr>
    <w:rPr>
      <w:rFonts w:ascii="宋体" w:hAnsi="宋体"/>
      <w:sz w:val="24"/>
      <w:szCs w:val="20"/>
    </w:rPr>
  </w:style>
  <w:style w:type="paragraph" w:customStyle="1" w:styleId="139">
    <w:name w:val="招标文件－表格用正文"/>
    <w:basedOn w:val="1"/>
    <w:qFormat/>
    <w:uiPriority w:val="0"/>
    <w:pPr>
      <w:spacing w:before="100" w:beforeAutospacing="1" w:after="100" w:afterAutospacing="1"/>
    </w:pPr>
    <w:rPr>
      <w:rFonts w:ascii="Arial" w:hAnsi="Arial" w:cs="宋体"/>
      <w:sz w:val="24"/>
      <w:szCs w:val="20"/>
    </w:rPr>
  </w:style>
  <w:style w:type="paragraph" w:customStyle="1" w:styleId="140">
    <w:name w:val="标书标题2"/>
    <w:basedOn w:val="4"/>
    <w:qFormat/>
    <w:uiPriority w:val="0"/>
    <w:pPr>
      <w:keepNext/>
      <w:pBdr>
        <w:bottom w:val="none" w:color="auto" w:sz="0" w:space="0"/>
      </w:pBdr>
      <w:tabs>
        <w:tab w:val="left" w:pos="960"/>
      </w:tabs>
      <w:adjustRightInd w:val="0"/>
      <w:snapToGrid w:val="0"/>
      <w:ind w:left="960" w:hanging="420"/>
    </w:pPr>
    <w:rPr>
      <w:rFonts w:ascii="Arial Narrow" w:hAnsi="Arial Narrow" w:eastAsia="仿宋_GB2312"/>
      <w:b w:val="0"/>
      <w:bCs/>
      <w:color w:val="000000"/>
      <w:sz w:val="28"/>
      <w:szCs w:val="20"/>
    </w:rPr>
  </w:style>
  <w:style w:type="paragraph" w:customStyle="1" w:styleId="141">
    <w:name w:val="表格内文"/>
    <w:basedOn w:val="1"/>
    <w:qFormat/>
    <w:uiPriority w:val="0"/>
    <w:pPr>
      <w:widowControl/>
      <w:adjustRightInd w:val="0"/>
      <w:snapToGrid w:val="0"/>
    </w:pPr>
    <w:rPr>
      <w:rFonts w:ascii="Arial" w:hAnsi="Arial"/>
      <w:kern w:val="0"/>
      <w:szCs w:val="20"/>
    </w:rPr>
  </w:style>
  <w:style w:type="paragraph" w:customStyle="1" w:styleId="142">
    <w:name w:val="font7"/>
    <w:basedOn w:val="1"/>
    <w:qFormat/>
    <w:uiPriority w:val="0"/>
    <w:pPr>
      <w:widowControl/>
      <w:spacing w:before="100" w:beforeAutospacing="1" w:after="100" w:afterAutospacing="1"/>
      <w:jc w:val="left"/>
    </w:pPr>
    <w:rPr>
      <w:rFonts w:hint="eastAsia" w:ascii="宋体" w:hAnsi="宋体"/>
      <w:b/>
      <w:bCs/>
      <w:kern w:val="0"/>
      <w:sz w:val="36"/>
      <w:szCs w:val="36"/>
    </w:rPr>
  </w:style>
  <w:style w:type="paragraph" w:customStyle="1" w:styleId="143">
    <w:name w:val="Char Char4"/>
    <w:basedOn w:val="17"/>
    <w:qFormat/>
    <w:uiPriority w:val="0"/>
    <w:pPr>
      <w:widowControl/>
      <w:spacing w:line="360" w:lineRule="auto"/>
      <w:ind w:firstLine="480" w:firstLineChars="200"/>
      <w:jc w:val="left"/>
    </w:pPr>
    <w:rPr>
      <w:sz w:val="24"/>
    </w:rPr>
  </w:style>
  <w:style w:type="paragraph" w:customStyle="1" w:styleId="144">
    <w:name w:val="Char Char Char Char Char Char Char Char"/>
    <w:basedOn w:val="1"/>
    <w:qFormat/>
    <w:uiPriority w:val="0"/>
    <w:rPr>
      <w:rFonts w:ascii="Arial" w:hAnsi="Arial"/>
      <w:szCs w:val="20"/>
    </w:rPr>
  </w:style>
  <w:style w:type="paragraph" w:customStyle="1" w:styleId="145">
    <w:name w:val="标题4－连尉平"/>
    <w:basedOn w:val="1"/>
    <w:qFormat/>
    <w:uiPriority w:val="0"/>
    <w:pPr>
      <w:tabs>
        <w:tab w:val="left" w:pos="1380"/>
        <w:tab w:val="left" w:pos="2100"/>
      </w:tabs>
      <w:ind w:left="1380" w:hanging="420"/>
    </w:pPr>
    <w:rPr>
      <w:rFonts w:ascii="Arial" w:hAnsi="Arial"/>
      <w:szCs w:val="20"/>
    </w:rPr>
  </w:style>
  <w:style w:type="paragraph" w:customStyle="1" w:styleId="146">
    <w:name w:val="样式 标题 1 + 首行缩进:  2 字符 段前: 1 行 段后: 1 行"/>
    <w:basedOn w:val="3"/>
    <w:qFormat/>
    <w:uiPriority w:val="0"/>
    <w:pPr>
      <w:keepNext/>
      <w:keepLines/>
      <w:pBdr>
        <w:bottom w:val="none" w:color="auto" w:sz="0" w:space="0"/>
      </w:pBdr>
      <w:spacing w:beforeLines="100" w:afterLines="100"/>
    </w:pPr>
    <w:rPr>
      <w:rFonts w:ascii="Times New Roman" w:hAnsi="Times New Roman" w:eastAsia="黑体" w:cs="宋体"/>
      <w:b w:val="0"/>
      <w:bCs w:val="0"/>
      <w:color w:val="auto"/>
      <w:kern w:val="44"/>
      <w:sz w:val="28"/>
      <w:szCs w:val="20"/>
    </w:rPr>
  </w:style>
  <w:style w:type="paragraph" w:customStyle="1" w:styleId="147">
    <w:name w:val="表内正文"/>
    <w:basedOn w:val="1"/>
    <w:qFormat/>
    <w:uiPriority w:val="0"/>
    <w:rPr>
      <w:rFonts w:ascii="宋体" w:hAnsi="Arial"/>
      <w:sz w:val="20"/>
      <w:szCs w:val="20"/>
    </w:rPr>
  </w:style>
  <w:style w:type="paragraph" w:customStyle="1" w:styleId="148">
    <w:name w:val="Char Char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49">
    <w:name w:val="样式 样式 样式1 + 首行缩进:  2 字符 + 左侧:  0.74 厘米"/>
    <w:basedOn w:val="1"/>
    <w:qFormat/>
    <w:uiPriority w:val="0"/>
    <w:pPr>
      <w:spacing w:line="360" w:lineRule="exact"/>
      <w:ind w:firstLine="200" w:firstLineChars="200"/>
    </w:pPr>
    <w:rPr>
      <w:rFonts w:ascii="Arial" w:hAnsi="Arial" w:cs="宋体"/>
      <w:szCs w:val="20"/>
    </w:rPr>
  </w:style>
  <w:style w:type="paragraph" w:customStyle="1" w:styleId="150">
    <w:name w:val="普通文字"/>
    <w:basedOn w:val="1"/>
    <w:qFormat/>
    <w:uiPriority w:val="0"/>
    <w:pPr>
      <w:widowControl/>
      <w:spacing w:line="351" w:lineRule="atLeast"/>
      <w:ind w:firstLine="419"/>
      <w:textAlignment w:val="baseline"/>
    </w:pPr>
    <w:rPr>
      <w:rFonts w:ascii="宋体" w:hAnsi="Arial"/>
      <w:color w:val="000000"/>
      <w:kern w:val="0"/>
      <w:szCs w:val="20"/>
      <w:u w:color="000000"/>
    </w:rPr>
  </w:style>
  <w:style w:type="paragraph" w:customStyle="1" w:styleId="151">
    <w:name w:val="Legal 5"/>
    <w:basedOn w:val="87"/>
    <w:next w:val="87"/>
    <w:qFormat/>
    <w:uiPriority w:val="0"/>
    <w:pPr>
      <w:spacing w:after="120"/>
    </w:pPr>
    <w:rPr>
      <w:rFonts w:cs="Times New Roman"/>
      <w:color w:val="auto"/>
      <w:szCs w:val="20"/>
    </w:rPr>
  </w:style>
  <w:style w:type="paragraph" w:customStyle="1" w:styleId="152">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4"/>
      <w:szCs w:val="20"/>
    </w:rPr>
  </w:style>
  <w:style w:type="paragraph" w:customStyle="1" w:styleId="1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54">
    <w:name w:val="正文2"/>
    <w:basedOn w:val="1"/>
    <w:link w:val="300"/>
    <w:qFormat/>
    <w:uiPriority w:val="0"/>
    <w:pPr>
      <w:spacing w:before="156" w:line="360" w:lineRule="auto"/>
      <w:ind w:firstLine="510" w:firstLineChars="200"/>
    </w:pPr>
    <w:rPr>
      <w:rFonts w:ascii="Arial" w:hAnsi="Arial"/>
      <w:sz w:val="24"/>
      <w:szCs w:val="20"/>
    </w:rPr>
  </w:style>
  <w:style w:type="paragraph" w:customStyle="1" w:styleId="155">
    <w:name w:val="样式 表内正文 + 五号 行距: 单倍行距"/>
    <w:basedOn w:val="147"/>
    <w:qFormat/>
    <w:uiPriority w:val="0"/>
    <w:pPr>
      <w:adjustRightInd w:val="0"/>
      <w:snapToGrid w:val="0"/>
    </w:pPr>
    <w:rPr>
      <w:rFonts w:ascii="Arial" w:cs="宋体"/>
      <w:sz w:val="21"/>
    </w:rPr>
  </w:style>
  <w:style w:type="paragraph" w:customStyle="1" w:styleId="156">
    <w:name w:val="Char Char Char1 Char"/>
    <w:basedOn w:val="1"/>
    <w:qFormat/>
    <w:uiPriority w:val="0"/>
    <w:pPr>
      <w:widowControl/>
      <w:spacing w:after="160" w:line="240" w:lineRule="exact"/>
      <w:jc w:val="left"/>
    </w:pPr>
    <w:rPr>
      <w:rFonts w:ascii="Arial" w:hAnsi="Arial" w:cs="Verdana"/>
      <w:b/>
      <w:kern w:val="0"/>
      <w:sz w:val="24"/>
      <w:szCs w:val="20"/>
      <w:lang w:eastAsia="en-US"/>
    </w:rPr>
  </w:style>
  <w:style w:type="paragraph" w:customStyle="1" w:styleId="157">
    <w:name w:val="xl9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58">
    <w:name w:val="正文1"/>
    <w:basedOn w:val="1"/>
    <w:qFormat/>
    <w:uiPriority w:val="0"/>
    <w:pPr>
      <w:ind w:firstLine="200" w:firstLineChars="200"/>
    </w:pPr>
    <w:rPr>
      <w:rFonts w:ascii="Arial" w:hAnsi="Arial"/>
      <w:sz w:val="24"/>
      <w:szCs w:val="24"/>
    </w:rPr>
  </w:style>
  <w:style w:type="paragraph" w:customStyle="1" w:styleId="159">
    <w:name w:val="标书标题3"/>
    <w:basedOn w:val="5"/>
    <w:qFormat/>
    <w:uiPriority w:val="0"/>
    <w:pPr>
      <w:keepNext/>
      <w:pBdr>
        <w:bottom w:val="none" w:color="auto" w:sz="0" w:space="0"/>
      </w:pBdr>
      <w:adjustRightInd w:val="0"/>
      <w:spacing w:beforeLines="50" w:after="60"/>
    </w:pPr>
    <w:rPr>
      <w:rFonts w:ascii="Arial Narrow" w:hAnsi="Arial Narrow" w:eastAsia="仿宋_GB2312"/>
      <w:color w:val="000000"/>
      <w:sz w:val="28"/>
      <w:szCs w:val="32"/>
    </w:rPr>
  </w:style>
  <w:style w:type="paragraph" w:customStyle="1" w:styleId="1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61">
    <w:name w:val="默认段落字体 Para Char"/>
    <w:basedOn w:val="1"/>
    <w:qFormat/>
    <w:uiPriority w:val="0"/>
    <w:pPr>
      <w:tabs>
        <w:tab w:val="left" w:pos="454"/>
        <w:tab w:val="left" w:pos="780"/>
      </w:tabs>
      <w:ind w:left="780" w:hanging="360"/>
    </w:pPr>
    <w:rPr>
      <w:rFonts w:ascii="Arial" w:hAnsi="Arial"/>
      <w:szCs w:val="24"/>
    </w:rPr>
  </w:style>
  <w:style w:type="paragraph" w:customStyle="1" w:styleId="162">
    <w:name w:val="样式 标题 1 + 加粗"/>
    <w:basedOn w:val="3"/>
    <w:qFormat/>
    <w:uiPriority w:val="0"/>
    <w:pPr>
      <w:keepNext/>
      <w:keepLines/>
      <w:pBdr>
        <w:bottom w:val="none" w:color="auto" w:sz="0" w:space="0"/>
      </w:pBdr>
      <w:spacing w:beforeLines="100" w:afterLines="100"/>
    </w:pPr>
    <w:rPr>
      <w:rFonts w:ascii="Times New Roman" w:hAnsi="Times New Roman" w:eastAsia="黑体"/>
      <w:color w:val="auto"/>
      <w:kern w:val="44"/>
      <w:sz w:val="28"/>
      <w:szCs w:val="28"/>
    </w:rPr>
  </w:style>
  <w:style w:type="paragraph" w:customStyle="1" w:styleId="163">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64">
    <w:name w:val="样式 标题 2 + Times New Roman 四号 非加粗 段前: 5 磅 段后: 0 磅 行距: 固定值 20..."/>
    <w:basedOn w:val="4"/>
    <w:qFormat/>
    <w:uiPriority w:val="0"/>
    <w:pPr>
      <w:keepNext/>
      <w:keepLines/>
      <w:pBdr>
        <w:bottom w:val="none" w:color="auto" w:sz="0" w:space="0"/>
      </w:pBdr>
      <w:snapToGrid w:val="0"/>
      <w:spacing w:before="100" w:line="400" w:lineRule="exact"/>
      <w:jc w:val="center"/>
    </w:pPr>
    <w:rPr>
      <w:rFonts w:ascii="Times New Roman" w:hAnsi="Times New Roman" w:eastAsia="黑体" w:cs="宋体"/>
      <w:color w:val="auto"/>
      <w:w w:val="99"/>
      <w:sz w:val="28"/>
      <w:szCs w:val="20"/>
    </w:rPr>
  </w:style>
  <w:style w:type="paragraph" w:customStyle="1" w:styleId="16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0"/>
      <w:szCs w:val="20"/>
    </w:rPr>
  </w:style>
  <w:style w:type="paragraph" w:customStyle="1" w:styleId="166">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szCs w:val="24"/>
    </w:rPr>
  </w:style>
  <w:style w:type="paragraph" w:customStyle="1" w:styleId="167">
    <w:name w:val="正文文字缩进 3"/>
    <w:basedOn w:val="1"/>
    <w:qFormat/>
    <w:uiPriority w:val="0"/>
    <w:pPr>
      <w:widowControl/>
      <w:spacing w:before="119" w:line="272" w:lineRule="atLeast"/>
      <w:ind w:left="719" w:firstLine="481"/>
      <w:jc w:val="left"/>
      <w:textAlignment w:val="baseline"/>
    </w:pPr>
    <w:rPr>
      <w:rFonts w:ascii="宋体" w:hAnsi="Arial"/>
      <w:color w:val="000000"/>
      <w:kern w:val="0"/>
      <w:sz w:val="24"/>
      <w:szCs w:val="20"/>
      <w:u w:color="000000"/>
    </w:rPr>
  </w:style>
  <w:style w:type="paragraph" w:customStyle="1" w:styleId="168">
    <w:name w:val="Legal 3"/>
    <w:basedOn w:val="87"/>
    <w:next w:val="87"/>
    <w:qFormat/>
    <w:uiPriority w:val="0"/>
    <w:pPr>
      <w:spacing w:after="120"/>
    </w:pPr>
    <w:rPr>
      <w:rFonts w:cs="Times New Roman"/>
      <w:color w:val="auto"/>
      <w:szCs w:val="20"/>
    </w:rPr>
  </w:style>
  <w:style w:type="paragraph" w:customStyle="1" w:styleId="169">
    <w:name w:val="正文文字格式"/>
    <w:basedOn w:val="1"/>
    <w:qFormat/>
    <w:uiPriority w:val="0"/>
    <w:pPr>
      <w:spacing w:line="460" w:lineRule="exact"/>
      <w:ind w:firstLine="505"/>
      <w:jc w:val="left"/>
    </w:pPr>
    <w:rPr>
      <w:rFonts w:ascii="宋体" w:hAnsi="Arial"/>
      <w:kern w:val="24"/>
      <w:sz w:val="24"/>
      <w:szCs w:val="20"/>
    </w:rPr>
  </w:style>
  <w:style w:type="paragraph" w:customStyle="1" w:styleId="170">
    <w:name w:val="标题2"/>
    <w:basedOn w:val="1"/>
    <w:qFormat/>
    <w:uiPriority w:val="0"/>
    <w:pPr>
      <w:tabs>
        <w:tab w:val="left" w:pos="0"/>
      </w:tabs>
      <w:spacing w:line="360" w:lineRule="auto"/>
      <w:ind w:left="567" w:hanging="567"/>
    </w:pPr>
    <w:rPr>
      <w:rFonts w:ascii="Arial" w:hAnsi="Arial"/>
      <w:b/>
      <w:sz w:val="24"/>
      <w:szCs w:val="24"/>
    </w:rPr>
  </w:style>
  <w:style w:type="paragraph" w:customStyle="1" w:styleId="171">
    <w:name w:val="样式 样式1 + 首行缩进:  2 字符"/>
    <w:basedOn w:val="76"/>
    <w:qFormat/>
    <w:uiPriority w:val="0"/>
    <w:pPr>
      <w:snapToGrid/>
      <w:spacing w:line="360" w:lineRule="exact"/>
      <w:ind w:firstLine="420"/>
    </w:pPr>
    <w:rPr>
      <w:rFonts w:ascii="Arial" w:hAnsi="Arial" w:cs="宋体"/>
      <w:szCs w:val="20"/>
    </w:rPr>
  </w:style>
  <w:style w:type="paragraph" w:customStyle="1" w:styleId="172">
    <w:name w:val="纯文本2"/>
    <w:basedOn w:val="1"/>
    <w:qFormat/>
    <w:uiPriority w:val="0"/>
    <w:pPr>
      <w:adjustRightInd w:val="0"/>
      <w:textAlignment w:val="baseline"/>
    </w:pPr>
    <w:rPr>
      <w:rFonts w:ascii="宋体" w:hAnsi="Courier New"/>
      <w:szCs w:val="20"/>
    </w:rPr>
  </w:style>
  <w:style w:type="paragraph" w:customStyle="1" w:styleId="173">
    <w:name w:val="6'"/>
    <w:basedOn w:val="1"/>
    <w:qFormat/>
    <w:uiPriority w:val="0"/>
    <w:pPr>
      <w:autoSpaceDE w:val="0"/>
      <w:autoSpaceDN w:val="0"/>
      <w:adjustRightInd w:val="0"/>
      <w:snapToGrid w:val="0"/>
      <w:spacing w:line="320" w:lineRule="exact"/>
      <w:jc w:val="center"/>
      <w:textAlignment w:val="baseline"/>
    </w:pPr>
    <w:rPr>
      <w:rFonts w:ascii="Arial" w:hAnsi="Arial"/>
      <w:spacing w:val="20"/>
      <w:kern w:val="28"/>
      <w:szCs w:val="20"/>
    </w:rPr>
  </w:style>
  <w:style w:type="paragraph" w:customStyle="1" w:styleId="174">
    <w:name w:val="纯文本3"/>
    <w:basedOn w:val="1"/>
    <w:qFormat/>
    <w:uiPriority w:val="0"/>
    <w:rPr>
      <w:rFonts w:ascii="宋体" w:hAnsi="Courier New"/>
      <w:szCs w:val="24"/>
    </w:rPr>
  </w:style>
  <w:style w:type="paragraph" w:customStyle="1" w:styleId="175">
    <w:name w:val="Char Char2"/>
    <w:basedOn w:val="1"/>
    <w:qFormat/>
    <w:uiPriority w:val="0"/>
    <w:pPr>
      <w:widowControl/>
      <w:spacing w:after="160" w:line="240" w:lineRule="exact"/>
      <w:jc w:val="left"/>
    </w:pPr>
    <w:rPr>
      <w:rFonts w:ascii="Arial" w:hAnsi="Arial"/>
      <w:szCs w:val="24"/>
    </w:rPr>
  </w:style>
  <w:style w:type="paragraph" w:customStyle="1" w:styleId="176">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7">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4"/>
      <w:szCs w:val="20"/>
    </w:rPr>
  </w:style>
  <w:style w:type="paragraph" w:customStyle="1" w:styleId="178">
    <w:name w:val="Char Char Char Char1 Char Char"/>
    <w:basedOn w:val="1"/>
    <w:qFormat/>
    <w:uiPriority w:val="0"/>
    <w:rPr>
      <w:rFonts w:ascii="Arial" w:hAnsi="Arial"/>
      <w:szCs w:val="24"/>
    </w:rPr>
  </w:style>
  <w:style w:type="paragraph" w:customStyle="1" w:styleId="179">
    <w:name w:val="Char2"/>
    <w:basedOn w:val="1"/>
    <w:qFormat/>
    <w:uiPriority w:val="0"/>
    <w:rPr>
      <w:rFonts w:ascii="仿宋_GB2312" w:hAnsi="Arial" w:eastAsia="仿宋_GB2312"/>
      <w:b/>
      <w:sz w:val="32"/>
      <w:szCs w:val="32"/>
    </w:rPr>
  </w:style>
  <w:style w:type="paragraph" w:customStyle="1" w:styleId="180">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81">
    <w:name w:val="样式2"/>
    <w:basedOn w:val="5"/>
    <w:qFormat/>
    <w:uiPriority w:val="0"/>
    <w:pPr>
      <w:keepNext/>
      <w:keepLines/>
      <w:pBdr>
        <w:bottom w:val="none" w:color="auto" w:sz="0" w:space="0"/>
      </w:pBdr>
      <w:tabs>
        <w:tab w:val="left" w:pos="720"/>
      </w:tabs>
      <w:spacing w:beforeLines="50"/>
      <w:ind w:left="720" w:hanging="720"/>
    </w:pPr>
    <w:rPr>
      <w:rFonts w:ascii="华文细黑" w:hAnsi="华文细黑" w:eastAsia="华文细黑"/>
      <w:bCs/>
      <w:color w:val="auto"/>
      <w:sz w:val="28"/>
      <w:szCs w:val="32"/>
    </w:rPr>
  </w:style>
  <w:style w:type="paragraph" w:customStyle="1" w:styleId="182">
    <w:name w:val="font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83">
    <w:name w:val="Char3"/>
    <w:basedOn w:val="1"/>
    <w:qFormat/>
    <w:uiPriority w:val="0"/>
    <w:rPr>
      <w:rFonts w:ascii="仿宋_GB2312" w:hAnsi="Arial" w:eastAsia="仿宋_GB2312"/>
      <w:b/>
      <w:sz w:val="32"/>
      <w:szCs w:val="32"/>
    </w:rPr>
  </w:style>
  <w:style w:type="paragraph" w:customStyle="1" w:styleId="184">
    <w:name w:val="CM25"/>
    <w:basedOn w:val="87"/>
    <w:next w:val="87"/>
    <w:qFormat/>
    <w:uiPriority w:val="0"/>
    <w:pPr>
      <w:spacing w:line="440" w:lineRule="atLeast"/>
    </w:pPr>
    <w:rPr>
      <w:rFonts w:cs="Times New Roman"/>
      <w:color w:val="auto"/>
    </w:rPr>
  </w:style>
  <w:style w:type="paragraph" w:customStyle="1" w:styleId="185">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86">
    <w:name w:val="Body text 1"/>
    <w:basedOn w:val="1"/>
    <w:qFormat/>
    <w:uiPriority w:val="0"/>
    <w:pPr>
      <w:tabs>
        <w:tab w:val="left" w:pos="1134"/>
      </w:tabs>
      <w:autoSpaceDE w:val="0"/>
      <w:autoSpaceDN w:val="0"/>
      <w:adjustRightInd w:val="0"/>
      <w:spacing w:before="170" w:line="300" w:lineRule="atLeast"/>
      <w:ind w:left="1134" w:hanging="1134"/>
    </w:pPr>
    <w:rPr>
      <w:rFonts w:ascii="Arial" w:hAnsi="Arial"/>
      <w:color w:val="000000"/>
      <w:sz w:val="24"/>
      <w:szCs w:val="20"/>
    </w:rPr>
  </w:style>
  <w:style w:type="paragraph" w:customStyle="1" w:styleId="187">
    <w:name w:val="CM99"/>
    <w:basedOn w:val="87"/>
    <w:next w:val="87"/>
    <w:qFormat/>
    <w:uiPriority w:val="0"/>
    <w:pPr>
      <w:spacing w:after="443"/>
    </w:pPr>
    <w:rPr>
      <w:rFonts w:cs="Times New Roman"/>
      <w:color w:val="auto"/>
    </w:rPr>
  </w:style>
  <w:style w:type="paragraph" w:customStyle="1" w:styleId="188">
    <w:name w:val="正文文本缩进 31"/>
    <w:basedOn w:val="1"/>
    <w:qFormat/>
    <w:uiPriority w:val="0"/>
    <w:pPr>
      <w:tabs>
        <w:tab w:val="left" w:pos="0"/>
      </w:tabs>
      <w:adjustRightInd w:val="0"/>
      <w:spacing w:line="360" w:lineRule="auto"/>
      <w:ind w:firstLine="734"/>
      <w:textAlignment w:val="baseline"/>
    </w:pPr>
    <w:rPr>
      <w:rFonts w:ascii="宋体" w:hAnsi="宋体"/>
      <w:kern w:val="0"/>
      <w:sz w:val="28"/>
      <w:szCs w:val="20"/>
    </w:rPr>
  </w:style>
  <w:style w:type="paragraph" w:customStyle="1" w:styleId="189">
    <w:name w:val="_Style 185"/>
    <w:basedOn w:val="3"/>
    <w:next w:val="1"/>
    <w:unhideWhenUsed/>
    <w:qFormat/>
    <w:uiPriority w:val="39"/>
    <w:pPr>
      <w:outlineLvl w:val="9"/>
    </w:pPr>
  </w:style>
  <w:style w:type="paragraph" w:customStyle="1" w:styleId="190">
    <w:name w:val="列出段落11"/>
    <w:basedOn w:val="1"/>
    <w:qFormat/>
    <w:uiPriority w:val="34"/>
    <w:pPr>
      <w:ind w:firstLine="420" w:firstLineChars="200"/>
    </w:pPr>
    <w:rPr>
      <w:rFonts w:ascii="Arial" w:hAnsi="Arial"/>
      <w:szCs w:val="20"/>
    </w:rPr>
  </w:style>
  <w:style w:type="paragraph" w:customStyle="1" w:styleId="191">
    <w:name w:val="正文3"/>
    <w:basedOn w:val="1"/>
    <w:qFormat/>
    <w:uiPriority w:val="0"/>
    <w:pPr>
      <w:tabs>
        <w:tab w:val="left" w:pos="960"/>
        <w:tab w:val="left" w:pos="4800"/>
      </w:tabs>
      <w:spacing w:line="360" w:lineRule="auto"/>
      <w:ind w:left="960" w:hanging="420"/>
    </w:pPr>
    <w:rPr>
      <w:rFonts w:ascii="Arial" w:hAnsi="Arial"/>
      <w:kern w:val="0"/>
      <w:sz w:val="24"/>
      <w:szCs w:val="20"/>
    </w:rPr>
  </w:style>
  <w:style w:type="paragraph" w:customStyle="1" w:styleId="192">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4"/>
      <w:szCs w:val="20"/>
    </w:rPr>
  </w:style>
  <w:style w:type="paragraph" w:customStyle="1" w:styleId="193">
    <w:name w:val="Char41"/>
    <w:basedOn w:val="17"/>
    <w:qFormat/>
    <w:uiPriority w:val="0"/>
    <w:pPr>
      <w:widowControl/>
      <w:spacing w:afterLines="50" w:line="360" w:lineRule="auto"/>
      <w:ind w:firstLine="480" w:firstLineChars="200"/>
      <w:jc w:val="left"/>
    </w:pPr>
  </w:style>
  <w:style w:type="paragraph" w:styleId="194">
    <w:name w:val="Intense Quote"/>
    <w:basedOn w:val="1"/>
    <w:next w:val="1"/>
    <w:link w:val="364"/>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paragraph" w:customStyle="1" w:styleId="195">
    <w:name w:val="xl38"/>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196">
    <w:name w:val="标准正文"/>
    <w:basedOn w:val="1"/>
    <w:qFormat/>
    <w:uiPriority w:val="0"/>
    <w:pPr>
      <w:spacing w:afterLines="50"/>
      <w:ind w:firstLine="200" w:firstLineChars="200"/>
    </w:pPr>
    <w:rPr>
      <w:rFonts w:ascii="宋体" w:hAnsi="Courier New" w:cs="Courier New"/>
      <w:sz w:val="24"/>
      <w:szCs w:val="21"/>
    </w:rPr>
  </w:style>
  <w:style w:type="paragraph" w:customStyle="1" w:styleId="19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198">
    <w:name w:val="Body Text(ch)"/>
    <w:basedOn w:val="1"/>
    <w:next w:val="25"/>
    <w:qFormat/>
    <w:uiPriority w:val="0"/>
    <w:pPr>
      <w:spacing w:line="500" w:lineRule="exact"/>
      <w:jc w:val="center"/>
    </w:pPr>
    <w:rPr>
      <w:rFonts w:ascii="Arial" w:hAnsi="Arial"/>
      <w:szCs w:val="24"/>
    </w:rPr>
  </w:style>
  <w:style w:type="paragraph" w:customStyle="1" w:styleId="199">
    <w:name w:val="Char Char Char1"/>
    <w:basedOn w:val="1"/>
    <w:qFormat/>
    <w:uiPriority w:val="0"/>
    <w:rPr>
      <w:rFonts w:ascii="仿宋_GB2312" w:hAnsi="Arial" w:eastAsia="仿宋_GB2312"/>
      <w:b/>
      <w:sz w:val="32"/>
      <w:szCs w:val="20"/>
    </w:rPr>
  </w:style>
  <w:style w:type="paragraph" w:customStyle="1" w:styleId="200">
    <w:name w:val="xl90"/>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201">
    <w:name w:val="_Style 173"/>
    <w:basedOn w:val="1"/>
    <w:next w:val="1"/>
    <w:qFormat/>
    <w:uiPriority w:val="0"/>
    <w:rPr>
      <w:i/>
      <w:iCs/>
      <w:color w:val="000000"/>
    </w:rPr>
  </w:style>
  <w:style w:type="paragraph" w:customStyle="1" w:styleId="202">
    <w:name w:val="正文－恩普"/>
    <w:basedOn w:val="17"/>
    <w:qFormat/>
    <w:uiPriority w:val="0"/>
    <w:pPr>
      <w:widowControl/>
      <w:spacing w:afterLines="50" w:line="360" w:lineRule="auto"/>
      <w:ind w:firstLine="480" w:firstLineChars="200"/>
      <w:jc w:val="left"/>
    </w:pPr>
    <w:rPr>
      <w:kern w:val="0"/>
      <w:sz w:val="24"/>
      <w:szCs w:val="20"/>
    </w:rPr>
  </w:style>
  <w:style w:type="paragraph" w:customStyle="1" w:styleId="203">
    <w:name w:val="Char1 Char Char Char"/>
    <w:basedOn w:val="1"/>
    <w:qFormat/>
    <w:uiPriority w:val="0"/>
    <w:rPr>
      <w:rFonts w:ascii="Arial" w:hAnsi="Arial"/>
      <w:szCs w:val="20"/>
    </w:rPr>
  </w:style>
  <w:style w:type="paragraph" w:customStyle="1" w:styleId="204">
    <w:name w:val="1名"/>
    <w:basedOn w:val="1"/>
    <w:qFormat/>
    <w:uiPriority w:val="0"/>
    <w:pPr>
      <w:tabs>
        <w:tab w:val="left" w:pos="780"/>
        <w:tab w:val="left" w:pos="960"/>
      </w:tabs>
      <w:spacing w:before="120"/>
      <w:ind w:left="960" w:hanging="420"/>
    </w:pPr>
    <w:rPr>
      <w:rFonts w:ascii="宋体" w:hAnsi="Arial"/>
      <w:sz w:val="28"/>
      <w:szCs w:val="20"/>
    </w:rPr>
  </w:style>
  <w:style w:type="paragraph" w:customStyle="1" w:styleId="205">
    <w:name w:val="样式 宋体 小四 首行缩进:  0.93 厘米 段前: 11.15 磅 段后: 11.15 磅1"/>
    <w:basedOn w:val="1"/>
    <w:qFormat/>
    <w:uiPriority w:val="0"/>
    <w:pPr>
      <w:adjustRightInd w:val="0"/>
      <w:snapToGrid w:val="0"/>
      <w:ind w:left="200" w:leftChars="200"/>
    </w:pPr>
    <w:rPr>
      <w:rFonts w:ascii="宋体" w:hAnsi="Arial" w:cs="宋体"/>
      <w:sz w:val="24"/>
      <w:szCs w:val="24"/>
    </w:rPr>
  </w:style>
  <w:style w:type="paragraph" w:customStyle="1" w:styleId="206">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4"/>
      <w:szCs w:val="20"/>
    </w:rPr>
  </w:style>
  <w:style w:type="paragraph" w:customStyle="1" w:styleId="207">
    <w:name w:val="样式 标题 3 + 段前: 7.8 磅"/>
    <w:basedOn w:val="5"/>
    <w:qFormat/>
    <w:uiPriority w:val="0"/>
    <w:pPr>
      <w:pBdr>
        <w:bottom w:val="none" w:color="auto" w:sz="0" w:space="0"/>
      </w:pBdr>
      <w:tabs>
        <w:tab w:val="left" w:pos="1140"/>
      </w:tabs>
      <w:spacing w:beforeLines="50"/>
      <w:ind w:left="1140"/>
    </w:pPr>
    <w:rPr>
      <w:rFonts w:ascii="Times New Roman" w:hAnsi="Times New Roman" w:cs="宋体"/>
      <w:color w:val="auto"/>
      <w:szCs w:val="20"/>
    </w:rPr>
  </w:style>
  <w:style w:type="paragraph" w:customStyle="1" w:styleId="208">
    <w:name w:val="gf正文1"/>
    <w:basedOn w:val="1"/>
    <w:link w:val="357"/>
    <w:qFormat/>
    <w:uiPriority w:val="0"/>
    <w:pPr>
      <w:tabs>
        <w:tab w:val="left" w:pos="3240"/>
        <w:tab w:val="left" w:pos="3960"/>
      </w:tabs>
      <w:adjustRightInd w:val="0"/>
      <w:snapToGrid w:val="0"/>
      <w:spacing w:line="360" w:lineRule="auto"/>
      <w:ind w:firstLine="480" w:firstLineChars="200"/>
    </w:pPr>
    <w:rPr>
      <w:rFonts w:ascii="宋体" w:hAnsi="宋体"/>
      <w:sz w:val="24"/>
      <w:szCs w:val="20"/>
    </w:rPr>
  </w:style>
  <w:style w:type="paragraph" w:customStyle="1" w:styleId="209">
    <w:name w:val="legal 2"/>
    <w:basedOn w:val="87"/>
    <w:next w:val="87"/>
    <w:qFormat/>
    <w:uiPriority w:val="0"/>
    <w:pPr>
      <w:spacing w:after="120"/>
    </w:pPr>
    <w:rPr>
      <w:rFonts w:cs="Times New Roman"/>
      <w:color w:val="auto"/>
      <w:szCs w:val="20"/>
    </w:rPr>
  </w:style>
  <w:style w:type="paragraph" w:customStyle="1" w:styleId="210">
    <w:name w:val="CM89"/>
    <w:basedOn w:val="87"/>
    <w:next w:val="87"/>
    <w:qFormat/>
    <w:uiPriority w:val="0"/>
    <w:pPr>
      <w:spacing w:line="440" w:lineRule="atLeast"/>
    </w:pPr>
    <w:rPr>
      <w:rFonts w:cs="Times New Roman"/>
      <w:color w:val="auto"/>
    </w:rPr>
  </w:style>
  <w:style w:type="paragraph" w:customStyle="1" w:styleId="211">
    <w:name w:val="样式 列表编号 + 段后: 0.5 行"/>
    <w:basedOn w:val="16"/>
    <w:qFormat/>
    <w:uiPriority w:val="0"/>
    <w:pPr>
      <w:widowControl/>
      <w:spacing w:afterLines="50"/>
      <w:jc w:val="left"/>
    </w:pPr>
    <w:rPr>
      <w:kern w:val="0"/>
      <w:sz w:val="24"/>
      <w:szCs w:val="20"/>
    </w:rPr>
  </w:style>
  <w:style w:type="paragraph" w:customStyle="1" w:styleId="212">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4"/>
      <w:szCs w:val="20"/>
    </w:rPr>
  </w:style>
  <w:style w:type="paragraph" w:customStyle="1" w:styleId="213">
    <w:name w:val="Char22"/>
    <w:basedOn w:val="1"/>
    <w:qFormat/>
    <w:uiPriority w:val="0"/>
    <w:rPr>
      <w:rFonts w:ascii="仿宋_GB2312" w:hAnsi="Arial" w:eastAsia="仿宋_GB2312"/>
      <w:b/>
      <w:sz w:val="32"/>
      <w:szCs w:val="32"/>
    </w:rPr>
  </w:style>
  <w:style w:type="paragraph" w:customStyle="1" w:styleId="214">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215">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216">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217">
    <w:name w:val="中航油-标题"/>
    <w:basedOn w:val="1"/>
    <w:qFormat/>
    <w:uiPriority w:val="0"/>
    <w:pPr>
      <w:jc w:val="center"/>
    </w:pPr>
    <w:rPr>
      <w:rFonts w:ascii="Arial" w:hAnsi="Arial"/>
      <w:b/>
      <w:szCs w:val="21"/>
    </w:rPr>
  </w:style>
  <w:style w:type="paragraph" w:customStyle="1" w:styleId="218">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9">
    <w:name w:val="ST20_17"/>
    <w:basedOn w:val="6"/>
    <w:qFormat/>
    <w:uiPriority w:val="0"/>
    <w:pPr>
      <w:keepNext/>
      <w:keepLines/>
      <w:pBdr>
        <w:bottom w:val="none" w:color="auto" w:sz="0" w:space="0"/>
      </w:pBdr>
      <w:autoSpaceDE w:val="0"/>
      <w:autoSpaceDN w:val="0"/>
      <w:adjustRightInd w:val="0"/>
      <w:spacing w:before="0" w:after="0" w:line="240" w:lineRule="atLeast"/>
      <w:textAlignment w:val="baseline"/>
      <w:outlineLvl w:val="9"/>
    </w:pPr>
    <w:rPr>
      <w:rFonts w:ascii="宋体" w:hAnsi="Tms Rmn"/>
      <w:i w:val="0"/>
      <w:iCs w:val="0"/>
      <w:color w:val="auto"/>
      <w:szCs w:val="20"/>
    </w:rPr>
  </w:style>
  <w:style w:type="paragraph" w:customStyle="1" w:styleId="220">
    <w:name w:val="Char Char Char Char Char Char"/>
    <w:basedOn w:val="1"/>
    <w:qFormat/>
    <w:uiPriority w:val="0"/>
    <w:rPr>
      <w:rFonts w:ascii="Arial" w:hAnsi="Arial"/>
      <w:szCs w:val="20"/>
    </w:rPr>
  </w:style>
  <w:style w:type="paragraph" w:customStyle="1" w:styleId="221">
    <w:name w:val="文档正文"/>
    <w:basedOn w:val="1"/>
    <w:qFormat/>
    <w:uiPriority w:val="0"/>
    <w:pPr>
      <w:adjustRightInd w:val="0"/>
      <w:spacing w:line="480" w:lineRule="atLeast"/>
      <w:ind w:firstLine="567"/>
      <w:textAlignment w:val="baseline"/>
    </w:pPr>
    <w:rPr>
      <w:rFonts w:ascii="长城仿宋" w:hAnsi="Arial"/>
      <w:kern w:val="0"/>
      <w:sz w:val="24"/>
      <w:szCs w:val="20"/>
    </w:rPr>
  </w:style>
  <w:style w:type="paragraph" w:customStyle="1" w:styleId="222">
    <w:name w:val="样式 标题 2 + 首行缩进:  2 字符"/>
    <w:basedOn w:val="4"/>
    <w:qFormat/>
    <w:uiPriority w:val="0"/>
    <w:pPr>
      <w:keepNext/>
      <w:keepLines/>
      <w:pBdr>
        <w:bottom w:val="none" w:color="auto" w:sz="0" w:space="0"/>
      </w:pBdr>
      <w:adjustRightInd w:val="0"/>
      <w:snapToGrid w:val="0"/>
      <w:ind w:firstLine="482"/>
    </w:pPr>
    <w:rPr>
      <w:rFonts w:ascii="Arial" w:hAnsi="Arial" w:cs="宋体"/>
      <w:b w:val="0"/>
      <w:bCs/>
      <w:color w:val="auto"/>
      <w:szCs w:val="20"/>
    </w:rPr>
  </w:style>
  <w:style w:type="paragraph" w:customStyle="1" w:styleId="223">
    <w:name w:val="Char1 Char Char Char1"/>
    <w:basedOn w:val="1"/>
    <w:qFormat/>
    <w:uiPriority w:val="0"/>
    <w:rPr>
      <w:rFonts w:ascii="Arial" w:hAnsi="Arial"/>
      <w:szCs w:val="20"/>
    </w:rPr>
  </w:style>
  <w:style w:type="paragraph" w:customStyle="1" w:styleId="224">
    <w:name w:val="节"/>
    <w:basedOn w:val="4"/>
    <w:qFormat/>
    <w:uiPriority w:val="0"/>
    <w:pPr>
      <w:keepNext/>
      <w:keepLines/>
      <w:pBdr>
        <w:bottom w:val="none" w:color="auto" w:sz="0" w:space="0"/>
      </w:pBdr>
      <w:spacing w:before="160" w:line="720" w:lineRule="exact"/>
      <w:jc w:val="center"/>
    </w:pPr>
    <w:rPr>
      <w:rFonts w:ascii="Times New Roman" w:hAnsi="Times New Roman" w:eastAsia="黑体"/>
      <w:bCs/>
      <w:color w:val="000000"/>
      <w:spacing w:val="14"/>
      <w:kern w:val="24"/>
      <w:sz w:val="28"/>
      <w:szCs w:val="20"/>
    </w:rPr>
  </w:style>
  <w:style w:type="paragraph" w:styleId="225">
    <w:name w:val="Quote"/>
    <w:basedOn w:val="1"/>
    <w:next w:val="1"/>
    <w:link w:val="315"/>
    <w:qFormat/>
    <w:uiPriority w:val="29"/>
    <w:rPr>
      <w:rFonts w:ascii="Cambria" w:hAnsi="Cambria"/>
      <w:i/>
      <w:iCs/>
      <w:color w:val="5A5A5A"/>
    </w:rPr>
  </w:style>
  <w:style w:type="paragraph" w:customStyle="1" w:styleId="22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27">
    <w:name w:val="Char4"/>
    <w:basedOn w:val="17"/>
    <w:qFormat/>
    <w:uiPriority w:val="0"/>
    <w:pPr>
      <w:widowControl/>
      <w:spacing w:afterLines="50" w:line="360" w:lineRule="auto"/>
      <w:ind w:firstLine="480" w:firstLineChars="200"/>
      <w:jc w:val="left"/>
    </w:pPr>
  </w:style>
  <w:style w:type="paragraph" w:customStyle="1" w:styleId="228">
    <w:name w:val="自定义正文"/>
    <w:basedOn w:val="1"/>
    <w:link w:val="381"/>
    <w:qFormat/>
    <w:uiPriority w:val="0"/>
    <w:pPr>
      <w:spacing w:afterLines="50" w:line="360" w:lineRule="auto"/>
      <w:ind w:firstLine="200" w:firstLineChars="200"/>
      <w:jc w:val="left"/>
    </w:pPr>
    <w:rPr>
      <w:rFonts w:ascii="Arial" w:hAnsi="Arial"/>
      <w:kern w:val="0"/>
      <w:sz w:val="24"/>
      <w:szCs w:val="24"/>
    </w:rPr>
  </w:style>
  <w:style w:type="paragraph" w:customStyle="1" w:styleId="22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0">
    <w:name w:val="样式5"/>
    <w:basedOn w:val="6"/>
    <w:qFormat/>
    <w:uiPriority w:val="0"/>
    <w:pPr>
      <w:keepNext/>
      <w:keepLines/>
      <w:pBdr>
        <w:bottom w:val="none" w:color="auto" w:sz="0" w:space="0"/>
      </w:pBdr>
      <w:spacing w:before="280" w:after="290" w:line="376" w:lineRule="auto"/>
      <w:jc w:val="center"/>
    </w:pPr>
    <w:rPr>
      <w:rFonts w:ascii="宋体" w:hAnsi="宋体"/>
      <w:b/>
      <w:bCs/>
      <w:i w:val="0"/>
      <w:iCs w:val="0"/>
      <w:color w:val="auto"/>
      <w:sz w:val="32"/>
      <w:szCs w:val="32"/>
    </w:rPr>
  </w:style>
  <w:style w:type="paragraph" w:customStyle="1" w:styleId="231">
    <w:name w:val="样式 标题 1 + Arial"/>
    <w:basedOn w:val="3"/>
    <w:link w:val="295"/>
    <w:qFormat/>
    <w:uiPriority w:val="0"/>
    <w:pPr>
      <w:keepNext/>
      <w:keepLines/>
      <w:pBdr>
        <w:bottom w:val="none" w:color="auto" w:sz="0" w:space="0"/>
      </w:pBdr>
      <w:spacing w:beforeLines="50"/>
      <w:jc w:val="center"/>
    </w:pPr>
    <w:rPr>
      <w:rFonts w:ascii="Arial" w:hAnsi="Arial" w:eastAsia="新宋体"/>
      <w:color w:val="auto"/>
      <w:sz w:val="32"/>
      <w:szCs w:val="44"/>
    </w:rPr>
  </w:style>
  <w:style w:type="paragraph" w:customStyle="1" w:styleId="232">
    <w:name w:val="Char Char1 Char"/>
    <w:basedOn w:val="1"/>
    <w:qFormat/>
    <w:uiPriority w:val="0"/>
    <w:rPr>
      <w:rFonts w:ascii="Arial" w:hAnsi="Arial"/>
      <w:szCs w:val="24"/>
    </w:rPr>
  </w:style>
  <w:style w:type="paragraph" w:customStyle="1" w:styleId="233">
    <w:name w:val="样式 标题 1 + 居中"/>
    <w:basedOn w:val="3"/>
    <w:qFormat/>
    <w:uiPriority w:val="0"/>
    <w:pPr>
      <w:keepNext/>
      <w:keepLines/>
      <w:pBdr>
        <w:bottom w:val="none" w:color="auto" w:sz="0" w:space="0"/>
      </w:pBdr>
      <w:spacing w:beforeLines="50" w:beforeAutospacing="1" w:after="100" w:afterAutospacing="1"/>
      <w:jc w:val="center"/>
    </w:pPr>
    <w:rPr>
      <w:rFonts w:ascii="Times New Roman" w:hAnsi="Times New Roman" w:eastAsia="黑体" w:cs="宋体"/>
      <w:color w:val="auto"/>
      <w:kern w:val="44"/>
      <w:sz w:val="44"/>
      <w:szCs w:val="20"/>
    </w:rPr>
  </w:style>
  <w:style w:type="paragraph" w:customStyle="1" w:styleId="234">
    <w:name w:val="表格"/>
    <w:basedOn w:val="1"/>
    <w:qFormat/>
    <w:uiPriority w:val="0"/>
    <w:pPr>
      <w:jc w:val="center"/>
      <w:textAlignment w:val="center"/>
    </w:pPr>
    <w:rPr>
      <w:rFonts w:ascii="华文细黑" w:hAnsi="华文细黑"/>
      <w:kern w:val="0"/>
      <w:szCs w:val="20"/>
    </w:rPr>
  </w:style>
  <w:style w:type="paragraph" w:customStyle="1" w:styleId="23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36">
    <w:name w:val="Char1 Char Char"/>
    <w:basedOn w:val="1"/>
    <w:qFormat/>
    <w:uiPriority w:val="0"/>
    <w:rPr>
      <w:rFonts w:ascii="仿宋_GB2312" w:hAnsi="Arial" w:eastAsia="仿宋_GB2312"/>
      <w:b/>
      <w:sz w:val="32"/>
      <w:szCs w:val="20"/>
    </w:rPr>
  </w:style>
  <w:style w:type="paragraph" w:customStyle="1" w:styleId="237">
    <w:name w:val="_Style 172"/>
    <w:basedOn w:val="1"/>
    <w:next w:val="1"/>
    <w:qFormat/>
    <w:uiPriority w:val="0"/>
    <w:pPr>
      <w:pBdr>
        <w:bottom w:val="single" w:color="4F81BD" w:sz="4" w:space="4"/>
      </w:pBdr>
      <w:spacing w:before="200" w:after="280"/>
      <w:ind w:left="936" w:right="936"/>
    </w:pPr>
    <w:rPr>
      <w:rFonts w:ascii="Arial" w:hAnsi="Arial"/>
      <w:b/>
      <w:bCs/>
      <w:i/>
      <w:iCs/>
      <w:color w:val="4F81BD"/>
      <w:kern w:val="0"/>
      <w:sz w:val="20"/>
      <w:szCs w:val="20"/>
    </w:rPr>
  </w:style>
  <w:style w:type="paragraph" w:customStyle="1" w:styleId="238">
    <w:name w:val="图"/>
    <w:basedOn w:val="1"/>
    <w:qFormat/>
    <w:uiPriority w:val="0"/>
    <w:pPr>
      <w:keepNext/>
      <w:adjustRightInd w:val="0"/>
      <w:spacing w:before="60" w:after="60" w:line="300" w:lineRule="auto"/>
      <w:jc w:val="center"/>
      <w:textAlignment w:val="center"/>
    </w:pPr>
    <w:rPr>
      <w:rFonts w:ascii="Arial" w:hAnsi="Arial"/>
      <w:spacing w:val="20"/>
      <w:kern w:val="0"/>
      <w:sz w:val="24"/>
      <w:szCs w:val="20"/>
    </w:rPr>
  </w:style>
  <w:style w:type="paragraph" w:customStyle="1" w:styleId="239">
    <w:name w:val="正文文本缩进 32"/>
    <w:basedOn w:val="1"/>
    <w:qFormat/>
    <w:uiPriority w:val="0"/>
    <w:pPr>
      <w:tabs>
        <w:tab w:val="left" w:pos="0"/>
      </w:tabs>
      <w:adjustRightInd w:val="0"/>
      <w:spacing w:line="360" w:lineRule="auto"/>
      <w:ind w:firstLine="734"/>
      <w:textAlignment w:val="baseline"/>
    </w:pPr>
    <w:rPr>
      <w:rFonts w:ascii="宋体" w:hAnsi="宋体"/>
      <w:kern w:val="0"/>
      <w:sz w:val="28"/>
      <w:szCs w:val="20"/>
    </w:rPr>
  </w:style>
  <w:style w:type="paragraph" w:customStyle="1" w:styleId="240">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41">
    <w:name w:val="表格文字"/>
    <w:basedOn w:val="1"/>
    <w:qFormat/>
    <w:uiPriority w:val="0"/>
    <w:pPr>
      <w:adjustRightInd w:val="0"/>
      <w:spacing w:line="420" w:lineRule="atLeast"/>
      <w:jc w:val="left"/>
      <w:textAlignment w:val="baseline"/>
    </w:pPr>
    <w:rPr>
      <w:rFonts w:ascii="Arial" w:hAnsi="Arial"/>
      <w:kern w:val="0"/>
      <w:szCs w:val="20"/>
    </w:rPr>
  </w:style>
  <w:style w:type="paragraph" w:customStyle="1" w:styleId="242">
    <w:name w:val="样式 标题 1 + Arial 黑色"/>
    <w:basedOn w:val="3"/>
    <w:qFormat/>
    <w:uiPriority w:val="0"/>
    <w:pPr>
      <w:keepNext/>
      <w:keepLines/>
      <w:pBdr>
        <w:bottom w:val="none" w:color="auto" w:sz="0" w:space="0"/>
      </w:pBdr>
      <w:adjustRightInd w:val="0"/>
      <w:spacing w:beforeLines="50" w:line="480" w:lineRule="auto"/>
      <w:jc w:val="center"/>
    </w:pPr>
    <w:rPr>
      <w:rFonts w:ascii="Arial" w:hAnsi="Arial"/>
      <w:color w:val="000000"/>
      <w:sz w:val="36"/>
      <w:szCs w:val="44"/>
    </w:rPr>
  </w:style>
  <w:style w:type="paragraph" w:customStyle="1" w:styleId="24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44">
    <w:name w:val="样式 标题 3 + (中文) 黑体 小四 非加粗 段前: 7.8 磅 段后: 0 磅 行距: 固定值 20 磅"/>
    <w:basedOn w:val="5"/>
    <w:qFormat/>
    <w:uiPriority w:val="0"/>
    <w:pPr>
      <w:keepNext/>
      <w:keepLines/>
      <w:pBdr>
        <w:bottom w:val="none" w:color="auto" w:sz="0" w:space="0"/>
      </w:pBdr>
      <w:spacing w:beforeLines="50" w:line="400" w:lineRule="exact"/>
    </w:pPr>
    <w:rPr>
      <w:rFonts w:ascii="Arial" w:hAnsi="Arial" w:eastAsia="黑体" w:cs="宋体"/>
      <w:color w:val="auto"/>
      <w:szCs w:val="20"/>
    </w:rPr>
  </w:style>
  <w:style w:type="paragraph" w:customStyle="1" w:styleId="245">
    <w:name w:val="样式 样式 标题 2 + 段前: 0.5 行 段后: 0.5 行 + 首行缩进:  2 字符 段前: 0.5 行 段后: 0..."/>
    <w:basedOn w:val="246"/>
    <w:qFormat/>
    <w:uiPriority w:val="0"/>
  </w:style>
  <w:style w:type="paragraph" w:customStyle="1" w:styleId="246">
    <w:name w:val="样式 标题 2 + 段前: 0.5 行 段后: 0.5 行"/>
    <w:basedOn w:val="4"/>
    <w:qFormat/>
    <w:uiPriority w:val="0"/>
    <w:pPr>
      <w:keepNext/>
      <w:keepLines/>
      <w:pBdr>
        <w:bottom w:val="none" w:color="auto" w:sz="0" w:space="0"/>
      </w:pBdr>
      <w:adjustRightInd w:val="0"/>
      <w:spacing w:afterLines="50"/>
      <w:ind w:firstLine="200"/>
      <w:textAlignment w:val="baseline"/>
    </w:pPr>
    <w:rPr>
      <w:rFonts w:ascii="Times New Roman" w:hAnsi="Times New Roman" w:eastAsia="黑体" w:cs="宋体"/>
      <w:bCs/>
      <w:color w:val="auto"/>
      <w:szCs w:val="21"/>
    </w:rPr>
  </w:style>
  <w:style w:type="paragraph" w:customStyle="1" w:styleId="247">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48">
    <w:name w:val="Body Text 21"/>
    <w:basedOn w:val="1"/>
    <w:qFormat/>
    <w:uiPriority w:val="0"/>
    <w:pPr>
      <w:adjustRightInd w:val="0"/>
      <w:spacing w:line="300" w:lineRule="auto"/>
      <w:jc w:val="center"/>
    </w:pPr>
    <w:rPr>
      <w:rFonts w:ascii="宋体" w:hAnsi="宋体"/>
      <w:sz w:val="24"/>
      <w:szCs w:val="20"/>
    </w:rPr>
  </w:style>
  <w:style w:type="paragraph" w:customStyle="1" w:styleId="249">
    <w:name w:val="标书标题4"/>
    <w:basedOn w:val="6"/>
    <w:qFormat/>
    <w:uiPriority w:val="0"/>
    <w:pPr>
      <w:keepNext/>
      <w:pBdr>
        <w:bottom w:val="none" w:color="auto" w:sz="0" w:space="0"/>
      </w:pBdr>
      <w:adjustRightInd w:val="0"/>
      <w:snapToGrid w:val="0"/>
      <w:spacing w:before="0" w:after="0" w:line="300" w:lineRule="auto"/>
    </w:pPr>
    <w:rPr>
      <w:rFonts w:ascii="Arial Narrow" w:hAnsi="Arial Narrow" w:eastAsia="仿宋_GB2312"/>
      <w:b/>
      <w:i w:val="0"/>
      <w:iCs w:val="0"/>
      <w:color w:val="000000"/>
      <w:sz w:val="28"/>
      <w:szCs w:val="32"/>
    </w:rPr>
  </w:style>
  <w:style w:type="paragraph" w:customStyle="1" w:styleId="250">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251">
    <w:name w:val="Char Char Char"/>
    <w:basedOn w:val="1"/>
    <w:qFormat/>
    <w:uiPriority w:val="0"/>
    <w:rPr>
      <w:rFonts w:ascii="Arial" w:hAnsi="Arial" w:eastAsia="Times New Roman"/>
      <w:kern w:val="0"/>
      <w:sz w:val="20"/>
      <w:szCs w:val="20"/>
    </w:rPr>
  </w:style>
  <w:style w:type="paragraph" w:customStyle="1" w:styleId="252">
    <w:name w:val="1 Char Char Char Char"/>
    <w:basedOn w:val="1"/>
    <w:qFormat/>
    <w:uiPriority w:val="0"/>
    <w:rPr>
      <w:rFonts w:ascii="Arial" w:hAnsi="Arial"/>
      <w:szCs w:val="24"/>
    </w:rPr>
  </w:style>
  <w:style w:type="paragraph" w:customStyle="1" w:styleId="253">
    <w:name w:val="Char1 Char Char Char Char Char Char"/>
    <w:basedOn w:val="1"/>
    <w:qFormat/>
    <w:uiPriority w:val="0"/>
    <w:rPr>
      <w:rFonts w:ascii="仿宋_GB2312" w:hAnsi="Arial" w:eastAsia="仿宋_GB2312"/>
      <w:b/>
      <w:sz w:val="32"/>
      <w:szCs w:val="32"/>
    </w:rPr>
  </w:style>
  <w:style w:type="paragraph" w:customStyle="1" w:styleId="254">
    <w:name w:val="小节"/>
    <w:basedOn w:val="5"/>
    <w:qFormat/>
    <w:uiPriority w:val="0"/>
    <w:pPr>
      <w:keepNext/>
      <w:keepLines/>
      <w:pBdr>
        <w:bottom w:val="none" w:color="auto" w:sz="0" w:space="0"/>
      </w:pBdr>
      <w:spacing w:beforeLines="50" w:after="200" w:line="560" w:lineRule="exact"/>
    </w:pPr>
    <w:rPr>
      <w:rFonts w:ascii="宋体" w:hAnsi="宋体"/>
      <w:b w:val="0"/>
      <w:color w:val="000000"/>
      <w:spacing w:val="10"/>
      <w:kern w:val="24"/>
      <w:sz w:val="28"/>
      <w:szCs w:val="32"/>
    </w:rPr>
  </w:style>
  <w:style w:type="paragraph" w:customStyle="1" w:styleId="255">
    <w:name w:val="样式 标题 1 + 加粗1"/>
    <w:basedOn w:val="3"/>
    <w:qFormat/>
    <w:uiPriority w:val="0"/>
    <w:pPr>
      <w:keepNext/>
      <w:keepLines/>
      <w:pBdr>
        <w:bottom w:val="none" w:color="auto" w:sz="0" w:space="0"/>
      </w:pBdr>
      <w:adjustRightInd w:val="0"/>
      <w:spacing w:beforeLines="100" w:afterLines="100"/>
    </w:pPr>
    <w:rPr>
      <w:rFonts w:ascii="Times New Roman" w:hAnsi="Times New Roman" w:eastAsia="黑体"/>
      <w:b w:val="0"/>
      <w:color w:val="auto"/>
      <w:kern w:val="44"/>
      <w:sz w:val="28"/>
      <w:szCs w:val="28"/>
    </w:rPr>
  </w:style>
  <w:style w:type="paragraph" w:customStyle="1" w:styleId="2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25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8">
    <w:name w:val="Char4 Char Char Char"/>
    <w:basedOn w:val="21"/>
    <w:qFormat/>
    <w:uiPriority w:val="0"/>
    <w:rPr>
      <w:rFonts w:ascii="Tahoma" w:hAnsi="Tahoma"/>
      <w:sz w:val="24"/>
      <w:szCs w:val="20"/>
    </w:rPr>
  </w:style>
  <w:style w:type="paragraph" w:styleId="259">
    <w:name w:val="No Spacing"/>
    <w:basedOn w:val="1"/>
    <w:link w:val="323"/>
    <w:qFormat/>
    <w:uiPriority w:val="0"/>
  </w:style>
  <w:style w:type="paragraph" w:customStyle="1" w:styleId="26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1">
    <w:name w:val="+正文"/>
    <w:basedOn w:val="1"/>
    <w:qFormat/>
    <w:uiPriority w:val="0"/>
    <w:pPr>
      <w:spacing w:line="360" w:lineRule="auto"/>
      <w:ind w:firstLine="200" w:firstLineChars="200"/>
    </w:pPr>
    <w:rPr>
      <w:rFonts w:ascii="Arial" w:hAnsi="Arial"/>
      <w:sz w:val="24"/>
      <w:szCs w:val="28"/>
    </w:rPr>
  </w:style>
  <w:style w:type="paragraph" w:customStyle="1" w:styleId="262">
    <w:name w:val="font8"/>
    <w:basedOn w:val="1"/>
    <w:qFormat/>
    <w:uiPriority w:val="0"/>
    <w:pPr>
      <w:widowControl/>
      <w:spacing w:before="100" w:beforeAutospacing="1" w:after="100" w:afterAutospacing="1"/>
      <w:jc w:val="left"/>
    </w:pPr>
    <w:rPr>
      <w:rFonts w:ascii="Arial" w:hAnsi="Arial"/>
      <w:b/>
      <w:bCs/>
      <w:kern w:val="0"/>
      <w:sz w:val="36"/>
      <w:szCs w:val="36"/>
    </w:rPr>
  </w:style>
  <w:style w:type="paragraph" w:customStyle="1" w:styleId="263">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64">
    <w:name w:val="xl30"/>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265">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266">
    <w:name w:val="样式3"/>
    <w:basedOn w:val="34"/>
    <w:qFormat/>
    <w:uiPriority w:val="0"/>
    <w:pPr>
      <w:spacing w:line="0" w:lineRule="atLeast"/>
      <w:outlineLvl w:val="0"/>
    </w:pPr>
    <w:rPr>
      <w:sz w:val="28"/>
    </w:rPr>
  </w:style>
  <w:style w:type="paragraph" w:customStyle="1" w:styleId="267">
    <w:name w:val="_Style 79"/>
    <w:basedOn w:val="1"/>
    <w:link w:val="401"/>
    <w:qFormat/>
    <w:uiPriority w:val="0"/>
    <w:pPr>
      <w:ind w:firstLine="420" w:firstLineChars="200"/>
    </w:pPr>
    <w:rPr>
      <w:szCs w:val="20"/>
    </w:rPr>
  </w:style>
  <w:style w:type="paragraph" w:customStyle="1" w:styleId="268">
    <w:name w:val="列出段落1"/>
    <w:basedOn w:val="1"/>
    <w:qFormat/>
    <w:uiPriority w:val="0"/>
    <w:pPr>
      <w:ind w:firstLine="420" w:firstLineChars="200"/>
    </w:pPr>
    <w:rPr>
      <w:rFonts w:ascii="Arial" w:hAnsi="Arial"/>
      <w:szCs w:val="24"/>
    </w:rPr>
  </w:style>
  <w:style w:type="paragraph" w:customStyle="1" w:styleId="269">
    <w:name w:val="内文正文"/>
    <w:basedOn w:val="34"/>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270">
    <w:name w:val="CM44"/>
    <w:basedOn w:val="87"/>
    <w:next w:val="87"/>
    <w:qFormat/>
    <w:uiPriority w:val="0"/>
    <w:pPr>
      <w:spacing w:line="440" w:lineRule="atLeast"/>
    </w:pPr>
    <w:rPr>
      <w:rFonts w:cs="Times New Roman"/>
      <w:color w:val="auto"/>
    </w:rPr>
  </w:style>
  <w:style w:type="paragraph" w:customStyle="1" w:styleId="271">
    <w:name w:val="2册标题1"/>
    <w:basedOn w:val="1"/>
    <w:next w:val="1"/>
    <w:qFormat/>
    <w:uiPriority w:val="0"/>
    <w:pPr>
      <w:spacing w:beforeLines="50" w:afterLines="50"/>
      <w:jc w:val="center"/>
      <w:outlineLvl w:val="0"/>
    </w:pPr>
    <w:rPr>
      <w:rFonts w:ascii="Arial" w:hAnsi="Arial" w:eastAsia="黑体" w:cs="Courier New"/>
      <w:sz w:val="32"/>
      <w:szCs w:val="32"/>
    </w:rPr>
  </w:style>
  <w:style w:type="paragraph" w:customStyle="1" w:styleId="272">
    <w:name w:val="_Style 87"/>
    <w:basedOn w:val="3"/>
    <w:next w:val="1"/>
    <w:qFormat/>
    <w:uiPriority w:val="0"/>
    <w:pPr>
      <w:keepNext/>
      <w:keepLines/>
      <w:pBdr>
        <w:bottom w:val="none" w:color="auto" w:sz="0" w:space="0"/>
      </w:pBdr>
      <w:adjustRightInd w:val="0"/>
      <w:spacing w:beforeLines="50" w:line="276" w:lineRule="auto"/>
      <w:outlineLvl w:val="9"/>
    </w:pPr>
    <w:rPr>
      <w:rFonts w:ascii="Cambria" w:hAnsi="Cambria"/>
      <w:b w:val="0"/>
      <w:sz w:val="28"/>
      <w:szCs w:val="28"/>
    </w:rPr>
  </w:style>
  <w:style w:type="paragraph" w:customStyle="1" w:styleId="273">
    <w:name w:val="样式4"/>
    <w:basedOn w:val="40"/>
    <w:qFormat/>
    <w:uiPriority w:val="0"/>
    <w:pPr>
      <w:pBdr>
        <w:top w:val="single" w:color="auto" w:sz="4" w:space="1"/>
        <w:bottom w:val="single" w:color="auto" w:sz="4" w:space="1"/>
      </w:pBdr>
      <w:tabs>
        <w:tab w:val="right" w:pos="9901"/>
        <w:tab w:val="clear" w:pos="4153"/>
        <w:tab w:val="clear" w:pos="8306"/>
      </w:tabs>
    </w:pPr>
    <w:rPr>
      <w:rFonts w:ascii="Arial" w:hAnsi="Arial"/>
      <w:sz w:val="21"/>
    </w:rPr>
  </w:style>
  <w:style w:type="paragraph" w:customStyle="1" w:styleId="274">
    <w:name w:val="blockquote"/>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6">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277">
    <w:name w:val="样式 标题 3 + Arial"/>
    <w:basedOn w:val="5"/>
    <w:qFormat/>
    <w:uiPriority w:val="0"/>
    <w:pPr>
      <w:keepNext/>
      <w:keepLines/>
      <w:pBdr>
        <w:bottom w:val="none" w:color="auto" w:sz="0" w:space="0"/>
      </w:pBdr>
      <w:spacing w:beforeLines="100"/>
    </w:pPr>
    <w:rPr>
      <w:rFonts w:ascii="Arial" w:hAnsi="Arial"/>
      <w:b w:val="0"/>
      <w:bCs/>
      <w:color w:val="auto"/>
      <w:szCs w:val="21"/>
    </w:rPr>
  </w:style>
  <w:style w:type="paragraph" w:customStyle="1" w:styleId="278">
    <w:name w:val="font6"/>
    <w:basedOn w:val="1"/>
    <w:qFormat/>
    <w:uiPriority w:val="0"/>
    <w:pPr>
      <w:widowControl/>
      <w:spacing w:before="100" w:beforeAutospacing="1" w:after="100" w:afterAutospacing="1"/>
      <w:jc w:val="left"/>
    </w:pPr>
    <w:rPr>
      <w:rFonts w:ascii="Arial" w:hAnsi="Arial"/>
      <w:kern w:val="0"/>
      <w:sz w:val="24"/>
      <w:szCs w:val="24"/>
    </w:rPr>
  </w:style>
  <w:style w:type="paragraph" w:customStyle="1" w:styleId="279">
    <w:name w:val="普通(网站)1"/>
    <w:basedOn w:val="1"/>
    <w:qFormat/>
    <w:uiPriority w:val="0"/>
    <w:pPr>
      <w:widowControl/>
      <w:jc w:val="left"/>
    </w:pPr>
    <w:rPr>
      <w:rFonts w:ascii="ˎ̥" w:hAnsi="ˎ̥" w:cs="宋体"/>
      <w:color w:val="000000"/>
      <w:kern w:val="0"/>
      <w:sz w:val="13"/>
      <w:szCs w:val="13"/>
    </w:rPr>
  </w:style>
  <w:style w:type="paragraph" w:customStyle="1" w:styleId="28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281">
    <w:name w:val="默认段落字体 Para Char Char Char Char Char Char Char Char Char1 Char Char Char Char"/>
    <w:basedOn w:val="1"/>
    <w:qFormat/>
    <w:uiPriority w:val="0"/>
    <w:rPr>
      <w:rFonts w:ascii="Tahoma" w:hAnsi="Tahoma"/>
      <w:sz w:val="24"/>
      <w:szCs w:val="20"/>
    </w:rPr>
  </w:style>
  <w:style w:type="paragraph" w:customStyle="1" w:styleId="282">
    <w:name w:val="表头文本"/>
    <w:basedOn w:val="1"/>
    <w:qFormat/>
    <w:uiPriority w:val="0"/>
    <w:pPr>
      <w:autoSpaceDE w:val="0"/>
      <w:autoSpaceDN w:val="0"/>
      <w:adjustRightInd w:val="0"/>
      <w:jc w:val="center"/>
    </w:pPr>
    <w:rPr>
      <w:rFonts w:ascii="Arial" w:hAnsi="Arial"/>
      <w:b/>
      <w:kern w:val="0"/>
      <w:sz w:val="24"/>
      <w:szCs w:val="20"/>
    </w:rPr>
  </w:style>
  <w:style w:type="paragraph" w:customStyle="1" w:styleId="283">
    <w:name w:val="_Style 124"/>
    <w:qFormat/>
    <w:uiPriority w:val="0"/>
    <w:rPr>
      <w:rFonts w:ascii="Calibri" w:hAnsi="Calibri" w:eastAsia="宋体" w:cs="Times New Roman"/>
      <w:sz w:val="22"/>
      <w:szCs w:val="22"/>
      <w:lang w:val="en-US" w:eastAsia="zh-CN" w:bidi="ar-SA"/>
    </w:rPr>
  </w:style>
  <w:style w:type="paragraph" w:customStyle="1" w:styleId="28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5">
    <w:name w:val="_Style 261"/>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86">
    <w:name w:val="Char211"/>
    <w:basedOn w:val="1"/>
    <w:qFormat/>
    <w:uiPriority w:val="0"/>
    <w:rPr>
      <w:rFonts w:ascii="仿宋_GB2312" w:hAnsi="Arial" w:eastAsia="仿宋_GB2312"/>
      <w:b/>
      <w:sz w:val="32"/>
      <w:szCs w:val="32"/>
    </w:rPr>
  </w:style>
  <w:style w:type="paragraph" w:customStyle="1" w:styleId="28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288">
    <w:name w:val="Legal 4"/>
    <w:basedOn w:val="87"/>
    <w:next w:val="87"/>
    <w:qFormat/>
    <w:uiPriority w:val="0"/>
  </w:style>
  <w:style w:type="paragraph" w:customStyle="1" w:styleId="289">
    <w:name w:val="表内文字"/>
    <w:basedOn w:val="1"/>
    <w:qFormat/>
    <w:uiPriority w:val="0"/>
    <w:pPr>
      <w:widowControl/>
      <w:ind w:firstLine="105" w:firstLineChars="50"/>
      <w:jc w:val="center"/>
    </w:pPr>
    <w:rPr>
      <w:rFonts w:ascii="宋体" w:hAnsi="宋体"/>
      <w:sz w:val="24"/>
      <w:szCs w:val="20"/>
    </w:rPr>
  </w:style>
  <w:style w:type="character" w:customStyle="1" w:styleId="290">
    <w:name w:val="正文文字4 Char Char"/>
    <w:qFormat/>
    <w:uiPriority w:val="0"/>
    <w:rPr>
      <w:rFonts w:eastAsia="黑体"/>
      <w:spacing w:val="20"/>
      <w:kern w:val="2"/>
      <w:sz w:val="28"/>
    </w:rPr>
  </w:style>
  <w:style w:type="character" w:customStyle="1" w:styleId="291">
    <w:name w:val="招标文件－标准正文 Char"/>
    <w:link w:val="125"/>
    <w:qFormat/>
    <w:locked/>
    <w:uiPriority w:val="0"/>
    <w:rPr>
      <w:rFonts w:ascii="宋体" w:hAnsi="宋体" w:eastAsia="宋体" w:cs="Times New Roman"/>
      <w:color w:val="000000"/>
      <w:kern w:val="2"/>
      <w:sz w:val="24"/>
      <w:szCs w:val="21"/>
      <w:lang w:bidi="ar-SA"/>
    </w:rPr>
  </w:style>
  <w:style w:type="character" w:customStyle="1" w:styleId="292">
    <w:name w:val="页眉 Char1"/>
    <w:semiHidden/>
    <w:qFormat/>
    <w:uiPriority w:val="99"/>
    <w:rPr>
      <w:sz w:val="18"/>
      <w:szCs w:val="18"/>
    </w:rPr>
  </w:style>
  <w:style w:type="character" w:customStyle="1" w:styleId="293">
    <w:name w:val="style9"/>
    <w:basedOn w:val="63"/>
    <w:qFormat/>
    <w:uiPriority w:val="0"/>
  </w:style>
  <w:style w:type="character" w:customStyle="1" w:styleId="294">
    <w:name w:val="正文文本 2 字符"/>
    <w:basedOn w:val="63"/>
    <w:link w:val="51"/>
    <w:qFormat/>
    <w:uiPriority w:val="99"/>
    <w:rPr>
      <w:rFonts w:ascii="Arial" w:hAnsi="Arial" w:eastAsia="宋体" w:cs="Times New Roman"/>
      <w:b/>
      <w:bCs/>
      <w:color w:val="000000"/>
      <w:kern w:val="2"/>
      <w:sz w:val="28"/>
      <w:szCs w:val="24"/>
      <w:lang w:eastAsia="zh-CN" w:bidi="ar-SA"/>
    </w:rPr>
  </w:style>
  <w:style w:type="character" w:customStyle="1" w:styleId="295">
    <w:name w:val="样式 标题 1 + Arial Char"/>
    <w:link w:val="231"/>
    <w:qFormat/>
    <w:uiPriority w:val="0"/>
    <w:rPr>
      <w:rFonts w:ascii="Arial" w:hAnsi="Arial" w:eastAsia="新宋体" w:cs="Times New Roman"/>
      <w:b/>
      <w:bCs/>
      <w:kern w:val="2"/>
      <w:sz w:val="32"/>
      <w:szCs w:val="44"/>
      <w:lang w:bidi="ar-SA"/>
    </w:rPr>
  </w:style>
  <w:style w:type="character" w:customStyle="1" w:styleId="296">
    <w:name w:val="标题 2 Char Char"/>
    <w:qFormat/>
    <w:uiPriority w:val="0"/>
    <w:rPr>
      <w:rFonts w:ascii="Arial" w:hAnsi="Arial" w:eastAsia="宋体"/>
      <w:b/>
      <w:bCs/>
      <w:w w:val="99"/>
      <w:sz w:val="24"/>
      <w:szCs w:val="24"/>
      <w:lang w:val="en-US" w:eastAsia="zh-CN" w:bidi="ar-SA"/>
    </w:rPr>
  </w:style>
  <w:style w:type="character" w:customStyle="1" w:styleId="297">
    <w:name w:val="h Char"/>
    <w:qFormat/>
    <w:uiPriority w:val="0"/>
    <w:rPr>
      <w:kern w:val="2"/>
      <w:sz w:val="18"/>
      <w:szCs w:val="18"/>
    </w:rPr>
  </w:style>
  <w:style w:type="character" w:customStyle="1" w:styleId="298">
    <w:name w:val="Char Char"/>
    <w:qFormat/>
    <w:uiPriority w:val="0"/>
    <w:rPr>
      <w:rFonts w:eastAsia="宋体"/>
      <w:kern w:val="2"/>
      <w:sz w:val="18"/>
      <w:szCs w:val="18"/>
      <w:lang w:val="en-US" w:eastAsia="zh-CN" w:bidi="ar-SA"/>
    </w:rPr>
  </w:style>
  <w:style w:type="character" w:customStyle="1" w:styleId="299">
    <w:name w:val="正文文本 2 Char1"/>
    <w:semiHidden/>
    <w:qFormat/>
    <w:uiPriority w:val="99"/>
    <w:rPr>
      <w:szCs w:val="21"/>
    </w:rPr>
  </w:style>
  <w:style w:type="character" w:customStyle="1" w:styleId="300">
    <w:name w:val="正文2 Char"/>
    <w:link w:val="154"/>
    <w:qFormat/>
    <w:uiPriority w:val="0"/>
    <w:rPr>
      <w:rFonts w:ascii="Arial" w:hAnsi="Arial" w:eastAsia="宋体" w:cs="Times New Roman"/>
      <w:kern w:val="2"/>
      <w:sz w:val="24"/>
      <w:szCs w:val="20"/>
      <w:lang w:bidi="ar-SA"/>
    </w:rPr>
  </w:style>
  <w:style w:type="character" w:customStyle="1" w:styleId="301">
    <w:name w:val="标题 6 字符"/>
    <w:basedOn w:val="63"/>
    <w:link w:val="8"/>
    <w:qFormat/>
    <w:uiPriority w:val="9"/>
    <w:rPr>
      <w:rFonts w:ascii="Cambria" w:hAnsi="Cambria" w:eastAsia="宋体" w:cs="Times New Roman"/>
      <w:i/>
      <w:iCs/>
      <w:color w:val="4F81BD"/>
    </w:rPr>
  </w:style>
  <w:style w:type="character" w:customStyle="1" w:styleId="302">
    <w:name w:val="批注框文本 字符"/>
    <w:basedOn w:val="63"/>
    <w:link w:val="39"/>
    <w:qFormat/>
    <w:uiPriority w:val="99"/>
    <w:rPr>
      <w:rFonts w:ascii="Arial" w:hAnsi="Arial" w:eastAsia="宋体" w:cs="Times New Roman"/>
      <w:kern w:val="2"/>
      <w:sz w:val="18"/>
      <w:szCs w:val="18"/>
      <w:lang w:eastAsia="zh-CN" w:bidi="ar-SA"/>
    </w:rPr>
  </w:style>
  <w:style w:type="character" w:customStyle="1" w:styleId="303">
    <w:name w:val="style91"/>
    <w:qFormat/>
    <w:uiPriority w:val="0"/>
    <w:rPr>
      <w:sz w:val="24"/>
      <w:szCs w:val="24"/>
    </w:rPr>
  </w:style>
  <w:style w:type="character" w:customStyle="1" w:styleId="304">
    <w:name w:val="s"/>
    <w:basedOn w:val="63"/>
    <w:qFormat/>
    <w:uiPriority w:val="0"/>
  </w:style>
  <w:style w:type="character" w:customStyle="1" w:styleId="305">
    <w:name w:val="_Style 301"/>
    <w:basedOn w:val="63"/>
    <w:qFormat/>
    <w:uiPriority w:val="32"/>
    <w:rPr>
      <w:b/>
      <w:bCs/>
      <w:color w:val="76923C"/>
      <w:u w:val="single" w:color="9BBB59"/>
    </w:rPr>
  </w:style>
  <w:style w:type="character" w:customStyle="1" w:styleId="306">
    <w:name w:val="Char Char21"/>
    <w:qFormat/>
    <w:uiPriority w:val="0"/>
    <w:rPr>
      <w:rFonts w:ascii="宋体" w:hAnsi="Courier New" w:eastAsia="宋体" w:cs="Courier New"/>
      <w:kern w:val="2"/>
      <w:sz w:val="21"/>
      <w:szCs w:val="21"/>
      <w:lang w:val="en-US" w:eastAsia="zh-CN" w:bidi="ar-SA"/>
    </w:rPr>
  </w:style>
  <w:style w:type="character" w:customStyle="1" w:styleId="307">
    <w:name w:val="srt131"/>
    <w:qFormat/>
    <w:uiPriority w:val="0"/>
    <w:rPr>
      <w:rFonts w:ascii="srt" w:eastAsia="宋体"/>
      <w:color w:val="000000"/>
      <w:spacing w:val="0"/>
      <w:w w:val="100"/>
      <w:sz w:val="21"/>
      <w:u w:val="none" w:color="000000"/>
      <w:vertAlign w:val="baseline"/>
      <w:lang w:val="en-US" w:eastAsia="zh-CN"/>
    </w:rPr>
  </w:style>
  <w:style w:type="character" w:customStyle="1" w:styleId="308">
    <w:name w:val="批注主题 Char1"/>
    <w:semiHidden/>
    <w:qFormat/>
    <w:uiPriority w:val="99"/>
    <w:rPr>
      <w:b/>
      <w:bCs/>
      <w:szCs w:val="21"/>
    </w:rPr>
  </w:style>
  <w:style w:type="character" w:customStyle="1" w:styleId="309">
    <w:name w:val="副标题 字符"/>
    <w:basedOn w:val="63"/>
    <w:link w:val="43"/>
    <w:qFormat/>
    <w:uiPriority w:val="0"/>
    <w:rPr>
      <w:rFonts w:ascii="Calibri"/>
      <w:i/>
      <w:iCs/>
      <w:sz w:val="24"/>
      <w:szCs w:val="24"/>
    </w:rPr>
  </w:style>
  <w:style w:type="character" w:customStyle="1" w:styleId="310">
    <w:name w:val="_Style 306"/>
    <w:qFormat/>
    <w:uiPriority w:val="21"/>
    <w:rPr>
      <w:b/>
      <w:bCs/>
      <w:i/>
      <w:iCs/>
      <w:color w:val="4F81BD"/>
      <w:sz w:val="22"/>
      <w:szCs w:val="22"/>
    </w:rPr>
  </w:style>
  <w:style w:type="character" w:customStyle="1" w:styleId="311">
    <w:name w:val="引用 Char1"/>
    <w:qFormat/>
    <w:uiPriority w:val="29"/>
    <w:rPr>
      <w:rFonts w:ascii="Arial" w:hAnsi="Arial"/>
      <w:i/>
      <w:iCs/>
      <w:color w:val="000000"/>
      <w:kern w:val="2"/>
      <w:sz w:val="21"/>
      <w:szCs w:val="24"/>
    </w:rPr>
  </w:style>
  <w:style w:type="character" w:customStyle="1" w:styleId="312">
    <w:name w:val="普通文字 Char Char1"/>
    <w:qFormat/>
    <w:uiPriority w:val="0"/>
    <w:rPr>
      <w:rFonts w:ascii="宋体" w:hAnsi="Courier New" w:eastAsia="宋体"/>
      <w:kern w:val="2"/>
      <w:sz w:val="21"/>
      <w:lang w:val="en-US" w:eastAsia="zh-CN" w:bidi="ar-SA"/>
    </w:rPr>
  </w:style>
  <w:style w:type="character" w:customStyle="1" w:styleId="313">
    <w:name w:val="普通文字 Char Char2"/>
    <w:qFormat/>
    <w:uiPriority w:val="0"/>
    <w:rPr>
      <w:rFonts w:ascii="宋体" w:hAnsi="Courier New" w:eastAsia="宋体"/>
      <w:kern w:val="2"/>
      <w:sz w:val="21"/>
      <w:lang w:val="en-US" w:eastAsia="zh-CN" w:bidi="ar-SA"/>
    </w:rPr>
  </w:style>
  <w:style w:type="character" w:customStyle="1" w:styleId="314">
    <w:name w:val="脚注文本 字符"/>
    <w:basedOn w:val="63"/>
    <w:link w:val="45"/>
    <w:qFormat/>
    <w:uiPriority w:val="0"/>
    <w:rPr>
      <w:rFonts w:ascii="Arial" w:hAnsi="Arial" w:eastAsia="宋体" w:cs="Times New Roman"/>
      <w:kern w:val="2"/>
      <w:sz w:val="18"/>
      <w:szCs w:val="20"/>
      <w:lang w:eastAsia="zh-CN" w:bidi="ar-SA"/>
    </w:rPr>
  </w:style>
  <w:style w:type="character" w:customStyle="1" w:styleId="315">
    <w:name w:val="引用 字符"/>
    <w:basedOn w:val="63"/>
    <w:link w:val="225"/>
    <w:qFormat/>
    <w:uiPriority w:val="0"/>
    <w:rPr>
      <w:rFonts w:ascii="Cambria" w:hAnsi="Cambria" w:eastAsia="宋体" w:cs="Times New Roman"/>
      <w:i/>
      <w:iCs/>
      <w:color w:val="5A5A5A"/>
    </w:rPr>
  </w:style>
  <w:style w:type="character" w:customStyle="1" w:styleId="316">
    <w:name w:val="Footnote Text Char"/>
    <w:qFormat/>
    <w:locked/>
    <w:uiPriority w:val="0"/>
    <w:rPr>
      <w:sz w:val="18"/>
    </w:rPr>
  </w:style>
  <w:style w:type="character" w:customStyle="1" w:styleId="317">
    <w:name w:val="标题5 Char Char"/>
    <w:link w:val="107"/>
    <w:qFormat/>
    <w:uiPriority w:val="0"/>
    <w:rPr>
      <w:rFonts w:ascii="Arial" w:hAnsi="Arial" w:eastAsia="宋体" w:cs="Times New Roman"/>
      <w:b/>
      <w:bCs/>
      <w:sz w:val="24"/>
      <w:szCs w:val="32"/>
      <w:lang w:bidi="ar-SA"/>
    </w:rPr>
  </w:style>
  <w:style w:type="character" w:customStyle="1" w:styleId="318">
    <w:name w:val="正文文本首行缩进 字符"/>
    <w:basedOn w:val="75"/>
    <w:link w:val="59"/>
    <w:qFormat/>
    <w:uiPriority w:val="99"/>
    <w:rPr>
      <w:rFonts w:ascii="Times New Roman" w:hAnsi="Arial" w:eastAsia="宋体" w:cs="Times New Roman"/>
      <w:kern w:val="2"/>
      <w:sz w:val="21"/>
      <w:szCs w:val="21"/>
      <w:lang w:eastAsia="zh-CN" w:bidi="ar-SA"/>
    </w:rPr>
  </w:style>
  <w:style w:type="character" w:customStyle="1" w:styleId="319">
    <w:name w:val="unnamed51"/>
    <w:qFormat/>
    <w:uiPriority w:val="0"/>
    <w:rPr>
      <w:sz w:val="22"/>
      <w:szCs w:val="22"/>
    </w:rPr>
  </w:style>
  <w:style w:type="character" w:customStyle="1" w:styleId="320">
    <w:name w:val="标题 7 字符"/>
    <w:basedOn w:val="63"/>
    <w:link w:val="9"/>
    <w:qFormat/>
    <w:uiPriority w:val="9"/>
    <w:rPr>
      <w:rFonts w:ascii="Cambria" w:hAnsi="Cambria" w:eastAsia="宋体" w:cs="Times New Roman"/>
      <w:b/>
      <w:bCs/>
      <w:color w:val="9BBB59"/>
      <w:sz w:val="20"/>
      <w:szCs w:val="20"/>
    </w:rPr>
  </w:style>
  <w:style w:type="character" w:customStyle="1" w:styleId="321">
    <w:name w:val="页脚 Char1"/>
    <w:qFormat/>
    <w:uiPriority w:val="0"/>
    <w:rPr>
      <w:kern w:val="2"/>
      <w:sz w:val="18"/>
      <w:szCs w:val="18"/>
    </w:rPr>
  </w:style>
  <w:style w:type="character" w:customStyle="1" w:styleId="322">
    <w:name w:val="文档结构图 字符"/>
    <w:basedOn w:val="63"/>
    <w:link w:val="21"/>
    <w:qFormat/>
    <w:uiPriority w:val="99"/>
    <w:rPr>
      <w:rFonts w:ascii="Arial" w:hAnsi="Arial" w:eastAsia="宋体" w:cs="Times New Roman"/>
      <w:kern w:val="2"/>
      <w:sz w:val="21"/>
      <w:szCs w:val="24"/>
      <w:shd w:val="clear" w:color="auto" w:fill="000080"/>
      <w:lang w:eastAsia="zh-CN" w:bidi="ar-SA"/>
    </w:rPr>
  </w:style>
  <w:style w:type="character" w:customStyle="1" w:styleId="323">
    <w:name w:val="无间隔 字符"/>
    <w:basedOn w:val="63"/>
    <w:link w:val="259"/>
    <w:qFormat/>
    <w:uiPriority w:val="0"/>
  </w:style>
  <w:style w:type="character" w:customStyle="1" w:styleId="324">
    <w:name w:val="标题 9 字符"/>
    <w:basedOn w:val="63"/>
    <w:link w:val="11"/>
    <w:qFormat/>
    <w:uiPriority w:val="9"/>
    <w:rPr>
      <w:rFonts w:ascii="Cambria" w:hAnsi="Cambria" w:eastAsia="宋体" w:cs="Times New Roman"/>
      <w:i/>
      <w:iCs/>
      <w:color w:val="9BBB59"/>
      <w:sz w:val="20"/>
      <w:szCs w:val="20"/>
    </w:rPr>
  </w:style>
  <w:style w:type="character" w:customStyle="1" w:styleId="325">
    <w:name w:val="p141"/>
    <w:qFormat/>
    <w:uiPriority w:val="0"/>
    <w:rPr>
      <w:sz w:val="21"/>
    </w:rPr>
  </w:style>
  <w:style w:type="character" w:customStyle="1" w:styleId="326">
    <w:name w:val="Char Char1"/>
    <w:qFormat/>
    <w:uiPriority w:val="0"/>
    <w:rPr>
      <w:rFonts w:ascii="宋体" w:hAnsi="Courier New" w:eastAsia="宋体"/>
      <w:kern w:val="2"/>
      <w:sz w:val="21"/>
      <w:lang w:val="en-US" w:eastAsia="zh-CN"/>
    </w:rPr>
  </w:style>
  <w:style w:type="character" w:customStyle="1" w:styleId="327">
    <w:name w:val="批注文字 字符"/>
    <w:basedOn w:val="63"/>
    <w:link w:val="23"/>
    <w:qFormat/>
    <w:uiPriority w:val="0"/>
    <w:rPr>
      <w:rFonts w:ascii="Arial" w:hAnsi="Arial" w:eastAsia="宋体" w:cs="Times New Roman"/>
      <w:kern w:val="2"/>
      <w:sz w:val="21"/>
      <w:szCs w:val="24"/>
      <w:lang w:eastAsia="zh-CN" w:bidi="ar-SA"/>
    </w:rPr>
  </w:style>
  <w:style w:type="character" w:customStyle="1" w:styleId="328">
    <w:name w:val="ca-131"/>
    <w:qFormat/>
    <w:uiPriority w:val="0"/>
    <w:rPr>
      <w:rFonts w:ascii="宋体" w:hAnsi="宋体" w:eastAsia="宋体"/>
      <w:i/>
      <w:sz w:val="24"/>
    </w:rPr>
  </w:style>
  <w:style w:type="character" w:customStyle="1" w:styleId="329">
    <w:name w:val="标题 5 字符"/>
    <w:basedOn w:val="63"/>
    <w:link w:val="7"/>
    <w:qFormat/>
    <w:uiPriority w:val="9"/>
    <w:rPr>
      <w:rFonts w:ascii="Cambria" w:hAnsi="Cambria" w:eastAsia="宋体" w:cs="Times New Roman"/>
      <w:color w:val="4F81BD"/>
    </w:rPr>
  </w:style>
  <w:style w:type="character" w:customStyle="1" w:styleId="330">
    <w:name w:val="文档结构图 Char1"/>
    <w:semiHidden/>
    <w:qFormat/>
    <w:uiPriority w:val="99"/>
    <w:rPr>
      <w:rFonts w:ascii="宋体" w:eastAsia="宋体"/>
      <w:sz w:val="18"/>
      <w:szCs w:val="18"/>
    </w:rPr>
  </w:style>
  <w:style w:type="character" w:customStyle="1" w:styleId="331">
    <w:name w:val="样式 标题 1 + 加粗 Char"/>
    <w:qFormat/>
    <w:uiPriority w:val="0"/>
    <w:rPr>
      <w:rFonts w:ascii="宋体" w:hAnsi="Courier New" w:eastAsia="黑体"/>
      <w:kern w:val="44"/>
      <w:sz w:val="28"/>
    </w:rPr>
  </w:style>
  <w:style w:type="character" w:customStyle="1" w:styleId="332">
    <w:name w:val="正文文本 Char1"/>
    <w:semiHidden/>
    <w:qFormat/>
    <w:uiPriority w:val="99"/>
    <w:rPr>
      <w:szCs w:val="21"/>
    </w:rPr>
  </w:style>
  <w:style w:type="character" w:customStyle="1" w:styleId="333">
    <w:name w:val="_Style 329"/>
    <w:qFormat/>
    <w:uiPriority w:val="19"/>
    <w:rPr>
      <w:i/>
      <w:iCs/>
      <w:color w:val="5A5A5A"/>
    </w:rPr>
  </w:style>
  <w:style w:type="character" w:customStyle="1" w:styleId="334">
    <w:name w:val="_Style 330"/>
    <w:basedOn w:val="63"/>
    <w:qFormat/>
    <w:uiPriority w:val="33"/>
    <w:rPr>
      <w:rFonts w:ascii="Cambria" w:hAnsi="Cambria" w:eastAsia="宋体" w:cs="Times New Roman"/>
      <w:b/>
      <w:bCs/>
      <w:i/>
      <w:iCs/>
      <w:color w:val="auto"/>
    </w:rPr>
  </w:style>
  <w:style w:type="character" w:customStyle="1" w:styleId="335">
    <w:name w:val="正文文本首行缩进 2 字符"/>
    <w:basedOn w:val="336"/>
    <w:link w:val="60"/>
    <w:qFormat/>
    <w:uiPriority w:val="99"/>
    <w:rPr>
      <w:rFonts w:ascii="宋体" w:hAnsi="宋体" w:eastAsia="宋体" w:cs="Times New Roman"/>
      <w:kern w:val="2"/>
      <w:sz w:val="21"/>
      <w:szCs w:val="28"/>
      <w:lang w:eastAsia="zh-CN" w:bidi="ar-SA"/>
    </w:rPr>
  </w:style>
  <w:style w:type="character" w:customStyle="1" w:styleId="336">
    <w:name w:val="正文文本缩进 字符"/>
    <w:basedOn w:val="63"/>
    <w:link w:val="26"/>
    <w:qFormat/>
    <w:uiPriority w:val="99"/>
    <w:rPr>
      <w:rFonts w:ascii="宋体" w:hAnsi="Arial" w:eastAsia="宋体" w:cs="Times New Roman"/>
      <w:sz w:val="24"/>
      <w:szCs w:val="20"/>
      <w:lang w:eastAsia="zh-CN" w:bidi="ar-SA"/>
    </w:rPr>
  </w:style>
  <w:style w:type="character" w:customStyle="1" w:styleId="337">
    <w:name w:val="样式1 Char Char Char"/>
    <w:qFormat/>
    <w:uiPriority w:val="0"/>
    <w:rPr>
      <w:rFonts w:ascii="Arial" w:hAnsi="Arial" w:eastAsia="宋体"/>
      <w:kern w:val="2"/>
      <w:sz w:val="21"/>
      <w:szCs w:val="24"/>
      <w:lang w:val="en-US" w:eastAsia="zh-CN" w:bidi="ar-SA"/>
    </w:rPr>
  </w:style>
  <w:style w:type="character" w:customStyle="1" w:styleId="338">
    <w:name w:val="标题 3 Char Char"/>
    <w:qFormat/>
    <w:uiPriority w:val="0"/>
    <w:rPr>
      <w:rFonts w:ascii="Arial" w:hAnsi="Arial" w:eastAsia="宋体"/>
      <w:b/>
      <w:bCs/>
      <w:sz w:val="21"/>
      <w:szCs w:val="21"/>
      <w:lang w:val="en-US" w:eastAsia="zh-CN" w:bidi="ar-SA"/>
    </w:rPr>
  </w:style>
  <w:style w:type="character" w:customStyle="1" w:styleId="339">
    <w:name w:val="标题 字符"/>
    <w:basedOn w:val="63"/>
    <w:link w:val="57"/>
    <w:qFormat/>
    <w:uiPriority w:val="10"/>
    <w:rPr>
      <w:rFonts w:ascii="Cambria" w:hAnsi="Cambria" w:eastAsia="宋体" w:cs="Times New Roman"/>
      <w:i/>
      <w:iCs/>
      <w:color w:val="243F60"/>
      <w:sz w:val="60"/>
      <w:szCs w:val="60"/>
    </w:rPr>
  </w:style>
  <w:style w:type="character" w:customStyle="1" w:styleId="340">
    <w:name w:val="正文文本缩进 3 Char"/>
    <w:basedOn w:val="63"/>
    <w:qFormat/>
    <w:uiPriority w:val="99"/>
    <w:rPr>
      <w:rFonts w:ascii="Calibri" w:hAnsi="Calibri" w:eastAsia="宋体" w:cs="Times New Roman"/>
      <w:kern w:val="2"/>
      <w:sz w:val="16"/>
      <w:szCs w:val="16"/>
      <w:lang w:eastAsia="zh-CN" w:bidi="ar-SA"/>
    </w:rPr>
  </w:style>
  <w:style w:type="character" w:customStyle="1" w:styleId="341">
    <w:name w:val="p0 Char"/>
    <w:link w:val="100"/>
    <w:qFormat/>
    <w:uiPriority w:val="0"/>
    <w:rPr>
      <w:rFonts w:ascii="Arial" w:hAnsi="Arial" w:eastAsia="宋体" w:cs="Times New Roman"/>
      <w:sz w:val="21"/>
      <w:szCs w:val="21"/>
      <w:lang w:bidi="ar-SA"/>
    </w:rPr>
  </w:style>
  <w:style w:type="character" w:customStyle="1" w:styleId="342">
    <w:name w:val="标题4 Char Char"/>
    <w:link w:val="109"/>
    <w:qFormat/>
    <w:uiPriority w:val="0"/>
    <w:rPr>
      <w:rFonts w:ascii="Arial" w:hAnsi="Arial" w:eastAsia="仿宋_GB2312" w:cs="Times New Roman"/>
      <w:kern w:val="2"/>
      <w:sz w:val="32"/>
      <w:szCs w:val="20"/>
      <w:lang w:bidi="ar-SA"/>
    </w:rPr>
  </w:style>
  <w:style w:type="character" w:customStyle="1" w:styleId="343">
    <w:name w:val="px1233"/>
    <w:qFormat/>
    <w:uiPriority w:val="0"/>
  </w:style>
  <w:style w:type="character" w:customStyle="1" w:styleId="344">
    <w:name w:val="标题 1 字符"/>
    <w:basedOn w:val="63"/>
    <w:link w:val="3"/>
    <w:qFormat/>
    <w:uiPriority w:val="9"/>
    <w:rPr>
      <w:rFonts w:ascii="Calibri" w:hAnsi="Calibri" w:eastAsia="宋体" w:cs="Times New Roman"/>
      <w:b/>
      <w:bCs/>
      <w:color w:val="365F91"/>
      <w:sz w:val="24"/>
      <w:szCs w:val="24"/>
    </w:rPr>
  </w:style>
  <w:style w:type="character" w:customStyle="1" w:styleId="345">
    <w:name w:val="标题 4 字符"/>
    <w:basedOn w:val="63"/>
    <w:link w:val="6"/>
    <w:qFormat/>
    <w:uiPriority w:val="9"/>
    <w:rPr>
      <w:rFonts w:ascii="Cambria" w:hAnsi="Cambria" w:eastAsia="宋体" w:cs="Times New Roman"/>
      <w:i/>
      <w:iCs/>
      <w:color w:val="4F81BD"/>
      <w:sz w:val="24"/>
      <w:szCs w:val="24"/>
    </w:rPr>
  </w:style>
  <w:style w:type="character" w:customStyle="1" w:styleId="346">
    <w:name w:val="正文文本 3 字符"/>
    <w:basedOn w:val="63"/>
    <w:link w:val="24"/>
    <w:qFormat/>
    <w:uiPriority w:val="99"/>
    <w:rPr>
      <w:rFonts w:ascii="楷体_GB2312" w:hAnsi="Arial" w:eastAsia="楷体_GB2312" w:cs="Times New Roman"/>
      <w:b/>
      <w:color w:val="000000"/>
      <w:kern w:val="2"/>
      <w:sz w:val="30"/>
      <w:szCs w:val="24"/>
      <w:lang w:eastAsia="zh-CN" w:bidi="ar-SA"/>
    </w:rPr>
  </w:style>
  <w:style w:type="character" w:customStyle="1" w:styleId="347">
    <w:name w:val="纯文本 字符"/>
    <w:basedOn w:val="63"/>
    <w:link w:val="34"/>
    <w:qFormat/>
    <w:uiPriority w:val="0"/>
    <w:rPr>
      <w:rFonts w:ascii="宋体" w:hAnsi="Courier New" w:eastAsia="宋体" w:cs="Times New Roman"/>
      <w:kern w:val="2"/>
      <w:sz w:val="21"/>
      <w:szCs w:val="20"/>
      <w:lang w:eastAsia="zh-CN" w:bidi="ar-SA"/>
    </w:rPr>
  </w:style>
  <w:style w:type="character" w:customStyle="1" w:styleId="348">
    <w:name w:val="Char Char Char2"/>
    <w:link w:val="124"/>
    <w:qFormat/>
    <w:uiPriority w:val="0"/>
    <w:rPr>
      <w:rFonts w:ascii="仿宋_GB2312" w:hAnsi="Arial" w:eastAsia="仿宋_GB2312" w:cs="Times New Roman"/>
      <w:b/>
      <w:kern w:val="2"/>
      <w:sz w:val="32"/>
      <w:szCs w:val="32"/>
      <w:lang w:bidi="ar-SA"/>
    </w:rPr>
  </w:style>
  <w:style w:type="character" w:customStyle="1" w:styleId="349">
    <w:name w:val="批注框文本 Char1"/>
    <w:semiHidden/>
    <w:qFormat/>
    <w:uiPriority w:val="99"/>
    <w:rPr>
      <w:sz w:val="18"/>
      <w:szCs w:val="18"/>
    </w:rPr>
  </w:style>
  <w:style w:type="character" w:customStyle="1" w:styleId="350">
    <w:name w:val="正文文本缩进 Char1"/>
    <w:semiHidden/>
    <w:qFormat/>
    <w:uiPriority w:val="99"/>
    <w:rPr>
      <w:szCs w:val="21"/>
    </w:rPr>
  </w:style>
  <w:style w:type="character" w:customStyle="1" w:styleId="351">
    <w:name w:val="样式 正文文本 Char"/>
    <w:qFormat/>
    <w:uiPriority w:val="0"/>
    <w:rPr>
      <w:rFonts w:ascii="Arial" w:hAnsi="Arial" w:eastAsia="宋体" w:cs="宋体"/>
      <w:color w:val="000000"/>
      <w:spacing w:val="20"/>
      <w:kern w:val="2"/>
      <w:sz w:val="21"/>
      <w:lang w:val="en-US" w:eastAsia="zh-CN" w:bidi="ar-SA"/>
    </w:rPr>
  </w:style>
  <w:style w:type="character" w:customStyle="1" w:styleId="352">
    <w:name w:val="内文 Char"/>
    <w:qFormat/>
    <w:uiPriority w:val="0"/>
    <w:rPr>
      <w:rFonts w:ascii="Arial" w:hAnsi="Arial" w:eastAsia="宋体"/>
      <w:kern w:val="2"/>
      <w:sz w:val="21"/>
      <w:lang w:val="en-US" w:eastAsia="zh-CN" w:bidi="ar-SA"/>
    </w:rPr>
  </w:style>
  <w:style w:type="character" w:customStyle="1" w:styleId="353">
    <w:name w:val="脚注文本 Char2"/>
    <w:qFormat/>
    <w:uiPriority w:val="0"/>
    <w:rPr>
      <w:kern w:val="2"/>
      <w:sz w:val="18"/>
      <w:szCs w:val="18"/>
    </w:rPr>
  </w:style>
  <w:style w:type="character" w:customStyle="1" w:styleId="354">
    <w:name w:val="正文文本缩进 2 字符"/>
    <w:basedOn w:val="63"/>
    <w:link w:val="38"/>
    <w:qFormat/>
    <w:uiPriority w:val="99"/>
    <w:rPr>
      <w:rFonts w:ascii="宋体" w:hAnsi="Arial" w:eastAsia="宋体" w:cs="Times New Roman"/>
      <w:sz w:val="24"/>
      <w:szCs w:val="20"/>
      <w:lang w:eastAsia="zh-CN" w:bidi="ar-SA"/>
    </w:rPr>
  </w:style>
  <w:style w:type="character" w:customStyle="1" w:styleId="355">
    <w:name w:val="副标题 Char1"/>
    <w:qFormat/>
    <w:uiPriority w:val="11"/>
    <w:rPr>
      <w:rFonts w:ascii="Cambria" w:hAnsi="Cambria" w:eastAsia="宋体" w:cs="Times New Roman"/>
      <w:b/>
      <w:bCs/>
      <w:kern w:val="28"/>
      <w:sz w:val="32"/>
      <w:szCs w:val="32"/>
    </w:rPr>
  </w:style>
  <w:style w:type="character" w:customStyle="1" w:styleId="356">
    <w:name w:val="明显引用 Char1"/>
    <w:qFormat/>
    <w:uiPriority w:val="30"/>
    <w:rPr>
      <w:b/>
      <w:bCs/>
      <w:i/>
      <w:iCs/>
      <w:color w:val="4F81BD"/>
      <w:kern w:val="2"/>
      <w:sz w:val="21"/>
      <w:szCs w:val="24"/>
    </w:rPr>
  </w:style>
  <w:style w:type="character" w:customStyle="1" w:styleId="357">
    <w:name w:val="gf正文1 Char"/>
    <w:link w:val="208"/>
    <w:qFormat/>
    <w:uiPriority w:val="0"/>
    <w:rPr>
      <w:rFonts w:ascii="宋体" w:hAnsi="宋体" w:eastAsia="宋体" w:cs="Times New Roman"/>
      <w:kern w:val="2"/>
      <w:sz w:val="24"/>
      <w:szCs w:val="20"/>
      <w:lang w:bidi="ar-SA"/>
    </w:rPr>
  </w:style>
  <w:style w:type="character" w:customStyle="1" w:styleId="358">
    <w:name w:val="页脚 字符"/>
    <w:basedOn w:val="63"/>
    <w:link w:val="40"/>
    <w:qFormat/>
    <w:uiPriority w:val="0"/>
    <w:rPr>
      <w:rFonts w:ascii="Calibri" w:hAnsi="Calibri" w:eastAsia="宋体" w:cs="Times New Roman"/>
      <w:kern w:val="2"/>
      <w:sz w:val="18"/>
      <w:szCs w:val="18"/>
      <w:lang w:eastAsia="zh-CN" w:bidi="ar-SA"/>
    </w:rPr>
  </w:style>
  <w:style w:type="character" w:customStyle="1" w:styleId="359">
    <w:name w:val="Char Char3"/>
    <w:qFormat/>
    <w:uiPriority w:val="0"/>
    <w:rPr>
      <w:rFonts w:ascii="Arial" w:hAnsi="Arial" w:eastAsia="宋体"/>
      <w:b/>
      <w:bCs/>
      <w:kern w:val="2"/>
      <w:sz w:val="21"/>
      <w:szCs w:val="32"/>
      <w:lang w:val="en-US" w:eastAsia="zh-CN" w:bidi="ar-SA"/>
    </w:rPr>
  </w:style>
  <w:style w:type="character" w:customStyle="1" w:styleId="360">
    <w:name w:val="纯文本 Char Char Char Char Char Char Char Char Char Char"/>
    <w:qFormat/>
    <w:uiPriority w:val="99"/>
    <w:rPr>
      <w:rFonts w:ascii="宋体" w:hAnsi="Courier New" w:cs="Courier New"/>
      <w:kern w:val="2"/>
      <w:sz w:val="21"/>
      <w:szCs w:val="21"/>
    </w:rPr>
  </w:style>
  <w:style w:type="character" w:customStyle="1" w:styleId="361">
    <w:name w:val="f21"/>
    <w:qFormat/>
    <w:uiPriority w:val="0"/>
    <w:rPr>
      <w:rFonts w:hint="default" w:ascii="ˎ̥" w:hAnsi="ˎ̥"/>
      <w:sz w:val="21"/>
      <w:szCs w:val="21"/>
    </w:rPr>
  </w:style>
  <w:style w:type="character" w:customStyle="1" w:styleId="362">
    <w:name w:val="标题 8 字符"/>
    <w:basedOn w:val="63"/>
    <w:link w:val="10"/>
    <w:qFormat/>
    <w:uiPriority w:val="9"/>
    <w:rPr>
      <w:rFonts w:ascii="Cambria" w:hAnsi="Cambria" w:eastAsia="宋体" w:cs="Times New Roman"/>
      <w:b/>
      <w:bCs/>
      <w:i/>
      <w:iCs/>
      <w:color w:val="9BBB59"/>
      <w:sz w:val="20"/>
      <w:szCs w:val="20"/>
    </w:rPr>
  </w:style>
  <w:style w:type="character" w:customStyle="1" w:styleId="363">
    <w:name w:val="脚注文本 Char1"/>
    <w:qFormat/>
    <w:uiPriority w:val="0"/>
    <w:rPr>
      <w:rFonts w:ascii="Times New Roman" w:hAnsi="Times New Roman" w:eastAsia="宋体" w:cs="Times New Roman"/>
      <w:sz w:val="18"/>
      <w:szCs w:val="18"/>
    </w:rPr>
  </w:style>
  <w:style w:type="character" w:customStyle="1" w:styleId="364">
    <w:name w:val="明显引用 字符"/>
    <w:basedOn w:val="63"/>
    <w:link w:val="194"/>
    <w:qFormat/>
    <w:uiPriority w:val="0"/>
    <w:rPr>
      <w:rFonts w:ascii="Cambria" w:hAnsi="Cambria" w:eastAsia="宋体" w:cs="Times New Roman"/>
      <w:i/>
      <w:iCs/>
      <w:color w:val="FFFFFF"/>
      <w:sz w:val="24"/>
      <w:szCs w:val="24"/>
      <w:shd w:val="clear" w:color="auto" w:fill="4F81BD"/>
    </w:rPr>
  </w:style>
  <w:style w:type="character" w:customStyle="1" w:styleId="365">
    <w:name w:val="手改 Char Char"/>
    <w:qFormat/>
    <w:uiPriority w:val="0"/>
    <w:rPr>
      <w:rFonts w:ascii="宋体"/>
      <w:spacing w:val="20"/>
      <w:kern w:val="2"/>
      <w:sz w:val="21"/>
    </w:rPr>
  </w:style>
  <w:style w:type="character" w:customStyle="1" w:styleId="366">
    <w:name w:val="_Style 362"/>
    <w:qFormat/>
    <w:uiPriority w:val="31"/>
    <w:rPr>
      <w:color w:val="auto"/>
      <w:u w:val="single" w:color="9BBB59"/>
    </w:rPr>
  </w:style>
  <w:style w:type="character" w:customStyle="1" w:styleId="367">
    <w:name w:val="样式 正文文本 + 首行缩进:  2 字符 Char"/>
    <w:qFormat/>
    <w:uiPriority w:val="0"/>
    <w:rPr>
      <w:rFonts w:ascii="Arial" w:hAnsi="Arial" w:eastAsia="宋体" w:cs="宋体"/>
      <w:spacing w:val="20"/>
      <w:kern w:val="2"/>
      <w:sz w:val="21"/>
      <w:lang w:val="en-US" w:eastAsia="zh-CN" w:bidi="ar-SA"/>
    </w:rPr>
  </w:style>
  <w:style w:type="character" w:customStyle="1" w:styleId="368">
    <w:name w:val="Char Char31"/>
    <w:qFormat/>
    <w:uiPriority w:val="0"/>
    <w:rPr>
      <w:rFonts w:ascii="Arial" w:hAnsi="Arial" w:eastAsia="宋体"/>
      <w:b/>
      <w:bCs/>
      <w:kern w:val="2"/>
      <w:sz w:val="21"/>
      <w:szCs w:val="32"/>
      <w:lang w:val="en-US" w:eastAsia="zh-CN" w:bidi="ar-SA"/>
    </w:rPr>
  </w:style>
  <w:style w:type="character" w:customStyle="1" w:styleId="369">
    <w:name w:val="日期 字符"/>
    <w:basedOn w:val="63"/>
    <w:link w:val="37"/>
    <w:qFormat/>
    <w:uiPriority w:val="99"/>
    <w:rPr>
      <w:rFonts w:ascii="Arial" w:hAnsi="Arial" w:eastAsia="宋体" w:cs="Times New Roman"/>
      <w:color w:val="000000"/>
      <w:kern w:val="2"/>
      <w:sz w:val="24"/>
      <w:szCs w:val="24"/>
      <w:lang w:eastAsia="zh-CN" w:bidi="ar-SA"/>
    </w:rPr>
  </w:style>
  <w:style w:type="character" w:customStyle="1" w:styleId="370">
    <w:name w:val="批注主题 字符"/>
    <w:basedOn w:val="327"/>
    <w:link w:val="58"/>
    <w:qFormat/>
    <w:uiPriority w:val="99"/>
    <w:rPr>
      <w:rFonts w:ascii="Arial" w:hAnsi="Arial" w:eastAsia="宋体" w:cs="Times New Roman"/>
      <w:b/>
      <w:bCs/>
      <w:kern w:val="2"/>
      <w:sz w:val="21"/>
      <w:szCs w:val="24"/>
      <w:lang w:eastAsia="zh-CN" w:bidi="ar-SA"/>
    </w:rPr>
  </w:style>
  <w:style w:type="character" w:customStyle="1" w:styleId="371">
    <w:name w:val="纯文本 Char1"/>
    <w:qFormat/>
    <w:uiPriority w:val="0"/>
    <w:rPr>
      <w:rFonts w:ascii="宋体" w:hAnsi="Courier New" w:eastAsia="宋体" w:cs="Courier New"/>
      <w:szCs w:val="21"/>
    </w:rPr>
  </w:style>
  <w:style w:type="character" w:customStyle="1" w:styleId="372">
    <w:name w:val="标题 1 Char Char"/>
    <w:qFormat/>
    <w:uiPriority w:val="0"/>
    <w:rPr>
      <w:rFonts w:hint="eastAsia" w:ascii="宋体" w:hAnsi="宋体" w:eastAsia="宋体"/>
      <w:b/>
      <w:spacing w:val="-2"/>
      <w:sz w:val="24"/>
      <w:lang w:val="en-US" w:eastAsia="zh-CN"/>
    </w:rPr>
  </w:style>
  <w:style w:type="character" w:customStyle="1" w:styleId="373">
    <w:name w:val="zbggmain style9"/>
    <w:basedOn w:val="63"/>
    <w:qFormat/>
    <w:uiPriority w:val="0"/>
  </w:style>
  <w:style w:type="character" w:customStyle="1" w:styleId="374">
    <w:name w:val="样式 标题 1 + 加粗1 Char"/>
    <w:qFormat/>
    <w:uiPriority w:val="0"/>
    <w:rPr>
      <w:rFonts w:ascii="宋体" w:hAnsi="Courier New" w:eastAsia="黑体"/>
      <w:kern w:val="44"/>
      <w:sz w:val="28"/>
    </w:rPr>
  </w:style>
  <w:style w:type="character" w:customStyle="1" w:styleId="375">
    <w:name w:val="明显引用 Char2"/>
    <w:qFormat/>
    <w:uiPriority w:val="60"/>
    <w:rPr>
      <w:b/>
      <w:bCs/>
      <w:i/>
      <w:iCs/>
      <w:color w:val="4F81BD"/>
      <w:kern w:val="2"/>
      <w:sz w:val="21"/>
      <w:szCs w:val="24"/>
    </w:rPr>
  </w:style>
  <w:style w:type="character" w:customStyle="1" w:styleId="376">
    <w:name w:val="批注文字 Char1"/>
    <w:qFormat/>
    <w:uiPriority w:val="99"/>
    <w:rPr>
      <w:szCs w:val="21"/>
    </w:rPr>
  </w:style>
  <w:style w:type="character" w:customStyle="1" w:styleId="377">
    <w:name w:val="font161"/>
    <w:qFormat/>
    <w:uiPriority w:val="0"/>
    <w:rPr>
      <w:b/>
      <w:bCs/>
      <w:sz w:val="32"/>
      <w:szCs w:val="32"/>
    </w:rPr>
  </w:style>
  <w:style w:type="character" w:customStyle="1" w:styleId="378">
    <w:name w:val="Footnote Text Char1"/>
    <w:semiHidden/>
    <w:qFormat/>
    <w:uiPriority w:val="99"/>
    <w:rPr>
      <w:kern w:val="2"/>
      <w:sz w:val="18"/>
      <w:szCs w:val="18"/>
    </w:rPr>
  </w:style>
  <w:style w:type="character" w:customStyle="1" w:styleId="379">
    <w:name w:val="Char Char11"/>
    <w:qFormat/>
    <w:uiPriority w:val="0"/>
    <w:rPr>
      <w:rFonts w:ascii="宋体" w:hAnsi="Courier New" w:eastAsia="宋体"/>
      <w:kern w:val="2"/>
      <w:sz w:val="21"/>
      <w:lang w:val="en-US" w:eastAsia="zh-CN"/>
    </w:rPr>
  </w:style>
  <w:style w:type="character" w:customStyle="1" w:styleId="380">
    <w:name w:val="zbggtop11 style5"/>
    <w:basedOn w:val="63"/>
    <w:qFormat/>
    <w:uiPriority w:val="0"/>
  </w:style>
  <w:style w:type="character" w:customStyle="1" w:styleId="381">
    <w:name w:val="自定义正文 Char Char"/>
    <w:link w:val="228"/>
    <w:qFormat/>
    <w:uiPriority w:val="0"/>
    <w:rPr>
      <w:rFonts w:ascii="Arial" w:hAnsi="Arial" w:eastAsia="宋体" w:cs="Times New Roman"/>
      <w:sz w:val="24"/>
      <w:szCs w:val="24"/>
      <w:lang w:bidi="ar-SA"/>
    </w:rPr>
  </w:style>
  <w:style w:type="character" w:customStyle="1" w:styleId="382">
    <w:name w:val="特点 Char"/>
    <w:qFormat/>
    <w:uiPriority w:val="0"/>
    <w:rPr>
      <w:rFonts w:eastAsia="宋体"/>
      <w:kern w:val="2"/>
      <w:sz w:val="21"/>
      <w:szCs w:val="24"/>
      <w:lang w:val="en-US" w:eastAsia="zh-CN" w:bidi="ar-SA"/>
    </w:rPr>
  </w:style>
  <w:style w:type="character" w:customStyle="1" w:styleId="383">
    <w:name w:val="Char Char14"/>
    <w:qFormat/>
    <w:uiPriority w:val="0"/>
    <w:rPr>
      <w:rFonts w:eastAsia="宋体"/>
      <w:kern w:val="2"/>
      <w:sz w:val="18"/>
      <w:lang w:val="en-US" w:eastAsia="zh-CN"/>
    </w:rPr>
  </w:style>
  <w:style w:type="character" w:customStyle="1" w:styleId="384">
    <w:name w:val="正文文本缩进 3 字符"/>
    <w:link w:val="48"/>
    <w:qFormat/>
    <w:uiPriority w:val="0"/>
    <w:rPr>
      <w:rFonts w:ascii="Arial" w:hAnsi="Arial" w:eastAsia="黑体" w:cs="Times New Roman"/>
      <w:color w:val="000000"/>
      <w:kern w:val="2"/>
      <w:sz w:val="24"/>
      <w:szCs w:val="24"/>
      <w:lang w:bidi="ar-SA"/>
    </w:rPr>
  </w:style>
  <w:style w:type="character" w:customStyle="1" w:styleId="385">
    <w:name w:val="个人答复风格"/>
    <w:qFormat/>
    <w:uiPriority w:val="0"/>
    <w:rPr>
      <w:rFonts w:ascii="Arial" w:hAnsi="Arial" w:eastAsia="宋体"/>
      <w:color w:val="auto"/>
      <w:sz w:val="20"/>
    </w:rPr>
  </w:style>
  <w:style w:type="character" w:customStyle="1" w:styleId="386">
    <w:name w:val="h Char Char"/>
    <w:qFormat/>
    <w:uiPriority w:val="0"/>
    <w:rPr>
      <w:rFonts w:eastAsia="宋体"/>
      <w:kern w:val="2"/>
      <w:sz w:val="18"/>
      <w:lang w:val="en-US" w:eastAsia="zh-CN"/>
    </w:rPr>
  </w:style>
  <w:style w:type="character" w:customStyle="1" w:styleId="387">
    <w:name w:val="ca-310"/>
    <w:qFormat/>
    <w:uiPriority w:val="0"/>
    <w:rPr>
      <w:rFonts w:ascii="宋体" w:hAnsi="宋体" w:eastAsia="宋体"/>
      <w:color w:val="000000"/>
      <w:sz w:val="24"/>
    </w:rPr>
  </w:style>
  <w:style w:type="character" w:customStyle="1" w:styleId="388">
    <w:name w:val="引用 Char2"/>
    <w:qFormat/>
    <w:uiPriority w:val="73"/>
    <w:rPr>
      <w:i/>
      <w:iCs/>
      <w:color w:val="000000"/>
      <w:kern w:val="2"/>
      <w:sz w:val="21"/>
      <w:szCs w:val="24"/>
    </w:rPr>
  </w:style>
  <w:style w:type="character" w:customStyle="1" w:styleId="389">
    <w:name w:val="HTML 预设格式 字符"/>
    <w:basedOn w:val="63"/>
    <w:link w:val="54"/>
    <w:qFormat/>
    <w:uiPriority w:val="0"/>
    <w:rPr>
      <w:rFonts w:ascii="宋体" w:hAnsi="宋体" w:eastAsia="宋体" w:cs="宋体"/>
      <w:sz w:val="24"/>
      <w:szCs w:val="24"/>
      <w:lang w:eastAsia="zh-CN" w:bidi="ar-SA"/>
    </w:rPr>
  </w:style>
  <w:style w:type="character" w:customStyle="1" w:styleId="390">
    <w:name w:val="日期 Char1"/>
    <w:semiHidden/>
    <w:qFormat/>
    <w:uiPriority w:val="99"/>
    <w:rPr>
      <w:szCs w:val="21"/>
    </w:rPr>
  </w:style>
  <w:style w:type="character" w:customStyle="1" w:styleId="391">
    <w:name w:val="bulletintext1"/>
    <w:qFormat/>
    <w:uiPriority w:val="0"/>
    <w:rPr>
      <w:color w:val="000000"/>
      <w:sz w:val="18"/>
    </w:rPr>
  </w:style>
  <w:style w:type="character" w:customStyle="1" w:styleId="392">
    <w:name w:val="1page sec3 Char Char"/>
    <w:qFormat/>
    <w:uiPriority w:val="0"/>
    <w:rPr>
      <w:rFonts w:eastAsia="宋体"/>
      <w:kern w:val="2"/>
      <w:sz w:val="18"/>
      <w:szCs w:val="18"/>
      <w:lang w:val="en-US" w:eastAsia="zh-CN" w:bidi="ar-SA"/>
    </w:rPr>
  </w:style>
  <w:style w:type="character" w:customStyle="1" w:styleId="393">
    <w:name w:val="个人撰写风格"/>
    <w:qFormat/>
    <w:uiPriority w:val="0"/>
    <w:rPr>
      <w:rFonts w:ascii="Arial" w:hAnsi="Arial" w:eastAsia="宋体"/>
      <w:color w:val="auto"/>
      <w:sz w:val="20"/>
    </w:rPr>
  </w:style>
  <w:style w:type="character" w:customStyle="1" w:styleId="394">
    <w:name w:val="样式1 Char"/>
    <w:link w:val="76"/>
    <w:qFormat/>
    <w:uiPriority w:val="0"/>
    <w:rPr>
      <w:rFonts w:ascii="宋体" w:hAnsi="宋体" w:eastAsia="宋体" w:cs="Times New Roman"/>
      <w:kern w:val="2"/>
      <w:sz w:val="21"/>
      <w:szCs w:val="21"/>
      <w:lang w:bidi="ar-SA"/>
    </w:rPr>
  </w:style>
  <w:style w:type="character" w:customStyle="1" w:styleId="395">
    <w:name w:val="标题1"/>
    <w:qFormat/>
    <w:uiPriority w:val="0"/>
    <w:rPr>
      <w:rFonts w:cs="Times New Roman"/>
    </w:rPr>
  </w:style>
  <w:style w:type="character" w:customStyle="1" w:styleId="396">
    <w:name w:val="页眉 字符"/>
    <w:basedOn w:val="63"/>
    <w:link w:val="41"/>
    <w:qFormat/>
    <w:uiPriority w:val="99"/>
    <w:rPr>
      <w:rFonts w:ascii="Calibri" w:hAnsi="Calibri" w:eastAsia="宋体" w:cs="Times New Roman"/>
      <w:kern w:val="2"/>
      <w:sz w:val="18"/>
      <w:szCs w:val="18"/>
      <w:lang w:eastAsia="zh-CN" w:bidi="ar-SA"/>
    </w:rPr>
  </w:style>
  <w:style w:type="character" w:customStyle="1" w:styleId="397">
    <w:name w:val="H2 Char"/>
    <w:qFormat/>
    <w:uiPriority w:val="0"/>
    <w:rPr>
      <w:rFonts w:ascii="Cambria" w:hAnsi="Cambria" w:eastAsia="宋体" w:cs="Times New Roman"/>
      <w:b/>
      <w:bCs/>
      <w:kern w:val="2"/>
      <w:sz w:val="32"/>
      <w:szCs w:val="32"/>
    </w:rPr>
  </w:style>
  <w:style w:type="character" w:customStyle="1" w:styleId="398">
    <w:name w:val="正文文本缩进 2 Char1"/>
    <w:semiHidden/>
    <w:qFormat/>
    <w:uiPriority w:val="99"/>
    <w:rPr>
      <w:szCs w:val="21"/>
    </w:rPr>
  </w:style>
  <w:style w:type="character" w:customStyle="1" w:styleId="399">
    <w:name w:val="style1"/>
    <w:qFormat/>
    <w:uiPriority w:val="0"/>
  </w:style>
  <w:style w:type="character" w:customStyle="1" w:styleId="400">
    <w:name w:val="tpc_content1"/>
    <w:qFormat/>
    <w:uiPriority w:val="0"/>
    <w:rPr>
      <w:sz w:val="20"/>
    </w:rPr>
  </w:style>
  <w:style w:type="character" w:customStyle="1" w:styleId="401">
    <w:name w:val="列出段落 Char"/>
    <w:link w:val="267"/>
    <w:qFormat/>
    <w:uiPriority w:val="0"/>
    <w:rPr>
      <w:rFonts w:ascii="Calibri" w:hAnsi="Calibri" w:eastAsia="宋体" w:cs="Times New Roman"/>
      <w:kern w:val="2"/>
      <w:sz w:val="21"/>
      <w:lang w:bidi="ar-SA"/>
    </w:rPr>
  </w:style>
  <w:style w:type="paragraph" w:customStyle="1" w:styleId="402">
    <w:name w:val="首行缩进"/>
    <w:basedOn w:val="1"/>
    <w:qFormat/>
    <w:uiPriority w:val="0"/>
    <w:pPr>
      <w:spacing w:line="360" w:lineRule="auto"/>
      <w:ind w:firstLine="480" w:firstLineChars="200"/>
    </w:pPr>
    <w:rPr>
      <w:rFonts w:hAnsi="宋体" w:cs="宋体"/>
      <w:sz w:val="24"/>
    </w:rPr>
  </w:style>
  <w:style w:type="character" w:customStyle="1" w:styleId="403">
    <w:name w:val="Unresolved Mention"/>
    <w:basedOn w:val="6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杭州市政府</Company>
  <Pages>120</Pages>
  <Words>69893</Words>
  <Characters>73393</Characters>
  <Lines>636</Lines>
  <Paragraphs>179</Paragraphs>
  <TotalTime>3</TotalTime>
  <ScaleCrop>false</ScaleCrop>
  <LinksUpToDate>false</LinksUpToDate>
  <CharactersWithSpaces>82874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2020-01-08T01:28:00Z</dcterms:created>
  <dc:creator>陈祁江</dc:creator>
  <cp:lastModifiedBy>浙江中际工程项目管理有限公司</cp:lastModifiedBy>
  <cp:lastPrinted>2021-05-27T08:31:00Z</cp:lastPrinted>
  <dcterms:modified xsi:type="dcterms:W3CDTF">2025-06-23T09:27:07Z</dcterms:modified>
  <cp:revision>1180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9EC909B211D34D2EAE223058F0F949AD_13</vt:lpwstr>
  </property>
</Properties>
</file>