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7E198">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3243354B">
      <w:pPr>
        <w:shd w:val="clear" w:color="auto" w:fill="FFFFFF"/>
        <w:tabs>
          <w:tab w:val="left" w:pos="4500"/>
        </w:tabs>
        <w:snapToGrid w:val="0"/>
        <w:spacing w:line="360" w:lineRule="auto"/>
        <w:jc w:val="center"/>
        <w:textAlignment w:val="bottom"/>
        <w:rPr>
          <w:rFonts w:hint="eastAsia" w:ascii="宋体" w:hAnsi="宋体" w:cs="宋体"/>
          <w:b/>
          <w:bCs/>
          <w:color w:val="000000" w:themeColor="text1"/>
          <w:spacing w:val="6"/>
          <w:sz w:val="44"/>
          <w:szCs w:val="44"/>
          <w:highlight w:val="none"/>
          <w14:textFill>
            <w14:solidFill>
              <w14:schemeClr w14:val="tx1"/>
            </w14:solidFill>
          </w14:textFill>
        </w:rPr>
      </w:pPr>
      <w:r>
        <w:rPr>
          <w:rFonts w:hint="eastAsia" w:ascii="宋体" w:hAnsi="宋体" w:cs="宋体"/>
          <w:b/>
          <w:bCs/>
          <w:color w:val="000000" w:themeColor="text1"/>
          <w:spacing w:val="6"/>
          <w:sz w:val="44"/>
          <w:szCs w:val="44"/>
          <w:highlight w:val="none"/>
          <w14:textFill>
            <w14:solidFill>
              <w14:schemeClr w14:val="tx1"/>
            </w14:solidFill>
          </w14:textFill>
        </w:rPr>
        <w:t>路林合作、永临合作等农村公路</w:t>
      </w:r>
    </w:p>
    <w:p w14:paraId="03EB6F2A">
      <w:pPr>
        <w:shd w:val="clear" w:color="auto" w:fill="FFFFFF"/>
        <w:tabs>
          <w:tab w:val="left" w:pos="4500"/>
        </w:tabs>
        <w:snapToGrid w:val="0"/>
        <w:spacing w:line="360" w:lineRule="auto"/>
        <w:jc w:val="center"/>
        <w:textAlignment w:val="bottom"/>
        <w:rPr>
          <w:rFonts w:hint="eastAsia" w:ascii="宋体" w:hAnsi="宋体" w:cs="宋体"/>
          <w:b/>
          <w:bCs/>
          <w:color w:val="000000" w:themeColor="text1"/>
          <w:spacing w:val="6"/>
          <w:sz w:val="44"/>
          <w:szCs w:val="44"/>
          <w:highlight w:val="none"/>
          <w14:textFill>
            <w14:solidFill>
              <w14:schemeClr w14:val="tx1"/>
            </w14:solidFill>
          </w14:textFill>
        </w:rPr>
      </w:pPr>
      <w:r>
        <w:rPr>
          <w:rFonts w:hint="eastAsia" w:ascii="宋体" w:hAnsi="宋体" w:cs="宋体"/>
          <w:b/>
          <w:bCs/>
          <w:color w:val="000000" w:themeColor="text1"/>
          <w:spacing w:val="6"/>
          <w:sz w:val="44"/>
          <w:szCs w:val="44"/>
          <w:highlight w:val="none"/>
          <w14:textFill>
            <w14:solidFill>
              <w14:schemeClr w14:val="tx1"/>
            </w14:solidFill>
          </w14:textFill>
        </w:rPr>
        <w:t>合作共建模式调查评估项目</w:t>
      </w:r>
    </w:p>
    <w:p w14:paraId="7A1449DD">
      <w:pPr>
        <w:shd w:val="clear" w:color="auto" w:fill="FFFFFF"/>
        <w:tabs>
          <w:tab w:val="left" w:pos="4500"/>
        </w:tabs>
        <w:snapToGrid w:val="0"/>
        <w:spacing w:line="360" w:lineRule="auto"/>
        <w:jc w:val="center"/>
        <w:textAlignment w:val="bottom"/>
        <w:rPr>
          <w:rFonts w:hint="eastAsia" w:ascii="宋体" w:hAnsi="宋体" w:cs="宋体"/>
          <w:b/>
          <w:bCs/>
          <w:color w:val="000000" w:themeColor="text1"/>
          <w:sz w:val="52"/>
          <w:szCs w:val="52"/>
          <w:highlight w:val="none"/>
          <w14:textFill>
            <w14:solidFill>
              <w14:schemeClr w14:val="tx1"/>
            </w14:solidFill>
          </w14:textFill>
        </w:rPr>
      </w:pPr>
    </w:p>
    <w:p w14:paraId="7762988B">
      <w:pPr>
        <w:shd w:val="clear" w:color="auto" w:fill="FFFFFF"/>
        <w:tabs>
          <w:tab w:val="left" w:pos="4500"/>
        </w:tabs>
        <w:snapToGrid w:val="0"/>
        <w:spacing w:line="360" w:lineRule="auto"/>
        <w:jc w:val="center"/>
        <w:textAlignment w:val="bottom"/>
        <w:rPr>
          <w:rFonts w:hint="eastAsia"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公开招标文件</w:t>
      </w:r>
    </w:p>
    <w:p w14:paraId="1C83170A">
      <w:pPr>
        <w:widowControl/>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（电子化招投标）</w:t>
      </w:r>
    </w:p>
    <w:p w14:paraId="6C17AEED">
      <w:pPr>
        <w:widowControl/>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drawing>
          <wp:inline distT="0" distB="0" distL="0" distR="0">
            <wp:extent cx="1781175" cy="1358265"/>
            <wp:effectExtent l="0" t="0" r="9525" b="13334"/>
            <wp:docPr id="1026" name="图片 6" descr="IMG_256"/>
            <wp:cNvGraphicFramePr/>
            <a:graphic xmlns:a="http://schemas.openxmlformats.org/drawingml/2006/main">
              <a:graphicData uri="http://schemas.openxmlformats.org/drawingml/2006/picture">
                <pic:pic xmlns:pic="http://schemas.openxmlformats.org/drawingml/2006/picture">
                  <pic:nvPicPr>
                    <pic:cNvPr id="1026" name="图片 6" descr="IMG_256"/>
                    <pic:cNvPicPr/>
                  </pic:nvPicPr>
                  <pic:blipFill>
                    <a:blip r:embed="rId10" cstate="print"/>
                    <a:srcRect/>
                    <a:stretch>
                      <a:fillRect/>
                    </a:stretch>
                  </pic:blipFill>
                  <pic:spPr>
                    <a:xfrm>
                      <a:off x="0" y="0"/>
                      <a:ext cx="1781175" cy="1358265"/>
                    </a:xfrm>
                    <a:prstGeom prst="rect">
                      <a:avLst/>
                    </a:prstGeom>
                    <a:ln>
                      <a:noFill/>
                    </a:ln>
                  </pic:spPr>
                </pic:pic>
              </a:graphicData>
            </a:graphic>
          </wp:inline>
        </w:drawing>
      </w:r>
    </w:p>
    <w:p w14:paraId="639EA132">
      <w:pPr>
        <w:shd w:val="clear" w:color="auto" w:fill="FFFFFF"/>
        <w:snapToGrid w:val="0"/>
        <w:spacing w:line="360" w:lineRule="auto"/>
        <w:rPr>
          <w:rFonts w:hint="eastAsia" w:ascii="宋体" w:hAnsi="宋体" w:cs="宋体"/>
          <w:b/>
          <w:color w:val="000000" w:themeColor="text1"/>
          <w:sz w:val="36"/>
          <w:highlight w:val="none"/>
          <w14:textFill>
            <w14:solidFill>
              <w14:schemeClr w14:val="tx1"/>
            </w14:solidFill>
          </w14:textFill>
        </w:rPr>
      </w:pPr>
    </w:p>
    <w:p w14:paraId="579AF8F8">
      <w:pPr>
        <w:shd w:val="clear" w:color="auto" w:fill="FFFFFF"/>
        <w:snapToGrid w:val="0"/>
        <w:spacing w:line="360" w:lineRule="auto"/>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招标编号：</w:t>
      </w:r>
      <w:r>
        <w:rPr>
          <w:rFonts w:hint="eastAsia" w:ascii="宋体" w:hAnsi="宋体" w:cs="宋体"/>
          <w:b/>
          <w:bCs/>
          <w:color w:val="000000" w:themeColor="text1"/>
          <w:sz w:val="36"/>
          <w:szCs w:val="36"/>
          <w:highlight w:val="none"/>
          <w:lang w:eastAsia="zh-CN"/>
          <w14:textFill>
            <w14:solidFill>
              <w14:schemeClr w14:val="tx1"/>
            </w14:solidFill>
          </w14:textFill>
        </w:rPr>
        <w:t>CTZB-2025060494</w:t>
      </w:r>
    </w:p>
    <w:p w14:paraId="6F4E1AF5">
      <w:pPr>
        <w:shd w:val="clear" w:color="auto" w:fill="FFFFFF"/>
        <w:snapToGrid w:val="0"/>
        <w:spacing w:line="360" w:lineRule="auto"/>
        <w:textAlignment w:val="bottom"/>
        <w:rPr>
          <w:rFonts w:hint="eastAsia" w:ascii="宋体" w:hAnsi="宋体" w:cs="宋体"/>
          <w:b/>
          <w:bCs/>
          <w:color w:val="000000" w:themeColor="text1"/>
          <w:sz w:val="48"/>
          <w:szCs w:val="48"/>
          <w:highlight w:val="none"/>
          <w14:textFill>
            <w14:solidFill>
              <w14:schemeClr w14:val="tx1"/>
            </w14:solidFill>
          </w14:textFill>
        </w:rPr>
      </w:pPr>
      <w:bookmarkStart w:id="716" w:name="_GoBack"/>
      <w:bookmarkEnd w:id="716"/>
      <w:r>
        <w:rPr>
          <w:rFonts w:ascii="宋体" w:hAnsi="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72390</wp:posOffset>
                </wp:positionV>
                <wp:extent cx="635" cy="0"/>
                <wp:effectExtent l="0" t="0" r="0" b="0"/>
                <wp:wrapSquare wrapText="bothSides"/>
                <wp:docPr id="1027" name="直接连接符 3"/>
                <wp:cNvGraphicFramePr/>
                <a:graphic xmlns:a="http://schemas.openxmlformats.org/drawingml/2006/main">
                  <a:graphicData uri="http://schemas.microsoft.com/office/word/2010/wordprocessingShape">
                    <wps:wsp>
                      <wps:cNvCnPr/>
                      <wps:spPr>
                        <a:xfrm>
                          <a:off x="0" y="0"/>
                          <a:ext cx="634" cy="0"/>
                        </a:xfrm>
                        <a:prstGeom prst="line">
                          <a:avLst/>
                        </a:prstGeom>
                        <a:ln w="9525" cap="flat" cmpd="sng">
                          <a:solidFill>
                            <a:srgbClr val="000000"/>
                          </a:solidFill>
                          <a:prstDash val="solid"/>
                          <a:round/>
                        </a:ln>
                      </wps:spPr>
                      <wps:bodyPr/>
                    </wps:wsp>
                  </a:graphicData>
                </a:graphic>
              </wp:anchor>
            </w:drawing>
          </mc:Choice>
          <mc:Fallback>
            <w:pict>
              <v:line id="直接连接符 3" o:spid="_x0000_s1026" o:spt="20" style="position:absolute;left:0pt;margin-left:330pt;margin-top:5.7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&#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t5t1AAAAAkBAAAPAAAAAAAAAAEAIAAAACIAAABk&#10;cnMvZG93bnJldi54bWxQSwECFAAUAAAACACHTuJAjlHTDNEBAACNAwAADgAAAAAAAAABACAAAAAj&#10;AQAAZHJzL2Uyb0RvYy54bWxQSwUGAAAAAAYABgBZAQAAZgUAAAAA&#10;">
                <v:fill on="f" focussize="0,0"/>
                <v:stroke color="#000000" joinstyle="round"/>
                <v:imagedata o:title=""/>
                <o:lock v:ext="edit" aspectratio="f"/>
                <w10:wrap type="square"/>
              </v:line>
            </w:pict>
          </mc:Fallback>
        </mc:AlternateContent>
      </w:r>
    </w:p>
    <w:p w14:paraId="226D132E">
      <w:pPr>
        <w:shd w:val="clear" w:color="auto" w:fill="FFFFFF"/>
        <w:snapToGrid w:val="0"/>
        <w:spacing w:line="360" w:lineRule="auto"/>
        <w:ind w:firstLine="1419" w:firstLineChars="471"/>
        <w:textAlignment w:val="bottom"/>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招</w:t>
      </w:r>
      <w:r>
        <w:rPr>
          <w:rFonts w:ascii="宋体" w:hAnsi="宋体" w:cs="宋体"/>
          <w:b/>
          <w:bCs/>
          <w:color w:val="000000" w:themeColor="text1"/>
          <w:sz w:val="30"/>
          <w:szCs w:val="30"/>
          <w:highlight w:val="none"/>
          <w14:textFill>
            <w14:solidFill>
              <w14:schemeClr w14:val="tx1"/>
            </w14:solidFill>
          </w14:textFill>
        </w:rPr>
        <w:t xml:space="preserve">  </w:t>
      </w:r>
      <w:r>
        <w:rPr>
          <w:rFonts w:hint="eastAsia" w:ascii="宋体" w:hAnsi="宋体" w:cs="宋体"/>
          <w:b/>
          <w:bCs/>
          <w:color w:val="000000" w:themeColor="text1"/>
          <w:sz w:val="30"/>
          <w:szCs w:val="30"/>
          <w:highlight w:val="none"/>
          <w14:textFill>
            <w14:solidFill>
              <w14:schemeClr w14:val="tx1"/>
            </w14:solidFill>
          </w14:textFill>
        </w:rPr>
        <w:t>标</w:t>
      </w:r>
      <w:r>
        <w:rPr>
          <w:rFonts w:ascii="宋体" w:hAnsi="宋体" w:cs="宋体"/>
          <w:b/>
          <w:bCs/>
          <w:color w:val="000000" w:themeColor="text1"/>
          <w:sz w:val="30"/>
          <w:szCs w:val="30"/>
          <w:highlight w:val="none"/>
          <w14:textFill>
            <w14:solidFill>
              <w14:schemeClr w14:val="tx1"/>
            </w14:solidFill>
          </w14:textFill>
        </w:rPr>
        <w:t xml:space="preserve">  </w:t>
      </w:r>
      <w:r>
        <w:rPr>
          <w:rFonts w:hint="eastAsia" w:ascii="宋体" w:hAnsi="宋体" w:cs="宋体"/>
          <w:b/>
          <w:bCs/>
          <w:color w:val="000000" w:themeColor="text1"/>
          <w:sz w:val="30"/>
          <w:szCs w:val="30"/>
          <w:highlight w:val="none"/>
          <w14:textFill>
            <w14:solidFill>
              <w14:schemeClr w14:val="tx1"/>
            </w14:solidFill>
          </w14:textFill>
        </w:rPr>
        <w:t>人：</w:t>
      </w:r>
      <w:bookmarkStart w:id="0" w:name="OLE_LINK1"/>
      <w:r>
        <w:rPr>
          <w:rFonts w:hint="eastAsia" w:ascii="宋体" w:hAnsi="宋体" w:cs="宋体"/>
          <w:b/>
          <w:bCs/>
          <w:color w:val="000000" w:themeColor="text1"/>
          <w:sz w:val="30"/>
          <w:szCs w:val="30"/>
          <w:highlight w:val="none"/>
          <w14:textFill>
            <w14:solidFill>
              <w14:schemeClr w14:val="tx1"/>
            </w14:solidFill>
          </w14:textFill>
        </w:rPr>
        <w:t>浙江省公路与运输管理中心</w:t>
      </w:r>
      <w:bookmarkEnd w:id="0"/>
    </w:p>
    <w:p w14:paraId="4D858E06">
      <w:pPr>
        <w:shd w:val="clear" w:color="auto" w:fill="FFFFFF"/>
        <w:snapToGrid w:val="0"/>
        <w:spacing w:line="360" w:lineRule="auto"/>
        <w:ind w:firstLine="426"/>
        <w:jc w:val="center"/>
        <w:textAlignment w:val="bottom"/>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招标代理机构：浙江省成套招标代理有限公司</w:t>
      </w:r>
    </w:p>
    <w:p w14:paraId="17A64C81">
      <w:pPr>
        <w:shd w:val="clear" w:color="auto" w:fill="FFFFFF"/>
        <w:snapToGrid w:val="0"/>
        <w:spacing w:line="360" w:lineRule="auto"/>
        <w:ind w:firstLine="426"/>
        <w:jc w:val="center"/>
        <w:textAlignment w:val="bottom"/>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二</w:t>
      </w:r>
      <w:r>
        <w:rPr>
          <w:rFonts w:ascii="宋体" w:hAnsi="宋体" w:cs="宋体"/>
          <w:b/>
          <w:bCs/>
          <w:color w:val="000000" w:themeColor="text1"/>
          <w:sz w:val="30"/>
          <w:szCs w:val="30"/>
          <w:highlight w:val="none"/>
          <w14:textFill>
            <w14:solidFill>
              <w14:schemeClr w14:val="tx1"/>
            </w14:solidFill>
          </w14:textFill>
        </w:rPr>
        <w:t>O二</w:t>
      </w:r>
      <w:r>
        <w:rPr>
          <w:rFonts w:hint="eastAsia" w:ascii="宋体" w:hAnsi="宋体" w:cs="宋体"/>
          <w:b/>
          <w:bCs/>
          <w:color w:val="000000" w:themeColor="text1"/>
          <w:sz w:val="30"/>
          <w:szCs w:val="30"/>
          <w:highlight w:val="none"/>
          <w14:textFill>
            <w14:solidFill>
              <w14:schemeClr w14:val="tx1"/>
            </w14:solidFill>
          </w14:textFill>
        </w:rPr>
        <w:t>五</w:t>
      </w:r>
      <w:r>
        <w:rPr>
          <w:rFonts w:ascii="宋体" w:hAnsi="宋体" w:cs="宋体"/>
          <w:b/>
          <w:bCs/>
          <w:color w:val="000000" w:themeColor="text1"/>
          <w:sz w:val="30"/>
          <w:szCs w:val="30"/>
          <w:highlight w:val="none"/>
          <w14:textFill>
            <w14:solidFill>
              <w14:schemeClr w14:val="tx1"/>
            </w14:solidFill>
          </w14:textFill>
        </w:rPr>
        <w:t>年</w:t>
      </w:r>
      <w:r>
        <w:rPr>
          <w:rFonts w:hint="eastAsia" w:ascii="宋体" w:hAnsi="宋体" w:cs="宋体"/>
          <w:b/>
          <w:bCs/>
          <w:color w:val="000000" w:themeColor="text1"/>
          <w:sz w:val="30"/>
          <w:szCs w:val="30"/>
          <w:highlight w:val="none"/>
          <w14:textFill>
            <w14:solidFill>
              <w14:schemeClr w14:val="tx1"/>
            </w14:solidFill>
          </w14:textFill>
        </w:rPr>
        <w:t>六</w:t>
      </w:r>
      <w:r>
        <w:rPr>
          <w:rFonts w:ascii="宋体" w:hAnsi="宋体" w:cs="宋体"/>
          <w:b/>
          <w:bCs/>
          <w:color w:val="000000" w:themeColor="text1"/>
          <w:sz w:val="30"/>
          <w:szCs w:val="30"/>
          <w:highlight w:val="none"/>
          <w14:textFill>
            <w14:solidFill>
              <w14:schemeClr w14:val="tx1"/>
            </w14:solidFill>
          </w14:textFill>
        </w:rPr>
        <w:t>月</w:t>
      </w:r>
    </w:p>
    <w:p w14:paraId="61D1BFE9">
      <w:pPr>
        <w:snapToGrid w:val="0"/>
        <w:spacing w:line="360" w:lineRule="auto"/>
        <w:jc w:val="center"/>
        <w:rPr>
          <w:rFonts w:hint="eastAsia" w:ascii="宋体" w:hAnsi="宋体" w:cs="仿宋_GB2312"/>
          <w:b/>
          <w:color w:val="000000" w:themeColor="text1"/>
          <w:sz w:val="48"/>
          <w:szCs w:val="48"/>
          <w:highlight w:val="none"/>
          <w14:textFill>
            <w14:solidFill>
              <w14:schemeClr w14:val="tx1"/>
            </w14:solidFill>
          </w14:textFill>
        </w:rPr>
      </w:pPr>
      <w:r>
        <w:rPr>
          <w:rFonts w:ascii="宋体" w:hAnsi="宋体" w:cs="仿宋_GB2312"/>
          <w:b/>
          <w:color w:val="000000" w:themeColor="text1"/>
          <w:sz w:val="48"/>
          <w:szCs w:val="48"/>
          <w:highlight w:val="none"/>
          <w14:textFill>
            <w14:solidFill>
              <w14:schemeClr w14:val="tx1"/>
            </w14:solidFill>
          </w14:textFill>
        </w:rPr>
        <w:br w:type="page"/>
      </w:r>
      <w:r>
        <w:rPr>
          <w:rFonts w:hint="eastAsia" w:ascii="宋体" w:hAnsi="宋体" w:cs="仿宋_GB2312"/>
          <w:b/>
          <w:color w:val="000000" w:themeColor="text1"/>
          <w:sz w:val="48"/>
          <w:szCs w:val="48"/>
          <w:highlight w:val="none"/>
          <w14:textFill>
            <w14:solidFill>
              <w14:schemeClr w14:val="tx1"/>
            </w14:solidFill>
          </w14:textFill>
        </w:rPr>
        <w:t>目</w:t>
      </w:r>
      <w:r>
        <w:rPr>
          <w:rFonts w:ascii="宋体" w:hAnsi="宋体" w:cs="仿宋_GB2312"/>
          <w:b/>
          <w:color w:val="000000" w:themeColor="text1"/>
          <w:sz w:val="48"/>
          <w:szCs w:val="48"/>
          <w:highlight w:val="none"/>
          <w14:textFill>
            <w14:solidFill>
              <w14:schemeClr w14:val="tx1"/>
            </w14:solidFill>
          </w14:textFill>
        </w:rPr>
        <w:t xml:space="preserve">  </w:t>
      </w:r>
      <w:r>
        <w:rPr>
          <w:rFonts w:hint="eastAsia" w:ascii="宋体" w:hAnsi="宋体" w:cs="仿宋_GB2312"/>
          <w:b/>
          <w:color w:val="000000" w:themeColor="text1"/>
          <w:sz w:val="48"/>
          <w:szCs w:val="48"/>
          <w:highlight w:val="none"/>
          <w14:textFill>
            <w14:solidFill>
              <w14:schemeClr w14:val="tx1"/>
            </w14:solidFill>
          </w14:textFill>
        </w:rPr>
        <w:t>录</w:t>
      </w:r>
    </w:p>
    <w:p w14:paraId="46BC3FAF">
      <w:pPr>
        <w:spacing w:line="360" w:lineRule="auto"/>
        <w:ind w:firstLine="1274" w:firstLineChars="531"/>
        <w:rPr>
          <w:rFonts w:hint="eastAsia" w:ascii="宋体" w:hAnsi="宋体" w:cs="仿宋_GB2312"/>
          <w:color w:val="000000" w:themeColor="text1"/>
          <w:sz w:val="32"/>
          <w:szCs w:val="32"/>
          <w:highlight w:val="none"/>
          <w14:textFill>
            <w14:solidFill>
              <w14:schemeClr w14:val="tx1"/>
            </w14:solidFill>
          </w14:textFill>
        </w:rPr>
      </w:pPr>
      <w:bookmarkStart w:id="1" w:name="_Hlt74707423"/>
      <w:bookmarkEnd w:id="1"/>
      <w:bookmarkStart w:id="2" w:name="_Hlt74728647"/>
      <w:bookmarkEnd w:id="2"/>
      <w:bookmarkStart w:id="3" w:name="_Hlt74649545"/>
      <w:bookmarkEnd w:id="3"/>
      <w:bookmarkStart w:id="4" w:name="_Hlt74729822"/>
      <w:bookmarkEnd w:id="4"/>
      <w:bookmarkStart w:id="5" w:name="第二部分"/>
      <w:bookmarkStart w:id="6" w:name="_Toc91899870"/>
      <w:bookmarkStart w:id="7" w:name="_Toc91899871"/>
      <w:r>
        <w:rPr>
          <w:rFonts w:ascii="宋体" w:hAnsi="宋体" w:cs="仿宋_GB2312"/>
          <w:bCs/>
          <w:color w:val="000000" w:themeColor="text1"/>
          <w:sz w:val="24"/>
          <w:highlight w:val="none"/>
          <w14:textFill>
            <w14:solidFill>
              <w14:schemeClr w14:val="tx1"/>
            </w14:solidFill>
          </w14:textFill>
        </w:rPr>
        <w:fldChar w:fldCharType="begin"/>
      </w:r>
      <w:r>
        <w:rPr>
          <w:rFonts w:ascii="宋体" w:hAnsi="宋体" w:cs="仿宋_GB2312"/>
          <w:bCs/>
          <w:color w:val="000000" w:themeColor="text1"/>
          <w:sz w:val="24"/>
          <w:highlight w:val="none"/>
          <w14:textFill>
            <w14:solidFill>
              <w14:schemeClr w14:val="tx1"/>
            </w14:solidFill>
          </w14:textFill>
        </w:rPr>
        <w:instrText xml:space="preserve"> TOC \o "1-2" \h \z \u </w:instrText>
      </w:r>
      <w:r>
        <w:rPr>
          <w:rFonts w:ascii="宋体" w:hAnsi="宋体" w:cs="仿宋_GB2312"/>
          <w:bCs/>
          <w:color w:val="000000" w:themeColor="text1"/>
          <w:sz w:val="24"/>
          <w:highlight w:val="none"/>
          <w14:textFill>
            <w14:solidFill>
              <w14:schemeClr w14:val="tx1"/>
            </w14:solidFill>
          </w14:textFill>
        </w:rPr>
        <w:fldChar w:fldCharType="separate"/>
      </w:r>
      <w:r>
        <w:rPr>
          <w:rFonts w:hint="eastAsia" w:ascii="宋体" w:hAnsi="宋体" w:cs="仿宋_GB2312"/>
          <w:color w:val="000000" w:themeColor="text1"/>
          <w:sz w:val="32"/>
          <w:szCs w:val="32"/>
          <w:highlight w:val="none"/>
          <w14:textFill>
            <w14:solidFill>
              <w14:schemeClr w14:val="tx1"/>
            </w14:solidFill>
          </w14:textFill>
        </w:rPr>
        <w:t>第一部分</w:t>
      </w:r>
      <w:r>
        <w:rPr>
          <w:rFonts w:ascii="宋体" w:hAnsi="宋体" w:cs="仿宋_GB2312"/>
          <w:color w:val="000000" w:themeColor="text1"/>
          <w:sz w:val="32"/>
          <w:szCs w:val="32"/>
          <w:highlight w:val="none"/>
          <w14:textFill>
            <w14:solidFill>
              <w14:schemeClr w14:val="tx1"/>
            </w14:solidFill>
          </w14:textFill>
        </w:rPr>
        <w:t xml:space="preserve">      </w:t>
      </w:r>
      <w:r>
        <w:rPr>
          <w:rFonts w:hint="eastAsia" w:ascii="宋体" w:hAnsi="宋体" w:cs="仿宋_GB2312"/>
          <w:color w:val="000000" w:themeColor="text1"/>
          <w:sz w:val="32"/>
          <w:szCs w:val="32"/>
          <w:highlight w:val="none"/>
          <w14:textFill>
            <w14:solidFill>
              <w14:schemeClr w14:val="tx1"/>
            </w14:solidFill>
          </w14:textFill>
        </w:rPr>
        <w:t>招标公告</w:t>
      </w:r>
    </w:p>
    <w:p w14:paraId="3EE407F2">
      <w:pPr>
        <w:spacing w:line="360" w:lineRule="auto"/>
        <w:ind w:firstLine="1280" w:firstLineChars="400"/>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第二部分</w:t>
      </w:r>
      <w:r>
        <w:rPr>
          <w:rFonts w:ascii="宋体" w:hAnsi="宋体" w:cs="仿宋_GB2312"/>
          <w:color w:val="000000" w:themeColor="text1"/>
          <w:sz w:val="32"/>
          <w:szCs w:val="32"/>
          <w:highlight w:val="none"/>
          <w14:textFill>
            <w14:solidFill>
              <w14:schemeClr w14:val="tx1"/>
            </w14:solidFill>
          </w14:textFill>
        </w:rPr>
        <w:t xml:space="preserve">      </w:t>
      </w:r>
      <w:r>
        <w:rPr>
          <w:rFonts w:hint="eastAsia" w:ascii="宋体" w:hAnsi="宋体" w:cs="仿宋_GB2312"/>
          <w:color w:val="000000" w:themeColor="text1"/>
          <w:sz w:val="32"/>
          <w:szCs w:val="32"/>
          <w:highlight w:val="none"/>
          <w14:textFill>
            <w14:solidFill>
              <w14:schemeClr w14:val="tx1"/>
            </w14:solidFill>
          </w14:textFill>
        </w:rPr>
        <w:t>投标人须知</w:t>
      </w:r>
    </w:p>
    <w:p w14:paraId="4D11B3EB">
      <w:pPr>
        <w:spacing w:line="360" w:lineRule="auto"/>
        <w:ind w:firstLine="1280" w:firstLineChars="400"/>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第三部分</w:t>
      </w:r>
      <w:r>
        <w:rPr>
          <w:rFonts w:ascii="宋体" w:hAnsi="宋体" w:cs="仿宋_GB2312"/>
          <w:color w:val="000000" w:themeColor="text1"/>
          <w:sz w:val="32"/>
          <w:szCs w:val="32"/>
          <w:highlight w:val="none"/>
          <w14:textFill>
            <w14:solidFill>
              <w14:schemeClr w14:val="tx1"/>
            </w14:solidFill>
          </w14:textFill>
        </w:rPr>
        <w:t xml:space="preserve">      </w:t>
      </w:r>
      <w:r>
        <w:rPr>
          <w:rFonts w:hint="eastAsia" w:ascii="宋体" w:hAnsi="宋体" w:cs="仿宋_GB2312"/>
          <w:color w:val="000000" w:themeColor="text1"/>
          <w:sz w:val="32"/>
          <w:szCs w:val="32"/>
          <w:highlight w:val="none"/>
          <w14:textFill>
            <w14:solidFill>
              <w14:schemeClr w14:val="tx1"/>
            </w14:solidFill>
          </w14:textFill>
        </w:rPr>
        <w:t>采购需求</w:t>
      </w:r>
    </w:p>
    <w:p w14:paraId="3B301284">
      <w:pPr>
        <w:spacing w:line="360" w:lineRule="auto"/>
        <w:ind w:firstLine="1280" w:firstLineChars="400"/>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第四部分</w:t>
      </w:r>
      <w:r>
        <w:rPr>
          <w:rFonts w:ascii="宋体" w:hAnsi="宋体" w:cs="仿宋_GB2312"/>
          <w:color w:val="000000" w:themeColor="text1"/>
          <w:sz w:val="32"/>
          <w:szCs w:val="32"/>
          <w:highlight w:val="none"/>
          <w14:textFill>
            <w14:solidFill>
              <w14:schemeClr w14:val="tx1"/>
            </w14:solidFill>
          </w14:textFill>
        </w:rPr>
        <w:t xml:space="preserve">      </w:t>
      </w:r>
      <w:r>
        <w:rPr>
          <w:rFonts w:hint="eastAsia" w:ascii="宋体" w:hAnsi="宋体" w:cs="仿宋_GB2312"/>
          <w:color w:val="000000" w:themeColor="text1"/>
          <w:sz w:val="32"/>
          <w:szCs w:val="32"/>
          <w:highlight w:val="none"/>
          <w14:textFill>
            <w14:solidFill>
              <w14:schemeClr w14:val="tx1"/>
            </w14:solidFill>
          </w14:textFill>
        </w:rPr>
        <w:t>评标办法</w:t>
      </w:r>
    </w:p>
    <w:p w14:paraId="3E432B1E">
      <w:pPr>
        <w:spacing w:line="360" w:lineRule="auto"/>
        <w:ind w:firstLine="1280" w:firstLineChars="400"/>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第五部分</w:t>
      </w:r>
      <w:r>
        <w:rPr>
          <w:rFonts w:ascii="宋体" w:hAnsi="宋体" w:cs="仿宋_GB2312"/>
          <w:color w:val="000000" w:themeColor="text1"/>
          <w:sz w:val="32"/>
          <w:szCs w:val="32"/>
          <w:highlight w:val="none"/>
          <w14:textFill>
            <w14:solidFill>
              <w14:schemeClr w14:val="tx1"/>
            </w14:solidFill>
          </w14:textFill>
        </w:rPr>
        <w:t xml:space="preserve">      </w:t>
      </w:r>
      <w:r>
        <w:rPr>
          <w:rFonts w:hint="eastAsia" w:ascii="宋体" w:hAnsi="宋体" w:cs="仿宋_GB2312"/>
          <w:color w:val="000000" w:themeColor="text1"/>
          <w:sz w:val="32"/>
          <w:szCs w:val="32"/>
          <w:highlight w:val="none"/>
          <w14:textFill>
            <w14:solidFill>
              <w14:schemeClr w14:val="tx1"/>
            </w14:solidFill>
          </w14:textFill>
        </w:rPr>
        <w:t>拟签订的合同文本</w:t>
      </w:r>
    </w:p>
    <w:p w14:paraId="31D9FD95">
      <w:pPr>
        <w:spacing w:line="360" w:lineRule="auto"/>
        <w:ind w:firstLine="1280" w:firstLineChars="400"/>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第六部分</w:t>
      </w:r>
      <w:r>
        <w:rPr>
          <w:rFonts w:ascii="宋体" w:hAnsi="宋体" w:cs="仿宋_GB2312"/>
          <w:color w:val="000000" w:themeColor="text1"/>
          <w:sz w:val="32"/>
          <w:szCs w:val="32"/>
          <w:highlight w:val="none"/>
          <w14:textFill>
            <w14:solidFill>
              <w14:schemeClr w14:val="tx1"/>
            </w14:solidFill>
          </w14:textFill>
        </w:rPr>
        <w:t xml:space="preserve">      </w:t>
      </w:r>
      <w:r>
        <w:rPr>
          <w:rFonts w:hint="eastAsia" w:ascii="宋体" w:hAnsi="宋体" w:cs="仿宋_GB2312"/>
          <w:color w:val="000000" w:themeColor="text1"/>
          <w:sz w:val="32"/>
          <w:szCs w:val="32"/>
          <w:highlight w:val="none"/>
          <w14:textFill>
            <w14:solidFill>
              <w14:schemeClr w14:val="tx1"/>
            </w14:solidFill>
          </w14:textFill>
        </w:rPr>
        <w:t>应提交的有关格式范例</w:t>
      </w:r>
    </w:p>
    <w:p w14:paraId="12E2153F">
      <w:pPr>
        <w:pStyle w:val="43"/>
        <w:tabs>
          <w:tab w:val="right" w:leader="dot" w:pos="8296"/>
        </w:tabs>
        <w:rPr>
          <w:rFonts w:hint="eastAsia" w:ascii="宋体" w:hAnsi="宋体" w:cs="宋体"/>
          <w:color w:val="000000" w:themeColor="text1"/>
          <w:szCs w:val="22"/>
          <w:highlight w:val="none"/>
          <w14:textFill>
            <w14:solidFill>
              <w14:schemeClr w14:val="tx1"/>
            </w14:solidFill>
          </w14:textFill>
        </w:rPr>
      </w:pPr>
    </w:p>
    <w:p w14:paraId="0655DCBE">
      <w:pPr>
        <w:pStyle w:val="43"/>
        <w:tabs>
          <w:tab w:val="right" w:leader="dot" w:pos="8296"/>
        </w:tabs>
        <w:rPr>
          <w:rFonts w:hint="eastAsia" w:ascii="宋体" w:hAnsi="宋体" w:cs="宋体"/>
          <w:color w:val="000000" w:themeColor="text1"/>
          <w:szCs w:val="22"/>
          <w:highlight w:val="none"/>
          <w14:textFill>
            <w14:solidFill>
              <w14:schemeClr w14:val="tx1"/>
            </w14:solidFill>
          </w14:textFill>
        </w:rPr>
      </w:pPr>
    </w:p>
    <w:p w14:paraId="27022A1C">
      <w:pPr>
        <w:pageBreakBefore/>
        <w:snapToGrid w:val="0"/>
        <w:spacing w:line="360" w:lineRule="auto"/>
        <w:jc w:val="center"/>
        <w:outlineLvl w:val="0"/>
        <w:rPr>
          <w:rFonts w:hint="eastAsia" w:ascii="宋体" w:hAnsi="宋体" w:cs="仿宋_GB2312"/>
          <w:b/>
          <w:color w:val="000000" w:themeColor="text1"/>
          <w:sz w:val="36"/>
          <w:szCs w:val="20"/>
          <w:highlight w:val="none"/>
          <w14:textFill>
            <w14:solidFill>
              <w14:schemeClr w14:val="tx1"/>
            </w14:solidFill>
          </w14:textFill>
        </w:rPr>
      </w:pPr>
      <w:r>
        <w:rPr>
          <w:rFonts w:ascii="宋体" w:hAnsi="宋体" w:cs="仿宋_GB2312"/>
          <w:bCs/>
          <w:color w:val="000000" w:themeColor="text1"/>
          <w:highlight w:val="none"/>
          <w14:textFill>
            <w14:solidFill>
              <w14:schemeClr w14:val="tx1"/>
            </w14:solidFill>
          </w14:textFill>
        </w:rPr>
        <w:fldChar w:fldCharType="end"/>
      </w:r>
      <w:bookmarkStart w:id="8" w:name="_Toc97219753"/>
      <w:bookmarkStart w:id="9" w:name="_Toc95312933"/>
      <w:bookmarkStart w:id="10" w:name="_Toc12868"/>
      <w:bookmarkStart w:id="11" w:name="_Toc829790387"/>
      <w:bookmarkStart w:id="12" w:name="_Toc24823"/>
      <w:bookmarkStart w:id="13" w:name="_Toc20747"/>
      <w:r>
        <w:rPr>
          <w:rFonts w:hint="eastAsia" w:ascii="宋体" w:hAnsi="宋体" w:cs="仿宋_GB2312"/>
          <w:b/>
          <w:color w:val="000000" w:themeColor="text1"/>
          <w:sz w:val="36"/>
          <w:szCs w:val="20"/>
          <w:highlight w:val="none"/>
          <w14:textFill>
            <w14:solidFill>
              <w14:schemeClr w14:val="tx1"/>
            </w14:solidFill>
          </w14:textFill>
        </w:rPr>
        <w:t>第一部分</w:t>
      </w:r>
      <w:r>
        <w:rPr>
          <w:rFonts w:ascii="宋体" w:hAnsi="宋体" w:cs="仿宋_GB2312"/>
          <w:b/>
          <w:color w:val="000000" w:themeColor="text1"/>
          <w:sz w:val="36"/>
          <w:szCs w:val="20"/>
          <w:highlight w:val="none"/>
          <w14:textFill>
            <w14:solidFill>
              <w14:schemeClr w14:val="tx1"/>
            </w14:solidFill>
          </w14:textFill>
        </w:rPr>
        <w:t xml:space="preserve"> </w:t>
      </w:r>
      <w:r>
        <w:rPr>
          <w:rFonts w:hint="eastAsia" w:ascii="宋体" w:hAnsi="宋体" w:cs="仿宋_GB2312"/>
          <w:b/>
          <w:color w:val="000000" w:themeColor="text1"/>
          <w:sz w:val="36"/>
          <w:szCs w:val="20"/>
          <w:highlight w:val="none"/>
          <w14:textFill>
            <w14:solidFill>
              <w14:schemeClr w14:val="tx1"/>
            </w14:solidFill>
          </w14:textFill>
        </w:rPr>
        <w:t>招标公告</w:t>
      </w:r>
      <w:bookmarkEnd w:id="8"/>
      <w:bookmarkEnd w:id="9"/>
      <w:bookmarkEnd w:id="10"/>
      <w:bookmarkEnd w:id="11"/>
      <w:bookmarkEnd w:id="12"/>
      <w:bookmarkEnd w:id="13"/>
    </w:p>
    <w:p w14:paraId="191639C8">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04B37DAF">
      <w:pPr>
        <w:pBdr>
          <w:top w:val="single" w:color="auto" w:sz="4" w:space="1"/>
          <w:left w:val="single" w:color="auto" w:sz="4" w:space="4"/>
          <w:bottom w:val="single" w:color="auto" w:sz="4" w:space="1"/>
          <w:right w:val="single" w:color="auto" w:sz="4" w:space="4"/>
        </w:pBdr>
        <w:snapToGrid w:val="0"/>
        <w:spacing w:line="360" w:lineRule="auto"/>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路林合作、永临合作等农村公路合作共建模式调查评估项目</w:t>
      </w:r>
      <w:r>
        <w:rPr>
          <w:rFonts w:hint="eastAsia" w:ascii="宋体" w:hAnsi="宋体"/>
          <w:color w:val="000000" w:themeColor="text1"/>
          <w:sz w:val="24"/>
          <w:highlight w:val="none"/>
          <w14:textFill>
            <w14:solidFill>
              <w14:schemeClr w14:val="tx1"/>
            </w14:solidFill>
          </w14:textFill>
        </w:rPr>
        <w:t>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"https://www.zcygov.cn/）获取（下载）采购文件，并于2025年%20%20月%20%20日09点30分00秒" </w:instrText>
      </w:r>
      <w:r>
        <w:rPr>
          <w:color w:val="000000" w:themeColor="text1"/>
          <w:highlight w:val="none"/>
          <w14:textFill>
            <w14:solidFill>
              <w14:schemeClr w14:val="tx1"/>
            </w14:solidFill>
          </w14:textFill>
        </w:rPr>
        <w:fldChar w:fldCharType="separate"/>
      </w:r>
      <w:r>
        <w:rPr>
          <w:rStyle w:val="76"/>
          <w:rFonts w:ascii="宋体" w:hAnsi="宋体" w:eastAsia="宋体" w:cs="Times New Roman"/>
          <w:snapToGrid/>
          <w:color w:val="000000" w:themeColor="text1"/>
          <w:kern w:val="2"/>
          <w:sz w:val="24"/>
          <w:szCs w:val="24"/>
          <w:highlight w:val="none"/>
          <w14:textFill>
            <w14:solidFill>
              <w14:schemeClr w14:val="tx1"/>
            </w14:solidFill>
          </w14:textFill>
        </w:rPr>
        <w:t>https://www.zcygov.cn/）获取（下载）采购文件，并于202</w:t>
      </w:r>
      <w:r>
        <w:rPr>
          <w:rStyle w:val="76"/>
          <w:rFonts w:hint="eastAsia" w:ascii="宋体" w:hAnsi="宋体" w:eastAsia="宋体" w:cs="Times New Roman"/>
          <w:snapToGrid/>
          <w:color w:val="000000" w:themeColor="text1"/>
          <w:kern w:val="2"/>
          <w:sz w:val="24"/>
          <w:szCs w:val="24"/>
          <w:highlight w:val="none"/>
          <w14:textFill>
            <w14:solidFill>
              <w14:schemeClr w14:val="tx1"/>
            </w14:solidFill>
          </w14:textFill>
        </w:rPr>
        <w:t>5</w:t>
      </w:r>
      <w:r>
        <w:rPr>
          <w:rStyle w:val="76"/>
          <w:rFonts w:ascii="宋体" w:hAnsi="宋体" w:eastAsia="宋体" w:cs="Times New Roman"/>
          <w:snapToGrid/>
          <w:color w:val="000000" w:themeColor="text1"/>
          <w:kern w:val="2"/>
          <w:sz w:val="24"/>
          <w:szCs w:val="24"/>
          <w:highlight w:val="none"/>
          <w14:textFill>
            <w14:solidFill>
              <w14:schemeClr w14:val="tx1"/>
            </w14:solidFill>
          </w14:textFill>
        </w:rPr>
        <w:t>年</w:t>
      </w:r>
      <w:r>
        <w:rPr>
          <w:rStyle w:val="76"/>
          <w:rFonts w:hint="eastAsia" w:ascii="宋体" w:hAnsi="宋体" w:cs="Times New Roman"/>
          <w:snapToGrid/>
          <w:color w:val="000000" w:themeColor="text1"/>
          <w:kern w:val="2"/>
          <w:sz w:val="24"/>
          <w:szCs w:val="24"/>
          <w:highlight w:val="none"/>
          <w:lang w:val="en-US" w:eastAsia="zh-CN"/>
          <w14:textFill>
            <w14:solidFill>
              <w14:schemeClr w14:val="tx1"/>
            </w14:solidFill>
          </w14:textFill>
        </w:rPr>
        <w:t>7</w:t>
      </w:r>
      <w:r>
        <w:rPr>
          <w:rStyle w:val="76"/>
          <w:rFonts w:hint="eastAsia" w:ascii="宋体" w:hAnsi="宋体" w:eastAsia="宋体" w:cs="Times New Roman"/>
          <w:snapToGrid/>
          <w:color w:val="000000" w:themeColor="text1"/>
          <w:kern w:val="2"/>
          <w:sz w:val="24"/>
          <w:szCs w:val="24"/>
          <w:highlight w:val="none"/>
          <w14:textFill>
            <w14:solidFill>
              <w14:schemeClr w14:val="tx1"/>
            </w14:solidFill>
          </w14:textFill>
        </w:rPr>
        <w:t>月</w:t>
      </w:r>
      <w:r>
        <w:rPr>
          <w:rStyle w:val="76"/>
          <w:rFonts w:hint="eastAsia" w:ascii="宋体" w:hAnsi="宋体" w:cs="Times New Roman"/>
          <w:snapToGrid/>
          <w:color w:val="000000" w:themeColor="text1"/>
          <w:kern w:val="2"/>
          <w:sz w:val="24"/>
          <w:szCs w:val="24"/>
          <w:highlight w:val="none"/>
          <w:lang w:val="en-US" w:eastAsia="zh-CN"/>
          <w14:textFill>
            <w14:solidFill>
              <w14:schemeClr w14:val="tx1"/>
            </w14:solidFill>
          </w14:textFill>
        </w:rPr>
        <w:t>15</w:t>
      </w:r>
      <w:r>
        <w:rPr>
          <w:rStyle w:val="76"/>
          <w:rFonts w:hint="eastAsia" w:ascii="宋体" w:hAnsi="宋体" w:eastAsia="宋体" w:cs="Times New Roman"/>
          <w:snapToGrid/>
          <w:color w:val="000000" w:themeColor="text1"/>
          <w:kern w:val="2"/>
          <w:sz w:val="24"/>
          <w:szCs w:val="24"/>
          <w:highlight w:val="none"/>
          <w14:textFill>
            <w14:solidFill>
              <w14:schemeClr w14:val="tx1"/>
            </w14:solidFill>
          </w14:textFill>
        </w:rPr>
        <w:t>日09</w:t>
      </w:r>
      <w:r>
        <w:rPr>
          <w:rStyle w:val="76"/>
          <w:rFonts w:ascii="宋体" w:hAnsi="宋体" w:eastAsia="宋体" w:cs="Times New Roman"/>
          <w:snapToGrid/>
          <w:color w:val="000000" w:themeColor="text1"/>
          <w:kern w:val="2"/>
          <w:sz w:val="24"/>
          <w:szCs w:val="24"/>
          <w:highlight w:val="none"/>
          <w14:textFill>
            <w14:solidFill>
              <w14:schemeClr w14:val="tx1"/>
            </w14:solidFill>
          </w14:textFill>
        </w:rPr>
        <w:t>点</w:t>
      </w:r>
      <w:r>
        <w:rPr>
          <w:rStyle w:val="76"/>
          <w:rFonts w:hint="eastAsia" w:ascii="宋体" w:hAnsi="宋体" w:eastAsia="宋体" w:cs="Times New Roman"/>
          <w:snapToGrid/>
          <w:color w:val="000000" w:themeColor="text1"/>
          <w:kern w:val="2"/>
          <w:sz w:val="24"/>
          <w:szCs w:val="24"/>
          <w:highlight w:val="none"/>
          <w14:textFill>
            <w14:solidFill>
              <w14:schemeClr w14:val="tx1"/>
            </w14:solidFill>
          </w14:textFill>
        </w:rPr>
        <w:t>30</w:t>
      </w:r>
      <w:r>
        <w:rPr>
          <w:rStyle w:val="76"/>
          <w:rFonts w:ascii="宋体" w:hAnsi="宋体" w:eastAsia="宋体" w:cs="Times New Roman"/>
          <w:snapToGrid/>
          <w:color w:val="000000" w:themeColor="text1"/>
          <w:kern w:val="2"/>
          <w:sz w:val="24"/>
          <w:szCs w:val="24"/>
          <w:highlight w:val="none"/>
          <w14:textFill>
            <w14:solidFill>
              <w14:schemeClr w14:val="tx1"/>
            </w14:solidFill>
          </w14:textFill>
        </w:rPr>
        <w:t>分</w:t>
      </w:r>
      <w:r>
        <w:rPr>
          <w:rStyle w:val="76"/>
          <w:rFonts w:ascii="宋体" w:hAnsi="宋体" w:eastAsia="宋体" w:cs="Times New Roman"/>
          <w:bCs/>
          <w:snapToGrid/>
          <w:color w:val="000000" w:themeColor="text1"/>
          <w:kern w:val="2"/>
          <w:sz w:val="24"/>
          <w:szCs w:val="24"/>
          <w:highlight w:val="none"/>
          <w14:textFill>
            <w14:solidFill>
              <w14:schemeClr w14:val="tx1"/>
            </w14:solidFill>
          </w14:textFill>
        </w:rPr>
        <w:t>00秒</w:t>
      </w:r>
      <w:r>
        <w:rPr>
          <w:rStyle w:val="76"/>
          <w:rFonts w:ascii="宋体" w:hAnsi="宋体" w:eastAsia="宋体" w:cs="Times New Roman"/>
          <w:bCs/>
          <w:snapToGrid/>
          <w:color w:val="000000" w:themeColor="text1"/>
          <w:kern w:val="2"/>
          <w:sz w:val="24"/>
          <w:szCs w:val="24"/>
          <w:highlight w:val="none"/>
          <w14:textFill>
            <w14:solidFill>
              <w14:schemeClr w14:val="tx1"/>
            </w14:solidFill>
          </w14:textFill>
        </w:rPr>
        <w:fldChar w:fldCharType="end"/>
      </w:r>
      <w:r>
        <w:rPr>
          <w:rFonts w:hint="eastAsia" w:ascii="宋体" w:hAnsi="宋体"/>
          <w:bCs/>
          <w:color w:val="000000" w:themeColor="text1"/>
          <w:sz w:val="24"/>
          <w:highlight w:val="none"/>
          <w14:textFill>
            <w14:solidFill>
              <w14:schemeClr w14:val="tx1"/>
            </w14:solidFill>
          </w14:textFill>
        </w:rPr>
        <w:t>（北京时间）前</w:t>
      </w:r>
      <w:r>
        <w:rPr>
          <w:rFonts w:hint="eastAsia" w:ascii="宋体" w:hAnsi="宋体"/>
          <w:color w:val="000000" w:themeColor="text1"/>
          <w:sz w:val="24"/>
          <w:highlight w:val="none"/>
          <w14:textFill>
            <w14:solidFill>
              <w14:schemeClr w14:val="tx1"/>
            </w14:solidFill>
          </w14:textFill>
        </w:rPr>
        <w:t>递交（上传）投标文件。</w:t>
      </w:r>
    </w:p>
    <w:p w14:paraId="74E955BF">
      <w:pPr>
        <w:snapToGrid w:val="0"/>
        <w:spacing w:line="360" w:lineRule="auto"/>
        <w:outlineLvl w:val="1"/>
        <w:rPr>
          <w:rFonts w:hint="eastAsia" w:ascii="宋体" w:hAnsi="宋体"/>
          <w:b/>
          <w:color w:val="000000" w:themeColor="text1"/>
          <w:sz w:val="24"/>
          <w:highlight w:val="none"/>
          <w14:textFill>
            <w14:solidFill>
              <w14:schemeClr w14:val="tx1"/>
            </w14:solidFill>
          </w14:textFill>
        </w:rPr>
      </w:pPr>
      <w:bookmarkStart w:id="14" w:name="_Toc97219754"/>
      <w:bookmarkStart w:id="15" w:name="_Toc9694"/>
      <w:r>
        <w:rPr>
          <w:rFonts w:hint="eastAsia" w:ascii="宋体" w:hAnsi="宋体" w:cs="仿宋_GB2312"/>
          <w:b/>
          <w:bCs/>
          <w:color w:val="000000" w:themeColor="text1"/>
          <w:sz w:val="24"/>
          <w:highlight w:val="none"/>
          <w14:textFill>
            <w14:solidFill>
              <w14:schemeClr w14:val="tx1"/>
            </w14:solidFill>
          </w14:textFill>
        </w:rPr>
        <w:t>一、项目基本情况</w:t>
      </w:r>
      <w:bookmarkEnd w:id="14"/>
      <w:bookmarkEnd w:id="15"/>
      <w:r>
        <w:rPr>
          <w:rFonts w:ascii="宋体" w:hAnsi="宋体" w:cs="仿宋_GB2312"/>
          <w:b/>
          <w:bCs/>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p>
    <w:p w14:paraId="368B82EA">
      <w:pPr>
        <w:snapToGrid w:val="0"/>
        <w:spacing w:line="360" w:lineRule="auto"/>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lang w:eastAsia="zh-CN"/>
          <w14:textFill>
            <w14:solidFill>
              <w14:schemeClr w14:val="tx1"/>
            </w14:solidFill>
          </w14:textFill>
        </w:rPr>
        <w:t>CTZB-2025060494</w:t>
      </w:r>
    </w:p>
    <w:p w14:paraId="212A0EAC">
      <w:pPr>
        <w:snapToGrid w:val="0"/>
        <w:spacing w:line="360" w:lineRule="auto"/>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项目名称：路林合作、永临合作等农村公路合作共建模式调查评估项目</w:t>
      </w:r>
    </w:p>
    <w:p w14:paraId="658190C8">
      <w:pPr>
        <w:snapToGrid w:val="0"/>
        <w:spacing w:line="360" w:lineRule="auto"/>
        <w:rPr>
          <w:rFonts w:hint="eastAsia" w:ascii="宋体" w:hAnsi="宋体"/>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预算金额（元）：</w:t>
      </w:r>
      <w:r>
        <w:rPr>
          <w:rFonts w:hint="eastAsia" w:ascii="宋体" w:hAnsi="宋体"/>
          <w:color w:val="000000" w:themeColor="text1"/>
          <w:sz w:val="24"/>
          <w:highlight w:val="none"/>
          <w14:textFill>
            <w14:solidFill>
              <w14:schemeClr w14:val="tx1"/>
            </w14:solidFill>
          </w14:textFill>
        </w:rPr>
        <w:t>320</w:t>
      </w:r>
      <w:r>
        <w:rPr>
          <w:rFonts w:ascii="宋体" w:hAnsi="宋体"/>
          <w:color w:val="000000" w:themeColor="text1"/>
          <w:sz w:val="24"/>
          <w:highlight w:val="none"/>
          <w14:textFill>
            <w14:solidFill>
              <w14:schemeClr w14:val="tx1"/>
            </w14:solidFill>
          </w14:textFill>
        </w:rPr>
        <w:t>000</w:t>
      </w:r>
      <w:r>
        <w:rPr>
          <w:rFonts w:hint="eastAsia" w:ascii="宋体" w:hAnsi="宋体"/>
          <w:color w:val="000000" w:themeColor="text1"/>
          <w:sz w:val="24"/>
          <w:highlight w:val="none"/>
          <w14:textFill>
            <w14:solidFill>
              <w14:schemeClr w14:val="tx1"/>
            </w14:solidFill>
          </w14:textFill>
        </w:rPr>
        <w:t>.00</w:t>
      </w:r>
    </w:p>
    <w:p w14:paraId="369C409E">
      <w:pPr>
        <w:snapToGrid w:val="0"/>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14:textFill>
            <w14:solidFill>
              <w14:schemeClr w14:val="tx1"/>
            </w14:solidFill>
          </w14:textFill>
        </w:rPr>
        <w:t>320</w:t>
      </w:r>
      <w:r>
        <w:rPr>
          <w:rFonts w:ascii="宋体" w:hAnsi="宋体"/>
          <w:color w:val="000000" w:themeColor="text1"/>
          <w:sz w:val="24"/>
          <w:highlight w:val="none"/>
          <w14:textFill>
            <w14:solidFill>
              <w14:schemeClr w14:val="tx1"/>
            </w14:solidFill>
          </w14:textFill>
        </w:rPr>
        <w:t>000</w:t>
      </w:r>
      <w:r>
        <w:rPr>
          <w:rFonts w:hint="eastAsia" w:ascii="宋体" w:hAnsi="宋体"/>
          <w:color w:val="000000" w:themeColor="text1"/>
          <w:sz w:val="24"/>
          <w:highlight w:val="none"/>
          <w14:textFill>
            <w14:solidFill>
              <w14:schemeClr w14:val="tx1"/>
            </w14:solidFill>
          </w14:textFill>
        </w:rPr>
        <w:t>.00</w:t>
      </w:r>
    </w:p>
    <w:p w14:paraId="5E36ADA2">
      <w:pPr>
        <w:pStyle w:val="125"/>
        <w:spacing w:line="360" w:lineRule="auto"/>
        <w:ind w:firstLine="482"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b/>
          <w:color w:val="000000" w:themeColor="text1"/>
          <w:highlight w:val="none"/>
          <w14:textFill>
            <w14:solidFill>
              <w14:schemeClr w14:val="tx1"/>
            </w14:solidFill>
          </w14:textFill>
        </w:rPr>
        <w:t>采购需求：</w:t>
      </w:r>
      <w:r>
        <w:rPr>
          <w:rFonts w:hint="eastAsia" w:ascii="宋体" w:hAnsi="宋体" w:eastAsia="宋体" w:cs="宋体"/>
          <w:color w:val="000000" w:themeColor="text1"/>
          <w:highlight w:val="none"/>
          <w14:textFill>
            <w14:solidFill>
              <w14:schemeClr w14:val="tx1"/>
            </w14:solidFill>
          </w14:textFill>
        </w:rPr>
        <w:t>总结全省路林合作、永临合作等农村公路合作共建经验，提出推广农村公路合作共建模式的指导性意见建议。</w:t>
      </w:r>
      <w:r>
        <w:rPr>
          <w:rFonts w:hint="eastAsia" w:ascii="宋体" w:hAnsi="宋体" w:eastAsia="宋体" w:cs="宋体"/>
          <w:bCs/>
          <w:color w:val="000000" w:themeColor="text1"/>
          <w:highlight w:val="none"/>
          <w14:textFill>
            <w14:solidFill>
              <w14:schemeClr w14:val="tx1"/>
            </w14:solidFill>
          </w14:textFill>
        </w:rPr>
        <w:t>详见采购文件第三部分“采购需求”。</w:t>
      </w:r>
    </w:p>
    <w:p w14:paraId="72B01197">
      <w:pPr>
        <w:spacing w:line="360" w:lineRule="auto"/>
        <w:ind w:firstLine="482"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合同履约期限：合同签订之日起至2025年11月30日</w:t>
      </w:r>
      <w:r>
        <w:rPr>
          <w:rFonts w:hint="eastAsia" w:ascii="宋体" w:hAnsi="宋体" w:cs="宋体"/>
          <w:bCs/>
          <w:color w:val="000000" w:themeColor="text1"/>
          <w:sz w:val="24"/>
          <w:highlight w:val="none"/>
          <w14:textFill>
            <w14:solidFill>
              <w14:schemeClr w14:val="tx1"/>
            </w14:solidFill>
          </w14:textFill>
        </w:rPr>
        <w:t>。</w:t>
      </w:r>
    </w:p>
    <w:p w14:paraId="679FC3B7">
      <w:pPr>
        <w:pStyle w:val="5"/>
        <w:spacing w:line="360" w:lineRule="auto"/>
        <w:ind w:firstLine="480"/>
        <w:rPr>
          <w:rFonts w:hint="eastAsia"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本项目接受联合体投标：</w:t>
      </w:r>
      <w:r>
        <w:rPr>
          <w:rFonts w:hAnsi="宋体" w:cs="Arial"/>
          <w:color w:val="000000" w:themeColor="text1"/>
          <w:kern w:val="0"/>
          <w:sz w:val="24"/>
          <w:highlight w:val="none"/>
          <w14:textFill>
            <w14:solidFill>
              <w14:schemeClr w14:val="tx1"/>
            </w14:solidFill>
          </w14:textFill>
        </w:rPr>
        <w:sym w:font="Wingdings" w:char="F0FE"/>
      </w:r>
      <w:r>
        <w:rPr>
          <w:rFonts w:hint="eastAsia" w:hAnsi="宋体"/>
          <w:b/>
          <w:color w:val="000000" w:themeColor="text1"/>
          <w:sz w:val="24"/>
          <w:highlight w:val="none"/>
          <w14:textFill>
            <w14:solidFill>
              <w14:schemeClr w14:val="tx1"/>
            </w14:solidFill>
          </w14:textFill>
        </w:rPr>
        <w:t>是，</w:t>
      </w:r>
      <w:r>
        <w:rPr>
          <w:rFonts w:ascii="Segoe UI Symbol" w:hAnsi="Segoe UI Symbol" w:cs="Segoe UI Symbol"/>
          <w:color w:val="000000" w:themeColor="text1"/>
          <w:kern w:val="0"/>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否</w:t>
      </w:r>
      <w:r>
        <w:rPr>
          <w:rFonts w:hint="eastAsia" w:hAnsi="宋体" w:cs="Arial"/>
          <w:color w:val="000000" w:themeColor="text1"/>
          <w:kern w:val="0"/>
          <w:sz w:val="24"/>
          <w:highlight w:val="none"/>
          <w14:textFill>
            <w14:solidFill>
              <w14:schemeClr w14:val="tx1"/>
            </w14:solidFill>
          </w14:textFill>
        </w:rPr>
        <w:t>。</w:t>
      </w:r>
    </w:p>
    <w:p w14:paraId="7724390A">
      <w:pPr>
        <w:snapToGrid w:val="0"/>
        <w:spacing w:line="360" w:lineRule="auto"/>
        <w:outlineLvl w:val="1"/>
        <w:rPr>
          <w:rFonts w:hint="eastAsia" w:ascii="宋体" w:hAnsi="宋体"/>
          <w:b/>
          <w:color w:val="000000" w:themeColor="text1"/>
          <w:sz w:val="24"/>
          <w:highlight w:val="none"/>
          <w14:textFill>
            <w14:solidFill>
              <w14:schemeClr w14:val="tx1"/>
            </w14:solidFill>
          </w14:textFill>
        </w:rPr>
      </w:pPr>
      <w:bookmarkStart w:id="16" w:name="_Toc21770"/>
      <w:bookmarkStart w:id="17" w:name="_Toc97219755"/>
      <w:r>
        <w:rPr>
          <w:rFonts w:hint="eastAsia" w:ascii="宋体" w:hAnsi="宋体"/>
          <w:b/>
          <w:color w:val="000000" w:themeColor="text1"/>
          <w:sz w:val="24"/>
          <w:highlight w:val="none"/>
          <w14:textFill>
            <w14:solidFill>
              <w14:schemeClr w14:val="tx1"/>
            </w14:solidFill>
          </w14:textFill>
        </w:rPr>
        <w:t>二、申请人的资格要求：</w:t>
      </w:r>
      <w:bookmarkEnd w:id="16"/>
      <w:bookmarkEnd w:id="17"/>
    </w:p>
    <w:p w14:paraId="43AD349C">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bookmarkStart w:id="18" w:name="_Hlk128517727"/>
      <w:bookmarkStart w:id="19" w:name="_Toc97219756"/>
      <w:bookmarkStart w:id="20" w:name="_Toc24139"/>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6C827CD">
      <w:pPr>
        <w:spacing w:line="360" w:lineRule="auto"/>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7ABC93A">
      <w:pPr>
        <w:spacing w:line="360" w:lineRule="auto"/>
        <w:ind w:firstLine="480" w:firstLineChars="200"/>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.落实政府采购政策需满足的资格要求：无。</w:t>
      </w:r>
    </w:p>
    <w:p w14:paraId="0453832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14:paraId="12DC054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8"/>
    <w:p w14:paraId="1DC43E68">
      <w:pPr>
        <w:snapToGrid w:val="0"/>
        <w:spacing w:line="360" w:lineRule="auto"/>
        <w:outlineLvl w:val="1"/>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三、获取采购文件</w:t>
      </w:r>
      <w:bookmarkEnd w:id="19"/>
      <w:bookmarkEnd w:id="20"/>
      <w:r>
        <w:rPr>
          <w:rFonts w:ascii="宋体" w:hAnsi="宋体"/>
          <w:b/>
          <w:color w:val="000000" w:themeColor="text1"/>
          <w:sz w:val="24"/>
          <w:highlight w:val="none"/>
          <w14:textFill>
            <w14:solidFill>
              <w14:schemeClr w14:val="tx1"/>
            </w14:solidFill>
          </w14:textFill>
        </w:rPr>
        <w:t xml:space="preserve"> </w:t>
      </w:r>
    </w:p>
    <w:p w14:paraId="0C9AD0AF">
      <w:pPr>
        <w:snapToGrid w:val="0"/>
        <w:spacing w:line="360" w:lineRule="auto"/>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时间：</w:t>
      </w:r>
      <w:r>
        <w:rPr>
          <w:rFonts w:ascii="宋体" w:hAnsi="宋体"/>
          <w:color w:val="000000" w:themeColor="text1"/>
          <w:sz w:val="24"/>
          <w:highlight w:val="none"/>
          <w14:textFill>
            <w14:solidFill>
              <w14:schemeClr w14:val="tx1"/>
            </w14:solidFill>
          </w14:textFill>
        </w:rPr>
        <w:t>/至</w:t>
      </w:r>
      <w:r>
        <w:rPr>
          <w:rFonts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14:textFill>
            <w14:solidFill>
              <w14:schemeClr w14:val="tx1"/>
            </w14:solidFill>
          </w14:textFill>
        </w:rPr>
        <w:t>5</w:t>
      </w:r>
      <w:r>
        <w:rPr>
          <w:rFonts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7</w:t>
      </w:r>
      <w:r>
        <w:rPr>
          <w:rFonts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15</w:t>
      </w:r>
      <w:r>
        <w:rPr>
          <w:rFonts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，每天上午</w:t>
      </w:r>
      <w:r>
        <w:rPr>
          <w:rFonts w:ascii="宋体" w:hAnsi="宋体"/>
          <w:color w:val="000000" w:themeColor="text1"/>
          <w:sz w:val="24"/>
          <w:highlight w:val="none"/>
          <w14:textFill>
            <w14:solidFill>
              <w14:schemeClr w14:val="tx1"/>
            </w14:solidFill>
          </w14:textFill>
        </w:rPr>
        <w:t xml:space="preserve">00:00至12:00 </w:t>
      </w:r>
      <w:r>
        <w:rPr>
          <w:rFonts w:hint="eastAsia" w:ascii="宋体" w:hAnsi="宋体"/>
          <w:color w:val="000000" w:themeColor="text1"/>
          <w:sz w:val="24"/>
          <w:highlight w:val="none"/>
          <w14:textFill>
            <w14:solidFill>
              <w14:schemeClr w14:val="tx1"/>
            </w14:solidFill>
          </w14:textFill>
        </w:rPr>
        <w:t>，下午</w:t>
      </w:r>
      <w:r>
        <w:rPr>
          <w:rFonts w:ascii="宋体" w:hAnsi="宋体"/>
          <w:color w:val="000000" w:themeColor="text1"/>
          <w:sz w:val="24"/>
          <w:highlight w:val="none"/>
          <w14:textFill>
            <w14:solidFill>
              <w14:schemeClr w14:val="tx1"/>
            </w14:solidFill>
          </w14:textFill>
        </w:rPr>
        <w:t>12:00至23:59（北京时间，线上获取法定节假日均可，线下获取文件法定节假日除外）</w:t>
      </w:r>
    </w:p>
    <w:p w14:paraId="2A448631">
      <w:pPr>
        <w:snapToGrid w:val="0"/>
        <w:spacing w:line="360" w:lineRule="auto"/>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地点（网址）：</w:t>
      </w:r>
      <w:r>
        <w:rPr>
          <w:rFonts w:hint="eastAsia" w:ascii="宋体" w:hAnsi="宋体"/>
          <w:color w:val="000000" w:themeColor="text1"/>
          <w:sz w:val="24"/>
          <w:highlight w:val="none"/>
          <w14:textFill>
            <w14:solidFill>
              <w14:schemeClr w14:val="tx1"/>
            </w14:solidFill>
          </w14:textFill>
        </w:rPr>
        <w:t>政采云平台（</w:t>
      </w:r>
      <w:r>
        <w:rPr>
          <w:rFonts w:ascii="宋体" w:hAnsi="宋体"/>
          <w:color w:val="000000" w:themeColor="text1"/>
          <w:sz w:val="24"/>
          <w:highlight w:val="none"/>
          <w14:textFill>
            <w14:solidFill>
              <w14:schemeClr w14:val="tx1"/>
            </w14:solidFill>
          </w14:textFill>
        </w:rPr>
        <w:t xml:space="preserve">https://www.zcygov.cn/） </w:t>
      </w:r>
    </w:p>
    <w:p w14:paraId="21DCDD9E">
      <w:pPr>
        <w:snapToGrid w:val="0"/>
        <w:spacing w:line="360" w:lineRule="auto"/>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方式：</w:t>
      </w:r>
      <w:r>
        <w:rPr>
          <w:rFonts w:hint="eastAsia" w:ascii="宋体" w:hAnsi="宋体"/>
          <w:color w:val="000000" w:themeColor="text1"/>
          <w:sz w:val="24"/>
          <w:highlight w:val="none"/>
          <w14:textFill>
            <w14:solidFill>
              <w14:schemeClr w14:val="tx1"/>
            </w14:solidFill>
          </w14:textFill>
        </w:rPr>
        <w:t>供应商登录政采云平台</w:t>
      </w:r>
      <w:r>
        <w:rPr>
          <w:rFonts w:ascii="宋体" w:hAnsi="宋体"/>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14:paraId="312ECBBE">
      <w:pPr>
        <w:snapToGrid w:val="0"/>
        <w:spacing w:line="360" w:lineRule="auto"/>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售价（元）：</w:t>
      </w:r>
      <w:r>
        <w:rPr>
          <w:rFonts w:ascii="宋体" w:hAnsi="宋体"/>
          <w:color w:val="000000" w:themeColor="text1"/>
          <w:sz w:val="24"/>
          <w:highlight w:val="none"/>
          <w14:textFill>
            <w14:solidFill>
              <w14:schemeClr w14:val="tx1"/>
            </w14:solidFill>
          </w14:textFill>
        </w:rPr>
        <w:t xml:space="preserve">0 </w:t>
      </w:r>
      <w:r>
        <w:rPr>
          <w:rFonts w:ascii="宋体" w:hAnsi="宋体"/>
          <w:color w:val="000000" w:themeColor="text1"/>
          <w:sz w:val="24"/>
          <w:highlight w:val="none"/>
          <w14:textFill>
            <w14:solidFill>
              <w14:schemeClr w14:val="tx1"/>
            </w14:solidFill>
          </w14:textFill>
        </w:rPr>
        <w:tab/>
      </w:r>
    </w:p>
    <w:p w14:paraId="6B4B0D97">
      <w:pPr>
        <w:snapToGrid w:val="0"/>
        <w:spacing w:line="360" w:lineRule="auto"/>
        <w:outlineLvl w:val="1"/>
        <w:rPr>
          <w:rFonts w:hint="eastAsia" w:ascii="宋体" w:hAnsi="宋体"/>
          <w:b/>
          <w:color w:val="000000" w:themeColor="text1"/>
          <w:sz w:val="24"/>
          <w:highlight w:val="none"/>
          <w14:textFill>
            <w14:solidFill>
              <w14:schemeClr w14:val="tx1"/>
            </w14:solidFill>
          </w14:textFill>
        </w:rPr>
      </w:pPr>
      <w:bookmarkStart w:id="21" w:name="_Toc97219757"/>
      <w:bookmarkStart w:id="22" w:name="_Toc24366"/>
      <w:r>
        <w:rPr>
          <w:rFonts w:hint="eastAsia" w:ascii="宋体" w:hAnsi="宋体"/>
          <w:b/>
          <w:color w:val="000000" w:themeColor="text1"/>
          <w:sz w:val="24"/>
          <w:highlight w:val="none"/>
          <w14:textFill>
            <w14:solidFill>
              <w14:schemeClr w14:val="tx1"/>
            </w14:solidFill>
          </w14:textFill>
        </w:rPr>
        <w:t>四、提交投标文件截止时间、开标时间和地点</w:t>
      </w:r>
      <w:bookmarkEnd w:id="21"/>
      <w:bookmarkEnd w:id="22"/>
    </w:p>
    <w:p w14:paraId="39554454">
      <w:pPr>
        <w:snapToGrid w:val="0"/>
        <w:spacing w:line="360" w:lineRule="auto"/>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提交投标文件截止时间：</w:t>
      </w:r>
      <w:r>
        <w:rPr>
          <w:rFonts w:ascii="宋体" w:hAnsi="宋体"/>
          <w:color w:val="000000" w:themeColor="text1"/>
          <w:sz w:val="24"/>
          <w:highlight w:val="none"/>
          <w:u w:val="single"/>
          <w14:textFill>
            <w14:solidFill>
              <w14:schemeClr w14:val="tx1"/>
            </w14:solidFill>
          </w14:textFill>
        </w:rPr>
        <w:t xml:space="preserve"> </w:t>
      </w:r>
      <w:bookmarkStart w:id="23" w:name="OLE_LINK3"/>
      <w:r>
        <w:rPr>
          <w:rFonts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14:textFill>
            <w14:solidFill>
              <w14:schemeClr w14:val="tx1"/>
            </w14:solidFill>
          </w14:textFill>
        </w:rPr>
        <w:t>5</w:t>
      </w:r>
      <w:r>
        <w:rPr>
          <w:rFonts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7</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15</w:t>
      </w:r>
      <w:r>
        <w:rPr>
          <w:rFonts w:hint="eastAsia" w:ascii="宋体" w:hAnsi="宋体"/>
          <w:color w:val="000000" w:themeColor="text1"/>
          <w:sz w:val="24"/>
          <w:highlight w:val="none"/>
          <w:u w:val="single"/>
          <w14:textFill>
            <w14:solidFill>
              <w14:schemeClr w14:val="tx1"/>
            </w14:solidFill>
          </w14:textFill>
        </w:rPr>
        <w:t>日09</w:t>
      </w:r>
      <w:r>
        <w:rPr>
          <w:rFonts w:ascii="宋体" w:hAnsi="宋体"/>
          <w:color w:val="000000" w:themeColor="text1"/>
          <w:sz w:val="24"/>
          <w:highlight w:val="none"/>
          <w:u w:val="single"/>
          <w14:textFill>
            <w14:solidFill>
              <w14:schemeClr w14:val="tx1"/>
            </w14:solidFill>
          </w14:textFill>
        </w:rPr>
        <w:t>点</w:t>
      </w:r>
      <w:r>
        <w:rPr>
          <w:rFonts w:hint="eastAsia" w:ascii="宋体" w:hAnsi="宋体"/>
          <w:color w:val="000000" w:themeColor="text1"/>
          <w:sz w:val="24"/>
          <w:highlight w:val="none"/>
          <w:u w:val="single"/>
          <w14:textFill>
            <w14:solidFill>
              <w14:schemeClr w14:val="tx1"/>
            </w14:solidFill>
          </w14:textFill>
        </w:rPr>
        <w:t>30分</w:t>
      </w:r>
      <w:bookmarkEnd w:id="23"/>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（北京时间）</w:t>
      </w:r>
    </w:p>
    <w:p w14:paraId="172B28B4">
      <w:pPr>
        <w:snapToGrid w:val="0"/>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投标地点（网址）：</w:t>
      </w:r>
      <w:r>
        <w:rPr>
          <w:rFonts w:hint="eastAsia" w:ascii="宋体" w:hAnsi="宋体"/>
          <w:color w:val="000000" w:themeColor="text1"/>
          <w:sz w:val="24"/>
          <w:highlight w:val="none"/>
          <w14:textFill>
            <w14:solidFill>
              <w14:schemeClr w14:val="tx1"/>
            </w14:solidFill>
          </w14:textFill>
        </w:rPr>
        <w:t>政采云平台（</w:t>
      </w:r>
      <w:r>
        <w:rPr>
          <w:rFonts w:ascii="宋体" w:hAnsi="宋体"/>
          <w:color w:val="000000" w:themeColor="text1"/>
          <w:sz w:val="24"/>
          <w:highlight w:val="none"/>
          <w14:textFill>
            <w14:solidFill>
              <w14:schemeClr w14:val="tx1"/>
            </w14:solidFill>
          </w14:textFill>
        </w:rPr>
        <w:t xml:space="preserve">https://www.zcygov.cn/） </w:t>
      </w:r>
    </w:p>
    <w:p w14:paraId="6DC5413A">
      <w:pPr>
        <w:snapToGrid w:val="0"/>
        <w:spacing w:line="360" w:lineRule="auto"/>
        <w:ind w:firstLine="482" w:firstLineChars="200"/>
        <w:rPr>
          <w:rFonts w:hint="eastAsia" w:ascii="宋体" w:hAnsi="宋体"/>
          <w:bCs/>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开标时间：</w:t>
      </w:r>
      <w:r>
        <w:rPr>
          <w:rFonts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14:textFill>
            <w14:solidFill>
              <w14:schemeClr w14:val="tx1"/>
            </w14:solidFill>
          </w14:textFill>
        </w:rPr>
        <w:t>5</w:t>
      </w:r>
      <w:r>
        <w:rPr>
          <w:rFonts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7</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15</w:t>
      </w:r>
      <w:r>
        <w:rPr>
          <w:rFonts w:hint="eastAsia" w:ascii="宋体" w:hAnsi="宋体"/>
          <w:color w:val="000000" w:themeColor="text1"/>
          <w:sz w:val="24"/>
          <w:highlight w:val="none"/>
          <w:u w:val="single"/>
          <w14:textFill>
            <w14:solidFill>
              <w14:schemeClr w14:val="tx1"/>
            </w14:solidFill>
          </w14:textFill>
        </w:rPr>
        <w:t>日09</w:t>
      </w:r>
      <w:r>
        <w:rPr>
          <w:rFonts w:ascii="宋体" w:hAnsi="宋体"/>
          <w:color w:val="000000" w:themeColor="text1"/>
          <w:sz w:val="24"/>
          <w:highlight w:val="none"/>
          <w:u w:val="single"/>
          <w14:textFill>
            <w14:solidFill>
              <w14:schemeClr w14:val="tx1"/>
            </w14:solidFill>
          </w14:textFill>
        </w:rPr>
        <w:t>点</w:t>
      </w:r>
      <w:r>
        <w:rPr>
          <w:rFonts w:hint="eastAsia" w:ascii="宋体" w:hAnsi="宋体"/>
          <w:color w:val="000000" w:themeColor="text1"/>
          <w:sz w:val="24"/>
          <w:highlight w:val="none"/>
          <w:u w:val="single"/>
          <w14:textFill>
            <w14:solidFill>
              <w14:schemeClr w14:val="tx1"/>
            </w14:solidFill>
          </w14:textFill>
        </w:rPr>
        <w:t>30分</w:t>
      </w:r>
      <w:r>
        <w:rPr>
          <w:rFonts w:ascii="宋体" w:hAnsi="宋体"/>
          <w:bCs/>
          <w:color w:val="000000" w:themeColor="text1"/>
          <w:sz w:val="24"/>
          <w:highlight w:val="none"/>
          <w:u w:val="single"/>
          <w14:textFill>
            <w14:solidFill>
              <w14:schemeClr w14:val="tx1"/>
            </w14:solidFill>
          </w14:textFill>
        </w:rPr>
        <w:t xml:space="preserve"> </w:t>
      </w:r>
    </w:p>
    <w:p w14:paraId="436444FB">
      <w:pPr>
        <w:tabs>
          <w:tab w:val="left" w:pos="900"/>
        </w:tabs>
        <w:snapToGrid w:val="0"/>
        <w:spacing w:line="360" w:lineRule="auto"/>
        <w:ind w:firstLine="482" w:firstLineChars="200"/>
        <w:rPr>
          <w:rFonts w:hint="eastAsia" w:ascii="宋体" w:hAnsi="宋体" w:cs="仿宋"/>
          <w:b/>
          <w:bCs/>
          <w:color w:val="000000" w:themeColor="text1"/>
          <w:kern w:val="0"/>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开标地点（网址）：政采云平台（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"https://www.zcygov.cn/），杭州市文晖路42" </w:instrText>
      </w:r>
      <w:r>
        <w:rPr>
          <w:color w:val="000000" w:themeColor="text1"/>
          <w:highlight w:val="none"/>
          <w14:textFill>
            <w14:solidFill>
              <w14:schemeClr w14:val="tx1"/>
            </w14:solidFill>
          </w14:textFill>
        </w:rPr>
        <w:fldChar w:fldCharType="separate"/>
      </w:r>
      <w:r>
        <w:rPr>
          <w:rStyle w:val="76"/>
          <w:rFonts w:ascii="宋体" w:hAnsi="宋体" w:eastAsia="宋体" w:cs="仿宋"/>
          <w:b/>
          <w:bCs/>
          <w:color w:val="000000" w:themeColor="text1"/>
          <w:sz w:val="24"/>
          <w:highlight w:val="none"/>
          <w14:textFill>
            <w14:solidFill>
              <w14:schemeClr w14:val="tx1"/>
            </w14:solidFill>
          </w14:textFill>
        </w:rPr>
        <w:t>https://www.zcygov.cn/），</w:t>
      </w:r>
      <w:r>
        <w:rPr>
          <w:rStyle w:val="76"/>
          <w:rFonts w:hint="eastAsia" w:ascii="宋体" w:hAnsi="宋体" w:eastAsia="宋体" w:cs="仿宋"/>
          <w:b/>
          <w:bCs/>
          <w:color w:val="000000" w:themeColor="text1"/>
          <w:sz w:val="24"/>
          <w:highlight w:val="none"/>
          <w14:textFill>
            <w14:solidFill>
              <w14:schemeClr w14:val="tx1"/>
            </w14:solidFill>
          </w14:textFill>
        </w:rPr>
        <w:t>杭州市文晖路</w:t>
      </w:r>
      <w:r>
        <w:rPr>
          <w:rStyle w:val="76"/>
          <w:rFonts w:ascii="宋体" w:hAnsi="宋体" w:eastAsia="宋体" w:cs="仿宋"/>
          <w:b/>
          <w:bCs/>
          <w:color w:val="000000" w:themeColor="text1"/>
          <w:sz w:val="24"/>
          <w:highlight w:val="none"/>
          <w14:textFill>
            <w14:solidFill>
              <w14:schemeClr w14:val="tx1"/>
            </w14:solidFill>
          </w14:textFill>
        </w:rPr>
        <w:t>42</w:t>
      </w:r>
      <w:r>
        <w:rPr>
          <w:rStyle w:val="76"/>
          <w:rFonts w:ascii="宋体" w:hAnsi="宋体" w:eastAsia="宋体" w:cs="仿宋"/>
          <w:b/>
          <w:bCs/>
          <w:color w:val="000000" w:themeColor="text1"/>
          <w:sz w:val="24"/>
          <w:highlight w:val="none"/>
          <w14:textFill>
            <w14:solidFill>
              <w14:schemeClr w14:val="tx1"/>
            </w14:solidFill>
          </w14:textFill>
        </w:rPr>
        <w:fldChar w:fldCharType="end"/>
      </w:r>
      <w:r>
        <w:rPr>
          <w:rFonts w:hint="eastAsia" w:ascii="宋体" w:hAnsi="宋体" w:cs="仿宋"/>
          <w:b/>
          <w:bCs/>
          <w:color w:val="000000" w:themeColor="text1"/>
          <w:kern w:val="0"/>
          <w:sz w:val="24"/>
          <w:highlight w:val="none"/>
          <w14:textFill>
            <w14:solidFill>
              <w14:schemeClr w14:val="tx1"/>
            </w14:solidFill>
          </w14:textFill>
        </w:rPr>
        <w:t>号现代置业大厦西楼17楼开标室一</w:t>
      </w:r>
      <w:r>
        <w:rPr>
          <w:rFonts w:hint="eastAsia" w:ascii="宋体" w:hAnsi="宋体" w:cs="仿宋"/>
          <w:b/>
          <w:bCs/>
          <w:color w:val="000000" w:themeColor="text1"/>
          <w:spacing w:val="-6"/>
          <w:kern w:val="0"/>
          <w:sz w:val="24"/>
          <w:highlight w:val="none"/>
          <w14:textFill>
            <w14:solidFill>
              <w14:schemeClr w14:val="tx1"/>
            </w14:solidFill>
          </w14:textFill>
        </w:rPr>
        <w:t>。</w:t>
      </w:r>
      <w:bookmarkStart w:id="24" w:name="_Toc20890"/>
      <w:bookmarkStart w:id="25" w:name="_Toc10486"/>
      <w:bookmarkStart w:id="26" w:name="_Toc29045"/>
    </w:p>
    <w:p w14:paraId="78B73536">
      <w:pPr>
        <w:tabs>
          <w:tab w:val="left" w:pos="900"/>
        </w:tabs>
        <w:snapToGrid w:val="0"/>
        <w:spacing w:line="360" w:lineRule="auto"/>
        <w:outlineLvl w:val="1"/>
        <w:rPr>
          <w:rFonts w:hint="eastAsia" w:ascii="宋体" w:hAnsi="宋体" w:cs="宋体"/>
          <w:b/>
          <w:bCs/>
          <w:color w:val="000000" w:themeColor="text1"/>
          <w:sz w:val="24"/>
          <w:highlight w:val="none"/>
          <w14:textFill>
            <w14:solidFill>
              <w14:schemeClr w14:val="tx1"/>
            </w14:solidFill>
          </w14:textFill>
        </w:rPr>
      </w:pPr>
      <w:bookmarkStart w:id="27" w:name="_Toc97219758"/>
      <w:bookmarkStart w:id="28" w:name="_Toc9157"/>
      <w:r>
        <w:rPr>
          <w:rFonts w:hint="eastAsia" w:ascii="宋体" w:hAnsi="宋体" w:cs="宋体"/>
          <w:b/>
          <w:bCs/>
          <w:color w:val="000000" w:themeColor="text1"/>
          <w:sz w:val="24"/>
          <w:highlight w:val="none"/>
          <w14:textFill>
            <w14:solidFill>
              <w14:schemeClr w14:val="tx1"/>
            </w14:solidFill>
          </w14:textFill>
        </w:rPr>
        <w:t>五、采购意向公开链接</w:t>
      </w:r>
      <w:bookmarkEnd w:id="24"/>
      <w:bookmarkEnd w:id="25"/>
      <w:bookmarkEnd w:id="26"/>
      <w:bookmarkEnd w:id="27"/>
      <w:bookmarkEnd w:id="28"/>
    </w:p>
    <w:p w14:paraId="27814544">
      <w:pPr>
        <w:snapToGrid w:val="0"/>
        <w:spacing w:line="360" w:lineRule="auto"/>
        <w:outlineLvl w:val="1"/>
        <w:rPr>
          <w:rFonts w:hint="eastAsia" w:ascii="宋体" w:hAnsi="宋体" w:cs="宋体"/>
          <w:bCs/>
          <w:color w:val="000000" w:themeColor="text1"/>
          <w:sz w:val="24"/>
          <w:highlight w:val="none"/>
          <w14:textFill>
            <w14:solidFill>
              <w14:schemeClr w14:val="tx1"/>
            </w14:solidFill>
          </w14:textFill>
        </w:rPr>
      </w:pPr>
      <w:bookmarkStart w:id="29" w:name="_Toc26759"/>
      <w:bookmarkStart w:id="30" w:name="_Toc97219759"/>
      <w:r>
        <w:rPr>
          <w:rFonts w:ascii="宋体" w:hAnsi="宋体"/>
          <w:b/>
          <w:color w:val="000000" w:themeColor="text1"/>
          <w:spacing w:val="-6"/>
          <w:sz w:val="24"/>
          <w:highlight w:val="none"/>
          <w14:textFill>
            <w14:solidFill>
              <w14:schemeClr w14:val="tx1"/>
            </w14:solidFill>
          </w14:textFill>
        </w:rPr>
        <w:t>https://zfcg.czt.zj.gov.cn/site/detail?parentId=600007&amp;articleId=sUmrUuVs9EwMa96a3bmu3Q%3D%3D</w:t>
      </w:r>
      <w:r>
        <w:rPr>
          <w:rFonts w:hint="eastAsia" w:ascii="宋体" w:hAnsi="宋体" w:cs="宋体"/>
          <w:bCs/>
          <w:color w:val="000000" w:themeColor="text1"/>
          <w:sz w:val="24"/>
          <w:highlight w:val="none"/>
          <w14:textFill>
            <w14:solidFill>
              <w14:schemeClr w14:val="tx1"/>
            </w14:solidFill>
          </w14:textFill>
        </w:rPr>
        <w:t xml:space="preserve">                           </w:t>
      </w:r>
    </w:p>
    <w:p w14:paraId="254B03DE">
      <w:pPr>
        <w:snapToGrid w:val="0"/>
        <w:spacing w:line="360" w:lineRule="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六、公告期限</w:t>
      </w:r>
      <w:bookmarkEnd w:id="29"/>
      <w:bookmarkEnd w:id="30"/>
      <w:r>
        <w:rPr>
          <w:rFonts w:ascii="宋体" w:hAnsi="宋体"/>
          <w:b/>
          <w:color w:val="000000" w:themeColor="text1"/>
          <w:sz w:val="24"/>
          <w:highlight w:val="none"/>
          <w14:textFill>
            <w14:solidFill>
              <w14:schemeClr w14:val="tx1"/>
            </w14:solidFill>
          </w14:textFill>
        </w:rPr>
        <w:t xml:space="preserve"> </w:t>
      </w:r>
    </w:p>
    <w:p w14:paraId="49E01E09">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自本公告发布之日起</w:t>
      </w:r>
      <w:r>
        <w:rPr>
          <w:rFonts w:ascii="宋体" w:hAnsi="宋体"/>
          <w:color w:val="000000" w:themeColor="text1"/>
          <w:sz w:val="24"/>
          <w:highlight w:val="none"/>
          <w14:textFill>
            <w14:solidFill>
              <w14:schemeClr w14:val="tx1"/>
            </w14:solidFill>
          </w14:textFill>
        </w:rPr>
        <w:t>5个工作日。</w:t>
      </w:r>
    </w:p>
    <w:p w14:paraId="35ED1690">
      <w:pPr>
        <w:snapToGrid w:val="0"/>
        <w:spacing w:line="360" w:lineRule="auto"/>
        <w:outlineLvl w:val="1"/>
        <w:rPr>
          <w:rFonts w:hint="eastAsia" w:ascii="宋体" w:hAnsi="宋体"/>
          <w:b/>
          <w:color w:val="000000" w:themeColor="text1"/>
          <w:sz w:val="24"/>
          <w:highlight w:val="none"/>
          <w14:textFill>
            <w14:solidFill>
              <w14:schemeClr w14:val="tx1"/>
            </w14:solidFill>
          </w14:textFill>
        </w:rPr>
      </w:pPr>
      <w:bookmarkStart w:id="31" w:name="_Toc10534"/>
      <w:bookmarkStart w:id="32" w:name="_Toc97219760"/>
      <w:r>
        <w:rPr>
          <w:rFonts w:hint="eastAsia" w:ascii="宋体" w:hAnsi="宋体"/>
          <w:b/>
          <w:color w:val="000000" w:themeColor="text1"/>
          <w:sz w:val="24"/>
          <w:highlight w:val="none"/>
          <w14:textFill>
            <w14:solidFill>
              <w14:schemeClr w14:val="tx1"/>
            </w14:solidFill>
          </w14:textFill>
        </w:rPr>
        <w:t>七、其他补充事宜</w:t>
      </w:r>
      <w:bookmarkEnd w:id="31"/>
      <w:bookmarkEnd w:id="32"/>
    </w:p>
    <w:p w14:paraId="63875D3D">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1.《浙江省财政厅关于进一步发挥政府采购政策功能全力推动经济稳进提质的通知》 </w:t>
      </w:r>
      <w:r>
        <w:rPr>
          <w:rFonts w:hint="eastAsia" w:ascii="宋体" w:hAnsi="宋体"/>
          <w:color w:val="000000" w:themeColor="text1"/>
          <w:sz w:val="24"/>
          <w:highlight w:val="none"/>
          <w14:textFill>
            <w14:solidFill>
              <w14:schemeClr w14:val="tx1"/>
            </w14:solidFill>
          </w14:textFill>
        </w:rPr>
        <w:t>（浙财采监（</w:t>
      </w:r>
      <w:r>
        <w:rPr>
          <w:rFonts w:ascii="宋体" w:hAnsi="宋体"/>
          <w:color w:val="000000" w:themeColor="text1"/>
          <w:sz w:val="24"/>
          <w:highlight w:val="none"/>
          <w14:textFill>
            <w14:solidFill>
              <w14:schemeClr w14:val="tx1"/>
            </w14:solidFill>
          </w14:textFill>
        </w:rPr>
        <w:t>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ascii="宋体" w:hAnsi="宋体"/>
          <w:color w:val="000000" w:themeColor="text1"/>
          <w:sz w:val="24"/>
          <w:highlight w:val="none"/>
          <w14:textFill>
            <w14:solidFill>
              <w14:schemeClr w14:val="tx1"/>
            </w14:solidFill>
          </w14:textFill>
        </w:rPr>
        <w:br w:type="textWrapping"/>
      </w:r>
      <w:r>
        <w:rPr>
          <w:rFonts w:ascii="宋体" w:hAnsi="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10DF93">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宋体" w:hAnsi="宋体"/>
          <w:color w:val="000000" w:themeColor="text1"/>
          <w:sz w:val="24"/>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14:paraId="315DF241">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4.其他事项：</w:t>
      </w:r>
    </w:p>
    <w:p w14:paraId="7C237802">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1）需要落实的政府采购政策：包括节约资源、保护环境、支持创新、促进中小企业发展等。详见采购文件的第二部分总则。</w:t>
      </w:r>
    </w:p>
    <w:p w14:paraId="77BFE11B">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2）电子招投标的说明：</w:t>
      </w:r>
      <w:r>
        <w:rPr>
          <w:rFonts w:hint="eastAsia" w:ascii="宋体" w:hAnsi="宋体" w:cs="仿宋_GB2312"/>
          <w:color w:val="000000" w:themeColor="text1"/>
          <w:sz w:val="24"/>
          <w:highlight w:val="none"/>
          <w14:textFill>
            <w14:solidFill>
              <w14:schemeClr w14:val="tx1"/>
            </w14:solidFill>
          </w14:textFill>
        </w:rPr>
        <w:t>①</w:t>
      </w:r>
      <w:r>
        <w:rPr>
          <w:rFonts w:ascii="宋体" w:hAnsi="宋体" w:cs="仿宋_GB2312"/>
          <w:color w:val="000000" w:themeColor="text1"/>
          <w:sz w:val="24"/>
          <w:highlight w:val="none"/>
          <w14:textFill>
            <w14:solidFill>
              <w14:schemeClr w14:val="tx1"/>
            </w14:solidFill>
          </w14:textFill>
        </w:rPr>
        <w:t>电子招投标：本项目以数据电文形式，依托“政府采购云平台（www.zcygov.cn）”进行招投标活动，不接受纸质投标文件</w:t>
      </w:r>
      <w:r>
        <w:rPr>
          <w:rFonts w:hint="eastAsia" w:ascii="宋体" w:hAnsi="宋体" w:cs="仿宋_GB2312"/>
          <w:color w:val="000000" w:themeColor="text1"/>
          <w:sz w:val="24"/>
          <w:highlight w:val="none"/>
          <w14:textFill>
            <w14:solidFill>
              <w14:schemeClr w14:val="tx1"/>
            </w14:solidFill>
          </w14:textFill>
        </w:rPr>
        <w:t>；②</w:t>
      </w:r>
      <w:r>
        <w:rPr>
          <w:rFonts w:ascii="宋体" w:hAnsi="宋体" w:cs="仿宋_GB2312"/>
          <w:color w:val="000000" w:themeColor="text1"/>
          <w:sz w:val="24"/>
          <w:highlight w:val="none"/>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ascii="宋体" w:hAnsi="宋体" w:cs="仿宋_GB2312"/>
          <w:color w:val="000000" w:themeColor="text1"/>
          <w:sz w:val="24"/>
          <w:highlight w:val="none"/>
          <w14:textFill>
            <w14:solidFill>
              <w14:schemeClr w14:val="tx1"/>
            </w14:solidFill>
          </w14:textFill>
        </w:rPr>
        <w:t>采云电子交易客户端”</w:t>
      </w:r>
      <w:r>
        <w:rPr>
          <w:rFonts w:ascii="宋体" w:hAnsi="宋体" w:cs="仿宋_GB2312"/>
          <w:color w:val="000000" w:themeColor="text1"/>
          <w:sz w:val="24"/>
          <w:highlight w:val="none"/>
          <w14:textFill>
            <w14:solidFill>
              <w14:schemeClr w14:val="tx1"/>
            </w14:solidFill>
          </w14:textFill>
        </w:rPr>
        <w:t>----前往“浙江政府采购网-下载专区-电子交易客户端”进行下载并安装</w:t>
      </w:r>
      <w:r>
        <w:rPr>
          <w:rFonts w:hint="eastAsia" w:ascii="宋体" w:hAnsi="宋体" w:cs="仿宋_GB2312"/>
          <w:color w:val="000000" w:themeColor="text1"/>
          <w:sz w:val="24"/>
          <w:highlight w:val="none"/>
          <w14:textFill>
            <w14:solidFill>
              <w14:schemeClr w14:val="tx1"/>
            </w14:solidFill>
          </w14:textFill>
        </w:rPr>
        <w:t>；③</w:t>
      </w:r>
      <w:r>
        <w:rPr>
          <w:rFonts w:ascii="宋体" w:hAnsi="宋体" w:cs="仿宋_GB2312"/>
          <w:color w:val="000000" w:themeColor="text1"/>
          <w:sz w:val="24"/>
          <w:highlight w:val="none"/>
          <w14:textFill>
            <w14:solidFill>
              <w14:schemeClr w14:val="tx1"/>
            </w14:solidFill>
          </w14:textFill>
        </w:rPr>
        <w:t>采购文件的获取：使用账号登录或者使用CA登录政</w:t>
      </w:r>
      <w:r>
        <w:rPr>
          <w:rFonts w:hint="eastAsia" w:ascii="宋体" w:hAnsi="宋体" w:cs="仿宋_GB2312"/>
          <w:color w:val="000000" w:themeColor="text1"/>
          <w:sz w:val="24"/>
          <w:highlight w:val="none"/>
          <w14:textFill>
            <w14:solidFill>
              <w14:schemeClr w14:val="tx1"/>
            </w14:solidFill>
          </w14:textFill>
        </w:rPr>
        <w:t>采云平台；进入“项目采购”应用，在获取采购文件菜单中选择项目，获取采购文件；④</w:t>
      </w:r>
      <w:r>
        <w:rPr>
          <w:rFonts w:ascii="宋体" w:hAnsi="宋体" w:cs="仿宋_GB2312"/>
          <w:color w:val="000000" w:themeColor="text1"/>
          <w:sz w:val="24"/>
          <w:highlight w:val="none"/>
          <w14:textFill>
            <w14:solidFill>
              <w14:schemeClr w14:val="tx1"/>
            </w14:solidFill>
          </w14:textFill>
        </w:rPr>
        <w:t>投标文件的制作：在“政</w:t>
      </w:r>
      <w:r>
        <w:rPr>
          <w:rFonts w:hint="eastAsia" w:ascii="宋体" w:hAnsi="宋体"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hint="eastAsia" w:ascii="宋体" w:hAnsi="宋体"/>
          <w:color w:val="000000" w:themeColor="text1"/>
          <w:sz w:val="24"/>
          <w:highlight w:val="none"/>
          <w14:textFill>
            <w14:solidFill>
              <w14:schemeClr w14:val="tx1"/>
            </w14:solidFill>
          </w14:textFill>
        </w:rPr>
        <w:t>⑤</w:t>
      </w:r>
      <w:r>
        <w:rPr>
          <w:rFonts w:ascii="宋体" w:hAnsi="宋体"/>
          <w:color w:val="000000" w:themeColor="text1"/>
          <w:sz w:val="24"/>
          <w:highlight w:val="none"/>
          <w14:textFill>
            <w14:solidFill>
              <w14:schemeClr w14:val="tx1"/>
            </w14:solidFill>
          </w14:textFill>
        </w:rPr>
        <w:t>采购人、采购代理机构将依托政</w:t>
      </w:r>
      <w:r>
        <w:rPr>
          <w:rFonts w:hint="eastAsia" w:ascii="宋体" w:hAnsi="宋体"/>
          <w:color w:val="000000" w:themeColor="text1"/>
          <w:sz w:val="24"/>
          <w:highlight w:val="none"/>
          <w14:textFill>
            <w14:solidFill>
              <w14:schemeClr w14:val="tx1"/>
            </w14:solidFill>
          </w14:textFill>
        </w:rPr>
        <w:t>采云平台完成本项目的电子交易活动，平台不接受未按上述方式获取采购文件的供应商进行投标活动；</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⑥</w:t>
      </w:r>
      <w:r>
        <w:rPr>
          <w:rFonts w:ascii="宋体" w:hAnsi="宋体"/>
          <w:color w:val="000000" w:themeColor="text1"/>
          <w:sz w:val="24"/>
          <w:highlight w:val="none"/>
          <w14:textFill>
            <w14:solidFill>
              <w14:schemeClr w14:val="tx1"/>
            </w14:solidFill>
          </w14:textFill>
        </w:rPr>
        <w:t>对未按上述方式获取采购文件的供应商对该文件提出的质疑，采购人或采购代理机构将</w:t>
      </w:r>
      <w:r>
        <w:rPr>
          <w:rFonts w:hint="eastAsia" w:ascii="宋体" w:hAnsi="宋体"/>
          <w:color w:val="000000" w:themeColor="text1"/>
          <w:sz w:val="24"/>
          <w:highlight w:val="none"/>
          <w14:textFill>
            <w14:solidFill>
              <w14:schemeClr w14:val="tx1"/>
            </w14:solidFill>
          </w14:textFill>
        </w:rPr>
        <w:t>不予处理；⑦</w:t>
      </w:r>
      <w:r>
        <w:rPr>
          <w:rFonts w:ascii="宋体" w:hAnsi="宋体"/>
          <w:color w:val="000000" w:themeColor="text1"/>
          <w:sz w:val="24"/>
          <w:highlight w:val="none"/>
          <w14:textFill>
            <w14:solidFill>
              <w14:schemeClr w14:val="tx1"/>
            </w14:solidFill>
          </w14:textFill>
        </w:rPr>
        <w:t>不提供采购文件纸质版</w:t>
      </w:r>
      <w:r>
        <w:rPr>
          <w:rFonts w:hint="eastAsia" w:ascii="宋体" w:hAnsi="宋体"/>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⑧</w:t>
      </w:r>
      <w:r>
        <w:rPr>
          <w:rFonts w:ascii="宋体" w:hAnsi="宋体" w:cs="仿宋_GB2312"/>
          <w:color w:val="000000" w:themeColor="text1"/>
          <w:sz w:val="24"/>
          <w:highlight w:val="none"/>
          <w14:textFill>
            <w14:solidFill>
              <w14:schemeClr w14:val="tx1"/>
            </w14:solidFill>
          </w14:textFill>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⑨</w:t>
      </w:r>
      <w:r>
        <w:rPr>
          <w:rFonts w:hint="eastAsia" w:ascii="宋体" w:hAnsi="宋体" w:cs="仿宋_GB2312"/>
          <w:color w:val="000000" w:themeColor="text1"/>
          <w:sz w:val="24"/>
          <w:highlight w:val="none"/>
          <w14:textFill>
            <w14:solidFill>
              <w14:schemeClr w14:val="tx1"/>
            </w14:solidFill>
          </w14:textFill>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宋体" w:hAnsi="宋体" w:cs="仿宋_GB2312"/>
          <w:color w:val="000000" w:themeColor="text1"/>
          <w:sz w:val="24"/>
          <w:highlight w:val="none"/>
          <w14:textFill>
            <w14:solidFill>
              <w14:schemeClr w14:val="tx1"/>
            </w14:solidFill>
          </w14:textFill>
        </w:rPr>
        <w:t>具体操作指南：详见政</w:t>
      </w:r>
      <w:r>
        <w:rPr>
          <w:rFonts w:hint="eastAsia" w:ascii="宋体" w:hAnsi="宋体" w:cs="仿宋_GB2312"/>
          <w:color w:val="000000" w:themeColor="text1"/>
          <w:sz w:val="24"/>
          <w:highlight w:val="none"/>
          <w14:textFill>
            <w14:solidFill>
              <w14:schemeClr w14:val="tx1"/>
            </w14:solidFill>
          </w14:textFill>
        </w:rPr>
        <w:t>采云平台“服务中心</w:t>
      </w:r>
      <w:r>
        <w:rPr>
          <w:rFonts w:ascii="宋体" w:hAnsi="宋体"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14:paraId="172BB6BB">
      <w:pPr>
        <w:pStyle w:val="25"/>
        <w:snapToGrid w:val="0"/>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3）单位负责人为同一人或者存在直接控股、管理关系的不同供应商，不得参加同一合同项下的政府采购活动；</w:t>
      </w:r>
      <w:r>
        <w:rPr>
          <w:rFonts w:cs="仿宋_GB2312"/>
          <w:color w:val="000000" w:themeColor="text1"/>
          <w:highlight w:val="none"/>
          <w14:textFill>
            <w14:solidFill>
              <w14:schemeClr w14:val="tx1"/>
            </w14:solidFill>
          </w14:textFill>
        </w:rPr>
        <w:t>为采购项目提供整体设计、规范编制或者项目管理、监理、检测等服务后</w:t>
      </w:r>
      <w:r>
        <w:rPr>
          <w:rFonts w:hint="eastAsia" w:cs="仿宋_GB2312"/>
          <w:color w:val="000000" w:themeColor="text1"/>
          <w:highlight w:val="none"/>
          <w14:textFill>
            <w14:solidFill>
              <w14:schemeClr w14:val="tx1"/>
            </w14:solidFill>
          </w14:textFill>
        </w:rPr>
        <w:t>不得</w:t>
      </w:r>
      <w:r>
        <w:rPr>
          <w:rFonts w:cs="仿宋_GB2312"/>
          <w:color w:val="000000" w:themeColor="text1"/>
          <w:highlight w:val="none"/>
          <w14:textFill>
            <w14:solidFill>
              <w14:schemeClr w14:val="tx1"/>
            </w14:solidFill>
          </w14:textFill>
        </w:rPr>
        <w:t>再参加该采购项目的其他采购活动。</w:t>
      </w:r>
    </w:p>
    <w:p w14:paraId="030DE965">
      <w:pPr>
        <w:snapToGrid w:val="0"/>
        <w:spacing w:line="360" w:lineRule="auto"/>
        <w:outlineLvl w:val="1"/>
        <w:rPr>
          <w:rFonts w:hint="eastAsia" w:ascii="宋体" w:hAnsi="宋体"/>
          <w:b/>
          <w:color w:val="000000" w:themeColor="text1"/>
          <w:sz w:val="24"/>
          <w:highlight w:val="none"/>
          <w14:textFill>
            <w14:solidFill>
              <w14:schemeClr w14:val="tx1"/>
            </w14:solidFill>
          </w14:textFill>
        </w:rPr>
      </w:pPr>
      <w:bookmarkStart w:id="33" w:name="_Toc25365"/>
      <w:bookmarkStart w:id="34" w:name="_Toc97219761"/>
      <w:r>
        <w:rPr>
          <w:rFonts w:hint="eastAsia" w:ascii="宋体" w:hAnsi="宋体"/>
          <w:b/>
          <w:color w:val="000000" w:themeColor="text1"/>
          <w:sz w:val="24"/>
          <w:highlight w:val="none"/>
          <w14:textFill>
            <w14:solidFill>
              <w14:schemeClr w14:val="tx1"/>
            </w14:solidFill>
          </w14:textFill>
        </w:rPr>
        <w:t>八、对本次采购提出询问、质疑、投诉，请按以下方式联系</w:t>
      </w:r>
      <w:bookmarkEnd w:id="33"/>
      <w:bookmarkEnd w:id="34"/>
    </w:p>
    <w:p w14:paraId="47BF89C7">
      <w:pPr>
        <w:pStyle w:val="966"/>
        <w:adjustRightInd w:val="0"/>
        <w:snapToGrid w:val="0"/>
        <w:ind w:firstLine="480"/>
        <w:rPr>
          <w:rFonts w:hint="eastAsia"/>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1. 采购人信息</w:t>
      </w:r>
    </w:p>
    <w:p w14:paraId="1A157914">
      <w:pPr>
        <w:pStyle w:val="3"/>
        <w:tabs>
          <w:tab w:val="left" w:pos="1110"/>
        </w:tabs>
        <w:ind w:left="0"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35" w:name="_Toc19795"/>
      <w:bookmarkStart w:id="36" w:name="_Toc97219762"/>
      <w:r>
        <w:rPr>
          <w:rFonts w:ascii="宋体" w:hAnsi="宋体" w:eastAsia="宋体" w:cs="宋体"/>
          <w:b w:val="0"/>
          <w:bCs w:val="0"/>
          <w:color w:val="000000" w:themeColor="text1"/>
          <w:sz w:val="24"/>
          <w:szCs w:val="24"/>
          <w:highlight w:val="none"/>
          <w14:textFill>
            <w14:solidFill>
              <w14:schemeClr w14:val="tx1"/>
            </w14:solidFill>
          </w14:textFill>
        </w:rPr>
        <w:t>名称：浙江省公路与运输管理中心</w:t>
      </w:r>
      <w:bookmarkEnd w:id="35"/>
      <w:bookmarkEnd w:id="36"/>
    </w:p>
    <w:p w14:paraId="44D2C051">
      <w:pPr>
        <w:pStyle w:val="3"/>
        <w:tabs>
          <w:tab w:val="left" w:pos="1110"/>
        </w:tabs>
        <w:ind w:left="0"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37" w:name="_Toc97219763"/>
      <w:bookmarkStart w:id="38" w:name="_Toc25639"/>
      <w:r>
        <w:rPr>
          <w:rFonts w:ascii="宋体" w:hAnsi="宋体" w:eastAsia="宋体" w:cs="宋体"/>
          <w:b w:val="0"/>
          <w:bCs w:val="0"/>
          <w:color w:val="000000" w:themeColor="text1"/>
          <w:sz w:val="24"/>
          <w:szCs w:val="24"/>
          <w:highlight w:val="none"/>
          <w14:textFill>
            <w14:solidFill>
              <w14:schemeClr w14:val="tx1"/>
            </w14:solidFill>
          </w14:textFill>
        </w:rPr>
        <w:t>地址：</w:t>
      </w:r>
      <w:bookmarkEnd w:id="37"/>
      <w:r>
        <w:rPr>
          <w:rFonts w:hint="eastAsia" w:ascii="宋体" w:hAnsi="宋体" w:eastAsia="宋体" w:cs="宋体"/>
          <w:b w:val="0"/>
          <w:bCs w:val="0"/>
          <w:color w:val="000000" w:themeColor="text1"/>
          <w:sz w:val="24"/>
          <w:szCs w:val="24"/>
          <w:highlight w:val="none"/>
          <w14:textFill>
            <w14:solidFill>
              <w14:schemeClr w14:val="tx1"/>
            </w14:solidFill>
          </w14:textFill>
        </w:rPr>
        <w:t>杭州市上城区梅花碑</w:t>
      </w:r>
      <w:r>
        <w:rPr>
          <w:rFonts w:ascii="宋体" w:hAnsi="宋体" w:eastAsia="宋体" w:cs="宋体"/>
          <w:b w:val="0"/>
          <w:bCs w:val="0"/>
          <w:color w:val="000000" w:themeColor="text1"/>
          <w:sz w:val="24"/>
          <w:szCs w:val="24"/>
          <w:highlight w:val="none"/>
          <w14:textFill>
            <w14:solidFill>
              <w14:schemeClr w14:val="tx1"/>
            </w14:solidFill>
          </w14:textFill>
        </w:rPr>
        <w:t>4号</w:t>
      </w:r>
      <w:bookmarkEnd w:id="38"/>
    </w:p>
    <w:p w14:paraId="6428CB46">
      <w:pPr>
        <w:pStyle w:val="3"/>
        <w:tabs>
          <w:tab w:val="left" w:pos="1110"/>
        </w:tabs>
        <w:ind w:left="0"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39" w:name="_Toc97219764"/>
      <w:bookmarkStart w:id="40" w:name="_Toc1524"/>
      <w:r>
        <w:rPr>
          <w:rFonts w:ascii="宋体" w:hAnsi="宋体" w:eastAsia="宋体" w:cs="宋体"/>
          <w:b w:val="0"/>
          <w:bCs w:val="0"/>
          <w:color w:val="000000" w:themeColor="text1"/>
          <w:sz w:val="24"/>
          <w:szCs w:val="24"/>
          <w:highlight w:val="none"/>
          <w14:textFill>
            <w14:solidFill>
              <w14:schemeClr w14:val="tx1"/>
            </w14:solidFill>
          </w14:textFill>
        </w:rPr>
        <w:t>项目联系人：</w:t>
      </w:r>
      <w:bookmarkEnd w:id="39"/>
      <w:bookmarkEnd w:id="40"/>
      <w:r>
        <w:rPr>
          <w:rFonts w:hint="eastAsia" w:ascii="宋体" w:hAnsi="宋体" w:eastAsia="宋体" w:cs="宋体"/>
          <w:b w:val="0"/>
          <w:bCs w:val="0"/>
          <w:color w:val="000000" w:themeColor="text1"/>
          <w:sz w:val="24"/>
          <w:szCs w:val="24"/>
          <w:highlight w:val="none"/>
          <w14:textFill>
            <w14:solidFill>
              <w14:schemeClr w14:val="tx1"/>
            </w14:solidFill>
          </w14:textFill>
        </w:rPr>
        <w:t>余泉</w:t>
      </w:r>
    </w:p>
    <w:p w14:paraId="0C0B3332">
      <w:pPr>
        <w:pStyle w:val="3"/>
        <w:tabs>
          <w:tab w:val="left" w:pos="1110"/>
        </w:tabs>
        <w:ind w:left="0"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41" w:name="_Toc97219765"/>
      <w:bookmarkStart w:id="42" w:name="_Toc30946"/>
      <w:r>
        <w:rPr>
          <w:rFonts w:ascii="宋体" w:hAnsi="宋体" w:eastAsia="宋体" w:cs="宋体"/>
          <w:b w:val="0"/>
          <w:bCs w:val="0"/>
          <w:color w:val="000000" w:themeColor="text1"/>
          <w:sz w:val="24"/>
          <w:szCs w:val="24"/>
          <w:highlight w:val="none"/>
          <w14:textFill>
            <w14:solidFill>
              <w14:schemeClr w14:val="tx1"/>
            </w14:solidFill>
          </w14:textFill>
        </w:rPr>
        <w:t>项目联系方式：</w:t>
      </w:r>
      <w:bookmarkEnd w:id="41"/>
      <w:bookmarkEnd w:id="42"/>
      <w:r>
        <w:rPr>
          <w:rFonts w:ascii="宋体" w:hAnsi="宋体" w:eastAsia="宋体" w:cs="宋体"/>
          <w:b w:val="0"/>
          <w:bCs w:val="0"/>
          <w:color w:val="000000" w:themeColor="text1"/>
          <w:sz w:val="24"/>
          <w:szCs w:val="24"/>
          <w:highlight w:val="none"/>
          <w14:textFill>
            <w14:solidFill>
              <w14:schemeClr w14:val="tx1"/>
            </w14:solidFill>
          </w14:textFill>
        </w:rPr>
        <w:t>0571-</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87811300 </w:t>
      </w:r>
    </w:p>
    <w:p w14:paraId="24B7B4D2">
      <w:pPr>
        <w:pStyle w:val="3"/>
        <w:tabs>
          <w:tab w:val="left" w:pos="1110"/>
        </w:tabs>
        <w:ind w:left="0"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43" w:name="_Toc13705"/>
      <w:bookmarkStart w:id="44" w:name="_Toc97219766"/>
      <w:r>
        <w:rPr>
          <w:rFonts w:ascii="宋体" w:hAnsi="宋体" w:eastAsia="宋体" w:cs="宋体"/>
          <w:b w:val="0"/>
          <w:bCs w:val="0"/>
          <w:color w:val="000000" w:themeColor="text1"/>
          <w:sz w:val="24"/>
          <w:szCs w:val="24"/>
          <w:highlight w:val="none"/>
          <w14:textFill>
            <w14:solidFill>
              <w14:schemeClr w14:val="tx1"/>
            </w14:solidFill>
          </w14:textFill>
        </w:rPr>
        <w:t>质疑联系人：</w:t>
      </w:r>
      <w:bookmarkEnd w:id="43"/>
      <w:bookmarkEnd w:id="44"/>
      <w:r>
        <w:rPr>
          <w:rFonts w:hint="eastAsia" w:ascii="宋体" w:hAnsi="宋体" w:eastAsia="宋体" w:cs="宋体"/>
          <w:b w:val="0"/>
          <w:bCs w:val="0"/>
          <w:color w:val="000000" w:themeColor="text1"/>
          <w:sz w:val="24"/>
          <w:szCs w:val="24"/>
          <w:highlight w:val="none"/>
          <w14:textFill>
            <w14:solidFill>
              <w14:schemeClr w14:val="tx1"/>
            </w14:solidFill>
          </w14:textFill>
        </w:rPr>
        <w:t>徐先生</w:t>
      </w:r>
      <w:r>
        <w:rPr>
          <w:rFonts w:ascii="宋体" w:hAnsi="宋体" w:eastAsia="宋体" w:cs="宋体"/>
          <w:b w:val="0"/>
          <w:bCs w:val="0"/>
          <w:color w:val="000000" w:themeColor="text1"/>
          <w:sz w:val="24"/>
          <w:szCs w:val="24"/>
          <w:highlight w:val="none"/>
          <w14:textFill>
            <w14:solidFill>
              <w14:schemeClr w14:val="tx1"/>
            </w14:solidFill>
          </w14:textFill>
        </w:rPr>
        <w:t xml:space="preserve">  </w:t>
      </w:r>
    </w:p>
    <w:p w14:paraId="36A0A3D9">
      <w:pPr>
        <w:widowControl/>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lang w:val="zh-CN"/>
          <w14:textFill>
            <w14:solidFill>
              <w14:schemeClr w14:val="tx1"/>
            </w14:solidFill>
          </w14:textFill>
        </w:rPr>
        <w:t>质疑联系方式：0571-</w:t>
      </w:r>
      <w:r>
        <w:rPr>
          <w:rFonts w:hint="eastAsia" w:ascii="宋体" w:hAnsi="宋体" w:cs="宋体"/>
          <w:color w:val="000000" w:themeColor="text1"/>
          <w:sz w:val="24"/>
          <w:highlight w:val="none"/>
          <w:lang w:val="zh-CN"/>
          <w14:textFill>
            <w14:solidFill>
              <w14:schemeClr w14:val="tx1"/>
            </w14:solidFill>
          </w14:textFill>
        </w:rPr>
        <w:t>87820230</w:t>
      </w:r>
      <w:r>
        <w:rPr>
          <w:rFonts w:ascii="宋体" w:hAnsi="宋体" w:cs="宋体"/>
          <w:color w:val="000000" w:themeColor="text1"/>
          <w:sz w:val="24"/>
          <w:highlight w:val="none"/>
          <w:lang w:val="zh-CN"/>
          <w14:textFill>
            <w14:solidFill>
              <w14:schemeClr w14:val="tx1"/>
            </w14:solidFill>
          </w14:textFill>
        </w:rPr>
        <w:t xml:space="preserve"> </w:t>
      </w:r>
    </w:p>
    <w:p w14:paraId="4BBA8137">
      <w:pPr>
        <w:widowControl/>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采购代理机构信息</w:t>
      </w:r>
    </w:p>
    <w:p w14:paraId="4CFBFC76">
      <w:pPr>
        <w:pStyle w:val="966"/>
        <w:adjustRightInd w:val="0"/>
        <w:snapToGrid w:val="0"/>
        <w:ind w:firstLine="480"/>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名称：浙江省成套招标代理有限公司</w:t>
      </w:r>
    </w:p>
    <w:p w14:paraId="7A1120C4">
      <w:pPr>
        <w:pStyle w:val="966"/>
        <w:adjustRightInd w:val="0"/>
        <w:snapToGrid w:val="0"/>
        <w:ind w:firstLine="480"/>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地址：</w:t>
      </w:r>
      <w:r>
        <w:rPr>
          <w:rFonts w:hint="eastAsia"/>
          <w:color w:val="000000" w:themeColor="text1"/>
          <w:szCs w:val="24"/>
          <w:highlight w:val="none"/>
          <w:lang w:val="zh-CN"/>
          <w14:textFill>
            <w14:solidFill>
              <w14:schemeClr w14:val="tx1"/>
            </w14:solidFill>
          </w14:textFill>
        </w:rPr>
        <w:t>杭州市文晖路</w:t>
      </w:r>
      <w:r>
        <w:rPr>
          <w:color w:val="000000" w:themeColor="text1"/>
          <w:szCs w:val="24"/>
          <w:highlight w:val="none"/>
          <w:lang w:val="zh-CN"/>
          <w14:textFill>
            <w14:solidFill>
              <w14:schemeClr w14:val="tx1"/>
            </w14:solidFill>
          </w14:textFill>
        </w:rPr>
        <w:t>42号现代置业大厦西楼17、18楼</w:t>
      </w:r>
    </w:p>
    <w:p w14:paraId="7E23009A">
      <w:pPr>
        <w:pStyle w:val="966"/>
        <w:adjustRightInd w:val="0"/>
        <w:snapToGrid w:val="0"/>
        <w:ind w:firstLine="480"/>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传真：</w:t>
      </w:r>
      <w:r>
        <w:rPr>
          <w:color w:val="000000" w:themeColor="text1"/>
          <w:szCs w:val="24"/>
          <w:highlight w:val="none"/>
          <w14:textFill>
            <w14:solidFill>
              <w14:schemeClr w14:val="tx1"/>
            </w14:solidFill>
          </w14:textFill>
        </w:rPr>
        <w:t>4008-266-163转08156</w:t>
      </w:r>
    </w:p>
    <w:p w14:paraId="1FDB0876">
      <w:pPr>
        <w:pStyle w:val="966"/>
        <w:adjustRightInd w:val="0"/>
        <w:snapToGrid w:val="0"/>
        <w:ind w:firstLine="480"/>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项目联系人：陆佳</w:t>
      </w:r>
    </w:p>
    <w:p w14:paraId="30E05BBA">
      <w:pPr>
        <w:pStyle w:val="966"/>
        <w:adjustRightInd w:val="0"/>
        <w:snapToGrid w:val="0"/>
        <w:ind w:firstLine="480"/>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项目联系方式：</w:t>
      </w:r>
      <w:r>
        <w:rPr>
          <w:color w:val="000000" w:themeColor="text1"/>
          <w:szCs w:val="24"/>
          <w:highlight w:val="none"/>
          <w14:textFill>
            <w14:solidFill>
              <w14:schemeClr w14:val="tx1"/>
            </w14:solidFill>
          </w14:textFill>
        </w:rPr>
        <w:t>0571-87634685</w:t>
      </w:r>
    </w:p>
    <w:p w14:paraId="2A2BC5A3">
      <w:pPr>
        <w:pStyle w:val="966"/>
        <w:adjustRightInd w:val="0"/>
        <w:snapToGrid w:val="0"/>
        <w:ind w:firstLine="480"/>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质疑联系人：冯东东</w:t>
      </w:r>
    </w:p>
    <w:p w14:paraId="6C49DA99">
      <w:pPr>
        <w:pStyle w:val="966"/>
        <w:adjustRightInd w:val="0"/>
        <w:snapToGrid w:val="0"/>
        <w:ind w:firstLine="480"/>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质疑联系方式：</w:t>
      </w:r>
      <w:r>
        <w:rPr>
          <w:color w:val="000000" w:themeColor="text1"/>
          <w:szCs w:val="24"/>
          <w:highlight w:val="none"/>
          <w14:textFill>
            <w14:solidFill>
              <w14:schemeClr w14:val="tx1"/>
            </w14:solidFill>
          </w14:textFill>
        </w:rPr>
        <w:t xml:space="preserve">0571-85331293 </w:t>
      </w:r>
    </w:p>
    <w:p w14:paraId="2BC56939">
      <w:pPr>
        <w:pStyle w:val="966"/>
        <w:adjustRightInd w:val="0"/>
        <w:snapToGrid w:val="0"/>
        <w:ind w:firstLine="480"/>
        <w:rPr>
          <w:rFonts w:hint="eastAsia"/>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 xml:space="preserve">  </w:t>
      </w:r>
      <w:r>
        <w:rPr>
          <w:rFonts w:hint="eastAsia"/>
          <w:color w:val="000000" w:themeColor="text1"/>
          <w:szCs w:val="24"/>
          <w:highlight w:val="none"/>
          <w14:textFill>
            <w14:solidFill>
              <w14:schemeClr w14:val="tx1"/>
            </w14:solidFill>
          </w14:textFill>
        </w:rPr>
        <w:t>3.</w:t>
      </w:r>
      <w:r>
        <w:rPr>
          <w:color w:val="000000" w:themeColor="text1"/>
          <w:szCs w:val="24"/>
          <w:highlight w:val="none"/>
          <w14:textFill>
            <w14:solidFill>
              <w14:schemeClr w14:val="tx1"/>
            </w14:solidFill>
          </w14:textFill>
        </w:rPr>
        <w:t>该项目由采购人处理采购争议。质疑环节，采购人委托采购代理机构处理的，可由采购代理机构答复。对质疑答复不满意的，向采购人内部设置的采购监督机构反映。  </w:t>
      </w:r>
      <w:r>
        <w:rPr>
          <w:rFonts w:hint="eastAsia"/>
          <w:color w:val="000000" w:themeColor="text1"/>
          <w:szCs w:val="24"/>
          <w:highlight w:val="none"/>
          <w14:textFill>
            <w14:solidFill>
              <w14:schemeClr w14:val="tx1"/>
            </w14:solidFill>
          </w14:textFill>
        </w:rPr>
        <w:t xml:space="preserve"> </w:t>
      </w:r>
      <w:r>
        <w:rPr>
          <w:color w:val="000000" w:themeColor="text1"/>
          <w:szCs w:val="24"/>
          <w:highlight w:val="none"/>
          <w14:textFill>
            <w14:solidFill>
              <w14:schemeClr w14:val="tx1"/>
            </w14:solidFill>
          </w14:textFill>
        </w:rPr>
        <w:t> </w:t>
      </w:r>
      <w:r>
        <w:rPr>
          <w:rFonts w:hint="eastAsia"/>
          <w:color w:val="000000" w:themeColor="text1"/>
          <w:szCs w:val="24"/>
          <w:highlight w:val="none"/>
          <w14:textFill>
            <w14:solidFill>
              <w14:schemeClr w14:val="tx1"/>
            </w14:solidFill>
          </w14:textFill>
        </w:rPr>
        <w:t xml:space="preserve"> </w:t>
      </w:r>
      <w:r>
        <w:rPr>
          <w:color w:val="000000" w:themeColor="text1"/>
          <w:szCs w:val="24"/>
          <w:highlight w:val="none"/>
          <w14:textFill>
            <w14:solidFill>
              <w14:schemeClr w14:val="tx1"/>
            </w14:solidFill>
          </w14:textFill>
        </w:rPr>
        <w:t> </w:t>
      </w:r>
      <w:r>
        <w:rPr>
          <w:rFonts w:hint="eastAsia"/>
          <w:color w:val="000000" w:themeColor="text1"/>
          <w:szCs w:val="24"/>
          <w:highlight w:val="none"/>
          <w14:textFill>
            <w14:solidFill>
              <w14:schemeClr w14:val="tx1"/>
            </w14:solidFill>
          </w14:textFill>
        </w:rPr>
        <w:t xml:space="preserve"> </w:t>
      </w:r>
      <w:r>
        <w:rPr>
          <w:color w:val="000000" w:themeColor="text1"/>
          <w:szCs w:val="24"/>
          <w:highlight w:val="none"/>
          <w14:textFill>
            <w14:solidFill>
              <w14:schemeClr w14:val="tx1"/>
            </w14:solidFill>
          </w14:textFill>
        </w:rPr>
        <w:t> </w:t>
      </w:r>
      <w:r>
        <w:rPr>
          <w:rFonts w:hint="eastAsia"/>
          <w:color w:val="000000" w:themeColor="text1"/>
          <w:szCs w:val="24"/>
          <w:highlight w:val="none"/>
          <w14:textFill>
            <w14:solidFill>
              <w14:schemeClr w14:val="tx1"/>
            </w14:solidFill>
          </w14:textFill>
        </w:rPr>
        <w:t xml:space="preserve"> </w:t>
      </w:r>
      <w:r>
        <w:rPr>
          <w:color w:val="000000" w:themeColor="text1"/>
          <w:szCs w:val="24"/>
          <w:highlight w:val="none"/>
          <w14:textFill>
            <w14:solidFill>
              <w14:schemeClr w14:val="tx1"/>
            </w14:solidFill>
          </w14:textFill>
        </w:rPr>
        <w:t> </w:t>
      </w:r>
      <w:r>
        <w:rPr>
          <w:rFonts w:hint="eastAsia"/>
          <w:color w:val="000000" w:themeColor="text1"/>
          <w:szCs w:val="24"/>
          <w:highlight w:val="none"/>
          <w14:textFill>
            <w14:solidFill>
              <w14:schemeClr w14:val="tx1"/>
            </w14:solidFill>
          </w14:textFill>
        </w:rPr>
        <w:t xml:space="preserve"> </w:t>
      </w:r>
      <w:r>
        <w:rPr>
          <w:color w:val="000000" w:themeColor="text1"/>
          <w:szCs w:val="24"/>
          <w:highlight w:val="none"/>
          <w14:textFill>
            <w14:solidFill>
              <w14:schemeClr w14:val="tx1"/>
            </w14:solidFill>
          </w14:textFill>
        </w:rPr>
        <w:t> </w:t>
      </w:r>
    </w:p>
    <w:p w14:paraId="4F626EDF">
      <w:pPr>
        <w:pStyle w:val="966"/>
        <w:adjustRightInd w:val="0"/>
        <w:snapToGrid w:val="0"/>
        <w:ind w:firstLine="480"/>
        <w:rPr>
          <w:rFonts w:hint="eastAsia"/>
          <w:color w:val="000000" w:themeColor="text1"/>
          <w:szCs w:val="24"/>
          <w:highlight w:val="none"/>
          <w14:textFill>
            <w14:solidFill>
              <w14:schemeClr w14:val="tx1"/>
            </w14:solidFill>
          </w14:textFill>
        </w:rPr>
      </w:pPr>
      <w:r>
        <w:rPr>
          <w:rFonts w:hint="eastAsia"/>
          <w:color w:val="000000" w:themeColor="text1"/>
          <w:szCs w:val="24"/>
          <w:highlight w:val="none"/>
          <w:lang w:val="en-US" w:eastAsia="zh-CN"/>
          <w14:textFill>
            <w14:solidFill>
              <w14:schemeClr w14:val="tx1"/>
            </w14:solidFill>
          </w14:textFill>
        </w:rPr>
        <w:t xml:space="preserve">  </w:t>
      </w:r>
      <w:r>
        <w:rPr>
          <w:rFonts w:hint="eastAsia"/>
          <w:color w:val="000000" w:themeColor="text1"/>
          <w:szCs w:val="24"/>
          <w:highlight w:val="none"/>
          <w14:textFill>
            <w14:solidFill>
              <w14:schemeClr w14:val="tx1"/>
            </w14:solidFill>
          </w14:textFill>
        </w:rPr>
        <w:t>政策咨询：何一平、冯华，0571-87058424、87055741</w:t>
      </w:r>
    </w:p>
    <w:p w14:paraId="0E443F93">
      <w:pPr>
        <w:widowControl/>
        <w:adjustRightInd/>
        <w:spacing w:before="100" w:beforeAutospacing="1" w:after="100" w:afterAutospacing="1"/>
        <w:jc w:val="lef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预算金额未达100万元的采购项目，由采购人处理采购争议。</w:t>
      </w:r>
    </w:p>
    <w:p w14:paraId="6B47A6B8">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若对项目采购电子交易系统操作有疑问，可登录政采云（</w:t>
      </w:r>
      <w:r>
        <w:rPr>
          <w:rFonts w:ascii="宋体" w:hAnsi="宋体"/>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宋体" w:hAnsi="宋体"/>
          <w:color w:val="000000" w:themeColor="text1"/>
          <w:sz w:val="24"/>
          <w:highlight w:val="none"/>
          <w14:textFill>
            <w14:solidFill>
              <w14:schemeClr w14:val="tx1"/>
            </w14:solidFill>
          </w14:textFill>
        </w:rPr>
        <w:t>采云服务热线</w:t>
      </w:r>
      <w:r>
        <w:rPr>
          <w:rFonts w:ascii="宋体" w:hAnsi="宋体"/>
          <w:color w:val="000000" w:themeColor="text1"/>
          <w:sz w:val="24"/>
          <w:highlight w:val="none"/>
          <w14:textFill>
            <w14:solidFill>
              <w14:schemeClr w14:val="tx1"/>
            </w14:solidFill>
          </w14:textFill>
        </w:rPr>
        <w:t>400-881-7190获取热线服务帮助。</w:t>
      </w:r>
    </w:p>
    <w:p w14:paraId="36D3C327">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CA问题联系电话（人工）：</w:t>
      </w:r>
      <w:r>
        <w:rPr>
          <w:rFonts w:hint="eastAsia" w:ascii="宋体" w:hAnsi="宋体"/>
          <w:color w:val="000000" w:themeColor="text1"/>
          <w:sz w:val="24"/>
          <w:highlight w:val="none"/>
          <w14:textFill>
            <w14:solidFill>
              <w14:schemeClr w14:val="tx1"/>
            </w14:solidFill>
          </w14:textFill>
        </w:rPr>
        <w:t>汇信</w:t>
      </w:r>
      <w:r>
        <w:rPr>
          <w:rFonts w:ascii="宋体" w:hAnsi="宋体"/>
          <w:color w:val="000000" w:themeColor="text1"/>
          <w:sz w:val="24"/>
          <w:highlight w:val="none"/>
          <w14:textFill>
            <w14:solidFill>
              <w14:schemeClr w14:val="tx1"/>
            </w14:solidFill>
          </w14:textFill>
        </w:rPr>
        <w:t>CA 400-888-4636；天谷CA 400-087-8198。</w:t>
      </w:r>
    </w:p>
    <w:p w14:paraId="618F33D5">
      <w:pPr>
        <w:pStyle w:val="966"/>
        <w:adjustRightInd w:val="0"/>
        <w:snapToGrid w:val="0"/>
        <w:ind w:firstLine="480"/>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 xml:space="preserve">               </w:t>
      </w:r>
      <w:bookmarkStart w:id="45" w:name="_Toc97219767"/>
      <w:bookmarkStart w:id="46" w:name="_Toc9198"/>
      <w:bookmarkStart w:id="47" w:name="_Toc528230691"/>
      <w:bookmarkStart w:id="48" w:name="_Toc2935"/>
      <w:bookmarkStart w:id="49" w:name="_Toc27720"/>
      <w:bookmarkStart w:id="50" w:name="_Toc95312934"/>
    </w:p>
    <w:p w14:paraId="4DC463D2">
      <w:pPr>
        <w:pStyle w:val="33"/>
        <w:snapToGrid w:val="0"/>
        <w:spacing w:line="360" w:lineRule="auto"/>
        <w:ind w:firstLine="480" w:firstLineChars="200"/>
        <w:rPr>
          <w:rFonts w:hint="eastAsia" w:hAnsi="宋体" w:cs="仿宋_GB2312"/>
          <w:color w:val="000000" w:themeColor="text1"/>
          <w:sz w:val="24"/>
          <w:highlight w:val="none"/>
          <w14:textFill>
            <w14:solidFill>
              <w14:schemeClr w14:val="tx1"/>
            </w14:solidFill>
          </w14:textFill>
        </w:rPr>
      </w:pPr>
    </w:p>
    <w:p w14:paraId="02364948">
      <w:pPr>
        <w:pStyle w:val="33"/>
        <w:snapToGrid w:val="0"/>
        <w:spacing w:line="360" w:lineRule="auto"/>
        <w:ind w:firstLine="480" w:firstLineChars="200"/>
        <w:rPr>
          <w:rFonts w:hint="eastAsia" w:hAnsi="宋体" w:cs="仿宋_GB2312"/>
          <w:color w:val="000000" w:themeColor="text1"/>
          <w:sz w:val="24"/>
          <w:highlight w:val="none"/>
          <w14:textFill>
            <w14:solidFill>
              <w14:schemeClr w14:val="tx1"/>
            </w14:solidFill>
          </w14:textFill>
        </w:rPr>
      </w:pPr>
    </w:p>
    <w:p w14:paraId="77A60866">
      <w:pPr>
        <w:pStyle w:val="33"/>
        <w:snapToGrid w:val="0"/>
        <w:spacing w:line="360" w:lineRule="auto"/>
        <w:ind w:firstLine="480" w:firstLineChars="200"/>
        <w:rPr>
          <w:rFonts w:hint="eastAsia" w:hAnsi="宋体" w:cs="仿宋_GB2312"/>
          <w:color w:val="000000" w:themeColor="text1"/>
          <w:sz w:val="24"/>
          <w:highlight w:val="none"/>
          <w14:textFill>
            <w14:solidFill>
              <w14:schemeClr w14:val="tx1"/>
            </w14:solidFill>
          </w14:textFill>
        </w:rPr>
      </w:pPr>
    </w:p>
    <w:p w14:paraId="379D2892">
      <w:pPr>
        <w:pStyle w:val="33"/>
        <w:snapToGrid w:val="0"/>
        <w:spacing w:line="360" w:lineRule="auto"/>
        <w:ind w:firstLine="480" w:firstLineChars="200"/>
        <w:rPr>
          <w:rFonts w:hint="eastAsia" w:hAnsi="宋体" w:cs="仿宋_GB2312"/>
          <w:color w:val="000000" w:themeColor="text1"/>
          <w:sz w:val="24"/>
          <w:highlight w:val="none"/>
          <w14:textFill>
            <w14:solidFill>
              <w14:schemeClr w14:val="tx1"/>
            </w14:solidFill>
          </w14:textFill>
        </w:rPr>
      </w:pPr>
    </w:p>
    <w:p w14:paraId="232A28A8">
      <w:pPr>
        <w:pStyle w:val="33"/>
        <w:snapToGrid w:val="0"/>
        <w:spacing w:line="360" w:lineRule="auto"/>
        <w:ind w:firstLine="480" w:firstLineChars="200"/>
        <w:rPr>
          <w:rFonts w:hint="eastAsia" w:hAnsi="宋体" w:cs="仿宋_GB2312"/>
          <w:color w:val="000000" w:themeColor="text1"/>
          <w:sz w:val="24"/>
          <w:highlight w:val="none"/>
          <w14:textFill>
            <w14:solidFill>
              <w14:schemeClr w14:val="tx1"/>
            </w14:solidFill>
          </w14:textFill>
        </w:rPr>
      </w:pPr>
    </w:p>
    <w:p w14:paraId="236670AD">
      <w:pPr>
        <w:pStyle w:val="33"/>
        <w:snapToGrid w:val="0"/>
        <w:spacing w:line="360" w:lineRule="auto"/>
        <w:ind w:firstLine="480" w:firstLineChars="200"/>
        <w:rPr>
          <w:rFonts w:hint="eastAsia" w:hAnsi="宋体" w:cs="仿宋_GB2312"/>
          <w:color w:val="000000" w:themeColor="text1"/>
          <w:sz w:val="24"/>
          <w:highlight w:val="none"/>
          <w14:textFill>
            <w14:solidFill>
              <w14:schemeClr w14:val="tx1"/>
            </w14:solidFill>
          </w14:textFill>
        </w:rPr>
      </w:pPr>
    </w:p>
    <w:p w14:paraId="3C481B48">
      <w:pPr>
        <w:jc w:val="center"/>
        <w:rPr>
          <w:rFonts w:hint="eastAsia"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br w:type="page"/>
      </w:r>
      <w:r>
        <w:rPr>
          <w:rFonts w:hint="eastAsia" w:ascii="宋体" w:hAnsi="宋体" w:cs="仿宋_GB2312"/>
          <w:b/>
          <w:color w:val="000000" w:themeColor="text1"/>
          <w:sz w:val="36"/>
          <w:szCs w:val="20"/>
          <w:highlight w:val="none"/>
          <w14:textFill>
            <w14:solidFill>
              <w14:schemeClr w14:val="tx1"/>
            </w14:solidFill>
          </w14:textFill>
        </w:rPr>
        <w:t>第二部分</w:t>
      </w:r>
      <w:bookmarkEnd w:id="5"/>
      <w:r>
        <w:rPr>
          <w:rFonts w:ascii="宋体" w:hAnsi="宋体" w:cs="仿宋_GB2312"/>
          <w:b/>
          <w:color w:val="000000" w:themeColor="text1"/>
          <w:sz w:val="36"/>
          <w:szCs w:val="20"/>
          <w:highlight w:val="none"/>
          <w14:textFill>
            <w14:solidFill>
              <w14:schemeClr w14:val="tx1"/>
            </w14:solidFill>
          </w14:textFill>
        </w:rPr>
        <w:t xml:space="preserve"> </w:t>
      </w:r>
      <w:r>
        <w:rPr>
          <w:rFonts w:hint="eastAsia" w:ascii="宋体" w:hAnsi="宋体" w:cs="仿宋_GB2312"/>
          <w:b/>
          <w:color w:val="000000" w:themeColor="text1"/>
          <w:sz w:val="36"/>
          <w:szCs w:val="20"/>
          <w:highlight w:val="none"/>
          <w14:textFill>
            <w14:solidFill>
              <w14:schemeClr w14:val="tx1"/>
            </w14:solidFill>
          </w14:textFill>
        </w:rPr>
        <w:t>投标人</w:t>
      </w:r>
      <w:r>
        <w:rPr>
          <w:rFonts w:ascii="宋体" w:hAnsi="宋体" w:cs="仿宋_GB2312"/>
          <w:b/>
          <w:color w:val="000000" w:themeColor="text1"/>
          <w:sz w:val="36"/>
          <w:szCs w:val="20"/>
          <w:highlight w:val="none"/>
          <w14:textFill>
            <w14:solidFill>
              <w14:schemeClr w14:val="tx1"/>
            </w14:solidFill>
          </w14:textFill>
        </w:rPr>
        <w:t>须知</w:t>
      </w:r>
      <w:bookmarkEnd w:id="6"/>
      <w:bookmarkEnd w:id="45"/>
      <w:bookmarkEnd w:id="46"/>
      <w:bookmarkEnd w:id="47"/>
      <w:bookmarkEnd w:id="48"/>
      <w:bookmarkEnd w:id="49"/>
      <w:bookmarkEnd w:id="50"/>
    </w:p>
    <w:p w14:paraId="354B7FCF">
      <w:pPr>
        <w:snapToGrid w:val="0"/>
        <w:spacing w:line="360" w:lineRule="auto"/>
        <w:jc w:val="center"/>
        <w:outlineLvl w:val="1"/>
        <w:rPr>
          <w:rFonts w:hint="eastAsia" w:ascii="宋体" w:hAnsi="宋体" w:cs="仿宋_GB2312"/>
          <w:b/>
          <w:color w:val="000000" w:themeColor="text1"/>
          <w:sz w:val="32"/>
          <w:szCs w:val="20"/>
          <w:highlight w:val="none"/>
          <w14:textFill>
            <w14:solidFill>
              <w14:schemeClr w14:val="tx1"/>
            </w14:solidFill>
          </w14:textFill>
        </w:rPr>
      </w:pPr>
      <w:bookmarkStart w:id="51" w:name="_Toc95312935"/>
      <w:bookmarkStart w:id="52" w:name="_Toc12938"/>
      <w:bookmarkStart w:id="53" w:name="_Toc26268"/>
      <w:bookmarkStart w:id="54" w:name="_Toc97219768"/>
      <w:bookmarkStart w:id="55" w:name="_Toc275826939"/>
      <w:bookmarkStart w:id="56" w:name="_Toc32156"/>
      <w:r>
        <w:rPr>
          <w:rFonts w:hint="eastAsia" w:ascii="宋体" w:hAnsi="宋体" w:cs="仿宋_GB2312"/>
          <w:b/>
          <w:color w:val="000000" w:themeColor="text1"/>
          <w:sz w:val="32"/>
          <w:szCs w:val="20"/>
          <w:highlight w:val="none"/>
          <w14:textFill>
            <w14:solidFill>
              <w14:schemeClr w14:val="tx1"/>
            </w14:solidFill>
          </w14:textFill>
        </w:rPr>
        <w:t>前附表</w:t>
      </w:r>
      <w:bookmarkEnd w:id="51"/>
      <w:bookmarkEnd w:id="52"/>
      <w:bookmarkEnd w:id="53"/>
      <w:bookmarkEnd w:id="54"/>
      <w:bookmarkEnd w:id="55"/>
      <w:bookmarkEnd w:id="56"/>
    </w:p>
    <w:tbl>
      <w:tblPr>
        <w:tblStyle w:val="62"/>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3301A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C72FC32">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序号</w:t>
            </w:r>
          </w:p>
        </w:tc>
        <w:tc>
          <w:tcPr>
            <w:tcW w:w="1843" w:type="dxa"/>
            <w:tcBorders>
              <w:tl2br w:val="nil"/>
              <w:tr2bl w:val="nil"/>
            </w:tcBorders>
            <w:vAlign w:val="center"/>
          </w:tcPr>
          <w:p w14:paraId="5241D564">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事项</w:t>
            </w:r>
          </w:p>
        </w:tc>
        <w:tc>
          <w:tcPr>
            <w:tcW w:w="6095" w:type="dxa"/>
            <w:tcBorders>
              <w:tl2br w:val="nil"/>
              <w:tr2bl w:val="nil"/>
            </w:tcBorders>
            <w:vAlign w:val="center"/>
          </w:tcPr>
          <w:p w14:paraId="42A44541">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本项目的特别规定</w:t>
            </w:r>
          </w:p>
        </w:tc>
      </w:tr>
      <w:tr w14:paraId="44679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768" w:hRule="atLeast"/>
        </w:trPr>
        <w:tc>
          <w:tcPr>
            <w:tcW w:w="629" w:type="dxa"/>
            <w:tcBorders>
              <w:tl2br w:val="nil"/>
              <w:tr2bl w:val="nil"/>
            </w:tcBorders>
            <w:vAlign w:val="center"/>
          </w:tcPr>
          <w:p w14:paraId="61496014">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1843" w:type="dxa"/>
            <w:tcBorders>
              <w:tl2br w:val="nil"/>
              <w:tr2bl w:val="nil"/>
            </w:tcBorders>
            <w:vAlign w:val="center"/>
          </w:tcPr>
          <w:p w14:paraId="56F7CD8F">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14:paraId="7B95CF2C">
            <w:pPr>
              <w:snapToGrid w:val="0"/>
              <w:spacing w:line="360" w:lineRule="auto"/>
              <w:rPr>
                <w:rFonts w:hint="eastAsia" w:ascii="宋体" w:hAnsi="宋体"/>
                <w:b/>
                <w:bCs/>
                <w:color w:val="000000" w:themeColor="text1"/>
                <w:sz w:val="24"/>
                <w:highlight w:val="none"/>
                <w14:textFill>
                  <w14:solidFill>
                    <w14:schemeClr w14:val="tx1"/>
                  </w14:solidFill>
                </w14:textFill>
              </w:rPr>
            </w:pPr>
            <w:bookmarkStart w:id="57" w:name="_Toc95736576"/>
            <w:bookmarkStart w:id="58" w:name="_Toc31589"/>
            <w:bookmarkStart w:id="59" w:name="_Toc31188"/>
            <w:bookmarkStart w:id="60" w:name="_Toc547338095"/>
            <w:bookmarkStart w:id="61" w:name="_Toc1553653547"/>
            <w:bookmarkStart w:id="62" w:name="_Toc18461"/>
            <w:bookmarkStart w:id="63" w:name="_Toc95312936"/>
            <w:r>
              <w:rPr>
                <w:rFonts w:hint="eastAsia" w:ascii="宋体" w:hAnsi="宋体"/>
                <w:b/>
                <w:bCs/>
                <w:color w:val="000000" w:themeColor="text1"/>
                <w:sz w:val="24"/>
                <w:highlight w:val="none"/>
                <w14:textFill>
                  <w14:solidFill>
                    <w14:schemeClr w14:val="tx1"/>
                  </w14:solidFill>
                </w14:textFill>
              </w:rPr>
              <w:t>本次报价须包含按采购文件要求完成本项目所需的所有费用</w:t>
            </w:r>
            <w:r>
              <w:rPr>
                <w:rFonts w:ascii="宋体" w:hAnsi="宋体"/>
                <w:b/>
                <w:bCs/>
                <w:color w:val="000000" w:themeColor="text1"/>
                <w:sz w:val="24"/>
                <w:highlight w:val="none"/>
                <w14:textFill>
                  <w14:solidFill>
                    <w14:schemeClr w14:val="tx1"/>
                  </w14:solidFill>
                </w14:textFill>
              </w:rPr>
              <w:t>(包括人工费用、人员交通食宿费、税金、保险等，一切费用均计入报价。对于保障本项目完整顺利实施的必须项，如上述未包含，供应商需自行测算及预估，且费用均已包含在报价中)。</w:t>
            </w:r>
            <w:bookmarkEnd w:id="57"/>
            <w:bookmarkEnd w:id="58"/>
            <w:bookmarkEnd w:id="59"/>
            <w:bookmarkEnd w:id="60"/>
            <w:bookmarkEnd w:id="61"/>
            <w:bookmarkEnd w:id="62"/>
            <w:bookmarkEnd w:id="63"/>
          </w:p>
          <w:p w14:paraId="3D39BE39">
            <w:pPr>
              <w:snapToGrid w:val="0"/>
              <w:spacing w:line="360" w:lineRule="auto"/>
              <w:rPr>
                <w:rFonts w:hint="eastAsia" w:ascii="宋体" w:hAnsi="宋体"/>
                <w:b/>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highlight w:val="none"/>
                <w:lang w:val="zh-CN"/>
                <w14:textFill>
                  <w14:solidFill>
                    <w14:schemeClr w14:val="tx1"/>
                  </w14:solidFill>
                </w14:textFill>
              </w:rPr>
              <w:t>投标报价出现下列情形的，投标无效：</w:t>
            </w:r>
          </w:p>
          <w:p w14:paraId="6B4378A1">
            <w:pPr>
              <w:snapToGrid w:val="0"/>
              <w:spacing w:line="360" w:lineRule="auto"/>
              <w:rPr>
                <w:rFonts w:hint="eastAsia" w:ascii="宋体" w:hAnsi="宋体"/>
                <w:b/>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highlight w:val="none"/>
                <w:lang w:val="zh-CN"/>
                <w14:textFill>
                  <w14:solidFill>
                    <w14:schemeClr w14:val="tx1"/>
                  </w14:solidFill>
                </w14:textFill>
              </w:rPr>
              <w:t>投标文件出现不是唯一的、有选择性投标报价的；</w:t>
            </w:r>
          </w:p>
          <w:p w14:paraId="1677B639">
            <w:pPr>
              <w:snapToGrid w:val="0"/>
              <w:spacing w:line="360" w:lineRule="auto"/>
              <w:rPr>
                <w:rFonts w:hint="eastAsia" w:ascii="宋体" w:hAnsi="宋体"/>
                <w:b/>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highlight w:val="none"/>
                <w:lang w:val="zh-CN"/>
                <w14:textFill>
                  <w14:solidFill>
                    <w14:schemeClr w14:val="tx1"/>
                  </w14:solidFill>
                </w14:textFill>
              </w:rPr>
              <w:t>投标报价超过采购文件中规定的预算金额或者最高限价的</w:t>
            </w:r>
            <w:r>
              <w:rPr>
                <w:rFonts w:ascii="宋体" w:hAnsi="宋体"/>
                <w:b/>
                <w:bCs/>
                <w:color w:val="000000" w:themeColor="text1"/>
                <w:sz w:val="24"/>
                <w:highlight w:val="none"/>
                <w:lang w:val="zh-CN"/>
                <w14:textFill>
                  <w14:solidFill>
                    <w14:schemeClr w14:val="tx1"/>
                  </w14:solidFill>
                </w14:textFill>
              </w:rPr>
              <w:t>;</w:t>
            </w:r>
          </w:p>
          <w:p w14:paraId="09965465">
            <w:pPr>
              <w:snapToGrid w:val="0"/>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ascii="宋体" w:hAnsi="宋体"/>
                <w:b/>
                <w:bCs/>
                <w:color w:val="000000" w:themeColor="text1"/>
                <w:sz w:val="24"/>
                <w:highlight w:val="none"/>
                <w14:textFill>
                  <w14:solidFill>
                    <w14:schemeClr w14:val="tx1"/>
                  </w14:solidFill>
                </w14:textFill>
              </w:rPr>
              <w:t>;</w:t>
            </w:r>
          </w:p>
          <w:p w14:paraId="67305632">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供应商对根据修正原则修正后的报价不确认的。</w:t>
            </w:r>
          </w:p>
        </w:tc>
      </w:tr>
      <w:tr w14:paraId="1E652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14:paraId="55DE2B6E">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w:t>
            </w:r>
          </w:p>
        </w:tc>
        <w:tc>
          <w:tcPr>
            <w:tcW w:w="1843" w:type="dxa"/>
            <w:tcBorders>
              <w:tl2br w:val="nil"/>
              <w:tr2bl w:val="nil"/>
            </w:tcBorders>
            <w:vAlign w:val="center"/>
          </w:tcPr>
          <w:p w14:paraId="4734FBB1">
            <w:pPr>
              <w:snapToGrid w:val="0"/>
              <w:spacing w:line="360" w:lineRule="auto"/>
              <w:ind w:firstLine="482" w:firstLineChars="200"/>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联合体</w:t>
            </w:r>
          </w:p>
        </w:tc>
        <w:tc>
          <w:tcPr>
            <w:tcW w:w="6095" w:type="dxa"/>
            <w:tcBorders>
              <w:tl2br w:val="nil"/>
              <w:tr2bl w:val="nil"/>
            </w:tcBorders>
            <w:vAlign w:val="center"/>
          </w:tcPr>
          <w:p w14:paraId="56A8A23F">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本项目接受联合体投标；</w:t>
            </w:r>
          </w:p>
        </w:tc>
      </w:tr>
      <w:tr w14:paraId="148D4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40" w:hRule="atLeast"/>
        </w:trPr>
        <w:tc>
          <w:tcPr>
            <w:tcW w:w="629" w:type="dxa"/>
            <w:tcBorders>
              <w:tl2br w:val="nil"/>
              <w:tr2bl w:val="nil"/>
            </w:tcBorders>
            <w:vAlign w:val="center"/>
          </w:tcPr>
          <w:p w14:paraId="29D9FE43">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3</w:t>
            </w:r>
          </w:p>
        </w:tc>
        <w:tc>
          <w:tcPr>
            <w:tcW w:w="1843" w:type="dxa"/>
            <w:tcBorders>
              <w:tl2br w:val="nil"/>
              <w:tr2bl w:val="nil"/>
            </w:tcBorders>
            <w:vAlign w:val="center"/>
          </w:tcPr>
          <w:p w14:paraId="2AFC0B03">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分包、转包</w:t>
            </w:r>
          </w:p>
        </w:tc>
        <w:tc>
          <w:tcPr>
            <w:tcW w:w="6095" w:type="dxa"/>
            <w:tcBorders>
              <w:tl2br w:val="nil"/>
              <w:tr2bl w:val="nil"/>
            </w:tcBorders>
            <w:vAlign w:val="center"/>
          </w:tcPr>
          <w:p w14:paraId="223F2E2F">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1）本项目允许</w:t>
            </w:r>
            <w:r>
              <w:rPr>
                <w:rFonts w:hint="eastAsia" w:ascii="宋体" w:hAnsi="宋体"/>
                <w:color w:val="000000" w:themeColor="text1"/>
                <w:sz w:val="24"/>
                <w:highlight w:val="none"/>
                <w14:textFill>
                  <w14:solidFill>
                    <w14:schemeClr w14:val="tx1"/>
                  </w14:solidFill>
                </w14:textFill>
              </w:rPr>
              <w:t>对非主体、非关键性部分</w:t>
            </w:r>
            <w:r>
              <w:rPr>
                <w:rFonts w:ascii="宋体" w:hAnsi="宋体"/>
                <w:color w:val="000000" w:themeColor="text1"/>
                <w:sz w:val="24"/>
                <w:highlight w:val="none"/>
                <w14:textFill>
                  <w14:solidFill>
                    <w14:schemeClr w14:val="tx1"/>
                  </w14:solidFill>
                </w14:textFill>
              </w:rPr>
              <w:t>分包，</w:t>
            </w:r>
            <w:r>
              <w:rPr>
                <w:rFonts w:hint="eastAsia" w:ascii="宋体" w:hAnsi="宋体"/>
                <w:color w:val="000000" w:themeColor="text1"/>
                <w:sz w:val="24"/>
                <w:highlight w:val="none"/>
                <w14:textFill>
                  <w14:solidFill>
                    <w14:schemeClr w14:val="tx1"/>
                  </w14:solidFill>
                </w14:textFill>
              </w:rPr>
              <w:t>允许分包内容为：</w:t>
            </w:r>
            <w:r>
              <w:rPr>
                <w:rFonts w:hint="eastAsia" w:ascii="宋体" w:hAnsi="宋体"/>
                <w:color w:val="000000" w:themeColor="text1"/>
                <w:sz w:val="24"/>
                <w:highlight w:val="none"/>
                <w:u w:val="single"/>
                <w14:textFill>
                  <w14:solidFill>
                    <w14:schemeClr w14:val="tx1"/>
                  </w14:solidFill>
                </w14:textFill>
              </w:rPr>
              <w:t>前期</w:t>
            </w:r>
            <w:r>
              <w:rPr>
                <w:rFonts w:hint="eastAsia" w:ascii="宋体" w:hAnsi="宋体"/>
                <w:snapToGrid w:val="0"/>
                <w:color w:val="000000" w:themeColor="text1"/>
                <w:kern w:val="0"/>
                <w:sz w:val="24"/>
                <w:highlight w:val="none"/>
                <w:u w:val="single"/>
                <w14:textFill>
                  <w14:solidFill>
                    <w14:schemeClr w14:val="tx1"/>
                  </w14:solidFill>
                </w14:textFill>
              </w:rPr>
              <w:t>资料收集</w:t>
            </w:r>
            <w:r>
              <w:rPr>
                <w:rFonts w:hint="eastAsia" w:ascii="宋体" w:hAnsi="宋体"/>
                <w:color w:val="000000" w:themeColor="text1"/>
                <w:sz w:val="24"/>
                <w:highlight w:val="none"/>
                <w14:textFill>
                  <w14:solidFill>
                    <w14:schemeClr w14:val="tx1"/>
                  </w14:solidFill>
                </w14:textFill>
              </w:rPr>
              <w:t>，分包部分合同金额比例不低于合同总金额的1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，分包供应商应具备承接分包内容</w:t>
            </w:r>
            <w:r>
              <w:rPr>
                <w:rFonts w:ascii="宋体" w:hAnsi="宋体"/>
                <w:color w:val="000000" w:themeColor="text1"/>
                <w:sz w:val="24"/>
                <w:highlight w:val="none"/>
                <w14:textFill>
                  <w14:solidFill>
                    <w14:schemeClr w14:val="tx1"/>
                  </w14:solidFill>
                </w14:textFill>
              </w:rPr>
              <w:t>所必需的设备和专业技术能力</w:t>
            </w:r>
            <w:r>
              <w:rPr>
                <w:rFonts w:hint="eastAsia" w:ascii="宋体" w:hAnsi="宋体"/>
                <w:color w:val="000000" w:themeColor="text1"/>
                <w:sz w:val="24"/>
                <w:highlight w:val="none"/>
                <w14:textFill>
                  <w14:solidFill>
                    <w14:schemeClr w14:val="tx1"/>
                  </w14:solidFill>
                </w14:textFill>
              </w:rPr>
              <w:t>，总包供应商对分包内容承担连带责任。</w:t>
            </w:r>
          </w:p>
          <w:p w14:paraId="6CDB8E79">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（2）本项目联合体投标的不允许分包。</w:t>
            </w:r>
          </w:p>
          <w:p w14:paraId="3DF5AA26">
            <w:pPr>
              <w:snapToGrid w:val="0"/>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（3）本项目不得进行转包。</w:t>
            </w:r>
          </w:p>
        </w:tc>
      </w:tr>
      <w:tr w14:paraId="4F97F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67" w:hRule="atLeast"/>
        </w:trPr>
        <w:tc>
          <w:tcPr>
            <w:tcW w:w="629" w:type="dxa"/>
            <w:tcBorders>
              <w:tl2br w:val="nil"/>
              <w:tr2bl w:val="nil"/>
            </w:tcBorders>
            <w:vAlign w:val="center"/>
          </w:tcPr>
          <w:p w14:paraId="0AE01084">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4</w:t>
            </w:r>
          </w:p>
        </w:tc>
        <w:tc>
          <w:tcPr>
            <w:tcW w:w="1843" w:type="dxa"/>
            <w:tcBorders>
              <w:tl2br w:val="nil"/>
              <w:tr2bl w:val="nil"/>
            </w:tcBorders>
            <w:vAlign w:val="center"/>
          </w:tcPr>
          <w:p w14:paraId="50E6467C">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供应商应当提供的资格证明文件</w:t>
            </w:r>
          </w:p>
        </w:tc>
        <w:tc>
          <w:tcPr>
            <w:tcW w:w="6095" w:type="dxa"/>
            <w:tcBorders>
              <w:tl2br w:val="nil"/>
              <w:tr2bl w:val="nil"/>
            </w:tcBorders>
            <w:vAlign w:val="center"/>
          </w:tcPr>
          <w:p w14:paraId="2D2AD52B">
            <w:pPr>
              <w:snapToGrid w:val="0"/>
              <w:spacing w:line="360" w:lineRule="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资格证明文件：见采购文件第二部分11.1。</w:t>
            </w:r>
          </w:p>
          <w:p w14:paraId="5F40AF75">
            <w:pPr>
              <w:snapToGrid w:val="0"/>
              <w:spacing w:line="360" w:lineRule="auto"/>
              <w:rPr>
                <w:rFonts w:hint="eastAsia" w:ascii="宋体" w:hAnsi="宋体" w:cs="Arial"/>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供应商未提供有效的资格证明文件的，视为供应商不具备采购文件中规定的资格要求，投标无效。</w:t>
            </w:r>
          </w:p>
        </w:tc>
      </w:tr>
      <w:tr w14:paraId="61CFC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rPr>
        <w:tc>
          <w:tcPr>
            <w:tcW w:w="629" w:type="dxa"/>
            <w:tcBorders>
              <w:tl2br w:val="nil"/>
              <w:tr2bl w:val="nil"/>
            </w:tcBorders>
            <w:vAlign w:val="center"/>
          </w:tcPr>
          <w:p w14:paraId="13F99F27">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5</w:t>
            </w:r>
          </w:p>
        </w:tc>
        <w:tc>
          <w:tcPr>
            <w:tcW w:w="1843" w:type="dxa"/>
            <w:tcBorders>
              <w:tl2br w:val="nil"/>
              <w:tr2bl w:val="nil"/>
            </w:tcBorders>
            <w:vAlign w:val="center"/>
          </w:tcPr>
          <w:p w14:paraId="6A5B5203">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vAlign w:val="center"/>
          </w:tcPr>
          <w:p w14:paraId="4C663BCB">
            <w:pPr>
              <w:snapToGrid w:val="0"/>
              <w:spacing w:line="360" w:lineRule="auto"/>
              <w:rPr>
                <w:rFonts w:hint="eastAsia" w:ascii="宋体" w:hAnsi="宋体"/>
                <w:color w:val="000000" w:themeColor="text1"/>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sym w:font="Wingdings" w:char="F0FE"/>
            </w:r>
            <w:r>
              <w:rPr>
                <w:rFonts w:ascii="宋体" w:hAnsi="宋体" w:cs="Arial"/>
                <w:color w:val="000000" w:themeColor="text1"/>
                <w:kern w:val="0"/>
                <w:sz w:val="24"/>
                <w:highlight w:val="none"/>
                <w14:textFill>
                  <w14:solidFill>
                    <w14:schemeClr w14:val="tx1"/>
                  </w14:solidFill>
                </w14:textFill>
              </w:rPr>
              <w:t>A</w:t>
            </w:r>
            <w:r>
              <w:rPr>
                <w:rFonts w:hint="eastAsia" w:ascii="宋体" w:hAnsi="宋体"/>
                <w:color w:val="000000" w:themeColor="text1"/>
                <w:sz w:val="24"/>
                <w:highlight w:val="none"/>
                <w14:textFill>
                  <w14:solidFill>
                    <w14:schemeClr w14:val="tx1"/>
                  </w14:solidFill>
                </w14:textFill>
              </w:rPr>
              <w:t>不组织。</w:t>
            </w:r>
          </w:p>
          <w:p w14:paraId="0910BA82">
            <w:pPr>
              <w:snapToGrid w:val="0"/>
              <w:spacing w:line="360" w:lineRule="auto"/>
              <w:rPr>
                <w:rFonts w:hint="eastAsia" w:ascii="宋体" w:hAnsi="宋体"/>
                <w:color w:val="000000" w:themeColor="text1"/>
                <w:sz w:val="24"/>
                <w:szCs w:val="20"/>
                <w:highlight w:val="none"/>
                <w14:textFill>
                  <w14:solidFill>
                    <w14:schemeClr w14:val="tx1"/>
                  </w14:solidFill>
                </w14:textFill>
              </w:rPr>
            </w:pPr>
            <w:r>
              <w:rPr>
                <w:rFonts w:ascii="Segoe UI Symbol" w:hAnsi="Segoe UI Symbol" w:cs="Segoe UI Symbol"/>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B组织，</w:t>
            </w:r>
            <w:r>
              <w:rPr>
                <w:rFonts w:hint="eastAsia" w:ascii="宋体" w:hAnsi="宋体"/>
                <w:color w:val="000000" w:themeColor="text1"/>
                <w:sz w:val="24"/>
                <w:highlight w:val="none"/>
                <w14:textFill>
                  <w14:solidFill>
                    <w14:schemeClr w14:val="tx1"/>
                  </w14:solidFill>
                </w14:textFill>
              </w:rPr>
              <w:t>时间：</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,地点：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，联系方式：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w:t>
            </w:r>
          </w:p>
        </w:tc>
      </w:tr>
      <w:tr w14:paraId="3BB3C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rPr>
        <w:tc>
          <w:tcPr>
            <w:tcW w:w="629" w:type="dxa"/>
            <w:tcBorders>
              <w:tl2br w:val="nil"/>
              <w:tr2bl w:val="nil"/>
            </w:tcBorders>
            <w:vAlign w:val="center"/>
          </w:tcPr>
          <w:p w14:paraId="7AE9C202">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6</w:t>
            </w:r>
          </w:p>
        </w:tc>
        <w:tc>
          <w:tcPr>
            <w:tcW w:w="1843" w:type="dxa"/>
            <w:tcBorders>
              <w:tl2br w:val="nil"/>
              <w:tr2bl w:val="nil"/>
            </w:tcBorders>
            <w:vAlign w:val="center"/>
          </w:tcPr>
          <w:p w14:paraId="74C4B28C">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样品提供</w:t>
            </w:r>
          </w:p>
        </w:tc>
        <w:tc>
          <w:tcPr>
            <w:tcW w:w="6095" w:type="dxa"/>
            <w:tcBorders>
              <w:tl2br w:val="nil"/>
              <w:tr2bl w:val="nil"/>
            </w:tcBorders>
            <w:vAlign w:val="center"/>
          </w:tcPr>
          <w:p w14:paraId="39028D63">
            <w:pPr>
              <w:snapToGrid w:val="0"/>
              <w:spacing w:line="360" w:lineRule="auto"/>
              <w:rPr>
                <w:rFonts w:hint="eastAsia" w:ascii="宋体" w:hAnsi="宋体"/>
                <w:color w:val="000000" w:themeColor="text1"/>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sym w:font="Wingdings" w:char="F0FE"/>
            </w:r>
            <w:r>
              <w:rPr>
                <w:rFonts w:ascii="宋体" w:hAnsi="宋体" w:cs="Arial"/>
                <w:color w:val="000000" w:themeColor="text1"/>
                <w:kern w:val="0"/>
                <w:sz w:val="24"/>
                <w:highlight w:val="none"/>
                <w14:textFill>
                  <w14:solidFill>
                    <w14:schemeClr w14:val="tx1"/>
                  </w14:solidFill>
                </w14:textFill>
              </w:rPr>
              <w:t>A</w:t>
            </w:r>
            <w:r>
              <w:rPr>
                <w:rFonts w:hint="eastAsia" w:ascii="宋体" w:hAnsi="宋体"/>
                <w:color w:val="000000" w:themeColor="text1"/>
                <w:sz w:val="24"/>
                <w:highlight w:val="none"/>
                <w14:textFill>
                  <w14:solidFill>
                    <w14:schemeClr w14:val="tx1"/>
                  </w14:solidFill>
                </w14:textFill>
              </w:rPr>
              <w:t>不要求提供。</w:t>
            </w:r>
          </w:p>
          <w:p w14:paraId="31F6D16D">
            <w:pPr>
              <w:snapToGrid w:val="0"/>
              <w:spacing w:line="360" w:lineRule="auto"/>
              <w:rPr>
                <w:rFonts w:hint="eastAsia" w:ascii="宋体" w:hAnsi="宋体"/>
                <w:color w:val="000000" w:themeColor="text1"/>
                <w:kern w:val="0"/>
                <w:sz w:val="24"/>
                <w:highlight w:val="none"/>
                <w14:textFill>
                  <w14:solidFill>
                    <w14:schemeClr w14:val="tx1"/>
                  </w14:solidFill>
                </w14:textFill>
              </w:rPr>
            </w:pPr>
            <w:r>
              <w:rPr>
                <w:rFonts w:ascii="Segoe UI Symbol" w:hAnsi="Segoe UI Symbol" w:cs="Segoe UI Symbol"/>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B</w:t>
            </w:r>
            <w:r>
              <w:rPr>
                <w:rFonts w:hint="eastAsia" w:ascii="宋体" w:hAnsi="宋体"/>
                <w:color w:val="000000" w:themeColor="text1"/>
                <w:kern w:val="0"/>
                <w:sz w:val="24"/>
                <w:highlight w:val="none"/>
                <w14:textFill>
                  <w14:solidFill>
                    <w14:schemeClr w14:val="tx1"/>
                  </w14:solidFill>
                </w14:textFill>
              </w:rPr>
              <w:t>要求提供，</w:t>
            </w:r>
          </w:p>
          <w:p w14:paraId="64CD20DB">
            <w:pPr>
              <w:numPr>
                <w:ilvl w:val="0"/>
                <w:numId w:val="2"/>
              </w:numPr>
              <w:snapToGrid w:val="0"/>
              <w:spacing w:line="360" w:lineRule="auto"/>
              <w:ind w:left="0"/>
              <w:rPr>
                <w:rFonts w:hint="eastAsia" w:ascii="宋体" w:hAnsi="宋体"/>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28"/>
                <w:sz w:val="24"/>
                <w:highlight w:val="none"/>
                <w14:textFill>
                  <w14:solidFill>
                    <w14:schemeClr w14:val="tx1"/>
                  </w14:solidFill>
                </w14:textFill>
              </w:rPr>
              <w:t>样品：</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w:t>
            </w:r>
          </w:p>
          <w:p w14:paraId="2C725EBB">
            <w:pPr>
              <w:numPr>
                <w:ilvl w:val="0"/>
                <w:numId w:val="2"/>
              </w:numPr>
              <w:snapToGrid w:val="0"/>
              <w:spacing w:line="360" w:lineRule="auto"/>
              <w:ind w:left="0"/>
              <w:rPr>
                <w:rFonts w:hint="eastAsia" w:ascii="宋体" w:hAnsi="宋体"/>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28"/>
                <w:sz w:val="24"/>
                <w:highlight w:val="none"/>
                <w14:textFill>
                  <w14:solidFill>
                    <w14:schemeClr w14:val="tx1"/>
                  </w14:solidFill>
                </w14:textFill>
              </w:rPr>
              <w:t>样品制作的标准和要求：</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w:t>
            </w:r>
          </w:p>
          <w:p w14:paraId="3AA8F85C">
            <w:pPr>
              <w:numPr>
                <w:ilvl w:val="0"/>
                <w:numId w:val="2"/>
              </w:numPr>
              <w:snapToGrid w:val="0"/>
              <w:spacing w:line="360" w:lineRule="auto"/>
              <w:ind w:left="0"/>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样品的评审方法以及评审标准</w:t>
            </w:r>
            <w:r>
              <w:rPr>
                <w:rFonts w:hint="eastAsia" w:ascii="宋体" w:hAnsi="宋体"/>
                <w:snapToGrid w:val="0"/>
                <w:color w:val="000000" w:themeColor="text1"/>
                <w:kern w:val="28"/>
                <w:sz w:val="24"/>
                <w:highlight w:val="none"/>
                <w14:textFill>
                  <w14:solidFill>
                    <w14:schemeClr w14:val="tx1"/>
                  </w14:solidFill>
                </w14:textFill>
              </w:rPr>
              <w:t>：详见</w:t>
            </w:r>
            <w:r>
              <w:rPr>
                <w:rFonts w:hint="eastAsia" w:ascii="宋体" w:hAnsi="宋体"/>
                <w:color w:val="000000" w:themeColor="text1"/>
                <w:sz w:val="24"/>
                <w:highlight w:val="none"/>
                <w:u w:val="single"/>
                <w14:textFill>
                  <w14:solidFill>
                    <w14:schemeClr w14:val="tx1"/>
                  </w14:solidFill>
                </w14:textFill>
              </w:rPr>
              <w:t>评标办法</w:t>
            </w:r>
            <w:r>
              <w:rPr>
                <w:rFonts w:hint="eastAsia" w:ascii="宋体" w:hAnsi="宋体"/>
                <w:color w:val="000000" w:themeColor="text1"/>
                <w:kern w:val="0"/>
                <w:sz w:val="24"/>
                <w:highlight w:val="none"/>
                <w14:textFill>
                  <w14:solidFill>
                    <w14:schemeClr w14:val="tx1"/>
                  </w14:solidFill>
                </w14:textFill>
              </w:rPr>
              <w:t>；</w:t>
            </w:r>
          </w:p>
          <w:p w14:paraId="7F4CC5BF">
            <w:pPr>
              <w:numPr>
                <w:ilvl w:val="0"/>
                <w:numId w:val="2"/>
              </w:numPr>
              <w:snapToGrid w:val="0"/>
              <w:spacing w:line="360" w:lineRule="auto"/>
              <w:ind w:left="0"/>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是否需要随样品提交检测报告</w:t>
            </w:r>
            <w:r>
              <w:rPr>
                <w:rFonts w:hint="eastAsia" w:ascii="宋体" w:hAnsi="宋体"/>
                <w:color w:val="000000" w:themeColor="text1"/>
                <w:kern w:val="0"/>
                <w:sz w:val="24"/>
                <w:highlight w:val="none"/>
                <w14:textFill>
                  <w14:solidFill>
                    <w14:schemeClr w14:val="tx1"/>
                  </w14:solidFill>
                </w14:textFill>
              </w:rPr>
              <w:t>：</w:t>
            </w:r>
            <w:r>
              <w:rPr>
                <w:rFonts w:ascii="Segoe UI Symbol" w:hAnsi="Segoe UI Symbol" w:cs="Segoe UI Symbol"/>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否；</w:t>
            </w:r>
            <w:r>
              <w:rPr>
                <w:rFonts w:ascii="Segoe UI Symbol" w:hAnsi="Segoe UI Symbol" w:cs="Segoe UI Symbol"/>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是，检测机构的要求</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；检测内容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w:t>
            </w:r>
          </w:p>
          <w:p w14:paraId="3F4B38E8">
            <w:pPr>
              <w:numPr>
                <w:ilvl w:val="0"/>
                <w:numId w:val="2"/>
              </w:numPr>
              <w:snapToGrid w:val="0"/>
              <w:spacing w:line="360" w:lineRule="auto"/>
              <w:ind w:left="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提供样品的时间：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；地点：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；联系人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28"/>
                <w:sz w:val="24"/>
                <w:highlight w:val="none"/>
                <w14:textFill>
                  <w14:solidFill>
                    <w14:schemeClr w14:val="tx1"/>
                  </w14:solidFill>
                </w14:textFill>
              </w:rPr>
              <w:t>联系电话：</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43D2F452">
            <w:pPr>
              <w:numPr>
                <w:ilvl w:val="0"/>
                <w:numId w:val="2"/>
              </w:numPr>
              <w:snapToGrid w:val="0"/>
              <w:spacing w:line="360" w:lineRule="auto"/>
              <w:ind w:left="0"/>
              <w:rPr>
                <w:rFonts w:hint="eastAsia" w:ascii="宋体" w:hAnsi="宋体"/>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采购活动结束后，对于未中标人提供的样品，</w:t>
            </w:r>
            <w:r>
              <w:rPr>
                <w:rFonts w:hint="eastAsia" w:ascii="宋体" w:hAnsi="宋体"/>
                <w:color w:val="000000" w:themeColor="text1"/>
                <w:sz w:val="24"/>
                <w:highlight w:val="none"/>
                <w14:textFill>
                  <w14:solidFill>
                    <w14:schemeClr w14:val="tx1"/>
                  </w14:solidFill>
                </w14:textFill>
              </w:rPr>
              <w:t>采购人、采购代理机构将通知</w:t>
            </w:r>
            <w:r>
              <w:rPr>
                <w:rFonts w:ascii="宋体" w:hAnsi="宋体"/>
                <w:color w:val="000000" w:themeColor="text1"/>
                <w:sz w:val="24"/>
                <w:highlight w:val="none"/>
                <w14:textFill>
                  <w14:solidFill>
                    <w14:schemeClr w14:val="tx1"/>
                  </w14:solidFill>
                </w14:textFill>
              </w:rPr>
              <w:t>未中标人</w:t>
            </w:r>
            <w:r>
              <w:rPr>
                <w:rFonts w:hint="eastAsia" w:ascii="宋体" w:hAnsi="宋体"/>
                <w:color w:val="000000" w:themeColor="text1"/>
                <w:sz w:val="24"/>
                <w:highlight w:val="none"/>
                <w14:textFill>
                  <w14:solidFill>
                    <w14:schemeClr w14:val="tx1"/>
                  </w14:solidFill>
                </w14:textFill>
              </w:rPr>
              <w:t>在规定的时间内取回，逾期未取回的，采购人、采购代理机构不负保管义务</w:t>
            </w:r>
            <w:r>
              <w:rPr>
                <w:rFonts w:ascii="宋体" w:hAnsi="宋体"/>
                <w:color w:val="000000" w:themeColor="text1"/>
                <w:sz w:val="24"/>
                <w:highlight w:val="none"/>
                <w14:textFill>
                  <w14:solidFill>
                    <w14:schemeClr w14:val="tx1"/>
                  </w14:solidFill>
                </w14:textFill>
              </w:rPr>
              <w:t>；对于中标人提供的样品，</w:t>
            </w:r>
            <w:r>
              <w:rPr>
                <w:rFonts w:hint="eastAsia" w:ascii="宋体" w:hAnsi="宋体"/>
                <w:color w:val="000000" w:themeColor="text1"/>
                <w:sz w:val="24"/>
                <w:highlight w:val="none"/>
                <w14:textFill>
                  <w14:solidFill>
                    <w14:schemeClr w14:val="tx1"/>
                  </w14:solidFill>
                </w14:textFill>
              </w:rPr>
              <w:t>采购人将进</w:t>
            </w:r>
            <w:r>
              <w:rPr>
                <w:rFonts w:ascii="宋体" w:hAnsi="宋体"/>
                <w:color w:val="000000" w:themeColor="text1"/>
                <w:sz w:val="24"/>
                <w:highlight w:val="none"/>
                <w14:textFill>
                  <w14:solidFill>
                    <w14:schemeClr w14:val="tx1"/>
                  </w14:solidFill>
                </w14:textFill>
              </w:rPr>
              <w:t>行保管、封存，并作为履约验收的参考。</w:t>
            </w:r>
          </w:p>
          <w:p w14:paraId="0EF3D80A">
            <w:pPr>
              <w:numPr>
                <w:ilvl w:val="0"/>
                <w:numId w:val="2"/>
              </w:numPr>
              <w:snapToGrid w:val="0"/>
              <w:spacing w:line="360" w:lineRule="auto"/>
              <w:ind w:left="0"/>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制作、运输、安装和保管样品所发生的一切费用由供应商自理。</w:t>
            </w:r>
          </w:p>
        </w:tc>
      </w:tr>
      <w:tr w14:paraId="6F830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79F9BD56">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7</w:t>
            </w:r>
          </w:p>
        </w:tc>
        <w:tc>
          <w:tcPr>
            <w:tcW w:w="1843" w:type="dxa"/>
            <w:tcBorders>
              <w:tl2br w:val="nil"/>
              <w:tr2bl w:val="nil"/>
            </w:tcBorders>
            <w:vAlign w:val="center"/>
          </w:tcPr>
          <w:p w14:paraId="7CE18626">
            <w:pPr>
              <w:snapToGrid w:val="0"/>
              <w:spacing w:line="360" w:lineRule="auto"/>
              <w:jc w:val="center"/>
              <w:rPr>
                <w:rFonts w:hint="eastAsia" w:ascii="宋体" w:hAnsi="宋体" w:cs="仿宋_GB2312"/>
                <w:bCs/>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系统演示</w:t>
            </w:r>
          </w:p>
        </w:tc>
        <w:tc>
          <w:tcPr>
            <w:tcW w:w="6095" w:type="dxa"/>
            <w:tcBorders>
              <w:tl2br w:val="nil"/>
              <w:tr2bl w:val="nil"/>
            </w:tcBorders>
            <w:vAlign w:val="center"/>
          </w:tcPr>
          <w:p w14:paraId="72E44E05">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027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3B921D83">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tc>
      </w:tr>
      <w:tr w14:paraId="7EAE3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14:paraId="1008C4BD">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8</w:t>
            </w:r>
          </w:p>
        </w:tc>
        <w:tc>
          <w:tcPr>
            <w:tcW w:w="1843" w:type="dxa"/>
            <w:tcBorders>
              <w:tl2br w:val="nil"/>
              <w:tr2bl w:val="nil"/>
            </w:tcBorders>
            <w:vAlign w:val="center"/>
          </w:tcPr>
          <w:p w14:paraId="3B705004">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项目属性与核心产品</w:t>
            </w:r>
          </w:p>
        </w:tc>
        <w:tc>
          <w:tcPr>
            <w:tcW w:w="6095" w:type="dxa"/>
            <w:tcBorders>
              <w:tl2br w:val="nil"/>
              <w:tr2bl w:val="nil"/>
            </w:tcBorders>
            <w:vAlign w:val="center"/>
          </w:tcPr>
          <w:p w14:paraId="5EBA7C9F">
            <w:pPr>
              <w:snapToGrid w:val="0"/>
              <w:spacing w:line="360" w:lineRule="auto"/>
              <w:rPr>
                <w:rFonts w:hint="eastAsia" w:ascii="宋体" w:hAnsi="宋体"/>
                <w:color w:val="000000" w:themeColor="text1"/>
                <w:sz w:val="24"/>
                <w:highlight w:val="none"/>
                <w14:textFill>
                  <w14:solidFill>
                    <w14:schemeClr w14:val="tx1"/>
                  </w14:solidFill>
                </w14:textFill>
              </w:rPr>
            </w:pPr>
            <w:r>
              <w:rPr>
                <w:rFonts w:ascii="Segoe UI Symbol" w:hAnsi="Segoe UI Symbol" w:cs="Segoe UI Symbo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A</w:t>
            </w:r>
            <w:r>
              <w:rPr>
                <w:rFonts w:hint="eastAsia" w:ascii="宋体" w:hAnsi="宋体"/>
                <w:color w:val="000000" w:themeColor="text1"/>
                <w:sz w:val="24"/>
                <w:highlight w:val="none"/>
                <w14:textFill>
                  <w14:solidFill>
                    <w14:schemeClr w14:val="tx1"/>
                  </w14:solidFill>
                </w14:textFill>
              </w:rPr>
              <w:t>货物类，单一产品或</w:t>
            </w:r>
            <w:r>
              <w:rPr>
                <w:rFonts w:hint="eastAsia" w:ascii="宋体" w:hAnsi="宋体"/>
                <w:color w:val="000000" w:themeColor="text1"/>
                <w:kern w:val="0"/>
                <w:sz w:val="24"/>
                <w:highlight w:val="none"/>
                <w14:textFill>
                  <w14:solidFill>
                    <w14:schemeClr w14:val="tx1"/>
                  </w14:solidFill>
                </w14:textFill>
              </w:rPr>
              <w:t>核心产品为：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34BD16E">
            <w:pPr>
              <w:snapToGrid w:val="0"/>
              <w:spacing w:line="360" w:lineRule="auto"/>
              <w:rPr>
                <w:rFonts w:hint="eastAsia" w:ascii="宋体" w:hAnsi="宋体"/>
                <w:color w:val="000000" w:themeColor="text1"/>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sym w:font="Wingdings" w:char="F0FE"/>
            </w:r>
            <w:r>
              <w:rPr>
                <w:rFonts w:ascii="宋体" w:hAnsi="宋体" w:cs="Arial"/>
                <w:color w:val="000000" w:themeColor="text1"/>
                <w:kern w:val="0"/>
                <w:sz w:val="24"/>
                <w:highlight w:val="none"/>
                <w14:textFill>
                  <w14:solidFill>
                    <w14:schemeClr w14:val="tx1"/>
                  </w14:solidFill>
                </w14:textFill>
              </w:rPr>
              <w:t>B</w:t>
            </w:r>
            <w:r>
              <w:rPr>
                <w:rFonts w:hint="eastAsia" w:ascii="宋体" w:hAnsi="宋体"/>
                <w:color w:val="000000" w:themeColor="text1"/>
                <w:sz w:val="24"/>
                <w:highlight w:val="none"/>
                <w14:textFill>
                  <w14:solidFill>
                    <w14:schemeClr w14:val="tx1"/>
                  </w14:solidFill>
                </w14:textFill>
              </w:rPr>
              <w:t>服务类。</w:t>
            </w:r>
          </w:p>
        </w:tc>
      </w:tr>
      <w:tr w14:paraId="2F60B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14:paraId="7BAD8204">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9</w:t>
            </w:r>
          </w:p>
        </w:tc>
        <w:tc>
          <w:tcPr>
            <w:tcW w:w="1843" w:type="dxa"/>
            <w:tcBorders>
              <w:tl2br w:val="nil"/>
              <w:tr2bl w:val="nil"/>
            </w:tcBorders>
            <w:vAlign w:val="center"/>
          </w:tcPr>
          <w:p w14:paraId="4A61CC2A">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采购标的对应的中小企业划分标准所属行业</w:t>
            </w:r>
          </w:p>
        </w:tc>
        <w:tc>
          <w:tcPr>
            <w:tcW w:w="6095" w:type="dxa"/>
            <w:tcBorders>
              <w:tl2br w:val="nil"/>
              <w:tr2bl w:val="nil"/>
            </w:tcBorders>
            <w:vAlign w:val="center"/>
          </w:tcPr>
          <w:p w14:paraId="24E232B6">
            <w:pPr>
              <w:snapToGrid w:val="0"/>
              <w:spacing w:line="360" w:lineRule="auto"/>
              <w:rPr>
                <w:rFonts w:hint="eastAsia" w:ascii="宋体" w:hAnsi="宋体" w:cs="Arial"/>
                <w:b/>
                <w:bCs/>
                <w:color w:val="000000" w:themeColor="text1"/>
                <w:kern w:val="0"/>
                <w:sz w:val="24"/>
                <w:highlight w:val="non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标的：</w:t>
            </w:r>
            <w:r>
              <w:rPr>
                <w:rFonts w:hint="eastAsia" w:ascii="宋体" w:hAnsi="宋体" w:cs="Arial"/>
                <w:b/>
                <w:bCs/>
                <w:color w:val="000000" w:themeColor="text1"/>
                <w:kern w:val="0"/>
                <w:sz w:val="24"/>
                <w:highlight w:val="none"/>
                <w:u w:val="single"/>
                <w14:textFill>
                  <w14:solidFill>
                    <w14:schemeClr w14:val="tx1"/>
                  </w14:solidFill>
                </w14:textFill>
              </w:rPr>
              <w:t xml:space="preserve">路林合作、永临合作等农村公路合作共建模式调查评估 </w:t>
            </w:r>
            <w:r>
              <w:rPr>
                <w:rFonts w:hint="eastAsia" w:ascii="宋体" w:hAnsi="宋体" w:cs="Arial"/>
                <w:b/>
                <w:bCs/>
                <w:color w:val="000000" w:themeColor="text1"/>
                <w:kern w:val="0"/>
                <w:sz w:val="24"/>
                <w:highlight w:val="none"/>
                <w14:textFill>
                  <w14:solidFill>
                    <w14:schemeClr w14:val="tx1"/>
                  </w14:solidFill>
                </w14:textFill>
              </w:rPr>
              <w:t>，属于</w:t>
            </w:r>
            <w:r>
              <w:rPr>
                <w:rFonts w:hint="eastAsia" w:ascii="宋体" w:hAnsi="宋体" w:cs="Arial"/>
                <w:b/>
                <w:bCs/>
                <w:color w:val="000000" w:themeColor="text1"/>
                <w:kern w:val="0"/>
                <w:sz w:val="24"/>
                <w:highlight w:val="none"/>
                <w:u w:val="single"/>
                <w14:textFill>
                  <w14:solidFill>
                    <w14:schemeClr w14:val="tx1"/>
                  </w14:solidFill>
                </w14:textFill>
              </w:rPr>
              <w:t>其他未列明行业</w:t>
            </w:r>
            <w:r>
              <w:rPr>
                <w:rFonts w:ascii="宋体" w:hAnsi="宋体" w:cs="Arial"/>
                <w:b/>
                <w:bCs/>
                <w:color w:val="000000" w:themeColor="text1"/>
                <w:kern w:val="0"/>
                <w:sz w:val="24"/>
                <w:highlight w:val="none"/>
                <w14:textFill>
                  <w14:solidFill>
                    <w14:schemeClr w14:val="tx1"/>
                  </w14:solidFill>
                </w14:textFill>
              </w:rPr>
              <w:t>。</w:t>
            </w:r>
          </w:p>
          <w:p w14:paraId="14C04696">
            <w:pPr>
              <w:snapToGrid w:val="0"/>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其他未列明行业中小企业划型标准：从业人员300人以下的为中小微型企业。其中，从业人员100人及以上的为中型企业；从业人员10人及以上的为小型企业；从业人员10人以下的为微型企业。</w:t>
            </w:r>
          </w:p>
        </w:tc>
      </w:tr>
      <w:tr w14:paraId="093C9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14:paraId="2BD2E229">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10</w:t>
            </w:r>
          </w:p>
        </w:tc>
        <w:tc>
          <w:tcPr>
            <w:tcW w:w="1843" w:type="dxa"/>
            <w:tcBorders>
              <w:tl2br w:val="nil"/>
              <w:tr2bl w:val="nil"/>
            </w:tcBorders>
            <w:vAlign w:val="center"/>
          </w:tcPr>
          <w:p w14:paraId="543AFC43">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节能产品、环境标志产品</w:t>
            </w:r>
          </w:p>
        </w:tc>
        <w:tc>
          <w:tcPr>
            <w:tcW w:w="6095" w:type="dxa"/>
            <w:tcBorders>
              <w:tl2br w:val="nil"/>
              <w:tr2bl w:val="nil"/>
            </w:tcBorders>
            <w:vAlign w:val="center"/>
          </w:tcPr>
          <w:p w14:paraId="75EC671C">
            <w:pPr>
              <w:snapToGrid w:val="0"/>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DC4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432" w:hRule="atLeast"/>
        </w:trPr>
        <w:tc>
          <w:tcPr>
            <w:tcW w:w="629" w:type="dxa"/>
            <w:tcBorders>
              <w:tl2br w:val="nil"/>
              <w:tr2bl w:val="nil"/>
            </w:tcBorders>
            <w:vAlign w:val="center"/>
          </w:tcPr>
          <w:p w14:paraId="74548A4B">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11</w:t>
            </w:r>
          </w:p>
        </w:tc>
        <w:tc>
          <w:tcPr>
            <w:tcW w:w="1843" w:type="dxa"/>
            <w:tcBorders>
              <w:tl2br w:val="nil"/>
              <w:tr2bl w:val="nil"/>
            </w:tcBorders>
            <w:vAlign w:val="center"/>
          </w:tcPr>
          <w:p w14:paraId="6A4A53D5">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中小企业信用融资</w:t>
            </w:r>
          </w:p>
        </w:tc>
        <w:tc>
          <w:tcPr>
            <w:tcW w:w="6095" w:type="dxa"/>
            <w:tcBorders>
              <w:tl2br w:val="nil"/>
              <w:tr2bl w:val="nil"/>
            </w:tcBorders>
            <w:vAlign w:val="center"/>
          </w:tcPr>
          <w:p w14:paraId="407F047F">
            <w:pPr>
              <w:snapToGrid w:val="0"/>
              <w:spacing w:line="360" w:lineRule="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企业信用融资：省财政厅、浙江银监局、省金融办制定了 《浙江省政府采购支持中小企业信用融资试点办法》（浙财采 监[2012]13 号），所称的政府采购信用融资，是指银行业金融 机构（以下简称银行）以政府采购诚信考核和信用审查为基础， 凭借政府采购合同，按优于一般中小企业的贷款利率直接向申 请贷款的供应商发放贷款的一种融资方式。供应商可登陆浙江 政府采购（http://zfcg.czt.zj.gov.cn/）中小企业信用融资栏目了解 相关信息。</w:t>
            </w:r>
          </w:p>
        </w:tc>
      </w:tr>
      <w:tr w14:paraId="6315B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5" w:hRule="atLeast"/>
        </w:trPr>
        <w:tc>
          <w:tcPr>
            <w:tcW w:w="629" w:type="dxa"/>
            <w:tcBorders>
              <w:tl2br w:val="nil"/>
              <w:tr2bl w:val="nil"/>
            </w:tcBorders>
            <w:vAlign w:val="center"/>
          </w:tcPr>
          <w:p w14:paraId="14C7616C">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12</w:t>
            </w:r>
          </w:p>
        </w:tc>
        <w:tc>
          <w:tcPr>
            <w:tcW w:w="1843" w:type="dxa"/>
            <w:tcBorders>
              <w:tl2br w:val="nil"/>
              <w:tr2bl w:val="nil"/>
            </w:tcBorders>
            <w:vAlign w:val="center"/>
          </w:tcPr>
          <w:p w14:paraId="3FF11A64">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备份投标文件送达地点和签收人员</w:t>
            </w:r>
            <w:r>
              <w:rPr>
                <w:rFonts w:ascii="宋体" w:hAnsi="宋体" w:cs="仿宋_GB2312"/>
                <w:b/>
                <w:color w:val="000000" w:themeColor="text1"/>
                <w:sz w:val="24"/>
                <w:highlight w:val="none"/>
                <w14:textFill>
                  <w14:solidFill>
                    <w14:schemeClr w14:val="tx1"/>
                  </w14:solidFill>
                </w14:textFill>
              </w:rPr>
              <w:t xml:space="preserve"> </w:t>
            </w:r>
          </w:p>
        </w:tc>
        <w:tc>
          <w:tcPr>
            <w:tcW w:w="6095" w:type="dxa"/>
            <w:tcBorders>
              <w:tl2br w:val="nil"/>
              <w:tr2bl w:val="nil"/>
            </w:tcBorders>
            <w:vAlign w:val="center"/>
          </w:tcPr>
          <w:p w14:paraId="1F8E43F9">
            <w:pPr>
              <w:pStyle w:val="33"/>
              <w:snapToGrid w:val="0"/>
              <w:spacing w:line="360" w:lineRule="auto"/>
              <w:rPr>
                <w:rFonts w:hint="eastAsia" w:hAnsi="宋体" w:cs="Times New Roman"/>
                <w:color w:val="000000" w:themeColor="text1"/>
                <w:kern w:val="28"/>
                <w:sz w:val="24"/>
                <w:szCs w:val="24"/>
                <w:highlight w:val="none"/>
                <w14:textFill>
                  <w14:solidFill>
                    <w14:schemeClr w14:val="tx1"/>
                  </w14:solidFill>
                </w14:textFill>
              </w:rPr>
            </w:pPr>
            <w:r>
              <w:rPr>
                <w:rFonts w:hint="eastAsia" w:hAnsi="宋体" w:cs="Times New Roman"/>
                <w:color w:val="000000" w:themeColor="text1"/>
                <w:kern w:val="28"/>
                <w:sz w:val="24"/>
                <w:szCs w:val="24"/>
                <w:highlight w:val="none"/>
                <w14:textFill>
                  <w14:solidFill>
                    <w14:schemeClr w14:val="tx1"/>
                  </w14:solidFill>
                </w14:textFill>
              </w:rPr>
              <w:t>备份投标文件送达地点：杭州市拱墅区文晖路</w:t>
            </w:r>
            <w:r>
              <w:rPr>
                <w:rFonts w:hAnsi="宋体" w:cs="Times New Roman"/>
                <w:color w:val="000000" w:themeColor="text1"/>
                <w:kern w:val="28"/>
                <w:sz w:val="24"/>
                <w:szCs w:val="24"/>
                <w:highlight w:val="none"/>
                <w14:textFill>
                  <w14:solidFill>
                    <w14:schemeClr w14:val="tx1"/>
                  </w14:solidFill>
                </w14:textFill>
              </w:rPr>
              <w:t>42号现代置业大厦西楼1301室；</w:t>
            </w:r>
          </w:p>
          <w:p w14:paraId="2FD27289">
            <w:pPr>
              <w:pStyle w:val="33"/>
              <w:snapToGrid w:val="0"/>
              <w:spacing w:line="360" w:lineRule="auto"/>
              <w:rPr>
                <w:rFonts w:hint="eastAsia" w:hAnsi="宋体" w:cs="仿宋_GB2312"/>
                <w:color w:val="000000" w:themeColor="text1"/>
                <w:sz w:val="24"/>
                <w:szCs w:val="24"/>
                <w:highlight w:val="none"/>
                <w14:textFill>
                  <w14:solidFill>
                    <w14:schemeClr w14:val="tx1"/>
                  </w14:solidFill>
                </w14:textFill>
              </w:rPr>
            </w:pPr>
            <w:r>
              <w:rPr>
                <w:rFonts w:hint="eastAsia" w:hAnsi="宋体" w:cs="Times New Roman"/>
                <w:color w:val="000000" w:themeColor="text1"/>
                <w:kern w:val="28"/>
                <w:sz w:val="24"/>
                <w:szCs w:val="24"/>
                <w:highlight w:val="none"/>
                <w14:textFill>
                  <w14:solidFill>
                    <w14:schemeClr w14:val="tx1"/>
                  </w14:solidFill>
                </w14:textFill>
              </w:rPr>
              <w:t>备份投标文件签收人员联系电话：</w:t>
            </w:r>
            <w:r>
              <w:rPr>
                <w:rFonts w:hint="eastAsia" w:hAnsi="宋体"/>
                <w:color w:val="000000" w:themeColor="text1"/>
                <w:sz w:val="24"/>
                <w:highlight w:val="none"/>
                <w:u w:val="single"/>
                <w14:textFill>
                  <w14:solidFill>
                    <w14:schemeClr w14:val="tx1"/>
                  </w14:solidFill>
                </w14:textFill>
              </w:rPr>
              <w:t>陆佳，</w:t>
            </w:r>
            <w:r>
              <w:rPr>
                <w:rFonts w:hAnsi="宋体"/>
                <w:color w:val="000000" w:themeColor="text1"/>
                <w:sz w:val="24"/>
                <w:highlight w:val="none"/>
                <w:u w:val="single"/>
                <w14:textFill>
                  <w14:solidFill>
                    <w14:schemeClr w14:val="tx1"/>
                  </w14:solidFill>
                </w14:textFill>
              </w:rPr>
              <w:t>0571-87634685</w:t>
            </w:r>
            <w:r>
              <w:rPr>
                <w:rFonts w:hint="eastAsia" w:hAnsi="宋体" w:cs="仿宋_GB2312"/>
                <w:color w:val="000000" w:themeColor="text1"/>
                <w:sz w:val="24"/>
                <w:szCs w:val="24"/>
                <w:highlight w:val="none"/>
                <w14:textFill>
                  <w14:solidFill>
                    <w14:schemeClr w14:val="tx1"/>
                  </w14:solidFill>
                </w14:textFill>
              </w:rPr>
              <w:t>；</w:t>
            </w:r>
          </w:p>
          <w:p w14:paraId="3780CBC2">
            <w:pPr>
              <w:pStyle w:val="33"/>
              <w:snapToGrid w:val="0"/>
              <w:spacing w:line="360" w:lineRule="auto"/>
              <w:rPr>
                <w:rFonts w:hint="eastAsia" w:hAnsi="宋体"/>
                <w:color w:val="000000" w:themeColor="text1"/>
                <w:kern w:val="28"/>
                <w:sz w:val="24"/>
                <w:highlight w:val="none"/>
                <w14:textFill>
                  <w14:solidFill>
                    <w14:schemeClr w14:val="tx1"/>
                  </w14:solidFill>
                </w14:textFill>
              </w:rPr>
            </w:pPr>
            <w:r>
              <w:rPr>
                <w:rFonts w:hint="eastAsia" w:hAnsi="宋体" w:cs="仿宋_GB2312"/>
                <w:b/>
                <w:color w:val="000000" w:themeColor="text1"/>
                <w:sz w:val="24"/>
                <w:szCs w:val="24"/>
                <w:highlight w:val="none"/>
                <w14:textFill>
                  <w14:solidFill>
                    <w14:schemeClr w14:val="tx1"/>
                  </w14:solidFill>
                </w14:textFill>
              </w:rPr>
              <w:t>采购人、采购代理机构不强制或变相强制供应商提交备份投标文件。</w:t>
            </w:r>
          </w:p>
        </w:tc>
      </w:tr>
      <w:tr w14:paraId="65F38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14:paraId="52376A24">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13</w:t>
            </w:r>
          </w:p>
        </w:tc>
        <w:tc>
          <w:tcPr>
            <w:tcW w:w="1843" w:type="dxa"/>
            <w:tcBorders>
              <w:tl2br w:val="nil"/>
              <w:tr2bl w:val="nil"/>
            </w:tcBorders>
            <w:vAlign w:val="center"/>
          </w:tcPr>
          <w:p w14:paraId="32EFB60E">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特别说明</w:t>
            </w:r>
          </w:p>
        </w:tc>
        <w:tc>
          <w:tcPr>
            <w:tcW w:w="6095" w:type="dxa"/>
            <w:tcBorders>
              <w:tl2br w:val="nil"/>
              <w:tr2bl w:val="nil"/>
            </w:tcBorders>
            <w:vAlign w:val="center"/>
          </w:tcPr>
          <w:p w14:paraId="3127FBCC">
            <w:pPr>
              <w:snapToGrid w:val="0"/>
              <w:spacing w:line="360" w:lineRule="auto"/>
              <w:rPr>
                <w:rFonts w:hint="eastAsia" w:ascii="宋体" w:hAnsi="宋体"/>
                <w:snapToGrid w:val="0"/>
                <w:color w:val="000000" w:themeColor="text1"/>
                <w:kern w:val="28"/>
                <w:sz w:val="24"/>
                <w:highlight w:val="none"/>
                <w14:textFill>
                  <w14:solidFill>
                    <w14:schemeClr w14:val="tx1"/>
                  </w14:solidFill>
                </w14:textFill>
              </w:rPr>
            </w:pPr>
            <w:r>
              <w:rPr>
                <w:rFonts w:hint="eastAsia" w:ascii="宋体" w:hAnsi="宋体"/>
                <w:snapToGrid w:val="0"/>
                <w:color w:val="000000" w:themeColor="text1"/>
                <w:kern w:val="28"/>
                <w:sz w:val="24"/>
                <w:highlight w:val="none"/>
                <w14:textFill>
                  <w14:solidFill>
                    <w14:schemeClr w14:val="tx1"/>
                  </w14:solidFill>
                </w14:textFill>
              </w:rPr>
              <w:t>无</w:t>
            </w:r>
            <w:r>
              <w:rPr>
                <w:rFonts w:hint="eastAsia" w:ascii="宋体" w:hAnsi="宋体" w:cs="宋体"/>
                <w:b/>
                <w:color w:val="000000" w:themeColor="text1"/>
                <w:kern w:val="0"/>
                <w:sz w:val="24"/>
                <w:highlight w:val="none"/>
                <w14:textFill>
                  <w14:solidFill>
                    <w14:schemeClr w14:val="tx1"/>
                  </w14:solidFill>
                </w14:textFill>
              </w:rPr>
              <w:t>。</w:t>
            </w:r>
          </w:p>
        </w:tc>
      </w:tr>
      <w:tr w14:paraId="65953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8" w:hRule="atLeast"/>
        </w:trPr>
        <w:tc>
          <w:tcPr>
            <w:tcW w:w="629" w:type="dxa"/>
            <w:tcBorders>
              <w:tl2br w:val="nil"/>
              <w:tr2bl w:val="nil"/>
            </w:tcBorders>
            <w:vAlign w:val="center"/>
          </w:tcPr>
          <w:p w14:paraId="4B0B2ACA">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14</w:t>
            </w:r>
          </w:p>
        </w:tc>
        <w:tc>
          <w:tcPr>
            <w:tcW w:w="1843" w:type="dxa"/>
            <w:tcBorders>
              <w:tl2br w:val="nil"/>
              <w:tr2bl w:val="nil"/>
            </w:tcBorders>
            <w:vAlign w:val="center"/>
          </w:tcPr>
          <w:p w14:paraId="06755F0E">
            <w:pPr>
              <w:snapToGrid w:val="0"/>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代理服务费</w:t>
            </w:r>
          </w:p>
        </w:tc>
        <w:tc>
          <w:tcPr>
            <w:tcW w:w="6095" w:type="dxa"/>
            <w:tcBorders>
              <w:tl2br w:val="nil"/>
              <w:tr2bl w:val="nil"/>
            </w:tcBorders>
            <w:vAlign w:val="center"/>
          </w:tcPr>
          <w:p w14:paraId="5FCC3D21">
            <w:pPr>
              <w:autoSpaceDE w:val="0"/>
              <w:autoSpaceDN w:val="0"/>
              <w:snapToGrid w:val="0"/>
              <w:spacing w:line="360" w:lineRule="auto"/>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收到中标通知书5个工作日内，中标人需向招标代理机构支付招标代理服务费。</w:t>
            </w:r>
            <w:r>
              <w:rPr>
                <w:rFonts w:hint="eastAsia" w:ascii="宋体" w:hAnsi="宋体" w:cs="宋体"/>
                <w:color w:val="000000" w:themeColor="text1"/>
                <w:sz w:val="24"/>
                <w:highlight w:val="none"/>
                <w14:textFill>
                  <w14:solidFill>
                    <w14:schemeClr w14:val="tx1"/>
                  </w14:solidFill>
                </w14:textFill>
              </w:rPr>
              <w:t>按【2002】1980号文规定的服务类</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0%向中标供应商收取。</w:t>
            </w:r>
          </w:p>
          <w:p w14:paraId="3951F8CD">
            <w:pPr>
              <w:pStyle w:val="172"/>
              <w:snapToGrid w:val="0"/>
              <w:spacing w:before="0"/>
              <w:ind w:firstLine="0" w:firstLineChars="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pacing w:val="-6"/>
                <w:szCs w:val="24"/>
                <w:highlight w:val="none"/>
                <w14:textFill>
                  <w14:solidFill>
                    <w14:schemeClr w14:val="tx1"/>
                  </w14:solidFill>
                </w14:textFill>
              </w:rPr>
              <w:t>收款单位（户名）：</w:t>
            </w:r>
            <w:r>
              <w:rPr>
                <w:rFonts w:hint="eastAsia" w:ascii="宋体" w:hAnsi="宋体" w:cs="宋体"/>
                <w:bCs/>
                <w:color w:val="000000" w:themeColor="text1"/>
                <w:kern w:val="0"/>
                <w:szCs w:val="24"/>
                <w:highlight w:val="none"/>
                <w14:textFill>
                  <w14:solidFill>
                    <w14:schemeClr w14:val="tx1"/>
                  </w14:solidFill>
                </w14:textFill>
              </w:rPr>
              <w:t>浙江省成套招标代理有限公司；</w:t>
            </w:r>
          </w:p>
          <w:p w14:paraId="18C293D6">
            <w:pPr>
              <w:pStyle w:val="172"/>
              <w:snapToGrid w:val="0"/>
              <w:spacing w:before="0"/>
              <w:ind w:firstLine="0" w:firstLineChars="0"/>
              <w:rPr>
                <w:rFonts w:hint="eastAsia" w:ascii="宋体" w:hAnsi="宋体" w:cs="宋体"/>
                <w:color w:val="000000" w:themeColor="text1"/>
                <w:spacing w:val="-6"/>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开户银行：中信</w:t>
            </w:r>
            <w:r>
              <w:rPr>
                <w:rFonts w:hint="eastAsia" w:ascii="宋体" w:hAnsi="宋体" w:cs="宋体"/>
                <w:color w:val="000000" w:themeColor="text1"/>
                <w:spacing w:val="-6"/>
                <w:szCs w:val="24"/>
                <w:highlight w:val="none"/>
                <w14:textFill>
                  <w14:solidFill>
                    <w14:schemeClr w14:val="tx1"/>
                  </w14:solidFill>
                </w14:textFill>
              </w:rPr>
              <w:t>银行杭州西湖支行；</w:t>
            </w:r>
          </w:p>
          <w:p w14:paraId="7BAE3787">
            <w:pPr>
              <w:pStyle w:val="172"/>
              <w:snapToGrid w:val="0"/>
              <w:spacing w:before="0"/>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spacing w:val="-6"/>
                <w:szCs w:val="24"/>
                <w:highlight w:val="none"/>
                <w14:textFill>
                  <w14:solidFill>
                    <w14:schemeClr w14:val="tx1"/>
                  </w14:solidFill>
                </w14:textFill>
              </w:rPr>
              <w:t>银行账号：</w:t>
            </w:r>
            <w:r>
              <w:rPr>
                <w:rFonts w:ascii="宋体" w:hAnsi="宋体" w:cs="宋体"/>
                <w:color w:val="000000" w:themeColor="text1"/>
                <w:spacing w:val="-6"/>
                <w:szCs w:val="24"/>
                <w:highlight w:val="none"/>
                <w14:textFill>
                  <w14:solidFill>
                    <w14:schemeClr w14:val="tx1"/>
                  </w14:solidFill>
                </w14:textFill>
              </w:rPr>
              <w:t>7331 6101 8260 0126 385。</w:t>
            </w:r>
          </w:p>
        </w:tc>
      </w:tr>
      <w:bookmarkEnd w:id="7"/>
    </w:tbl>
    <w:p w14:paraId="298B1269">
      <w:pPr>
        <w:jc w:val="center"/>
        <w:rPr>
          <w:rFonts w:hint="eastAsia" w:ascii="宋体" w:hAnsi="宋体" w:cs="仿宋_GB2312"/>
          <w:b/>
          <w:color w:val="000000" w:themeColor="text1"/>
          <w:sz w:val="32"/>
          <w:szCs w:val="20"/>
          <w:highlight w:val="none"/>
          <w14:textFill>
            <w14:solidFill>
              <w14:schemeClr w14:val="tx1"/>
            </w14:solidFill>
          </w14:textFill>
        </w:rPr>
      </w:pPr>
      <w:bookmarkStart w:id="64" w:name="_Toc3117"/>
      <w:bookmarkStart w:id="65" w:name="_Toc243019506"/>
      <w:bookmarkStart w:id="66" w:name="_Toc18125"/>
      <w:bookmarkStart w:id="67" w:name="_Toc11537"/>
      <w:bookmarkStart w:id="68" w:name="_Toc95312938"/>
      <w:bookmarkStart w:id="69" w:name="_Toc97219769"/>
      <w:bookmarkStart w:id="70" w:name="_Toc164416483"/>
      <w:bookmarkStart w:id="71" w:name="第三部分"/>
      <w:r>
        <w:rPr>
          <w:rFonts w:hint="eastAsia" w:ascii="宋体" w:hAnsi="宋体" w:cs="仿宋_GB2312"/>
          <w:b/>
          <w:color w:val="000000" w:themeColor="text1"/>
          <w:sz w:val="32"/>
          <w:szCs w:val="20"/>
          <w:highlight w:val="none"/>
          <w14:textFill>
            <w14:solidFill>
              <w14:schemeClr w14:val="tx1"/>
            </w14:solidFill>
          </w14:textFill>
        </w:rPr>
        <w:br w:type="page"/>
      </w:r>
      <w:r>
        <w:rPr>
          <w:rFonts w:hint="eastAsia" w:ascii="宋体" w:hAnsi="宋体" w:cs="仿宋_GB2312"/>
          <w:b/>
          <w:color w:val="000000" w:themeColor="text1"/>
          <w:sz w:val="32"/>
          <w:szCs w:val="20"/>
          <w:highlight w:val="none"/>
          <w14:textFill>
            <w14:solidFill>
              <w14:schemeClr w14:val="tx1"/>
            </w14:solidFill>
          </w14:textFill>
        </w:rPr>
        <w:t>一、总则</w:t>
      </w:r>
      <w:bookmarkEnd w:id="64"/>
      <w:bookmarkEnd w:id="65"/>
      <w:bookmarkEnd w:id="66"/>
      <w:bookmarkEnd w:id="67"/>
      <w:bookmarkEnd w:id="68"/>
      <w:bookmarkEnd w:id="69"/>
    </w:p>
    <w:p w14:paraId="574E072E">
      <w:pPr>
        <w:snapToGrid w:val="0"/>
        <w:spacing w:line="360" w:lineRule="auto"/>
        <w:jc w:val="left"/>
        <w:outlineLvl w:val="2"/>
        <w:rPr>
          <w:rFonts w:hint="eastAsia" w:ascii="宋体" w:hAnsi="宋体" w:cs="仿宋"/>
          <w:b/>
          <w:bCs/>
          <w:color w:val="000000" w:themeColor="text1"/>
          <w:sz w:val="24"/>
          <w:highlight w:val="none"/>
          <w14:textFill>
            <w14:solidFill>
              <w14:schemeClr w14:val="tx1"/>
            </w14:solidFill>
          </w14:textFill>
        </w:rPr>
      </w:pPr>
      <w:bookmarkStart w:id="72" w:name="_Toc5666"/>
      <w:bookmarkStart w:id="73" w:name="_Toc95312939"/>
      <w:bookmarkStart w:id="74" w:name="_Toc5493"/>
      <w:r>
        <w:rPr>
          <w:rFonts w:ascii="宋体" w:hAnsi="宋体" w:cs="仿宋"/>
          <w:b/>
          <w:bCs/>
          <w:color w:val="000000" w:themeColor="text1"/>
          <w:sz w:val="24"/>
          <w:highlight w:val="none"/>
          <w14:textFill>
            <w14:solidFill>
              <w14:schemeClr w14:val="tx1"/>
            </w14:solidFill>
          </w14:textFill>
        </w:rPr>
        <w:t>1.</w:t>
      </w:r>
      <w:r>
        <w:rPr>
          <w:rFonts w:hint="eastAsia" w:ascii="宋体" w:hAnsi="宋体" w:cs="仿宋"/>
          <w:b/>
          <w:bCs/>
          <w:color w:val="000000" w:themeColor="text1"/>
          <w:sz w:val="24"/>
          <w:highlight w:val="none"/>
          <w14:textFill>
            <w14:solidFill>
              <w14:schemeClr w14:val="tx1"/>
            </w14:solidFill>
          </w14:textFill>
        </w:rPr>
        <w:t>适用范围</w:t>
      </w:r>
      <w:bookmarkEnd w:id="72"/>
      <w:bookmarkEnd w:id="73"/>
      <w:bookmarkEnd w:id="74"/>
    </w:p>
    <w:p w14:paraId="67766306">
      <w:pPr>
        <w:snapToGrid w:val="0"/>
        <w:spacing w:line="360" w:lineRule="auto"/>
        <w:ind w:firstLine="480" w:firstLineChars="200"/>
        <w:jc w:val="left"/>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本采购文件适用于该项目的招标、投标、开标、资格审查及信用信息查询、评标、定标、合同、验收等行为（法律、法规另有规定的，从其规定）。</w:t>
      </w:r>
    </w:p>
    <w:p w14:paraId="43C1CBEC">
      <w:pPr>
        <w:snapToGrid w:val="0"/>
        <w:spacing w:line="360" w:lineRule="auto"/>
        <w:jc w:val="left"/>
        <w:outlineLvl w:val="2"/>
        <w:rPr>
          <w:rFonts w:hint="eastAsia" w:ascii="宋体" w:hAnsi="宋体"/>
          <w:b/>
          <w:color w:val="000000" w:themeColor="text1"/>
          <w:sz w:val="24"/>
          <w:highlight w:val="none"/>
          <w14:textFill>
            <w14:solidFill>
              <w14:schemeClr w14:val="tx1"/>
            </w14:solidFill>
          </w14:textFill>
        </w:rPr>
      </w:pPr>
      <w:bookmarkStart w:id="75" w:name="_Toc20903"/>
      <w:bookmarkStart w:id="76" w:name="_Toc95312940"/>
      <w:bookmarkStart w:id="77" w:name="_Toc17022"/>
      <w:r>
        <w:rPr>
          <w:rFonts w:ascii="宋体" w:hAnsi="宋体"/>
          <w:b/>
          <w:color w:val="000000" w:themeColor="text1"/>
          <w:sz w:val="24"/>
          <w:highlight w:val="none"/>
          <w14:textFill>
            <w14:solidFill>
              <w14:schemeClr w14:val="tx1"/>
            </w14:solidFill>
          </w14:textFill>
        </w:rPr>
        <w:t>2.</w:t>
      </w:r>
      <w:r>
        <w:rPr>
          <w:rFonts w:ascii="宋体" w:hAnsi="宋体" w:cs="仿宋"/>
          <w:b/>
          <w:bCs/>
          <w:color w:val="000000" w:themeColor="text1"/>
          <w:sz w:val="24"/>
          <w:highlight w:val="none"/>
          <w14:textFill>
            <w14:solidFill>
              <w14:schemeClr w14:val="tx1"/>
            </w14:solidFill>
          </w14:textFill>
        </w:rPr>
        <w:t>定义</w:t>
      </w:r>
      <w:bookmarkEnd w:id="75"/>
      <w:bookmarkEnd w:id="76"/>
      <w:bookmarkEnd w:id="77"/>
    </w:p>
    <w:p w14:paraId="7CB90867">
      <w:pPr>
        <w:snapToGrid w:val="0"/>
        <w:spacing w:line="360" w:lineRule="auto"/>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ascii="宋体" w:hAnsi="宋体" w:cs="宋体"/>
          <w:snapToGrid w:val="0"/>
          <w:color w:val="000000" w:themeColor="text1"/>
          <w:kern w:val="0"/>
          <w:sz w:val="24"/>
          <w:highlight w:val="none"/>
          <w14:textFill>
            <w14:solidFill>
              <w14:schemeClr w14:val="tx1"/>
            </w14:solidFill>
          </w14:textFill>
        </w:rPr>
        <w:t>2.1</w:t>
      </w:r>
      <w:r>
        <w:rPr>
          <w:rFonts w:hint="eastAsia" w:ascii="宋体" w:hAnsi="宋体" w:cs="宋体"/>
          <w:snapToGrid w:val="0"/>
          <w:color w:val="000000" w:themeColor="text1"/>
          <w:kern w:val="0"/>
          <w:sz w:val="24"/>
          <w:highlight w:val="none"/>
          <w14:textFill>
            <w14:solidFill>
              <w14:schemeClr w14:val="tx1"/>
            </w14:solidFill>
          </w14:textFill>
        </w:rPr>
        <w:t>“采购人”系指浙江省公路与运输管理中心（合同中的甲方）。</w:t>
      </w:r>
    </w:p>
    <w:p w14:paraId="6184584B">
      <w:pPr>
        <w:snapToGrid w:val="0"/>
        <w:spacing w:line="360" w:lineRule="auto"/>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ascii="宋体" w:hAnsi="宋体" w:cs="宋体"/>
          <w:snapToGrid w:val="0"/>
          <w:color w:val="000000" w:themeColor="text1"/>
          <w:kern w:val="0"/>
          <w:sz w:val="24"/>
          <w:highlight w:val="none"/>
          <w14:textFill>
            <w14:solidFill>
              <w14:schemeClr w14:val="tx1"/>
            </w14:solidFill>
          </w14:textFill>
        </w:rPr>
        <w:t>2.2</w:t>
      </w:r>
      <w:r>
        <w:rPr>
          <w:rFonts w:hint="eastAsia" w:ascii="宋体" w:hAnsi="宋体" w:cs="宋体"/>
          <w:snapToGrid w:val="0"/>
          <w:color w:val="000000" w:themeColor="text1"/>
          <w:kern w:val="0"/>
          <w:sz w:val="24"/>
          <w:highlight w:val="none"/>
          <w14:textFill>
            <w14:solidFill>
              <w14:schemeClr w14:val="tx1"/>
            </w14:solidFill>
          </w14:textFill>
        </w:rPr>
        <w:t>“监督管理部门”系指浙江省财政厅政府采购监管处。</w:t>
      </w:r>
    </w:p>
    <w:p w14:paraId="2D3C1F45">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 </w:t>
      </w:r>
      <w:r>
        <w:rPr>
          <w:rFonts w:hint="eastAsia" w:ascii="宋体" w:hAnsi="宋体"/>
          <w:color w:val="000000" w:themeColor="text1"/>
          <w:sz w:val="24"/>
          <w:highlight w:val="none"/>
          <w14:textFill>
            <w14:solidFill>
              <w14:schemeClr w14:val="tx1"/>
            </w14:solidFill>
          </w14:textFill>
        </w:rPr>
        <w:t>“采购代理机构”</w:t>
      </w:r>
      <w:r>
        <w:rPr>
          <w:rFonts w:hint="eastAsia" w:ascii="宋体" w:hAnsi="宋体" w:cs="宋体"/>
          <w:snapToGrid w:val="0"/>
          <w:color w:val="000000" w:themeColor="text1"/>
          <w:kern w:val="0"/>
          <w:sz w:val="24"/>
          <w:highlight w:val="none"/>
          <w14:textFill>
            <w14:solidFill>
              <w14:schemeClr w14:val="tx1"/>
            </w14:solidFill>
          </w14:textFill>
        </w:rPr>
        <w:t>系指浙江省成套招标代理有限公司</w:t>
      </w:r>
      <w:r>
        <w:rPr>
          <w:rFonts w:hint="eastAsia" w:ascii="宋体" w:hAnsi="宋体"/>
          <w:color w:val="000000" w:themeColor="text1"/>
          <w:sz w:val="24"/>
          <w:highlight w:val="none"/>
          <w14:textFill>
            <w14:solidFill>
              <w14:schemeClr w14:val="tx1"/>
            </w14:solidFill>
          </w14:textFill>
        </w:rPr>
        <w:t>。</w:t>
      </w:r>
    </w:p>
    <w:p w14:paraId="768874BA">
      <w:pPr>
        <w:snapToGrid w:val="0"/>
        <w:spacing w:line="360" w:lineRule="auto"/>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ascii="宋体" w:hAnsi="宋体" w:cs="宋体"/>
          <w:snapToGrid w:val="0"/>
          <w:color w:val="000000" w:themeColor="text1"/>
          <w:kern w:val="0"/>
          <w:sz w:val="24"/>
          <w:highlight w:val="none"/>
          <w14:textFill>
            <w14:solidFill>
              <w14:schemeClr w14:val="tx1"/>
            </w14:solidFill>
          </w14:textFill>
        </w:rPr>
        <w:t>2.4</w:t>
      </w:r>
      <w:r>
        <w:rPr>
          <w:rFonts w:hint="eastAsia" w:ascii="宋体" w:hAnsi="宋体" w:cs="宋体"/>
          <w:snapToGrid w:val="0"/>
          <w:color w:val="000000" w:themeColor="text1"/>
          <w:kern w:val="0"/>
          <w:sz w:val="24"/>
          <w:highlight w:val="none"/>
          <w14:textFill>
            <w14:solidFill>
              <w14:schemeClr w14:val="tx1"/>
            </w14:solidFill>
          </w14:textFill>
        </w:rPr>
        <w:t>“服务”系指采购文件或合同规定供应商须承担的服务以及其他类似的义务。</w:t>
      </w:r>
    </w:p>
    <w:p w14:paraId="6BF2FB87">
      <w:pPr>
        <w:snapToGrid w:val="0"/>
        <w:spacing w:line="360" w:lineRule="auto"/>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ascii="宋体" w:hAnsi="宋体" w:cs="宋体"/>
          <w:snapToGrid w:val="0"/>
          <w:color w:val="000000" w:themeColor="text1"/>
          <w:kern w:val="0"/>
          <w:sz w:val="24"/>
          <w:highlight w:val="none"/>
          <w14:textFill>
            <w14:solidFill>
              <w14:schemeClr w14:val="tx1"/>
            </w14:solidFill>
          </w14:textFill>
        </w:rPr>
        <w:t>2.5</w:t>
      </w:r>
      <w:r>
        <w:rPr>
          <w:rFonts w:hint="eastAsia" w:ascii="宋体" w:hAnsi="宋体" w:cs="宋体"/>
          <w:snapToGrid w:val="0"/>
          <w:color w:val="000000" w:themeColor="text1"/>
          <w:kern w:val="0"/>
          <w:sz w:val="24"/>
          <w:highlight w:val="none"/>
          <w14:textFill>
            <w14:solidFill>
              <w14:schemeClr w14:val="tx1"/>
            </w14:solidFill>
          </w14:textFill>
        </w:rPr>
        <w:t>官方指定网站公示的内容视为书面告知。</w:t>
      </w:r>
    </w:p>
    <w:p w14:paraId="63A862E7">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 </w:t>
      </w:r>
      <w:r>
        <w:rPr>
          <w:rFonts w:hint="eastAsia" w:ascii="宋体" w:hAnsi="宋体"/>
          <w:color w:val="000000" w:themeColor="text1"/>
          <w:sz w:val="24"/>
          <w:highlight w:val="none"/>
          <w14:textFill>
            <w14:solidFill>
              <w14:schemeClr w14:val="tx1"/>
            </w14:solidFill>
          </w14:textFill>
        </w:rPr>
        <w:t>“投标人”系指是指响应招标、参加投标竞争的法人、其他组织或者自然人。</w:t>
      </w:r>
    </w:p>
    <w:p w14:paraId="4DE7114F">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 </w:t>
      </w:r>
      <w:r>
        <w:rPr>
          <w:rFonts w:hint="eastAsia" w:ascii="宋体" w:hAnsi="宋体"/>
          <w:color w:val="000000" w:themeColor="text1"/>
          <w:sz w:val="24"/>
          <w:highlight w:val="none"/>
          <w14:textFill>
            <w14:solidFill>
              <w14:schemeClr w14:val="tx1"/>
            </w14:solidFill>
          </w14:textFill>
        </w:rPr>
        <w:t>“负责人”系指法人企业的法定负责人，或其他组织为法律、行政法规规定代表单位行使职权的主要负责人，或自然人本人。</w:t>
      </w:r>
    </w:p>
    <w:p w14:paraId="348FD1ED">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w:t>
      </w:r>
      <w:r>
        <w:rPr>
          <w:rFonts w:hint="eastAsia" w:ascii="宋体" w:hAnsi="宋体"/>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p>
    <w:p w14:paraId="0C753CDB">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2.9“电子交易平台”是指本项目政府采购活动所依托的政府采购云平台（https://www.zcygov.cn/）。</w:t>
      </w:r>
    </w:p>
    <w:p w14:paraId="08AC432D">
      <w:pPr>
        <w:snapToGrid w:val="0"/>
        <w:spacing w:line="360" w:lineRule="auto"/>
        <w:ind w:firstLine="482" w:firstLineChars="200"/>
        <w:rPr>
          <w:rFonts w:hint="eastAsia"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 xml:space="preserve">2.10 </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系指实质性要求条款，“★”系产品采购项目中单一产品或核心产品，“</w:t>
      </w:r>
      <w:r>
        <w:rPr>
          <w:rFonts w:ascii="宋体" w:hAnsi="宋体" w:cs="Arial"/>
          <w:b/>
          <w:bCs/>
          <w:color w:val="000000" w:themeColor="text1"/>
          <w:kern w:val="0"/>
          <w:sz w:val="24"/>
          <w:highlight w:val="none"/>
          <w14:textFill>
            <w14:solidFill>
              <w14:schemeClr w14:val="tx1"/>
            </w14:solidFill>
          </w14:textFill>
        </w:rPr>
        <w:sym w:font="Wingdings" w:char="F0FE"/>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系指适用本项目的要求，“</w:t>
      </w:r>
      <w:r>
        <w:rPr>
          <w:rFonts w:ascii="Segoe UI Symbol" w:hAnsi="Segoe UI Symbol" w:cs="Segoe UI Symbol"/>
          <w:b/>
          <w:bCs/>
          <w:color w:val="000000" w:themeColor="text1"/>
          <w:kern w:val="0"/>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系指不适用本项目的要求。</w:t>
      </w:r>
    </w:p>
    <w:p w14:paraId="5399CFDE">
      <w:pPr>
        <w:snapToGrid w:val="0"/>
        <w:spacing w:line="360" w:lineRule="auto"/>
        <w:ind w:firstLine="241" w:firstLineChars="100"/>
        <w:rPr>
          <w:rFonts w:hint="eastAsia" w:ascii="宋体" w:hAnsi="宋体"/>
          <w:b/>
          <w:color w:val="000000" w:themeColor="text1"/>
          <w:sz w:val="24"/>
          <w:highlight w:val="none"/>
          <w14:textFill>
            <w14:solidFill>
              <w14:schemeClr w14:val="tx1"/>
            </w14:solidFill>
          </w14:textFill>
        </w:rPr>
      </w:pPr>
    </w:p>
    <w:p w14:paraId="4EC84C2B">
      <w:pPr>
        <w:snapToGrid w:val="0"/>
        <w:spacing w:line="360" w:lineRule="auto"/>
        <w:jc w:val="left"/>
        <w:outlineLvl w:val="2"/>
        <w:rPr>
          <w:rFonts w:hint="eastAsia" w:ascii="宋体" w:hAnsi="宋体"/>
          <w:b/>
          <w:color w:val="000000" w:themeColor="text1"/>
          <w:sz w:val="24"/>
          <w:highlight w:val="none"/>
          <w14:textFill>
            <w14:solidFill>
              <w14:schemeClr w14:val="tx1"/>
            </w14:solidFill>
          </w14:textFill>
        </w:rPr>
      </w:pPr>
      <w:bookmarkStart w:id="78" w:name="_Toc19383"/>
      <w:bookmarkStart w:id="79" w:name="_Toc95312941"/>
      <w:bookmarkStart w:id="80" w:name="_Toc14912"/>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采购项目需要落实的政府采购政策</w:t>
      </w:r>
      <w:bookmarkEnd w:id="78"/>
      <w:bookmarkEnd w:id="79"/>
      <w:bookmarkEnd w:id="80"/>
    </w:p>
    <w:p w14:paraId="751EE343">
      <w:pPr>
        <w:snapToGrid w:val="0"/>
        <w:spacing w:line="360" w:lineRule="auto"/>
        <w:ind w:firstLine="420"/>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3.1 </w:t>
      </w:r>
      <w:r>
        <w:rPr>
          <w:rFonts w:hint="eastAsia" w:ascii="宋体" w:hAnsi="宋体"/>
          <w:color w:val="000000" w:themeColor="text1"/>
          <w:sz w:val="24"/>
          <w:highlight w:val="none"/>
          <w:lang w:val="zh-CN"/>
          <w14:textFill>
            <w14:solidFill>
              <w14:schemeClr w14:val="tx1"/>
            </w14:solidFill>
          </w14:textFill>
        </w:rPr>
        <w:t>支持绿色发展</w:t>
      </w:r>
    </w:p>
    <w:p w14:paraId="3D0172C8">
      <w:pPr>
        <w:snapToGrid w:val="0"/>
        <w:spacing w:line="360" w:lineRule="auto"/>
        <w:ind w:firstLine="420"/>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采购人拟采购的产品属于政府强制采购的节能产品品目清单范围的，供应商未按采购文件要求提供国家确定的认证机构出具的、处于有效期之内的节能产品认证证书的，投标无效。</w:t>
      </w:r>
    </w:p>
    <w:p w14:paraId="7B9D3CCB">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3.1.2 </w:t>
      </w:r>
      <w:r>
        <w:rPr>
          <w:rFonts w:hint="eastAsia" w:ascii="宋体" w:hAnsi="宋体"/>
          <w:color w:val="000000" w:themeColor="text1"/>
          <w:sz w:val="24"/>
          <w:highlight w:val="none"/>
          <w14:textFill>
            <w14:solidFill>
              <w14:schemeClr w14:val="tx1"/>
            </w14:solidFill>
          </w14:textFill>
        </w:rPr>
        <w:t>修缮、装修类项目采购建材的，采购人应将绿色建筑和绿色建材性能、指标等作为实质性条件纳入采购文件和合同。</w:t>
      </w:r>
    </w:p>
    <w:p w14:paraId="5A32254A">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3.1.3</w:t>
      </w:r>
      <w:r>
        <w:rPr>
          <w:rFonts w:hint="eastAsia" w:ascii="宋体" w:hAnsi="宋体"/>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CD774D">
      <w:pPr>
        <w:snapToGrid w:val="0"/>
        <w:spacing w:line="360" w:lineRule="auto"/>
        <w:ind w:firstLine="42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3.2支持中小企业发展</w:t>
      </w:r>
    </w:p>
    <w:p w14:paraId="7566A2A1">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7D79FCA3">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符合中小企业划分标准的个体工商户，在政府采购活动中视同中小企业。</w:t>
      </w:r>
    </w:p>
    <w:p w14:paraId="4BDDE6AF">
      <w:pPr>
        <w:widowControl/>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3.2.2</w:t>
      </w:r>
      <w:r>
        <w:rPr>
          <w:rFonts w:hint="eastAsia" w:ascii="宋体" w:hAnsi="宋体"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w:t>
      </w:r>
    </w:p>
    <w:p w14:paraId="1AE7AFF4">
      <w:pPr>
        <w:widowControl/>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3.2.2.1在货物采购项目中，货物由中小企业制造，即货物由中小企业生产且使用该中小企业商号或者注册商标；</w:t>
      </w:r>
    </w:p>
    <w:p w14:paraId="4555D817">
      <w:pPr>
        <w:widowControl/>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3.2.2.2在工程采购项目中，工程由中小企业承建，即工程施工单位为中小企业；</w:t>
      </w:r>
    </w:p>
    <w:p w14:paraId="094FC9E5">
      <w:pPr>
        <w:widowControl/>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3.2.2.3在服务采购项目中，服务由中小企业承接，即提供服务的人员为中小企业依照《中华人民共和国劳动合同法》订立劳动合同的从业人员。</w:t>
      </w:r>
    </w:p>
    <w:p w14:paraId="5500FA02">
      <w:pPr>
        <w:widowControl/>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在货物采购项目中，供应商提供的货物既有中小企业制造货物，也有大型企业制造货物的，不享受中小企业扶持政策。</w:t>
      </w:r>
    </w:p>
    <w:p w14:paraId="2183F1D3">
      <w:pPr>
        <w:widowControl/>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DE0EFFC">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3.2.3</w:t>
      </w:r>
      <w:r>
        <w:rPr>
          <w:rFonts w:hint="eastAsia" w:ascii="宋体" w:hAnsi="宋体"/>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宋体" w:hAnsi="宋体"/>
          <w:b/>
          <w:bCs/>
          <w:color w:val="000000" w:themeColor="text1"/>
          <w:sz w:val="24"/>
          <w:highlight w:val="none"/>
          <w14:textFill>
            <w14:solidFill>
              <w14:schemeClr w14:val="tx1"/>
            </w14:solidFill>
          </w14:textFill>
        </w:rPr>
        <w:t>10%</w:t>
      </w:r>
      <w:r>
        <w:rPr>
          <w:rFonts w:ascii="宋体" w:hAnsi="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宋体" w:hAnsi="宋体"/>
          <w:color w:val="000000" w:themeColor="text1"/>
          <w:sz w:val="24"/>
          <w:highlight w:val="none"/>
          <w14:textFill>
            <w14:solidFill>
              <w14:schemeClr w14:val="tx1"/>
            </w14:solidFill>
          </w14:textFill>
        </w:rPr>
        <w:t>政府</w:t>
      </w:r>
      <w:r>
        <w:rPr>
          <w:rFonts w:ascii="宋体" w:hAnsi="宋体"/>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货物或服务</w:t>
      </w:r>
      <w:r>
        <w:rPr>
          <w:rFonts w:ascii="宋体" w:hAnsi="宋体"/>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w:t>
      </w:r>
      <w:r>
        <w:rPr>
          <w:rFonts w:ascii="宋体" w:hAnsi="宋体"/>
          <w:b/>
          <w:bCs/>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9638991">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3.2.4符合《关于促进残疾人就业政府采购政策的通知》（财库〔2017〕141号）规定的条件并提供《残疾人福利性单位声明函》（附件1）的残疾人福利性单位视同小型、微型企业；</w:t>
      </w:r>
    </w:p>
    <w:p w14:paraId="1AA12C30">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3428DCDE">
      <w:pPr>
        <w:spacing w:line="360" w:lineRule="auto"/>
        <w:ind w:left="120" w:firstLine="240" w:firstLineChars="100"/>
        <w:rPr>
          <w:rFonts w:hint="eastAsia" w:ascii="宋体" w:hAnsi="宋体" w:cs="宋体"/>
          <w:b/>
          <w:bCs/>
          <w:color w:val="000000" w:themeColor="text1"/>
          <w:sz w:val="24"/>
          <w:highlight w:val="none"/>
          <w:lang w:val="en"/>
          <w14:textFill>
            <w14:solidFill>
              <w14:schemeClr w14:val="tx1"/>
            </w14:solidFill>
          </w14:textFill>
        </w:rPr>
      </w:pPr>
      <w:r>
        <w:rPr>
          <w:rFonts w:ascii="宋体" w:hAnsi="宋体"/>
          <w:color w:val="000000" w:themeColor="text1"/>
          <w:sz w:val="24"/>
          <w:highlight w:val="none"/>
          <w14:textFill>
            <w14:solidFill>
              <w14:schemeClr w14:val="tx1"/>
            </w14:solidFill>
          </w14:textFill>
        </w:rPr>
        <w:t>3.2.6</w:t>
      </w:r>
      <w:r>
        <w:rPr>
          <w:rFonts w:hint="eastAsia" w:ascii="宋体" w:hAnsi="宋体" w:cs="宋体"/>
          <w:b/>
          <w:bCs/>
          <w:color w:val="000000" w:themeColor="text1"/>
          <w:sz w:val="24"/>
          <w:highlight w:val="none"/>
          <w:lang w:val="en"/>
          <w14:textFill>
            <w14:solidFill>
              <w14:schemeClr w14:val="tx1"/>
            </w14:solidFill>
          </w14:textFill>
        </w:rPr>
        <w:t>可享受中小企业扶持政策的投标人应按照招标文件格式要求提供《中</w:t>
      </w:r>
    </w:p>
    <w:p w14:paraId="1EAE09AA">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
          <w14:textFill>
            <w14:solidFill>
              <w14:schemeClr w14:val="tx1"/>
            </w14:solidFill>
          </w14:textFill>
        </w:rPr>
        <w:t>小企业声明函》，《中小企业声明函》填写企业类型错误，导致该企业享受本不能享受的中小企业扶持政策，投标无效并依法承担法律责任</w:t>
      </w:r>
      <w:r>
        <w:rPr>
          <w:rFonts w:hint="eastAsia" w:ascii="宋体" w:hAnsi="宋体" w:cs="宋体"/>
          <w:b/>
          <w:bCs/>
          <w:color w:val="000000" w:themeColor="text1"/>
          <w:sz w:val="24"/>
          <w:highlight w:val="none"/>
          <w14:textFill>
            <w14:solidFill>
              <w14:schemeClr w14:val="tx1"/>
            </w14:solidFill>
          </w14:textFill>
        </w:rPr>
        <w:t>。</w:t>
      </w:r>
    </w:p>
    <w:p w14:paraId="15B59082">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3.2.7中小企业享受扶持政策获得政府采购合同的，小微企业不得将合同分包给大中型企业，中型企业不得将合同分包给大型企业</w:t>
      </w:r>
      <w:r>
        <w:rPr>
          <w:rFonts w:hint="eastAsia" w:ascii="宋体" w:hAnsi="宋体"/>
          <w:color w:val="000000" w:themeColor="text1"/>
          <w:sz w:val="24"/>
          <w:highlight w:val="none"/>
          <w14:textFill>
            <w14:solidFill>
              <w14:schemeClr w14:val="tx1"/>
            </w14:solidFill>
          </w14:textFill>
        </w:rPr>
        <w:t>。</w:t>
      </w:r>
    </w:p>
    <w:p w14:paraId="71758538">
      <w:pPr>
        <w:snapToGrid w:val="0"/>
        <w:spacing w:line="360" w:lineRule="auto"/>
        <w:ind w:firstLine="42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w:t>
      </w:r>
      <w:r>
        <w:rPr>
          <w:rFonts w:hint="eastAsia" w:ascii="宋体" w:hAnsi="宋体"/>
          <w:bCs/>
          <w:color w:val="000000" w:themeColor="text1"/>
          <w:sz w:val="24"/>
          <w:highlight w:val="none"/>
          <w14:textFill>
            <w14:solidFill>
              <w14:schemeClr w14:val="tx1"/>
            </w14:solidFill>
          </w14:textFill>
        </w:rPr>
        <w:t>支持创新发展</w:t>
      </w:r>
    </w:p>
    <w:p w14:paraId="4484A5D0">
      <w:pPr>
        <w:snapToGrid w:val="0"/>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3.3.1 采购人优先采购被认定</w:t>
      </w:r>
      <w:r>
        <w:rPr>
          <w:rFonts w:hint="eastAsia" w:ascii="宋体" w:hAnsi="宋体"/>
          <w:color w:val="000000" w:themeColor="text1"/>
          <w:sz w:val="24"/>
          <w:highlight w:val="none"/>
          <w14:textFill>
            <w14:solidFill>
              <w14:schemeClr w14:val="tx1"/>
            </w14:solidFill>
          </w14:textFill>
        </w:rPr>
        <w:t>为首台套产品和“制造精品”的自主创新产品。</w:t>
      </w:r>
    </w:p>
    <w:p w14:paraId="2FD9E8C4">
      <w:pPr>
        <w:snapToGrid w:val="0"/>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3.3.2首台套产品</w:t>
      </w:r>
      <w:r>
        <w:rPr>
          <w:rFonts w:hint="eastAsia" w:ascii="宋体" w:hAnsi="宋体"/>
          <w:color w:val="000000" w:themeColor="text1"/>
          <w:sz w:val="24"/>
          <w:highlight w:val="none"/>
          <w14:textFill>
            <w14:solidFill>
              <w14:schemeClr w14:val="tx1"/>
            </w14:solidFill>
          </w14:textFill>
        </w:rPr>
        <w:t>被纳入《首台套产品推广应用指导目录》之日起</w:t>
      </w:r>
      <w:r>
        <w:rPr>
          <w:rFonts w:ascii="宋体" w:hAnsi="宋体"/>
          <w:color w:val="000000" w:themeColor="text1"/>
          <w:sz w:val="24"/>
          <w:highlight w:val="none"/>
          <w14:textFill>
            <w14:solidFill>
              <w14:schemeClr w14:val="tx1"/>
            </w14:solidFill>
          </w14:textFill>
        </w:rPr>
        <w:t>2年内，以及产品核心技术高于国内领先水平，并具有明晰自主知识产权的“制造精品”产品，</w:t>
      </w:r>
      <w:r>
        <w:rPr>
          <w:rFonts w:hint="eastAsia" w:ascii="宋体" w:hAnsi="宋体"/>
          <w:color w:val="000000" w:themeColor="text1"/>
          <w:sz w:val="24"/>
          <w:highlight w:val="none"/>
          <w14:textFill>
            <w14:solidFill>
              <w14:schemeClr w14:val="tx1"/>
            </w14:solidFill>
          </w14:textFill>
        </w:rPr>
        <w:t>自认定之日起</w:t>
      </w:r>
      <w:r>
        <w:rPr>
          <w:rFonts w:ascii="宋体" w:hAnsi="宋体"/>
          <w:color w:val="000000" w:themeColor="text1"/>
          <w:sz w:val="24"/>
          <w:highlight w:val="none"/>
          <w14:textFill>
            <w14:solidFill>
              <w14:schemeClr w14:val="tx1"/>
            </w14:solidFill>
          </w14:textFill>
        </w:rPr>
        <w:t>2年内视同已具备相应销售业绩，参加政府采购活动</w:t>
      </w:r>
      <w:r>
        <w:rPr>
          <w:rFonts w:hint="eastAsia" w:ascii="宋体" w:hAnsi="宋体"/>
          <w:color w:val="000000" w:themeColor="text1"/>
          <w:sz w:val="24"/>
          <w:highlight w:val="none"/>
          <w14:textFill>
            <w14:solidFill>
              <w14:schemeClr w14:val="tx1"/>
            </w14:solidFill>
          </w14:textFill>
        </w:rPr>
        <w:t>时业绩分值为满分。</w:t>
      </w:r>
    </w:p>
    <w:p w14:paraId="55C376A0">
      <w:pPr>
        <w:snapToGrid w:val="0"/>
        <w:spacing w:line="360" w:lineRule="auto"/>
        <w:ind w:firstLine="42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3.4中小企业信用融资：企业信用融资：省财政厅、浙江银监局、省金融办制定了 《浙江省政府采购支持中小企业信用融资试点办法》（浙财采 监[2012]13 号），所称的政府采购信用融资，是指银行业金融 机构（以下简称银行）以政府采购诚信考核和信用审查为基础， 凭借政府采购合同，按优于一般中小企业的贷款利率直接向申 请贷款的供应商发放贷款的一种融资方式。供应商可登陆浙江 政府采购（http://zfcg.czt.zj.gov.cn/）中小企业信用融资栏目了解相关信息。</w:t>
      </w:r>
    </w:p>
    <w:p w14:paraId="46AAC6A5">
      <w:pPr>
        <w:snapToGrid w:val="0"/>
        <w:spacing w:line="360" w:lineRule="auto"/>
        <w:jc w:val="left"/>
        <w:outlineLvl w:val="2"/>
        <w:rPr>
          <w:rFonts w:hint="eastAsia" w:ascii="宋体" w:hAnsi="宋体"/>
          <w:b/>
          <w:color w:val="000000" w:themeColor="text1"/>
          <w:sz w:val="24"/>
          <w:highlight w:val="none"/>
          <w14:textFill>
            <w14:solidFill>
              <w14:schemeClr w14:val="tx1"/>
            </w14:solidFill>
          </w14:textFill>
        </w:rPr>
      </w:pPr>
      <w:bookmarkStart w:id="81" w:name="_Toc10216"/>
      <w:bookmarkStart w:id="82" w:name="_Toc95312942"/>
      <w:bookmarkStart w:id="83" w:name="_Toc30272"/>
      <w:r>
        <w:rPr>
          <w:rFonts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询问、质疑、投诉</w:t>
      </w:r>
      <w:bookmarkEnd w:id="81"/>
      <w:bookmarkEnd w:id="82"/>
      <w:bookmarkEnd w:id="83"/>
    </w:p>
    <w:p w14:paraId="20937EB6">
      <w:pPr>
        <w:snapToGrid w:val="0"/>
        <w:spacing w:line="360" w:lineRule="auto"/>
        <w:ind w:firstLine="420"/>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4.1供应商询问</w:t>
      </w:r>
    </w:p>
    <w:p w14:paraId="5570CCA1">
      <w:pPr>
        <w:autoSpaceDE w:val="0"/>
        <w:autoSpaceDN w:val="0"/>
        <w:snapToGrid w:val="0"/>
        <w:spacing w:line="360" w:lineRule="auto"/>
        <w:ind w:firstLine="480" w:firstLineChars="200"/>
        <w:jc w:val="left"/>
        <w:rPr>
          <w:rFonts w:hint="eastAsia" w:ascii="宋体" w:hAnsi="宋体" w:cs="微软雅黑"/>
          <w:color w:val="000000" w:themeColor="text1"/>
          <w:kern w:val="0"/>
          <w:sz w:val="24"/>
          <w:highlight w:val="none"/>
          <w:lang w:val="zh-CN"/>
          <w14:textFill>
            <w14:solidFill>
              <w14:schemeClr w14:val="tx1"/>
            </w14:solidFill>
          </w14:textFill>
        </w:rPr>
      </w:pPr>
      <w:r>
        <w:rPr>
          <w:rFonts w:hint="eastAsia" w:ascii="宋体" w:hAnsi="宋体"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宋体" w:hAnsi="宋体" w:cs="微软雅黑"/>
          <w:color w:val="000000" w:themeColor="text1"/>
          <w:kern w:val="0"/>
          <w:sz w:val="24"/>
          <w:highlight w:val="none"/>
          <w:lang w:val="zh-CN"/>
          <w14:textFill>
            <w14:solidFill>
              <w14:schemeClr w14:val="tx1"/>
            </w14:solidFill>
          </w14:textFill>
        </w:rPr>
        <w:t>3个工作日内对供应</w:t>
      </w:r>
      <w:r>
        <w:rPr>
          <w:rFonts w:hint="eastAsia" w:ascii="宋体" w:hAnsi="宋体"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14:paraId="63672563">
      <w:pPr>
        <w:snapToGrid w:val="0"/>
        <w:spacing w:line="360" w:lineRule="auto"/>
        <w:ind w:firstLine="420"/>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4.2供应商质疑</w:t>
      </w:r>
    </w:p>
    <w:p w14:paraId="07122C32">
      <w:pPr>
        <w:pStyle w:val="33"/>
        <w:snapToGrid w:val="0"/>
        <w:spacing w:line="360" w:lineRule="auto"/>
        <w:ind w:firstLine="480" w:firstLineChars="200"/>
        <w:rPr>
          <w:rFonts w:hint="eastAsia" w:hAnsi="宋体"/>
          <w:color w:val="000000" w:themeColor="text1"/>
          <w:sz w:val="24"/>
          <w:highlight w:val="none"/>
          <w14:textFill>
            <w14:solidFill>
              <w14:schemeClr w14:val="tx1"/>
            </w14:solidFill>
          </w14:textFill>
        </w:rPr>
      </w:pPr>
      <w:r>
        <w:rPr>
          <w:rFonts w:hAnsi="宋体" w:cs="微软雅黑"/>
          <w:color w:val="000000" w:themeColor="text1"/>
          <w:kern w:val="0"/>
          <w:sz w:val="24"/>
          <w:highlight w:val="none"/>
          <w:lang w:val="zh-CN"/>
          <w14:textFill>
            <w14:solidFill>
              <w14:schemeClr w14:val="tx1"/>
            </w14:solidFill>
          </w14:textFill>
        </w:rPr>
        <w:t>4.2</w:t>
      </w:r>
      <w:r>
        <w:rPr>
          <w:rFonts w:hAnsi="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5F363CD9">
      <w:pPr>
        <w:pStyle w:val="33"/>
        <w:snapToGrid w:val="0"/>
        <w:spacing w:line="360" w:lineRule="auto"/>
        <w:ind w:firstLine="480" w:firstLineChars="200"/>
        <w:rPr>
          <w:rFonts w:hint="eastAsia" w:hAnsi="宋体"/>
          <w:color w:val="000000" w:themeColor="text1"/>
          <w:sz w:val="24"/>
          <w:highlight w:val="none"/>
          <w14:textFill>
            <w14:solidFill>
              <w14:schemeClr w14:val="tx1"/>
            </w14:solidFill>
          </w14:textFill>
        </w:rPr>
      </w:pPr>
      <w:r>
        <w:rPr>
          <w:rFonts w:hAnsi="宋体" w:cs="微软雅黑"/>
          <w:color w:val="000000" w:themeColor="text1"/>
          <w:kern w:val="0"/>
          <w:sz w:val="24"/>
          <w:highlight w:val="none"/>
          <w:lang w:val="zh-CN"/>
          <w14:textFill>
            <w14:solidFill>
              <w14:schemeClr w14:val="tx1"/>
            </w14:solidFill>
          </w14:textFill>
        </w:rPr>
        <w:t>4.2</w:t>
      </w:r>
      <w:r>
        <w:rPr>
          <w:rFonts w:hAnsi="宋体"/>
          <w:color w:val="000000" w:themeColor="text1"/>
          <w:sz w:val="24"/>
          <w:highlight w:val="none"/>
          <w14:textFill>
            <w14:solidFill>
              <w14:schemeClr w14:val="tx1"/>
            </w14:solidFill>
          </w14:textFill>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3EC943FF">
      <w:pPr>
        <w:pStyle w:val="5"/>
        <w:spacing w:line="360" w:lineRule="auto"/>
        <w:ind w:firstLine="480" w:firstLineChars="200"/>
        <w:rPr>
          <w:rFonts w:hint="eastAsia" w:hAnsi="宋体"/>
          <w:snapToGrid/>
          <w:color w:val="000000" w:themeColor="text1"/>
          <w:kern w:val="2"/>
          <w:sz w:val="24"/>
          <w:highlight w:val="none"/>
          <w14:textFill>
            <w14:solidFill>
              <w14:schemeClr w14:val="tx1"/>
            </w14:solidFill>
          </w14:textFill>
        </w:rPr>
      </w:pPr>
      <w:r>
        <w:rPr>
          <w:rFonts w:hAnsi="宋体"/>
          <w:snapToGrid/>
          <w:color w:val="000000" w:themeColor="text1"/>
          <w:kern w:val="2"/>
          <w:sz w:val="24"/>
          <w:highlight w:val="none"/>
          <w14:textFill>
            <w14:solidFill>
              <w14:schemeClr w14:val="tx1"/>
            </w14:solidFill>
          </w14:textFill>
        </w:rPr>
        <w:t>4.2.2.1对采购文件提出质疑的，质疑期限为供应商获得采购文件之日或者采购文件公告期限届满之日起计算。</w:t>
      </w:r>
    </w:p>
    <w:p w14:paraId="4A426E72">
      <w:pPr>
        <w:pStyle w:val="33"/>
        <w:snapToGrid w:val="0"/>
        <w:spacing w:line="360" w:lineRule="auto"/>
        <w:ind w:firstLine="480" w:firstLineChars="200"/>
        <w:rPr>
          <w:rFonts w:hint="eastAsia"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14:paraId="7193D8F6">
      <w:pPr>
        <w:pStyle w:val="33"/>
        <w:snapToGrid w:val="0"/>
        <w:spacing w:line="360" w:lineRule="auto"/>
        <w:ind w:firstLine="480" w:firstLineChars="200"/>
        <w:rPr>
          <w:rFonts w:hint="eastAsia"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4.2.2.3对采购结果提出质疑的，质疑期限自采购结果公告期限届满之日起计算。</w:t>
      </w:r>
    </w:p>
    <w:p w14:paraId="4FF7557E">
      <w:pPr>
        <w:pStyle w:val="33"/>
        <w:snapToGrid w:val="0"/>
        <w:spacing w:line="360" w:lineRule="auto"/>
        <w:ind w:firstLine="480" w:firstLineChars="200"/>
        <w:rPr>
          <w:rFonts w:hint="eastAsia" w:hAnsi="宋体" w:cs="微软雅黑"/>
          <w:color w:val="000000" w:themeColor="text1"/>
          <w:kern w:val="0"/>
          <w:sz w:val="24"/>
          <w:highlight w:val="none"/>
          <w:lang w:val="zh-CN"/>
          <w14:textFill>
            <w14:solidFill>
              <w14:schemeClr w14:val="tx1"/>
            </w14:solidFill>
          </w14:textFill>
        </w:rPr>
      </w:pPr>
      <w:r>
        <w:rPr>
          <w:rFonts w:hAnsi="宋体" w:cs="微软雅黑"/>
          <w:color w:val="000000" w:themeColor="text1"/>
          <w:kern w:val="0"/>
          <w:sz w:val="24"/>
          <w:highlight w:val="none"/>
          <w:lang w:val="zh-CN"/>
          <w14:textFill>
            <w14:solidFill>
              <w14:schemeClr w14:val="tx1"/>
            </w14:solidFill>
          </w14:textFill>
        </w:rPr>
        <w:t>4.2.3</w:t>
      </w:r>
      <w:r>
        <w:rPr>
          <w:rFonts w:hint="eastAsia" w:hAnsi="宋体"/>
          <w:color w:val="000000" w:themeColor="text1"/>
          <w:sz w:val="24"/>
          <w:highlight w:val="none"/>
          <w14:textFill>
            <w14:solidFill>
              <w14:schemeClr w14:val="tx1"/>
            </w14:solidFill>
          </w14:textFill>
        </w:rPr>
        <w:t>供应商提出质疑应当提交质疑函和必要的证明材料。质疑函应当包括下列内容：</w:t>
      </w:r>
    </w:p>
    <w:p w14:paraId="5E97B3FD">
      <w:pPr>
        <w:pStyle w:val="33"/>
        <w:snapToGrid w:val="0"/>
        <w:spacing w:line="360" w:lineRule="auto"/>
        <w:ind w:firstLine="480" w:firstLineChars="200"/>
        <w:rPr>
          <w:rFonts w:hint="eastAsia" w:hAnsi="宋体" w:cs="微软雅黑"/>
          <w:color w:val="000000" w:themeColor="text1"/>
          <w:kern w:val="0"/>
          <w:sz w:val="24"/>
          <w:highlight w:val="none"/>
          <w:lang w:val="zh-CN"/>
          <w14:textFill>
            <w14:solidFill>
              <w14:schemeClr w14:val="tx1"/>
            </w14:solidFill>
          </w14:textFill>
        </w:rPr>
      </w:pPr>
      <w:r>
        <w:rPr>
          <w:rFonts w:hAnsi="宋体" w:cs="微软雅黑"/>
          <w:color w:val="000000" w:themeColor="text1"/>
          <w:kern w:val="0"/>
          <w:sz w:val="24"/>
          <w:highlight w:val="none"/>
          <w:lang w:val="zh-CN"/>
          <w14:textFill>
            <w14:solidFill>
              <w14:schemeClr w14:val="tx1"/>
            </w14:solidFill>
          </w14:textFill>
        </w:rPr>
        <w:t>4.2.3.1</w:t>
      </w:r>
      <w:r>
        <w:rPr>
          <w:rFonts w:hint="eastAsia" w:hAnsi="宋体" w:cs="微软雅黑"/>
          <w:color w:val="000000" w:themeColor="text1"/>
          <w:kern w:val="0"/>
          <w:sz w:val="24"/>
          <w:highlight w:val="none"/>
          <w:lang w:val="zh-CN"/>
          <w14:textFill>
            <w14:solidFill>
              <w14:schemeClr w14:val="tx1"/>
            </w14:solidFill>
          </w14:textFill>
        </w:rPr>
        <w:t>供应商的姓名或者名称、地址、邮编、联系人及联系电话；</w:t>
      </w:r>
    </w:p>
    <w:p w14:paraId="7CE0DC5B">
      <w:pPr>
        <w:pStyle w:val="33"/>
        <w:snapToGrid w:val="0"/>
        <w:spacing w:line="360" w:lineRule="auto"/>
        <w:ind w:firstLine="480" w:firstLineChars="200"/>
        <w:rPr>
          <w:rFonts w:hint="eastAsia" w:hAnsi="宋体" w:cs="微软雅黑"/>
          <w:color w:val="000000" w:themeColor="text1"/>
          <w:kern w:val="0"/>
          <w:sz w:val="24"/>
          <w:highlight w:val="none"/>
          <w:lang w:val="zh-CN"/>
          <w14:textFill>
            <w14:solidFill>
              <w14:schemeClr w14:val="tx1"/>
            </w14:solidFill>
          </w14:textFill>
        </w:rPr>
      </w:pPr>
      <w:r>
        <w:rPr>
          <w:rFonts w:hAnsi="宋体" w:cs="微软雅黑"/>
          <w:color w:val="000000" w:themeColor="text1"/>
          <w:kern w:val="0"/>
          <w:sz w:val="24"/>
          <w:highlight w:val="none"/>
          <w:lang w:val="zh-CN"/>
          <w14:textFill>
            <w14:solidFill>
              <w14:schemeClr w14:val="tx1"/>
            </w14:solidFill>
          </w14:textFill>
        </w:rPr>
        <w:t>4.2.3.2</w:t>
      </w:r>
      <w:r>
        <w:rPr>
          <w:rFonts w:hint="eastAsia" w:hAnsi="宋体" w:cs="微软雅黑"/>
          <w:color w:val="000000" w:themeColor="text1"/>
          <w:kern w:val="0"/>
          <w:sz w:val="24"/>
          <w:highlight w:val="none"/>
          <w:lang w:val="zh-CN"/>
          <w14:textFill>
            <w14:solidFill>
              <w14:schemeClr w14:val="tx1"/>
            </w14:solidFill>
          </w14:textFill>
        </w:rPr>
        <w:t>质疑项目的名称、编号；</w:t>
      </w:r>
    </w:p>
    <w:p w14:paraId="59727B07">
      <w:pPr>
        <w:pStyle w:val="33"/>
        <w:snapToGrid w:val="0"/>
        <w:spacing w:line="360" w:lineRule="auto"/>
        <w:ind w:firstLine="480" w:firstLineChars="200"/>
        <w:rPr>
          <w:rFonts w:hint="eastAsia" w:hAnsi="宋体" w:cs="微软雅黑"/>
          <w:color w:val="000000" w:themeColor="text1"/>
          <w:kern w:val="0"/>
          <w:sz w:val="24"/>
          <w:highlight w:val="none"/>
          <w:lang w:val="zh-CN"/>
          <w14:textFill>
            <w14:solidFill>
              <w14:schemeClr w14:val="tx1"/>
            </w14:solidFill>
          </w14:textFill>
        </w:rPr>
      </w:pPr>
      <w:r>
        <w:rPr>
          <w:rFonts w:hAnsi="宋体" w:cs="微软雅黑"/>
          <w:color w:val="000000" w:themeColor="text1"/>
          <w:kern w:val="0"/>
          <w:sz w:val="24"/>
          <w:highlight w:val="none"/>
          <w:lang w:val="zh-CN"/>
          <w14:textFill>
            <w14:solidFill>
              <w14:schemeClr w14:val="tx1"/>
            </w14:solidFill>
          </w14:textFill>
        </w:rPr>
        <w:t>4.2.3.3</w:t>
      </w:r>
      <w:r>
        <w:rPr>
          <w:rFonts w:hint="eastAsia" w:hAnsi="宋体" w:cs="微软雅黑"/>
          <w:color w:val="000000" w:themeColor="text1"/>
          <w:kern w:val="0"/>
          <w:sz w:val="24"/>
          <w:highlight w:val="none"/>
          <w:lang w:val="zh-CN"/>
          <w14:textFill>
            <w14:solidFill>
              <w14:schemeClr w14:val="tx1"/>
            </w14:solidFill>
          </w14:textFill>
        </w:rPr>
        <w:t>具体、明确的质疑事项和与质疑事项相关的请求；</w:t>
      </w:r>
    </w:p>
    <w:p w14:paraId="17E6B202">
      <w:pPr>
        <w:pStyle w:val="33"/>
        <w:snapToGrid w:val="0"/>
        <w:spacing w:line="360" w:lineRule="auto"/>
        <w:ind w:firstLine="480" w:firstLineChars="200"/>
        <w:rPr>
          <w:rFonts w:hint="eastAsia" w:hAnsi="宋体" w:cs="微软雅黑"/>
          <w:color w:val="000000" w:themeColor="text1"/>
          <w:kern w:val="0"/>
          <w:sz w:val="24"/>
          <w:highlight w:val="none"/>
          <w:lang w:val="zh-CN"/>
          <w14:textFill>
            <w14:solidFill>
              <w14:schemeClr w14:val="tx1"/>
            </w14:solidFill>
          </w14:textFill>
        </w:rPr>
      </w:pPr>
      <w:r>
        <w:rPr>
          <w:rFonts w:hAnsi="宋体" w:cs="微软雅黑"/>
          <w:color w:val="000000" w:themeColor="text1"/>
          <w:kern w:val="0"/>
          <w:sz w:val="24"/>
          <w:highlight w:val="none"/>
          <w:lang w:val="zh-CN"/>
          <w14:textFill>
            <w14:solidFill>
              <w14:schemeClr w14:val="tx1"/>
            </w14:solidFill>
          </w14:textFill>
        </w:rPr>
        <w:t>4.2.3.4</w:t>
      </w:r>
      <w:r>
        <w:rPr>
          <w:rFonts w:hint="eastAsia" w:hAnsi="宋体" w:cs="微软雅黑"/>
          <w:color w:val="000000" w:themeColor="text1"/>
          <w:kern w:val="0"/>
          <w:sz w:val="24"/>
          <w:highlight w:val="none"/>
          <w:lang w:val="zh-CN"/>
          <w14:textFill>
            <w14:solidFill>
              <w14:schemeClr w14:val="tx1"/>
            </w14:solidFill>
          </w14:textFill>
        </w:rPr>
        <w:t>事实依据；</w:t>
      </w:r>
    </w:p>
    <w:p w14:paraId="0847B0E0">
      <w:pPr>
        <w:pStyle w:val="33"/>
        <w:snapToGrid w:val="0"/>
        <w:spacing w:line="360" w:lineRule="auto"/>
        <w:ind w:firstLine="480" w:firstLineChars="200"/>
        <w:rPr>
          <w:rFonts w:hint="eastAsia" w:hAnsi="宋体" w:cs="微软雅黑"/>
          <w:color w:val="000000" w:themeColor="text1"/>
          <w:kern w:val="0"/>
          <w:sz w:val="24"/>
          <w:highlight w:val="none"/>
          <w:lang w:val="zh-CN"/>
          <w14:textFill>
            <w14:solidFill>
              <w14:schemeClr w14:val="tx1"/>
            </w14:solidFill>
          </w14:textFill>
        </w:rPr>
      </w:pPr>
      <w:r>
        <w:rPr>
          <w:rFonts w:hAnsi="宋体" w:cs="微软雅黑"/>
          <w:color w:val="000000" w:themeColor="text1"/>
          <w:kern w:val="0"/>
          <w:sz w:val="24"/>
          <w:highlight w:val="none"/>
          <w:lang w:val="zh-CN"/>
          <w14:textFill>
            <w14:solidFill>
              <w14:schemeClr w14:val="tx1"/>
            </w14:solidFill>
          </w14:textFill>
        </w:rPr>
        <w:t>4.2.3.5</w:t>
      </w:r>
      <w:r>
        <w:rPr>
          <w:rFonts w:hint="eastAsia" w:hAnsi="宋体" w:cs="微软雅黑"/>
          <w:color w:val="000000" w:themeColor="text1"/>
          <w:kern w:val="0"/>
          <w:sz w:val="24"/>
          <w:highlight w:val="none"/>
          <w:lang w:val="zh-CN"/>
          <w14:textFill>
            <w14:solidFill>
              <w14:schemeClr w14:val="tx1"/>
            </w14:solidFill>
          </w14:textFill>
        </w:rPr>
        <w:t>必要的法律依据；</w:t>
      </w:r>
    </w:p>
    <w:p w14:paraId="4159330D">
      <w:pPr>
        <w:pStyle w:val="33"/>
        <w:snapToGrid w:val="0"/>
        <w:spacing w:line="360" w:lineRule="auto"/>
        <w:ind w:firstLine="480" w:firstLineChars="200"/>
        <w:rPr>
          <w:rFonts w:hint="eastAsia" w:hAnsi="宋体" w:cs="微软雅黑"/>
          <w:color w:val="000000" w:themeColor="text1"/>
          <w:kern w:val="0"/>
          <w:sz w:val="24"/>
          <w:highlight w:val="none"/>
          <w:lang w:val="zh-CN"/>
          <w14:textFill>
            <w14:solidFill>
              <w14:schemeClr w14:val="tx1"/>
            </w14:solidFill>
          </w14:textFill>
        </w:rPr>
      </w:pPr>
      <w:r>
        <w:rPr>
          <w:rFonts w:hAnsi="宋体" w:cs="微软雅黑"/>
          <w:color w:val="000000" w:themeColor="text1"/>
          <w:kern w:val="0"/>
          <w:sz w:val="24"/>
          <w:highlight w:val="none"/>
          <w:lang w:val="zh-CN"/>
          <w14:textFill>
            <w14:solidFill>
              <w14:schemeClr w14:val="tx1"/>
            </w14:solidFill>
          </w14:textFill>
        </w:rPr>
        <w:t>4.2.3.6</w:t>
      </w:r>
      <w:r>
        <w:rPr>
          <w:rFonts w:hint="eastAsia" w:hAnsi="宋体" w:cs="微软雅黑"/>
          <w:color w:val="000000" w:themeColor="text1"/>
          <w:kern w:val="0"/>
          <w:sz w:val="24"/>
          <w:highlight w:val="none"/>
          <w:lang w:val="zh-CN"/>
          <w14:textFill>
            <w14:solidFill>
              <w14:schemeClr w14:val="tx1"/>
            </w14:solidFill>
          </w14:textFill>
        </w:rPr>
        <w:t>提出质疑的日期。</w:t>
      </w:r>
    </w:p>
    <w:p w14:paraId="160863F9">
      <w:pPr>
        <w:pStyle w:val="893"/>
        <w:shd w:val="clear" w:color="auto" w:fill="FFFFFF"/>
        <w:adjustRightInd w:val="0"/>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AF010A9">
      <w:pPr>
        <w:pStyle w:val="893"/>
        <w:shd w:val="clear" w:color="auto" w:fill="FFFFFF"/>
        <w:adjustRightInd w:val="0"/>
        <w:snapToGrid w:val="0"/>
        <w:spacing w:before="0" w:beforeAutospacing="0" w:after="0" w:afterAutospacing="0" w:line="360" w:lineRule="auto"/>
        <w:ind w:firstLine="42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w:t>
      </w:r>
      <w:r>
        <w:rPr>
          <w:color w:val="000000" w:themeColor="text1"/>
          <w:highlight w:val="none"/>
          <w14:textFill>
            <w14:solidFill>
              <w14:schemeClr w14:val="tx1"/>
            </w14:solidFill>
          </w14:textFill>
        </w:rPr>
        <w:t>2。</w:t>
      </w:r>
    </w:p>
    <w:p w14:paraId="46BC0EFE">
      <w:pPr>
        <w:pStyle w:val="893"/>
        <w:shd w:val="clear" w:color="auto" w:fill="FFFFFF"/>
        <w:adjustRightInd w:val="0"/>
        <w:snapToGrid w:val="0"/>
        <w:spacing w:before="0" w:beforeAutospacing="0" w:after="0" w:afterAutospacing="0" w:line="360" w:lineRule="auto"/>
        <w:ind w:firstLine="420"/>
        <w:contextualSpacing/>
        <w:rPr>
          <w:rFonts w:hint="eastAsia"/>
          <w:color w:val="000000" w:themeColor="text1"/>
          <w:highlight w:val="none"/>
          <w14:textFill>
            <w14:solidFill>
              <w14:schemeClr w14:val="tx1"/>
            </w14:solidFill>
          </w14:textFill>
        </w:rPr>
      </w:pPr>
      <w:r>
        <w:rPr>
          <w:rFonts w:cs="微软雅黑"/>
          <w:color w:val="000000" w:themeColor="text1"/>
          <w:highlight w:val="none"/>
          <w:lang w:val="zh-CN"/>
          <w14:textFill>
            <w14:solidFill>
              <w14:schemeClr w14:val="tx1"/>
            </w14:solidFill>
          </w14:textFill>
        </w:rPr>
        <w:t>4.2</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3797F9D2">
      <w:pPr>
        <w:pStyle w:val="893"/>
        <w:shd w:val="clear" w:color="auto" w:fill="FFFFFF"/>
        <w:adjustRightInd w:val="0"/>
        <w:snapToGrid w:val="0"/>
        <w:spacing w:before="0" w:beforeAutospacing="0" w:after="0" w:afterAutospacing="0" w:line="360" w:lineRule="auto"/>
        <w:ind w:firstLine="420"/>
        <w:contextualSpacing/>
        <w:rPr>
          <w:rFonts w:hint="eastAsia"/>
          <w:color w:val="000000" w:themeColor="text1"/>
          <w:highlight w:val="none"/>
          <w14:textFill>
            <w14:solidFill>
              <w14:schemeClr w14:val="tx1"/>
            </w14:solidFill>
          </w14:textFill>
        </w:rPr>
      </w:pPr>
      <w:r>
        <w:rPr>
          <w:rFonts w:cs="微软雅黑"/>
          <w:color w:val="000000" w:themeColor="text1"/>
          <w:highlight w:val="none"/>
          <w:lang w:val="zh-CN"/>
          <w14:textFill>
            <w14:solidFill>
              <w14:schemeClr w14:val="tx1"/>
            </w14:solidFill>
          </w14:textFill>
        </w:rPr>
        <w:t>4.2</w:t>
      </w:r>
      <w:r>
        <w:rPr>
          <w:color w:val="000000" w:themeColor="text1"/>
          <w:highlight w:val="none"/>
          <w14:textFill>
            <w14:solidFill>
              <w14:schemeClr w14:val="tx1"/>
            </w14:solidFill>
          </w14:textFill>
        </w:rPr>
        <w:t>.5询问或者质疑事项可能影响采购结果的，采购人应当暂停签订合同，已经签订合同的，应当中止履行合同。</w:t>
      </w:r>
    </w:p>
    <w:p w14:paraId="5C57B512">
      <w:pPr>
        <w:snapToGrid w:val="0"/>
        <w:spacing w:line="360" w:lineRule="auto"/>
        <w:ind w:firstLine="420"/>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4.3供应商投诉</w:t>
      </w:r>
    </w:p>
    <w:p w14:paraId="2BCA4DD4">
      <w:pPr>
        <w:pStyle w:val="893"/>
        <w:shd w:val="clear" w:color="auto" w:fill="FFFFFF"/>
        <w:adjustRightInd w:val="0"/>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4.3.1质疑供应商对采购人、采购代理机构的答复不满意或者采购人、采购代理机构未在规定的时间内</w:t>
      </w:r>
      <w:r>
        <w:rPr>
          <w:rFonts w:hint="eastAsia"/>
          <w:color w:val="000000" w:themeColor="text1"/>
          <w:highlight w:val="none"/>
          <w14:textFill>
            <w14:solidFill>
              <w14:schemeClr w14:val="tx1"/>
            </w14:solidFill>
          </w14:textFill>
        </w:rPr>
        <w:t>作出答复的，可以在答复期满后十五个工作日内向同级政府采购监督管理部门提出投诉。</w:t>
      </w:r>
    </w:p>
    <w:p w14:paraId="0B189323">
      <w:pPr>
        <w:pStyle w:val="893"/>
        <w:shd w:val="clear" w:color="auto" w:fill="FFFFFF"/>
        <w:adjustRightInd w:val="0"/>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w:t>
      </w:r>
      <w:r>
        <w:rPr>
          <w:rFonts w:cs="微软雅黑"/>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48D16661">
      <w:pPr>
        <w:pStyle w:val="893"/>
        <w:shd w:val="clear" w:color="auto" w:fill="FFFFFF"/>
        <w:adjustRightInd w:val="0"/>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4.3.3供应</w:t>
      </w:r>
      <w:r>
        <w:rPr>
          <w:rFonts w:hint="eastAsia"/>
          <w:color w:val="000000" w:themeColor="text1"/>
          <w:highlight w:val="none"/>
          <w14:textFill>
            <w14:solidFill>
              <w14:schemeClr w14:val="tx1"/>
            </w14:solidFill>
          </w14:textFill>
        </w:rPr>
        <w:t>商投诉应当有明确的请求和必要的证明材料。</w:t>
      </w:r>
    </w:p>
    <w:p w14:paraId="245167B7">
      <w:pPr>
        <w:pStyle w:val="893"/>
        <w:shd w:val="clear" w:color="auto" w:fill="FFFFFF"/>
        <w:adjustRightInd w:val="0"/>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4.3.4 </w:t>
      </w:r>
      <w:r>
        <w:rPr>
          <w:rFonts w:hint="eastAsia"/>
          <w:color w:val="000000" w:themeColor="text1"/>
          <w:highlight w:val="none"/>
          <w14:textFill>
            <w14:solidFill>
              <w14:schemeClr w14:val="tx1"/>
            </w14:solidFill>
          </w14:textFill>
        </w:rPr>
        <w:t>以联合体形式参加政府采购活动的，其投诉应当由组成联合体的所有供应商共同提出。</w:t>
      </w:r>
    </w:p>
    <w:p w14:paraId="62048E1A">
      <w:pPr>
        <w:pStyle w:val="893"/>
        <w:shd w:val="clear" w:color="auto" w:fill="FFFFFF"/>
        <w:adjustRightInd w:val="0"/>
        <w:snapToGrid w:val="0"/>
        <w:spacing w:before="0" w:beforeAutospacing="0" w:after="0" w:afterAutospacing="0" w:line="360" w:lineRule="auto"/>
        <w:ind w:firstLine="42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w:t>
      </w:r>
      <w:r>
        <w:rPr>
          <w:color w:val="000000" w:themeColor="text1"/>
          <w:highlight w:val="none"/>
          <w14:textFill>
            <w14:solidFill>
              <w14:schemeClr w14:val="tx1"/>
            </w14:solidFill>
          </w14:textFill>
        </w:rPr>
        <w:t>3。</w:t>
      </w:r>
    </w:p>
    <w:p w14:paraId="63CC653E">
      <w:pPr>
        <w:pStyle w:val="172"/>
        <w:snapToGrid w:val="0"/>
        <w:spacing w:before="0"/>
        <w:ind w:firstLine="360"/>
        <w:rPr>
          <w:rFonts w:hint="eastAsia" w:ascii="宋体" w:hAnsi="宋体" w:cs="仿宋_GB2312"/>
          <w:color w:val="000000" w:themeColor="text1"/>
          <w:sz w:val="18"/>
          <w:szCs w:val="18"/>
          <w:highlight w:val="none"/>
          <w14:textFill>
            <w14:solidFill>
              <w14:schemeClr w14:val="tx1"/>
            </w14:solidFill>
          </w14:textFill>
        </w:rPr>
      </w:pPr>
    </w:p>
    <w:p w14:paraId="3354E7A5">
      <w:pPr>
        <w:snapToGrid w:val="0"/>
        <w:spacing w:line="360" w:lineRule="auto"/>
        <w:jc w:val="center"/>
        <w:outlineLvl w:val="1"/>
        <w:rPr>
          <w:rFonts w:hint="eastAsia" w:ascii="宋体" w:hAnsi="宋体" w:cs="仿宋_GB2312"/>
          <w:b/>
          <w:color w:val="000000" w:themeColor="text1"/>
          <w:sz w:val="32"/>
          <w:szCs w:val="32"/>
          <w:highlight w:val="none"/>
          <w14:textFill>
            <w14:solidFill>
              <w14:schemeClr w14:val="tx1"/>
            </w14:solidFill>
          </w14:textFill>
        </w:rPr>
      </w:pPr>
      <w:bookmarkStart w:id="84" w:name="_Toc97219770"/>
      <w:bookmarkStart w:id="85" w:name="_Toc2062424395"/>
      <w:bookmarkStart w:id="86" w:name="_Toc15814"/>
      <w:bookmarkStart w:id="87" w:name="_Toc12061"/>
      <w:bookmarkStart w:id="88" w:name="_Toc95312943"/>
      <w:bookmarkStart w:id="89" w:name="_Toc32377"/>
      <w:r>
        <w:rPr>
          <w:rFonts w:ascii="宋体" w:hAnsi="宋体" w:cs="仿宋_GB2312"/>
          <w:b/>
          <w:color w:val="000000" w:themeColor="text1"/>
          <w:sz w:val="32"/>
          <w:szCs w:val="32"/>
          <w:highlight w:val="none"/>
          <w14:textFill>
            <w14:solidFill>
              <w14:schemeClr w14:val="tx1"/>
            </w14:solidFill>
          </w14:textFill>
        </w:rPr>
        <w:t>二、采购文件的构成、澄清、修改</w:t>
      </w:r>
      <w:bookmarkEnd w:id="84"/>
      <w:bookmarkEnd w:id="85"/>
      <w:bookmarkEnd w:id="86"/>
      <w:bookmarkEnd w:id="87"/>
      <w:bookmarkEnd w:id="88"/>
      <w:bookmarkEnd w:id="89"/>
    </w:p>
    <w:p w14:paraId="5B4782E6">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bookmarkStart w:id="90" w:name="_Toc95312944"/>
      <w:bookmarkStart w:id="91" w:name="_Toc32513"/>
      <w:bookmarkStart w:id="92" w:name="_Toc8219"/>
      <w:r>
        <w:rPr>
          <w:rFonts w:ascii="宋体" w:hAnsi="宋体"/>
          <w:b/>
          <w:color w:val="000000" w:themeColor="text1"/>
          <w:sz w:val="24"/>
          <w:highlight w:val="none"/>
          <w14:textFill>
            <w14:solidFill>
              <w14:schemeClr w14:val="tx1"/>
            </w14:solidFill>
          </w14:textFill>
        </w:rPr>
        <w:t>5．采购文件的构成</w:t>
      </w:r>
      <w:bookmarkEnd w:id="90"/>
      <w:bookmarkEnd w:id="91"/>
      <w:bookmarkEnd w:id="92"/>
    </w:p>
    <w:p w14:paraId="6175A937">
      <w:pPr>
        <w:snapToGrid w:val="0"/>
        <w:spacing w:line="360" w:lineRule="auto"/>
        <w:ind w:firstLine="420"/>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5.1 </w:t>
      </w:r>
      <w:r>
        <w:rPr>
          <w:rFonts w:hint="eastAsia" w:ascii="宋体" w:hAnsi="宋体"/>
          <w:color w:val="000000" w:themeColor="text1"/>
          <w:sz w:val="24"/>
          <w:highlight w:val="none"/>
          <w:lang w:val="zh-CN"/>
          <w14:textFill>
            <w14:solidFill>
              <w14:schemeClr w14:val="tx1"/>
            </w14:solidFill>
          </w14:textFill>
        </w:rPr>
        <w:t>采购文件包括下列文件及附件：</w:t>
      </w:r>
    </w:p>
    <w:p w14:paraId="79E97FE3">
      <w:pPr>
        <w:pStyle w:val="33"/>
        <w:tabs>
          <w:tab w:val="left" w:pos="840"/>
        </w:tabs>
        <w:snapToGrid w:val="0"/>
        <w:spacing w:line="360" w:lineRule="auto"/>
        <w:ind w:firstLine="960" w:firstLineChars="400"/>
        <w:rPr>
          <w:rFonts w:hint="eastAsia" w:hAnsi="宋体" w:cs="仿宋_GB2312"/>
          <w:color w:val="000000" w:themeColor="text1"/>
          <w:sz w:val="24"/>
          <w:szCs w:val="24"/>
          <w:highlight w:val="none"/>
          <w14:textFill>
            <w14:solidFill>
              <w14:schemeClr w14:val="tx1"/>
            </w14:solidFill>
          </w14:textFill>
        </w:rPr>
      </w:pPr>
      <w:r>
        <w:rPr>
          <w:rFonts w:hAnsi="宋体" w:cs="仿宋_GB2312"/>
          <w:color w:val="000000" w:themeColor="text1"/>
          <w:sz w:val="24"/>
          <w:szCs w:val="24"/>
          <w:highlight w:val="none"/>
          <w14:textFill>
            <w14:solidFill>
              <w14:schemeClr w14:val="tx1"/>
            </w14:solidFill>
          </w14:textFill>
        </w:rPr>
        <w:t>5.1.1招标公告；</w:t>
      </w:r>
    </w:p>
    <w:p w14:paraId="0DDC30A9">
      <w:pPr>
        <w:pStyle w:val="33"/>
        <w:tabs>
          <w:tab w:val="left" w:pos="840"/>
        </w:tabs>
        <w:snapToGrid w:val="0"/>
        <w:spacing w:line="360" w:lineRule="auto"/>
        <w:ind w:firstLine="960" w:firstLineChars="400"/>
        <w:rPr>
          <w:rFonts w:hint="eastAsia" w:hAnsi="宋体" w:cs="仿宋_GB2312"/>
          <w:color w:val="000000" w:themeColor="text1"/>
          <w:sz w:val="24"/>
          <w:szCs w:val="24"/>
          <w:highlight w:val="none"/>
          <w14:textFill>
            <w14:solidFill>
              <w14:schemeClr w14:val="tx1"/>
            </w14:solidFill>
          </w14:textFill>
        </w:rPr>
      </w:pPr>
      <w:r>
        <w:rPr>
          <w:rFonts w:hAnsi="宋体" w:cs="仿宋_GB2312"/>
          <w:color w:val="000000" w:themeColor="text1"/>
          <w:sz w:val="24"/>
          <w:szCs w:val="24"/>
          <w:highlight w:val="none"/>
          <w14:textFill>
            <w14:solidFill>
              <w14:schemeClr w14:val="tx1"/>
            </w14:solidFill>
          </w14:textFill>
        </w:rPr>
        <w:t>5.1.2供应商须知；</w:t>
      </w:r>
    </w:p>
    <w:p w14:paraId="53438D59">
      <w:pPr>
        <w:pStyle w:val="33"/>
        <w:tabs>
          <w:tab w:val="left" w:pos="840"/>
        </w:tabs>
        <w:snapToGrid w:val="0"/>
        <w:spacing w:line="360" w:lineRule="auto"/>
        <w:ind w:firstLine="960" w:firstLineChars="400"/>
        <w:rPr>
          <w:rFonts w:hint="eastAsia" w:hAnsi="宋体" w:cs="仿宋_GB2312"/>
          <w:color w:val="000000" w:themeColor="text1"/>
          <w:sz w:val="24"/>
          <w:szCs w:val="24"/>
          <w:highlight w:val="none"/>
          <w14:textFill>
            <w14:solidFill>
              <w14:schemeClr w14:val="tx1"/>
            </w14:solidFill>
          </w14:textFill>
        </w:rPr>
      </w:pPr>
      <w:r>
        <w:rPr>
          <w:rFonts w:hAnsi="宋体" w:cs="仿宋_GB2312"/>
          <w:color w:val="000000" w:themeColor="text1"/>
          <w:sz w:val="24"/>
          <w:szCs w:val="24"/>
          <w:highlight w:val="none"/>
          <w14:textFill>
            <w14:solidFill>
              <w14:schemeClr w14:val="tx1"/>
            </w14:solidFill>
          </w14:textFill>
        </w:rPr>
        <w:t>5.1.3采购需求；</w:t>
      </w:r>
    </w:p>
    <w:p w14:paraId="619273E2">
      <w:pPr>
        <w:pStyle w:val="33"/>
        <w:tabs>
          <w:tab w:val="left" w:pos="840"/>
        </w:tabs>
        <w:snapToGrid w:val="0"/>
        <w:spacing w:line="360" w:lineRule="auto"/>
        <w:ind w:firstLine="960" w:firstLineChars="400"/>
        <w:rPr>
          <w:rFonts w:hint="eastAsia" w:hAnsi="宋体" w:cs="仿宋_GB2312"/>
          <w:color w:val="000000" w:themeColor="text1"/>
          <w:sz w:val="24"/>
          <w:szCs w:val="24"/>
          <w:highlight w:val="none"/>
          <w14:textFill>
            <w14:solidFill>
              <w14:schemeClr w14:val="tx1"/>
            </w14:solidFill>
          </w14:textFill>
        </w:rPr>
      </w:pPr>
      <w:r>
        <w:rPr>
          <w:rFonts w:hAnsi="宋体" w:cs="仿宋_GB2312"/>
          <w:color w:val="000000" w:themeColor="text1"/>
          <w:sz w:val="24"/>
          <w:szCs w:val="24"/>
          <w:highlight w:val="none"/>
          <w14:textFill>
            <w14:solidFill>
              <w14:schemeClr w14:val="tx1"/>
            </w14:solidFill>
          </w14:textFill>
        </w:rPr>
        <w:t>5.1.4评标</w:t>
      </w:r>
      <w:r>
        <w:rPr>
          <w:rFonts w:hint="eastAsia" w:hAnsi="宋体" w:cs="仿宋_GB2312"/>
          <w:color w:val="000000" w:themeColor="text1"/>
          <w:sz w:val="24"/>
          <w:szCs w:val="24"/>
          <w:highlight w:val="none"/>
          <w14:textFill>
            <w14:solidFill>
              <w14:schemeClr w14:val="tx1"/>
            </w14:solidFill>
          </w14:textFill>
        </w:rPr>
        <w:t>办</w:t>
      </w:r>
      <w:r>
        <w:rPr>
          <w:rFonts w:hAnsi="宋体" w:cs="仿宋_GB2312"/>
          <w:color w:val="000000" w:themeColor="text1"/>
          <w:sz w:val="24"/>
          <w:szCs w:val="24"/>
          <w:highlight w:val="none"/>
          <w14:textFill>
            <w14:solidFill>
              <w14:schemeClr w14:val="tx1"/>
            </w14:solidFill>
          </w14:textFill>
        </w:rPr>
        <w:t>法；</w:t>
      </w:r>
    </w:p>
    <w:p w14:paraId="4A749C2A">
      <w:pPr>
        <w:pStyle w:val="33"/>
        <w:tabs>
          <w:tab w:val="left" w:pos="840"/>
        </w:tabs>
        <w:snapToGrid w:val="0"/>
        <w:spacing w:line="360" w:lineRule="auto"/>
        <w:ind w:firstLine="960" w:firstLineChars="400"/>
        <w:rPr>
          <w:rFonts w:hint="eastAsia" w:hAnsi="宋体" w:cs="仿宋_GB2312"/>
          <w:color w:val="000000" w:themeColor="text1"/>
          <w:sz w:val="24"/>
          <w:szCs w:val="24"/>
          <w:highlight w:val="none"/>
          <w14:textFill>
            <w14:solidFill>
              <w14:schemeClr w14:val="tx1"/>
            </w14:solidFill>
          </w14:textFill>
        </w:rPr>
      </w:pPr>
      <w:r>
        <w:rPr>
          <w:rFonts w:hAnsi="宋体" w:cs="仿宋_GB2312"/>
          <w:color w:val="000000" w:themeColor="text1"/>
          <w:sz w:val="24"/>
          <w:szCs w:val="24"/>
          <w:highlight w:val="none"/>
          <w14:textFill>
            <w14:solidFill>
              <w14:schemeClr w14:val="tx1"/>
            </w14:solidFill>
          </w14:textFill>
        </w:rPr>
        <w:t>5.1.5</w:t>
      </w:r>
      <w:r>
        <w:rPr>
          <w:rFonts w:hint="eastAsia" w:hAnsi="宋体" w:cs="仿宋_GB2312"/>
          <w:color w:val="000000" w:themeColor="text1"/>
          <w:sz w:val="24"/>
          <w:szCs w:val="24"/>
          <w:highlight w:val="none"/>
          <w14:textFill>
            <w14:solidFill>
              <w14:schemeClr w14:val="tx1"/>
            </w14:solidFill>
          </w14:textFill>
        </w:rPr>
        <w:t>拟签订的合同文本；</w:t>
      </w:r>
    </w:p>
    <w:p w14:paraId="7697C2C8">
      <w:pPr>
        <w:pStyle w:val="33"/>
        <w:tabs>
          <w:tab w:val="left" w:pos="840"/>
        </w:tabs>
        <w:snapToGrid w:val="0"/>
        <w:spacing w:line="360" w:lineRule="auto"/>
        <w:ind w:firstLine="960" w:firstLineChars="400"/>
        <w:rPr>
          <w:rFonts w:hint="eastAsia" w:hAnsi="宋体" w:cs="仿宋_GB2312"/>
          <w:color w:val="000000" w:themeColor="text1"/>
          <w:sz w:val="24"/>
          <w:szCs w:val="24"/>
          <w:highlight w:val="none"/>
          <w14:textFill>
            <w14:solidFill>
              <w14:schemeClr w14:val="tx1"/>
            </w14:solidFill>
          </w14:textFill>
        </w:rPr>
      </w:pPr>
      <w:r>
        <w:rPr>
          <w:rFonts w:hAnsi="宋体" w:cs="仿宋_GB2312"/>
          <w:color w:val="000000" w:themeColor="text1"/>
          <w:sz w:val="24"/>
          <w:highlight w:val="none"/>
          <w14:textFill>
            <w14:solidFill>
              <w14:schemeClr w14:val="tx1"/>
            </w14:solidFill>
          </w14:textFill>
        </w:rPr>
        <w:t>5.1.6</w:t>
      </w:r>
      <w:r>
        <w:rPr>
          <w:rFonts w:hint="eastAsia" w:hAnsi="宋体" w:cs="仿宋_GB2312"/>
          <w:color w:val="000000" w:themeColor="text1"/>
          <w:sz w:val="24"/>
          <w:szCs w:val="24"/>
          <w:highlight w:val="none"/>
          <w14:textFill>
            <w14:solidFill>
              <w14:schemeClr w14:val="tx1"/>
            </w14:solidFill>
          </w14:textFill>
        </w:rPr>
        <w:t>应提交的有关格式范例。</w:t>
      </w:r>
    </w:p>
    <w:p w14:paraId="37187675">
      <w:pPr>
        <w:snapToGrid w:val="0"/>
        <w:spacing w:line="360" w:lineRule="auto"/>
        <w:ind w:firstLine="420"/>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5.2与本项目有关的</w:t>
      </w:r>
      <w:r>
        <w:rPr>
          <w:rFonts w:hint="eastAsia" w:ascii="宋体" w:hAnsi="宋体"/>
          <w:color w:val="000000" w:themeColor="text1"/>
          <w:sz w:val="24"/>
          <w:highlight w:val="none"/>
          <w:lang w:val="zh-CN"/>
          <w14:textFill>
            <w14:solidFill>
              <w14:schemeClr w14:val="tx1"/>
            </w14:solidFill>
          </w14:textFill>
        </w:rPr>
        <w:t>澄清或者修改的内容为采购文件的组成部分。</w:t>
      </w:r>
    </w:p>
    <w:p w14:paraId="40852D76">
      <w:pPr>
        <w:pStyle w:val="33"/>
        <w:snapToGrid w:val="0"/>
        <w:spacing w:line="360" w:lineRule="auto"/>
        <w:rPr>
          <w:rFonts w:hint="eastAsia" w:hAnsi="宋体" w:cs="仿宋_GB2312"/>
          <w:b/>
          <w:color w:val="000000" w:themeColor="text1"/>
          <w:sz w:val="24"/>
          <w:szCs w:val="24"/>
          <w:highlight w:val="none"/>
          <w14:textFill>
            <w14:solidFill>
              <w14:schemeClr w14:val="tx1"/>
            </w14:solidFill>
          </w14:textFill>
        </w:rPr>
      </w:pPr>
    </w:p>
    <w:p w14:paraId="502DE23B">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bookmarkStart w:id="93" w:name="_Toc3070"/>
      <w:bookmarkStart w:id="94" w:name="_Toc24512"/>
      <w:bookmarkStart w:id="95" w:name="_Toc95312945"/>
      <w:r>
        <w:rPr>
          <w:rFonts w:ascii="宋体" w:hAnsi="宋体"/>
          <w:b/>
          <w:color w:val="000000" w:themeColor="text1"/>
          <w:sz w:val="24"/>
          <w:highlight w:val="none"/>
          <w14:textFill>
            <w14:solidFill>
              <w14:schemeClr w14:val="tx1"/>
            </w14:solidFill>
          </w14:textFill>
        </w:rPr>
        <w:t>6.</w:t>
      </w:r>
      <w:r>
        <w:rPr>
          <w:rFonts w:hint="eastAsia" w:ascii="宋体" w:hAnsi="宋体"/>
          <w:b/>
          <w:color w:val="000000" w:themeColor="text1"/>
          <w:sz w:val="24"/>
          <w:highlight w:val="none"/>
          <w14:textFill>
            <w14:solidFill>
              <w14:schemeClr w14:val="tx1"/>
            </w14:solidFill>
          </w14:textFill>
        </w:rPr>
        <w:t>采购文件的澄清、修改</w:t>
      </w:r>
      <w:bookmarkEnd w:id="93"/>
      <w:bookmarkEnd w:id="94"/>
      <w:bookmarkEnd w:id="95"/>
    </w:p>
    <w:p w14:paraId="0B4CCD86">
      <w:pPr>
        <w:pStyle w:val="172"/>
        <w:snapToGrid w:val="0"/>
        <w:spacing w:before="0"/>
        <w:ind w:firstLine="420" w:firstLineChars="0"/>
        <w:rPr>
          <w:rFonts w:hint="eastAsia" w:ascii="宋体" w:hAnsi="宋体" w:cs="仿宋_GB2312"/>
          <w:color w:val="000000" w:themeColor="text1"/>
          <w:highlight w:val="none"/>
          <w14:textFill>
            <w14:solidFill>
              <w14:schemeClr w14:val="tx1"/>
            </w14:solidFill>
          </w14:textFill>
        </w:rPr>
      </w:pPr>
      <w:r>
        <w:rPr>
          <w:rFonts w:ascii="宋体" w:hAnsi="宋体" w:cs="仿宋_GB2312"/>
          <w:color w:val="000000" w:themeColor="text1"/>
          <w:highlight w:val="none"/>
          <w14:textFill>
            <w14:solidFill>
              <w14:schemeClr w14:val="tx1"/>
            </w14:solidFill>
          </w14:textFill>
        </w:rPr>
        <w:t>6.1已获取采购文件的潜在供应商，若有问题需要澄清，应于投标截止时间前，以书面形式向采购代理机构提出。</w:t>
      </w:r>
    </w:p>
    <w:p w14:paraId="1C754A39">
      <w:pPr>
        <w:pStyle w:val="172"/>
        <w:snapToGrid w:val="0"/>
        <w:spacing w:before="0"/>
        <w:ind w:firstLine="420" w:firstLineChars="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6.2 </w:t>
      </w:r>
      <w:r>
        <w:rPr>
          <w:rFonts w:hint="eastAsia" w:ascii="宋体" w:hAnsi="宋体"/>
          <w:color w:val="000000" w:themeColor="text1"/>
          <w:highlight w:val="none"/>
          <w14:textFill>
            <w14:solidFill>
              <w14:schemeClr w14:val="tx1"/>
            </w14:solidFill>
          </w14:textFill>
        </w:rPr>
        <w:t>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5AAD3D8E">
      <w:pPr>
        <w:pStyle w:val="23"/>
        <w:snapToGrid w:val="0"/>
        <w:rPr>
          <w:rFonts w:hint="eastAsia" w:hAnsi="宋体" w:cs="仿宋_GB2312"/>
          <w:color w:val="000000" w:themeColor="text1"/>
          <w:sz w:val="18"/>
          <w:szCs w:val="18"/>
          <w:highlight w:val="none"/>
          <w:lang w:val="en-US"/>
          <w14:textFill>
            <w14:solidFill>
              <w14:schemeClr w14:val="tx1"/>
            </w14:solidFill>
          </w14:textFill>
        </w:rPr>
      </w:pPr>
      <w:r>
        <w:rPr>
          <w:rFonts w:hAnsi="宋体" w:cs="仿宋_GB2312"/>
          <w:color w:val="000000" w:themeColor="text1"/>
          <w:szCs w:val="24"/>
          <w:highlight w:val="none"/>
          <w:lang w:val="en-US"/>
          <w14:textFill>
            <w14:solidFill>
              <w14:schemeClr w14:val="tx1"/>
            </w14:solidFill>
          </w14:textFill>
        </w:rPr>
        <w:t xml:space="preserve">   </w:t>
      </w:r>
    </w:p>
    <w:p w14:paraId="431F4A0D">
      <w:pPr>
        <w:snapToGrid w:val="0"/>
        <w:spacing w:line="360" w:lineRule="auto"/>
        <w:jc w:val="center"/>
        <w:outlineLvl w:val="1"/>
        <w:rPr>
          <w:rFonts w:hint="eastAsia" w:ascii="宋体" w:hAnsi="宋体" w:cs="仿宋_GB2312"/>
          <w:b/>
          <w:color w:val="000000" w:themeColor="text1"/>
          <w:sz w:val="32"/>
          <w:szCs w:val="32"/>
          <w:highlight w:val="none"/>
          <w14:textFill>
            <w14:solidFill>
              <w14:schemeClr w14:val="tx1"/>
            </w14:solidFill>
          </w14:textFill>
        </w:rPr>
      </w:pPr>
      <w:bookmarkStart w:id="96" w:name="_Toc19628"/>
      <w:bookmarkStart w:id="97" w:name="_Toc21412"/>
      <w:bookmarkStart w:id="98" w:name="_Toc633260538"/>
      <w:bookmarkStart w:id="99" w:name="_Toc97219771"/>
      <w:bookmarkStart w:id="100" w:name="_Toc13844"/>
      <w:bookmarkStart w:id="101" w:name="_Toc95312946"/>
      <w:r>
        <w:rPr>
          <w:rFonts w:hint="eastAsia" w:ascii="宋体" w:hAnsi="宋体" w:cs="仿宋_GB2312"/>
          <w:b/>
          <w:color w:val="000000" w:themeColor="text1"/>
          <w:sz w:val="32"/>
          <w:szCs w:val="32"/>
          <w:highlight w:val="none"/>
          <w14:textFill>
            <w14:solidFill>
              <w14:schemeClr w14:val="tx1"/>
            </w14:solidFill>
          </w14:textFill>
        </w:rPr>
        <w:t>三、投标</w:t>
      </w:r>
      <w:bookmarkEnd w:id="96"/>
      <w:bookmarkEnd w:id="97"/>
      <w:bookmarkEnd w:id="98"/>
      <w:bookmarkEnd w:id="99"/>
      <w:bookmarkEnd w:id="100"/>
      <w:bookmarkEnd w:id="101"/>
    </w:p>
    <w:p w14:paraId="2268A9EB">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bookmarkStart w:id="102" w:name="_Toc95312947"/>
      <w:bookmarkStart w:id="103" w:name="_Toc20212"/>
      <w:bookmarkStart w:id="104" w:name="_Toc30176"/>
      <w:r>
        <w:rPr>
          <w:rFonts w:ascii="宋体" w:hAnsi="宋体"/>
          <w:b/>
          <w:color w:val="000000" w:themeColor="text1"/>
          <w:sz w:val="24"/>
          <w:highlight w:val="none"/>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采购文件的获取</w:t>
      </w:r>
      <w:bookmarkEnd w:id="102"/>
      <w:bookmarkEnd w:id="103"/>
      <w:bookmarkEnd w:id="104"/>
    </w:p>
    <w:p w14:paraId="244B6401">
      <w:pPr>
        <w:snapToGrid w:val="0"/>
        <w:spacing w:line="360" w:lineRule="auto"/>
        <w:ind w:firstLine="420"/>
        <w:rPr>
          <w:rFonts w:hint="eastAsia" w:ascii="宋体" w:hAnsi="宋体" w:cs="仿宋_GB2312"/>
          <w:snapToGrid w:val="0"/>
          <w:color w:val="000000" w:themeColor="text1"/>
          <w:kern w:val="28"/>
          <w:sz w:val="24"/>
          <w:highlight w:val="none"/>
          <w14:textFill>
            <w14:solidFill>
              <w14:schemeClr w14:val="tx1"/>
            </w14:solidFill>
          </w14:textFill>
        </w:rPr>
      </w:pPr>
      <w:r>
        <w:rPr>
          <w:rFonts w:hint="eastAsia" w:ascii="宋体" w:hAnsi="宋体" w:cs="仿宋_GB2312"/>
          <w:snapToGrid w:val="0"/>
          <w:color w:val="000000" w:themeColor="text1"/>
          <w:kern w:val="28"/>
          <w:sz w:val="24"/>
          <w:highlight w:val="none"/>
          <w14:textFill>
            <w14:solidFill>
              <w14:schemeClr w14:val="tx1"/>
            </w14:solidFill>
          </w14:textFill>
        </w:rPr>
        <w:t>详见招标公告中获取采购文件的时间期限、地点、方式。</w:t>
      </w:r>
    </w:p>
    <w:p w14:paraId="7B4846B6">
      <w:pPr>
        <w:pStyle w:val="33"/>
        <w:snapToGrid w:val="0"/>
        <w:spacing w:line="360" w:lineRule="auto"/>
        <w:rPr>
          <w:rFonts w:hint="eastAsia" w:hAnsi="宋体" w:cs="仿宋_GB2312"/>
          <w:b/>
          <w:color w:val="000000" w:themeColor="text1"/>
          <w:sz w:val="24"/>
          <w:szCs w:val="24"/>
          <w:highlight w:val="none"/>
          <w14:textFill>
            <w14:solidFill>
              <w14:schemeClr w14:val="tx1"/>
            </w14:solidFill>
          </w14:textFill>
        </w:rPr>
      </w:pPr>
    </w:p>
    <w:p w14:paraId="1ECDB7D8">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bookmarkStart w:id="105" w:name="_Toc18862"/>
      <w:bookmarkStart w:id="106" w:name="_Toc95312948"/>
      <w:bookmarkStart w:id="107" w:name="_Toc4625"/>
      <w:r>
        <w:rPr>
          <w:rFonts w:ascii="宋体" w:hAnsi="宋体"/>
          <w:b/>
          <w:color w:val="000000" w:themeColor="text1"/>
          <w:sz w:val="24"/>
          <w:highlight w:val="none"/>
          <w14:textFill>
            <w14:solidFill>
              <w14:schemeClr w14:val="tx1"/>
            </w14:solidFill>
          </w14:textFill>
        </w:rPr>
        <w:t>8.开标前答疑会或现场考察</w:t>
      </w:r>
      <w:bookmarkEnd w:id="105"/>
      <w:bookmarkEnd w:id="106"/>
      <w:bookmarkEnd w:id="107"/>
    </w:p>
    <w:p w14:paraId="55129988">
      <w:pPr>
        <w:pStyle w:val="33"/>
        <w:snapToGrid w:val="0"/>
        <w:spacing w:line="360" w:lineRule="auto"/>
        <w:ind w:firstLine="42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本项目不组织现场考察和召开开标前答疑会。</w:t>
      </w:r>
    </w:p>
    <w:p w14:paraId="4598DBDC">
      <w:pPr>
        <w:pStyle w:val="33"/>
        <w:snapToGrid w:val="0"/>
        <w:spacing w:line="360" w:lineRule="auto"/>
        <w:rPr>
          <w:rFonts w:hint="eastAsia" w:hAnsi="宋体"/>
          <w:b/>
          <w:color w:val="000000" w:themeColor="text1"/>
          <w:kern w:val="28"/>
          <w:sz w:val="24"/>
          <w:szCs w:val="24"/>
          <w:highlight w:val="none"/>
          <w14:textFill>
            <w14:solidFill>
              <w14:schemeClr w14:val="tx1"/>
            </w14:solidFill>
          </w14:textFill>
        </w:rPr>
      </w:pPr>
    </w:p>
    <w:p w14:paraId="14375E84">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bookmarkStart w:id="108" w:name="_Toc10547"/>
      <w:bookmarkStart w:id="109" w:name="_Toc95312949"/>
      <w:bookmarkStart w:id="110" w:name="_Toc32518"/>
      <w:r>
        <w:rPr>
          <w:rFonts w:ascii="宋体" w:hAnsi="宋体"/>
          <w:b/>
          <w:color w:val="000000" w:themeColor="text1"/>
          <w:sz w:val="24"/>
          <w:highlight w:val="none"/>
          <w14:textFill>
            <w14:solidFill>
              <w14:schemeClr w14:val="tx1"/>
            </w14:solidFill>
          </w14:textFill>
        </w:rPr>
        <w:t>9.投标保证金</w:t>
      </w:r>
      <w:bookmarkEnd w:id="108"/>
      <w:bookmarkEnd w:id="109"/>
      <w:bookmarkEnd w:id="110"/>
    </w:p>
    <w:p w14:paraId="2B31AE65">
      <w:pPr>
        <w:pStyle w:val="5"/>
        <w:spacing w:line="360" w:lineRule="auto"/>
        <w:ind w:firstLine="470" w:firstLineChars="196"/>
        <w:rPr>
          <w:rFonts w:hint="eastAsia" w:hAnsi="宋体" w:cs="仿宋_GB2312"/>
          <w:color w:val="000000" w:themeColor="text1"/>
          <w:sz w:val="24"/>
          <w:highlight w:val="none"/>
          <w14:textFill>
            <w14:solidFill>
              <w14:schemeClr w14:val="tx1"/>
            </w14:solidFill>
          </w14:textFill>
        </w:rPr>
      </w:pPr>
      <w:r>
        <w:rPr>
          <w:rFonts w:hint="eastAsia" w:hAnsi="宋体" w:cs="仿宋_GB2312"/>
          <w:color w:val="000000" w:themeColor="text1"/>
          <w:sz w:val="24"/>
          <w:highlight w:val="none"/>
          <w14:textFill>
            <w14:solidFill>
              <w14:schemeClr w14:val="tx1"/>
            </w14:solidFill>
          </w14:textFill>
        </w:rPr>
        <w:t>本项目不需缴纳投标保证金。</w:t>
      </w:r>
    </w:p>
    <w:p w14:paraId="2BFC1443">
      <w:pPr>
        <w:pStyle w:val="33"/>
        <w:snapToGrid w:val="0"/>
        <w:spacing w:line="360" w:lineRule="auto"/>
        <w:rPr>
          <w:rFonts w:hint="eastAsia" w:hAnsi="宋体" w:cs="仿宋_GB2312"/>
          <w:b/>
          <w:color w:val="000000" w:themeColor="text1"/>
          <w:sz w:val="24"/>
          <w:szCs w:val="24"/>
          <w:highlight w:val="none"/>
          <w14:textFill>
            <w14:solidFill>
              <w14:schemeClr w14:val="tx1"/>
            </w14:solidFill>
          </w14:textFill>
        </w:rPr>
      </w:pPr>
    </w:p>
    <w:p w14:paraId="00A21154">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bookmarkStart w:id="111" w:name="_Toc6779"/>
      <w:bookmarkStart w:id="112" w:name="_Toc6335"/>
      <w:bookmarkStart w:id="113" w:name="_Toc95312950"/>
      <w:r>
        <w:rPr>
          <w:rFonts w:ascii="宋体" w:hAnsi="宋体"/>
          <w:b/>
          <w:color w:val="000000" w:themeColor="text1"/>
          <w:sz w:val="24"/>
          <w:highlight w:val="none"/>
          <w14:textFill>
            <w14:solidFill>
              <w14:schemeClr w14:val="tx1"/>
            </w14:solidFill>
          </w14:textFill>
        </w:rPr>
        <w:t>10.</w:t>
      </w:r>
      <w:r>
        <w:rPr>
          <w:rFonts w:hint="eastAsia" w:ascii="宋体" w:hAnsi="宋体"/>
          <w:b/>
          <w:color w:val="000000" w:themeColor="text1"/>
          <w:sz w:val="24"/>
          <w:highlight w:val="none"/>
          <w14:textFill>
            <w14:solidFill>
              <w14:schemeClr w14:val="tx1"/>
            </w14:solidFill>
          </w14:textFill>
        </w:rPr>
        <w:t>投标文件的语言</w:t>
      </w:r>
      <w:bookmarkEnd w:id="111"/>
      <w:bookmarkEnd w:id="112"/>
      <w:bookmarkEnd w:id="113"/>
    </w:p>
    <w:p w14:paraId="647F85D3">
      <w:pPr>
        <w:autoSpaceDE w:val="0"/>
        <w:autoSpaceDN w:val="0"/>
        <w:snapToGrid w:val="0"/>
        <w:spacing w:line="360" w:lineRule="auto"/>
        <w:ind w:firstLine="480" w:firstLineChars="200"/>
        <w:rPr>
          <w:rFonts w:hint="eastAsia" w:ascii="宋体" w:hAnsi="宋体" w:cs="仿宋_GB2312"/>
          <w:color w:val="000000" w:themeColor="text1"/>
          <w:sz w:val="24"/>
          <w:highlight w:val="none"/>
          <w:lang w:val="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投标文件及供应商与采购有关的来往通知、函件和文件均应使用中文。</w:t>
      </w:r>
    </w:p>
    <w:p w14:paraId="0B3DE658">
      <w:pPr>
        <w:pStyle w:val="33"/>
        <w:snapToGrid w:val="0"/>
        <w:spacing w:line="360" w:lineRule="auto"/>
        <w:rPr>
          <w:rFonts w:hint="eastAsia" w:hAnsi="宋体" w:cs="仿宋_GB2312"/>
          <w:b/>
          <w:color w:val="000000" w:themeColor="text1"/>
          <w:sz w:val="24"/>
          <w:szCs w:val="24"/>
          <w:highlight w:val="none"/>
          <w14:textFill>
            <w14:solidFill>
              <w14:schemeClr w14:val="tx1"/>
            </w14:solidFill>
          </w14:textFill>
        </w:rPr>
      </w:pPr>
    </w:p>
    <w:p w14:paraId="60BA721E">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bookmarkStart w:id="114" w:name="_Toc95312951"/>
      <w:bookmarkStart w:id="115" w:name="_Toc31286"/>
      <w:bookmarkStart w:id="116" w:name="_Toc23118"/>
      <w:r>
        <w:rPr>
          <w:rFonts w:ascii="宋体" w:hAnsi="宋体"/>
          <w:b/>
          <w:color w:val="000000" w:themeColor="text1"/>
          <w:sz w:val="24"/>
          <w:highlight w:val="none"/>
          <w14:textFill>
            <w14:solidFill>
              <w14:schemeClr w14:val="tx1"/>
            </w14:solidFill>
          </w14:textFill>
        </w:rPr>
        <w:t>11.</w:t>
      </w:r>
      <w:r>
        <w:rPr>
          <w:rFonts w:hint="eastAsia" w:ascii="宋体" w:hAnsi="宋体"/>
          <w:b/>
          <w:color w:val="000000" w:themeColor="text1"/>
          <w:sz w:val="24"/>
          <w:highlight w:val="none"/>
          <w14:textFill>
            <w14:solidFill>
              <w14:schemeClr w14:val="tx1"/>
            </w14:solidFill>
          </w14:textFill>
        </w:rPr>
        <w:t>投标文件的组成</w:t>
      </w:r>
      <w:bookmarkEnd w:id="114"/>
      <w:bookmarkEnd w:id="115"/>
      <w:bookmarkEnd w:id="116"/>
    </w:p>
    <w:p w14:paraId="6BB8D2EB">
      <w:pPr>
        <w:snapToGrid w:val="0"/>
        <w:spacing w:line="360" w:lineRule="auto"/>
        <w:outlineLvl w:val="2"/>
        <w:rPr>
          <w:rFonts w:hint="eastAsia" w:ascii="宋体" w:hAnsi="宋体" w:cs="仿宋_GB2312"/>
          <w:color w:val="000000" w:themeColor="text1"/>
          <w:sz w:val="24"/>
          <w:highlight w:val="none"/>
          <w14:textFill>
            <w14:solidFill>
              <w14:schemeClr w14:val="tx1"/>
            </w14:solidFill>
          </w14:textFill>
        </w:rPr>
      </w:pPr>
      <w:bookmarkStart w:id="117" w:name="_Hlk95263917"/>
      <w:r>
        <w:rPr>
          <w:rFonts w:ascii="宋体" w:hAnsi="宋体" w:cs="仿宋_GB2312"/>
          <w:color w:val="000000" w:themeColor="text1"/>
          <w:sz w:val="24"/>
          <w:highlight w:val="none"/>
          <w14:textFill>
            <w14:solidFill>
              <w14:schemeClr w14:val="tx1"/>
            </w14:solidFill>
          </w14:textFill>
        </w:rPr>
        <w:t>11.1</w:t>
      </w:r>
      <w:r>
        <w:rPr>
          <w:rFonts w:hint="eastAsia" w:ascii="宋体" w:hAnsi="宋体" w:cs="仿宋_GB2312"/>
          <w:b/>
          <w:color w:val="000000" w:themeColor="text1"/>
          <w:sz w:val="24"/>
          <w:highlight w:val="none"/>
          <w14:textFill>
            <w14:solidFill>
              <w14:schemeClr w14:val="tx1"/>
            </w14:solidFill>
          </w14:textFill>
        </w:rPr>
        <w:t>资格文件</w:t>
      </w:r>
      <w:r>
        <w:rPr>
          <w:rFonts w:hint="eastAsia" w:ascii="宋体" w:hAnsi="宋体" w:cs="仿宋_GB2312"/>
          <w:color w:val="000000" w:themeColor="text1"/>
          <w:sz w:val="24"/>
          <w:highlight w:val="none"/>
          <w14:textFill>
            <w14:solidFill>
              <w14:schemeClr w14:val="tx1"/>
            </w14:solidFill>
          </w14:textFill>
        </w:rPr>
        <w:t>：</w:t>
      </w:r>
    </w:p>
    <w:p w14:paraId="2C808266">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591754C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6F1D1CD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AE7E17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CC21E40">
      <w:pPr>
        <w:snapToGrid w:val="0"/>
        <w:spacing w:line="360" w:lineRule="auto"/>
        <w:outlineLvl w:val="2"/>
        <w:rPr>
          <w:rFonts w:hint="eastAsia" w:ascii="宋体" w:hAnsi="宋体" w:cs="仿宋_GB2312"/>
          <w:color w:val="000000" w:themeColor="text1"/>
          <w:sz w:val="24"/>
          <w:highlight w:val="none"/>
          <w:lang w:val="zh-CN"/>
          <w14:textFill>
            <w14:solidFill>
              <w14:schemeClr w14:val="tx1"/>
            </w14:solidFill>
          </w14:textFill>
        </w:rPr>
      </w:pPr>
      <w:r>
        <w:rPr>
          <w:rFonts w:ascii="宋体" w:hAnsi="宋体" w:cs="仿宋_GB2312"/>
          <w:color w:val="000000" w:themeColor="text1"/>
          <w:sz w:val="24"/>
          <w:highlight w:val="none"/>
          <w:lang w:val="zh-CN"/>
          <w14:textFill>
            <w14:solidFill>
              <w14:schemeClr w14:val="tx1"/>
            </w14:solidFill>
          </w14:textFill>
        </w:rPr>
        <w:t>11.</w:t>
      </w:r>
      <w:r>
        <w:rPr>
          <w:rFonts w:ascii="宋体" w:hAnsi="宋体" w:cs="仿宋_GB2312"/>
          <w:color w:val="000000" w:themeColor="text1"/>
          <w:sz w:val="24"/>
          <w:highlight w:val="none"/>
          <w14:textFill>
            <w14:solidFill>
              <w14:schemeClr w14:val="tx1"/>
            </w14:solidFill>
          </w14:textFill>
        </w:rPr>
        <w:t>2</w:t>
      </w:r>
      <w:r>
        <w:rPr>
          <w:rFonts w:ascii="宋体" w:hAnsi="宋体" w:cs="仿宋_GB2312"/>
          <w:color w:val="000000" w:themeColor="text1"/>
          <w:sz w:val="24"/>
          <w:highlight w:val="none"/>
          <w:lang w:val="zh-CN"/>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商务技术</w:t>
      </w:r>
      <w:r>
        <w:rPr>
          <w:rFonts w:hint="eastAsia" w:ascii="宋体" w:hAnsi="宋体" w:cs="仿宋_GB2312"/>
          <w:color w:val="000000" w:themeColor="text1"/>
          <w:sz w:val="24"/>
          <w:highlight w:val="none"/>
          <w:lang w:val="zh-CN"/>
          <w14:textFill>
            <w14:solidFill>
              <w14:schemeClr w14:val="tx1"/>
            </w14:solidFill>
          </w14:textFill>
        </w:rPr>
        <w:t>文件：</w:t>
      </w:r>
    </w:p>
    <w:p w14:paraId="7E0F4CAC">
      <w:pPr>
        <w:snapToGrid w:val="0"/>
        <w:spacing w:line="360" w:lineRule="auto"/>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11.2.1投标函；</w:t>
      </w:r>
      <w:r>
        <w:rPr>
          <w:rFonts w:ascii="宋体" w:hAnsi="宋体" w:cs="仿宋_GB2312"/>
          <w:color w:val="000000" w:themeColor="text1"/>
          <w:sz w:val="24"/>
          <w:highlight w:val="none"/>
          <w:lang w:val="zh-CN"/>
          <w14:textFill>
            <w14:solidFill>
              <w14:schemeClr w14:val="tx1"/>
            </w14:solidFill>
          </w14:textFill>
        </w:rPr>
        <w:t xml:space="preserve"> </w:t>
      </w:r>
    </w:p>
    <w:p w14:paraId="2BFD5101">
      <w:pPr>
        <w:snapToGrid w:val="0"/>
        <w:spacing w:line="360" w:lineRule="auto"/>
        <w:rPr>
          <w:rFonts w:hint="eastAsia" w:ascii="宋体" w:hAnsi="宋体" w:cs="宋体"/>
          <w:color w:val="000000" w:themeColor="text1"/>
          <w:sz w:val="24"/>
          <w:highlight w:val="none"/>
          <w14:textFill>
            <w14:solidFill>
              <w14:schemeClr w14:val="tx1"/>
            </w14:solidFill>
          </w14:textFill>
        </w:rPr>
      </w:pPr>
      <w:bookmarkStart w:id="118" w:name="_Hlk87474952"/>
      <w:r>
        <w:rPr>
          <w:rFonts w:ascii="宋体" w:hAnsi="宋体" w:cs="宋体"/>
          <w:color w:val="000000" w:themeColor="text1"/>
          <w:sz w:val="24"/>
          <w:highlight w:val="none"/>
          <w14:textFill>
            <w14:solidFill>
              <w14:schemeClr w14:val="tx1"/>
            </w14:solidFill>
          </w14:textFill>
        </w:rPr>
        <w:t>11.2.2</w:t>
      </w:r>
      <w:r>
        <w:rPr>
          <w:rFonts w:hint="eastAsia" w:ascii="宋体" w:hAnsi="宋体" w:cs="宋体"/>
          <w:color w:val="000000" w:themeColor="text1"/>
          <w:sz w:val="24"/>
          <w:highlight w:val="none"/>
          <w14:textFill>
            <w14:solidFill>
              <w14:schemeClr w14:val="tx1"/>
            </w14:solidFill>
          </w14:textFill>
        </w:rPr>
        <w:t>授权委托书；</w:t>
      </w:r>
    </w:p>
    <w:p w14:paraId="30196A3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11.2.3</w:t>
      </w:r>
      <w:r>
        <w:rPr>
          <w:rFonts w:hint="eastAsia" w:ascii="宋体" w:hAnsi="宋体" w:cs="宋体"/>
          <w:color w:val="000000" w:themeColor="text1"/>
          <w:sz w:val="24"/>
          <w:highlight w:val="none"/>
          <w14:textFill>
            <w14:solidFill>
              <w14:schemeClr w14:val="tx1"/>
            </w14:solidFill>
          </w14:textFill>
        </w:rPr>
        <w:t>法定代表人和授权委托代表的有效身份证复印件（法定代表人直接参加投标并对相应文件签字的，只需提供前者）；</w:t>
      </w:r>
    </w:p>
    <w:p w14:paraId="5A0C3ABC">
      <w:pPr>
        <w:snapToGrid w:val="0"/>
        <w:spacing w:line="360" w:lineRule="auto"/>
        <w:rPr>
          <w:rFonts w:hint="eastAsia" w:ascii="宋体" w:hAnsi="宋体" w:cs="宋体"/>
          <w:snapToGrid w:val="0"/>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11.2.4</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0"/>
          <w:sz w:val="24"/>
          <w:highlight w:val="none"/>
          <w14:textFill>
            <w14:solidFill>
              <w14:schemeClr w14:val="tx1"/>
            </w14:solidFill>
          </w14:textFill>
        </w:rPr>
        <w:t>；</w:t>
      </w:r>
    </w:p>
    <w:p w14:paraId="22362314">
      <w:pPr>
        <w:snapToGrid w:val="0"/>
        <w:spacing w:line="360" w:lineRule="auto"/>
        <w:rPr>
          <w:rFonts w:hint="eastAsia" w:ascii="宋体" w:hAnsi="宋体" w:cs="宋体"/>
          <w:snapToGrid w:val="0"/>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snapToGrid w:val="0"/>
          <w:color w:val="000000" w:themeColor="text1"/>
          <w:kern w:val="0"/>
          <w:sz w:val="24"/>
          <w:highlight w:val="none"/>
          <w14:textFill>
            <w14:solidFill>
              <w14:schemeClr w14:val="tx1"/>
            </w14:solidFill>
          </w14:textFill>
        </w:rPr>
        <w:t>公司情况介绍；</w:t>
      </w:r>
    </w:p>
    <w:p w14:paraId="11EC7582">
      <w:pPr>
        <w:snapToGrid w:val="0"/>
        <w:spacing w:line="360" w:lineRule="auto"/>
        <w:rPr>
          <w:rFonts w:hint="eastAsia" w:ascii="宋体" w:hAnsi="宋体" w:cs="宋体"/>
          <w:snapToGrid w:val="0"/>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snapToGrid w:val="0"/>
          <w:color w:val="000000" w:themeColor="text1"/>
          <w:kern w:val="0"/>
          <w:sz w:val="24"/>
          <w:highlight w:val="none"/>
          <w:lang w:val="zh-CN"/>
          <w14:textFill>
            <w14:solidFill>
              <w14:schemeClr w14:val="tx1"/>
            </w14:solidFill>
          </w14:textFill>
        </w:rPr>
        <w:t>供应商成功案例；</w:t>
      </w:r>
    </w:p>
    <w:p w14:paraId="3764BB64">
      <w:pPr>
        <w:snapToGrid w:val="0"/>
        <w:spacing w:line="360" w:lineRule="auto"/>
        <w:rPr>
          <w:rFonts w:hint="eastAsia" w:ascii="宋体" w:hAnsi="宋体" w:cs="宋体"/>
          <w:snapToGrid w:val="0"/>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snapToGrid w:val="0"/>
          <w:color w:val="000000" w:themeColor="text1"/>
          <w:kern w:val="0"/>
          <w:sz w:val="24"/>
          <w:highlight w:val="none"/>
          <w14:textFill>
            <w14:solidFill>
              <w14:schemeClr w14:val="tx1"/>
            </w14:solidFill>
          </w14:textFill>
        </w:rPr>
        <w:t>相关资质文件（如有）；</w:t>
      </w:r>
    </w:p>
    <w:p w14:paraId="2E75C9E4">
      <w:pPr>
        <w:pStyle w:val="23"/>
        <w:snapToGrid w:val="0"/>
        <w:rPr>
          <w:rFonts w:hint="eastAsia" w:hAnsi="宋体" w:cs="宋体"/>
          <w:color w:val="000000" w:themeColor="text1"/>
          <w:kern w:val="0"/>
          <w:highlight w:val="none"/>
          <w14:textFill>
            <w14:solidFill>
              <w14:schemeClr w14:val="tx1"/>
            </w14:solidFill>
          </w14:textFill>
        </w:rPr>
      </w:pPr>
      <w:r>
        <w:rPr>
          <w:rFonts w:hAnsi="宋体" w:cs="宋体"/>
          <w:color w:val="000000" w:themeColor="text1"/>
          <w:highlight w:val="none"/>
          <w14:textFill>
            <w14:solidFill>
              <w14:schemeClr w14:val="tx1"/>
            </w14:solidFill>
          </w14:textFill>
        </w:rPr>
        <w:t>11.2.</w:t>
      </w:r>
      <w:r>
        <w:rPr>
          <w:rFonts w:hint="eastAsia" w:hAnsi="宋体" w:cs="宋体"/>
          <w:color w:val="000000" w:themeColor="text1"/>
          <w:highlight w:val="none"/>
          <w:lang w:val="en-US"/>
          <w14:textFill>
            <w14:solidFill>
              <w14:schemeClr w14:val="tx1"/>
            </w14:solidFill>
          </w14:textFill>
        </w:rPr>
        <w:t>8</w:t>
      </w:r>
      <w:r>
        <w:rPr>
          <w:rFonts w:hint="eastAsia" w:hAnsi="宋体" w:cs="宋体"/>
          <w:color w:val="000000" w:themeColor="text1"/>
          <w:kern w:val="0"/>
          <w:highlight w:val="none"/>
          <w14:textFill>
            <w14:solidFill>
              <w14:schemeClr w14:val="tx1"/>
            </w14:solidFill>
          </w14:textFill>
        </w:rPr>
        <w:t>供应商应提供针对项目的完整服务解决方案：</w:t>
      </w:r>
    </w:p>
    <w:p w14:paraId="77CEEC24">
      <w:pPr>
        <w:pStyle w:val="23"/>
        <w:snapToGrid w:val="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11.2.</w:t>
      </w:r>
      <w:r>
        <w:rPr>
          <w:rFonts w:hint="eastAsia" w:hAnsi="宋体"/>
          <w:color w:val="000000" w:themeColor="text1"/>
          <w:highlight w:val="none"/>
          <w:lang w:val="en-US"/>
          <w14:textFill>
            <w14:solidFill>
              <w14:schemeClr w14:val="tx1"/>
            </w14:solidFill>
          </w14:textFill>
        </w:rPr>
        <w:t>9</w:t>
      </w:r>
      <w:r>
        <w:rPr>
          <w:rFonts w:hint="eastAsia" w:hAnsi="宋体"/>
          <w:color w:val="000000" w:themeColor="text1"/>
          <w:highlight w:val="none"/>
          <w14:textFill>
            <w14:solidFill>
              <w14:schemeClr w14:val="tx1"/>
            </w14:solidFill>
          </w14:textFill>
        </w:rPr>
        <w:t>项目组人员介绍、职责分配；</w:t>
      </w:r>
    </w:p>
    <w:p w14:paraId="584629BF">
      <w:pPr>
        <w:pStyle w:val="23"/>
        <w:snapToGrid w:val="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11.2.</w:t>
      </w:r>
      <w:r>
        <w:rPr>
          <w:rFonts w:hint="eastAsia" w:hAnsi="宋体"/>
          <w:color w:val="000000" w:themeColor="text1"/>
          <w:highlight w:val="none"/>
          <w:lang w:val="en-US"/>
          <w14:textFill>
            <w14:solidFill>
              <w14:schemeClr w14:val="tx1"/>
            </w14:solidFill>
          </w14:textFill>
        </w:rPr>
        <w:t>10</w:t>
      </w:r>
      <w:r>
        <w:rPr>
          <w:rFonts w:hint="eastAsia" w:hAnsi="宋体"/>
          <w:color w:val="000000" w:themeColor="text1"/>
          <w:highlight w:val="none"/>
          <w14:textFill>
            <w14:solidFill>
              <w14:schemeClr w14:val="tx1"/>
            </w14:solidFill>
          </w14:textFill>
        </w:rPr>
        <w:t>商务技术偏离表；</w:t>
      </w:r>
    </w:p>
    <w:p w14:paraId="16BC6A38">
      <w:pPr>
        <w:pStyle w:val="23"/>
        <w:snapToGrid w:val="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11.2.</w:t>
      </w:r>
      <w:r>
        <w:rPr>
          <w:rFonts w:hint="eastAsia" w:hAnsi="宋体"/>
          <w:color w:val="000000" w:themeColor="text1"/>
          <w:highlight w:val="none"/>
          <w:lang w:val="en-US"/>
          <w14:textFill>
            <w14:solidFill>
              <w14:schemeClr w14:val="tx1"/>
            </w14:solidFill>
          </w14:textFill>
        </w:rPr>
        <w:t>11</w:t>
      </w:r>
      <w:r>
        <w:rPr>
          <w:rFonts w:hint="eastAsia" w:hAnsi="宋体"/>
          <w:color w:val="000000" w:themeColor="text1"/>
          <w:highlight w:val="none"/>
          <w14:textFill>
            <w14:solidFill>
              <w14:schemeClr w14:val="tx1"/>
            </w14:solidFill>
          </w14:textFill>
        </w:rPr>
        <w:t>其他商务技术文件或说明；</w:t>
      </w:r>
    </w:p>
    <w:p w14:paraId="5543940D">
      <w:pPr>
        <w:pStyle w:val="23"/>
        <w:snapToGrid w:val="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11.2.</w:t>
      </w:r>
      <w:r>
        <w:rPr>
          <w:rFonts w:hint="eastAsia" w:hAnsi="宋体"/>
          <w:color w:val="000000" w:themeColor="text1"/>
          <w:highlight w:val="none"/>
          <w:lang w:val="en-US"/>
          <w14:textFill>
            <w14:solidFill>
              <w14:schemeClr w14:val="tx1"/>
            </w14:solidFill>
          </w14:textFill>
        </w:rPr>
        <w:t>12</w:t>
      </w:r>
      <w:r>
        <w:rPr>
          <w:rFonts w:hint="eastAsia" w:hAnsi="宋体"/>
          <w:color w:val="000000" w:themeColor="text1"/>
          <w:highlight w:val="none"/>
          <w14:textFill>
            <w14:solidFill>
              <w14:schemeClr w14:val="tx1"/>
            </w14:solidFill>
          </w14:textFill>
        </w:rPr>
        <w:t>政府采购供应商廉洁自律承诺书。</w:t>
      </w:r>
      <w:bookmarkEnd w:id="117"/>
      <w:bookmarkEnd w:id="118"/>
    </w:p>
    <w:p w14:paraId="1C9388EC">
      <w:pPr>
        <w:snapToGrid w:val="0"/>
        <w:spacing w:line="360" w:lineRule="auto"/>
        <w:outlineLvl w:val="2"/>
        <w:rPr>
          <w:rFonts w:hint="eastAsia" w:ascii="宋体" w:hAnsi="宋体" w:cs="仿宋_GB2312"/>
          <w:color w:val="000000" w:themeColor="text1"/>
          <w:sz w:val="24"/>
          <w:highlight w:val="none"/>
          <w:u w:val="single"/>
          <w:lang w:val="zh-CN"/>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t>11.</w:t>
      </w:r>
      <w:r>
        <w:rPr>
          <w:rFonts w:ascii="宋体" w:hAnsi="宋体" w:cs="仿宋_GB2312"/>
          <w:color w:val="000000" w:themeColor="text1"/>
          <w:kern w:val="0"/>
          <w:sz w:val="24"/>
          <w:highlight w:val="none"/>
          <w14:textFill>
            <w14:solidFill>
              <w14:schemeClr w14:val="tx1"/>
            </w14:solidFill>
          </w14:textFill>
        </w:rPr>
        <w:t>3</w:t>
      </w:r>
      <w:r>
        <w:rPr>
          <w:rFonts w:hint="eastAsia" w:ascii="宋体" w:hAnsi="宋体" w:cs="仿宋_GB2312"/>
          <w:b/>
          <w:color w:val="000000" w:themeColor="text1"/>
          <w:sz w:val="24"/>
          <w:highlight w:val="none"/>
          <w14:textFill>
            <w14:solidFill>
              <w14:schemeClr w14:val="tx1"/>
            </w14:solidFill>
          </w14:textFill>
        </w:rPr>
        <w:t>报价文件：</w:t>
      </w:r>
      <w:r>
        <w:rPr>
          <w:rFonts w:ascii="宋体" w:hAnsi="宋体" w:cs="仿宋_GB2312"/>
          <w:color w:val="000000" w:themeColor="text1"/>
          <w:sz w:val="24"/>
          <w:highlight w:val="none"/>
          <w14:textFill>
            <w14:solidFill>
              <w14:schemeClr w14:val="tx1"/>
            </w14:solidFill>
          </w14:textFill>
        </w:rPr>
        <w:t xml:space="preserve"> </w:t>
      </w:r>
    </w:p>
    <w:p w14:paraId="62F8832C">
      <w:pPr>
        <w:snapToGrid w:val="0"/>
        <w:spacing w:line="360" w:lineRule="auto"/>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11.3.1开标一览表（报价表）</w:t>
      </w:r>
      <w:r>
        <w:rPr>
          <w:rFonts w:hint="eastAsia" w:ascii="宋体" w:hAnsi="宋体" w:cs="仿宋_GB2312"/>
          <w:color w:val="000000" w:themeColor="text1"/>
          <w:sz w:val="24"/>
          <w:highlight w:val="none"/>
          <w14:textFill>
            <w14:solidFill>
              <w14:schemeClr w14:val="tx1"/>
            </w14:solidFill>
          </w14:textFill>
        </w:rPr>
        <w:t>；</w:t>
      </w:r>
    </w:p>
    <w:p w14:paraId="72CD2D16">
      <w:pPr>
        <w:snapToGrid w:val="0"/>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11</w:t>
      </w:r>
      <w:r>
        <w:rPr>
          <w:rFonts w:ascii="宋体" w:hAnsi="宋体" w:cs="仿宋_GB2312"/>
          <w:color w:val="000000" w:themeColor="text1"/>
          <w:sz w:val="24"/>
          <w:highlight w:val="none"/>
          <w14:textFill>
            <w14:solidFill>
              <w14:schemeClr w14:val="tx1"/>
            </w14:solidFill>
          </w14:textFill>
        </w:rPr>
        <w:t>.3.2中小企业声明函</w:t>
      </w:r>
      <w:r>
        <w:rPr>
          <w:rFonts w:hint="eastAsia" w:ascii="宋体" w:hAnsi="宋体" w:cs="仿宋_GB2312"/>
          <w:color w:val="000000" w:themeColor="text1"/>
          <w:sz w:val="24"/>
          <w:highlight w:val="none"/>
          <w14:textFill>
            <w14:solidFill>
              <w14:schemeClr w14:val="tx1"/>
            </w14:solidFill>
          </w14:textFill>
        </w:rPr>
        <w:t>（如果有）。</w:t>
      </w:r>
    </w:p>
    <w:p w14:paraId="444799BB">
      <w:pPr>
        <w:snapToGrid w:val="0"/>
        <w:spacing w:line="360" w:lineRule="auto"/>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投标文件含有采购人不能接受的附加条件的，投标无效；</w:t>
      </w:r>
    </w:p>
    <w:p w14:paraId="09E174C7">
      <w:pPr>
        <w:snapToGrid w:val="0"/>
        <w:spacing w:line="360" w:lineRule="auto"/>
        <w:rPr>
          <w:rFonts w:hint="eastAsia" w:ascii="宋体" w:hAnsi="宋体" w:cs="仿宋_GB2312"/>
          <w:b/>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供应商提供虚假材料投标的，投标无效。</w:t>
      </w:r>
    </w:p>
    <w:p w14:paraId="2949A19A">
      <w:pPr>
        <w:pStyle w:val="130"/>
        <w:rPr>
          <w:rFonts w:hint="eastAsia" w:ascii="宋体" w:hAnsi="宋体" w:eastAsia="宋体"/>
          <w:color w:val="000000" w:themeColor="text1"/>
          <w:highlight w:val="none"/>
          <w14:textFill>
            <w14:solidFill>
              <w14:schemeClr w14:val="tx1"/>
            </w14:solidFill>
          </w14:textFill>
        </w:rPr>
      </w:pPr>
      <w:bookmarkStart w:id="119" w:name="_Toc95312952"/>
      <w:bookmarkStart w:id="120" w:name="_Toc6294"/>
      <w:bookmarkStart w:id="121" w:name="_Toc22083"/>
    </w:p>
    <w:p w14:paraId="08C96A57">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投标文件的编制</w:t>
      </w:r>
      <w:bookmarkEnd w:id="119"/>
      <w:bookmarkEnd w:id="120"/>
      <w:bookmarkEnd w:id="121"/>
    </w:p>
    <w:p w14:paraId="32013378">
      <w:pPr>
        <w:snapToGrid w:val="0"/>
        <w:spacing w:line="360" w:lineRule="auto"/>
        <w:ind w:firstLine="480" w:firstLineChars="200"/>
        <w:rPr>
          <w:rFonts w:hint="eastAsia" w:ascii="宋体" w:hAnsi="宋体" w:cs="仿宋_GB2312"/>
          <w:b/>
          <w:color w:val="000000" w:themeColor="text1"/>
          <w:sz w:val="24"/>
          <w:highlight w:val="none"/>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t>12.1投标文件分为资格文件、商务技术文件、报价文件三部分。各供应商在编制投标文件时请按照采购文件第六部</w:t>
      </w:r>
      <w:r>
        <w:rPr>
          <w:rFonts w:hint="eastAsia" w:ascii="宋体" w:hAnsi="宋体"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分规定的格式进行，混乱的编排导致投标文件被误读或评标委员会查找不到有效文件是供应商的风险。</w:t>
      </w:r>
    </w:p>
    <w:p w14:paraId="73204E58">
      <w:pPr>
        <w:snapToGrid w:val="0"/>
        <w:spacing w:line="360" w:lineRule="auto"/>
        <w:ind w:firstLine="480" w:firstLineChars="200"/>
        <w:rPr>
          <w:rFonts w:hint="eastAsia" w:ascii="宋体" w:hAnsi="宋体" w:cs="仿宋_GB2312"/>
          <w:color w:val="000000" w:themeColor="text1"/>
          <w:kern w:val="0"/>
          <w:sz w:val="24"/>
          <w:highlight w:val="none"/>
          <w:lang w:val="zh-CN"/>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t>12.2供应商进行电子投标应安装客户端软件—“政</w:t>
      </w:r>
      <w:r>
        <w:rPr>
          <w:rFonts w:hint="eastAsia" w:ascii="宋体" w:hAnsi="宋体" w:cs="仿宋_GB2312"/>
          <w:color w:val="000000" w:themeColor="text1"/>
          <w:kern w:val="0"/>
          <w:sz w:val="24"/>
          <w:highlight w:val="none"/>
          <w:lang w:val="zh-CN"/>
          <w14:textFill>
            <w14:solidFill>
              <w14:schemeClr w14:val="tx1"/>
            </w14:solidFill>
          </w14:textFill>
        </w:rPr>
        <w:t>采云电子交易客户端”，并按照采购文件和电子交易平台的要求编制并加密投标文件。供应商未按规定加密的投标文件，电子交易平台将拒收并提示。</w:t>
      </w:r>
    </w:p>
    <w:p w14:paraId="396A784F">
      <w:pPr>
        <w:snapToGrid w:val="0"/>
        <w:spacing w:line="360" w:lineRule="auto"/>
        <w:ind w:firstLine="480" w:firstLineChars="200"/>
        <w:rPr>
          <w:rFonts w:hint="eastAsia" w:ascii="宋体" w:hAnsi="宋体" w:cs="仿宋_GB2312"/>
          <w:color w:val="000000" w:themeColor="text1"/>
          <w:kern w:val="0"/>
          <w:sz w:val="24"/>
          <w:highlight w:val="none"/>
          <w:lang w:val="zh-CN"/>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t>12.3使用“政</w:t>
      </w:r>
      <w:r>
        <w:rPr>
          <w:rFonts w:hint="eastAsia" w:ascii="宋体" w:hAnsi="宋体" w:cs="仿宋_GB2312"/>
          <w:color w:val="000000" w:themeColor="text1"/>
          <w:kern w:val="0"/>
          <w:sz w:val="24"/>
          <w:highlight w:val="none"/>
          <w:lang w:val="zh-CN"/>
          <w14:textFill>
            <w14:solidFill>
              <w14:schemeClr w14:val="tx1"/>
            </w14:solidFill>
          </w14:textFill>
        </w:rPr>
        <w:t>采云电子交易客户端”需要提前申领</w:t>
      </w:r>
      <w:r>
        <w:rPr>
          <w:rFonts w:ascii="宋体" w:hAnsi="宋体"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14:paraId="44964FBB">
      <w:pPr>
        <w:snapToGrid w:val="0"/>
        <w:spacing w:line="360" w:lineRule="auto"/>
        <w:rPr>
          <w:rFonts w:hint="eastAsia" w:ascii="宋体" w:hAnsi="宋体"/>
          <w:b/>
          <w:color w:val="000000" w:themeColor="text1"/>
          <w:sz w:val="24"/>
          <w:highlight w:val="none"/>
          <w14:textFill>
            <w14:solidFill>
              <w14:schemeClr w14:val="tx1"/>
            </w14:solidFill>
          </w14:textFill>
        </w:rPr>
      </w:pPr>
    </w:p>
    <w:p w14:paraId="557D9B63">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bookmarkStart w:id="122" w:name="_Toc3269"/>
      <w:bookmarkStart w:id="123" w:name="_Toc95312953"/>
      <w:bookmarkStart w:id="124" w:name="_Toc18716"/>
      <w:r>
        <w:rPr>
          <w:rFonts w:ascii="宋体" w:hAnsi="宋体"/>
          <w:b/>
          <w:color w:val="000000" w:themeColor="text1"/>
          <w:sz w:val="24"/>
          <w:highlight w:val="none"/>
          <w14:textFill>
            <w14:solidFill>
              <w14:schemeClr w14:val="tx1"/>
            </w14:solidFill>
          </w14:textFill>
        </w:rPr>
        <w:t>13.投标文件的签署、盖章</w:t>
      </w:r>
      <w:bookmarkEnd w:id="122"/>
      <w:bookmarkEnd w:id="123"/>
      <w:bookmarkEnd w:id="124"/>
    </w:p>
    <w:p w14:paraId="4EBF18BA">
      <w:pPr>
        <w:pStyle w:val="172"/>
        <w:snapToGrid w:val="0"/>
        <w:spacing w:before="0"/>
        <w:ind w:firstLine="480"/>
        <w:rPr>
          <w:rFonts w:hint="eastAsia" w:ascii="宋体" w:hAnsi="宋体" w:cs="仿宋_GB2312"/>
          <w:color w:val="000000" w:themeColor="text1"/>
          <w:highlight w:val="none"/>
          <w14:textFill>
            <w14:solidFill>
              <w14:schemeClr w14:val="tx1"/>
            </w14:solidFill>
          </w14:textFill>
        </w:rPr>
      </w:pPr>
      <w:r>
        <w:rPr>
          <w:rFonts w:ascii="宋体" w:hAnsi="宋体" w:cs="仿宋_GB2312"/>
          <w:color w:val="000000" w:themeColor="text1"/>
          <w:szCs w:val="24"/>
          <w:highlight w:val="none"/>
          <w14:textFill>
            <w14:solidFill>
              <w14:schemeClr w14:val="tx1"/>
            </w14:solidFill>
          </w14:textFill>
        </w:rPr>
        <w:t>13.1投标文件按照采购文件第六部分格式要</w:t>
      </w:r>
      <w:r>
        <w:rPr>
          <w:rFonts w:hint="eastAsia" w:ascii="宋体" w:hAnsi="宋体" w:cs="仿宋_GB2312"/>
          <w:color w:val="000000" w:themeColor="text1"/>
          <w:highlight w:val="none"/>
          <w14:textFill>
            <w14:solidFill>
              <w14:schemeClr w14:val="tx1"/>
            </w14:solidFill>
          </w14:textFill>
        </w:rPr>
        <w:t>求进行签署、盖章。</w:t>
      </w:r>
    </w:p>
    <w:p w14:paraId="142489C4">
      <w:pPr>
        <w:pStyle w:val="172"/>
        <w:snapToGrid w:val="0"/>
        <w:spacing w:before="0"/>
        <w:ind w:firstLine="482"/>
        <w:rPr>
          <w:rFonts w:hint="eastAsia" w:ascii="宋体" w:hAnsi="宋体" w:cs="仿宋_GB2312"/>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w:t>
      </w:r>
      <w:r>
        <w:rPr>
          <w:rFonts w:hint="eastAsia" w:ascii="宋体" w:hAnsi="宋体" w:cs="仿宋_GB2312"/>
          <w:b/>
          <w:color w:val="000000" w:themeColor="text1"/>
          <w:highlight w:val="none"/>
          <w14:textFill>
            <w14:solidFill>
              <w14:schemeClr w14:val="tx1"/>
            </w14:solidFill>
          </w14:textFill>
        </w:rPr>
        <w:t>供应商的投标文件未按照采购文件要求签署、盖章的，其投标无效</w:t>
      </w:r>
      <w:r>
        <w:rPr>
          <w:rFonts w:hint="eastAsia" w:ascii="宋体" w:hAnsi="宋体" w:cs="仿宋_GB2312"/>
          <w:color w:val="000000" w:themeColor="text1"/>
          <w:szCs w:val="24"/>
          <w:highlight w:val="none"/>
          <w14:textFill>
            <w14:solidFill>
              <w14:schemeClr w14:val="tx1"/>
            </w14:solidFill>
          </w14:textFill>
        </w:rPr>
        <w:t>。</w:t>
      </w:r>
    </w:p>
    <w:p w14:paraId="58C5D0C9">
      <w:pPr>
        <w:pStyle w:val="172"/>
        <w:snapToGrid w:val="0"/>
        <w:spacing w:before="0"/>
        <w:ind w:firstLine="480"/>
        <w:rPr>
          <w:rFonts w:hint="eastAsia" w:ascii="宋体" w:hAnsi="宋体" w:cs="仿宋_GB2312"/>
          <w:color w:val="000000" w:themeColor="text1"/>
          <w:highlight w:val="none"/>
          <w14:textFill>
            <w14:solidFill>
              <w14:schemeClr w14:val="tx1"/>
            </w14:solidFill>
          </w14:textFill>
        </w:rPr>
      </w:pPr>
      <w:r>
        <w:rPr>
          <w:rFonts w:ascii="宋体" w:hAnsi="宋体" w:cs="仿宋_GB2312"/>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37E78BC8">
      <w:pPr>
        <w:pStyle w:val="172"/>
        <w:snapToGrid w:val="0"/>
        <w:spacing w:before="0"/>
        <w:ind w:firstLine="480"/>
        <w:rPr>
          <w:rFonts w:hint="eastAsia" w:ascii="宋体" w:hAnsi="宋体" w:cs="仿宋_GB2312"/>
          <w:b/>
          <w:color w:val="000000" w:themeColor="text1"/>
          <w:szCs w:val="24"/>
          <w:highlight w:val="none"/>
          <w14:textFill>
            <w14:solidFill>
              <w14:schemeClr w14:val="tx1"/>
            </w14:solidFill>
          </w14:textFill>
        </w:rPr>
      </w:pPr>
      <w:r>
        <w:rPr>
          <w:rFonts w:ascii="宋体" w:hAnsi="宋体" w:cs="仿宋_GB2312"/>
          <w:color w:val="000000" w:themeColor="text1"/>
          <w:highlight w:val="none"/>
          <w14:textFill>
            <w14:solidFill>
              <w14:schemeClr w14:val="tx1"/>
            </w14:solidFill>
          </w14:textFill>
        </w:rPr>
        <w:t>13.3采购文件对投标文件签署、盖章的要求适用于电子签名。</w:t>
      </w:r>
    </w:p>
    <w:p w14:paraId="48EA4C8D">
      <w:pPr>
        <w:pStyle w:val="130"/>
        <w:rPr>
          <w:rFonts w:hint="eastAsia" w:ascii="宋体" w:hAnsi="宋体" w:eastAsia="宋体"/>
          <w:color w:val="000000" w:themeColor="text1"/>
          <w:highlight w:val="none"/>
          <w14:textFill>
            <w14:solidFill>
              <w14:schemeClr w14:val="tx1"/>
            </w14:solidFill>
          </w14:textFill>
        </w:rPr>
      </w:pPr>
      <w:bookmarkStart w:id="125" w:name="_Toc95312954"/>
      <w:bookmarkStart w:id="126" w:name="_Toc22736"/>
      <w:bookmarkStart w:id="127" w:name="_Toc5131"/>
    </w:p>
    <w:p w14:paraId="5F878F58">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14. </w:t>
      </w:r>
      <w:r>
        <w:rPr>
          <w:rFonts w:hint="eastAsia" w:ascii="宋体" w:hAnsi="宋体"/>
          <w:b/>
          <w:color w:val="000000" w:themeColor="text1"/>
          <w:sz w:val="24"/>
          <w:highlight w:val="none"/>
          <w14:textFill>
            <w14:solidFill>
              <w14:schemeClr w14:val="tx1"/>
            </w14:solidFill>
          </w14:textFill>
        </w:rPr>
        <w:t>投标文件的提交、补充、修改、撤回</w:t>
      </w:r>
      <w:bookmarkEnd w:id="125"/>
      <w:bookmarkEnd w:id="126"/>
      <w:bookmarkEnd w:id="127"/>
    </w:p>
    <w:p w14:paraId="6E92FFCD">
      <w:pPr>
        <w:pStyle w:val="172"/>
        <w:snapToGrid w:val="0"/>
        <w:spacing w:before="0"/>
        <w:ind w:firstLine="420" w:firstLineChars="0"/>
        <w:rPr>
          <w:rFonts w:hint="eastAsia" w:ascii="宋体" w:hAnsi="宋体" w:cs="仿宋_GB2312"/>
          <w:color w:val="000000" w:themeColor="text1"/>
          <w:szCs w:val="24"/>
          <w:highlight w:val="none"/>
          <w14:textFill>
            <w14:solidFill>
              <w14:schemeClr w14:val="tx1"/>
            </w14:solidFill>
          </w14:textFill>
        </w:rPr>
      </w:pPr>
      <w:r>
        <w:rPr>
          <w:rFonts w:ascii="宋体" w:hAnsi="宋体" w:cs="仿宋_GB2312"/>
          <w:color w:val="000000" w:themeColor="text1"/>
          <w:szCs w:val="24"/>
          <w:highlight w:val="none"/>
          <w14:textFill>
            <w14:solidFill>
              <w14:schemeClr w14:val="tx1"/>
            </w14:solidFill>
          </w14:textFill>
        </w:rPr>
        <w:t xml:space="preserve">14.1 </w:t>
      </w:r>
      <w:r>
        <w:rPr>
          <w:rFonts w:hint="eastAsia" w:ascii="宋体" w:hAnsi="宋体"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6C5DB3">
      <w:pPr>
        <w:pStyle w:val="172"/>
        <w:snapToGrid w:val="0"/>
        <w:spacing w:before="0"/>
        <w:ind w:firstLine="480"/>
        <w:rPr>
          <w:rFonts w:hint="eastAsia" w:ascii="宋体" w:hAnsi="宋体" w:cs="仿宋_GB2312"/>
          <w:color w:val="000000" w:themeColor="text1"/>
          <w:szCs w:val="24"/>
          <w:highlight w:val="none"/>
          <w14:textFill>
            <w14:solidFill>
              <w14:schemeClr w14:val="tx1"/>
            </w14:solidFill>
          </w14:textFill>
        </w:rPr>
      </w:pPr>
      <w:r>
        <w:rPr>
          <w:rFonts w:ascii="宋体" w:hAnsi="宋体"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0536A2E">
      <w:pPr>
        <w:pStyle w:val="172"/>
        <w:snapToGrid w:val="0"/>
        <w:spacing w:before="0"/>
        <w:ind w:firstLine="420" w:firstLineChars="0"/>
        <w:rPr>
          <w:rFonts w:hint="eastAsia" w:ascii="宋体" w:hAnsi="宋体" w:cs="仿宋_GB2312"/>
          <w:b/>
          <w:color w:val="000000" w:themeColor="text1"/>
          <w:szCs w:val="24"/>
          <w:highlight w:val="none"/>
          <w14:textFill>
            <w14:solidFill>
              <w14:schemeClr w14:val="tx1"/>
            </w14:solidFill>
          </w14:textFill>
        </w:rPr>
      </w:pPr>
      <w:r>
        <w:rPr>
          <w:rFonts w:ascii="宋体" w:hAnsi="宋体" w:cs="仿宋_GB2312"/>
          <w:color w:val="000000" w:themeColor="text1"/>
          <w:szCs w:val="24"/>
          <w:highlight w:val="none"/>
          <w14:textFill>
            <w14:solidFill>
              <w14:schemeClr w14:val="tx1"/>
            </w14:solidFill>
          </w14:textFill>
        </w:rPr>
        <w:t>14.3采购人、采购代理机构可以视情况延长投标文件提交的截止时间。在上述情况下，采购代理机构与供应商以前在投标截止期方面的全部权利、责任和义务，将适用于延长至新的投标截止期。</w:t>
      </w:r>
    </w:p>
    <w:p w14:paraId="6B1D2B7E">
      <w:pPr>
        <w:pStyle w:val="130"/>
        <w:rPr>
          <w:rFonts w:hint="eastAsia" w:ascii="宋体" w:hAnsi="宋体" w:eastAsia="宋体"/>
          <w:color w:val="000000" w:themeColor="text1"/>
          <w:highlight w:val="none"/>
          <w14:textFill>
            <w14:solidFill>
              <w14:schemeClr w14:val="tx1"/>
            </w14:solidFill>
          </w14:textFill>
        </w:rPr>
      </w:pPr>
      <w:bookmarkStart w:id="128" w:name="_Toc95312955"/>
      <w:bookmarkStart w:id="129" w:name="_Toc16394"/>
      <w:bookmarkStart w:id="130" w:name="_Toc14673"/>
    </w:p>
    <w:p w14:paraId="591A773C">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15.备份投标文件</w:t>
      </w:r>
      <w:bookmarkEnd w:id="128"/>
      <w:bookmarkEnd w:id="129"/>
      <w:bookmarkEnd w:id="130"/>
    </w:p>
    <w:p w14:paraId="675D1961">
      <w:pPr>
        <w:pStyle w:val="33"/>
        <w:snapToGrid w:val="0"/>
        <w:spacing w:line="360" w:lineRule="auto"/>
        <w:ind w:firstLine="420"/>
        <w:rPr>
          <w:rFonts w:hint="eastAsia" w:hAnsi="宋体" w:cs="仿宋_GB2312"/>
          <w:b/>
          <w:color w:val="000000" w:themeColor="text1"/>
          <w:sz w:val="24"/>
          <w:szCs w:val="24"/>
          <w:highlight w:val="none"/>
          <w14:textFill>
            <w14:solidFill>
              <w14:schemeClr w14:val="tx1"/>
            </w14:solidFill>
          </w14:textFill>
        </w:rPr>
      </w:pPr>
      <w:r>
        <w:rPr>
          <w:rFonts w:hAnsi="宋体" w:cs="仿宋_GB2312"/>
          <w:color w:val="000000" w:themeColor="text1"/>
          <w:sz w:val="24"/>
          <w:szCs w:val="24"/>
          <w:highlight w:val="none"/>
          <w14:textFill>
            <w14:solidFill>
              <w14:schemeClr w14:val="tx1"/>
            </w14:solidFill>
          </w14:textFill>
        </w:rPr>
        <w:t>15.1供应商在电子交易平台传输递交投标文件后，还可以在投标截止时间前直接提交或者以邮政快递方式递交备份投标文件1份，</w:t>
      </w:r>
      <w:r>
        <w:rPr>
          <w:rFonts w:hint="eastAsia" w:hAnsi="宋体" w:cs="仿宋_GB2312"/>
          <w:b/>
          <w:color w:val="000000" w:themeColor="text1"/>
          <w:sz w:val="24"/>
          <w:szCs w:val="24"/>
          <w:highlight w:val="none"/>
          <w14:textFill>
            <w14:solidFill>
              <w14:schemeClr w14:val="tx1"/>
            </w14:solidFill>
          </w14:textFill>
        </w:rPr>
        <w:t>但采购人、采购代理机构不强制或变相强制供应商提交备份投标文件。</w:t>
      </w:r>
    </w:p>
    <w:p w14:paraId="79A37D3F">
      <w:pPr>
        <w:pStyle w:val="33"/>
        <w:snapToGrid w:val="0"/>
        <w:spacing w:line="360" w:lineRule="auto"/>
        <w:ind w:firstLine="420"/>
        <w:rPr>
          <w:rFonts w:hint="eastAsia" w:hAnsi="宋体" w:cs="仿宋_GB2312"/>
          <w:b/>
          <w:color w:val="000000" w:themeColor="text1"/>
          <w:sz w:val="24"/>
          <w:szCs w:val="24"/>
          <w:highlight w:val="none"/>
          <w14:textFill>
            <w14:solidFill>
              <w14:schemeClr w14:val="tx1"/>
            </w14:solidFill>
          </w14:textFill>
        </w:rPr>
      </w:pPr>
      <w:r>
        <w:rPr>
          <w:rFonts w:hAnsi="宋体" w:cs="仿宋_GB2312"/>
          <w:color w:val="000000" w:themeColor="text1"/>
          <w:sz w:val="24"/>
          <w:szCs w:val="24"/>
          <w:highlight w:val="none"/>
          <w14:textFill>
            <w14:solidFill>
              <w14:schemeClr w14:val="tx1"/>
            </w14:solidFill>
          </w14:textFill>
        </w:rPr>
        <w:t>15.2备份投标文件须在“政</w:t>
      </w:r>
      <w:r>
        <w:rPr>
          <w:rFonts w:hint="eastAsia" w:hAnsi="宋体" w:cs="仿宋_GB2312"/>
          <w:color w:val="000000" w:themeColor="text1"/>
          <w:sz w:val="24"/>
          <w:szCs w:val="24"/>
          <w:highlight w:val="none"/>
          <w14:textFill>
            <w14:solidFill>
              <w14:schemeClr w14:val="tx1"/>
            </w14:solidFill>
          </w14:textFill>
        </w:rPr>
        <w:t>采云投标客户端”制作生成，并储存在</w:t>
      </w:r>
      <w:r>
        <w:rPr>
          <w:rFonts w:hAnsi="宋体"/>
          <w:color w:val="000000" w:themeColor="text1"/>
          <w:sz w:val="24"/>
          <w:highlight w:val="none"/>
          <w14:textFill>
            <w14:solidFill>
              <w14:schemeClr w14:val="tx1"/>
            </w14:solidFill>
          </w14:textFill>
        </w:rPr>
        <w:t>U盘</w:t>
      </w:r>
      <w:r>
        <w:rPr>
          <w:rFonts w:hint="eastAsia" w:hAnsi="宋体" w:cs="仿宋_GB2312"/>
          <w:color w:val="000000" w:themeColor="text1"/>
          <w:sz w:val="24"/>
          <w:szCs w:val="24"/>
          <w:highlight w:val="none"/>
          <w14:textFill>
            <w14:solidFill>
              <w14:schemeClr w14:val="tx1"/>
            </w14:solidFill>
          </w14:textFill>
        </w:rPr>
        <w:t>中。备份投标文件应当密封包装并在包装上加盖公章并注明项目名称，供应商名称</w:t>
      </w:r>
      <w:r>
        <w:rPr>
          <w:rFonts w:hAnsi="宋体"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hAnsi="宋体"/>
          <w:b/>
          <w:color w:val="000000" w:themeColor="text1"/>
          <w:sz w:val="24"/>
          <w:highlight w:val="none"/>
          <w14:textFill>
            <w14:solidFill>
              <w14:schemeClr w14:val="tx1"/>
            </w14:solidFill>
          </w14:textFill>
        </w:rPr>
        <w:t>不符合上述制作、</w:t>
      </w:r>
      <w:r>
        <w:rPr>
          <w:rFonts w:hint="eastAsia" w:hAnsi="宋体" w:cs="仿宋_GB2312"/>
          <w:b/>
          <w:color w:val="000000" w:themeColor="text1"/>
          <w:sz w:val="24"/>
          <w:szCs w:val="24"/>
          <w:highlight w:val="none"/>
          <w14:textFill>
            <w14:solidFill>
              <w14:schemeClr w14:val="tx1"/>
            </w14:solidFill>
          </w14:textFill>
        </w:rPr>
        <w:t>存储、密封规定的备份投标文件将被视为无效或者被拒绝接收。</w:t>
      </w:r>
    </w:p>
    <w:p w14:paraId="1008C004">
      <w:pPr>
        <w:pStyle w:val="33"/>
        <w:snapToGrid w:val="0"/>
        <w:spacing w:line="360" w:lineRule="auto"/>
        <w:ind w:firstLine="420"/>
        <w:rPr>
          <w:rFonts w:hint="eastAsia" w:hAnsi="宋体" w:cs="仿宋_GB2312"/>
          <w:color w:val="000000" w:themeColor="text1"/>
          <w:sz w:val="24"/>
          <w:szCs w:val="24"/>
          <w:highlight w:val="none"/>
          <w14:textFill>
            <w14:solidFill>
              <w14:schemeClr w14:val="tx1"/>
            </w14:solidFill>
          </w14:textFill>
        </w:rPr>
      </w:pPr>
      <w:r>
        <w:rPr>
          <w:rFonts w:hAnsi="宋体" w:cs="仿宋_GB2312"/>
          <w:color w:val="000000" w:themeColor="text1"/>
          <w:sz w:val="24"/>
          <w:szCs w:val="24"/>
          <w:highlight w:val="none"/>
          <w14:textFill>
            <w14:solidFill>
              <w14:schemeClr w14:val="tx1"/>
            </w14:solidFill>
          </w14:textFill>
        </w:rPr>
        <w:t>15.3直接提交备份投标文件的，供应商应于投标截止时间前在招标公告中载明的开标地点将备份投标文件提交给采购代理机构，采购代理机构将拒绝接受逾期送达的备份投标文件。</w:t>
      </w:r>
    </w:p>
    <w:p w14:paraId="3ABB231C">
      <w:pPr>
        <w:pStyle w:val="33"/>
        <w:snapToGrid w:val="0"/>
        <w:spacing w:line="360" w:lineRule="auto"/>
        <w:ind w:firstLine="420"/>
        <w:rPr>
          <w:rFonts w:hint="eastAsia" w:hAnsi="宋体" w:cs="仿宋_GB2312"/>
          <w:color w:val="000000" w:themeColor="text1"/>
          <w:sz w:val="24"/>
          <w:szCs w:val="24"/>
          <w:highlight w:val="none"/>
          <w14:textFill>
            <w14:solidFill>
              <w14:schemeClr w14:val="tx1"/>
            </w14:solidFill>
          </w14:textFill>
        </w:rPr>
      </w:pPr>
      <w:r>
        <w:rPr>
          <w:rFonts w:hAnsi="宋体" w:cs="仿宋_GB2312"/>
          <w:color w:val="000000" w:themeColor="text1"/>
          <w:sz w:val="24"/>
          <w:szCs w:val="24"/>
          <w:highlight w:val="none"/>
          <w14:textFill>
            <w14:solidFill>
              <w14:schemeClr w14:val="tx1"/>
            </w14:solidFill>
          </w14:textFill>
        </w:rPr>
        <w:t>15.4以邮政快递方式递交备份投标文件的，供应商应先将备份投标文件按要求密封和标记，再进行邮政快递包装后邮寄。备份投标文件须在投标截止时间之前送达</w:t>
      </w:r>
      <w:r>
        <w:rPr>
          <w:rFonts w:hint="eastAsia" w:hAnsi="宋体" w:cs="仿宋_GB2312"/>
          <w:snapToGrid/>
          <w:color w:val="000000" w:themeColor="text1"/>
          <w:sz w:val="24"/>
          <w:szCs w:val="24"/>
          <w:highlight w:val="none"/>
          <w14:textFill>
            <w14:solidFill>
              <w14:schemeClr w14:val="tx1"/>
            </w14:solidFill>
          </w14:textFill>
        </w:rPr>
        <w:t>采购文件第二部分供应商须知前附表规定的备份投标文件送达地点；</w:t>
      </w:r>
      <w:r>
        <w:rPr>
          <w:rFonts w:hint="eastAsia" w:hAnsi="宋体" w:cs="仿宋_GB2312"/>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送达时间以签收人签收时间为准。采购代理机构将拒绝接受逾期送达的备份投标文件。邮寄过程中，电子备份投标文件发生泄露、遗失、损坏或延期送达等情况的，由供应商自行负责。</w:t>
      </w:r>
    </w:p>
    <w:p w14:paraId="383EB1DA">
      <w:pPr>
        <w:pStyle w:val="33"/>
        <w:snapToGrid w:val="0"/>
        <w:spacing w:line="360" w:lineRule="auto"/>
        <w:ind w:firstLine="479" w:firstLineChars="199"/>
        <w:rPr>
          <w:rFonts w:hint="eastAsia" w:hAnsi="宋体" w:cs="仿宋_GB2312"/>
          <w:b/>
          <w:color w:val="000000" w:themeColor="text1"/>
          <w:szCs w:val="24"/>
          <w:highlight w:val="none"/>
          <w14:textFill>
            <w14:solidFill>
              <w14:schemeClr w14:val="tx1"/>
            </w14:solidFill>
          </w14:textFill>
        </w:rPr>
      </w:pPr>
      <w:r>
        <w:rPr>
          <w:rFonts w:hAnsi="宋体" w:cs="仿宋_GB2312"/>
          <w:b/>
          <w:color w:val="000000" w:themeColor="text1"/>
          <w:sz w:val="24"/>
          <w:szCs w:val="24"/>
          <w:highlight w:val="none"/>
          <w14:textFill>
            <w14:solidFill>
              <w14:schemeClr w14:val="tx1"/>
            </w14:solidFill>
          </w14:textFill>
        </w:rPr>
        <w:t>15.5供应商仅提交备份投标文件，没有在电子交易平台传输递交投标文件的，投标无效。</w:t>
      </w:r>
    </w:p>
    <w:p w14:paraId="5839D960">
      <w:pPr>
        <w:pStyle w:val="130"/>
        <w:rPr>
          <w:rFonts w:hint="eastAsia" w:ascii="宋体" w:hAnsi="宋体" w:eastAsia="宋体"/>
          <w:color w:val="000000" w:themeColor="text1"/>
          <w:highlight w:val="none"/>
          <w14:textFill>
            <w14:solidFill>
              <w14:schemeClr w14:val="tx1"/>
            </w14:solidFill>
          </w14:textFill>
        </w:rPr>
      </w:pPr>
      <w:bookmarkStart w:id="131" w:name="_Toc28686"/>
      <w:bookmarkStart w:id="132" w:name="_Toc20132"/>
      <w:bookmarkStart w:id="133" w:name="_Toc95312956"/>
    </w:p>
    <w:p w14:paraId="3E552845">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16.投标文件的无效处理</w:t>
      </w:r>
      <w:bookmarkEnd w:id="131"/>
      <w:bookmarkEnd w:id="132"/>
      <w:bookmarkEnd w:id="133"/>
    </w:p>
    <w:p w14:paraId="63F6A439">
      <w:pPr>
        <w:pStyle w:val="25"/>
        <w:snapToGrid w:val="0"/>
        <w:spacing w:line="360" w:lineRule="auto"/>
        <w:ind w:firstLine="360" w:firstLineChars="150"/>
        <w:rPr>
          <w:rFonts w:hint="eastAsia" w:cs="仿宋_GB2312"/>
          <w:b/>
          <w:color w:val="000000" w:themeColor="text1"/>
          <w:highlight w:val="none"/>
          <w14:textFill>
            <w14:solidFill>
              <w14:schemeClr w14:val="tx1"/>
            </w14:solidFill>
          </w14:textFill>
        </w:rPr>
      </w:pPr>
      <w:r>
        <w:rPr>
          <w:rFonts w:hint="eastAsia" w:cs="仿宋_GB2312"/>
          <w:color w:val="000000" w:themeColor="text1"/>
          <w:szCs w:val="21"/>
          <w:highlight w:val="none"/>
          <w14:textFill>
            <w14:solidFill>
              <w14:schemeClr w14:val="tx1"/>
            </w14:solidFill>
          </w14:textFill>
        </w:rPr>
        <w:t>有采购文件第四部分</w:t>
      </w:r>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4.2项规定</w:t>
      </w:r>
      <w:r>
        <w:rPr>
          <w:rFonts w:hint="eastAsia" w:cs="仿宋_GB2312"/>
          <w:color w:val="000000" w:themeColor="text1"/>
          <w:szCs w:val="21"/>
          <w:highlight w:val="none"/>
          <w14:textFill>
            <w14:solidFill>
              <w14:schemeClr w14:val="tx1"/>
            </w14:solidFill>
          </w14:textFill>
        </w:rPr>
        <w:t>的情形之一的，投标无效：</w:t>
      </w:r>
    </w:p>
    <w:p w14:paraId="080711A7">
      <w:pPr>
        <w:pStyle w:val="130"/>
        <w:rPr>
          <w:rFonts w:hint="eastAsia" w:ascii="宋体" w:hAnsi="宋体" w:eastAsia="宋体"/>
          <w:color w:val="000000" w:themeColor="text1"/>
          <w:highlight w:val="none"/>
          <w14:textFill>
            <w14:solidFill>
              <w14:schemeClr w14:val="tx1"/>
            </w14:solidFill>
          </w14:textFill>
        </w:rPr>
      </w:pPr>
      <w:bookmarkStart w:id="134" w:name="_Toc95312957"/>
      <w:bookmarkStart w:id="135" w:name="_Toc6061"/>
      <w:bookmarkStart w:id="136" w:name="_Toc30999"/>
    </w:p>
    <w:p w14:paraId="123CD936">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17.投标有效期</w:t>
      </w:r>
      <w:bookmarkEnd w:id="134"/>
      <w:bookmarkEnd w:id="135"/>
      <w:bookmarkEnd w:id="136"/>
    </w:p>
    <w:p w14:paraId="4365A02B">
      <w:pPr>
        <w:snapToGrid w:val="0"/>
        <w:spacing w:line="360" w:lineRule="auto"/>
        <w:ind w:firstLine="480" w:firstLineChars="200"/>
        <w:rPr>
          <w:rFonts w:hint="eastAsia" w:ascii="宋体" w:hAnsi="宋体" w:cs="仿宋_GB2312"/>
          <w:color w:val="000000" w:themeColor="text1"/>
          <w:sz w:val="24"/>
          <w:szCs w:val="20"/>
          <w:highlight w:val="none"/>
          <w14:textFill>
            <w14:solidFill>
              <w14:schemeClr w14:val="tx1"/>
            </w14:solidFill>
          </w14:textFill>
        </w:rPr>
      </w:pPr>
      <w:r>
        <w:rPr>
          <w:rFonts w:ascii="宋体" w:hAnsi="宋体" w:cs="仿宋_GB2312"/>
          <w:color w:val="000000" w:themeColor="text1"/>
          <w:sz w:val="24"/>
          <w:szCs w:val="20"/>
          <w:highlight w:val="none"/>
          <w14:textFill>
            <w14:solidFill>
              <w14:schemeClr w14:val="tx1"/>
            </w14:solidFill>
          </w14:textFill>
        </w:rPr>
        <w:t>17.1投标有效期为从提交投标文件的截止之日起90天。</w:t>
      </w:r>
    </w:p>
    <w:p w14:paraId="2CBE6A43">
      <w:pPr>
        <w:snapToGrid w:val="0"/>
        <w:spacing w:line="360" w:lineRule="auto"/>
        <w:ind w:firstLine="480" w:firstLineChars="200"/>
        <w:rPr>
          <w:rFonts w:hint="eastAsia" w:ascii="宋体" w:hAnsi="宋体" w:cs="仿宋_GB2312"/>
          <w:b/>
          <w:color w:val="000000" w:themeColor="text1"/>
          <w:sz w:val="24"/>
          <w:szCs w:val="21"/>
          <w:highlight w:val="none"/>
          <w14:textFill>
            <w14:solidFill>
              <w14:schemeClr w14:val="tx1"/>
            </w14:solidFill>
          </w14:textFill>
        </w:rPr>
      </w:pPr>
      <w:r>
        <w:rPr>
          <w:rFonts w:ascii="宋体" w:hAnsi="宋体" w:cs="仿宋_GB2312"/>
          <w:color w:val="000000" w:themeColor="text1"/>
          <w:sz w:val="24"/>
          <w:szCs w:val="20"/>
          <w:highlight w:val="none"/>
          <w14:textFill>
            <w14:solidFill>
              <w14:schemeClr w14:val="tx1"/>
            </w14:solidFill>
          </w14:textFill>
        </w:rPr>
        <w:t>▲</w:t>
      </w:r>
      <w:r>
        <w:rPr>
          <w:rFonts w:hint="eastAsia" w:ascii="宋体" w:hAnsi="宋体" w:cs="仿宋_GB2312"/>
          <w:b/>
          <w:color w:val="000000" w:themeColor="text1"/>
          <w:sz w:val="24"/>
          <w:szCs w:val="20"/>
          <w:highlight w:val="none"/>
          <w14:textFill>
            <w14:solidFill>
              <w14:schemeClr w14:val="tx1"/>
            </w14:solidFill>
          </w14:textFill>
        </w:rPr>
        <w:t>供应商的投标文件中承</w:t>
      </w:r>
      <w:r>
        <w:rPr>
          <w:rFonts w:hint="eastAsia" w:ascii="宋体" w:hAnsi="宋体" w:cs="仿宋_GB2312"/>
          <w:b/>
          <w:color w:val="000000" w:themeColor="text1"/>
          <w:sz w:val="24"/>
          <w:szCs w:val="21"/>
          <w:highlight w:val="none"/>
          <w14:textFill>
            <w14:solidFill>
              <w14:schemeClr w14:val="tx1"/>
            </w14:solidFill>
          </w14:textFill>
        </w:rPr>
        <w:t>诺的投标有效期少于采购文件中载明的投标有效期的，投标无效。</w:t>
      </w:r>
    </w:p>
    <w:p w14:paraId="1FFF619C">
      <w:pPr>
        <w:pStyle w:val="172"/>
        <w:snapToGrid w:val="0"/>
        <w:spacing w:before="0"/>
        <w:ind w:firstLine="480"/>
        <w:rPr>
          <w:rFonts w:hint="eastAsia" w:ascii="宋体" w:hAnsi="宋体" w:cs="仿宋_GB2312"/>
          <w:color w:val="000000" w:themeColor="text1"/>
          <w:highlight w:val="none"/>
          <w14:textFill>
            <w14:solidFill>
              <w14:schemeClr w14:val="tx1"/>
            </w14:solidFill>
          </w14:textFill>
        </w:rPr>
      </w:pPr>
      <w:r>
        <w:rPr>
          <w:rFonts w:ascii="宋体" w:hAnsi="宋体" w:cs="仿宋_GB2312"/>
          <w:color w:val="000000" w:themeColor="text1"/>
          <w:highlight w:val="none"/>
          <w14:textFill>
            <w14:solidFill>
              <w14:schemeClr w14:val="tx1"/>
            </w14:solidFill>
          </w14:textFill>
        </w:rPr>
        <w:t>17.2投标文件合格投递后，自投标截止日期起，在投标有效期内有效。</w:t>
      </w:r>
    </w:p>
    <w:p w14:paraId="23506C46">
      <w:pPr>
        <w:pStyle w:val="172"/>
        <w:snapToGrid w:val="0"/>
        <w:spacing w:before="0"/>
        <w:ind w:firstLine="480"/>
        <w:rPr>
          <w:rFonts w:hint="eastAsia" w:ascii="宋体" w:hAnsi="宋体" w:cs="仿宋_GB2312"/>
          <w:color w:val="000000" w:themeColor="text1"/>
          <w:highlight w:val="none"/>
          <w14:textFill>
            <w14:solidFill>
              <w14:schemeClr w14:val="tx1"/>
            </w14:solidFill>
          </w14:textFill>
        </w:rPr>
      </w:pPr>
      <w:r>
        <w:rPr>
          <w:rFonts w:ascii="宋体" w:hAnsi="宋体" w:cs="仿宋_GB2312"/>
          <w:color w:val="000000" w:themeColor="text1"/>
          <w:highlight w:val="none"/>
          <w14:textFill>
            <w14:solidFill>
              <w14:schemeClr w14:val="tx1"/>
            </w14:solidFill>
          </w14:textFill>
        </w:rPr>
        <w:t>17.3在原定投标有效期满之前，如果出现特殊情况，采购代理机构可以以书面形式通知供应商延长投标有效期。供应商同意延长的，不得要求或被允许修改其投标文件，供应商拒绝延长的，其投标无效。</w:t>
      </w:r>
    </w:p>
    <w:p w14:paraId="5F5681A9">
      <w:pPr>
        <w:pStyle w:val="172"/>
        <w:snapToGrid w:val="0"/>
        <w:spacing w:before="0"/>
        <w:ind w:firstLine="643"/>
        <w:rPr>
          <w:rFonts w:hint="eastAsia" w:ascii="宋体" w:hAnsi="宋体" w:cs="仿宋_GB2312"/>
          <w:b/>
          <w:color w:val="000000" w:themeColor="text1"/>
          <w:sz w:val="32"/>
          <w:highlight w:val="none"/>
          <w14:textFill>
            <w14:solidFill>
              <w14:schemeClr w14:val="tx1"/>
            </w14:solidFill>
          </w14:textFill>
        </w:rPr>
      </w:pPr>
    </w:p>
    <w:p w14:paraId="14B90E22">
      <w:pPr>
        <w:pStyle w:val="172"/>
        <w:snapToGrid w:val="0"/>
        <w:spacing w:before="0"/>
        <w:ind w:firstLine="0" w:firstLineChars="0"/>
        <w:jc w:val="center"/>
        <w:outlineLvl w:val="1"/>
        <w:rPr>
          <w:rFonts w:hint="eastAsia" w:ascii="宋体" w:hAnsi="宋体" w:cs="仿宋_GB2312"/>
          <w:b/>
          <w:color w:val="000000" w:themeColor="text1"/>
          <w:sz w:val="32"/>
          <w:szCs w:val="32"/>
          <w:highlight w:val="none"/>
          <w14:textFill>
            <w14:solidFill>
              <w14:schemeClr w14:val="tx1"/>
            </w14:solidFill>
          </w14:textFill>
        </w:rPr>
      </w:pPr>
      <w:bookmarkStart w:id="137" w:name="_Toc280907634"/>
      <w:bookmarkStart w:id="138" w:name="_Toc97219772"/>
      <w:bookmarkStart w:id="139" w:name="_Toc32460"/>
      <w:r>
        <w:rPr>
          <w:rFonts w:hint="eastAsia" w:ascii="宋体" w:hAnsi="宋体" w:cs="仿宋_GB2312"/>
          <w:b/>
          <w:color w:val="000000" w:themeColor="text1"/>
          <w:sz w:val="32"/>
          <w:szCs w:val="32"/>
          <w:highlight w:val="none"/>
          <w14:textFill>
            <w14:solidFill>
              <w14:schemeClr w14:val="tx1"/>
            </w14:solidFill>
          </w14:textFill>
        </w:rPr>
        <w:t>四、开标、资格审查与信用信息查询</w:t>
      </w:r>
      <w:bookmarkEnd w:id="137"/>
      <w:bookmarkEnd w:id="138"/>
      <w:bookmarkEnd w:id="139"/>
    </w:p>
    <w:p w14:paraId="1A5FEABF">
      <w:pPr>
        <w:snapToGrid w:val="0"/>
        <w:spacing w:line="360" w:lineRule="auto"/>
        <w:jc w:val="left"/>
        <w:outlineLvl w:val="3"/>
        <w:rPr>
          <w:rFonts w:hint="eastAsia" w:ascii="宋体" w:hAnsi="宋体"/>
          <w:b/>
          <w:color w:val="000000" w:themeColor="text1"/>
          <w:sz w:val="24"/>
          <w:highlight w:val="none"/>
          <w14:textFill>
            <w14:solidFill>
              <w14:schemeClr w14:val="tx1"/>
            </w14:solidFill>
          </w14:textFill>
        </w:rPr>
      </w:pPr>
      <w:bookmarkStart w:id="140" w:name="_Toc95312958"/>
      <w:bookmarkStart w:id="141" w:name="_Toc16060"/>
      <w:bookmarkStart w:id="142" w:name="_Toc19884"/>
      <w:r>
        <w:rPr>
          <w:rFonts w:ascii="宋体" w:hAnsi="宋体"/>
          <w:b/>
          <w:color w:val="000000" w:themeColor="text1"/>
          <w:sz w:val="24"/>
          <w:highlight w:val="none"/>
          <w14:textFill>
            <w14:solidFill>
              <w14:schemeClr w14:val="tx1"/>
            </w14:solidFill>
          </w14:textFill>
        </w:rPr>
        <w:t>18.开标</w:t>
      </w:r>
      <w:bookmarkEnd w:id="140"/>
      <w:bookmarkEnd w:id="141"/>
      <w:bookmarkEnd w:id="142"/>
      <w:r>
        <w:rPr>
          <w:rFonts w:ascii="宋体" w:hAnsi="宋体"/>
          <w:b/>
          <w:color w:val="000000" w:themeColor="text1"/>
          <w:sz w:val="24"/>
          <w:highlight w:val="none"/>
          <w14:textFill>
            <w14:solidFill>
              <w14:schemeClr w14:val="tx1"/>
            </w14:solidFill>
          </w14:textFill>
        </w:rPr>
        <w:t xml:space="preserve"> </w:t>
      </w:r>
    </w:p>
    <w:p w14:paraId="6CBD644C">
      <w:pPr>
        <w:pStyle w:val="561"/>
        <w:snapToGrid w:val="0"/>
        <w:spacing w:before="0" w:line="360" w:lineRule="auto"/>
        <w:ind w:left="0" w:firstLine="420"/>
        <w:contextualSpacing/>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18.1采购代理机构按照采购文件规定的时间通过电子交易平台组织开标，所有供应商均应当准时在线参加。供应商不足3家的，不得开标。</w:t>
      </w:r>
    </w:p>
    <w:p w14:paraId="38BD9951">
      <w:pPr>
        <w:pStyle w:val="561"/>
        <w:snapToGrid w:val="0"/>
        <w:spacing w:before="0" w:line="360" w:lineRule="auto"/>
        <w:ind w:left="0" w:firstLine="420"/>
        <w:contextualSpacing/>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18.2开标时，电子交易平台按开标时间自动提取所有投标文件。采购代理机构依托电子交易平台发起开始解密指令，供应商按照平台提示和采购文件的规定在半小时内完成在线解密。</w:t>
      </w:r>
    </w:p>
    <w:p w14:paraId="5CAF8CDE">
      <w:pPr>
        <w:pStyle w:val="561"/>
        <w:snapToGrid w:val="0"/>
        <w:spacing w:before="0" w:line="360" w:lineRule="auto"/>
        <w:ind w:left="0" w:firstLine="420"/>
        <w:contextualSpacing/>
        <w:rPr>
          <w:rFonts w:hint="eastAsia" w:ascii="宋体" w:hAnsi="宋体" w:cs="仿宋_GB2312"/>
          <w:b/>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18.3</w:t>
      </w:r>
      <w:r>
        <w:rPr>
          <w:rFonts w:hint="eastAsia" w:ascii="宋体" w:hAnsi="宋体" w:cs="仿宋_GB2312"/>
          <w:b/>
          <w:color w:val="000000" w:themeColor="text1"/>
          <w:sz w:val="24"/>
          <w:highlight w:val="none"/>
          <w14:textFill>
            <w14:solidFill>
              <w14:schemeClr w14:val="tx1"/>
            </w14:solidFill>
          </w14:textFill>
        </w:rPr>
        <w:t>投标文件未按时解密，供应商提供了备份投标文件的，以备份投标文件作为依据，否则视为投标文件撤回。投标文件已按时解密的，备份投标文件自动失效。</w:t>
      </w:r>
    </w:p>
    <w:p w14:paraId="55BC15AF">
      <w:pPr>
        <w:widowControl/>
        <w:snapToGrid w:val="0"/>
        <w:spacing w:line="360" w:lineRule="auto"/>
        <w:jc w:val="left"/>
        <w:rPr>
          <w:rFonts w:hint="eastAsia" w:ascii="宋体" w:hAnsi="宋体" w:cs="仿宋_GB2312"/>
          <w:b/>
          <w:color w:val="000000" w:themeColor="text1"/>
          <w:sz w:val="24"/>
          <w:szCs w:val="20"/>
          <w:highlight w:val="none"/>
          <w14:textFill>
            <w14:solidFill>
              <w14:schemeClr w14:val="tx1"/>
            </w14:solidFill>
          </w14:textFill>
        </w:rPr>
      </w:pPr>
    </w:p>
    <w:p w14:paraId="2B98D023">
      <w:pPr>
        <w:widowControl/>
        <w:snapToGrid w:val="0"/>
        <w:spacing w:line="360" w:lineRule="auto"/>
        <w:jc w:val="left"/>
        <w:outlineLvl w:val="3"/>
        <w:rPr>
          <w:rFonts w:hint="eastAsia" w:ascii="宋体" w:hAnsi="宋体" w:cs="仿宋_GB2312"/>
          <w:b/>
          <w:color w:val="000000" w:themeColor="text1"/>
          <w:sz w:val="24"/>
          <w:szCs w:val="20"/>
          <w:highlight w:val="none"/>
          <w14:textFill>
            <w14:solidFill>
              <w14:schemeClr w14:val="tx1"/>
            </w14:solidFill>
          </w14:textFill>
        </w:rPr>
      </w:pPr>
      <w:r>
        <w:rPr>
          <w:rFonts w:ascii="宋体" w:hAnsi="宋体" w:cs="仿宋_GB2312"/>
          <w:b/>
          <w:color w:val="000000" w:themeColor="text1"/>
          <w:sz w:val="24"/>
          <w:szCs w:val="20"/>
          <w:highlight w:val="none"/>
          <w14:textFill>
            <w14:solidFill>
              <w14:schemeClr w14:val="tx1"/>
            </w14:solidFill>
          </w14:textFill>
        </w:rPr>
        <w:t>19.资格审查</w:t>
      </w:r>
    </w:p>
    <w:p w14:paraId="2075A855">
      <w:pPr>
        <w:pStyle w:val="172"/>
        <w:snapToGrid w:val="0"/>
        <w:spacing w:before="0"/>
        <w:ind w:firstLine="420" w:firstLineChars="0"/>
        <w:rPr>
          <w:rFonts w:hint="eastAsia" w:ascii="宋体" w:hAnsi="宋体" w:cs="Arial"/>
          <w:color w:val="000000" w:themeColor="text1"/>
          <w:kern w:val="0"/>
          <w:szCs w:val="24"/>
          <w:highlight w:val="none"/>
          <w14:textFill>
            <w14:solidFill>
              <w14:schemeClr w14:val="tx1"/>
            </w14:solidFill>
          </w14:textFill>
        </w:rPr>
      </w:pPr>
      <w:r>
        <w:rPr>
          <w:rFonts w:ascii="宋体" w:hAnsi="宋体" w:cs="Arial"/>
          <w:color w:val="000000" w:themeColor="text1"/>
          <w:kern w:val="0"/>
          <w:szCs w:val="24"/>
          <w:highlight w:val="none"/>
          <w14:textFill>
            <w14:solidFill>
              <w14:schemeClr w14:val="tx1"/>
            </w14:solidFill>
          </w14:textFill>
        </w:rPr>
        <w:t>19.1开标后，采购人或采购代理机构将依法对供应商的资格进行审查。</w:t>
      </w:r>
    </w:p>
    <w:p w14:paraId="5CC781A5">
      <w:pPr>
        <w:snapToGrid w:val="0"/>
        <w:spacing w:line="360" w:lineRule="auto"/>
        <w:ind w:firstLine="420"/>
        <w:rPr>
          <w:rFonts w:hint="eastAsia" w:ascii="宋体" w:hAnsi="宋体" w:cs="仿宋_GB2312"/>
          <w:color w:val="000000" w:themeColor="text1"/>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19.2</w:t>
      </w:r>
      <w:r>
        <w:rPr>
          <w:rFonts w:hint="eastAsia" w:ascii="宋体" w:hAnsi="宋体" w:cs="仿宋_GB2312"/>
          <w:color w:val="000000" w:themeColor="text1"/>
          <w:sz w:val="24"/>
          <w:highlight w:val="none"/>
          <w14:textFill>
            <w14:solidFill>
              <w14:schemeClr w14:val="tx1"/>
            </w14:solidFill>
          </w14:textFill>
        </w:rPr>
        <w:t>采购人或采购代理机构依据法律法规和采购文件的规定，对供应商的基本资格条件、特定资格条件进行审查。</w:t>
      </w:r>
    </w:p>
    <w:p w14:paraId="6CC57CB1">
      <w:pPr>
        <w:pStyle w:val="172"/>
        <w:snapToGrid w:val="0"/>
        <w:spacing w:before="0"/>
        <w:ind w:firstLine="420" w:firstLineChars="0"/>
        <w:rPr>
          <w:rFonts w:hint="eastAsia" w:ascii="宋体" w:hAnsi="宋体" w:cs="仿宋_GB2312"/>
          <w:color w:val="000000" w:themeColor="text1"/>
          <w:highlight w:val="none"/>
          <w14:textFill>
            <w14:solidFill>
              <w14:schemeClr w14:val="tx1"/>
            </w14:solidFill>
          </w14:textFill>
        </w:rPr>
      </w:pPr>
      <w:r>
        <w:rPr>
          <w:rFonts w:ascii="宋体" w:hAnsi="宋体" w:cs="Arial"/>
          <w:color w:val="000000" w:themeColor="text1"/>
          <w:kern w:val="0"/>
          <w:szCs w:val="24"/>
          <w:highlight w:val="none"/>
          <w14:textFill>
            <w14:solidFill>
              <w14:schemeClr w14:val="tx1"/>
            </w14:solidFill>
          </w14:textFill>
        </w:rPr>
        <w:t>19.3供应商未按照采购文件要求提供与</w:t>
      </w:r>
      <w:r>
        <w:rPr>
          <w:rFonts w:hint="eastAsia" w:ascii="宋体" w:hAnsi="宋体" w:cs="仿宋_GB2312"/>
          <w:color w:val="000000" w:themeColor="text1"/>
          <w:highlight w:val="none"/>
          <w14:textFill>
            <w14:solidFill>
              <w14:schemeClr w14:val="tx1"/>
            </w14:solidFill>
          </w14:textFill>
        </w:rPr>
        <w:t>基本资格条件、特定资格条件相应的</w:t>
      </w:r>
      <w:r>
        <w:rPr>
          <w:rFonts w:hint="eastAsia" w:ascii="宋体" w:hAnsi="宋体" w:cs="Arial"/>
          <w:color w:val="000000" w:themeColor="text1"/>
          <w:kern w:val="0"/>
          <w:szCs w:val="24"/>
          <w:highlight w:val="none"/>
          <w14:textFill>
            <w14:solidFill>
              <w14:schemeClr w14:val="tx1"/>
            </w14:solidFill>
          </w14:textFill>
        </w:rPr>
        <w:t>有效资格证明材料的，视为</w:t>
      </w:r>
      <w:r>
        <w:rPr>
          <w:rFonts w:hint="eastAsia" w:ascii="宋体" w:hAnsi="宋体" w:cs="仿宋_GB2312"/>
          <w:color w:val="000000" w:themeColor="text1"/>
          <w:highlight w:val="none"/>
          <w14:textFill>
            <w14:solidFill>
              <w14:schemeClr w14:val="tx1"/>
            </w14:solidFill>
          </w14:textFill>
        </w:rPr>
        <w:t>供应商不具备采购文件中规定的资格要求，其投标无效。</w:t>
      </w:r>
    </w:p>
    <w:p w14:paraId="6F4D85C3">
      <w:pPr>
        <w:pStyle w:val="172"/>
        <w:snapToGrid w:val="0"/>
        <w:spacing w:before="0"/>
        <w:ind w:firstLine="420" w:firstLineChars="0"/>
        <w:rPr>
          <w:rFonts w:hint="eastAsia" w:ascii="宋体" w:hAnsi="宋体" w:cs="仿宋_GB2312"/>
          <w:color w:val="000000" w:themeColor="text1"/>
          <w:highlight w:val="none"/>
          <w14:textFill>
            <w14:solidFill>
              <w14:schemeClr w14:val="tx1"/>
            </w14:solidFill>
          </w14:textFill>
        </w:rPr>
      </w:pPr>
      <w:r>
        <w:rPr>
          <w:rFonts w:ascii="宋体" w:hAnsi="宋体" w:cs="Arial"/>
          <w:color w:val="000000" w:themeColor="text1"/>
          <w:kern w:val="0"/>
          <w:szCs w:val="24"/>
          <w:highlight w:val="none"/>
          <w14:textFill>
            <w14:solidFill>
              <w14:schemeClr w14:val="tx1"/>
            </w14:solidFill>
          </w14:textFill>
        </w:rPr>
        <w:t>19.</w:t>
      </w:r>
      <w:r>
        <w:rPr>
          <w:rFonts w:ascii="宋体" w:hAnsi="宋体" w:cs="仿宋_GB2312"/>
          <w:color w:val="000000" w:themeColor="text1"/>
          <w:highlight w:val="none"/>
          <w14:textFill>
            <w14:solidFill>
              <w14:schemeClr w14:val="tx1"/>
            </w14:solidFill>
          </w14:textFill>
        </w:rPr>
        <w:t>4对未通过资格审查的供应商，采购人或采购代理机构告知其未通过的原因。</w:t>
      </w:r>
    </w:p>
    <w:p w14:paraId="0C118699">
      <w:pPr>
        <w:pStyle w:val="172"/>
        <w:snapToGrid w:val="0"/>
        <w:spacing w:before="0"/>
        <w:ind w:firstLine="420" w:firstLineChars="0"/>
        <w:rPr>
          <w:rFonts w:hint="eastAsia" w:ascii="宋体" w:hAnsi="宋体" w:cs="仿宋_GB2312"/>
          <w:b/>
          <w:color w:val="000000" w:themeColor="text1"/>
          <w:szCs w:val="24"/>
          <w:highlight w:val="none"/>
          <w14:textFill>
            <w14:solidFill>
              <w14:schemeClr w14:val="tx1"/>
            </w14:solidFill>
          </w14:textFill>
        </w:rPr>
      </w:pPr>
      <w:r>
        <w:rPr>
          <w:rFonts w:ascii="宋体" w:hAnsi="宋体" w:cs="Arial"/>
          <w:color w:val="000000" w:themeColor="text1"/>
          <w:kern w:val="0"/>
          <w:szCs w:val="24"/>
          <w:highlight w:val="none"/>
          <w14:textFill>
            <w14:solidFill>
              <w14:schemeClr w14:val="tx1"/>
            </w14:solidFill>
          </w14:textFill>
        </w:rPr>
        <w:t>19.</w:t>
      </w:r>
      <w:r>
        <w:rPr>
          <w:rFonts w:ascii="宋体" w:hAnsi="宋体" w:cs="仿宋_GB2312"/>
          <w:color w:val="000000" w:themeColor="text1"/>
          <w:highlight w:val="none"/>
          <w14:textFill>
            <w14:solidFill>
              <w14:schemeClr w14:val="tx1"/>
            </w14:solidFill>
          </w14:textFill>
        </w:rPr>
        <w:t>5合格供应商不足3家的，不再评标。</w:t>
      </w:r>
    </w:p>
    <w:p w14:paraId="17655FB2">
      <w:pPr>
        <w:pStyle w:val="172"/>
        <w:snapToGrid w:val="0"/>
        <w:spacing w:before="0"/>
        <w:ind w:firstLine="0" w:firstLineChars="0"/>
        <w:rPr>
          <w:rFonts w:hint="eastAsia" w:ascii="宋体" w:hAnsi="宋体" w:cs="仿宋_GB2312"/>
          <w:b/>
          <w:color w:val="000000" w:themeColor="text1"/>
          <w:szCs w:val="24"/>
          <w:highlight w:val="none"/>
          <w14:textFill>
            <w14:solidFill>
              <w14:schemeClr w14:val="tx1"/>
            </w14:solidFill>
          </w14:textFill>
        </w:rPr>
      </w:pPr>
    </w:p>
    <w:p w14:paraId="2714E76A">
      <w:pPr>
        <w:pStyle w:val="172"/>
        <w:snapToGrid w:val="0"/>
        <w:spacing w:before="0"/>
        <w:ind w:firstLine="0" w:firstLineChars="0"/>
        <w:outlineLvl w:val="3"/>
        <w:rPr>
          <w:rFonts w:hint="eastAsia" w:ascii="宋体" w:hAnsi="宋体" w:cs="仿宋_GB2312"/>
          <w:b/>
          <w:color w:val="000000" w:themeColor="text1"/>
          <w:szCs w:val="24"/>
          <w:highlight w:val="none"/>
          <w14:textFill>
            <w14:solidFill>
              <w14:schemeClr w14:val="tx1"/>
            </w14:solidFill>
          </w14:textFill>
        </w:rPr>
      </w:pPr>
      <w:r>
        <w:rPr>
          <w:rFonts w:ascii="宋体" w:hAnsi="宋体" w:cs="仿宋_GB2312"/>
          <w:b/>
          <w:color w:val="000000" w:themeColor="text1"/>
          <w:szCs w:val="24"/>
          <w:highlight w:val="none"/>
          <w14:textFill>
            <w14:solidFill>
              <w14:schemeClr w14:val="tx1"/>
            </w14:solidFill>
          </w14:textFill>
        </w:rPr>
        <w:t>20.信用信息查询</w:t>
      </w:r>
    </w:p>
    <w:p w14:paraId="67FE8660">
      <w:pPr>
        <w:pStyle w:val="172"/>
        <w:snapToGrid w:val="0"/>
        <w:spacing w:before="0"/>
        <w:ind w:firstLine="420" w:firstLineChars="0"/>
        <w:rPr>
          <w:rFonts w:hint="eastAsia" w:ascii="宋体" w:hAnsi="宋体" w:cs="Arial"/>
          <w:color w:val="000000" w:themeColor="text1"/>
          <w:kern w:val="0"/>
          <w:szCs w:val="24"/>
          <w:highlight w:val="none"/>
          <w14:textFill>
            <w14:solidFill>
              <w14:schemeClr w14:val="tx1"/>
            </w14:solidFill>
          </w14:textFill>
        </w:rPr>
      </w:pPr>
      <w:r>
        <w:rPr>
          <w:rFonts w:ascii="宋体" w:hAnsi="宋体" w:cs="Arial"/>
          <w:color w:val="000000" w:themeColor="text1"/>
          <w:kern w:val="0"/>
          <w:szCs w:val="24"/>
          <w:highlight w:val="none"/>
          <w14:textFill>
            <w14:solidFill>
              <w14:schemeClr w14:val="tx1"/>
            </w14:solidFill>
          </w14:textFill>
        </w:rPr>
        <w:t>20.1信用信息查询渠道及截止时间：采购代理机构将通过“信用中国”网站(www.creditchina.gov.cn)、中国政府采购网(www.ccgp.gov.cn)渠道查询供应商投标截止时间当天的信用记录。</w:t>
      </w:r>
    </w:p>
    <w:p w14:paraId="2A760BE9">
      <w:pPr>
        <w:pStyle w:val="172"/>
        <w:snapToGrid w:val="0"/>
        <w:spacing w:before="0"/>
        <w:ind w:firstLine="420" w:firstLineChars="0"/>
        <w:rPr>
          <w:rFonts w:hint="eastAsia" w:ascii="宋体" w:hAnsi="宋体" w:cs="Arial"/>
          <w:color w:val="000000" w:themeColor="text1"/>
          <w:kern w:val="0"/>
          <w:szCs w:val="24"/>
          <w:highlight w:val="none"/>
          <w14:textFill>
            <w14:solidFill>
              <w14:schemeClr w14:val="tx1"/>
            </w14:solidFill>
          </w14:textFill>
        </w:rPr>
      </w:pPr>
      <w:r>
        <w:rPr>
          <w:rFonts w:ascii="宋体" w:hAnsi="宋体" w:cs="Arial"/>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0DB3A6DD">
      <w:pPr>
        <w:pStyle w:val="172"/>
        <w:snapToGrid w:val="0"/>
        <w:spacing w:before="0"/>
        <w:ind w:firstLine="420" w:firstLineChars="0"/>
        <w:rPr>
          <w:rFonts w:hint="eastAsia" w:ascii="宋体" w:hAnsi="宋体" w:cs="Arial"/>
          <w:color w:val="000000" w:themeColor="text1"/>
          <w:kern w:val="0"/>
          <w:szCs w:val="24"/>
          <w:highlight w:val="none"/>
          <w14:textFill>
            <w14:solidFill>
              <w14:schemeClr w14:val="tx1"/>
            </w14:solidFill>
          </w14:textFill>
        </w:rPr>
      </w:pPr>
      <w:r>
        <w:rPr>
          <w:rFonts w:ascii="宋体" w:hAnsi="宋体" w:cs="Arial"/>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40152F1F">
      <w:pPr>
        <w:pStyle w:val="172"/>
        <w:snapToGrid w:val="0"/>
        <w:spacing w:before="0"/>
        <w:ind w:firstLine="420" w:firstLineChars="0"/>
        <w:rPr>
          <w:rFonts w:hint="eastAsia" w:ascii="宋体" w:hAnsi="宋体" w:cs="Arial"/>
          <w:color w:val="000000" w:themeColor="text1"/>
          <w:kern w:val="0"/>
          <w:szCs w:val="24"/>
          <w:highlight w:val="none"/>
          <w14:textFill>
            <w14:solidFill>
              <w14:schemeClr w14:val="tx1"/>
            </w14:solidFill>
          </w14:textFill>
        </w:rPr>
      </w:pPr>
      <w:r>
        <w:rPr>
          <w:rFonts w:ascii="宋体" w:hAnsi="宋体" w:cs="Arial"/>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Arial"/>
          <w:color w:val="000000" w:themeColor="text1"/>
          <w:kern w:val="0"/>
          <w:szCs w:val="24"/>
          <w:highlight w:val="none"/>
          <w14:textFill>
            <w14:solidFill>
              <w14:schemeClr w14:val="tx1"/>
            </w14:solidFill>
          </w14:textFill>
        </w:rPr>
        <w:t>。</w:t>
      </w:r>
    </w:p>
    <w:p w14:paraId="07BD9301">
      <w:pPr>
        <w:pStyle w:val="172"/>
        <w:snapToGrid w:val="0"/>
        <w:spacing w:before="0"/>
        <w:ind w:firstLine="0" w:firstLineChars="0"/>
        <w:rPr>
          <w:rFonts w:hint="eastAsia" w:ascii="宋体" w:hAnsi="宋体" w:cs="Arial"/>
          <w:color w:val="000000" w:themeColor="text1"/>
          <w:kern w:val="0"/>
          <w:szCs w:val="24"/>
          <w:highlight w:val="none"/>
          <w14:textFill>
            <w14:solidFill>
              <w14:schemeClr w14:val="tx1"/>
            </w14:solidFill>
          </w14:textFill>
        </w:rPr>
      </w:pPr>
    </w:p>
    <w:p w14:paraId="0EBD3F92">
      <w:pPr>
        <w:snapToGrid w:val="0"/>
        <w:spacing w:line="360" w:lineRule="auto"/>
        <w:jc w:val="center"/>
        <w:outlineLvl w:val="1"/>
        <w:rPr>
          <w:rFonts w:hint="eastAsia" w:ascii="宋体" w:hAnsi="宋体" w:cs="仿宋_GB2312"/>
          <w:b/>
          <w:color w:val="000000" w:themeColor="text1"/>
          <w:sz w:val="32"/>
          <w:szCs w:val="32"/>
          <w:highlight w:val="none"/>
          <w14:textFill>
            <w14:solidFill>
              <w14:schemeClr w14:val="tx1"/>
            </w14:solidFill>
          </w14:textFill>
        </w:rPr>
      </w:pPr>
      <w:bookmarkStart w:id="143" w:name="_Toc1045548532"/>
      <w:bookmarkStart w:id="144" w:name="_Toc95312959"/>
      <w:bookmarkStart w:id="145" w:name="_Toc23183"/>
      <w:bookmarkStart w:id="146" w:name="_Toc24831"/>
      <w:bookmarkStart w:id="147" w:name="_Toc97219773"/>
      <w:bookmarkStart w:id="148" w:name="_Toc17662"/>
      <w:r>
        <w:rPr>
          <w:rFonts w:hint="eastAsia" w:ascii="宋体" w:hAnsi="宋体" w:cs="仿宋_GB2312"/>
          <w:b/>
          <w:color w:val="000000" w:themeColor="text1"/>
          <w:sz w:val="32"/>
          <w:szCs w:val="32"/>
          <w:highlight w:val="none"/>
          <w14:textFill>
            <w14:solidFill>
              <w14:schemeClr w14:val="tx1"/>
            </w14:solidFill>
          </w14:textFill>
        </w:rPr>
        <w:t>五、评标</w:t>
      </w:r>
      <w:bookmarkEnd w:id="143"/>
      <w:bookmarkEnd w:id="144"/>
      <w:bookmarkEnd w:id="145"/>
      <w:bookmarkEnd w:id="146"/>
      <w:bookmarkEnd w:id="147"/>
      <w:bookmarkEnd w:id="148"/>
    </w:p>
    <w:p w14:paraId="0D3C6BFB">
      <w:pPr>
        <w:snapToGrid w:val="0"/>
        <w:spacing w:line="360" w:lineRule="auto"/>
        <w:rPr>
          <w:rFonts w:hint="eastAsia" w:ascii="宋体" w:hAnsi="宋体" w:cs="仿宋_GB2312"/>
          <w:b/>
          <w:color w:val="000000" w:themeColor="text1"/>
          <w:sz w:val="24"/>
          <w:highlight w:val="none"/>
          <w14:textFill>
            <w14:solidFill>
              <w14:schemeClr w14:val="tx1"/>
            </w14:solidFill>
          </w14:textFill>
        </w:rPr>
      </w:pPr>
      <w:bookmarkStart w:id="149" w:name="_Toc91899903"/>
      <w:r>
        <w:rPr>
          <w:rFonts w:ascii="宋体" w:hAnsi="宋体" w:cs="仿宋_GB2312"/>
          <w:b/>
          <w:color w:val="000000" w:themeColor="text1"/>
          <w:sz w:val="24"/>
          <w:highlight w:val="none"/>
          <w14:textFill>
            <w14:solidFill>
              <w14:schemeClr w14:val="tx1"/>
            </w14:solidFill>
          </w14:textFill>
        </w:rPr>
        <w:t>21.</w:t>
      </w:r>
      <w:r>
        <w:rPr>
          <w:rFonts w:ascii="宋体" w:hAnsi="宋体"/>
          <w:color w:val="000000" w:themeColor="text1"/>
          <w:highlight w:val="non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宋体" w:hAnsi="宋体" w:cs="仿宋_GB2312"/>
          <w:b/>
          <w:color w:val="000000" w:themeColor="text1"/>
          <w:sz w:val="24"/>
          <w:highlight w:val="none"/>
          <w14:textFill>
            <w14:solidFill>
              <w14:schemeClr w14:val="tx1"/>
            </w14:solidFill>
          </w14:textFill>
        </w:rPr>
        <w:t>详见采购文件第四部分评标办法。</w:t>
      </w:r>
    </w:p>
    <w:p w14:paraId="6207288A">
      <w:pPr>
        <w:snapToGrid w:val="0"/>
        <w:spacing w:line="360" w:lineRule="auto"/>
        <w:jc w:val="center"/>
        <w:outlineLvl w:val="1"/>
        <w:rPr>
          <w:rFonts w:hint="eastAsia" w:ascii="宋体" w:hAnsi="宋体" w:cs="仿宋_GB2312"/>
          <w:b/>
          <w:color w:val="000000" w:themeColor="text1"/>
          <w:sz w:val="32"/>
          <w:szCs w:val="32"/>
          <w:highlight w:val="none"/>
          <w14:textFill>
            <w14:solidFill>
              <w14:schemeClr w14:val="tx1"/>
            </w14:solidFill>
          </w14:textFill>
        </w:rPr>
      </w:pPr>
      <w:bookmarkStart w:id="150" w:name="_Toc95312960"/>
      <w:bookmarkStart w:id="151" w:name="_Toc97219774"/>
      <w:bookmarkStart w:id="152" w:name="_Toc16557"/>
      <w:bookmarkStart w:id="153" w:name="_Toc8276"/>
      <w:bookmarkStart w:id="154" w:name="_Toc9674"/>
      <w:bookmarkStart w:id="155" w:name="_Toc1822977570"/>
      <w:r>
        <w:rPr>
          <w:rFonts w:hint="eastAsia" w:ascii="宋体" w:hAnsi="宋体" w:cs="仿宋_GB2312"/>
          <w:b/>
          <w:color w:val="000000" w:themeColor="text1"/>
          <w:sz w:val="32"/>
          <w:szCs w:val="32"/>
          <w:highlight w:val="none"/>
          <w14:textFill>
            <w14:solidFill>
              <w14:schemeClr w14:val="tx1"/>
            </w14:solidFill>
          </w14:textFill>
        </w:rPr>
        <w:t>六、定</w:t>
      </w:r>
      <w:r>
        <w:rPr>
          <w:rFonts w:ascii="宋体" w:hAnsi="宋体" w:cs="仿宋_GB2312"/>
          <w:b/>
          <w:color w:val="000000" w:themeColor="text1"/>
          <w:sz w:val="32"/>
          <w:szCs w:val="32"/>
          <w:highlight w:val="none"/>
          <w14:textFill>
            <w14:solidFill>
              <w14:schemeClr w14:val="tx1"/>
            </w14:solidFill>
          </w14:textFill>
        </w:rPr>
        <w:t xml:space="preserve"> </w:t>
      </w:r>
      <w:r>
        <w:rPr>
          <w:rFonts w:hint="eastAsia" w:ascii="宋体" w:hAnsi="宋体" w:cs="仿宋_GB2312"/>
          <w:b/>
          <w:color w:val="000000" w:themeColor="text1"/>
          <w:sz w:val="32"/>
          <w:szCs w:val="32"/>
          <w:highlight w:val="none"/>
          <w14:textFill>
            <w14:solidFill>
              <w14:schemeClr w14:val="tx1"/>
            </w14:solidFill>
          </w14:textFill>
        </w:rPr>
        <w:t>标</w:t>
      </w:r>
      <w:bookmarkEnd w:id="150"/>
      <w:bookmarkEnd w:id="151"/>
      <w:bookmarkEnd w:id="152"/>
      <w:bookmarkEnd w:id="153"/>
      <w:bookmarkEnd w:id="154"/>
      <w:bookmarkEnd w:id="155"/>
    </w:p>
    <w:p w14:paraId="47AB245A">
      <w:pPr>
        <w:pStyle w:val="25"/>
        <w:snapToGrid w:val="0"/>
        <w:spacing w:line="360" w:lineRule="auto"/>
        <w:ind w:left="479" w:hanging="479" w:hangingChars="199"/>
        <w:rPr>
          <w:rFonts w:hint="eastAsia"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 xml:space="preserve">22. </w:t>
      </w:r>
      <w:r>
        <w:rPr>
          <w:rFonts w:hint="eastAsia" w:cs="仿宋_GB2312"/>
          <w:b/>
          <w:color w:val="000000" w:themeColor="text1"/>
          <w:highlight w:val="none"/>
          <w14:textFill>
            <w14:solidFill>
              <w14:schemeClr w14:val="tx1"/>
            </w14:solidFill>
          </w14:textFill>
        </w:rPr>
        <w:t>确定中标供应商</w:t>
      </w:r>
    </w:p>
    <w:p w14:paraId="0B9E71F5">
      <w:pPr>
        <w:pStyle w:val="172"/>
        <w:snapToGrid w:val="0"/>
        <w:spacing w:before="0"/>
        <w:ind w:firstLine="480"/>
        <w:rPr>
          <w:rFonts w:hint="eastAsia" w:ascii="宋体" w:hAnsi="宋体" w:cs="仿宋_GB2312"/>
          <w:b/>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采购人将自收到评审报告之日起</w:t>
      </w:r>
      <w:r>
        <w:rPr>
          <w:rFonts w:ascii="宋体" w:hAnsi="宋体" w:cs="仿宋_GB2312"/>
          <w:color w:val="000000" w:themeColor="text1"/>
          <w:szCs w:val="24"/>
          <w:highlight w:val="none"/>
          <w14:textFill>
            <w14:solidFill>
              <w14:schemeClr w14:val="tx1"/>
            </w14:solidFill>
          </w14:textFill>
        </w:rPr>
        <w:t>5个工作日内通过电子交易平台在评审报告推荐的中标候选人中按顺序确定中标供应商。</w:t>
      </w:r>
    </w:p>
    <w:p w14:paraId="58866EA3">
      <w:pPr>
        <w:pStyle w:val="172"/>
        <w:snapToGrid w:val="0"/>
        <w:spacing w:before="0"/>
        <w:ind w:firstLine="0" w:firstLineChars="0"/>
        <w:rPr>
          <w:rFonts w:hint="eastAsia" w:ascii="宋体" w:hAnsi="宋体" w:cs="仿宋_GB2312"/>
          <w:b/>
          <w:color w:val="000000" w:themeColor="text1"/>
          <w:szCs w:val="24"/>
          <w:highlight w:val="none"/>
          <w14:textFill>
            <w14:solidFill>
              <w14:schemeClr w14:val="tx1"/>
            </w14:solidFill>
          </w14:textFill>
        </w:rPr>
      </w:pPr>
    </w:p>
    <w:p w14:paraId="384F4A9E">
      <w:pPr>
        <w:pStyle w:val="172"/>
        <w:snapToGrid w:val="0"/>
        <w:spacing w:before="0"/>
        <w:ind w:firstLine="0" w:firstLineChars="0"/>
        <w:rPr>
          <w:rFonts w:hint="eastAsia" w:ascii="宋体" w:hAnsi="宋体" w:cs="仿宋_GB2312"/>
          <w:b/>
          <w:color w:val="000000" w:themeColor="text1"/>
          <w:szCs w:val="24"/>
          <w:highlight w:val="none"/>
          <w14:textFill>
            <w14:solidFill>
              <w14:schemeClr w14:val="tx1"/>
            </w14:solidFill>
          </w14:textFill>
        </w:rPr>
      </w:pPr>
      <w:r>
        <w:rPr>
          <w:rFonts w:ascii="宋体" w:hAnsi="宋体" w:cs="仿宋_GB2312"/>
          <w:b/>
          <w:color w:val="000000" w:themeColor="text1"/>
          <w:szCs w:val="24"/>
          <w:highlight w:val="none"/>
          <w14:textFill>
            <w14:solidFill>
              <w14:schemeClr w14:val="tx1"/>
            </w14:solidFill>
          </w14:textFill>
        </w:rPr>
        <w:t xml:space="preserve">23. </w:t>
      </w:r>
      <w:r>
        <w:rPr>
          <w:rFonts w:hint="eastAsia" w:ascii="宋体" w:hAnsi="宋体" w:cs="仿宋_GB2312"/>
          <w:b/>
          <w:color w:val="000000" w:themeColor="text1"/>
          <w:szCs w:val="24"/>
          <w:highlight w:val="none"/>
          <w14:textFill>
            <w14:solidFill>
              <w14:schemeClr w14:val="tx1"/>
            </w14:solidFill>
          </w14:textFill>
        </w:rPr>
        <w:t>中标通知与中标结果公告</w:t>
      </w:r>
    </w:p>
    <w:p w14:paraId="54EE5C59">
      <w:pPr>
        <w:widowControl/>
        <w:shd w:val="clear" w:color="auto" w:fill="FFFFFF"/>
        <w:snapToGrid w:val="0"/>
        <w:spacing w:line="360" w:lineRule="auto"/>
        <w:ind w:firstLine="420"/>
        <w:jc w:val="left"/>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23.1自中标人确定之日起2个工作日内，采购代理机构通过电子交易平台向中标人发出中标通知书，</w:t>
      </w:r>
      <w:r>
        <w:rPr>
          <w:rFonts w:hint="eastAsia" w:ascii="宋体" w:hAnsi="宋体" w:cs="仿宋_GB2312"/>
          <w:color w:val="000000" w:themeColor="text1"/>
          <w:sz w:val="24"/>
          <w:highlight w:val="none"/>
          <w14:textFill>
            <w14:solidFill>
              <w14:schemeClr w14:val="tx1"/>
            </w14:solidFill>
          </w14:textFill>
        </w:rPr>
        <w:t>同时编制发布采购结果公告。采购代理机构也可以以纸质形式进行中标通知。</w:t>
      </w:r>
    </w:p>
    <w:p w14:paraId="5759B113">
      <w:pPr>
        <w:widowControl/>
        <w:shd w:val="clear" w:color="auto" w:fill="FFFFFF"/>
        <w:snapToGrid w:val="0"/>
        <w:spacing w:line="360" w:lineRule="auto"/>
        <w:ind w:firstLine="420"/>
        <w:jc w:val="left"/>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23.2中标结果公告内容包括采购人及其委托的采购代理机构的名称、地址、联系方式，</w:t>
      </w:r>
      <w:r>
        <w:rPr>
          <w:rFonts w:hint="eastAsia" w:ascii="宋体" w:hAnsi="宋体" w:cs="仿宋_GB2312"/>
          <w:color w:val="000000" w:themeColor="text1"/>
          <w:sz w:val="24"/>
          <w:highlight w:val="none"/>
          <w14:textFill>
            <w14:solidFill>
              <w14:schemeClr w14:val="tx1"/>
            </w14:solidFill>
          </w14:textFill>
        </w:rPr>
        <w:t>项目名称</w:t>
      </w:r>
      <w:r>
        <w:rPr>
          <w:rFonts w:ascii="宋体" w:hAnsi="宋体" w:cs="仿宋_GB2312"/>
          <w:color w:val="000000" w:themeColor="text1"/>
          <w:sz w:val="24"/>
          <w:highlight w:val="none"/>
          <w14:textFill>
            <w14:solidFill>
              <w14:schemeClr w14:val="tx1"/>
            </w14:solidFill>
          </w14:textFill>
        </w:rPr>
        <w:t>和项目编号，中标人名称、地址和中标金额，主要中标标的</w:t>
      </w:r>
      <w:r>
        <w:rPr>
          <w:rFonts w:hint="eastAsia" w:ascii="宋体" w:hAnsi="宋体" w:cs="仿宋_GB2312"/>
          <w:color w:val="000000" w:themeColor="text1"/>
          <w:sz w:val="24"/>
          <w:highlight w:val="none"/>
          <w14:textFill>
            <w14:solidFill>
              <w14:schemeClr w14:val="tx1"/>
            </w14:solidFill>
          </w14:textFill>
        </w:rPr>
        <w:t>的名称、规格型号（如有）、数量、单价、服务要求，开标记录、未中标情况说明、中标公告期限以及评审专家名单、评分汇总及明细。</w:t>
      </w:r>
    </w:p>
    <w:p w14:paraId="26EB1193">
      <w:pPr>
        <w:widowControl/>
        <w:shd w:val="clear" w:color="auto" w:fill="FFFFFF"/>
        <w:snapToGrid w:val="0"/>
        <w:spacing w:line="360" w:lineRule="auto"/>
        <w:ind w:firstLine="420"/>
        <w:jc w:val="left"/>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23.3公告期限为1个工作日。</w:t>
      </w:r>
    </w:p>
    <w:p w14:paraId="230E0EEB">
      <w:pPr>
        <w:snapToGrid w:val="0"/>
        <w:spacing w:line="360" w:lineRule="auto"/>
        <w:ind w:firstLine="482" w:firstLineChars="150"/>
        <w:jc w:val="center"/>
        <w:rPr>
          <w:rFonts w:hint="eastAsia" w:ascii="宋体" w:hAnsi="宋体" w:cs="仿宋_GB2312"/>
          <w:b/>
          <w:color w:val="000000" w:themeColor="text1"/>
          <w:sz w:val="32"/>
          <w:highlight w:val="none"/>
          <w14:textFill>
            <w14:solidFill>
              <w14:schemeClr w14:val="tx1"/>
            </w14:solidFill>
          </w14:textFill>
        </w:rPr>
      </w:pPr>
    </w:p>
    <w:p w14:paraId="6D5F1107">
      <w:pPr>
        <w:snapToGrid w:val="0"/>
        <w:spacing w:line="360" w:lineRule="auto"/>
        <w:jc w:val="center"/>
        <w:outlineLvl w:val="1"/>
        <w:rPr>
          <w:rFonts w:hint="eastAsia" w:ascii="宋体" w:hAnsi="宋体" w:cs="仿宋_GB2312"/>
          <w:b/>
          <w:color w:val="000000" w:themeColor="text1"/>
          <w:sz w:val="32"/>
          <w:szCs w:val="32"/>
          <w:highlight w:val="none"/>
          <w14:textFill>
            <w14:solidFill>
              <w14:schemeClr w14:val="tx1"/>
            </w14:solidFill>
          </w14:textFill>
        </w:rPr>
      </w:pPr>
      <w:bookmarkStart w:id="156" w:name="_Toc27635"/>
      <w:bookmarkStart w:id="157" w:name="_Toc97219775"/>
      <w:bookmarkStart w:id="158" w:name="_Toc634827241"/>
      <w:bookmarkStart w:id="159" w:name="_Toc27304"/>
      <w:bookmarkStart w:id="160" w:name="_Toc95312961"/>
      <w:bookmarkStart w:id="161" w:name="_Toc8690"/>
      <w:r>
        <w:rPr>
          <w:rFonts w:hint="eastAsia" w:ascii="宋体" w:hAnsi="宋体" w:cs="仿宋_GB2312"/>
          <w:b/>
          <w:color w:val="000000" w:themeColor="text1"/>
          <w:sz w:val="32"/>
          <w:szCs w:val="32"/>
          <w:highlight w:val="none"/>
          <w14:textFill>
            <w14:solidFill>
              <w14:schemeClr w14:val="tx1"/>
            </w14:solidFill>
          </w14:textFill>
        </w:rPr>
        <w:t>七、合同授予</w:t>
      </w:r>
      <w:bookmarkEnd w:id="156"/>
      <w:bookmarkEnd w:id="157"/>
      <w:bookmarkEnd w:id="158"/>
      <w:bookmarkEnd w:id="159"/>
      <w:bookmarkEnd w:id="160"/>
      <w:bookmarkEnd w:id="161"/>
    </w:p>
    <w:p w14:paraId="731D3A91">
      <w:pPr>
        <w:pStyle w:val="25"/>
        <w:snapToGrid w:val="0"/>
        <w:spacing w:line="360" w:lineRule="auto"/>
        <w:ind w:left="479" w:hanging="479" w:hangingChars="199"/>
        <w:rPr>
          <w:rFonts w:hint="eastAsia"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 xml:space="preserve">24. </w:t>
      </w:r>
      <w:r>
        <w:rPr>
          <w:rFonts w:hint="eastAsia" w:cs="仿宋_GB2312"/>
          <w:color w:val="000000" w:themeColor="text1"/>
          <w:highlight w:val="none"/>
          <w14:textFill>
            <w14:solidFill>
              <w14:schemeClr w14:val="tx1"/>
            </w14:solidFill>
          </w14:textFill>
        </w:rPr>
        <w:t>合同主要条款详见第五部分拟签订的合同文本。</w:t>
      </w:r>
    </w:p>
    <w:p w14:paraId="435CC4C9">
      <w:pPr>
        <w:pStyle w:val="25"/>
        <w:snapToGrid w:val="0"/>
        <w:spacing w:line="360" w:lineRule="auto"/>
        <w:ind w:left="479" w:hanging="479" w:hangingChars="199"/>
        <w:rPr>
          <w:rFonts w:hint="eastAsia" w:cs="仿宋_GB2312"/>
          <w:b/>
          <w:color w:val="000000" w:themeColor="text1"/>
          <w:highlight w:val="none"/>
          <w14:textFill>
            <w14:solidFill>
              <w14:schemeClr w14:val="tx1"/>
            </w14:solidFill>
          </w14:textFill>
        </w:rPr>
      </w:pPr>
    </w:p>
    <w:p w14:paraId="58F63373">
      <w:pPr>
        <w:pStyle w:val="25"/>
        <w:snapToGrid w:val="0"/>
        <w:spacing w:line="360" w:lineRule="auto"/>
        <w:ind w:left="479" w:hanging="479" w:hangingChars="199"/>
        <w:rPr>
          <w:rFonts w:hint="eastAsia"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 xml:space="preserve">25. </w:t>
      </w:r>
      <w:r>
        <w:rPr>
          <w:rFonts w:hint="eastAsia" w:cs="仿宋_GB2312"/>
          <w:b/>
          <w:color w:val="000000" w:themeColor="text1"/>
          <w:highlight w:val="none"/>
          <w14:textFill>
            <w14:solidFill>
              <w14:schemeClr w14:val="tx1"/>
            </w14:solidFill>
          </w14:textFill>
        </w:rPr>
        <w:t>合同的签订</w:t>
      </w:r>
    </w:p>
    <w:p w14:paraId="7820BA36">
      <w:pPr>
        <w:widowControl/>
        <w:shd w:val="clear" w:color="auto" w:fill="FFFFFF"/>
        <w:snapToGrid w:val="0"/>
        <w:spacing w:line="360" w:lineRule="auto"/>
        <w:ind w:firstLine="420"/>
        <w:jc w:val="left"/>
        <w:rPr>
          <w:rFonts w:hint="eastAsia" w:ascii="宋体" w:hAnsi="宋体" w:cs="Arial"/>
          <w:color w:val="000000" w:themeColor="text1"/>
          <w:kern w:val="0"/>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25.1</w:t>
      </w:r>
      <w:r>
        <w:rPr>
          <w:rFonts w:ascii="宋体" w:hAnsi="宋体" w:cs="Arial"/>
          <w:color w:val="000000" w:themeColor="text1"/>
          <w:kern w:val="0"/>
          <w:sz w:val="24"/>
          <w:highlight w:val="none"/>
          <w14:textFill>
            <w14:solidFill>
              <w14:schemeClr w14:val="tx1"/>
            </w14:solidFill>
          </w14:textFill>
        </w:rPr>
        <w:t xml:space="preserve"> 采购人与中标人应当通过电子交易平台在中标通知书发出之日起三十日内，按照采购文件确定的事项签订政府采购合同，并在</w:t>
      </w:r>
      <w:r>
        <w:rPr>
          <w:rFonts w:hint="eastAsia" w:ascii="宋体" w:hAnsi="宋体" w:cs="Arial"/>
          <w:color w:val="000000" w:themeColor="text1"/>
          <w:kern w:val="0"/>
          <w:sz w:val="24"/>
          <w:highlight w:val="none"/>
          <w14:textFill>
            <w14:solidFill>
              <w14:schemeClr w14:val="tx1"/>
            </w14:solidFill>
          </w14:textFill>
        </w:rPr>
        <w:t>合同签订之日起</w:t>
      </w:r>
      <w:r>
        <w:rPr>
          <w:rFonts w:ascii="宋体" w:hAnsi="宋体" w:cs="Arial"/>
          <w:color w:val="000000" w:themeColor="text1"/>
          <w:kern w:val="0"/>
          <w:sz w:val="24"/>
          <w:highlight w:val="none"/>
          <w14:textFill>
            <w14:solidFill>
              <w14:schemeClr w14:val="tx1"/>
            </w14:solidFill>
          </w14:textFill>
        </w:rPr>
        <w:t>2个工作日内依法发布合同公告。</w:t>
      </w:r>
    </w:p>
    <w:p w14:paraId="1A9497FD">
      <w:pPr>
        <w:pStyle w:val="172"/>
        <w:snapToGrid w:val="0"/>
        <w:spacing w:before="0"/>
        <w:ind w:firstLine="420" w:firstLineChars="0"/>
        <w:rPr>
          <w:rFonts w:hint="eastAsia" w:ascii="宋体" w:hAnsi="宋体"/>
          <w:color w:val="000000" w:themeColor="text1"/>
          <w:kern w:val="0"/>
          <w:highlight w:val="none"/>
          <w14:textFill>
            <w14:solidFill>
              <w14:schemeClr w14:val="tx1"/>
            </w14:solidFill>
          </w14:textFill>
        </w:rPr>
      </w:pPr>
      <w:r>
        <w:rPr>
          <w:rFonts w:ascii="宋体" w:hAnsi="宋体" w:cs="仿宋_GB2312"/>
          <w:color w:val="000000" w:themeColor="text1"/>
          <w:kern w:val="0"/>
          <w:highlight w:val="none"/>
          <w:lang w:val="zh-CN"/>
          <w14:textFill>
            <w14:solidFill>
              <w14:schemeClr w14:val="tx1"/>
            </w14:solidFill>
          </w14:textFill>
        </w:rPr>
        <w:t>25.2</w:t>
      </w:r>
      <w:r>
        <w:rPr>
          <w:rFonts w:hint="eastAsia" w:ascii="宋体" w:hAnsi="宋体"/>
          <w:color w:val="000000" w:themeColor="text1"/>
          <w:kern w:val="0"/>
          <w:highlight w:val="none"/>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14:paraId="51978DD1">
      <w:pPr>
        <w:pStyle w:val="172"/>
        <w:snapToGrid w:val="0"/>
        <w:spacing w:before="0"/>
        <w:ind w:firstLine="420" w:firstLineChars="0"/>
        <w:rPr>
          <w:rFonts w:hint="eastAsia" w:ascii="宋体" w:hAnsi="宋体" w:cs="仿宋_GB2312"/>
          <w:color w:val="000000" w:themeColor="text1"/>
          <w:kern w:val="0"/>
          <w:highlight w:val="none"/>
          <w:lang w:val="zh-CN"/>
          <w14:textFill>
            <w14:solidFill>
              <w14:schemeClr w14:val="tx1"/>
            </w14:solidFill>
          </w14:textFill>
        </w:rPr>
      </w:pPr>
      <w:r>
        <w:rPr>
          <w:rFonts w:ascii="宋体" w:hAnsi="宋体" w:cs="仿宋_GB2312"/>
          <w:color w:val="000000" w:themeColor="text1"/>
          <w:kern w:val="0"/>
          <w:highlight w:val="none"/>
          <w:lang w:val="zh-CN"/>
          <w14:textFill>
            <w14:solidFill>
              <w14:schemeClr w14:val="tx1"/>
            </w14:solidFill>
          </w14:textFill>
        </w:rPr>
        <w:t>25.3如签订合同并生效后，供应商无故拒绝或延期，除按照合同条款处理外，列入不良行为记录一次，并给予通报。</w:t>
      </w:r>
    </w:p>
    <w:p w14:paraId="3E285AA6">
      <w:pPr>
        <w:pStyle w:val="172"/>
        <w:snapToGrid w:val="0"/>
        <w:spacing w:before="0"/>
        <w:ind w:firstLine="420" w:firstLineChars="0"/>
        <w:rPr>
          <w:rFonts w:hint="eastAsia" w:ascii="宋体" w:hAnsi="宋体" w:cs="仿宋_GB2312"/>
          <w:color w:val="000000" w:themeColor="text1"/>
          <w:kern w:val="0"/>
          <w:highlight w:val="none"/>
          <w:lang w:val="zh-CN"/>
          <w14:textFill>
            <w14:solidFill>
              <w14:schemeClr w14:val="tx1"/>
            </w14:solidFill>
          </w14:textFill>
        </w:rPr>
      </w:pPr>
      <w:r>
        <w:rPr>
          <w:rFonts w:ascii="宋体" w:hAnsi="宋体" w:cs="仿宋_GB2312"/>
          <w:color w:val="000000" w:themeColor="text1"/>
          <w:kern w:val="0"/>
          <w:highlight w:val="none"/>
          <w:lang w:val="zh-CN"/>
          <w14:textFill>
            <w14:solidFill>
              <w14:schemeClr w14:val="tx1"/>
            </w14:solidFill>
          </w14:textFill>
        </w:rPr>
        <w:t>25.4中标供应</w:t>
      </w:r>
      <w:r>
        <w:rPr>
          <w:rFonts w:hint="eastAsia" w:ascii="宋体" w:hAnsi="宋体" w:cs="仿宋_GB2312"/>
          <w:color w:val="000000" w:themeColor="text1"/>
          <w:kern w:val="0"/>
          <w:highlight w:val="none"/>
          <w:lang w:val="zh-CN"/>
          <w14:textFill>
            <w14:solidFill>
              <w14:schemeClr w14:val="tx1"/>
            </w14:solidFill>
          </w14:textFill>
        </w:rPr>
        <w:t>商拒绝与采购人签订合同的，采购人可以按照评审报告推荐的中标或者成交候选人名单排序，确定下一候选人为中标供应商，也可以重新开展政府采购活动。</w:t>
      </w:r>
    </w:p>
    <w:p w14:paraId="2D2A7656">
      <w:pPr>
        <w:pStyle w:val="172"/>
        <w:snapToGrid w:val="0"/>
        <w:spacing w:before="0"/>
        <w:ind w:firstLine="420" w:firstLineChars="0"/>
        <w:rPr>
          <w:rFonts w:hint="eastAsia" w:ascii="宋体" w:hAnsi="宋体" w:cs="仿宋_GB2312"/>
          <w:color w:val="000000" w:themeColor="text1"/>
          <w:kern w:val="0"/>
          <w:highlight w:val="none"/>
          <w:lang w:val="zh-CN"/>
          <w14:textFill>
            <w14:solidFill>
              <w14:schemeClr w14:val="tx1"/>
            </w14:solidFill>
          </w14:textFill>
        </w:rPr>
      </w:pPr>
      <w:r>
        <w:rPr>
          <w:rFonts w:ascii="宋体" w:hAnsi="宋体" w:cs="仿宋_GB2312"/>
          <w:color w:val="000000" w:themeColor="text1"/>
          <w:kern w:val="0"/>
          <w:highlight w:val="none"/>
          <w:lang w:val="zh-CN"/>
          <w14:textFill>
            <w14:solidFill>
              <w14:schemeClr w14:val="tx1"/>
            </w14:solidFill>
          </w14:textFill>
        </w:rPr>
        <w:t>25.5采购合同由采购人与中标供应商根据</w:t>
      </w:r>
      <w:r>
        <w:rPr>
          <w:rFonts w:hint="eastAsia" w:ascii="宋体" w:hAnsi="宋体" w:cs="仿宋_GB2312"/>
          <w:color w:val="000000" w:themeColor="text1"/>
          <w:kern w:val="0"/>
          <w:highlight w:val="none"/>
          <w:lang w:val="zh-CN"/>
          <w14:textFill>
            <w14:solidFill>
              <w14:schemeClr w14:val="tx1"/>
            </w14:solidFill>
          </w14:textFill>
        </w:rPr>
        <w:t>采购文件、投标文件等内容通过政府采购电子交易平台在线签订，自动备案。</w:t>
      </w:r>
    </w:p>
    <w:p w14:paraId="510A8786">
      <w:pPr>
        <w:pStyle w:val="25"/>
        <w:snapToGrid w:val="0"/>
        <w:spacing w:line="360" w:lineRule="auto"/>
        <w:ind w:left="479" w:hanging="479" w:hangingChars="199"/>
        <w:rPr>
          <w:rFonts w:hint="eastAsia" w:cs="仿宋_GB2312"/>
          <w:b/>
          <w:color w:val="000000" w:themeColor="text1"/>
          <w:highlight w:val="none"/>
          <w14:textFill>
            <w14:solidFill>
              <w14:schemeClr w14:val="tx1"/>
            </w14:solidFill>
          </w14:textFill>
        </w:rPr>
      </w:pPr>
    </w:p>
    <w:p w14:paraId="1BFE080F">
      <w:pPr>
        <w:pStyle w:val="25"/>
        <w:snapToGrid w:val="0"/>
        <w:spacing w:line="360" w:lineRule="auto"/>
        <w:ind w:left="479" w:hanging="479" w:hangingChars="199"/>
        <w:rPr>
          <w:rFonts w:hint="eastAsia"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 xml:space="preserve">26. </w:t>
      </w:r>
      <w:r>
        <w:rPr>
          <w:rFonts w:hint="eastAsia" w:cs="仿宋_GB2312"/>
          <w:b/>
          <w:color w:val="000000" w:themeColor="text1"/>
          <w:highlight w:val="none"/>
          <w14:textFill>
            <w14:solidFill>
              <w14:schemeClr w14:val="tx1"/>
            </w14:solidFill>
          </w14:textFill>
        </w:rPr>
        <w:t>履约保证金</w:t>
      </w:r>
    </w:p>
    <w:p w14:paraId="7B87DBE5">
      <w:pPr>
        <w:tabs>
          <w:tab w:val="left" w:pos="0"/>
        </w:tabs>
        <w:snapToGrid w:val="0"/>
        <w:spacing w:line="360" w:lineRule="auto"/>
        <w:ind w:firstLine="480" w:firstLineChars="200"/>
        <w:jc w:val="left"/>
        <w:rPr>
          <w:rFonts w:hint="eastAsia" w:ascii="宋体" w:hAnsi="宋体" w:cs="仿宋_GB2312"/>
          <w:color w:val="000000" w:themeColor="text1"/>
          <w:sz w:val="24"/>
          <w:szCs w:val="20"/>
          <w:highlight w:val="none"/>
          <w14:textFill>
            <w14:solidFill>
              <w14:schemeClr w14:val="tx1"/>
            </w14:solidFill>
          </w14:textFill>
        </w:rPr>
      </w:pPr>
      <w:r>
        <w:rPr>
          <w:rFonts w:hint="eastAsia" w:ascii="宋体" w:hAnsi="宋体" w:cs="Helvetica"/>
          <w:color w:val="000000" w:themeColor="text1"/>
          <w:kern w:val="0"/>
          <w:sz w:val="24"/>
          <w:highlight w:val="none"/>
          <w14:textFill>
            <w14:solidFill>
              <w14:schemeClr w14:val="tx1"/>
            </w14:solidFill>
          </w14:textFill>
        </w:rPr>
        <w:t>无</w:t>
      </w:r>
    </w:p>
    <w:p w14:paraId="260BE617">
      <w:pPr>
        <w:snapToGrid w:val="0"/>
        <w:spacing w:line="360" w:lineRule="auto"/>
        <w:ind w:firstLine="3357" w:firstLineChars="1045"/>
        <w:rPr>
          <w:rFonts w:hint="eastAsia" w:ascii="宋体" w:hAnsi="宋体" w:cs="仿宋_GB2312"/>
          <w:b/>
          <w:color w:val="000000" w:themeColor="text1"/>
          <w:sz w:val="32"/>
          <w:highlight w:val="none"/>
          <w14:textFill>
            <w14:solidFill>
              <w14:schemeClr w14:val="tx1"/>
            </w14:solidFill>
          </w14:textFill>
        </w:rPr>
      </w:pPr>
    </w:p>
    <w:p w14:paraId="3186CA9C">
      <w:pPr>
        <w:snapToGrid w:val="0"/>
        <w:spacing w:line="360" w:lineRule="auto"/>
        <w:jc w:val="center"/>
        <w:outlineLvl w:val="1"/>
        <w:rPr>
          <w:rFonts w:hint="eastAsia" w:ascii="宋体" w:hAnsi="宋体" w:cs="仿宋_GB2312"/>
          <w:b/>
          <w:color w:val="000000" w:themeColor="text1"/>
          <w:sz w:val="32"/>
          <w:szCs w:val="32"/>
          <w:highlight w:val="none"/>
          <w14:textFill>
            <w14:solidFill>
              <w14:schemeClr w14:val="tx1"/>
            </w14:solidFill>
          </w14:textFill>
        </w:rPr>
      </w:pPr>
      <w:bookmarkStart w:id="162" w:name="_Toc21878"/>
      <w:bookmarkStart w:id="163" w:name="_Toc95312962"/>
      <w:bookmarkStart w:id="164" w:name="_Toc17059"/>
      <w:bookmarkStart w:id="165" w:name="_Toc6079"/>
      <w:bookmarkStart w:id="166" w:name="_Toc97219776"/>
      <w:bookmarkStart w:id="167" w:name="_Toc842681191"/>
      <w:r>
        <w:rPr>
          <w:rFonts w:hint="eastAsia" w:ascii="宋体" w:hAnsi="宋体" w:cs="仿宋_GB2312"/>
          <w:b/>
          <w:color w:val="000000" w:themeColor="text1"/>
          <w:sz w:val="32"/>
          <w:szCs w:val="32"/>
          <w:highlight w:val="none"/>
          <w14:textFill>
            <w14:solidFill>
              <w14:schemeClr w14:val="tx1"/>
            </w14:solidFill>
          </w14:textFill>
        </w:rPr>
        <w:t>八、电子交易活动的中止</w:t>
      </w:r>
      <w:bookmarkEnd w:id="162"/>
      <w:bookmarkEnd w:id="163"/>
      <w:bookmarkEnd w:id="164"/>
      <w:bookmarkEnd w:id="165"/>
      <w:bookmarkEnd w:id="166"/>
      <w:bookmarkEnd w:id="167"/>
    </w:p>
    <w:p w14:paraId="1B179CBD">
      <w:pPr>
        <w:pStyle w:val="172"/>
        <w:snapToGrid w:val="0"/>
        <w:spacing w:before="0"/>
        <w:ind w:firstLine="0" w:firstLineChars="0"/>
        <w:rPr>
          <w:rFonts w:hint="eastAsia" w:ascii="宋体" w:hAnsi="宋体" w:cs="仿宋_GB2312"/>
          <w:b/>
          <w:color w:val="000000" w:themeColor="text1"/>
          <w:szCs w:val="24"/>
          <w:highlight w:val="none"/>
          <w14:textFill>
            <w14:solidFill>
              <w14:schemeClr w14:val="tx1"/>
            </w14:solidFill>
          </w14:textFill>
        </w:rPr>
      </w:pPr>
      <w:r>
        <w:rPr>
          <w:rFonts w:ascii="宋体" w:hAnsi="宋体" w:cs="仿宋_GB2312"/>
          <w:color w:val="000000" w:themeColor="text1"/>
          <w:highlight w:val="none"/>
          <w14:textFill>
            <w14:solidFill>
              <w14:schemeClr w14:val="tx1"/>
            </w14:solidFill>
          </w14:textFill>
        </w:rPr>
        <w:t>2</w:t>
      </w:r>
      <w:r>
        <w:rPr>
          <w:rFonts w:ascii="宋体" w:hAnsi="宋体" w:cs="仿宋_GB2312"/>
          <w:b/>
          <w:color w:val="000000" w:themeColor="text1"/>
          <w:szCs w:val="24"/>
          <w:highlight w:val="none"/>
          <w14:textFill>
            <w14:solidFill>
              <w14:schemeClr w14:val="tx1"/>
            </w14:solidFill>
          </w14:textFill>
        </w:rPr>
        <w:t xml:space="preserve">7. </w:t>
      </w:r>
      <w:r>
        <w:rPr>
          <w:rFonts w:hint="eastAsia" w:ascii="宋体" w:hAnsi="宋体" w:cs="仿宋_GB2312"/>
          <w:b/>
          <w:color w:val="000000" w:themeColor="text1"/>
          <w:szCs w:val="24"/>
          <w:highlight w:val="none"/>
          <w14:textFill>
            <w14:solidFill>
              <w14:schemeClr w14:val="tx1"/>
            </w14:solidFill>
          </w14:textFill>
        </w:rPr>
        <w:t>电子交易活动的中止。</w:t>
      </w:r>
    </w:p>
    <w:p w14:paraId="73E4BEDF">
      <w:pPr>
        <w:pStyle w:val="172"/>
        <w:snapToGrid w:val="0"/>
        <w:spacing w:before="0"/>
        <w:ind w:firstLine="480"/>
        <w:rPr>
          <w:rFonts w:hint="eastAsia" w:ascii="宋体" w:hAnsi="宋体" w:cs="仿宋_GB2312"/>
          <w:color w:val="000000" w:themeColor="text1"/>
          <w:szCs w:val="24"/>
          <w:highlight w:val="none"/>
          <w14:textFill>
            <w14:solidFill>
              <w14:schemeClr w14:val="tx1"/>
            </w14:solidFill>
          </w14:textFill>
        </w:rPr>
      </w:pPr>
      <w:r>
        <w:rPr>
          <w:rFonts w:hint="eastAsia" w:ascii="宋体" w:hAnsi="宋体" w:cs="仿宋_GB2312"/>
          <w:color w:val="000000" w:themeColor="text1"/>
          <w:szCs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97B6467">
      <w:pPr>
        <w:pStyle w:val="172"/>
        <w:snapToGrid w:val="0"/>
        <w:spacing w:before="0"/>
        <w:ind w:firstLine="480"/>
        <w:rPr>
          <w:rFonts w:hint="eastAsia" w:ascii="宋体" w:hAnsi="宋体" w:cs="仿宋_GB2312"/>
          <w:color w:val="000000" w:themeColor="text1"/>
          <w:szCs w:val="24"/>
          <w:highlight w:val="none"/>
          <w14:textFill>
            <w14:solidFill>
              <w14:schemeClr w14:val="tx1"/>
            </w14:solidFill>
          </w14:textFill>
        </w:rPr>
      </w:pPr>
      <w:r>
        <w:rPr>
          <w:rFonts w:ascii="宋体" w:hAnsi="宋体" w:cs="仿宋_GB2312"/>
          <w:color w:val="000000" w:themeColor="text1"/>
          <w:szCs w:val="24"/>
          <w:highlight w:val="none"/>
          <w14:textFill>
            <w14:solidFill>
              <w14:schemeClr w14:val="tx1"/>
            </w14:solidFill>
          </w14:textFill>
        </w:rPr>
        <w:t xml:space="preserve">27.1电子交易平台发生故障而无法登录访问的； </w:t>
      </w:r>
    </w:p>
    <w:p w14:paraId="7DC792C3">
      <w:pPr>
        <w:pStyle w:val="172"/>
        <w:snapToGrid w:val="0"/>
        <w:spacing w:before="0"/>
        <w:ind w:firstLine="480"/>
        <w:rPr>
          <w:rFonts w:hint="eastAsia" w:ascii="宋体" w:hAnsi="宋体" w:cs="仿宋_GB2312"/>
          <w:color w:val="000000" w:themeColor="text1"/>
          <w:szCs w:val="24"/>
          <w:highlight w:val="none"/>
          <w14:textFill>
            <w14:solidFill>
              <w14:schemeClr w14:val="tx1"/>
            </w14:solidFill>
          </w14:textFill>
        </w:rPr>
      </w:pPr>
      <w:r>
        <w:rPr>
          <w:rFonts w:ascii="宋体" w:hAnsi="宋体" w:cs="仿宋_GB2312"/>
          <w:color w:val="000000" w:themeColor="text1"/>
          <w:szCs w:val="24"/>
          <w:highlight w:val="none"/>
          <w14:textFill>
            <w14:solidFill>
              <w14:schemeClr w14:val="tx1"/>
            </w14:solidFill>
          </w14:textFill>
        </w:rPr>
        <w:t>27.2电子交易平台应用或数据库出现错误，不能进行正常操作的；</w:t>
      </w:r>
    </w:p>
    <w:p w14:paraId="6C5650C0">
      <w:pPr>
        <w:pStyle w:val="172"/>
        <w:snapToGrid w:val="0"/>
        <w:spacing w:before="0"/>
        <w:ind w:firstLine="480"/>
        <w:rPr>
          <w:rFonts w:hint="eastAsia" w:ascii="宋体" w:hAnsi="宋体" w:cs="仿宋_GB2312"/>
          <w:color w:val="000000" w:themeColor="text1"/>
          <w:szCs w:val="24"/>
          <w:highlight w:val="none"/>
          <w14:textFill>
            <w14:solidFill>
              <w14:schemeClr w14:val="tx1"/>
            </w14:solidFill>
          </w14:textFill>
        </w:rPr>
      </w:pPr>
      <w:r>
        <w:rPr>
          <w:rFonts w:ascii="宋体" w:hAnsi="宋体" w:cs="仿宋_GB2312"/>
          <w:color w:val="000000" w:themeColor="text1"/>
          <w:szCs w:val="24"/>
          <w:highlight w:val="none"/>
          <w14:textFill>
            <w14:solidFill>
              <w14:schemeClr w14:val="tx1"/>
            </w14:solidFill>
          </w14:textFill>
        </w:rPr>
        <w:t>27.3电子交易平台发现严重安全漏洞，有潜在泄密危险的；</w:t>
      </w:r>
    </w:p>
    <w:p w14:paraId="4664D727">
      <w:pPr>
        <w:pStyle w:val="172"/>
        <w:snapToGrid w:val="0"/>
        <w:spacing w:before="0"/>
        <w:ind w:firstLine="480"/>
        <w:rPr>
          <w:rFonts w:hint="eastAsia" w:ascii="宋体" w:hAnsi="宋体" w:cs="仿宋_GB2312"/>
          <w:color w:val="000000" w:themeColor="text1"/>
          <w:szCs w:val="24"/>
          <w:highlight w:val="none"/>
          <w14:textFill>
            <w14:solidFill>
              <w14:schemeClr w14:val="tx1"/>
            </w14:solidFill>
          </w14:textFill>
        </w:rPr>
      </w:pPr>
      <w:r>
        <w:rPr>
          <w:rFonts w:ascii="宋体" w:hAnsi="宋体" w:cs="仿宋_GB2312"/>
          <w:color w:val="000000" w:themeColor="text1"/>
          <w:szCs w:val="24"/>
          <w:highlight w:val="none"/>
          <w14:textFill>
            <w14:solidFill>
              <w14:schemeClr w14:val="tx1"/>
            </w14:solidFill>
          </w14:textFill>
        </w:rPr>
        <w:t xml:space="preserve">27.4病毒发作导致不能进行正常操作的； </w:t>
      </w:r>
    </w:p>
    <w:p w14:paraId="259EC152">
      <w:pPr>
        <w:pStyle w:val="172"/>
        <w:snapToGrid w:val="0"/>
        <w:spacing w:before="0"/>
        <w:ind w:firstLine="480"/>
        <w:rPr>
          <w:rFonts w:hint="eastAsia" w:ascii="宋体" w:hAnsi="宋体" w:cs="仿宋_GB2312"/>
          <w:color w:val="000000" w:themeColor="text1"/>
          <w:szCs w:val="24"/>
          <w:highlight w:val="none"/>
          <w14:textFill>
            <w14:solidFill>
              <w14:schemeClr w14:val="tx1"/>
            </w14:solidFill>
          </w14:textFill>
        </w:rPr>
      </w:pPr>
      <w:r>
        <w:rPr>
          <w:rFonts w:ascii="宋体" w:hAnsi="宋体" w:cs="仿宋_GB2312"/>
          <w:color w:val="000000" w:themeColor="text1"/>
          <w:szCs w:val="24"/>
          <w:highlight w:val="none"/>
          <w14:textFill>
            <w14:solidFill>
              <w14:schemeClr w14:val="tx1"/>
            </w14:solidFill>
          </w14:textFill>
        </w:rPr>
        <w:t>27.5其他无法保证电子交易的公平、公正和安全的情况。</w:t>
      </w:r>
    </w:p>
    <w:p w14:paraId="566B2B92">
      <w:pPr>
        <w:snapToGrid w:val="0"/>
        <w:spacing w:line="360" w:lineRule="auto"/>
        <w:ind w:left="120" w:leftChars="57" w:firstLine="361" w:firstLineChars="150"/>
        <w:rPr>
          <w:rFonts w:hint="eastAsia" w:ascii="宋体" w:hAnsi="宋体" w:cs="仿宋_GB2312"/>
          <w:b/>
          <w:bCs/>
          <w:color w:val="000000" w:themeColor="text1"/>
          <w:sz w:val="24"/>
          <w:highlight w:val="none"/>
          <w14:textFill>
            <w14:solidFill>
              <w14:schemeClr w14:val="tx1"/>
            </w14:solidFill>
          </w14:textFill>
        </w:rPr>
      </w:pPr>
      <w:r>
        <w:rPr>
          <w:rFonts w:ascii="宋体" w:hAnsi="宋体" w:cs="仿宋_GB2312"/>
          <w:b/>
          <w:bCs/>
          <w:color w:val="000000" w:themeColor="text1"/>
          <w:sz w:val="24"/>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w:t>
      </w:r>
    </w:p>
    <w:p w14:paraId="68737680">
      <w:pPr>
        <w:snapToGrid w:val="0"/>
        <w:spacing w:line="360" w:lineRule="auto"/>
        <w:rPr>
          <w:rFonts w:hint="eastAsia" w:ascii="宋体" w:hAnsi="宋体" w:cs="仿宋_GB2312"/>
          <w:b/>
          <w:bCs/>
          <w:color w:val="000000" w:themeColor="text1"/>
          <w:sz w:val="24"/>
          <w:highlight w:val="none"/>
          <w14:textFill>
            <w14:solidFill>
              <w14:schemeClr w14:val="tx1"/>
            </w14:solidFill>
          </w14:textFill>
        </w:rPr>
      </w:pPr>
      <w:r>
        <w:rPr>
          <w:rFonts w:ascii="宋体" w:hAnsi="宋体" w:cs="仿宋_GB2312"/>
          <w:b/>
          <w:bCs/>
          <w:color w:val="000000" w:themeColor="text1"/>
          <w:sz w:val="24"/>
          <w:highlight w:val="none"/>
          <w14:textFill>
            <w14:solidFill>
              <w14:schemeClr w14:val="tx1"/>
            </w14:solidFill>
          </w14:textFill>
        </w:rPr>
        <w:t>影响或可能影响采购公平、公正性的，应当重新采购。</w:t>
      </w:r>
      <w:bookmarkEnd w:id="70"/>
      <w:bookmarkEnd w:id="71"/>
      <w:bookmarkEnd w:id="149"/>
      <w:bookmarkStart w:id="168" w:name="_Toc15967"/>
      <w:bookmarkStart w:id="169" w:name="_Toc26111"/>
      <w:bookmarkStart w:id="170" w:name="_Toc95312963"/>
      <w:bookmarkStart w:id="171" w:name="第四部分"/>
    </w:p>
    <w:p w14:paraId="3095ED02">
      <w:pPr>
        <w:snapToGrid w:val="0"/>
        <w:spacing w:line="360" w:lineRule="auto"/>
        <w:ind w:left="120" w:leftChars="57" w:firstLine="482" w:firstLineChars="150"/>
        <w:jc w:val="center"/>
        <w:outlineLvl w:val="1"/>
        <w:rPr>
          <w:rFonts w:hint="eastAsia" w:ascii="宋体" w:hAnsi="宋体" w:cs="仿宋_GB2312"/>
          <w:b/>
          <w:color w:val="000000" w:themeColor="text1"/>
          <w:sz w:val="32"/>
          <w:szCs w:val="32"/>
          <w:highlight w:val="none"/>
          <w14:textFill>
            <w14:solidFill>
              <w14:schemeClr w14:val="tx1"/>
            </w14:solidFill>
          </w14:textFill>
        </w:rPr>
      </w:pPr>
      <w:bookmarkStart w:id="172" w:name="_Toc12723"/>
      <w:bookmarkStart w:id="173" w:name="_Toc97219777"/>
    </w:p>
    <w:p w14:paraId="02B23DC5">
      <w:pPr>
        <w:snapToGrid w:val="0"/>
        <w:spacing w:line="360" w:lineRule="auto"/>
        <w:ind w:left="120" w:leftChars="57" w:firstLine="482" w:firstLineChars="150"/>
        <w:jc w:val="center"/>
        <w:outlineLvl w:val="1"/>
        <w:rPr>
          <w:rFonts w:hint="eastAsia" w:ascii="宋体" w:hAnsi="宋体" w:cs="仿宋_GB2312"/>
          <w:b/>
          <w:color w:val="000000" w:themeColor="text1"/>
          <w:sz w:val="32"/>
          <w:szCs w:val="32"/>
          <w:highlight w:val="none"/>
          <w14:textFill>
            <w14:solidFill>
              <w14:schemeClr w14:val="tx1"/>
            </w14:solidFill>
          </w14:textFill>
        </w:rPr>
      </w:pPr>
      <w:r>
        <w:rPr>
          <w:rFonts w:hint="eastAsia" w:ascii="宋体" w:hAnsi="宋体" w:cs="仿宋_GB2312"/>
          <w:b/>
          <w:color w:val="000000" w:themeColor="text1"/>
          <w:sz w:val="32"/>
          <w:szCs w:val="32"/>
          <w:highlight w:val="none"/>
          <w14:textFill>
            <w14:solidFill>
              <w14:schemeClr w14:val="tx1"/>
            </w14:solidFill>
          </w14:textFill>
        </w:rPr>
        <w:t>九、验收</w:t>
      </w:r>
      <w:bookmarkEnd w:id="172"/>
      <w:bookmarkEnd w:id="173"/>
    </w:p>
    <w:p w14:paraId="0AF87274">
      <w:pPr>
        <w:pStyle w:val="25"/>
        <w:spacing w:line="360" w:lineRule="auto"/>
        <w:ind w:firstLine="0" w:firstLineChars="0"/>
        <w:rPr>
          <w:rFonts w:hint="eastAsia"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29.验收</w:t>
      </w:r>
    </w:p>
    <w:p w14:paraId="784B9558">
      <w:pPr>
        <w:tabs>
          <w:tab w:val="left" w:pos="0"/>
        </w:tabs>
        <w:spacing w:line="360" w:lineRule="auto"/>
        <w:ind w:firstLine="480"/>
        <w:rPr>
          <w:rFonts w:hint="eastAsia" w:ascii="宋体" w:hAnsi="宋体" w:cs="Helvetica"/>
          <w:color w:val="000000" w:themeColor="text1"/>
          <w:kern w:val="0"/>
          <w:sz w:val="24"/>
          <w:highlight w:val="none"/>
          <w14:textFill>
            <w14:solidFill>
              <w14:schemeClr w14:val="tx1"/>
            </w14:solidFill>
          </w14:textFill>
        </w:rPr>
      </w:pPr>
      <w:bookmarkStart w:id="174" w:name="_Hlk97218631"/>
      <w:r>
        <w:rPr>
          <w:rFonts w:ascii="宋体" w:hAnsi="宋体" w:cs="Helvetica"/>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AD5390">
      <w:pPr>
        <w:tabs>
          <w:tab w:val="left" w:pos="0"/>
        </w:tabs>
        <w:spacing w:line="360" w:lineRule="auto"/>
        <w:ind w:firstLine="480"/>
        <w:rPr>
          <w:rFonts w:hint="eastAsia" w:ascii="宋体" w:hAnsi="宋体" w:cs="Helvetica"/>
          <w:color w:val="000000" w:themeColor="text1"/>
          <w:kern w:val="0"/>
          <w:sz w:val="24"/>
          <w:highlight w:val="none"/>
          <w14:textFill>
            <w14:solidFill>
              <w14:schemeClr w14:val="tx1"/>
            </w14:solidFill>
          </w14:textFill>
        </w:rPr>
      </w:pPr>
      <w:r>
        <w:rPr>
          <w:rFonts w:ascii="宋体" w:hAnsi="宋体" w:cs="Helvetica"/>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w:t>
      </w:r>
      <w:r>
        <w:rPr>
          <w:rFonts w:hint="eastAsia" w:ascii="宋体" w:hAnsi="宋体" w:cs="Helvetica"/>
          <w:color w:val="000000" w:themeColor="text1"/>
          <w:kern w:val="0"/>
          <w:sz w:val="24"/>
          <w:highlight w:val="none"/>
          <w14:textFill>
            <w14:solidFill>
              <w14:schemeClr w14:val="tx1"/>
            </w14:solidFill>
          </w14:textFill>
        </w:rPr>
        <w:t>验收书的参考资料一并存档。</w:t>
      </w:r>
    </w:p>
    <w:p w14:paraId="426B7695">
      <w:pPr>
        <w:tabs>
          <w:tab w:val="left" w:pos="0"/>
        </w:tabs>
        <w:spacing w:line="360" w:lineRule="auto"/>
        <w:ind w:firstLine="480"/>
        <w:rPr>
          <w:rFonts w:hint="eastAsia" w:ascii="宋体" w:hAnsi="宋体" w:cs="Helvetica"/>
          <w:color w:val="000000" w:themeColor="text1"/>
          <w:kern w:val="0"/>
          <w:sz w:val="24"/>
          <w:highlight w:val="none"/>
          <w14:textFill>
            <w14:solidFill>
              <w14:schemeClr w14:val="tx1"/>
            </w14:solidFill>
          </w14:textFill>
        </w:rPr>
      </w:pPr>
      <w:r>
        <w:rPr>
          <w:rFonts w:ascii="宋体" w:hAnsi="宋体" w:cs="Helvetica"/>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2FB0FF9B">
      <w:pPr>
        <w:tabs>
          <w:tab w:val="left" w:pos="0"/>
        </w:tabs>
        <w:spacing w:line="360" w:lineRule="auto"/>
        <w:ind w:firstLine="480"/>
        <w:rPr>
          <w:rFonts w:hint="eastAsia" w:ascii="宋体" w:hAnsi="宋体" w:cs="Helvetica"/>
          <w:color w:val="000000" w:themeColor="text1"/>
          <w:kern w:val="0"/>
          <w:sz w:val="24"/>
          <w:highlight w:val="none"/>
          <w14:textFill>
            <w14:solidFill>
              <w14:schemeClr w14:val="tx1"/>
            </w14:solidFill>
          </w14:textFill>
        </w:rPr>
      </w:pPr>
      <w:r>
        <w:rPr>
          <w:rFonts w:ascii="宋体" w:hAnsi="宋体" w:cs="Helvetica"/>
          <w:color w:val="000000" w:themeColor="text1"/>
          <w:kern w:val="0"/>
          <w:sz w:val="24"/>
          <w:highlight w:val="none"/>
          <w14:textFill>
            <w14:solidFill>
              <w14:schemeClr w14:val="tx1"/>
            </w14:solidFill>
          </w14:textFill>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w:t>
      </w:r>
      <w:r>
        <w:rPr>
          <w:rFonts w:hint="eastAsia" w:ascii="宋体" w:hAnsi="宋体" w:cs="Helvetica"/>
          <w:color w:val="000000" w:themeColor="text1"/>
          <w:kern w:val="0"/>
          <w:sz w:val="24"/>
          <w:highlight w:val="none"/>
          <w14:textFill>
            <w14:solidFill>
              <w14:schemeClr w14:val="tx1"/>
            </w14:solidFill>
          </w14:textFill>
        </w:rPr>
        <w:t>监管</w:t>
      </w:r>
      <w:r>
        <w:rPr>
          <w:rFonts w:ascii="宋体" w:hAnsi="宋体" w:cs="Helvetica"/>
          <w:color w:val="000000" w:themeColor="text1"/>
          <w:kern w:val="0"/>
          <w:sz w:val="24"/>
          <w:highlight w:val="none"/>
          <w14:textFill>
            <w14:solidFill>
              <w14:schemeClr w14:val="tx1"/>
            </w14:solidFill>
          </w14:textFill>
        </w:rPr>
        <w:t>部门。</w:t>
      </w:r>
    </w:p>
    <w:bookmarkEnd w:id="174"/>
    <w:p w14:paraId="344AB01B">
      <w:pPr>
        <w:pStyle w:val="172"/>
        <w:snapToGrid w:val="0"/>
        <w:spacing w:before="0"/>
        <w:ind w:firstLine="0" w:firstLineChars="0"/>
        <w:rPr>
          <w:rFonts w:hint="eastAsia" w:ascii="宋体" w:hAnsi="宋体" w:cs="仿宋_GB2312"/>
          <w:b/>
          <w:color w:val="000000" w:themeColor="text1"/>
          <w:sz w:val="36"/>
          <w:szCs w:val="36"/>
          <w:highlight w:val="none"/>
          <w14:textFill>
            <w14:solidFill>
              <w14:schemeClr w14:val="tx1"/>
            </w14:solidFill>
          </w14:textFill>
        </w:rPr>
      </w:pPr>
      <w:r>
        <w:rPr>
          <w:rFonts w:ascii="宋体" w:hAnsi="宋体" w:cs="仿宋_GB2312"/>
          <w:b/>
          <w:color w:val="000000" w:themeColor="text1"/>
          <w:sz w:val="36"/>
          <w:szCs w:val="36"/>
          <w:highlight w:val="none"/>
          <w14:textFill>
            <w14:solidFill>
              <w14:schemeClr w14:val="tx1"/>
            </w14:solidFill>
          </w14:textFill>
        </w:rPr>
        <w:br w:type="page"/>
      </w:r>
    </w:p>
    <w:p w14:paraId="3052CAA2">
      <w:pPr>
        <w:snapToGrid w:val="0"/>
        <w:spacing w:line="360" w:lineRule="auto"/>
        <w:jc w:val="center"/>
        <w:outlineLvl w:val="0"/>
        <w:rPr>
          <w:rFonts w:hint="eastAsia" w:ascii="宋体" w:hAnsi="宋体" w:cs="仿宋_GB2312"/>
          <w:b/>
          <w:color w:val="000000" w:themeColor="text1"/>
          <w:sz w:val="36"/>
          <w:szCs w:val="36"/>
          <w:highlight w:val="none"/>
          <w14:textFill>
            <w14:solidFill>
              <w14:schemeClr w14:val="tx1"/>
            </w14:solidFill>
          </w14:textFill>
        </w:rPr>
      </w:pPr>
      <w:bookmarkStart w:id="175" w:name="_Toc288125172"/>
      <w:bookmarkStart w:id="176" w:name="_Toc97219778"/>
      <w:bookmarkStart w:id="177" w:name="_Toc834"/>
      <w:r>
        <w:rPr>
          <w:rFonts w:hint="eastAsia" w:ascii="宋体" w:hAnsi="宋体" w:cs="仿宋_GB2312"/>
          <w:b/>
          <w:color w:val="000000" w:themeColor="text1"/>
          <w:sz w:val="36"/>
          <w:szCs w:val="36"/>
          <w:highlight w:val="none"/>
          <w14:textFill>
            <w14:solidFill>
              <w14:schemeClr w14:val="tx1"/>
            </w14:solidFill>
          </w14:textFill>
        </w:rPr>
        <w:t>第三部分</w:t>
      </w:r>
      <w:r>
        <w:rPr>
          <w:rFonts w:ascii="宋体" w:hAnsi="宋体" w:cs="仿宋_GB2312"/>
          <w:b/>
          <w:color w:val="000000" w:themeColor="text1"/>
          <w:sz w:val="36"/>
          <w:szCs w:val="36"/>
          <w:highlight w:val="none"/>
          <w14:textFill>
            <w14:solidFill>
              <w14:schemeClr w14:val="tx1"/>
            </w14:solidFill>
          </w14:textFill>
        </w:rPr>
        <w:t xml:space="preserve">   </w:t>
      </w:r>
      <w:r>
        <w:rPr>
          <w:rFonts w:hint="eastAsia" w:ascii="宋体" w:hAnsi="宋体" w:cs="仿宋_GB2312"/>
          <w:b/>
          <w:color w:val="000000" w:themeColor="text1"/>
          <w:sz w:val="36"/>
          <w:szCs w:val="36"/>
          <w:highlight w:val="none"/>
          <w14:textFill>
            <w14:solidFill>
              <w14:schemeClr w14:val="tx1"/>
            </w14:solidFill>
          </w14:textFill>
        </w:rPr>
        <w:t>采购需求</w:t>
      </w:r>
      <w:bookmarkEnd w:id="168"/>
      <w:bookmarkEnd w:id="169"/>
      <w:bookmarkEnd w:id="170"/>
      <w:bookmarkEnd w:id="175"/>
      <w:bookmarkEnd w:id="176"/>
      <w:bookmarkEnd w:id="177"/>
      <w:bookmarkStart w:id="178" w:name="_Toc948737377"/>
      <w:bookmarkStart w:id="179" w:name="_Toc13355"/>
      <w:bookmarkStart w:id="180" w:name="_Toc297368082"/>
      <w:bookmarkStart w:id="181" w:name="_Toc95312970"/>
      <w:bookmarkStart w:id="182" w:name="_Toc33194401"/>
      <w:bookmarkStart w:id="183" w:name="_Toc2112322518"/>
      <w:bookmarkStart w:id="184" w:name="_Toc13816"/>
    </w:p>
    <w:bookmarkEnd w:id="178"/>
    <w:bookmarkEnd w:id="179"/>
    <w:bookmarkEnd w:id="180"/>
    <w:bookmarkEnd w:id="181"/>
    <w:bookmarkEnd w:id="182"/>
    <w:bookmarkEnd w:id="183"/>
    <w:bookmarkEnd w:id="184"/>
    <w:p w14:paraId="24F461B8">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bookmarkStart w:id="185" w:name="_Toc841"/>
      <w:bookmarkStart w:id="186" w:name="_Toc16062493"/>
      <w:r>
        <w:rPr>
          <w:rFonts w:hint="eastAsia" w:ascii="宋体" w:hAnsi="宋体" w:cs="宋体"/>
          <w:b/>
          <w:bCs/>
          <w:color w:val="000000" w:themeColor="text1"/>
          <w:kern w:val="0"/>
          <w:sz w:val="24"/>
          <w:highlight w:val="none"/>
          <w14:textFill>
            <w14:solidFill>
              <w14:schemeClr w14:val="tx1"/>
            </w14:solidFill>
          </w14:textFill>
        </w:rPr>
        <w:t>一、项目背景</w:t>
      </w:r>
    </w:p>
    <w:p w14:paraId="4E55A64F">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农村公路是覆盖范围最广、服务人口最多、公益性最强的交通基础设施，是农村地区最主要甚至是唯一的交通方式，对于服务农民出行、增进民生福祉、改善人居环境、促进农业农村现代化具有重要作用。当前农村公路建设面临着资金缺口与土地约束的双重核心制约，一方面，资金需求庞大且配套不足，地方财政配套能力有限，社会资本参与渠道不够畅通，导致资金供给总量不足、结构失衡，随着农村公路基础设施建设标准提升，资金不足的问题将进一步加剧；另一方面，土地资源约束日益凸显，严格的耕地保护政策、生态保护区限制、以及村庄建设用地存量紧张，使得新建农村公路的用地指标阻碍重重。当前，我省部分地区已积极探索农村公路合作共建模式，为破解资金和土地制约提供了新思路。我省亟需吸收省内路林合作、永临合作等农村公路合作共建的优秀经验，并全省推广，为破解我省农村公路建设难题、促进农村公路高质量发展，进一步助力乡村振兴提供重要支撑。</w:t>
      </w:r>
    </w:p>
    <w:p w14:paraId="46DA1611">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二、编制内容</w:t>
      </w:r>
    </w:p>
    <w:p w14:paraId="378D5D32">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是通过全面调查，总结全省路林合作、永临合作等农村公路合作共建经验，梳理浙江省各地路林合作、永临合作等农村公路合作共建的实践规模、合作机制、典型项目及实施流程；二是关键问题评估，识别当前路林合作、永临合作等农村公路合作共建过程中在政策、资金、职责等方面存在的问题；三是推广适用性，结合区域差异提出分级分类的合作共建推广路径；四是对策建议，从政策保障、资金保障、职责分工等维度，提出可落地的建议。</w:t>
      </w:r>
    </w:p>
    <w:p w14:paraId="453D2AE5">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三、相关法规、管理条例与技术标准、行业规范</w:t>
      </w:r>
    </w:p>
    <w:p w14:paraId="56A363F7">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3.1国家规定的标准和规范，有新标准按新标准执行；</w:t>
      </w:r>
    </w:p>
    <w:p w14:paraId="553ECD3A">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3.2行业标准及规范，有新标准按新标准执行；</w:t>
      </w:r>
    </w:p>
    <w:p w14:paraId="65540362">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3.3其他相关标准。</w:t>
      </w:r>
    </w:p>
    <w:p w14:paraId="6312B438">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四、项目要求</w:t>
      </w:r>
    </w:p>
    <w:p w14:paraId="5F98BE94">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编制《路林合作、永临合作等农村公路合作共建模式调查评估》报告，全面客观开展路林合作、永临合作等农村公路建设新模式调查评估，全面总结合作共建经验，问题分析深入，提出建议意见针对性强、具有较好可操作性。</w:t>
      </w:r>
    </w:p>
    <w:p w14:paraId="01D425BC">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4.2中标人应根据采购人要求提交阶段性成果，在2025年11月30日前需提交所有成果。</w:t>
      </w:r>
    </w:p>
    <w:p w14:paraId="42B85B56">
      <w:pPr>
        <w:snapToGrid w:val="0"/>
        <w:spacing w:line="360" w:lineRule="auto"/>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五、采购项目商务要求</w:t>
      </w:r>
    </w:p>
    <w:p w14:paraId="3594DB5F">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5.1付款方式</w:t>
      </w:r>
    </w:p>
    <w:p w14:paraId="2AB08FEC">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（1）本项目以人民币付款。</w:t>
      </w:r>
    </w:p>
    <w:p w14:paraId="528E245B">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（2）付款条件</w:t>
      </w:r>
    </w:p>
    <w:p w14:paraId="321585CF">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笔付款：签订合同后，具备实施条件，中标人提供等额合法发票后7个工作日内，采购人支付中标人合同总价的50%合同款；第二笔付款：待通过验收，具备支付条件，中标人提供等额合法发票后7个工作日内采购人支付合同总价的50%。</w:t>
      </w:r>
    </w:p>
    <w:p w14:paraId="7EBB2C5D">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5.2服务地点</w:t>
      </w:r>
    </w:p>
    <w:p w14:paraId="6DA1E7A4">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甲方指定地点</w:t>
      </w:r>
    </w:p>
    <w:p w14:paraId="77406228">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5.3服务期</w:t>
      </w:r>
    </w:p>
    <w:p w14:paraId="7C0281CD">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自签订合同之日起至2025年11月30日。</w:t>
      </w:r>
    </w:p>
    <w:p w14:paraId="073A9D9F">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5.4报价要求</w:t>
      </w:r>
    </w:p>
    <w:p w14:paraId="6EBD91E2">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人民币报价，报价包含项目所需的一切费用。</w:t>
      </w:r>
    </w:p>
    <w:p w14:paraId="799282FC">
      <w:pPr>
        <w:snapToGrid w:val="0"/>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5.5履约保证金</w:t>
      </w:r>
    </w:p>
    <w:p w14:paraId="04B7EF5E">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p w14:paraId="1F669954">
      <w:pPr>
        <w:snapToGrid w:val="0"/>
        <w:spacing w:line="360" w:lineRule="auto"/>
        <w:outlineLvl w:val="1"/>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六、服务</w:t>
      </w:r>
      <w:bookmarkStart w:id="187" w:name="_Hlk45005556"/>
      <w:r>
        <w:rPr>
          <w:rFonts w:hint="eastAsia" w:ascii="宋体" w:hAnsi="宋体"/>
          <w:b/>
          <w:color w:val="000000" w:themeColor="text1"/>
          <w:sz w:val="24"/>
          <w:highlight w:val="none"/>
          <w14:textFill>
            <w14:solidFill>
              <w14:schemeClr w14:val="tx1"/>
            </w14:solidFill>
          </w14:textFill>
        </w:rPr>
        <w:t>标准</w:t>
      </w:r>
    </w:p>
    <w:bookmarkEnd w:id="187"/>
    <w:p w14:paraId="3E14FD7D">
      <w:pPr>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bookmarkStart w:id="188" w:name="_Hlk92271413"/>
      <w:r>
        <w:rPr>
          <w:rFonts w:hint="eastAsia" w:ascii="宋体" w:hAnsi="宋体" w:cs="宋体"/>
          <w:b/>
          <w:bCs/>
          <w:color w:val="000000" w:themeColor="text1"/>
          <w:sz w:val="24"/>
          <w:highlight w:val="none"/>
          <w14:textFill>
            <w14:solidFill>
              <w14:schemeClr w14:val="tx1"/>
            </w14:solidFill>
          </w14:textFill>
        </w:rPr>
        <w:t>1</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需执行的国家相关标准、行业标准、地方标准或者其他标准、规范：</w:t>
      </w:r>
      <w:bookmarkStart w:id="189" w:name="_Hlk94018176"/>
      <w:r>
        <w:rPr>
          <w:rFonts w:hint="eastAsia" w:ascii="宋体" w:hAnsi="宋体" w:cs="宋体"/>
          <w:color w:val="000000" w:themeColor="text1"/>
          <w:sz w:val="24"/>
          <w:highlight w:val="none"/>
          <w14:textFill>
            <w14:solidFill>
              <w14:schemeClr w14:val="tx1"/>
            </w14:solidFill>
          </w14:textFill>
        </w:rPr>
        <w:t>如技术要求中未注明需执行的国家相关标准、行业标准、地方标准或者其他标准、规范的，执行最新标准、规范。</w:t>
      </w:r>
      <w:bookmarkEnd w:id="189"/>
    </w:p>
    <w:bookmarkEnd w:id="188"/>
    <w:p w14:paraId="464D734F">
      <w:pPr>
        <w:pStyle w:val="125"/>
        <w:spacing w:line="360" w:lineRule="auto"/>
        <w:rPr>
          <w:rFonts w:hint="eastAsia" w:ascii="宋体" w:hAnsi="宋体" w:eastAsia="宋体" w:cs="CESI黑体-GB13000"/>
          <w:b/>
          <w:bCs/>
          <w:color w:val="000000" w:themeColor="text1"/>
          <w:highlight w:val="none"/>
          <w14:textFill>
            <w14:solidFill>
              <w14:schemeClr w14:val="tx1"/>
            </w14:solidFill>
          </w14:textFill>
        </w:rPr>
      </w:pPr>
      <w:r>
        <w:rPr>
          <w:rFonts w:hint="eastAsia" w:ascii="宋体" w:hAnsi="宋体" w:eastAsia="宋体" w:cs="CESI黑体-GB13000"/>
          <w:b/>
          <w:bCs/>
          <w:color w:val="000000" w:themeColor="text1"/>
          <w:highlight w:val="none"/>
          <w14:textFill>
            <w14:solidFill>
              <w14:schemeClr w14:val="tx1"/>
            </w14:solidFill>
          </w14:textFill>
        </w:rPr>
        <w:t>七、验收要求</w:t>
      </w:r>
    </w:p>
    <w:p w14:paraId="244D81CE">
      <w:pPr>
        <w:pStyle w:val="125"/>
        <w:spacing w:line="360" w:lineRule="auto"/>
        <w:ind w:firstLine="480" w:firstLineChars="200"/>
        <w:jc w:val="both"/>
        <w:rPr>
          <w:rFonts w:hint="eastAsia" w:ascii="宋体" w:hAnsi="宋体" w:eastAsia="宋体" w:cs="CESI仿宋-GB2312"/>
          <w:color w:val="000000" w:themeColor="text1"/>
          <w:highlight w:val="none"/>
          <w14:textFill>
            <w14:solidFill>
              <w14:schemeClr w14:val="tx1"/>
            </w14:solidFill>
          </w14:textFill>
        </w:rPr>
      </w:pPr>
      <w:r>
        <w:rPr>
          <w:rFonts w:hint="eastAsia" w:ascii="宋体" w:hAnsi="宋体" w:eastAsia="宋体" w:cs="CESI仿宋-GB2312"/>
          <w:color w:val="000000" w:themeColor="text1"/>
          <w:highlight w:val="none"/>
          <w14:textFill>
            <w14:solidFill>
              <w14:schemeClr w14:val="tx1"/>
            </w14:solidFill>
          </w14:textFill>
        </w:rPr>
        <w:t>1、验收资料齐全。</w:t>
      </w:r>
    </w:p>
    <w:p w14:paraId="4C798916">
      <w:pPr>
        <w:pStyle w:val="125"/>
        <w:spacing w:line="360" w:lineRule="auto"/>
        <w:ind w:firstLine="480" w:firstLineChars="200"/>
        <w:jc w:val="both"/>
        <w:rPr>
          <w:rFonts w:hint="eastAsia" w:ascii="宋体" w:hAnsi="宋体" w:eastAsia="宋体" w:cs="CESI仿宋-GB2312"/>
          <w:color w:val="000000" w:themeColor="text1"/>
          <w:highlight w:val="none"/>
          <w14:textFill>
            <w14:solidFill>
              <w14:schemeClr w14:val="tx1"/>
            </w14:solidFill>
          </w14:textFill>
        </w:rPr>
      </w:pPr>
      <w:r>
        <w:rPr>
          <w:rFonts w:hint="eastAsia" w:ascii="宋体" w:hAnsi="宋体" w:eastAsia="宋体" w:cs="CESI仿宋-GB2312"/>
          <w:color w:val="000000" w:themeColor="text1"/>
          <w:highlight w:val="none"/>
          <w14:textFill>
            <w14:solidFill>
              <w14:schemeClr w14:val="tx1"/>
            </w14:solidFill>
          </w14:textFill>
        </w:rPr>
        <w:t>2、完成采购文件中要求的相关事项。</w:t>
      </w:r>
    </w:p>
    <w:p w14:paraId="6D8CF53E">
      <w:pPr>
        <w:pStyle w:val="125"/>
        <w:spacing w:line="360" w:lineRule="auto"/>
        <w:ind w:firstLine="480" w:firstLineChars="200"/>
        <w:jc w:val="both"/>
        <w:rPr>
          <w:rFonts w:hint="eastAsia" w:ascii="宋体" w:hAnsi="宋体" w:eastAsia="宋体" w:cs="CESI仿宋-GB2312"/>
          <w:color w:val="000000" w:themeColor="text1"/>
          <w:highlight w:val="none"/>
          <w14:textFill>
            <w14:solidFill>
              <w14:schemeClr w14:val="tx1"/>
            </w14:solidFill>
          </w14:textFill>
        </w:rPr>
      </w:pPr>
      <w:r>
        <w:rPr>
          <w:rFonts w:hint="eastAsia" w:ascii="宋体" w:hAnsi="宋体" w:eastAsia="宋体" w:cs="CESI仿宋-GB2312"/>
          <w:color w:val="000000" w:themeColor="text1"/>
          <w:highlight w:val="none"/>
          <w14:textFill>
            <w14:solidFill>
              <w14:schemeClr w14:val="tx1"/>
            </w14:solidFill>
          </w14:textFill>
        </w:rPr>
        <w:t>3、服务成果符合采购需求及相关技术规范要求，经采购人组织专家评审后通过验收。</w:t>
      </w:r>
    </w:p>
    <w:p w14:paraId="489509FF">
      <w:pPr>
        <w:pStyle w:val="125"/>
        <w:spacing w:line="360" w:lineRule="auto"/>
        <w:ind w:firstLine="480" w:firstLineChars="200"/>
        <w:jc w:val="both"/>
        <w:rPr>
          <w:rFonts w:hint="eastAsia" w:ascii="宋体" w:hAnsi="宋体" w:eastAsia="宋体" w:cs="CESI仿宋-GB2312"/>
          <w:color w:val="000000" w:themeColor="text1"/>
          <w:highlight w:val="none"/>
          <w14:textFill>
            <w14:solidFill>
              <w14:schemeClr w14:val="tx1"/>
            </w14:solidFill>
          </w14:textFill>
        </w:rPr>
      </w:pPr>
      <w:r>
        <w:rPr>
          <w:rFonts w:hint="eastAsia" w:ascii="宋体" w:hAnsi="宋体" w:eastAsia="宋体" w:cs="CESI仿宋-GB2312"/>
          <w:color w:val="000000" w:themeColor="text1"/>
          <w:highlight w:val="none"/>
          <w14:textFill>
            <w14:solidFill>
              <w14:schemeClr w14:val="tx1"/>
            </w14:solidFill>
          </w14:textFill>
        </w:rPr>
        <w:t>4、项目知识产权归甲方所有，</w:t>
      </w:r>
      <w:r>
        <w:rPr>
          <w:rFonts w:ascii="宋体" w:hAnsi="宋体" w:eastAsia="宋体" w:cs="CESI仿宋-GB2312"/>
          <w:color w:val="000000" w:themeColor="text1"/>
          <w:highlight w:val="none"/>
          <w14:textFill>
            <w14:solidFill>
              <w14:schemeClr w14:val="tx1"/>
            </w14:solidFill>
          </w14:textFill>
        </w:rPr>
        <w:t>中标人</w:t>
      </w:r>
      <w:r>
        <w:rPr>
          <w:rFonts w:hint="eastAsia" w:ascii="宋体" w:hAnsi="宋体" w:eastAsia="宋体" w:cs="CESI仿宋-GB2312"/>
          <w:color w:val="000000" w:themeColor="text1"/>
          <w:highlight w:val="none"/>
          <w14:textFill>
            <w14:solidFill>
              <w14:schemeClr w14:val="tx1"/>
            </w14:solidFill>
          </w14:textFill>
        </w:rPr>
        <w:t>在提交研发成果时</w:t>
      </w:r>
      <w:r>
        <w:rPr>
          <w:rFonts w:ascii="宋体" w:hAnsi="宋体" w:eastAsia="宋体" w:cs="CESI仿宋-GB2312"/>
          <w:color w:val="000000" w:themeColor="text1"/>
          <w:highlight w:val="none"/>
          <w14:textFill>
            <w14:solidFill>
              <w14:schemeClr w14:val="tx1"/>
            </w14:solidFill>
          </w14:textFill>
        </w:rPr>
        <w:t>需对采购方提供</w:t>
      </w:r>
      <w:r>
        <w:rPr>
          <w:rFonts w:hint="eastAsia" w:ascii="宋体" w:hAnsi="宋体" w:eastAsia="宋体" w:cs="CESI仿宋-GB2312"/>
          <w:color w:val="000000" w:themeColor="text1"/>
          <w:highlight w:val="none"/>
          <w14:textFill>
            <w14:solidFill>
              <w14:schemeClr w14:val="tx1"/>
            </w14:solidFill>
          </w14:textFill>
        </w:rPr>
        <w:t>技</w:t>
      </w:r>
    </w:p>
    <w:p w14:paraId="48A0D126">
      <w:pPr>
        <w:pStyle w:val="125"/>
        <w:spacing w:line="360" w:lineRule="auto"/>
        <w:rPr>
          <w:rFonts w:hint="eastAsia"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cs="CESI仿宋-GB2312"/>
          <w:color w:val="000000" w:themeColor="text1"/>
          <w:highlight w:val="none"/>
          <w14:textFill>
            <w14:solidFill>
              <w14:schemeClr w14:val="tx1"/>
            </w14:solidFill>
          </w14:textFill>
        </w:rPr>
        <w:t>术咨询</w:t>
      </w:r>
      <w:r>
        <w:rPr>
          <w:rFonts w:ascii="宋体" w:hAnsi="宋体" w:eastAsia="宋体" w:cs="CESI仿宋-GB2312"/>
          <w:color w:val="000000" w:themeColor="text1"/>
          <w:highlight w:val="none"/>
          <w14:textFill>
            <w14:solidFill>
              <w14:schemeClr w14:val="tx1"/>
            </w14:solidFill>
          </w14:textFill>
        </w:rPr>
        <w:t>，确保</w:t>
      </w:r>
      <w:r>
        <w:rPr>
          <w:rFonts w:hint="eastAsia" w:ascii="宋体" w:hAnsi="宋体" w:eastAsia="宋体" w:cs="CESI仿宋-GB2312"/>
          <w:color w:val="000000" w:themeColor="text1"/>
          <w:highlight w:val="none"/>
          <w14:textFill>
            <w14:solidFill>
              <w14:schemeClr w14:val="tx1"/>
            </w14:solidFill>
          </w14:textFill>
        </w:rPr>
        <w:t>采购方</w:t>
      </w:r>
      <w:r>
        <w:rPr>
          <w:rFonts w:ascii="宋体" w:hAnsi="宋体" w:eastAsia="宋体" w:cs="CESI仿宋-GB2312"/>
          <w:color w:val="000000" w:themeColor="text1"/>
          <w:highlight w:val="none"/>
          <w14:textFill>
            <w14:solidFill>
              <w14:schemeClr w14:val="tx1"/>
            </w14:solidFill>
          </w14:textFill>
        </w:rPr>
        <w:t>能顺利有效运用相关成果。</w:t>
      </w:r>
      <w:bookmarkEnd w:id="185"/>
      <w:bookmarkEnd w:id="186"/>
      <w:r>
        <w:rPr>
          <w:rFonts w:ascii="宋体" w:hAnsi="宋体"/>
          <w:b/>
          <w:color w:val="000000" w:themeColor="text1"/>
          <w:highlight w:val="none"/>
          <w14:textFill>
            <w14:solidFill>
              <w14:schemeClr w14:val="tx1"/>
            </w14:solidFill>
          </w14:textFill>
        </w:rPr>
        <w:br w:type="page"/>
      </w:r>
      <w:bookmarkStart w:id="190" w:name="_Toc670907605"/>
      <w:bookmarkStart w:id="191" w:name="_Toc15073"/>
      <w:bookmarkStart w:id="192" w:name="_Toc95312971"/>
      <w:bookmarkStart w:id="193" w:name="_Toc13818"/>
      <w:bookmarkStart w:id="194" w:name="_Toc97219782"/>
      <w:bookmarkStart w:id="195" w:name="_Toc4214"/>
      <w:r>
        <w:rPr>
          <w:rFonts w:hint="eastAsia" w:ascii="宋体" w:hAnsi="宋体" w:eastAsia="宋体"/>
          <w:b/>
          <w:color w:val="000000" w:themeColor="text1"/>
          <w:sz w:val="36"/>
          <w:szCs w:val="36"/>
          <w:highlight w:val="none"/>
          <w14:textFill>
            <w14:solidFill>
              <w14:schemeClr w14:val="tx1"/>
            </w14:solidFill>
          </w14:textFill>
        </w:rPr>
        <w:t>第四部分</w:t>
      </w:r>
      <w:r>
        <w:rPr>
          <w:rFonts w:ascii="宋体" w:hAnsi="宋体" w:eastAsia="宋体"/>
          <w:b/>
          <w:color w:val="000000" w:themeColor="text1"/>
          <w:sz w:val="36"/>
          <w:szCs w:val="36"/>
          <w:highlight w:val="none"/>
          <w14:textFill>
            <w14:solidFill>
              <w14:schemeClr w14:val="tx1"/>
            </w14:solidFill>
          </w14:textFill>
        </w:rPr>
        <w:t xml:space="preserve">   </w:t>
      </w:r>
      <w:bookmarkStart w:id="196" w:name="_Toc184308073"/>
      <w:bookmarkEnd w:id="196"/>
      <w:bookmarkStart w:id="197" w:name="_Toc184310321"/>
      <w:bookmarkEnd w:id="197"/>
      <w:bookmarkStart w:id="198" w:name="_Toc184313286"/>
      <w:bookmarkEnd w:id="198"/>
      <w:bookmarkStart w:id="199" w:name="_Toc184308042"/>
      <w:bookmarkEnd w:id="199"/>
      <w:bookmarkStart w:id="200" w:name="_Toc184314412"/>
      <w:bookmarkEnd w:id="200"/>
      <w:bookmarkStart w:id="201" w:name="_Toc184310328"/>
      <w:bookmarkEnd w:id="201"/>
      <w:bookmarkStart w:id="202" w:name="_Toc184314441"/>
      <w:bookmarkEnd w:id="202"/>
      <w:bookmarkStart w:id="203" w:name="_Toc184310320"/>
      <w:bookmarkEnd w:id="203"/>
      <w:bookmarkStart w:id="204" w:name="_Toc184312120"/>
      <w:bookmarkEnd w:id="204"/>
      <w:bookmarkStart w:id="205" w:name="_Toc184310281"/>
      <w:bookmarkEnd w:id="205"/>
      <w:bookmarkStart w:id="206" w:name="_Toc184312097"/>
      <w:bookmarkEnd w:id="206"/>
      <w:bookmarkStart w:id="207" w:name="_Toc184313254"/>
      <w:bookmarkEnd w:id="207"/>
      <w:bookmarkStart w:id="208" w:name="_Toc184313296"/>
      <w:bookmarkEnd w:id="208"/>
      <w:bookmarkStart w:id="209" w:name="_Toc184312098"/>
      <w:bookmarkEnd w:id="209"/>
      <w:bookmarkStart w:id="210" w:name="_Toc184312106"/>
      <w:bookmarkEnd w:id="210"/>
      <w:bookmarkStart w:id="211" w:name="_Toc184308041"/>
      <w:bookmarkEnd w:id="211"/>
      <w:bookmarkStart w:id="212" w:name="_Toc184314432"/>
      <w:bookmarkEnd w:id="212"/>
      <w:bookmarkStart w:id="213" w:name="_Toc184313284"/>
      <w:bookmarkEnd w:id="213"/>
      <w:bookmarkStart w:id="214" w:name="_Toc184313260"/>
      <w:bookmarkEnd w:id="214"/>
      <w:bookmarkStart w:id="215" w:name="_Toc184314423"/>
      <w:bookmarkEnd w:id="215"/>
      <w:bookmarkStart w:id="216" w:name="_Toc184313275"/>
      <w:bookmarkEnd w:id="216"/>
      <w:bookmarkStart w:id="217" w:name="_Toc184312073"/>
      <w:bookmarkEnd w:id="217"/>
      <w:bookmarkStart w:id="218" w:name="_Toc184314453"/>
      <w:bookmarkEnd w:id="218"/>
      <w:bookmarkStart w:id="219" w:name="_Toc184314411"/>
      <w:bookmarkEnd w:id="219"/>
      <w:bookmarkStart w:id="220" w:name="_Toc184314477"/>
      <w:bookmarkEnd w:id="220"/>
      <w:bookmarkStart w:id="221" w:name="_Toc184313255"/>
      <w:bookmarkEnd w:id="221"/>
      <w:bookmarkStart w:id="222" w:name="_Toc184308083"/>
      <w:bookmarkEnd w:id="222"/>
      <w:bookmarkStart w:id="223" w:name="_Toc184313288"/>
      <w:bookmarkEnd w:id="223"/>
      <w:bookmarkStart w:id="224" w:name="_Toc184310331"/>
      <w:bookmarkEnd w:id="224"/>
      <w:bookmarkStart w:id="225" w:name="_Toc184312117"/>
      <w:bookmarkEnd w:id="225"/>
      <w:bookmarkStart w:id="226" w:name="_Toc184308053"/>
      <w:bookmarkEnd w:id="226"/>
      <w:bookmarkStart w:id="227" w:name="_Toc184313287"/>
      <w:bookmarkEnd w:id="227"/>
      <w:bookmarkStart w:id="228" w:name="_Toc184310276"/>
      <w:bookmarkEnd w:id="228"/>
      <w:bookmarkStart w:id="229" w:name="_Toc184312134"/>
      <w:bookmarkEnd w:id="229"/>
      <w:bookmarkStart w:id="230" w:name="_Toc184312113"/>
      <w:bookmarkEnd w:id="230"/>
      <w:bookmarkStart w:id="231" w:name="_Toc184314420"/>
      <w:bookmarkEnd w:id="231"/>
      <w:bookmarkStart w:id="232" w:name="_Toc184310275"/>
      <w:bookmarkEnd w:id="232"/>
      <w:bookmarkStart w:id="233" w:name="_Toc184312133"/>
      <w:bookmarkEnd w:id="233"/>
      <w:bookmarkStart w:id="234" w:name="_Toc184313269"/>
      <w:bookmarkEnd w:id="234"/>
      <w:bookmarkStart w:id="235" w:name="_Toc184310338"/>
      <w:bookmarkEnd w:id="235"/>
      <w:bookmarkStart w:id="236" w:name="_Toc184312069"/>
      <w:bookmarkEnd w:id="236"/>
      <w:bookmarkStart w:id="237" w:name="_Toc184314472"/>
      <w:bookmarkEnd w:id="237"/>
      <w:bookmarkStart w:id="238" w:name="_Toc184312114"/>
      <w:bookmarkEnd w:id="238"/>
      <w:bookmarkStart w:id="239" w:name="_Toc184308050"/>
      <w:bookmarkEnd w:id="239"/>
      <w:bookmarkStart w:id="240" w:name="_Toc184314455"/>
      <w:bookmarkEnd w:id="240"/>
      <w:bookmarkStart w:id="241" w:name="_Toc184313271"/>
      <w:bookmarkEnd w:id="241"/>
      <w:bookmarkStart w:id="242" w:name="_Toc184308093"/>
      <w:bookmarkEnd w:id="242"/>
      <w:bookmarkStart w:id="243" w:name="_Toc184308077"/>
      <w:bookmarkEnd w:id="243"/>
      <w:bookmarkStart w:id="244" w:name="_Toc184308060"/>
      <w:bookmarkEnd w:id="244"/>
      <w:bookmarkStart w:id="245" w:name="_Toc184310333"/>
      <w:bookmarkEnd w:id="245"/>
      <w:bookmarkStart w:id="246" w:name="_Toc184312089"/>
      <w:bookmarkEnd w:id="246"/>
      <w:bookmarkStart w:id="247" w:name="_Toc184310285"/>
      <w:bookmarkEnd w:id="247"/>
      <w:bookmarkStart w:id="248" w:name="_Toc184314440"/>
      <w:bookmarkEnd w:id="248"/>
      <w:bookmarkStart w:id="249" w:name="_Toc184308089"/>
      <w:bookmarkEnd w:id="249"/>
      <w:bookmarkStart w:id="250" w:name="_Toc184314465"/>
      <w:bookmarkEnd w:id="250"/>
      <w:bookmarkStart w:id="251" w:name="_Toc184313244"/>
      <w:bookmarkEnd w:id="251"/>
      <w:bookmarkStart w:id="252" w:name="_Toc184308080"/>
      <w:bookmarkEnd w:id="252"/>
      <w:bookmarkStart w:id="253" w:name="_Toc184310334"/>
      <w:bookmarkEnd w:id="253"/>
      <w:bookmarkStart w:id="254" w:name="_Toc184314427"/>
      <w:bookmarkEnd w:id="254"/>
      <w:bookmarkStart w:id="255" w:name="_Toc184313295"/>
      <w:bookmarkEnd w:id="255"/>
      <w:bookmarkStart w:id="256" w:name="_Toc184313259"/>
      <w:bookmarkEnd w:id="256"/>
      <w:bookmarkStart w:id="257" w:name="_Toc184313285"/>
      <w:bookmarkEnd w:id="257"/>
      <w:bookmarkStart w:id="258" w:name="_Toc184310325"/>
      <w:bookmarkEnd w:id="258"/>
      <w:bookmarkStart w:id="259" w:name="_Toc184312099"/>
      <w:bookmarkEnd w:id="259"/>
      <w:bookmarkStart w:id="260" w:name="_Toc184308086"/>
      <w:bookmarkEnd w:id="260"/>
      <w:bookmarkStart w:id="261" w:name="_Toc184310288"/>
      <w:bookmarkEnd w:id="261"/>
      <w:bookmarkStart w:id="262" w:name="_Toc184308102"/>
      <w:bookmarkEnd w:id="262"/>
      <w:bookmarkStart w:id="263" w:name="_Toc184308103"/>
      <w:bookmarkEnd w:id="263"/>
      <w:bookmarkStart w:id="264" w:name="_Toc184308054"/>
      <w:bookmarkEnd w:id="264"/>
      <w:bookmarkStart w:id="265" w:name="_Toc184308062"/>
      <w:bookmarkEnd w:id="265"/>
      <w:bookmarkStart w:id="266" w:name="_Toc184310286"/>
      <w:bookmarkEnd w:id="266"/>
      <w:bookmarkStart w:id="267" w:name="_Toc184314457"/>
      <w:bookmarkEnd w:id="267"/>
      <w:bookmarkStart w:id="268" w:name="_Toc184312107"/>
      <w:bookmarkEnd w:id="268"/>
      <w:bookmarkStart w:id="269" w:name="_Toc184308081"/>
      <w:bookmarkEnd w:id="269"/>
      <w:bookmarkStart w:id="270" w:name="_Toc184313246"/>
      <w:bookmarkEnd w:id="270"/>
      <w:bookmarkStart w:id="271" w:name="_Toc184312072"/>
      <w:bookmarkEnd w:id="271"/>
      <w:bookmarkStart w:id="272" w:name="_Toc184313292"/>
      <w:bookmarkEnd w:id="272"/>
      <w:bookmarkStart w:id="273" w:name="_Toc184308040"/>
      <w:bookmarkEnd w:id="273"/>
      <w:bookmarkStart w:id="274" w:name="_Toc184314481"/>
      <w:bookmarkEnd w:id="274"/>
      <w:bookmarkStart w:id="275" w:name="_Toc184313264"/>
      <w:bookmarkEnd w:id="275"/>
      <w:bookmarkStart w:id="276" w:name="_Toc184312131"/>
      <w:bookmarkEnd w:id="276"/>
      <w:bookmarkStart w:id="277" w:name="_Toc184310289"/>
      <w:bookmarkEnd w:id="277"/>
      <w:bookmarkStart w:id="278" w:name="_Toc184312136"/>
      <w:bookmarkEnd w:id="278"/>
      <w:bookmarkStart w:id="279" w:name="_Toc184308075"/>
      <w:bookmarkEnd w:id="279"/>
      <w:bookmarkStart w:id="280" w:name="_Toc184312112"/>
      <w:bookmarkEnd w:id="280"/>
      <w:bookmarkStart w:id="281" w:name="_Toc184314421"/>
      <w:bookmarkEnd w:id="281"/>
      <w:bookmarkStart w:id="282" w:name="_Toc184313251"/>
      <w:bookmarkEnd w:id="282"/>
      <w:bookmarkStart w:id="283" w:name="_Toc184313274"/>
      <w:bookmarkEnd w:id="283"/>
      <w:bookmarkStart w:id="284" w:name="_Toc184308048"/>
      <w:bookmarkEnd w:id="284"/>
      <w:bookmarkStart w:id="285" w:name="_Toc184313308"/>
      <w:bookmarkEnd w:id="285"/>
      <w:bookmarkStart w:id="286" w:name="_Toc184313239"/>
      <w:bookmarkEnd w:id="286"/>
      <w:bookmarkStart w:id="287" w:name="_Toc184313270"/>
      <w:bookmarkEnd w:id="287"/>
      <w:bookmarkStart w:id="288" w:name="_Toc184310272"/>
      <w:bookmarkEnd w:id="288"/>
      <w:bookmarkStart w:id="289" w:name="_Toc184313305"/>
      <w:bookmarkEnd w:id="289"/>
      <w:bookmarkStart w:id="290" w:name="_Toc184313302"/>
      <w:bookmarkEnd w:id="290"/>
      <w:bookmarkStart w:id="291" w:name="_Toc184314437"/>
      <w:bookmarkEnd w:id="291"/>
      <w:bookmarkStart w:id="292" w:name="_Toc184310341"/>
      <w:bookmarkEnd w:id="292"/>
      <w:bookmarkStart w:id="293" w:name="_Toc184312092"/>
      <w:bookmarkEnd w:id="293"/>
      <w:bookmarkStart w:id="294" w:name="_Toc184310329"/>
      <w:bookmarkEnd w:id="294"/>
      <w:bookmarkStart w:id="295" w:name="_Toc184313289"/>
      <w:bookmarkEnd w:id="295"/>
      <w:bookmarkStart w:id="296" w:name="_Toc184310302"/>
      <w:bookmarkEnd w:id="296"/>
      <w:bookmarkStart w:id="297" w:name="_Toc184312101"/>
      <w:bookmarkEnd w:id="297"/>
      <w:bookmarkStart w:id="298" w:name="_Toc184312078"/>
      <w:bookmarkEnd w:id="298"/>
      <w:bookmarkStart w:id="299" w:name="_Toc184312076"/>
      <w:bookmarkEnd w:id="299"/>
      <w:bookmarkStart w:id="300" w:name="_Toc184312084"/>
      <w:bookmarkEnd w:id="300"/>
      <w:bookmarkStart w:id="301" w:name="_Toc184313257"/>
      <w:bookmarkEnd w:id="301"/>
      <w:bookmarkStart w:id="302" w:name="_Toc184310300"/>
      <w:bookmarkEnd w:id="302"/>
      <w:bookmarkStart w:id="303" w:name="_Toc184312126"/>
      <w:bookmarkEnd w:id="303"/>
      <w:bookmarkStart w:id="304" w:name="_Toc184312124"/>
      <w:bookmarkEnd w:id="304"/>
      <w:bookmarkStart w:id="305" w:name="_Toc184312091"/>
      <w:bookmarkEnd w:id="305"/>
      <w:bookmarkStart w:id="306" w:name="_Toc184313262"/>
      <w:bookmarkEnd w:id="306"/>
      <w:bookmarkStart w:id="307" w:name="_Toc184314450"/>
      <w:bookmarkEnd w:id="307"/>
      <w:bookmarkStart w:id="308" w:name="_Toc184314419"/>
      <w:bookmarkEnd w:id="308"/>
      <w:bookmarkStart w:id="309" w:name="_Toc184310326"/>
      <w:bookmarkEnd w:id="309"/>
      <w:bookmarkStart w:id="310" w:name="_Toc184313266"/>
      <w:bookmarkEnd w:id="310"/>
      <w:bookmarkStart w:id="311" w:name="_Toc184314418"/>
      <w:bookmarkEnd w:id="311"/>
      <w:bookmarkStart w:id="312" w:name="_Toc184312137"/>
      <w:bookmarkEnd w:id="312"/>
      <w:bookmarkStart w:id="313" w:name="_Toc184310335"/>
      <w:bookmarkEnd w:id="313"/>
      <w:bookmarkStart w:id="314" w:name="_Toc184314474"/>
      <w:bookmarkEnd w:id="314"/>
      <w:bookmarkStart w:id="315" w:name="_Toc184314461"/>
      <w:bookmarkEnd w:id="315"/>
      <w:bookmarkStart w:id="316" w:name="_Toc184310273"/>
      <w:bookmarkEnd w:id="316"/>
      <w:bookmarkStart w:id="317" w:name="_Toc184310324"/>
      <w:bookmarkEnd w:id="317"/>
      <w:bookmarkStart w:id="318" w:name="_Toc184308046"/>
      <w:bookmarkEnd w:id="318"/>
      <w:bookmarkStart w:id="319" w:name="_Toc184313280"/>
      <w:bookmarkEnd w:id="319"/>
      <w:bookmarkStart w:id="320" w:name="_Toc184313261"/>
      <w:bookmarkEnd w:id="320"/>
      <w:bookmarkStart w:id="321" w:name="_Toc184310308"/>
      <w:bookmarkEnd w:id="321"/>
      <w:bookmarkStart w:id="322" w:name="_Toc184310282"/>
      <w:bookmarkEnd w:id="322"/>
      <w:bookmarkStart w:id="323" w:name="_Toc184314466"/>
      <w:bookmarkEnd w:id="323"/>
      <w:bookmarkStart w:id="324" w:name="_Toc184313265"/>
      <w:bookmarkEnd w:id="324"/>
      <w:bookmarkStart w:id="325" w:name="_Toc184308059"/>
      <w:bookmarkEnd w:id="325"/>
      <w:bookmarkStart w:id="326" w:name="_Toc184308087"/>
      <w:bookmarkEnd w:id="326"/>
      <w:bookmarkStart w:id="327" w:name="_Toc184312074"/>
      <w:bookmarkEnd w:id="327"/>
      <w:bookmarkStart w:id="328" w:name="_Toc184313278"/>
      <w:bookmarkEnd w:id="328"/>
      <w:bookmarkStart w:id="329" w:name="_Toc184314430"/>
      <w:bookmarkEnd w:id="329"/>
      <w:bookmarkStart w:id="330" w:name="_Toc184313279"/>
      <w:bookmarkEnd w:id="330"/>
      <w:bookmarkStart w:id="331" w:name="_Toc184313299"/>
      <w:bookmarkEnd w:id="331"/>
      <w:bookmarkStart w:id="332" w:name="_Toc184312067"/>
      <w:bookmarkEnd w:id="332"/>
      <w:bookmarkStart w:id="333" w:name="_Toc184314444"/>
      <w:bookmarkEnd w:id="333"/>
      <w:bookmarkStart w:id="334" w:name="_Toc184312118"/>
      <w:bookmarkEnd w:id="334"/>
      <w:bookmarkStart w:id="335" w:name="_Toc184314443"/>
      <w:bookmarkEnd w:id="335"/>
      <w:bookmarkStart w:id="336" w:name="_Toc184314458"/>
      <w:bookmarkEnd w:id="336"/>
      <w:bookmarkStart w:id="337" w:name="_Toc184314446"/>
      <w:bookmarkEnd w:id="337"/>
      <w:bookmarkStart w:id="338" w:name="_Toc184313245"/>
      <w:bookmarkEnd w:id="338"/>
      <w:bookmarkStart w:id="339" w:name="_Toc184313247"/>
      <w:bookmarkEnd w:id="339"/>
      <w:bookmarkStart w:id="340" w:name="_Toc184314425"/>
      <w:bookmarkEnd w:id="340"/>
      <w:bookmarkStart w:id="341" w:name="_Toc184313263"/>
      <w:bookmarkEnd w:id="341"/>
      <w:bookmarkStart w:id="342" w:name="_Toc184314479"/>
      <w:bookmarkEnd w:id="342"/>
      <w:bookmarkStart w:id="343" w:name="_Toc184312139"/>
      <w:bookmarkEnd w:id="343"/>
      <w:bookmarkStart w:id="344" w:name="_Toc184313309"/>
      <w:bookmarkEnd w:id="344"/>
      <w:bookmarkStart w:id="345" w:name="_Toc184310306"/>
      <w:bookmarkEnd w:id="345"/>
      <w:bookmarkStart w:id="346" w:name="_Toc184312070"/>
      <w:bookmarkEnd w:id="346"/>
      <w:bookmarkStart w:id="347" w:name="_Toc184312102"/>
      <w:bookmarkEnd w:id="347"/>
      <w:bookmarkStart w:id="348" w:name="_Toc184310290"/>
      <w:bookmarkEnd w:id="348"/>
      <w:bookmarkStart w:id="349" w:name="_Toc184312138"/>
      <w:bookmarkEnd w:id="349"/>
      <w:bookmarkStart w:id="350" w:name="_Toc184308091"/>
      <w:bookmarkEnd w:id="350"/>
      <w:bookmarkStart w:id="351" w:name="_Toc184308088"/>
      <w:bookmarkEnd w:id="351"/>
      <w:bookmarkStart w:id="352" w:name="_Toc184312127"/>
      <w:bookmarkEnd w:id="352"/>
      <w:bookmarkStart w:id="353" w:name="_Toc184308045"/>
      <w:bookmarkEnd w:id="353"/>
      <w:bookmarkStart w:id="354" w:name="_Toc184312075"/>
      <w:bookmarkEnd w:id="354"/>
      <w:bookmarkStart w:id="355" w:name="_Toc184308055"/>
      <w:bookmarkEnd w:id="355"/>
      <w:bookmarkStart w:id="356" w:name="_Toc184310344"/>
      <w:bookmarkEnd w:id="356"/>
      <w:bookmarkStart w:id="357" w:name="_Toc184314416"/>
      <w:bookmarkEnd w:id="357"/>
      <w:bookmarkStart w:id="358" w:name="_Toc184308038"/>
      <w:bookmarkEnd w:id="358"/>
      <w:bookmarkStart w:id="359" w:name="_Toc184314426"/>
      <w:bookmarkEnd w:id="359"/>
      <w:bookmarkStart w:id="360" w:name="_Toc184314448"/>
      <w:bookmarkEnd w:id="360"/>
      <w:bookmarkStart w:id="361" w:name="_Toc184314464"/>
      <w:bookmarkEnd w:id="361"/>
      <w:bookmarkStart w:id="362" w:name="_Toc184312121"/>
      <w:bookmarkEnd w:id="362"/>
      <w:bookmarkStart w:id="363" w:name="_Toc184308085"/>
      <w:bookmarkEnd w:id="363"/>
      <w:bookmarkStart w:id="364" w:name="_Toc184313241"/>
      <w:bookmarkEnd w:id="364"/>
      <w:bookmarkStart w:id="365" w:name="_Toc184308097"/>
      <w:bookmarkEnd w:id="365"/>
      <w:bookmarkStart w:id="366" w:name="_Toc184312090"/>
      <w:bookmarkEnd w:id="366"/>
      <w:bookmarkStart w:id="367" w:name="_Toc184312086"/>
      <w:bookmarkEnd w:id="367"/>
      <w:bookmarkStart w:id="368" w:name="_Toc184310336"/>
      <w:bookmarkEnd w:id="368"/>
      <w:bookmarkStart w:id="369" w:name="_Toc184312122"/>
      <w:bookmarkEnd w:id="369"/>
      <w:bookmarkStart w:id="370" w:name="_Toc184308074"/>
      <w:bookmarkEnd w:id="370"/>
      <w:bookmarkStart w:id="371" w:name="_Toc184310283"/>
      <w:bookmarkEnd w:id="371"/>
      <w:bookmarkStart w:id="372" w:name="_Toc184308052"/>
      <w:bookmarkEnd w:id="372"/>
      <w:bookmarkStart w:id="373" w:name="_Toc184314462"/>
      <w:bookmarkEnd w:id="373"/>
      <w:bookmarkStart w:id="374" w:name="_Toc184314468"/>
      <w:bookmarkEnd w:id="374"/>
      <w:bookmarkStart w:id="375" w:name="_Toc184310280"/>
      <w:bookmarkEnd w:id="375"/>
      <w:bookmarkStart w:id="376" w:name="_Toc184313291"/>
      <w:bookmarkEnd w:id="376"/>
      <w:bookmarkStart w:id="377" w:name="_Toc184313238"/>
      <w:bookmarkEnd w:id="377"/>
      <w:bookmarkStart w:id="378" w:name="_Toc184312109"/>
      <w:bookmarkEnd w:id="378"/>
      <w:bookmarkStart w:id="379" w:name="_Toc184310293"/>
      <w:bookmarkEnd w:id="379"/>
      <w:bookmarkStart w:id="380" w:name="_Toc184314449"/>
      <w:bookmarkEnd w:id="380"/>
      <w:bookmarkStart w:id="381" w:name="_Toc184312110"/>
      <w:bookmarkEnd w:id="381"/>
      <w:bookmarkStart w:id="382" w:name="_Toc184314433"/>
      <w:bookmarkEnd w:id="382"/>
      <w:bookmarkStart w:id="383" w:name="_Toc184308078"/>
      <w:bookmarkEnd w:id="383"/>
      <w:bookmarkStart w:id="384" w:name="_Toc184313272"/>
      <w:bookmarkEnd w:id="384"/>
      <w:bookmarkStart w:id="385" w:name="_Toc184313250"/>
      <w:bookmarkEnd w:id="385"/>
      <w:bookmarkStart w:id="386" w:name="_Toc184314436"/>
      <w:bookmarkEnd w:id="386"/>
      <w:bookmarkStart w:id="387" w:name="_Toc184308098"/>
      <w:bookmarkEnd w:id="387"/>
      <w:bookmarkStart w:id="388" w:name="_Toc184310298"/>
      <w:bookmarkEnd w:id="388"/>
      <w:bookmarkStart w:id="389" w:name="_Toc184313306"/>
      <w:bookmarkEnd w:id="389"/>
      <w:bookmarkStart w:id="390" w:name="_Toc184314410"/>
      <w:bookmarkEnd w:id="390"/>
      <w:bookmarkStart w:id="391" w:name="_Toc184310315"/>
      <w:bookmarkEnd w:id="391"/>
      <w:bookmarkStart w:id="392" w:name="_Toc184314456"/>
      <w:bookmarkEnd w:id="392"/>
      <w:bookmarkStart w:id="393" w:name="_Toc184314460"/>
      <w:bookmarkEnd w:id="393"/>
      <w:bookmarkStart w:id="394" w:name="_Toc184313300"/>
      <w:bookmarkEnd w:id="394"/>
      <w:bookmarkStart w:id="395" w:name="_Toc184308094"/>
      <w:bookmarkEnd w:id="395"/>
      <w:bookmarkStart w:id="396" w:name="_Toc184308065"/>
      <w:bookmarkEnd w:id="396"/>
      <w:bookmarkStart w:id="397" w:name="_Toc184310342"/>
      <w:bookmarkEnd w:id="397"/>
      <w:bookmarkStart w:id="398" w:name="_Toc184308066"/>
      <w:bookmarkEnd w:id="398"/>
      <w:bookmarkStart w:id="399" w:name="_Toc184308095"/>
      <w:bookmarkEnd w:id="399"/>
      <w:bookmarkStart w:id="400" w:name="_Toc184308071"/>
      <w:bookmarkEnd w:id="400"/>
      <w:bookmarkStart w:id="401" w:name="_Toc184310305"/>
      <w:bookmarkEnd w:id="401"/>
      <w:bookmarkStart w:id="402" w:name="_Toc184314480"/>
      <w:bookmarkEnd w:id="402"/>
      <w:bookmarkStart w:id="403" w:name="_Toc184310304"/>
      <w:bookmarkEnd w:id="403"/>
      <w:bookmarkStart w:id="404" w:name="_Toc184310287"/>
      <w:bookmarkEnd w:id="404"/>
      <w:bookmarkStart w:id="405" w:name="_Toc184310340"/>
      <w:bookmarkEnd w:id="405"/>
      <w:bookmarkStart w:id="406" w:name="_Toc184308044"/>
      <w:bookmarkEnd w:id="406"/>
      <w:bookmarkStart w:id="407" w:name="_Toc184310309"/>
      <w:bookmarkEnd w:id="407"/>
      <w:bookmarkStart w:id="408" w:name="_Toc184313242"/>
      <w:bookmarkEnd w:id="408"/>
      <w:bookmarkStart w:id="409" w:name="_Toc184308076"/>
      <w:bookmarkEnd w:id="409"/>
      <w:bookmarkStart w:id="410" w:name="_Toc184310316"/>
      <w:bookmarkEnd w:id="410"/>
      <w:bookmarkStart w:id="411" w:name="_Toc184313298"/>
      <w:bookmarkEnd w:id="411"/>
      <w:bookmarkStart w:id="412" w:name="_Toc184312096"/>
      <w:bookmarkEnd w:id="412"/>
      <w:bookmarkStart w:id="413" w:name="_Toc184308064"/>
      <w:bookmarkEnd w:id="413"/>
      <w:bookmarkStart w:id="414" w:name="_Toc184308056"/>
      <w:bookmarkEnd w:id="414"/>
      <w:bookmarkStart w:id="415" w:name="_Toc184308069"/>
      <w:bookmarkEnd w:id="415"/>
      <w:bookmarkStart w:id="416" w:name="_Toc184308039"/>
      <w:bookmarkEnd w:id="416"/>
      <w:bookmarkStart w:id="417" w:name="_Toc184308068"/>
      <w:bookmarkEnd w:id="417"/>
      <w:bookmarkStart w:id="418" w:name="_Toc184308061"/>
      <w:bookmarkEnd w:id="418"/>
      <w:bookmarkStart w:id="419" w:name="_Toc184313301"/>
      <w:bookmarkEnd w:id="419"/>
      <w:bookmarkStart w:id="420" w:name="_Toc184312085"/>
      <w:bookmarkEnd w:id="420"/>
      <w:bookmarkStart w:id="421" w:name="_Toc184314415"/>
      <w:bookmarkEnd w:id="421"/>
      <w:bookmarkStart w:id="422" w:name="_Toc184314422"/>
      <w:bookmarkEnd w:id="422"/>
      <w:bookmarkStart w:id="423" w:name="_Toc184310319"/>
      <w:bookmarkEnd w:id="423"/>
      <w:bookmarkStart w:id="424" w:name="_Toc184313267"/>
      <w:bookmarkEnd w:id="424"/>
      <w:bookmarkStart w:id="425" w:name="_Toc184314476"/>
      <w:bookmarkEnd w:id="425"/>
      <w:bookmarkStart w:id="426" w:name="_Toc184313249"/>
      <w:bookmarkEnd w:id="426"/>
      <w:bookmarkStart w:id="427" w:name="_Toc184312068"/>
      <w:bookmarkEnd w:id="427"/>
      <w:bookmarkStart w:id="428" w:name="_Toc184314417"/>
      <w:bookmarkEnd w:id="428"/>
      <w:bookmarkStart w:id="429" w:name="_Toc184312081"/>
      <w:bookmarkEnd w:id="429"/>
      <w:bookmarkStart w:id="430" w:name="_Toc184310332"/>
      <w:bookmarkEnd w:id="430"/>
      <w:bookmarkStart w:id="431" w:name="_Toc184308072"/>
      <w:bookmarkEnd w:id="431"/>
      <w:bookmarkStart w:id="432" w:name="_Toc184313253"/>
      <w:bookmarkEnd w:id="432"/>
      <w:bookmarkStart w:id="433" w:name="_Toc184312088"/>
      <w:bookmarkEnd w:id="433"/>
      <w:bookmarkStart w:id="434" w:name="_Toc184308047"/>
      <w:bookmarkEnd w:id="434"/>
      <w:bookmarkStart w:id="435" w:name="_Toc184312125"/>
      <w:bookmarkEnd w:id="435"/>
      <w:bookmarkStart w:id="436" w:name="_Toc184310314"/>
      <w:bookmarkEnd w:id="436"/>
      <w:bookmarkStart w:id="437" w:name="_Toc184310310"/>
      <w:bookmarkEnd w:id="437"/>
      <w:bookmarkStart w:id="438" w:name="_Toc184314442"/>
      <w:bookmarkEnd w:id="438"/>
      <w:bookmarkStart w:id="439" w:name="_Toc184312105"/>
      <w:bookmarkEnd w:id="439"/>
      <w:bookmarkStart w:id="440" w:name="_Toc184308105"/>
      <w:bookmarkEnd w:id="440"/>
      <w:bookmarkStart w:id="441" w:name="_Toc184310317"/>
      <w:bookmarkEnd w:id="441"/>
      <w:bookmarkStart w:id="442" w:name="_Toc184308101"/>
      <w:bookmarkEnd w:id="442"/>
      <w:bookmarkStart w:id="443" w:name="_Toc184308090"/>
      <w:bookmarkEnd w:id="443"/>
      <w:bookmarkStart w:id="444" w:name="_Toc184313282"/>
      <w:bookmarkEnd w:id="444"/>
      <w:bookmarkStart w:id="445" w:name="_Toc184313268"/>
      <w:bookmarkEnd w:id="445"/>
      <w:bookmarkStart w:id="446" w:name="_Toc184313258"/>
      <w:bookmarkEnd w:id="446"/>
      <w:bookmarkStart w:id="447" w:name="_Toc184313303"/>
      <w:bookmarkEnd w:id="447"/>
      <w:bookmarkStart w:id="448" w:name="_Toc184308037"/>
      <w:bookmarkEnd w:id="448"/>
      <w:bookmarkStart w:id="449" w:name="_Toc184313276"/>
      <w:bookmarkEnd w:id="449"/>
      <w:bookmarkStart w:id="450" w:name="_Toc184314413"/>
      <w:bookmarkEnd w:id="450"/>
      <w:bookmarkStart w:id="451" w:name="_Toc184314431"/>
      <w:bookmarkEnd w:id="451"/>
      <w:bookmarkStart w:id="452" w:name="_Toc184313240"/>
      <w:bookmarkEnd w:id="452"/>
      <w:bookmarkStart w:id="453" w:name="_Toc184308058"/>
      <w:bookmarkEnd w:id="453"/>
      <w:bookmarkStart w:id="454" w:name="_Toc184314467"/>
      <w:bookmarkEnd w:id="454"/>
      <w:bookmarkStart w:id="455" w:name="_Toc184312082"/>
      <w:bookmarkEnd w:id="455"/>
      <w:bookmarkStart w:id="456" w:name="_Toc184314438"/>
      <w:bookmarkEnd w:id="456"/>
      <w:bookmarkStart w:id="457" w:name="_Toc184312094"/>
      <w:bookmarkEnd w:id="457"/>
      <w:bookmarkStart w:id="458" w:name="_Toc184313256"/>
      <w:bookmarkEnd w:id="458"/>
      <w:bookmarkStart w:id="459" w:name="_Toc184310322"/>
      <w:bookmarkEnd w:id="459"/>
      <w:bookmarkStart w:id="460" w:name="_Toc184313283"/>
      <w:bookmarkEnd w:id="460"/>
      <w:bookmarkStart w:id="461" w:name="_Toc184313297"/>
      <w:bookmarkEnd w:id="461"/>
      <w:bookmarkStart w:id="462" w:name="_Toc184310284"/>
      <w:bookmarkEnd w:id="462"/>
      <w:bookmarkStart w:id="463" w:name="_Toc184308043"/>
      <w:bookmarkEnd w:id="463"/>
      <w:bookmarkStart w:id="464" w:name="_Toc184314439"/>
      <w:bookmarkEnd w:id="464"/>
      <w:bookmarkStart w:id="465" w:name="_Toc184312087"/>
      <w:bookmarkEnd w:id="465"/>
      <w:bookmarkStart w:id="466" w:name="_Toc184312071"/>
      <w:bookmarkEnd w:id="466"/>
      <w:bookmarkStart w:id="467" w:name="_Toc184314459"/>
      <w:bookmarkEnd w:id="467"/>
      <w:bookmarkStart w:id="468" w:name="_Toc184314429"/>
      <w:bookmarkEnd w:id="468"/>
      <w:bookmarkStart w:id="469" w:name="_Toc184308106"/>
      <w:bookmarkEnd w:id="469"/>
      <w:bookmarkStart w:id="470" w:name="_Toc184310296"/>
      <w:bookmarkEnd w:id="470"/>
      <w:bookmarkStart w:id="471" w:name="_Toc184312130"/>
      <w:bookmarkEnd w:id="471"/>
      <w:bookmarkStart w:id="472" w:name="_Toc184312128"/>
      <w:bookmarkEnd w:id="472"/>
      <w:bookmarkStart w:id="473" w:name="_Toc184314478"/>
      <w:bookmarkEnd w:id="473"/>
      <w:bookmarkStart w:id="474" w:name="_Toc184308108"/>
      <w:bookmarkEnd w:id="474"/>
      <w:bookmarkStart w:id="475" w:name="_Toc184310301"/>
      <w:bookmarkEnd w:id="475"/>
      <w:bookmarkStart w:id="476" w:name="_Toc184308104"/>
      <w:bookmarkEnd w:id="476"/>
      <w:bookmarkStart w:id="477" w:name="_Toc184313277"/>
      <w:bookmarkEnd w:id="477"/>
      <w:bookmarkStart w:id="478" w:name="_Toc184310312"/>
      <w:bookmarkEnd w:id="478"/>
      <w:bookmarkStart w:id="479" w:name="_Toc184312111"/>
      <w:bookmarkEnd w:id="479"/>
      <w:bookmarkStart w:id="480" w:name="_Toc184310299"/>
      <w:bookmarkEnd w:id="480"/>
      <w:bookmarkStart w:id="481" w:name="_Toc184308082"/>
      <w:bookmarkEnd w:id="481"/>
      <w:bookmarkStart w:id="482" w:name="_Toc184310330"/>
      <w:bookmarkEnd w:id="482"/>
      <w:bookmarkStart w:id="483" w:name="_Toc184310297"/>
      <w:bookmarkEnd w:id="483"/>
      <w:bookmarkStart w:id="484" w:name="_Toc184313252"/>
      <w:bookmarkEnd w:id="484"/>
      <w:bookmarkStart w:id="485" w:name="_Toc184308096"/>
      <w:bookmarkEnd w:id="485"/>
      <w:bookmarkStart w:id="486" w:name="_Toc184312129"/>
      <w:bookmarkEnd w:id="486"/>
      <w:bookmarkStart w:id="487" w:name="_Toc184308092"/>
      <w:bookmarkEnd w:id="487"/>
      <w:bookmarkStart w:id="488" w:name="_Toc184312135"/>
      <w:bookmarkEnd w:id="488"/>
      <w:bookmarkStart w:id="489" w:name="_Toc184308049"/>
      <w:bookmarkEnd w:id="489"/>
      <w:bookmarkStart w:id="490" w:name="_Toc184313243"/>
      <w:bookmarkEnd w:id="490"/>
      <w:bookmarkStart w:id="491" w:name="_Toc184310327"/>
      <w:bookmarkEnd w:id="491"/>
      <w:bookmarkStart w:id="492" w:name="_Toc184310339"/>
      <w:bookmarkEnd w:id="492"/>
      <w:bookmarkStart w:id="493" w:name="_Toc184313310"/>
      <w:bookmarkEnd w:id="493"/>
      <w:bookmarkStart w:id="494" w:name="_Toc184312123"/>
      <w:bookmarkEnd w:id="494"/>
      <w:bookmarkStart w:id="495" w:name="_Toc184314435"/>
      <w:bookmarkEnd w:id="495"/>
      <w:bookmarkStart w:id="496" w:name="_Toc184308036"/>
      <w:bookmarkEnd w:id="496"/>
      <w:bookmarkStart w:id="497" w:name="_Toc184314434"/>
      <w:bookmarkEnd w:id="497"/>
      <w:bookmarkStart w:id="498" w:name="_Toc184312077"/>
      <w:bookmarkEnd w:id="498"/>
      <w:bookmarkStart w:id="499" w:name="_Toc184310323"/>
      <w:bookmarkEnd w:id="499"/>
      <w:bookmarkStart w:id="500" w:name="_Toc184308057"/>
      <w:bookmarkEnd w:id="500"/>
      <w:bookmarkStart w:id="501" w:name="_Toc184314428"/>
      <w:bookmarkEnd w:id="501"/>
      <w:bookmarkStart w:id="502" w:name="_Toc184308079"/>
      <w:bookmarkEnd w:id="502"/>
      <w:bookmarkStart w:id="503" w:name="_Toc184312083"/>
      <w:bookmarkEnd w:id="503"/>
      <w:bookmarkStart w:id="504" w:name="_Toc184308063"/>
      <w:bookmarkEnd w:id="504"/>
      <w:bookmarkStart w:id="505" w:name="_Toc184313281"/>
      <w:bookmarkEnd w:id="505"/>
      <w:bookmarkStart w:id="506" w:name="_Toc184312104"/>
      <w:bookmarkEnd w:id="506"/>
      <w:bookmarkStart w:id="507" w:name="_Toc184314475"/>
      <w:bookmarkEnd w:id="507"/>
      <w:bookmarkStart w:id="508" w:name="_Toc184314452"/>
      <w:bookmarkEnd w:id="508"/>
      <w:bookmarkStart w:id="509" w:name="_Toc184312108"/>
      <w:bookmarkEnd w:id="509"/>
      <w:bookmarkStart w:id="510" w:name="_Toc184308099"/>
      <w:bookmarkEnd w:id="510"/>
      <w:bookmarkStart w:id="511" w:name="_Toc184313273"/>
      <w:bookmarkEnd w:id="511"/>
      <w:bookmarkStart w:id="512" w:name="_Toc184310311"/>
      <w:bookmarkEnd w:id="512"/>
      <w:bookmarkStart w:id="513" w:name="_Toc184314451"/>
      <w:bookmarkEnd w:id="513"/>
      <w:bookmarkStart w:id="514" w:name="_Toc184314482"/>
      <w:bookmarkEnd w:id="514"/>
      <w:bookmarkStart w:id="515" w:name="_Toc184308051"/>
      <w:bookmarkEnd w:id="515"/>
      <w:bookmarkStart w:id="516" w:name="_Toc184314471"/>
      <w:bookmarkEnd w:id="516"/>
      <w:bookmarkStart w:id="517" w:name="_Toc184313293"/>
      <w:bookmarkEnd w:id="517"/>
      <w:bookmarkStart w:id="518" w:name="_Toc184310318"/>
      <w:bookmarkEnd w:id="518"/>
      <w:bookmarkStart w:id="519" w:name="_Toc184314414"/>
      <w:bookmarkEnd w:id="519"/>
      <w:bookmarkStart w:id="520" w:name="_Toc184310291"/>
      <w:bookmarkEnd w:id="520"/>
      <w:bookmarkStart w:id="521" w:name="_Toc184313304"/>
      <w:bookmarkEnd w:id="521"/>
      <w:bookmarkStart w:id="522" w:name="_Toc184313290"/>
      <w:bookmarkEnd w:id="522"/>
      <w:bookmarkStart w:id="523" w:name="_Toc184310313"/>
      <w:bookmarkEnd w:id="523"/>
      <w:bookmarkStart w:id="524" w:name="_Toc184310337"/>
      <w:bookmarkEnd w:id="524"/>
      <w:bookmarkStart w:id="525" w:name="_Toc184312095"/>
      <w:bookmarkEnd w:id="525"/>
      <w:bookmarkStart w:id="526" w:name="_Toc184310279"/>
      <w:bookmarkEnd w:id="526"/>
      <w:bookmarkStart w:id="527" w:name="_Toc184312093"/>
      <w:bookmarkEnd w:id="527"/>
      <w:bookmarkStart w:id="528" w:name="_Toc184314445"/>
      <w:bookmarkEnd w:id="528"/>
      <w:bookmarkStart w:id="529" w:name="_Toc184310294"/>
      <w:bookmarkEnd w:id="529"/>
      <w:bookmarkStart w:id="530" w:name="_Toc184308067"/>
      <w:bookmarkEnd w:id="530"/>
      <w:bookmarkStart w:id="531" w:name="_Toc184314469"/>
      <w:bookmarkEnd w:id="531"/>
      <w:bookmarkStart w:id="532" w:name="_Toc184312100"/>
      <w:bookmarkEnd w:id="532"/>
      <w:bookmarkStart w:id="533" w:name="_Toc184313294"/>
      <w:bookmarkEnd w:id="533"/>
      <w:bookmarkStart w:id="534" w:name="_Toc184312132"/>
      <w:bookmarkEnd w:id="534"/>
      <w:bookmarkStart w:id="535" w:name="_Toc184310343"/>
      <w:bookmarkEnd w:id="535"/>
      <w:bookmarkStart w:id="536" w:name="_Toc184313248"/>
      <w:bookmarkEnd w:id="536"/>
      <w:bookmarkStart w:id="537" w:name="_Toc184308107"/>
      <w:bookmarkEnd w:id="537"/>
      <w:bookmarkStart w:id="538" w:name="_Toc184308100"/>
      <w:bookmarkEnd w:id="538"/>
      <w:bookmarkStart w:id="539" w:name="_Toc184314463"/>
      <w:bookmarkEnd w:id="539"/>
      <w:bookmarkStart w:id="540" w:name="_Toc184310295"/>
      <w:bookmarkEnd w:id="540"/>
      <w:bookmarkStart w:id="541" w:name="_Toc184312119"/>
      <w:bookmarkEnd w:id="541"/>
      <w:bookmarkStart w:id="542" w:name="_Toc184310278"/>
      <w:bookmarkEnd w:id="542"/>
      <w:bookmarkStart w:id="543" w:name="_Toc184310307"/>
      <w:bookmarkEnd w:id="543"/>
      <w:bookmarkStart w:id="544" w:name="_Toc184312103"/>
      <w:bookmarkEnd w:id="544"/>
      <w:bookmarkStart w:id="545" w:name="_Toc184312079"/>
      <w:bookmarkEnd w:id="545"/>
      <w:bookmarkStart w:id="546" w:name="_Toc184312115"/>
      <w:bookmarkEnd w:id="546"/>
      <w:bookmarkStart w:id="547" w:name="_Toc184310274"/>
      <w:bookmarkEnd w:id="547"/>
      <w:bookmarkStart w:id="548" w:name="_Toc184314447"/>
      <w:bookmarkEnd w:id="548"/>
      <w:bookmarkStart w:id="549" w:name="_Toc184312080"/>
      <w:bookmarkEnd w:id="549"/>
      <w:bookmarkStart w:id="550" w:name="_Toc184314424"/>
      <w:bookmarkEnd w:id="550"/>
      <w:bookmarkStart w:id="551" w:name="_Toc184308070"/>
      <w:bookmarkEnd w:id="551"/>
      <w:bookmarkStart w:id="552" w:name="_Toc184308084"/>
      <w:bookmarkEnd w:id="552"/>
      <w:bookmarkStart w:id="553" w:name="_Toc184314454"/>
      <w:bookmarkEnd w:id="553"/>
      <w:bookmarkStart w:id="554" w:name="_Toc184310303"/>
      <w:bookmarkEnd w:id="554"/>
      <w:bookmarkStart w:id="555" w:name="_Toc184314470"/>
      <w:bookmarkEnd w:id="555"/>
      <w:bookmarkStart w:id="556" w:name="_Toc184313307"/>
      <w:bookmarkEnd w:id="556"/>
      <w:bookmarkStart w:id="557" w:name="_Toc184314473"/>
      <w:bookmarkEnd w:id="557"/>
      <w:bookmarkStart w:id="558" w:name="_Toc184310292"/>
      <w:bookmarkEnd w:id="558"/>
      <w:bookmarkStart w:id="559" w:name="_Toc184312116"/>
      <w:bookmarkEnd w:id="559"/>
      <w:bookmarkStart w:id="560" w:name="_Toc184310277"/>
      <w:bookmarkEnd w:id="560"/>
      <w:r>
        <w:rPr>
          <w:rFonts w:hint="eastAsia" w:ascii="宋体" w:hAnsi="宋体" w:eastAsia="宋体"/>
          <w:b/>
          <w:color w:val="000000" w:themeColor="text1"/>
          <w:sz w:val="36"/>
          <w:szCs w:val="36"/>
          <w:highlight w:val="none"/>
          <w14:textFill>
            <w14:solidFill>
              <w14:schemeClr w14:val="tx1"/>
            </w14:solidFill>
          </w14:textFill>
        </w:rPr>
        <w:t>评标办法</w:t>
      </w:r>
      <w:bookmarkEnd w:id="190"/>
      <w:bookmarkEnd w:id="191"/>
      <w:bookmarkEnd w:id="192"/>
      <w:bookmarkEnd w:id="193"/>
      <w:bookmarkEnd w:id="194"/>
      <w:bookmarkEnd w:id="195"/>
    </w:p>
    <w:p w14:paraId="5C847439">
      <w:pPr>
        <w:tabs>
          <w:tab w:val="left" w:pos="525"/>
        </w:tabs>
        <w:snapToGrid w:val="0"/>
        <w:spacing w:line="360" w:lineRule="auto"/>
        <w:jc w:val="center"/>
        <w:rPr>
          <w:rFonts w:hint="eastAsia" w:ascii="宋体" w:hAnsi="宋体" w:cs="仿宋_GB2312"/>
          <w:b/>
          <w:color w:val="000000" w:themeColor="text1"/>
          <w:sz w:val="32"/>
          <w:szCs w:val="20"/>
          <w:highlight w:val="none"/>
          <w14:textFill>
            <w14:solidFill>
              <w14:schemeClr w14:val="tx1"/>
            </w14:solidFill>
          </w14:textFill>
        </w:rPr>
      </w:pPr>
      <w:bookmarkStart w:id="561" w:name="_Hlk95733559"/>
      <w:bookmarkStart w:id="562" w:name="_Toc30992"/>
      <w:bookmarkStart w:id="563" w:name="_Toc2378"/>
      <w:bookmarkStart w:id="564" w:name="_Toc95312984"/>
      <w:bookmarkStart w:id="565" w:name="_Toc880745451"/>
      <w:r>
        <w:rPr>
          <w:rFonts w:hint="eastAsia" w:ascii="宋体" w:hAnsi="宋体" w:cs="仿宋_GB2312"/>
          <w:b/>
          <w:color w:val="000000" w:themeColor="text1"/>
          <w:sz w:val="32"/>
          <w:szCs w:val="20"/>
          <w:highlight w:val="none"/>
          <w14:textFill>
            <w14:solidFill>
              <w14:schemeClr w14:val="tx1"/>
            </w14:solidFill>
          </w14:textFill>
        </w:rPr>
        <w:t>评标办法前附表</w:t>
      </w:r>
      <w:bookmarkEnd w:id="561"/>
      <w:bookmarkStart w:id="566" w:name="_Toc97219783"/>
      <w:bookmarkStart w:id="567" w:name="_Toc13320"/>
    </w:p>
    <w:tbl>
      <w:tblPr>
        <w:tblStyle w:val="62"/>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10"/>
        <w:gridCol w:w="5876"/>
        <w:gridCol w:w="1022"/>
        <w:gridCol w:w="1008"/>
      </w:tblGrid>
      <w:tr w14:paraId="580E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FBB0CA3">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序号</w:t>
            </w:r>
          </w:p>
        </w:tc>
        <w:tc>
          <w:tcPr>
            <w:tcW w:w="910" w:type="dxa"/>
            <w:vAlign w:val="center"/>
          </w:tcPr>
          <w:p w14:paraId="05E098A5">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评分类型</w:t>
            </w:r>
          </w:p>
        </w:tc>
        <w:tc>
          <w:tcPr>
            <w:tcW w:w="5876" w:type="dxa"/>
            <w:vAlign w:val="center"/>
          </w:tcPr>
          <w:p w14:paraId="144C93BD">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评分标准</w:t>
            </w:r>
          </w:p>
        </w:tc>
        <w:tc>
          <w:tcPr>
            <w:tcW w:w="1022" w:type="dxa"/>
            <w:vAlign w:val="center"/>
          </w:tcPr>
          <w:p w14:paraId="58CC6A10">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分值</w:t>
            </w:r>
          </w:p>
          <w:p w14:paraId="350DCEB1">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范围</w:t>
            </w:r>
          </w:p>
        </w:tc>
        <w:tc>
          <w:tcPr>
            <w:tcW w:w="1008" w:type="dxa"/>
            <w:vAlign w:val="center"/>
          </w:tcPr>
          <w:p w14:paraId="6DBF1ED6">
            <w:pPr>
              <w:spacing w:line="360" w:lineRule="auto"/>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属性</w:t>
            </w:r>
          </w:p>
        </w:tc>
      </w:tr>
      <w:tr w14:paraId="4AAF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0" w:type="dxa"/>
            <w:vAlign w:val="center"/>
          </w:tcPr>
          <w:p w14:paraId="4D3FFF38">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910" w:type="dxa"/>
            <w:vMerge w:val="restart"/>
            <w:vAlign w:val="center"/>
          </w:tcPr>
          <w:p w14:paraId="2B2EDB1D">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商务（38分）</w:t>
            </w:r>
          </w:p>
        </w:tc>
        <w:tc>
          <w:tcPr>
            <w:tcW w:w="5876" w:type="dxa"/>
            <w:vAlign w:val="center"/>
          </w:tcPr>
          <w:p w14:paraId="3F98C439">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投标人自202</w:t>
            </w: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zh-CN"/>
                <w14:textFill>
                  <w14:solidFill>
                    <w14:schemeClr w14:val="tx1"/>
                  </w14:solidFill>
                </w14:textFill>
              </w:rPr>
              <w:t>年1月1日以来承接农村公路相关项目业绩经验的，每个得</w:t>
            </w:r>
            <w:r>
              <w:rPr>
                <w:rFonts w:hint="eastAsia" w:ascii="宋体" w:hAnsi="宋体"/>
                <w:color w:val="000000" w:themeColor="text1"/>
                <w:sz w:val="24"/>
                <w:highlight w:val="none"/>
                <w14:textFill>
                  <w14:solidFill>
                    <w14:schemeClr w14:val="tx1"/>
                  </w14:solidFill>
                </w14:textFill>
              </w:rPr>
              <w:t>0.5</w:t>
            </w:r>
            <w:r>
              <w:rPr>
                <w:rFonts w:hint="eastAsia" w:ascii="宋体" w:hAnsi="宋体"/>
                <w:color w:val="000000" w:themeColor="text1"/>
                <w:sz w:val="24"/>
                <w:highlight w:val="none"/>
                <w:lang w:val="zh-CN"/>
                <w14:textFill>
                  <w14:solidFill>
                    <w14:schemeClr w14:val="tx1"/>
                  </w14:solidFill>
                </w14:textFill>
              </w:rPr>
              <w:t>分，最高得</w:t>
            </w: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zh-CN"/>
                <w14:textFill>
                  <w14:solidFill>
                    <w14:schemeClr w14:val="tx1"/>
                  </w14:solidFill>
                </w14:textFill>
              </w:rPr>
              <w:t>分。（业绩必须提供相应的证明文件（</w:t>
            </w:r>
            <w:r>
              <w:rPr>
                <w:rFonts w:hint="eastAsia" w:ascii="宋体" w:hAnsi="宋体"/>
                <w:color w:val="000000" w:themeColor="text1"/>
                <w:sz w:val="24"/>
                <w:highlight w:val="none"/>
                <w14:textFill>
                  <w14:solidFill>
                    <w14:schemeClr w14:val="tx1"/>
                  </w14:solidFill>
                </w14:textFill>
              </w:rPr>
              <w:t>合同复印件</w:t>
            </w:r>
            <w:r>
              <w:rPr>
                <w:rFonts w:hint="eastAsia" w:ascii="宋体" w:hAnsi="宋体"/>
                <w:color w:val="000000" w:themeColor="text1"/>
                <w:sz w:val="24"/>
                <w:highlight w:val="none"/>
                <w:lang w:val="zh-CN"/>
                <w14:textFill>
                  <w14:solidFill>
                    <w14:schemeClr w14:val="tx1"/>
                  </w14:solidFill>
                </w14:textFill>
              </w:rPr>
              <w:t>），时间以</w:t>
            </w:r>
            <w:r>
              <w:rPr>
                <w:rFonts w:hint="eastAsia" w:ascii="宋体" w:hAnsi="宋体"/>
                <w:color w:val="000000" w:themeColor="text1"/>
                <w:sz w:val="24"/>
                <w:highlight w:val="none"/>
                <w14:textFill>
                  <w14:solidFill>
                    <w14:schemeClr w14:val="tx1"/>
                  </w14:solidFill>
                </w14:textFill>
              </w:rPr>
              <w:t>合同签订时间</w:t>
            </w:r>
            <w:r>
              <w:rPr>
                <w:rFonts w:hint="eastAsia" w:ascii="宋体" w:hAnsi="宋体"/>
                <w:color w:val="000000" w:themeColor="text1"/>
                <w:sz w:val="24"/>
                <w:highlight w:val="none"/>
                <w:lang w:val="zh-CN"/>
                <w14:textFill>
                  <w14:solidFill>
                    <w14:schemeClr w14:val="tx1"/>
                  </w14:solidFill>
                </w14:textFill>
              </w:rPr>
              <w:t>）</w:t>
            </w:r>
          </w:p>
        </w:tc>
        <w:tc>
          <w:tcPr>
            <w:tcW w:w="1022" w:type="dxa"/>
            <w:vAlign w:val="center"/>
          </w:tcPr>
          <w:p w14:paraId="62AC8CA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1008" w:type="dxa"/>
            <w:vAlign w:val="center"/>
          </w:tcPr>
          <w:p w14:paraId="109BF919">
            <w:pPr>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37C4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0" w:type="dxa"/>
            <w:vAlign w:val="center"/>
          </w:tcPr>
          <w:p w14:paraId="59B7C618">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p>
        </w:tc>
        <w:tc>
          <w:tcPr>
            <w:tcW w:w="910" w:type="dxa"/>
            <w:vMerge w:val="continue"/>
            <w:vAlign w:val="center"/>
          </w:tcPr>
          <w:p w14:paraId="7A376952">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3AD0707E">
            <w:pPr>
              <w:spacing w:line="360" w:lineRule="auto"/>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投标人具体有效的ISO9001质量管理体系认证证书的得4分。</w:t>
            </w:r>
          </w:p>
          <w:p w14:paraId="6978556E">
            <w:pPr>
              <w:spacing w:line="360" w:lineRule="auto"/>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（提供证书扫描件，否则不得分）</w:t>
            </w:r>
          </w:p>
        </w:tc>
        <w:tc>
          <w:tcPr>
            <w:tcW w:w="1022" w:type="dxa"/>
            <w:vAlign w:val="center"/>
          </w:tcPr>
          <w:p w14:paraId="48725DFD">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p>
        </w:tc>
        <w:tc>
          <w:tcPr>
            <w:tcW w:w="1008" w:type="dxa"/>
            <w:vAlign w:val="center"/>
          </w:tcPr>
          <w:p w14:paraId="668C8481">
            <w:pPr>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03DC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10" w:type="dxa"/>
            <w:vAlign w:val="center"/>
          </w:tcPr>
          <w:p w14:paraId="7F174FA6">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p>
        </w:tc>
        <w:tc>
          <w:tcPr>
            <w:tcW w:w="910" w:type="dxa"/>
            <w:vMerge w:val="continue"/>
            <w:vAlign w:val="center"/>
          </w:tcPr>
          <w:p w14:paraId="3C57850C">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0497ED03">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项目负责人</w:t>
            </w:r>
            <w:r>
              <w:rPr>
                <w:rFonts w:hint="eastAsia" w:ascii="宋体" w:hAnsi="宋体"/>
                <w:color w:val="000000" w:themeColor="text1"/>
                <w:sz w:val="24"/>
                <w:highlight w:val="none"/>
                <w:lang w:val="zh-CN"/>
                <w14:textFill>
                  <w14:solidFill>
                    <w14:schemeClr w14:val="tx1"/>
                  </w14:solidFill>
                </w14:textFill>
              </w:rPr>
              <w:t>：</w:t>
            </w:r>
          </w:p>
          <w:p w14:paraId="536C42C9">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拟派项目负责人具有交通运输类高级及以上职称的得5分，不符合不得分。</w:t>
            </w:r>
          </w:p>
          <w:p w14:paraId="7B4B09C9">
            <w:pPr>
              <w:spacing w:line="360" w:lineRule="auto"/>
              <w:jc w:val="left"/>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须提供人员职称证书扫描件、近3个月内任意一个月的社保参保证明（以当地社保部门或上级组织人事部门出具并盖章的证明为准，近一个月新成立的公司，提供说明），扫描件编入商务技术文件，不符合要求不得分】</w:t>
            </w:r>
          </w:p>
          <w:p w14:paraId="08C34C06">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项目负责人具有农村公路相关项目业绩经验的得4分，不符合不得分。</w:t>
            </w:r>
          </w:p>
          <w:p w14:paraId="47483A27">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（以中标通知书或合同复印件或成果文件为准，如不能显示项目负责人姓名，提供其他相关证明，则不得分）</w:t>
            </w:r>
          </w:p>
        </w:tc>
        <w:tc>
          <w:tcPr>
            <w:tcW w:w="1022" w:type="dxa"/>
            <w:vAlign w:val="center"/>
          </w:tcPr>
          <w:p w14:paraId="38EBB7F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9</w:t>
            </w:r>
          </w:p>
        </w:tc>
        <w:tc>
          <w:tcPr>
            <w:tcW w:w="1008" w:type="dxa"/>
            <w:vAlign w:val="center"/>
          </w:tcPr>
          <w:p w14:paraId="45FC8738">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263E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0" w:type="dxa"/>
            <w:vMerge w:val="restart"/>
            <w:vAlign w:val="center"/>
          </w:tcPr>
          <w:p w14:paraId="36912EFF">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p>
        </w:tc>
        <w:tc>
          <w:tcPr>
            <w:tcW w:w="910" w:type="dxa"/>
            <w:vMerge w:val="continue"/>
            <w:vAlign w:val="center"/>
          </w:tcPr>
          <w:p w14:paraId="7AC4AFEB">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669DCEEB">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投标人项目团队成员（除项目负责人）：</w:t>
            </w:r>
          </w:p>
        </w:tc>
        <w:tc>
          <w:tcPr>
            <w:tcW w:w="1022" w:type="dxa"/>
            <w:vAlign w:val="center"/>
          </w:tcPr>
          <w:p w14:paraId="4F17F3A6">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p>
        </w:tc>
        <w:tc>
          <w:tcPr>
            <w:tcW w:w="1008" w:type="dxa"/>
            <w:vAlign w:val="center"/>
          </w:tcPr>
          <w:p w14:paraId="64EAFED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p>
        </w:tc>
      </w:tr>
      <w:tr w14:paraId="0AB1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10" w:type="dxa"/>
            <w:vMerge w:val="continue"/>
            <w:vAlign w:val="center"/>
          </w:tcPr>
          <w:p w14:paraId="4B44F150">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910" w:type="dxa"/>
            <w:vMerge w:val="continue"/>
            <w:vAlign w:val="center"/>
          </w:tcPr>
          <w:p w14:paraId="2EEA730A">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734C0C77">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（1）项目组成员不少于6人（不含项目负责人），具有交通行业专业背景的每人得1分，最多得6分。</w:t>
            </w:r>
          </w:p>
          <w:p w14:paraId="47871629">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【须提供人员名单、近3个月内任意一个月的社保参保证明（以当地社保部门或上级组织人事部门出具并盖章的证明为准，近一个月新成立的公司，提供说明），扫描件编入商务技术文件，不符合要求不得分】</w:t>
            </w:r>
          </w:p>
        </w:tc>
        <w:tc>
          <w:tcPr>
            <w:tcW w:w="1022" w:type="dxa"/>
            <w:vAlign w:val="center"/>
          </w:tcPr>
          <w:p w14:paraId="2469F026">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w:t>
            </w:r>
          </w:p>
        </w:tc>
        <w:tc>
          <w:tcPr>
            <w:tcW w:w="1008" w:type="dxa"/>
            <w:vAlign w:val="center"/>
          </w:tcPr>
          <w:p w14:paraId="0F2E9FB3">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20C4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10" w:type="dxa"/>
            <w:vMerge w:val="continue"/>
            <w:vAlign w:val="center"/>
          </w:tcPr>
          <w:p w14:paraId="4E916935">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910" w:type="dxa"/>
            <w:vMerge w:val="continue"/>
            <w:vAlign w:val="center"/>
          </w:tcPr>
          <w:p w14:paraId="3B7DF231">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69C116C4">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（2）拟投入本项目的成员（不含项目负责人）中具有交通类高级及以上职称的，每人得4分，具有交通类中级及以上职称的，每人得2分，本项最多得18分。</w:t>
            </w:r>
          </w:p>
          <w:p w14:paraId="2F935CA8">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须提供人员职称证书扫描件、近3个月内任意一个月的社保参保证明（以当地社保部门或上级组织人事部门出具并盖章的证明为准，近一个月新成立的公司，提供说明），扫描编入商务技术文件，不符合要求不得分】</w:t>
            </w:r>
          </w:p>
        </w:tc>
        <w:tc>
          <w:tcPr>
            <w:tcW w:w="1022" w:type="dxa"/>
            <w:vAlign w:val="center"/>
          </w:tcPr>
          <w:p w14:paraId="435671BF">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18</w:t>
            </w:r>
          </w:p>
        </w:tc>
        <w:tc>
          <w:tcPr>
            <w:tcW w:w="1008" w:type="dxa"/>
            <w:vAlign w:val="center"/>
          </w:tcPr>
          <w:p w14:paraId="6656889F">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r w14:paraId="077C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0EFFEEB">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910" w:type="dxa"/>
            <w:vMerge w:val="restart"/>
            <w:vAlign w:val="center"/>
          </w:tcPr>
          <w:p w14:paraId="32133139">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技术</w:t>
            </w:r>
          </w:p>
          <w:p w14:paraId="255425DC">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（52分）</w:t>
            </w:r>
          </w:p>
        </w:tc>
        <w:tc>
          <w:tcPr>
            <w:tcW w:w="5876" w:type="dxa"/>
            <w:vAlign w:val="center"/>
          </w:tcPr>
          <w:p w14:paraId="283D2DB5">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本项目的背景认知把握，对农村公路高质量发展形势要求进行解读，分析路林合作、永临合作等共建模式的发展需求与空间。根据分析全面性、内容准确性、理解透彻性进行打分。（评分范围：5、4、3、2、1、0）</w:t>
            </w:r>
          </w:p>
        </w:tc>
        <w:tc>
          <w:tcPr>
            <w:tcW w:w="1022" w:type="dxa"/>
            <w:vAlign w:val="center"/>
          </w:tcPr>
          <w:p w14:paraId="4E0F48DA">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3B6AB3B4">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3309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B87DE35">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w:t>
            </w:r>
          </w:p>
        </w:tc>
        <w:tc>
          <w:tcPr>
            <w:tcW w:w="910" w:type="dxa"/>
            <w:vMerge w:val="continue"/>
            <w:vAlign w:val="center"/>
          </w:tcPr>
          <w:p w14:paraId="066486D3">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599511E3">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投标人对本项目的现状问题分析，对路林合作、永临合作等共建模式的实践现状，以及</w:t>
            </w:r>
            <w:r>
              <w:rPr>
                <w:rFonts w:hint="eastAsia" w:ascii="宋体" w:hAnsi="宋体" w:cs="宋体"/>
                <w:color w:val="000000" w:themeColor="text1"/>
                <w:kern w:val="0"/>
                <w:sz w:val="24"/>
                <w:highlight w:val="none"/>
                <w14:textFill>
                  <w14:solidFill>
                    <w14:schemeClr w14:val="tx1"/>
                  </w14:solidFill>
                </w14:textFill>
              </w:rPr>
              <w:t>在政策、资金、职责等方面</w:t>
            </w:r>
            <w:r>
              <w:rPr>
                <w:rFonts w:hint="eastAsia" w:ascii="宋体" w:hAnsi="宋体"/>
                <w:color w:val="000000" w:themeColor="text1"/>
                <w:sz w:val="24"/>
                <w:highlight w:val="none"/>
                <w14:textFill>
                  <w14:solidFill>
                    <w14:schemeClr w14:val="tx1"/>
                  </w14:solidFill>
                </w14:textFill>
              </w:rPr>
              <w:t>存在问题的分析。根据分析的全面性、深入性进行打分。（评分范围：5、4、3、2、1、0）</w:t>
            </w:r>
          </w:p>
        </w:tc>
        <w:tc>
          <w:tcPr>
            <w:tcW w:w="1022" w:type="dxa"/>
            <w:vAlign w:val="center"/>
          </w:tcPr>
          <w:p w14:paraId="46DC0503">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01B90BE0">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7C7C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058E1319">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w:t>
            </w:r>
          </w:p>
        </w:tc>
        <w:tc>
          <w:tcPr>
            <w:tcW w:w="910" w:type="dxa"/>
            <w:vMerge w:val="continue"/>
            <w:vAlign w:val="center"/>
          </w:tcPr>
          <w:p w14:paraId="367F5763">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4E48385F">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投标人对本项目服务内容、服务任务的范围和目标的准确性及把握情况理解，全面、透彻、到位，符合实际情况。（评分范围：5、4、3、2、1、0）</w:t>
            </w:r>
          </w:p>
        </w:tc>
        <w:tc>
          <w:tcPr>
            <w:tcW w:w="1022" w:type="dxa"/>
            <w:vAlign w:val="center"/>
          </w:tcPr>
          <w:p w14:paraId="43A7725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09D99D84">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1651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1A34E1B">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w:t>
            </w:r>
          </w:p>
        </w:tc>
        <w:tc>
          <w:tcPr>
            <w:tcW w:w="910" w:type="dxa"/>
            <w:vMerge w:val="continue"/>
            <w:vAlign w:val="center"/>
          </w:tcPr>
          <w:p w14:paraId="00F832CF">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4CC1F03D">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本项目的重难点分析，对路林合作、永临合作等共建模式调查评估的工作重点、难点进行深入分析。根据分析是否深入精准，能结合项目实际情况，提供极具针对性的分析思路，充分展现专业能力进行打分。（评分范围：5、4、3、2、1、0）</w:t>
            </w:r>
          </w:p>
        </w:tc>
        <w:tc>
          <w:tcPr>
            <w:tcW w:w="1022" w:type="dxa"/>
            <w:vAlign w:val="center"/>
          </w:tcPr>
          <w:p w14:paraId="472A211D">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3645296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309C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8BF87FF">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9</w:t>
            </w:r>
          </w:p>
        </w:tc>
        <w:tc>
          <w:tcPr>
            <w:tcW w:w="910" w:type="dxa"/>
            <w:vMerge w:val="continue"/>
            <w:vAlign w:val="center"/>
          </w:tcPr>
          <w:p w14:paraId="76D11840">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4E9C4E8D">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投标人针对重难点提供解决方案，针对路林合作、永临合作等共建模式调查评估的工作重点、难点提供相应的解决方案。根据方案的科学合理性、可实施性进行打分。（评分范围：5、4、3、2、1、0）</w:t>
            </w:r>
          </w:p>
        </w:tc>
        <w:tc>
          <w:tcPr>
            <w:tcW w:w="1022" w:type="dxa"/>
            <w:vAlign w:val="center"/>
          </w:tcPr>
          <w:p w14:paraId="5D7E6870">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55797C2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21F5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E2B102C">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w:t>
            </w:r>
          </w:p>
        </w:tc>
        <w:tc>
          <w:tcPr>
            <w:tcW w:w="910" w:type="dxa"/>
            <w:vMerge w:val="continue"/>
            <w:vAlign w:val="center"/>
          </w:tcPr>
          <w:p w14:paraId="051867E4">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14564BB4">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本项目服务工作思路清晰，基于路林合作、永临合作等共建模式的经验总结和问题评估，提供针对性强、可落地的解决方案，明确相对应的推广路径和对策建议。根据方案科学合理性，可实施性进行打分。（评分范围：（5、4、3、2、1、0）</w:t>
            </w:r>
          </w:p>
        </w:tc>
        <w:tc>
          <w:tcPr>
            <w:tcW w:w="1022" w:type="dxa"/>
            <w:vAlign w:val="center"/>
          </w:tcPr>
          <w:p w14:paraId="4DA302DE">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01B1ED9F">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44FC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71F7530">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w:t>
            </w:r>
          </w:p>
        </w:tc>
        <w:tc>
          <w:tcPr>
            <w:tcW w:w="910" w:type="dxa"/>
            <w:vMerge w:val="continue"/>
            <w:vAlign w:val="center"/>
          </w:tcPr>
          <w:p w14:paraId="3CDF8E3A">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67600E1A">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实施本项目服务提供技术线路图清晰合理，逻辑缜密，具有针对性，可实施性强。（评分范围：4、3、2、1、0）</w:t>
            </w:r>
          </w:p>
        </w:tc>
        <w:tc>
          <w:tcPr>
            <w:tcW w:w="1022" w:type="dxa"/>
            <w:vAlign w:val="center"/>
          </w:tcPr>
          <w:p w14:paraId="6B09DCC6">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p>
        </w:tc>
        <w:tc>
          <w:tcPr>
            <w:tcW w:w="1008" w:type="dxa"/>
            <w:vAlign w:val="center"/>
          </w:tcPr>
          <w:p w14:paraId="7467964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4B6A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CFF821F">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12</w:t>
            </w:r>
          </w:p>
        </w:tc>
        <w:tc>
          <w:tcPr>
            <w:tcW w:w="910" w:type="dxa"/>
            <w:vMerge w:val="continue"/>
            <w:vAlign w:val="center"/>
          </w:tcPr>
          <w:p w14:paraId="112FA2DA">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6B873286">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根据投标人实施计划进度安排，提供合理、细化的时间节点及科学的进度控制措施。（评分范围：5、4、3、2、1、0）</w:t>
            </w:r>
          </w:p>
        </w:tc>
        <w:tc>
          <w:tcPr>
            <w:tcW w:w="1022" w:type="dxa"/>
            <w:vAlign w:val="center"/>
          </w:tcPr>
          <w:p w14:paraId="3CAA3AC3">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p>
        </w:tc>
        <w:tc>
          <w:tcPr>
            <w:tcW w:w="1008" w:type="dxa"/>
            <w:vAlign w:val="center"/>
          </w:tcPr>
          <w:p w14:paraId="699D1CE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38C7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D81CADD">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13</w:t>
            </w:r>
          </w:p>
        </w:tc>
        <w:tc>
          <w:tcPr>
            <w:tcW w:w="910" w:type="dxa"/>
            <w:vMerge w:val="continue"/>
            <w:vAlign w:val="center"/>
          </w:tcPr>
          <w:p w14:paraId="37504DE9">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1EC9C461">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本项目提交服务成果方案内容能够考虑周密全面，科学可行的得5分；方案内容较为全面，内容基本详实可行</w:t>
            </w:r>
            <w:r>
              <w:rPr>
                <w:rFonts w:hint="eastAsia" w:ascii="宋体" w:hAnsi="宋体" w:cs="仿宋"/>
                <w:color w:val="000000" w:themeColor="text1"/>
                <w:kern w:val="0"/>
                <w:sz w:val="24"/>
                <w:highlight w:val="none"/>
                <w14:textFill>
                  <w14:solidFill>
                    <w14:schemeClr w14:val="tx1"/>
                  </w14:solidFill>
                </w14:textFill>
              </w:rPr>
              <w:t>。</w:t>
            </w:r>
            <w:r>
              <w:rPr>
                <w:rFonts w:hint="eastAsia" w:ascii="宋体" w:hAnsi="宋体"/>
                <w:snapToGrid w:val="0"/>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评分范围：</w:t>
            </w:r>
            <w:r>
              <w:rPr>
                <w:rFonts w:hint="eastAsia" w:ascii="宋体" w:hAnsi="宋体"/>
                <w:snapToGrid w:val="0"/>
                <w:color w:val="000000" w:themeColor="text1"/>
                <w:kern w:val="0"/>
                <w:sz w:val="24"/>
                <w:highlight w:val="none"/>
                <w14:textFill>
                  <w14:solidFill>
                    <w14:schemeClr w14:val="tx1"/>
                  </w14:solidFill>
                </w14:textFill>
              </w:rPr>
              <w:t>4、3、2、1、0）</w:t>
            </w:r>
          </w:p>
        </w:tc>
        <w:tc>
          <w:tcPr>
            <w:tcW w:w="1022" w:type="dxa"/>
            <w:vAlign w:val="center"/>
          </w:tcPr>
          <w:p w14:paraId="3D7F83D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p>
        </w:tc>
        <w:tc>
          <w:tcPr>
            <w:tcW w:w="1008" w:type="dxa"/>
            <w:vAlign w:val="center"/>
          </w:tcPr>
          <w:p w14:paraId="5FF0ED2C">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3F72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D924AE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14</w:t>
            </w:r>
          </w:p>
        </w:tc>
        <w:tc>
          <w:tcPr>
            <w:tcW w:w="910" w:type="dxa"/>
            <w:vMerge w:val="continue"/>
            <w:vAlign w:val="center"/>
          </w:tcPr>
          <w:p w14:paraId="504F7C32">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145C5791">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snapToGrid w:val="0"/>
                <w:color w:val="000000" w:themeColor="text1"/>
                <w:kern w:val="0"/>
                <w:sz w:val="24"/>
                <w:highlight w:val="none"/>
                <w14:textFill>
                  <w14:solidFill>
                    <w14:schemeClr w14:val="tx1"/>
                  </w14:solidFill>
                </w14:textFill>
              </w:rPr>
              <w:t>质量保证体系完备周全，并具有针对性应对措施，与采购人日常配合能高效落实。根据提供内容的针对性、完整性进行打分。</w:t>
            </w:r>
            <w:r>
              <w:rPr>
                <w:rFonts w:hint="eastAsia" w:ascii="宋体" w:hAnsi="宋体"/>
                <w:color w:val="000000" w:themeColor="text1"/>
                <w:sz w:val="24"/>
                <w:highlight w:val="none"/>
                <w14:textFill>
                  <w14:solidFill>
                    <w14:schemeClr w14:val="tx1"/>
                  </w14:solidFill>
                </w14:textFill>
              </w:rPr>
              <w:t>（评分范围：4、3、2、1、0）</w:t>
            </w:r>
          </w:p>
        </w:tc>
        <w:tc>
          <w:tcPr>
            <w:tcW w:w="1022" w:type="dxa"/>
            <w:vAlign w:val="center"/>
          </w:tcPr>
          <w:p w14:paraId="3598218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p>
        </w:tc>
        <w:tc>
          <w:tcPr>
            <w:tcW w:w="1008" w:type="dxa"/>
            <w:vAlign w:val="center"/>
          </w:tcPr>
          <w:p w14:paraId="284A24D0">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3FE0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852B343">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15</w:t>
            </w:r>
          </w:p>
        </w:tc>
        <w:tc>
          <w:tcPr>
            <w:tcW w:w="910" w:type="dxa"/>
            <w:vMerge w:val="continue"/>
            <w:vAlign w:val="center"/>
          </w:tcPr>
          <w:p w14:paraId="57B3E376">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2B2A02B4">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投标人对本项目售后服务响应提供承诺，数据提供的及时，售后服务团队配置具有较强专业性。（评分范围：3、2、1、0）</w:t>
            </w:r>
          </w:p>
        </w:tc>
        <w:tc>
          <w:tcPr>
            <w:tcW w:w="1022" w:type="dxa"/>
            <w:vAlign w:val="center"/>
          </w:tcPr>
          <w:p w14:paraId="05B68F4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p>
        </w:tc>
        <w:tc>
          <w:tcPr>
            <w:tcW w:w="1008" w:type="dxa"/>
            <w:vAlign w:val="center"/>
          </w:tcPr>
          <w:p w14:paraId="47A27E9D">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主观分</w:t>
            </w:r>
          </w:p>
        </w:tc>
      </w:tr>
      <w:tr w14:paraId="5D52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5C18B3B">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16</w:t>
            </w:r>
          </w:p>
        </w:tc>
        <w:tc>
          <w:tcPr>
            <w:tcW w:w="910" w:type="dxa"/>
            <w:vMerge w:val="continue"/>
            <w:vAlign w:val="center"/>
          </w:tcPr>
          <w:p w14:paraId="3D070FD4">
            <w:pPr>
              <w:spacing w:line="360" w:lineRule="auto"/>
              <w:jc w:val="center"/>
              <w:rPr>
                <w:rFonts w:hint="eastAsia" w:ascii="宋体" w:hAnsi="宋体"/>
                <w:color w:val="000000" w:themeColor="text1"/>
                <w:kern w:val="0"/>
                <w:sz w:val="24"/>
                <w:highlight w:val="none"/>
                <w14:textFill>
                  <w14:solidFill>
                    <w14:schemeClr w14:val="tx1"/>
                  </w14:solidFill>
                </w14:textFill>
              </w:rPr>
            </w:pPr>
          </w:p>
        </w:tc>
        <w:tc>
          <w:tcPr>
            <w:tcW w:w="5876" w:type="dxa"/>
            <w:vAlign w:val="center"/>
          </w:tcPr>
          <w:p w14:paraId="52F71719">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响应时间：</w:t>
            </w:r>
            <w:r>
              <w:rPr>
                <w:rFonts w:hint="eastAsia" w:ascii="宋体" w:hAnsi="宋体" w:cs="宋体"/>
                <w:color w:val="000000" w:themeColor="text1"/>
                <w:sz w:val="24"/>
                <w:highlight w:val="none"/>
                <w14:textFill>
                  <w14:solidFill>
                    <w14:schemeClr w14:val="tx1"/>
                  </w14:solidFill>
                </w14:textFill>
              </w:rPr>
              <w:t>对采购人提出的服务要求应在30分钟内予以响应，沟通解决思路，需提供书面承诺函，满足要求得1分，不满足要求不得分；对确需现场实施的紧急服务，应在2小时内到达采购人指定地点，需提供书面承诺函，满足要求得1分，不满足要求不得分，需提供书面承诺函。</w:t>
            </w:r>
          </w:p>
        </w:tc>
        <w:tc>
          <w:tcPr>
            <w:tcW w:w="1022" w:type="dxa"/>
            <w:vAlign w:val="center"/>
          </w:tcPr>
          <w:p w14:paraId="6C3E072D">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w:t>
            </w:r>
          </w:p>
        </w:tc>
        <w:tc>
          <w:tcPr>
            <w:tcW w:w="1008" w:type="dxa"/>
            <w:vAlign w:val="center"/>
          </w:tcPr>
          <w:p w14:paraId="22A6352C">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r w14:paraId="689A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516C33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17</w:t>
            </w:r>
          </w:p>
        </w:tc>
        <w:tc>
          <w:tcPr>
            <w:tcW w:w="910" w:type="dxa"/>
            <w:vAlign w:val="center"/>
          </w:tcPr>
          <w:p w14:paraId="154B0618">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报价（10分）</w:t>
            </w:r>
          </w:p>
        </w:tc>
        <w:tc>
          <w:tcPr>
            <w:tcW w:w="5876" w:type="dxa"/>
            <w:vAlign w:val="center"/>
          </w:tcPr>
          <w:p w14:paraId="7A3591A5">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价格分采用低价优先法计算，即有效投标报价的最低价为评审基准价，其最低报价为满分。其他投标人的报价分统一按照下列公式计算：</w:t>
            </w:r>
          </w:p>
          <w:p w14:paraId="7421595B">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报价得分=（评标基准价/投标报价）</w:t>
            </w:r>
            <w:r>
              <w:rPr>
                <w:rFonts w:ascii="宋体" w:hAnsi="宋体"/>
                <w:color w:val="000000" w:themeColor="text1"/>
                <w:sz w:val="24"/>
                <w:highlight w:val="none"/>
                <w14:textFill>
                  <w14:solidFill>
                    <w14:schemeClr w14:val="tx1"/>
                  </w14:solidFill>
                </w14:textFill>
              </w:rPr>
              <w:t>×10</w:t>
            </w:r>
          </w:p>
          <w:p w14:paraId="3E6DDFFC">
            <w:pPr>
              <w:spacing w:line="360" w:lineRule="auto"/>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评标过程中，不得去掉报价中的最高报价和最低报价。</w:t>
            </w:r>
          </w:p>
          <w:p w14:paraId="18369DFE">
            <w:pPr>
              <w:spacing w:line="360" w:lineRule="auto"/>
              <w:jc w:val="left"/>
              <w:rPr>
                <w:rFonts w:hint="eastAsia" w:ascii="宋体" w:hAnsi="宋体"/>
                <w:color w:val="000000" w:themeColor="text1"/>
                <w:sz w:val="24"/>
                <w:highlight w:val="none"/>
                <w14:textFill>
                  <w14:solidFill>
                    <w14:schemeClr w14:val="tx1"/>
                  </w14:solidFill>
                </w14:textFill>
              </w:rPr>
            </w:pPr>
            <w:bookmarkStart w:id="568" w:name="OLE_LINK2"/>
            <w:r>
              <w:rPr>
                <w:rFonts w:hint="eastAsia" w:ascii="宋体" w:hAnsi="宋体"/>
                <w:color w:val="000000" w:themeColor="text1"/>
                <w:kern w:val="0"/>
                <w:sz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bookmarkEnd w:id="568"/>
          </w:p>
        </w:tc>
        <w:tc>
          <w:tcPr>
            <w:tcW w:w="1022" w:type="dxa"/>
            <w:vAlign w:val="center"/>
          </w:tcPr>
          <w:p w14:paraId="0257CBC7">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w:t>
            </w:r>
          </w:p>
        </w:tc>
        <w:tc>
          <w:tcPr>
            <w:tcW w:w="1008" w:type="dxa"/>
            <w:vAlign w:val="center"/>
          </w:tcPr>
          <w:p w14:paraId="7D31551A">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客观分</w:t>
            </w:r>
          </w:p>
        </w:tc>
      </w:tr>
    </w:tbl>
    <w:p w14:paraId="1F631A0B">
      <w:pPr>
        <w:snapToGrid w:val="0"/>
        <w:spacing w:line="360" w:lineRule="auto"/>
        <w:outlineLvl w:val="1"/>
        <w:rPr>
          <w:rFonts w:hint="eastAsia" w:ascii="宋体" w:hAnsi="宋体"/>
          <w:b/>
          <w:color w:val="000000" w:themeColor="text1"/>
          <w:sz w:val="32"/>
          <w:szCs w:val="32"/>
          <w:highlight w:val="none"/>
          <w14:textFill>
            <w14:solidFill>
              <w14:schemeClr w14:val="tx1"/>
            </w14:solidFill>
          </w14:textFill>
        </w:rPr>
      </w:pPr>
      <w:r>
        <w:rPr>
          <w:rFonts w:hint="eastAsia" w:ascii="宋体" w:hAnsi="宋体" w:cs="仿宋_GB2312"/>
          <w:b/>
          <w:color w:val="000000" w:themeColor="text1"/>
          <w:sz w:val="32"/>
          <w:szCs w:val="32"/>
          <w:highlight w:val="none"/>
          <w14:textFill>
            <w14:solidFill>
              <w14:schemeClr w14:val="tx1"/>
            </w14:solidFill>
          </w14:textFill>
        </w:rPr>
        <w:t>一、评标方法</w:t>
      </w:r>
      <w:bookmarkEnd w:id="562"/>
      <w:bookmarkEnd w:id="563"/>
      <w:bookmarkEnd w:id="564"/>
      <w:bookmarkEnd w:id="565"/>
      <w:bookmarkEnd w:id="566"/>
      <w:bookmarkEnd w:id="567"/>
    </w:p>
    <w:p w14:paraId="37EAD6A4">
      <w:pPr>
        <w:snapToGrid w:val="0"/>
        <w:spacing w:line="360" w:lineRule="auto"/>
        <w:ind w:firstLine="472" w:firstLineChars="196"/>
        <w:rPr>
          <w:rFonts w:hint="eastAsia" w:ascii="宋体" w:hAnsi="宋体" w:cs="Arial"/>
          <w:color w:val="000000" w:themeColor="text1"/>
          <w:kern w:val="0"/>
          <w:sz w:val="24"/>
          <w:highlight w:val="none"/>
          <w14:textFill>
            <w14:solidFill>
              <w14:schemeClr w14:val="tx1"/>
            </w14:solidFill>
          </w14:textFill>
        </w:rPr>
      </w:pPr>
      <w:r>
        <w:rPr>
          <w:rFonts w:ascii="宋体" w:hAnsi="宋体" w:cs="Arial"/>
          <w:b/>
          <w:color w:val="000000" w:themeColor="text1"/>
          <w:kern w:val="0"/>
          <w:sz w:val="24"/>
          <w:highlight w:val="none"/>
          <w14:textFill>
            <w14:solidFill>
              <w14:schemeClr w14:val="tx1"/>
            </w14:solidFill>
          </w14:textFill>
        </w:rPr>
        <w:t>1.</w:t>
      </w:r>
      <w:r>
        <w:rPr>
          <w:rFonts w:hint="eastAsia" w:ascii="宋体" w:hAnsi="宋体" w:cs="Arial"/>
          <w:b/>
          <w:color w:val="000000" w:themeColor="text1"/>
          <w:kern w:val="0"/>
          <w:sz w:val="24"/>
          <w:highlight w:val="none"/>
          <w14:textFill>
            <w14:solidFill>
              <w14:schemeClr w14:val="tx1"/>
            </w14:solidFill>
          </w14:textFill>
        </w:rPr>
        <w:t>本项目采用综合评分法。</w:t>
      </w:r>
      <w:r>
        <w:rPr>
          <w:rFonts w:hint="eastAsia" w:ascii="宋体" w:hAnsi="宋体" w:cs="Arial"/>
          <w:color w:val="000000" w:themeColor="text1"/>
          <w:kern w:val="0"/>
          <w:sz w:val="24"/>
          <w:highlight w:val="none"/>
          <w14:textFill>
            <w14:solidFill>
              <w14:schemeClr w14:val="tx1"/>
            </w14:solidFill>
          </w14:textFill>
        </w:rPr>
        <w:t>综合评分法，是指投标文件满足采购文件全部实质性要求，且按照评审因素的量化指标评审得分最高的供应商为中标候选人的评标方法。</w:t>
      </w:r>
    </w:p>
    <w:p w14:paraId="4739165D">
      <w:pPr>
        <w:snapToGrid w:val="0"/>
        <w:spacing w:line="360" w:lineRule="auto"/>
        <w:outlineLvl w:val="1"/>
        <w:rPr>
          <w:rFonts w:hint="eastAsia" w:ascii="宋体" w:hAnsi="宋体" w:cs="Arial"/>
          <w:color w:val="000000" w:themeColor="text1"/>
          <w:kern w:val="0"/>
          <w:sz w:val="32"/>
          <w:szCs w:val="32"/>
          <w:highlight w:val="none"/>
          <w14:textFill>
            <w14:solidFill>
              <w14:schemeClr w14:val="tx1"/>
            </w14:solidFill>
          </w14:textFill>
        </w:rPr>
      </w:pPr>
      <w:bookmarkStart w:id="569" w:name="_Toc4348"/>
      <w:bookmarkStart w:id="570" w:name="_Toc13236"/>
      <w:bookmarkStart w:id="571" w:name="_Toc97219784"/>
      <w:bookmarkStart w:id="572" w:name="_Toc95312985"/>
      <w:bookmarkStart w:id="573" w:name="_Toc84016186"/>
      <w:bookmarkStart w:id="574" w:name="_Toc1143"/>
      <w:r>
        <w:rPr>
          <w:rFonts w:hint="eastAsia" w:ascii="宋体" w:hAnsi="宋体" w:cs="仿宋_GB2312"/>
          <w:b/>
          <w:color w:val="000000" w:themeColor="text1"/>
          <w:sz w:val="32"/>
          <w:szCs w:val="32"/>
          <w:highlight w:val="none"/>
          <w14:textFill>
            <w14:solidFill>
              <w14:schemeClr w14:val="tx1"/>
            </w14:solidFill>
          </w14:textFill>
        </w:rPr>
        <w:t>二、评标标准</w:t>
      </w:r>
      <w:bookmarkEnd w:id="569"/>
      <w:bookmarkEnd w:id="570"/>
      <w:bookmarkEnd w:id="571"/>
      <w:bookmarkEnd w:id="572"/>
      <w:bookmarkEnd w:id="573"/>
      <w:bookmarkEnd w:id="574"/>
    </w:p>
    <w:p w14:paraId="741BBDE1">
      <w:pPr>
        <w:snapToGrid w:val="0"/>
        <w:spacing w:line="360" w:lineRule="auto"/>
        <w:ind w:firstLine="472" w:firstLineChars="196"/>
        <w:rPr>
          <w:rFonts w:hint="eastAsia" w:ascii="宋体" w:hAnsi="宋体" w:cs="仿宋_GB2312"/>
          <w:b/>
          <w:color w:val="000000" w:themeColor="text1"/>
          <w:sz w:val="24"/>
          <w:highlight w:val="none"/>
          <w14:textFill>
            <w14:solidFill>
              <w14:schemeClr w14:val="tx1"/>
            </w14:solidFill>
          </w14:textFill>
        </w:rPr>
      </w:pPr>
      <w:r>
        <w:rPr>
          <w:rFonts w:ascii="宋体" w:hAnsi="宋体" w:cs="仿宋_GB2312"/>
          <w:b/>
          <w:color w:val="000000" w:themeColor="text1"/>
          <w:sz w:val="24"/>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 xml:space="preserve"> </w:t>
      </w:r>
      <w:r>
        <w:rPr>
          <w:rFonts w:hint="eastAsia" w:ascii="宋体" w:hAnsi="宋体" w:cs="仿宋_GB2312"/>
          <w:b/>
          <w:color w:val="000000" w:themeColor="text1"/>
          <w:sz w:val="24"/>
          <w:highlight w:val="none"/>
          <w14:textFill>
            <w14:solidFill>
              <w14:schemeClr w14:val="tx1"/>
            </w14:solidFill>
          </w14:textFill>
        </w:rPr>
        <w:t>评标标准：</w:t>
      </w:r>
      <w:r>
        <w:rPr>
          <w:rFonts w:hint="eastAsia" w:ascii="宋体" w:hAnsi="宋体" w:cs="Arial"/>
          <w:color w:val="000000" w:themeColor="text1"/>
          <w:kern w:val="0"/>
          <w:sz w:val="24"/>
          <w:highlight w:val="none"/>
          <w14:textFill>
            <w14:solidFill>
              <w14:schemeClr w14:val="tx1"/>
            </w14:solidFill>
          </w14:textFill>
        </w:rPr>
        <w:t>见评标办法前附表。</w:t>
      </w:r>
    </w:p>
    <w:p w14:paraId="6750679B">
      <w:pPr>
        <w:snapToGrid w:val="0"/>
        <w:spacing w:line="360" w:lineRule="auto"/>
        <w:outlineLvl w:val="1"/>
        <w:rPr>
          <w:rFonts w:hint="eastAsia" w:ascii="宋体" w:hAnsi="宋体" w:cs="仿宋_GB2312"/>
          <w:b/>
          <w:color w:val="000000" w:themeColor="text1"/>
          <w:sz w:val="32"/>
          <w:szCs w:val="32"/>
          <w:highlight w:val="none"/>
          <w14:textFill>
            <w14:solidFill>
              <w14:schemeClr w14:val="tx1"/>
            </w14:solidFill>
          </w14:textFill>
        </w:rPr>
      </w:pPr>
      <w:bookmarkStart w:id="575" w:name="_Toc1163282023"/>
      <w:bookmarkStart w:id="576" w:name="_Toc95312986"/>
      <w:bookmarkStart w:id="577" w:name="_Toc97219785"/>
      <w:bookmarkStart w:id="578" w:name="_Toc23478"/>
      <w:bookmarkStart w:id="579" w:name="_Toc9072"/>
      <w:bookmarkStart w:id="580" w:name="_Toc19750"/>
      <w:r>
        <w:rPr>
          <w:rFonts w:hint="eastAsia" w:ascii="宋体" w:hAnsi="宋体" w:cs="仿宋_GB2312"/>
          <w:b/>
          <w:color w:val="000000" w:themeColor="text1"/>
          <w:sz w:val="32"/>
          <w:szCs w:val="32"/>
          <w:highlight w:val="none"/>
          <w14:textFill>
            <w14:solidFill>
              <w14:schemeClr w14:val="tx1"/>
            </w14:solidFill>
          </w14:textFill>
        </w:rPr>
        <w:t>三、评标程序</w:t>
      </w:r>
      <w:bookmarkEnd w:id="575"/>
      <w:bookmarkEnd w:id="576"/>
      <w:bookmarkEnd w:id="577"/>
      <w:bookmarkEnd w:id="578"/>
      <w:bookmarkEnd w:id="579"/>
      <w:bookmarkEnd w:id="580"/>
    </w:p>
    <w:p w14:paraId="12A3A3B7">
      <w:pPr>
        <w:snapToGrid w:val="0"/>
        <w:spacing w:line="360" w:lineRule="auto"/>
        <w:ind w:firstLine="472" w:firstLineChars="196"/>
        <w:rPr>
          <w:rFonts w:hint="eastAsia" w:ascii="宋体" w:hAnsi="宋体" w:cs="Arial"/>
          <w:color w:val="000000" w:themeColor="text1"/>
          <w:kern w:val="0"/>
          <w:sz w:val="24"/>
          <w:highlight w:val="none"/>
          <w14:textFill>
            <w14:solidFill>
              <w14:schemeClr w14:val="tx1"/>
            </w14:solidFill>
          </w14:textFill>
        </w:rPr>
      </w:pPr>
      <w:r>
        <w:rPr>
          <w:rFonts w:ascii="宋体" w:hAnsi="宋体" w:cs="Arial"/>
          <w:b/>
          <w:color w:val="000000" w:themeColor="text1"/>
          <w:kern w:val="0"/>
          <w:sz w:val="24"/>
          <w:highlight w:val="none"/>
          <w14:textFill>
            <w14:solidFill>
              <w14:schemeClr w14:val="tx1"/>
            </w14:solidFill>
          </w14:textFill>
        </w:rPr>
        <w:t>3.1符合性审查。</w:t>
      </w:r>
      <w:r>
        <w:rPr>
          <w:rFonts w:ascii="宋体" w:hAnsi="宋体" w:cs="Arial"/>
          <w:color w:val="000000" w:themeColor="text1"/>
          <w:kern w:val="0"/>
          <w:sz w:val="24"/>
          <w:highlight w:val="none"/>
          <w14:textFill>
            <w14:solidFill>
              <w14:schemeClr w14:val="tx1"/>
            </w14:solidFill>
          </w14:textFill>
        </w:rPr>
        <w:t>评标委员会应当对符合资格的</w:t>
      </w:r>
      <w:r>
        <w:rPr>
          <w:rFonts w:hint="eastAsia" w:ascii="宋体" w:hAnsi="宋体" w:cs="Arial"/>
          <w:color w:val="000000" w:themeColor="text1"/>
          <w:kern w:val="0"/>
          <w:sz w:val="24"/>
          <w:highlight w:val="none"/>
          <w14:textFill>
            <w14:solidFill>
              <w14:schemeClr w14:val="tx1"/>
            </w14:solidFill>
          </w14:textFill>
        </w:rPr>
        <w:t>投标人</w:t>
      </w:r>
      <w:r>
        <w:rPr>
          <w:rFonts w:ascii="宋体" w:hAnsi="宋体" w:cs="Arial"/>
          <w:color w:val="000000" w:themeColor="text1"/>
          <w:kern w:val="0"/>
          <w:sz w:val="24"/>
          <w:highlight w:val="none"/>
          <w14:textFill>
            <w14:solidFill>
              <w14:schemeClr w14:val="tx1"/>
            </w14:solidFill>
          </w14:textFill>
        </w:rPr>
        <w:t>的投标文件进行符合性审查，以确定其是否满足采购文件的实质性要求。</w:t>
      </w:r>
      <w:r>
        <w:rPr>
          <w:rFonts w:hint="eastAsia" w:ascii="宋体" w:hAnsi="宋体" w:cs="Arial"/>
          <w:color w:val="000000" w:themeColor="text1"/>
          <w:kern w:val="0"/>
          <w:sz w:val="24"/>
          <w:highlight w:val="none"/>
          <w14:textFill>
            <w14:solidFill>
              <w14:schemeClr w14:val="tx1"/>
            </w14:solidFill>
          </w14:textFill>
        </w:rPr>
        <w:t>不</w:t>
      </w:r>
      <w:r>
        <w:rPr>
          <w:rFonts w:ascii="宋体" w:hAnsi="宋体" w:cs="Arial"/>
          <w:color w:val="000000" w:themeColor="text1"/>
          <w:kern w:val="0"/>
          <w:sz w:val="24"/>
          <w:highlight w:val="none"/>
          <w14:textFill>
            <w14:solidFill>
              <w14:schemeClr w14:val="tx1"/>
            </w14:solidFill>
          </w14:textFill>
        </w:rPr>
        <w:t>满足采购文件的实质性要求</w:t>
      </w:r>
      <w:r>
        <w:rPr>
          <w:rFonts w:hint="eastAsia" w:ascii="宋体" w:hAnsi="宋体" w:cs="Arial"/>
          <w:color w:val="000000" w:themeColor="text1"/>
          <w:kern w:val="0"/>
          <w:sz w:val="24"/>
          <w:highlight w:val="none"/>
          <w14:textFill>
            <w14:solidFill>
              <w14:schemeClr w14:val="tx1"/>
            </w14:solidFill>
          </w14:textFill>
        </w:rPr>
        <w:t>的，投标无效。</w:t>
      </w:r>
    </w:p>
    <w:p w14:paraId="2ACC675E">
      <w:pPr>
        <w:snapToGrid w:val="0"/>
        <w:spacing w:line="360" w:lineRule="auto"/>
        <w:ind w:firstLine="472" w:firstLineChars="196"/>
        <w:rPr>
          <w:rFonts w:hint="eastAsia" w:ascii="宋体" w:hAnsi="宋体" w:cs="Arial"/>
          <w:color w:val="000000" w:themeColor="text1"/>
          <w:kern w:val="0"/>
          <w:sz w:val="24"/>
          <w:highlight w:val="none"/>
          <w14:textFill>
            <w14:solidFill>
              <w14:schemeClr w14:val="tx1"/>
            </w14:solidFill>
          </w14:textFill>
        </w:rPr>
      </w:pPr>
      <w:r>
        <w:rPr>
          <w:rFonts w:ascii="宋体" w:hAnsi="宋体" w:cs="Arial"/>
          <w:b/>
          <w:color w:val="000000" w:themeColor="text1"/>
          <w:kern w:val="0"/>
          <w:sz w:val="24"/>
          <w:highlight w:val="none"/>
          <w14:textFill>
            <w14:solidFill>
              <w14:schemeClr w14:val="tx1"/>
            </w14:solidFill>
          </w14:textFill>
        </w:rPr>
        <w:t xml:space="preserve">3.2 </w:t>
      </w:r>
      <w:r>
        <w:rPr>
          <w:rFonts w:hint="eastAsia" w:ascii="宋体" w:hAnsi="宋体" w:cs="Arial"/>
          <w:b/>
          <w:color w:val="000000" w:themeColor="text1"/>
          <w:kern w:val="0"/>
          <w:sz w:val="24"/>
          <w:highlight w:val="none"/>
          <w14:textFill>
            <w14:solidFill>
              <w14:schemeClr w14:val="tx1"/>
            </w14:solidFill>
          </w14:textFill>
        </w:rPr>
        <w:t>比较与评价。</w:t>
      </w:r>
      <w:r>
        <w:rPr>
          <w:rFonts w:ascii="宋体" w:hAnsi="宋体" w:cs="Arial"/>
          <w:color w:val="000000" w:themeColor="text1"/>
          <w:kern w:val="0"/>
          <w:sz w:val="24"/>
          <w:highlight w:val="none"/>
          <w14:textFill>
            <w14:solidFill>
              <w14:schemeClr w14:val="tx1"/>
            </w14:solidFill>
          </w14:textFill>
        </w:rPr>
        <w:t>评标委员会应当按照采购文件中规定的评标方法和标准，对符合性审查合格的投标文件进行商务和技术评估，综合比较与评价。</w:t>
      </w:r>
    </w:p>
    <w:p w14:paraId="7EA64A5A">
      <w:pPr>
        <w:snapToGrid w:val="0"/>
        <w:spacing w:line="360" w:lineRule="auto"/>
        <w:ind w:firstLine="472" w:firstLineChars="196"/>
        <w:rPr>
          <w:rFonts w:hint="eastAsia" w:ascii="宋体" w:hAnsi="宋体" w:cs="Arial"/>
          <w:color w:val="000000" w:themeColor="text1"/>
          <w:kern w:val="0"/>
          <w:sz w:val="24"/>
          <w:highlight w:val="none"/>
          <w14:textFill>
            <w14:solidFill>
              <w14:schemeClr w14:val="tx1"/>
            </w14:solidFill>
          </w14:textFill>
        </w:rPr>
      </w:pPr>
      <w:r>
        <w:rPr>
          <w:rFonts w:ascii="宋体" w:hAnsi="宋体" w:cs="Arial"/>
          <w:b/>
          <w:color w:val="000000" w:themeColor="text1"/>
          <w:kern w:val="0"/>
          <w:sz w:val="24"/>
          <w:highlight w:val="none"/>
          <w14:textFill>
            <w14:solidFill>
              <w14:schemeClr w14:val="tx1"/>
            </w14:solidFill>
          </w14:textFill>
        </w:rPr>
        <w:t>3.3汇总商务技术得分。</w:t>
      </w:r>
      <w:r>
        <w:rPr>
          <w:rFonts w:hint="eastAsia" w:ascii="宋体" w:hAnsi="宋体"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C7F4A4B">
      <w:pPr>
        <w:snapToGrid w:val="0"/>
        <w:spacing w:line="360" w:lineRule="auto"/>
        <w:ind w:firstLine="472" w:firstLineChars="196"/>
        <w:rPr>
          <w:rFonts w:hint="eastAsia" w:ascii="宋体" w:hAnsi="宋体" w:cs="Arial"/>
          <w:b/>
          <w:color w:val="000000" w:themeColor="text1"/>
          <w:kern w:val="0"/>
          <w:sz w:val="24"/>
          <w:highlight w:val="none"/>
          <w14:textFill>
            <w14:solidFill>
              <w14:schemeClr w14:val="tx1"/>
            </w14:solidFill>
          </w14:textFill>
        </w:rPr>
      </w:pPr>
      <w:r>
        <w:rPr>
          <w:rFonts w:ascii="宋体" w:hAnsi="宋体" w:cs="Arial"/>
          <w:b/>
          <w:color w:val="000000" w:themeColor="text1"/>
          <w:kern w:val="0"/>
          <w:sz w:val="24"/>
          <w:highlight w:val="none"/>
          <w14:textFill>
            <w14:solidFill>
              <w14:schemeClr w14:val="tx1"/>
            </w14:solidFill>
          </w14:textFill>
        </w:rPr>
        <w:t>3.4报价评审。</w:t>
      </w:r>
    </w:p>
    <w:p w14:paraId="4A51F2CA">
      <w:pPr>
        <w:pStyle w:val="172"/>
        <w:snapToGrid w:val="0"/>
        <w:spacing w:before="0"/>
        <w:ind w:firstLine="508" w:firstLineChars="212"/>
        <w:rPr>
          <w:rFonts w:hint="eastAsia" w:ascii="宋体" w:hAnsi="宋体" w:cs="Arial"/>
          <w:color w:val="000000" w:themeColor="text1"/>
          <w:kern w:val="0"/>
          <w:highlight w:val="none"/>
          <w14:textFill>
            <w14:solidFill>
              <w14:schemeClr w14:val="tx1"/>
            </w14:solidFill>
          </w14:textFill>
        </w:rPr>
      </w:pPr>
      <w:r>
        <w:rPr>
          <w:rFonts w:ascii="宋体" w:hAnsi="宋体" w:cs="Arial"/>
          <w:color w:val="000000" w:themeColor="text1"/>
          <w:kern w:val="0"/>
          <w:highlight w:val="none"/>
          <w14:textFill>
            <w14:solidFill>
              <w14:schemeClr w14:val="tx1"/>
            </w14:solidFill>
          </w14:textFill>
        </w:rPr>
        <w:t>3.4.1投标文件报价出现前后不一致的，按照下列规定修正：</w:t>
      </w:r>
    </w:p>
    <w:p w14:paraId="44DC1D87">
      <w:pPr>
        <w:pStyle w:val="172"/>
        <w:snapToGrid w:val="0"/>
        <w:spacing w:before="0"/>
        <w:ind w:firstLine="480"/>
        <w:rPr>
          <w:rFonts w:hint="eastAsia" w:ascii="宋体" w:hAnsi="宋体" w:cs="仿宋"/>
          <w:color w:val="000000" w:themeColor="text1"/>
          <w:kern w:val="0"/>
          <w:szCs w:val="24"/>
          <w:highlight w:val="none"/>
          <w14:textFill>
            <w14:solidFill>
              <w14:schemeClr w14:val="tx1"/>
            </w14:solidFill>
          </w14:textFill>
        </w:rPr>
      </w:pPr>
      <w:r>
        <w:rPr>
          <w:rFonts w:ascii="宋体" w:hAnsi="宋体" w:cs="仿宋"/>
          <w:color w:val="000000" w:themeColor="text1"/>
          <w:kern w:val="0"/>
          <w:szCs w:val="24"/>
          <w:highlight w:val="none"/>
          <w14:textFill>
            <w14:solidFill>
              <w14:schemeClr w14:val="tx1"/>
            </w14:solidFill>
          </w14:textFill>
        </w:rPr>
        <w:t>3.4.1.1</w:t>
      </w:r>
      <w:r>
        <w:rPr>
          <w:rFonts w:hint="eastAsia" w:ascii="宋体" w:hAnsi="宋体" w:cs="仿宋"/>
          <w:color w:val="000000" w:themeColor="text1"/>
          <w:kern w:val="0"/>
          <w:szCs w:val="24"/>
          <w:highlight w:val="none"/>
          <w14:textFill>
            <w14:solidFill>
              <w14:schemeClr w14:val="tx1"/>
            </w14:solidFill>
          </w14:textFill>
        </w:rPr>
        <w:t>投标文件中开标一览表（报价表）内容与投标文件中相应内容不一致的，以开标一览表（报价表）为准；</w:t>
      </w:r>
    </w:p>
    <w:p w14:paraId="4B659E55">
      <w:pPr>
        <w:pStyle w:val="172"/>
        <w:snapToGrid w:val="0"/>
        <w:spacing w:before="0"/>
        <w:ind w:firstLine="480"/>
        <w:rPr>
          <w:rFonts w:hint="eastAsia" w:ascii="宋体" w:hAnsi="宋体" w:cs="仿宋"/>
          <w:color w:val="000000" w:themeColor="text1"/>
          <w:kern w:val="0"/>
          <w:szCs w:val="24"/>
          <w:highlight w:val="none"/>
          <w14:textFill>
            <w14:solidFill>
              <w14:schemeClr w14:val="tx1"/>
            </w14:solidFill>
          </w14:textFill>
        </w:rPr>
      </w:pPr>
      <w:r>
        <w:rPr>
          <w:rFonts w:ascii="宋体" w:hAnsi="宋体" w:cs="仿宋"/>
          <w:color w:val="000000" w:themeColor="text1"/>
          <w:kern w:val="0"/>
          <w:szCs w:val="24"/>
          <w:highlight w:val="none"/>
          <w14:textFill>
            <w14:solidFill>
              <w14:schemeClr w14:val="tx1"/>
            </w14:solidFill>
          </w14:textFill>
        </w:rPr>
        <w:t>3.4.1.2大写金额和小写金额不一致的，以大写金额为准;</w:t>
      </w:r>
    </w:p>
    <w:p w14:paraId="1477F800">
      <w:pPr>
        <w:pStyle w:val="172"/>
        <w:snapToGrid w:val="0"/>
        <w:spacing w:before="0"/>
        <w:ind w:firstLine="480"/>
        <w:rPr>
          <w:rFonts w:hint="eastAsia" w:ascii="宋体" w:hAnsi="宋体" w:cs="仿宋"/>
          <w:color w:val="000000" w:themeColor="text1"/>
          <w:kern w:val="0"/>
          <w:szCs w:val="24"/>
          <w:highlight w:val="none"/>
          <w14:textFill>
            <w14:solidFill>
              <w14:schemeClr w14:val="tx1"/>
            </w14:solidFill>
          </w14:textFill>
        </w:rPr>
      </w:pPr>
      <w:r>
        <w:rPr>
          <w:rFonts w:ascii="宋体" w:hAnsi="宋体"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971D8A9">
      <w:pPr>
        <w:pStyle w:val="172"/>
        <w:snapToGrid w:val="0"/>
        <w:spacing w:before="0"/>
        <w:ind w:firstLine="480"/>
        <w:rPr>
          <w:rFonts w:hint="eastAsia" w:ascii="宋体" w:hAnsi="宋体" w:cs="仿宋"/>
          <w:color w:val="000000" w:themeColor="text1"/>
          <w:kern w:val="0"/>
          <w:szCs w:val="24"/>
          <w:highlight w:val="none"/>
          <w14:textFill>
            <w14:solidFill>
              <w14:schemeClr w14:val="tx1"/>
            </w14:solidFill>
          </w14:textFill>
        </w:rPr>
      </w:pPr>
      <w:r>
        <w:rPr>
          <w:rFonts w:ascii="宋体" w:hAnsi="宋体" w:cs="仿宋"/>
          <w:color w:val="000000" w:themeColor="text1"/>
          <w:kern w:val="0"/>
          <w:szCs w:val="24"/>
          <w:highlight w:val="none"/>
          <w14:textFill>
            <w14:solidFill>
              <w14:schemeClr w14:val="tx1"/>
            </w14:solidFill>
          </w14:textFill>
        </w:rPr>
        <w:t>3.4.1.4总价金额与按单价汇总金额不一致的，以单价金额计算结果为准</w:t>
      </w:r>
      <w:r>
        <w:rPr>
          <w:rFonts w:hint="eastAsia" w:ascii="宋体" w:hAnsi="宋体" w:cs="仿宋"/>
          <w:color w:val="000000" w:themeColor="text1"/>
          <w:kern w:val="0"/>
          <w:szCs w:val="24"/>
          <w:highlight w:val="none"/>
          <w14:textFill>
            <w14:solidFill>
              <w14:schemeClr w14:val="tx1"/>
            </w14:solidFill>
          </w14:textFill>
        </w:rPr>
        <w:t>：</w:t>
      </w:r>
    </w:p>
    <w:p w14:paraId="7F91C23A">
      <w:pPr>
        <w:pStyle w:val="172"/>
        <w:snapToGrid w:val="0"/>
        <w:spacing w:before="0"/>
        <w:ind w:firstLine="480"/>
        <w:rPr>
          <w:rFonts w:hint="eastAsia" w:ascii="宋体" w:hAnsi="宋体" w:cs="仿宋"/>
          <w:color w:val="000000" w:themeColor="text1"/>
          <w:kern w:val="0"/>
          <w:szCs w:val="24"/>
          <w:highlight w:val="none"/>
          <w14:textFill>
            <w14:solidFill>
              <w14:schemeClr w14:val="tx1"/>
            </w14:solidFill>
          </w14:textFill>
        </w:rPr>
      </w:pPr>
      <w:r>
        <w:rPr>
          <w:rFonts w:ascii="宋体" w:hAnsi="宋体" w:cs="仿宋"/>
          <w:color w:val="000000" w:themeColor="text1"/>
          <w:kern w:val="0"/>
          <w:szCs w:val="24"/>
          <w:highlight w:val="none"/>
          <w14:textFill>
            <w14:solidFill>
              <w14:schemeClr w14:val="tx1"/>
            </w14:solidFill>
          </w14:textFill>
        </w:rPr>
        <w:t>3.4.1.5同时出现两种以上不一致的，按照3.4.1</w:t>
      </w:r>
      <w:r>
        <w:rPr>
          <w:rFonts w:hint="eastAsia" w:ascii="宋体" w:hAnsi="宋体" w:cs="仿宋"/>
          <w:color w:val="000000" w:themeColor="text1"/>
          <w:kern w:val="0"/>
          <w:szCs w:val="24"/>
          <w:highlight w:val="none"/>
          <w14:textFill>
            <w14:solidFill>
              <w14:schemeClr w14:val="tx1"/>
            </w14:solidFill>
          </w14:textFill>
        </w:rPr>
        <w:t>规定的顺序修正。修正后的报价按照财政部第</w:t>
      </w:r>
      <w:r>
        <w:rPr>
          <w:rFonts w:ascii="宋体" w:hAnsi="宋体" w:cs="仿宋"/>
          <w:color w:val="000000" w:themeColor="text1"/>
          <w:kern w:val="0"/>
          <w:szCs w:val="24"/>
          <w:highlight w:val="none"/>
          <w14:textFill>
            <w14:solidFill>
              <w14:schemeClr w14:val="tx1"/>
            </w14:solidFill>
          </w14:textFill>
        </w:rPr>
        <w:t>87号令</w:t>
      </w:r>
      <w:r>
        <w:rPr>
          <w:rFonts w:hint="eastAsia" w:ascii="宋体" w:hAnsi="宋体"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14:paraId="15D52E6C">
      <w:pPr>
        <w:snapToGrid w:val="0"/>
        <w:spacing w:line="360" w:lineRule="auto"/>
        <w:ind w:firstLine="480" w:firstLineChars="200"/>
        <w:jc w:val="left"/>
        <w:rPr>
          <w:rFonts w:hint="eastAsia" w:ascii="宋体" w:hAnsi="宋体" w:cs="仿宋"/>
          <w:color w:val="000000" w:themeColor="text1"/>
          <w:kern w:val="0"/>
          <w:sz w:val="24"/>
          <w:highlight w:val="none"/>
          <w14:textFill>
            <w14:solidFill>
              <w14:schemeClr w14:val="tx1"/>
            </w14:solidFill>
          </w14:textFill>
        </w:rPr>
      </w:pPr>
      <w:r>
        <w:rPr>
          <w:rFonts w:ascii="宋体" w:hAnsi="宋体" w:cs="仿宋"/>
          <w:color w:val="000000" w:themeColor="text1"/>
          <w:kern w:val="0"/>
          <w:sz w:val="24"/>
          <w:highlight w:val="none"/>
          <w14:textFill>
            <w14:solidFill>
              <w14:schemeClr w14:val="tx1"/>
            </w14:solidFill>
          </w14:textFill>
        </w:rPr>
        <w:t>3.4.2</w:t>
      </w:r>
      <w:r>
        <w:rPr>
          <w:rFonts w:hint="eastAsia" w:ascii="宋体" w:hAnsi="宋体" w:cs="仿宋"/>
          <w:color w:val="000000" w:themeColor="text1"/>
          <w:kern w:val="0"/>
          <w:sz w:val="24"/>
          <w:highlight w:val="none"/>
          <w14:textFill>
            <w14:solidFill>
              <w14:schemeClr w14:val="tx1"/>
            </w14:solidFill>
          </w14:textFill>
        </w:rPr>
        <w:t>投标文件出现不是唯一的、有选择性投标报价的，投标无效。</w:t>
      </w:r>
    </w:p>
    <w:p w14:paraId="2E62A8BF">
      <w:pPr>
        <w:snapToGrid w:val="0"/>
        <w:spacing w:line="360" w:lineRule="auto"/>
        <w:ind w:firstLine="480" w:firstLineChars="200"/>
        <w:jc w:val="left"/>
        <w:rPr>
          <w:rFonts w:hint="eastAsia" w:ascii="宋体" w:hAnsi="宋体" w:cs="仿宋"/>
          <w:color w:val="000000" w:themeColor="text1"/>
          <w:kern w:val="0"/>
          <w:sz w:val="24"/>
          <w:highlight w:val="none"/>
          <w14:textFill>
            <w14:solidFill>
              <w14:schemeClr w14:val="tx1"/>
            </w14:solidFill>
          </w14:textFill>
        </w:rPr>
      </w:pPr>
      <w:r>
        <w:rPr>
          <w:rFonts w:ascii="宋体" w:hAnsi="宋体" w:cs="仿宋"/>
          <w:color w:val="000000" w:themeColor="text1"/>
          <w:kern w:val="0"/>
          <w:sz w:val="24"/>
          <w:highlight w:val="none"/>
          <w14:textFill>
            <w14:solidFill>
              <w14:schemeClr w14:val="tx1"/>
            </w14:solidFill>
          </w14:textFill>
        </w:rPr>
        <w:t>3.4.3</w:t>
      </w:r>
      <w:r>
        <w:rPr>
          <w:rFonts w:hint="eastAsia" w:ascii="宋体" w:hAnsi="宋体" w:cs="仿宋"/>
          <w:color w:val="000000" w:themeColor="text1"/>
          <w:kern w:val="0"/>
          <w:sz w:val="24"/>
          <w:highlight w:val="none"/>
          <w14:textFill>
            <w14:solidFill>
              <w14:schemeClr w14:val="tx1"/>
            </w14:solidFill>
          </w14:textFill>
        </w:rPr>
        <w:t>投标报价超过采购文件中规定的预算金额或者最高限价的，投标无效。</w:t>
      </w:r>
    </w:p>
    <w:p w14:paraId="19F0741E">
      <w:pPr>
        <w:pStyle w:val="172"/>
        <w:snapToGrid w:val="0"/>
        <w:spacing w:before="0"/>
        <w:ind w:firstLine="480"/>
        <w:rPr>
          <w:rFonts w:hint="eastAsia" w:ascii="宋体" w:hAnsi="宋体" w:cs="仿宋"/>
          <w:color w:val="000000" w:themeColor="text1"/>
          <w:kern w:val="0"/>
          <w:szCs w:val="24"/>
          <w:highlight w:val="none"/>
          <w14:textFill>
            <w14:solidFill>
              <w14:schemeClr w14:val="tx1"/>
            </w14:solidFill>
          </w14:textFill>
        </w:rPr>
      </w:pPr>
      <w:r>
        <w:rPr>
          <w:rFonts w:ascii="宋体" w:hAnsi="宋体" w:cs="仿宋"/>
          <w:color w:val="000000" w:themeColor="text1"/>
          <w:kern w:val="0"/>
          <w:szCs w:val="24"/>
          <w:highlight w:val="none"/>
          <w14:textFill>
            <w14:solidFill>
              <w14:schemeClr w14:val="tx1"/>
            </w14:solidFill>
          </w14:textFill>
        </w:rPr>
        <w:t>3.4.4</w:t>
      </w:r>
      <w:r>
        <w:rPr>
          <w:rFonts w:hint="eastAsia" w:ascii="宋体" w:hAnsi="宋体" w:cs="仿宋"/>
          <w:color w:val="000000" w:themeColor="text1"/>
          <w:kern w:val="0"/>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color w:val="000000" w:themeColor="text1"/>
          <w:kern w:val="0"/>
          <w:szCs w:val="24"/>
          <w:highlight w:val="none"/>
          <w14:textFill>
            <w14:solidFill>
              <w14:schemeClr w14:val="tx1"/>
            </w14:solidFill>
          </w14:textFill>
        </w:rPr>
        <w:t>; 投标人不能证明其报价合理性的，评标委员会应当将其作为无效投标处理。</w:t>
      </w:r>
    </w:p>
    <w:p w14:paraId="38A35660">
      <w:pPr>
        <w:pStyle w:val="172"/>
        <w:snapToGrid w:val="0"/>
        <w:spacing w:before="0"/>
        <w:ind w:firstLine="480"/>
        <w:rPr>
          <w:rFonts w:hint="eastAsia" w:ascii="宋体" w:hAnsi="宋体" w:cs="仿宋"/>
          <w:color w:val="000000" w:themeColor="text1"/>
          <w:kern w:val="0"/>
          <w:szCs w:val="24"/>
          <w:highlight w:val="none"/>
          <w14:textFill>
            <w14:solidFill>
              <w14:schemeClr w14:val="tx1"/>
            </w14:solidFill>
          </w14:textFill>
        </w:rPr>
      </w:pPr>
      <w:r>
        <w:rPr>
          <w:rFonts w:ascii="宋体" w:hAnsi="宋体" w:cs="仿宋"/>
          <w:color w:val="000000" w:themeColor="text1"/>
          <w:kern w:val="0"/>
          <w:szCs w:val="24"/>
          <w:highlight w:val="none"/>
          <w14:textFill>
            <w14:solidFill>
              <w14:schemeClr w14:val="tx1"/>
            </w14:solidFill>
          </w14:textFill>
        </w:rPr>
        <w:t>3.4.5</w:t>
      </w:r>
      <w:r>
        <w:rPr>
          <w:rFonts w:hint="eastAsia" w:ascii="宋体" w:hAnsi="宋体"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宋体" w:hAnsi="宋体"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宋体" w:hAnsi="宋体"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宋体" w:hAnsi="宋体" w:cs="仿宋"/>
          <w:color w:val="000000" w:themeColor="text1"/>
          <w:kern w:val="0"/>
          <w:szCs w:val="24"/>
          <w:highlight w:val="none"/>
          <w14:textFill>
            <w14:solidFill>
              <w14:schemeClr w14:val="tx1"/>
            </w14:solidFill>
          </w14:textFill>
        </w:rPr>
        <w:t>30%以上的，对联合体或者大中型企业的报价给予4%的扣除，用扣除后的价格参加评审。组成联合体或者接受分包的小</w:t>
      </w:r>
      <w:r>
        <w:rPr>
          <w:rFonts w:hint="eastAsia" w:ascii="宋体" w:hAnsi="宋体"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14:paraId="6D35728B">
      <w:pPr>
        <w:snapToGrid w:val="0"/>
        <w:spacing w:line="360" w:lineRule="auto"/>
        <w:ind w:firstLine="482" w:firstLineChars="200"/>
        <w:rPr>
          <w:rFonts w:hint="eastAsia" w:ascii="宋体" w:hAnsi="宋体" w:cs="Arial"/>
          <w:b/>
          <w:color w:val="000000" w:themeColor="text1"/>
          <w:kern w:val="0"/>
          <w:sz w:val="24"/>
          <w:highlight w:val="none"/>
          <w14:textFill>
            <w14:solidFill>
              <w14:schemeClr w14:val="tx1"/>
            </w14:solidFill>
          </w14:textFill>
        </w:rPr>
      </w:pPr>
      <w:r>
        <w:rPr>
          <w:rFonts w:ascii="宋体" w:hAnsi="宋体" w:cs="Arial"/>
          <w:b/>
          <w:color w:val="000000" w:themeColor="text1"/>
          <w:kern w:val="0"/>
          <w:sz w:val="24"/>
          <w:highlight w:val="none"/>
          <w14:textFill>
            <w14:solidFill>
              <w14:schemeClr w14:val="tx1"/>
            </w14:solidFill>
          </w14:textFill>
        </w:rPr>
        <w:t>3.5</w:t>
      </w:r>
      <w:r>
        <w:rPr>
          <w:rFonts w:hint="eastAsia" w:ascii="宋体" w:hAnsi="宋体" w:cs="Arial"/>
          <w:b/>
          <w:color w:val="000000" w:themeColor="text1"/>
          <w:kern w:val="0"/>
          <w:sz w:val="24"/>
          <w:highlight w:val="none"/>
          <w14:textFill>
            <w14:solidFill>
              <w14:schemeClr w14:val="tx1"/>
            </w14:solidFill>
          </w14:textFill>
        </w:rPr>
        <w:t>排序与推荐。</w:t>
      </w:r>
    </w:p>
    <w:p w14:paraId="36783E40">
      <w:pPr>
        <w:snapToGrid w:val="0"/>
        <w:spacing w:line="360" w:lineRule="auto"/>
        <w:ind w:firstLine="480" w:firstLineChars="200"/>
        <w:rPr>
          <w:rFonts w:hint="eastAsia"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w:t>
      </w:r>
      <w:r>
        <w:rPr>
          <w:rFonts w:hint="eastAsia" w:ascii="宋体" w:hAnsi="宋体" w:cs="仿宋"/>
          <w:color w:val="000000" w:themeColor="text1"/>
          <w:kern w:val="0"/>
          <w:highlight w:val="none"/>
          <w14:textFill>
            <w14:solidFill>
              <w14:schemeClr w14:val="tx1"/>
            </w14:solidFill>
          </w14:textFill>
        </w:rPr>
        <w:t>投标人</w:t>
      </w:r>
      <w:r>
        <w:rPr>
          <w:rFonts w:ascii="宋体" w:hAnsi="宋体" w:cs="Arial"/>
          <w:color w:val="000000" w:themeColor="text1"/>
          <w:kern w:val="0"/>
          <w:sz w:val="24"/>
          <w:highlight w:val="none"/>
          <w14:textFill>
            <w14:solidFill>
              <w14:schemeClr w14:val="tx1"/>
            </w14:solidFill>
          </w14:textFill>
        </w:rPr>
        <w:t>为排名第一的中标候选人</w:t>
      </w:r>
      <w:r>
        <w:rPr>
          <w:rFonts w:hint="eastAsia" w:ascii="宋体" w:hAnsi="宋体" w:cs="Arial"/>
          <w:color w:val="000000" w:themeColor="text1"/>
          <w:kern w:val="0"/>
          <w:sz w:val="24"/>
          <w:highlight w:val="none"/>
          <w14:textFill>
            <w14:solidFill>
              <w14:schemeClr w14:val="tx1"/>
            </w14:solidFill>
          </w14:textFill>
        </w:rPr>
        <w:t>。</w:t>
      </w:r>
    </w:p>
    <w:p w14:paraId="3DF8EB8D">
      <w:pPr>
        <w:snapToGrid w:val="0"/>
        <w:spacing w:line="360" w:lineRule="auto"/>
        <w:ind w:firstLine="420"/>
        <w:rPr>
          <w:rFonts w:hint="eastAsia" w:ascii="宋体" w:hAnsi="宋体" w:cs="Arial"/>
          <w:b/>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7152F2">
      <w:pPr>
        <w:snapToGrid w:val="0"/>
        <w:spacing w:line="360" w:lineRule="auto"/>
        <w:ind w:firstLine="472" w:firstLineChars="196"/>
        <w:rPr>
          <w:rFonts w:hint="eastAsia" w:ascii="宋体" w:hAnsi="宋体" w:cs="Arial"/>
          <w:b/>
          <w:color w:val="000000" w:themeColor="text1"/>
          <w:kern w:val="0"/>
          <w:sz w:val="24"/>
          <w:highlight w:val="none"/>
          <w14:textFill>
            <w14:solidFill>
              <w14:schemeClr w14:val="tx1"/>
            </w14:solidFill>
          </w14:textFill>
        </w:rPr>
      </w:pPr>
      <w:r>
        <w:rPr>
          <w:rFonts w:ascii="宋体" w:hAnsi="宋体" w:cs="Arial"/>
          <w:b/>
          <w:color w:val="000000" w:themeColor="text1"/>
          <w:kern w:val="0"/>
          <w:sz w:val="24"/>
          <w:highlight w:val="none"/>
          <w14:textFill>
            <w14:solidFill>
              <w14:schemeClr w14:val="tx1"/>
            </w14:solidFill>
          </w14:textFill>
        </w:rPr>
        <w:t>3.6编写评标报告。</w:t>
      </w:r>
    </w:p>
    <w:p w14:paraId="4387D5C5">
      <w:pPr>
        <w:snapToGrid w:val="0"/>
        <w:spacing w:line="360" w:lineRule="auto"/>
        <w:ind w:firstLine="470" w:firstLineChars="196"/>
        <w:rPr>
          <w:rFonts w:hint="eastAsia"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宋体" w:hAnsi="宋体"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4D20C7D3">
      <w:pPr>
        <w:widowControl/>
        <w:shd w:val="clear" w:color="auto" w:fill="FFFFFF"/>
        <w:snapToGrid w:val="0"/>
        <w:spacing w:line="360" w:lineRule="auto"/>
        <w:jc w:val="left"/>
        <w:outlineLvl w:val="1"/>
        <w:rPr>
          <w:rFonts w:hint="eastAsia" w:ascii="宋体" w:hAnsi="宋体" w:cs="仿宋_GB2312"/>
          <w:b/>
          <w:color w:val="000000" w:themeColor="text1"/>
          <w:sz w:val="32"/>
          <w:highlight w:val="none"/>
          <w14:textFill>
            <w14:solidFill>
              <w14:schemeClr w14:val="tx1"/>
            </w14:solidFill>
          </w14:textFill>
        </w:rPr>
      </w:pPr>
      <w:bookmarkStart w:id="581" w:name="_Toc27289"/>
      <w:bookmarkStart w:id="582" w:name="_Toc97219786"/>
      <w:bookmarkStart w:id="583" w:name="_Toc95312987"/>
      <w:bookmarkStart w:id="584" w:name="_Toc27172"/>
      <w:bookmarkStart w:id="585" w:name="_Toc31761"/>
      <w:bookmarkStart w:id="586" w:name="_Toc589838273"/>
      <w:r>
        <w:rPr>
          <w:rFonts w:hint="eastAsia" w:ascii="宋体" w:hAnsi="宋体" w:cs="仿宋_GB2312"/>
          <w:b/>
          <w:color w:val="000000" w:themeColor="text1"/>
          <w:sz w:val="32"/>
          <w:highlight w:val="none"/>
          <w14:textFill>
            <w14:solidFill>
              <w14:schemeClr w14:val="tx1"/>
            </w14:solidFill>
          </w14:textFill>
        </w:rPr>
        <w:t>四、评标中的其他事项</w:t>
      </w:r>
      <w:bookmarkEnd w:id="581"/>
      <w:bookmarkEnd w:id="582"/>
      <w:bookmarkEnd w:id="583"/>
      <w:bookmarkEnd w:id="584"/>
      <w:bookmarkEnd w:id="585"/>
      <w:bookmarkEnd w:id="586"/>
    </w:p>
    <w:p w14:paraId="7D9EBAA5">
      <w:pPr>
        <w:pStyle w:val="172"/>
        <w:snapToGrid w:val="0"/>
        <w:spacing w:before="0"/>
        <w:ind w:firstLine="472" w:firstLineChars="196"/>
        <w:rPr>
          <w:rFonts w:hint="eastAsia" w:ascii="宋体" w:hAnsi="宋体" w:cs="Arial"/>
          <w:b/>
          <w:color w:val="000000" w:themeColor="text1"/>
          <w:kern w:val="0"/>
          <w:szCs w:val="24"/>
          <w:highlight w:val="none"/>
          <w14:textFill>
            <w14:solidFill>
              <w14:schemeClr w14:val="tx1"/>
            </w14:solidFill>
          </w14:textFill>
        </w:rPr>
      </w:pPr>
      <w:r>
        <w:rPr>
          <w:rFonts w:ascii="宋体" w:hAnsi="宋体" w:cs="Arial"/>
          <w:b/>
          <w:color w:val="000000" w:themeColor="text1"/>
          <w:kern w:val="0"/>
          <w:szCs w:val="24"/>
          <w:highlight w:val="none"/>
          <w14:textFill>
            <w14:solidFill>
              <w14:schemeClr w14:val="tx1"/>
            </w14:solidFill>
          </w14:textFill>
        </w:rPr>
        <w:t>4.1</w:t>
      </w:r>
      <w:r>
        <w:rPr>
          <w:rFonts w:hint="eastAsia" w:ascii="宋体" w:hAnsi="宋体" w:cs="Arial"/>
          <w:b/>
          <w:color w:val="000000" w:themeColor="text1"/>
          <w:kern w:val="0"/>
          <w:szCs w:val="24"/>
          <w:highlight w:val="none"/>
          <w14:textFill>
            <w14:solidFill>
              <w14:schemeClr w14:val="tx1"/>
            </w14:solidFill>
          </w14:textFill>
        </w:rPr>
        <w:t>投标人澄清、说明或者补正。</w:t>
      </w:r>
    </w:p>
    <w:p w14:paraId="4D6B59B5">
      <w:pPr>
        <w:pStyle w:val="172"/>
        <w:snapToGrid w:val="0"/>
        <w:spacing w:before="0"/>
        <w:ind w:firstLine="470" w:firstLineChars="196"/>
        <w:rPr>
          <w:rFonts w:hint="eastAsia" w:ascii="宋体" w:hAnsi="宋体" w:cs="Arial"/>
          <w:color w:val="000000" w:themeColor="text1"/>
          <w:kern w:val="0"/>
          <w:szCs w:val="24"/>
          <w:highlight w:val="none"/>
          <w14:textFill>
            <w14:solidFill>
              <w14:schemeClr w14:val="tx1"/>
            </w14:solidFill>
          </w14:textFill>
        </w:rPr>
      </w:pPr>
      <w:r>
        <w:rPr>
          <w:rFonts w:hint="eastAsia" w:ascii="宋体" w:hAnsi="宋体" w:cs="Arial"/>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5D41B5">
      <w:pPr>
        <w:pStyle w:val="172"/>
        <w:snapToGrid w:val="0"/>
        <w:spacing w:before="0"/>
        <w:ind w:firstLine="472" w:firstLineChars="196"/>
        <w:rPr>
          <w:rFonts w:hint="eastAsia" w:ascii="宋体" w:hAnsi="宋体" w:cs="仿宋_GB2312"/>
          <w:color w:val="000000" w:themeColor="text1"/>
          <w:szCs w:val="21"/>
          <w:highlight w:val="none"/>
          <w14:textFill>
            <w14:solidFill>
              <w14:schemeClr w14:val="tx1"/>
            </w14:solidFill>
          </w14:textFill>
        </w:rPr>
      </w:pPr>
      <w:r>
        <w:rPr>
          <w:rFonts w:ascii="宋体" w:hAnsi="宋体" w:cs="Arial"/>
          <w:b/>
          <w:color w:val="000000" w:themeColor="text1"/>
          <w:kern w:val="0"/>
          <w:highlight w:val="none"/>
          <w14:textFill>
            <w14:solidFill>
              <w14:schemeClr w14:val="tx1"/>
            </w14:solidFill>
          </w14:textFill>
        </w:rPr>
        <w:t>4.2投标无效。</w:t>
      </w:r>
      <w:r>
        <w:rPr>
          <w:rFonts w:hint="eastAsia" w:ascii="宋体" w:hAnsi="宋体" w:cs="仿宋_GB2312"/>
          <w:color w:val="000000" w:themeColor="text1"/>
          <w:szCs w:val="21"/>
          <w:highlight w:val="none"/>
          <w14:textFill>
            <w14:solidFill>
              <w14:schemeClr w14:val="tx1"/>
            </w14:solidFill>
          </w14:textFill>
        </w:rPr>
        <w:t>有下列情况之一的，投标无效：</w:t>
      </w:r>
    </w:p>
    <w:p w14:paraId="56AE8522">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4.2.1参与同一标段（包）的供应商存在MAC地址相同、计算机硬盘序列号相同、响应文件细节错误一致且无合理解释、供应商手机号相同等情形的。</w:t>
      </w:r>
    </w:p>
    <w:p w14:paraId="00365507">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w:t>
      </w:r>
      <w:r>
        <w:rPr>
          <w:rFonts w:hint="eastAsia" w:ascii="宋体" w:hAnsi="宋体" w:cs="Arial"/>
          <w:b/>
          <w:bCs/>
          <w:color w:val="000000" w:themeColor="text1"/>
          <w:kern w:val="0"/>
          <w:sz w:val="24"/>
          <w:highlight w:val="none"/>
          <w14:textFill>
            <w14:solidFill>
              <w14:schemeClr w14:val="tx1"/>
            </w14:solidFill>
          </w14:textFill>
        </w:rPr>
        <w:t>2投标人</w:t>
      </w:r>
      <w:r>
        <w:rPr>
          <w:rFonts w:ascii="宋体" w:hAnsi="宋体" w:cs="Arial"/>
          <w:b/>
          <w:bCs/>
          <w:color w:val="000000" w:themeColor="text1"/>
          <w:kern w:val="0"/>
          <w:sz w:val="24"/>
          <w:highlight w:val="none"/>
          <w14:textFill>
            <w14:solidFill>
              <w14:schemeClr w14:val="tx1"/>
            </w14:solidFill>
          </w14:textFill>
        </w:rPr>
        <w:t>不具备采购文件中规定的资格要求的（</w:t>
      </w:r>
      <w:r>
        <w:rPr>
          <w:rFonts w:hint="eastAsia" w:ascii="宋体" w:hAnsi="宋体" w:cs="Arial"/>
          <w:b/>
          <w:bCs/>
          <w:color w:val="000000" w:themeColor="text1"/>
          <w:kern w:val="0"/>
          <w:sz w:val="24"/>
          <w:highlight w:val="none"/>
          <w14:textFill>
            <w14:solidFill>
              <w14:schemeClr w14:val="tx1"/>
            </w14:solidFill>
          </w14:textFill>
        </w:rPr>
        <w:t>投标人</w:t>
      </w:r>
      <w:r>
        <w:rPr>
          <w:rFonts w:ascii="宋体" w:hAnsi="宋体" w:cs="Arial"/>
          <w:b/>
          <w:bCs/>
          <w:color w:val="000000" w:themeColor="text1"/>
          <w:kern w:val="0"/>
          <w:sz w:val="24"/>
          <w:highlight w:val="none"/>
          <w14:textFill>
            <w14:solidFill>
              <w14:schemeClr w14:val="tx1"/>
            </w14:solidFill>
          </w14:textFill>
        </w:rPr>
        <w:t>未提供有效的资格文件的，视为</w:t>
      </w:r>
      <w:r>
        <w:rPr>
          <w:rFonts w:hint="eastAsia" w:ascii="宋体" w:hAnsi="宋体" w:cs="Arial"/>
          <w:b/>
          <w:bCs/>
          <w:color w:val="000000" w:themeColor="text1"/>
          <w:kern w:val="0"/>
          <w:sz w:val="24"/>
          <w:highlight w:val="none"/>
          <w14:textFill>
            <w14:solidFill>
              <w14:schemeClr w14:val="tx1"/>
            </w14:solidFill>
          </w14:textFill>
        </w:rPr>
        <w:t>投标人</w:t>
      </w:r>
      <w:r>
        <w:rPr>
          <w:rFonts w:ascii="宋体" w:hAnsi="宋体" w:cs="Arial"/>
          <w:b/>
          <w:bCs/>
          <w:color w:val="000000" w:themeColor="text1"/>
          <w:kern w:val="0"/>
          <w:sz w:val="24"/>
          <w:highlight w:val="none"/>
          <w14:textFill>
            <w14:solidFill>
              <w14:schemeClr w14:val="tx1"/>
            </w14:solidFill>
          </w14:textFill>
        </w:rPr>
        <w:t>不具备采购文件中规定的资格要求）；</w:t>
      </w:r>
    </w:p>
    <w:p w14:paraId="3F68A1B2">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w:t>
      </w:r>
      <w:r>
        <w:rPr>
          <w:rFonts w:hint="eastAsia" w:ascii="宋体" w:hAnsi="宋体" w:cs="Arial"/>
          <w:b/>
          <w:bCs/>
          <w:color w:val="000000" w:themeColor="text1"/>
          <w:kern w:val="0"/>
          <w:sz w:val="24"/>
          <w:highlight w:val="none"/>
          <w14:textFill>
            <w14:solidFill>
              <w14:schemeClr w14:val="tx1"/>
            </w14:solidFill>
          </w14:textFill>
        </w:rPr>
        <w:t>3</w:t>
      </w:r>
      <w:r>
        <w:rPr>
          <w:rFonts w:ascii="宋体" w:hAnsi="宋体" w:cs="Arial"/>
          <w:b/>
          <w:bCs/>
          <w:color w:val="000000" w:themeColor="text1"/>
          <w:kern w:val="0"/>
          <w:sz w:val="24"/>
          <w:highlight w:val="none"/>
          <w14:textFill>
            <w14:solidFill>
              <w14:schemeClr w14:val="tx1"/>
            </w14:solidFill>
          </w14:textFill>
        </w:rPr>
        <w:t>投标文件未按照采购文件要求签署、盖章的；</w:t>
      </w:r>
    </w:p>
    <w:p w14:paraId="2C0FED54">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w:t>
      </w:r>
      <w:r>
        <w:rPr>
          <w:rFonts w:hint="eastAsia" w:ascii="宋体" w:hAnsi="宋体" w:cs="Arial"/>
          <w:b/>
          <w:bCs/>
          <w:color w:val="000000" w:themeColor="text1"/>
          <w:kern w:val="0"/>
          <w:sz w:val="24"/>
          <w:highlight w:val="none"/>
          <w14:textFill>
            <w14:solidFill>
              <w14:schemeClr w14:val="tx1"/>
            </w14:solidFill>
          </w14:textFill>
        </w:rPr>
        <w:t>4</w:t>
      </w:r>
      <w:r>
        <w:rPr>
          <w:rFonts w:ascii="宋体" w:hAnsi="宋体" w:cs="Arial"/>
          <w:b/>
          <w:bCs/>
          <w:color w:val="000000" w:themeColor="text1"/>
          <w:kern w:val="0"/>
          <w:sz w:val="24"/>
          <w:highlight w:val="none"/>
          <w14:textFill>
            <w14:solidFill>
              <w14:schemeClr w14:val="tx1"/>
            </w14:solidFill>
          </w14:textFill>
        </w:rPr>
        <w:t>采购人拟采购的产品属于政府强制采购的节能产品品目清单范围的，</w:t>
      </w:r>
      <w:r>
        <w:rPr>
          <w:rFonts w:hint="eastAsia" w:ascii="宋体" w:hAnsi="宋体" w:cs="Arial"/>
          <w:b/>
          <w:bCs/>
          <w:color w:val="000000" w:themeColor="text1"/>
          <w:kern w:val="0"/>
          <w:sz w:val="24"/>
          <w:highlight w:val="none"/>
          <w14:textFill>
            <w14:solidFill>
              <w14:schemeClr w14:val="tx1"/>
            </w14:solidFill>
          </w14:textFill>
        </w:rPr>
        <w:t>投标人</w:t>
      </w:r>
      <w:r>
        <w:rPr>
          <w:rFonts w:ascii="宋体" w:hAnsi="宋体" w:cs="Arial"/>
          <w:b/>
          <w:bCs/>
          <w:color w:val="000000" w:themeColor="text1"/>
          <w:kern w:val="0"/>
          <w:sz w:val="24"/>
          <w:highlight w:val="none"/>
          <w14:textFill>
            <w14:solidFill>
              <w14:schemeClr w14:val="tx1"/>
            </w14:solidFill>
          </w14:textFill>
        </w:rPr>
        <w:t>未按采购文件要求提供国家确定的认证机构出具的、处于有效期之内的节能产品认证证书</w:t>
      </w:r>
      <w:r>
        <w:rPr>
          <w:rFonts w:hint="eastAsia" w:ascii="宋体" w:hAnsi="宋体" w:cs="Arial"/>
          <w:b/>
          <w:bCs/>
          <w:color w:val="000000" w:themeColor="text1"/>
          <w:kern w:val="0"/>
          <w:sz w:val="24"/>
          <w:highlight w:val="none"/>
          <w14:textFill>
            <w14:solidFill>
              <w14:schemeClr w14:val="tx1"/>
            </w14:solidFill>
          </w14:textFill>
        </w:rPr>
        <w:t>的；</w:t>
      </w:r>
    </w:p>
    <w:p w14:paraId="7A107233">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w:t>
      </w:r>
      <w:r>
        <w:rPr>
          <w:rFonts w:hint="eastAsia" w:ascii="宋体" w:hAnsi="宋体" w:cs="Arial"/>
          <w:b/>
          <w:bCs/>
          <w:color w:val="000000" w:themeColor="text1"/>
          <w:kern w:val="0"/>
          <w:sz w:val="24"/>
          <w:highlight w:val="none"/>
          <w14:textFill>
            <w14:solidFill>
              <w14:schemeClr w14:val="tx1"/>
            </w14:solidFill>
          </w14:textFill>
        </w:rPr>
        <w:t>5</w:t>
      </w:r>
      <w:r>
        <w:rPr>
          <w:rFonts w:ascii="宋体" w:hAnsi="宋体" w:cs="Arial"/>
          <w:b/>
          <w:bCs/>
          <w:color w:val="000000" w:themeColor="text1"/>
          <w:kern w:val="0"/>
          <w:sz w:val="24"/>
          <w:highlight w:val="none"/>
          <w14:textFill>
            <w14:solidFill>
              <w14:schemeClr w14:val="tx1"/>
            </w14:solidFill>
          </w14:textFill>
        </w:rPr>
        <w:t>投标文件含有采购人不能接受的附加条件的；</w:t>
      </w:r>
    </w:p>
    <w:p w14:paraId="63FA01B1">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w:t>
      </w:r>
      <w:r>
        <w:rPr>
          <w:rFonts w:hint="eastAsia" w:ascii="宋体" w:hAnsi="宋体" w:cs="Arial"/>
          <w:b/>
          <w:bCs/>
          <w:color w:val="000000" w:themeColor="text1"/>
          <w:kern w:val="0"/>
          <w:sz w:val="24"/>
          <w:highlight w:val="none"/>
          <w14:textFill>
            <w14:solidFill>
              <w14:schemeClr w14:val="tx1"/>
            </w14:solidFill>
          </w14:textFill>
        </w:rPr>
        <w:t>6</w:t>
      </w:r>
      <w:r>
        <w:rPr>
          <w:rFonts w:ascii="宋体" w:hAnsi="宋体" w:cs="Arial"/>
          <w:b/>
          <w:bCs/>
          <w:color w:val="000000" w:themeColor="text1"/>
          <w:kern w:val="0"/>
          <w:sz w:val="24"/>
          <w:highlight w:val="none"/>
          <w14:textFill>
            <w14:solidFill>
              <w14:schemeClr w14:val="tx1"/>
            </w14:solidFill>
          </w14:textFill>
        </w:rPr>
        <w:t>投标文件中承诺的投标有效期少于采购文件中载明的投标有效期的；</w:t>
      </w:r>
    </w:p>
    <w:p w14:paraId="091FC430">
      <w:pPr>
        <w:snapToGrid w:val="0"/>
        <w:spacing w:line="360" w:lineRule="auto"/>
        <w:ind w:firstLine="120" w:firstLineChars="50"/>
        <w:jc w:val="left"/>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 xml:space="preserve">   4.2.</w:t>
      </w:r>
      <w:r>
        <w:rPr>
          <w:rFonts w:hint="eastAsia" w:ascii="宋体" w:hAnsi="宋体" w:cs="Arial"/>
          <w:b/>
          <w:bCs/>
          <w:color w:val="000000" w:themeColor="text1"/>
          <w:kern w:val="0"/>
          <w:sz w:val="24"/>
          <w:highlight w:val="none"/>
          <w14:textFill>
            <w14:solidFill>
              <w14:schemeClr w14:val="tx1"/>
            </w14:solidFill>
          </w14:textFill>
        </w:rPr>
        <w:t>7</w:t>
      </w:r>
      <w:r>
        <w:rPr>
          <w:rFonts w:ascii="宋体" w:hAnsi="宋体" w:cs="Arial"/>
          <w:b/>
          <w:bCs/>
          <w:color w:val="000000" w:themeColor="text1"/>
          <w:kern w:val="0"/>
          <w:sz w:val="24"/>
          <w:highlight w:val="none"/>
          <w14:textFill>
            <w14:solidFill>
              <w14:schemeClr w14:val="tx1"/>
            </w14:solidFill>
          </w14:textFill>
        </w:rPr>
        <w:t>投标文件出现不是唯一的、有选择性投标报价的;</w:t>
      </w:r>
    </w:p>
    <w:p w14:paraId="22B61398">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w:t>
      </w:r>
      <w:r>
        <w:rPr>
          <w:rFonts w:hint="eastAsia" w:ascii="宋体" w:hAnsi="宋体" w:cs="Arial"/>
          <w:b/>
          <w:bCs/>
          <w:color w:val="000000" w:themeColor="text1"/>
          <w:kern w:val="0"/>
          <w:sz w:val="24"/>
          <w:highlight w:val="none"/>
          <w14:textFill>
            <w14:solidFill>
              <w14:schemeClr w14:val="tx1"/>
            </w14:solidFill>
          </w14:textFill>
        </w:rPr>
        <w:t>8</w:t>
      </w:r>
      <w:r>
        <w:rPr>
          <w:rFonts w:ascii="宋体" w:hAnsi="宋体" w:cs="Arial"/>
          <w:b/>
          <w:bCs/>
          <w:color w:val="000000" w:themeColor="text1"/>
          <w:kern w:val="0"/>
          <w:sz w:val="24"/>
          <w:highlight w:val="none"/>
          <w14:textFill>
            <w14:solidFill>
              <w14:schemeClr w14:val="tx1"/>
            </w14:solidFill>
          </w14:textFill>
        </w:rPr>
        <w:t>投标报价超过采购文件中规定的预算金额或者最高限价的;</w:t>
      </w:r>
    </w:p>
    <w:p w14:paraId="3E1A83DD">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w:t>
      </w:r>
      <w:r>
        <w:rPr>
          <w:rFonts w:hint="eastAsia" w:ascii="宋体" w:hAnsi="宋体" w:cs="Arial"/>
          <w:b/>
          <w:bCs/>
          <w:color w:val="000000" w:themeColor="text1"/>
          <w:kern w:val="0"/>
          <w:sz w:val="24"/>
          <w:highlight w:val="none"/>
          <w14:textFill>
            <w14:solidFill>
              <w14:schemeClr w14:val="tx1"/>
            </w14:solidFill>
          </w14:textFill>
        </w:rPr>
        <w:t>9</w:t>
      </w:r>
      <w:r>
        <w:rPr>
          <w:rFonts w:ascii="宋体" w:hAnsi="宋体" w:cs="Arial"/>
          <w:b/>
          <w:bCs/>
          <w:color w:val="000000" w:themeColor="text1"/>
          <w:kern w:val="0"/>
          <w:sz w:val="24"/>
          <w:highlight w:val="none"/>
          <w14:textFill>
            <w14:solidFill>
              <w14:schemeClr w14:val="tx1"/>
            </w14:solidFill>
          </w14:textFill>
        </w:rPr>
        <w:t>报价明显低于其他通过符合性审查</w:t>
      </w:r>
      <w:r>
        <w:rPr>
          <w:rFonts w:hint="eastAsia" w:ascii="宋体" w:hAnsi="宋体" w:cs="Arial"/>
          <w:b/>
          <w:bCs/>
          <w:color w:val="000000" w:themeColor="text1"/>
          <w:kern w:val="0"/>
          <w:sz w:val="24"/>
          <w:highlight w:val="none"/>
          <w14:textFill>
            <w14:solidFill>
              <w14:schemeClr w14:val="tx1"/>
            </w14:solidFill>
          </w14:textFill>
        </w:rPr>
        <w:t>投标人</w:t>
      </w:r>
      <w:r>
        <w:rPr>
          <w:rFonts w:ascii="宋体" w:hAnsi="宋体" w:cs="Arial"/>
          <w:b/>
          <w:bCs/>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1A41805E">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w:t>
      </w:r>
      <w:r>
        <w:rPr>
          <w:rFonts w:hint="eastAsia" w:ascii="宋体" w:hAnsi="宋体" w:cs="Arial"/>
          <w:b/>
          <w:bCs/>
          <w:color w:val="000000" w:themeColor="text1"/>
          <w:kern w:val="0"/>
          <w:sz w:val="24"/>
          <w:highlight w:val="none"/>
          <w14:textFill>
            <w14:solidFill>
              <w14:schemeClr w14:val="tx1"/>
            </w14:solidFill>
          </w14:textFill>
        </w:rPr>
        <w:t>10投标人</w:t>
      </w:r>
      <w:r>
        <w:rPr>
          <w:rFonts w:ascii="宋体" w:hAnsi="宋体" w:cs="Arial"/>
          <w:b/>
          <w:bCs/>
          <w:color w:val="000000" w:themeColor="text1"/>
          <w:kern w:val="0"/>
          <w:sz w:val="24"/>
          <w:highlight w:val="none"/>
          <w14:textFill>
            <w14:solidFill>
              <w14:schemeClr w14:val="tx1"/>
            </w14:solidFill>
          </w14:textFill>
        </w:rPr>
        <w:t>对根据修正原则修正后的报价不确认的；</w:t>
      </w:r>
    </w:p>
    <w:p w14:paraId="5DE649C6">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4.2.1</w:t>
      </w:r>
      <w:r>
        <w:rPr>
          <w:rFonts w:hint="eastAsia" w:ascii="宋体" w:hAnsi="宋体" w:cs="Arial"/>
          <w:b/>
          <w:bCs/>
          <w:color w:val="000000" w:themeColor="text1"/>
          <w:kern w:val="0"/>
          <w:sz w:val="24"/>
          <w:highlight w:val="none"/>
          <w14:textFill>
            <w14:solidFill>
              <w14:schemeClr w14:val="tx1"/>
            </w14:solidFill>
          </w14:textFill>
        </w:rPr>
        <w:t>1投标人</w:t>
      </w:r>
      <w:r>
        <w:rPr>
          <w:rFonts w:ascii="宋体" w:hAnsi="宋体" w:cs="Arial"/>
          <w:b/>
          <w:bCs/>
          <w:color w:val="000000" w:themeColor="text1"/>
          <w:kern w:val="0"/>
          <w:sz w:val="24"/>
          <w:highlight w:val="none"/>
          <w14:textFill>
            <w14:solidFill>
              <w14:schemeClr w14:val="tx1"/>
            </w14:solidFill>
          </w14:textFill>
        </w:rPr>
        <w:t>提供虚假材料投标的；</w:t>
      </w:r>
    </w:p>
    <w:p w14:paraId="66A91089">
      <w:pPr>
        <w:snapToGrid w:val="0"/>
        <w:spacing w:line="360" w:lineRule="auto"/>
        <w:ind w:firstLine="241" w:firstLineChars="1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 xml:space="preserve">  4.2.1</w:t>
      </w:r>
      <w:r>
        <w:rPr>
          <w:rFonts w:hint="eastAsia" w:ascii="宋体" w:hAnsi="宋体" w:cs="Arial"/>
          <w:b/>
          <w:bCs/>
          <w:color w:val="000000" w:themeColor="text1"/>
          <w:kern w:val="0"/>
          <w:sz w:val="24"/>
          <w:highlight w:val="none"/>
          <w14:textFill>
            <w14:solidFill>
              <w14:schemeClr w14:val="tx1"/>
            </w14:solidFill>
          </w14:textFill>
        </w:rPr>
        <w:t>2投标人</w:t>
      </w:r>
      <w:r>
        <w:rPr>
          <w:rFonts w:ascii="宋体" w:hAnsi="宋体" w:cs="Arial"/>
          <w:b/>
          <w:bCs/>
          <w:color w:val="000000" w:themeColor="text1"/>
          <w:kern w:val="0"/>
          <w:sz w:val="24"/>
          <w:highlight w:val="none"/>
          <w14:textFill>
            <w14:solidFill>
              <w14:schemeClr w14:val="tx1"/>
            </w14:solidFill>
          </w14:textFill>
        </w:rPr>
        <w:t>有恶意串通、妨碍其他</w:t>
      </w:r>
      <w:r>
        <w:rPr>
          <w:rFonts w:hint="eastAsia" w:ascii="宋体" w:hAnsi="宋体" w:cs="Arial"/>
          <w:b/>
          <w:bCs/>
          <w:color w:val="000000" w:themeColor="text1"/>
          <w:kern w:val="0"/>
          <w:sz w:val="24"/>
          <w:highlight w:val="none"/>
          <w14:textFill>
            <w14:solidFill>
              <w14:schemeClr w14:val="tx1"/>
            </w14:solidFill>
          </w14:textFill>
        </w:rPr>
        <w:t>投标人</w:t>
      </w:r>
      <w:r>
        <w:rPr>
          <w:rFonts w:ascii="宋体" w:hAnsi="宋体" w:cs="Arial"/>
          <w:b/>
          <w:bCs/>
          <w:color w:val="000000" w:themeColor="text1"/>
          <w:kern w:val="0"/>
          <w:sz w:val="24"/>
          <w:highlight w:val="none"/>
          <w14:textFill>
            <w14:solidFill>
              <w14:schemeClr w14:val="tx1"/>
            </w14:solidFill>
          </w14:textFill>
        </w:rPr>
        <w:t>的竞争行为、损害采购人或者其他</w:t>
      </w:r>
      <w:r>
        <w:rPr>
          <w:rFonts w:hint="eastAsia" w:ascii="宋体" w:hAnsi="宋体" w:cs="Arial"/>
          <w:b/>
          <w:bCs/>
          <w:color w:val="000000" w:themeColor="text1"/>
          <w:kern w:val="0"/>
          <w:sz w:val="24"/>
          <w:highlight w:val="none"/>
          <w14:textFill>
            <w14:solidFill>
              <w14:schemeClr w14:val="tx1"/>
            </w14:solidFill>
          </w14:textFill>
        </w:rPr>
        <w:t>投标人</w:t>
      </w:r>
      <w:r>
        <w:rPr>
          <w:rFonts w:ascii="宋体" w:hAnsi="宋体" w:cs="Arial"/>
          <w:b/>
          <w:bCs/>
          <w:color w:val="000000" w:themeColor="text1"/>
          <w:kern w:val="0"/>
          <w:sz w:val="24"/>
          <w:highlight w:val="none"/>
          <w14:textFill>
            <w14:solidFill>
              <w14:schemeClr w14:val="tx1"/>
            </w14:solidFill>
          </w14:textFill>
        </w:rPr>
        <w:t>的合法权益情形的；</w:t>
      </w:r>
    </w:p>
    <w:p w14:paraId="7EEC4F47">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4.2.1</w:t>
      </w:r>
      <w:r>
        <w:rPr>
          <w:rFonts w:hint="eastAsia" w:ascii="宋体" w:hAnsi="宋体" w:cs="Arial"/>
          <w:b/>
          <w:bCs/>
          <w:color w:val="000000" w:themeColor="text1"/>
          <w:kern w:val="0"/>
          <w:sz w:val="24"/>
          <w:highlight w:val="none"/>
          <w14:textFill>
            <w14:solidFill>
              <w14:schemeClr w14:val="tx1"/>
            </w14:solidFill>
          </w14:textFill>
        </w:rPr>
        <w:t>3投标人</w:t>
      </w:r>
      <w:r>
        <w:rPr>
          <w:rFonts w:ascii="宋体" w:hAnsi="宋体" w:cs="Arial"/>
          <w:b/>
          <w:bCs/>
          <w:color w:val="000000" w:themeColor="text1"/>
          <w:kern w:val="0"/>
          <w:sz w:val="24"/>
          <w:highlight w:val="none"/>
          <w14:textFill>
            <w14:solidFill>
              <w14:schemeClr w14:val="tx1"/>
            </w14:solidFill>
          </w14:textFill>
        </w:rPr>
        <w:t>仅提交备份投标文件，没有在电子交易平台传输递交投标文件的，投标无效；</w:t>
      </w:r>
    </w:p>
    <w:p w14:paraId="4AAA4C21">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4.2.1</w:t>
      </w:r>
      <w:r>
        <w:rPr>
          <w:rFonts w:hint="eastAsia" w:ascii="宋体" w:hAnsi="宋体" w:cs="Arial"/>
          <w:b/>
          <w:bCs/>
          <w:color w:val="000000" w:themeColor="text1"/>
          <w:kern w:val="0"/>
          <w:sz w:val="24"/>
          <w:highlight w:val="none"/>
          <w14:textFill>
            <w14:solidFill>
              <w14:schemeClr w14:val="tx1"/>
            </w14:solidFill>
          </w14:textFill>
        </w:rPr>
        <w:t>4</w:t>
      </w:r>
      <w:r>
        <w:rPr>
          <w:rFonts w:ascii="宋体" w:hAnsi="宋体" w:cs="Arial"/>
          <w:b/>
          <w:bCs/>
          <w:color w:val="000000" w:themeColor="text1"/>
          <w:kern w:val="0"/>
          <w:sz w:val="24"/>
          <w:highlight w:val="none"/>
          <w14:textFill>
            <w14:solidFill>
              <w14:schemeClr w14:val="tx1"/>
            </w14:solidFill>
          </w14:textFill>
        </w:rPr>
        <w:t xml:space="preserve"> </w:t>
      </w:r>
      <w:r>
        <w:rPr>
          <w:rFonts w:hint="eastAsia" w:ascii="宋体" w:hAnsi="宋体" w:cs="Arial"/>
          <w:b/>
          <w:bCs/>
          <w:color w:val="000000" w:themeColor="text1"/>
          <w:kern w:val="0"/>
          <w:sz w:val="24"/>
          <w:highlight w:val="none"/>
          <w14:textFill>
            <w14:solidFill>
              <w14:schemeClr w14:val="tx1"/>
            </w14:solidFill>
          </w14:textFill>
        </w:rPr>
        <w:t>投标文件不满足采购文件的其它实质性要求的；</w:t>
      </w:r>
    </w:p>
    <w:p w14:paraId="02377937">
      <w:pPr>
        <w:snapToGrid w:val="0"/>
        <w:spacing w:line="360" w:lineRule="auto"/>
        <w:ind w:firstLine="482" w:firstLineChars="200"/>
        <w:rPr>
          <w:rFonts w:hint="eastAsia"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4.2.1</w:t>
      </w:r>
      <w:r>
        <w:rPr>
          <w:rFonts w:hint="eastAsia" w:ascii="宋体" w:hAnsi="宋体" w:cs="Arial"/>
          <w:b/>
          <w:bCs/>
          <w:color w:val="000000" w:themeColor="text1"/>
          <w:kern w:val="0"/>
          <w:sz w:val="24"/>
          <w:highlight w:val="none"/>
          <w14:textFill>
            <w14:solidFill>
              <w14:schemeClr w14:val="tx1"/>
            </w14:solidFill>
          </w14:textFill>
        </w:rPr>
        <w:t>5</w:t>
      </w:r>
      <w:r>
        <w:rPr>
          <w:rFonts w:ascii="宋体" w:hAnsi="宋体" w:cs="Arial"/>
          <w:b/>
          <w:bCs/>
          <w:color w:val="000000" w:themeColor="text1"/>
          <w:kern w:val="0"/>
          <w:sz w:val="24"/>
          <w:highlight w:val="none"/>
          <w14:textFill>
            <w14:solidFill>
              <w14:schemeClr w14:val="tx1"/>
            </w14:solidFill>
          </w14:textFill>
        </w:rPr>
        <w:t>法律、法规、规章省级以上规范性文件规定的其他无效情形。</w:t>
      </w:r>
    </w:p>
    <w:p w14:paraId="2531E3B0">
      <w:pPr>
        <w:pStyle w:val="25"/>
        <w:snapToGrid w:val="0"/>
        <w:spacing w:line="360" w:lineRule="auto"/>
        <w:ind w:firstLine="0" w:firstLineChars="0"/>
        <w:rPr>
          <w:rFonts w:hint="eastAsia"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5.废标。</w:t>
      </w:r>
    </w:p>
    <w:p w14:paraId="05F88CF8">
      <w:pPr>
        <w:pStyle w:val="25"/>
        <w:snapToGrid w:val="0"/>
        <w:spacing w:line="360" w:lineRule="auto"/>
        <w:rPr>
          <w:rFonts w:hint="eastAsia" w:cs="仿宋_GB2312"/>
          <w:color w:val="000000" w:themeColor="text1"/>
          <w:highlight w:val="none"/>
          <w14:textFill>
            <w14:solidFill>
              <w14:schemeClr w14:val="tx1"/>
            </w14:solidFill>
          </w14:textFill>
        </w:rPr>
      </w:pPr>
      <w:r>
        <w:rPr>
          <w:rFonts w:hint="eastAsia" w:cs="Arial"/>
          <w:color w:val="000000" w:themeColor="text1"/>
          <w:kern w:val="0"/>
          <w:highlight w:val="none"/>
          <w14:textFill>
            <w14:solidFill>
              <w14:schemeClr w14:val="tx1"/>
            </w14:solidFill>
          </w14:textFill>
        </w:rPr>
        <w:t>根据《中华人民共和国政府采购法》第三十六条之规定，在采购中，出现下列</w:t>
      </w:r>
      <w:r>
        <w:rPr>
          <w:rFonts w:hint="eastAsia" w:cs="仿宋_GB2312"/>
          <w:color w:val="000000" w:themeColor="text1"/>
          <w:highlight w:val="none"/>
          <w14:textFill>
            <w14:solidFill>
              <w14:schemeClr w14:val="tx1"/>
            </w14:solidFill>
          </w14:textFill>
        </w:rPr>
        <w:t>情形之一的，应予废标：</w:t>
      </w:r>
    </w:p>
    <w:p w14:paraId="2B44A8CA">
      <w:pPr>
        <w:pStyle w:val="25"/>
        <w:snapToGrid w:val="0"/>
        <w:spacing w:line="360" w:lineRule="auto"/>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5.1符合专业条件的供应商或者对采购文件作实质响应的供应商不足3家的；</w:t>
      </w:r>
    </w:p>
    <w:p w14:paraId="040C04AF">
      <w:pPr>
        <w:pStyle w:val="25"/>
        <w:snapToGrid w:val="0"/>
        <w:spacing w:line="360" w:lineRule="auto"/>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5.2出现影响采购公正的违法、违规行为的；</w:t>
      </w:r>
    </w:p>
    <w:p w14:paraId="5C1C62FF">
      <w:pPr>
        <w:pStyle w:val="25"/>
        <w:snapToGrid w:val="0"/>
        <w:spacing w:line="360" w:lineRule="auto"/>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5.3供应商的报价均超过了采购预算，采购人不能支付的；</w:t>
      </w:r>
    </w:p>
    <w:p w14:paraId="480EBE08">
      <w:pPr>
        <w:pStyle w:val="25"/>
        <w:snapToGrid w:val="0"/>
        <w:spacing w:line="360" w:lineRule="auto"/>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5.4因重大变故，采购任务取消的。</w:t>
      </w:r>
    </w:p>
    <w:p w14:paraId="789D1A3C">
      <w:pPr>
        <w:pStyle w:val="25"/>
        <w:snapToGrid w:val="0"/>
        <w:spacing w:line="360" w:lineRule="auto"/>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废标后，采购代理机构应当将废标理由通知所有供应商。</w:t>
      </w:r>
    </w:p>
    <w:p w14:paraId="3E046E20">
      <w:pPr>
        <w:pStyle w:val="25"/>
        <w:snapToGrid w:val="0"/>
        <w:spacing w:line="360" w:lineRule="auto"/>
        <w:ind w:firstLine="0" w:firstLineChars="0"/>
        <w:rPr>
          <w:rFonts w:hint="eastAsia"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6.修改采购文件，重新组织采购活动。</w:t>
      </w:r>
    </w:p>
    <w:p w14:paraId="4B01A50E">
      <w:pPr>
        <w:pStyle w:val="25"/>
        <w:snapToGrid w:val="0"/>
        <w:spacing w:line="360" w:lineRule="auto"/>
        <w:ind w:left="652" w:leftChars="196" w:hanging="240" w:hangingChars="100"/>
        <w:rPr>
          <w:rFonts w:hint="eastAsia" w:cs="Arial"/>
          <w:color w:val="000000" w:themeColor="text1"/>
          <w:kern w:val="0"/>
          <w:highlight w:val="none"/>
          <w14:textFill>
            <w14:solidFill>
              <w14:schemeClr w14:val="tx1"/>
            </w14:solidFill>
          </w14:textFill>
        </w:rPr>
      </w:pPr>
      <w:r>
        <w:rPr>
          <w:rFonts w:hint="eastAsia" w:cs="Arial"/>
          <w:color w:val="000000" w:themeColor="text1"/>
          <w:kern w:val="0"/>
          <w:highlight w:val="none"/>
          <w14:textFill>
            <w14:solidFill>
              <w14:schemeClr w14:val="tx1"/>
            </w14:solidFill>
          </w14:textFill>
        </w:rPr>
        <w:t>评标委员会发现采购文件存在歧义、重大缺陷导致评标工作无法进行，或</w:t>
      </w:r>
    </w:p>
    <w:p w14:paraId="1925E55A">
      <w:pPr>
        <w:pStyle w:val="25"/>
        <w:snapToGrid w:val="0"/>
        <w:spacing w:line="360" w:lineRule="auto"/>
        <w:ind w:firstLine="0" w:firstLineChars="0"/>
        <w:rPr>
          <w:rFonts w:hint="eastAsia" w:cs="Arial"/>
          <w:color w:val="000000" w:themeColor="text1"/>
          <w:kern w:val="0"/>
          <w:highlight w:val="none"/>
          <w14:textFill>
            <w14:solidFill>
              <w14:schemeClr w14:val="tx1"/>
            </w14:solidFill>
          </w14:textFill>
        </w:rPr>
      </w:pPr>
      <w:r>
        <w:rPr>
          <w:rFonts w:hint="eastAsia" w:cs="Arial"/>
          <w:color w:val="000000" w:themeColor="text1"/>
          <w:kern w:val="0"/>
          <w:highlight w:val="none"/>
          <w14:textFill>
            <w14:solidFill>
              <w14:schemeClr w14:val="tx1"/>
            </w14:solidFill>
          </w14:textFill>
        </w:rPr>
        <w:t>者采购文件内容违反国家有关强制性规定的，将停止评标工作，并与采购人、采购代理机构沟通并作书面记录。采购人、采购代理机构确认后，将修改采购文件，重新组织采购活动。</w:t>
      </w:r>
    </w:p>
    <w:p w14:paraId="5DDC6A50">
      <w:pPr>
        <w:pStyle w:val="25"/>
        <w:snapToGrid w:val="0"/>
        <w:spacing w:line="360" w:lineRule="auto"/>
        <w:ind w:firstLine="0" w:firstLineChars="0"/>
        <w:rPr>
          <w:rFonts w:hint="eastAsia"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7.重新开展采购。</w:t>
      </w:r>
    </w:p>
    <w:p w14:paraId="6BE756E0">
      <w:pPr>
        <w:pStyle w:val="25"/>
        <w:snapToGrid w:val="0"/>
        <w:spacing w:line="360" w:lineRule="auto"/>
        <w:ind w:left="412" w:leftChars="196" w:firstLine="0" w:firstLineChars="0"/>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有政府采购法第七十一条、第七十二条规定的违法行为之一，影响或者可</w:t>
      </w:r>
    </w:p>
    <w:p w14:paraId="24FCCB15">
      <w:pPr>
        <w:pStyle w:val="25"/>
        <w:snapToGrid w:val="0"/>
        <w:spacing w:line="360" w:lineRule="auto"/>
        <w:ind w:firstLine="0" w:firstLineChars="0"/>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能影响中标、成交结果的，依照下列规定处理：</w:t>
      </w:r>
    </w:p>
    <w:p w14:paraId="1107BA46">
      <w:pPr>
        <w:pStyle w:val="25"/>
        <w:snapToGrid w:val="0"/>
        <w:spacing w:line="360" w:lineRule="auto"/>
        <w:ind w:firstLine="600" w:firstLineChars="250"/>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7.1未确定中标或者中标人的，终止本次政府采购活动，重新开展政府采购</w:t>
      </w:r>
      <w:r>
        <w:rPr>
          <w:rFonts w:hint="eastAsia" w:cs="仿宋_GB2312"/>
          <w:color w:val="000000" w:themeColor="text1"/>
          <w:highlight w:val="none"/>
          <w14:textFill>
            <w14:solidFill>
              <w14:schemeClr w14:val="tx1"/>
            </w14:solidFill>
          </w14:textFill>
        </w:rPr>
        <w:t>活动。</w:t>
      </w:r>
    </w:p>
    <w:p w14:paraId="7081DA81">
      <w:pPr>
        <w:pStyle w:val="25"/>
        <w:snapToGrid w:val="0"/>
        <w:spacing w:line="360" w:lineRule="auto"/>
        <w:ind w:firstLine="600" w:firstLineChars="250"/>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40A88737">
      <w:pPr>
        <w:pStyle w:val="25"/>
        <w:snapToGrid w:val="0"/>
        <w:spacing w:line="360" w:lineRule="auto"/>
        <w:ind w:firstLine="600" w:firstLineChars="250"/>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1C5828AB">
      <w:pPr>
        <w:pStyle w:val="25"/>
        <w:snapToGrid w:val="0"/>
        <w:spacing w:line="360" w:lineRule="auto"/>
        <w:ind w:firstLine="600" w:firstLineChars="250"/>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7.4政府采购合同已经履行，给采购人、供应</w:t>
      </w:r>
      <w:r>
        <w:rPr>
          <w:rFonts w:hint="eastAsia" w:cs="仿宋_GB2312"/>
          <w:color w:val="000000" w:themeColor="text1"/>
          <w:highlight w:val="none"/>
          <w14:textFill>
            <w14:solidFill>
              <w14:schemeClr w14:val="tx1"/>
            </w14:solidFill>
          </w14:textFill>
        </w:rPr>
        <w:t>商造成损失的，由责任人承担赔偿责任。</w:t>
      </w:r>
    </w:p>
    <w:p w14:paraId="7D1CD9DF">
      <w:pPr>
        <w:pStyle w:val="25"/>
        <w:snapToGrid w:val="0"/>
        <w:spacing w:line="360" w:lineRule="auto"/>
        <w:ind w:firstLine="600" w:firstLineChars="250"/>
        <w:rPr>
          <w:rFonts w:hint="eastAsia"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7.5政府采购当事人有其他违反政府采购</w:t>
      </w:r>
      <w:r>
        <w:rPr>
          <w:rFonts w:hint="eastAsia" w:cs="仿宋_GB2312"/>
          <w:color w:val="000000" w:themeColor="text1"/>
          <w:highlight w:val="none"/>
          <w14:textFill>
            <w14:solidFill>
              <w14:schemeClr w14:val="tx1"/>
            </w14:solidFill>
          </w14:textFill>
        </w:rPr>
        <w:t>法</w:t>
      </w:r>
      <w:r>
        <w:rPr>
          <w:rFonts w:cs="仿宋_GB2312"/>
          <w:color w:val="000000" w:themeColor="text1"/>
          <w:highlight w:val="none"/>
          <w14:textFill>
            <w14:solidFill>
              <w14:schemeClr w14:val="tx1"/>
            </w14:solidFill>
          </w14:textFill>
        </w:rPr>
        <w:t>或者政府采购法实施条例等法律法规规定</w:t>
      </w:r>
      <w:r>
        <w:rPr>
          <w:rFonts w:hint="eastAsia" w:cs="仿宋_GB2312"/>
          <w:color w:val="000000" w:themeColor="text1"/>
          <w:highlight w:val="none"/>
          <w14:textFill>
            <w14:solidFill>
              <w14:schemeClr w14:val="tx1"/>
            </w14:solidFill>
          </w14:textFill>
        </w:rPr>
        <w:t>的行为，经改正后仍然影响或者可能影响中标、成交结果或者依法被认定为中标、成交无效的，依照</w:t>
      </w:r>
      <w:r>
        <w:rPr>
          <w:rFonts w:cs="仿宋_GB2312"/>
          <w:color w:val="000000" w:themeColor="text1"/>
          <w:highlight w:val="none"/>
          <w14:textFill>
            <w14:solidFill>
              <w14:schemeClr w14:val="tx1"/>
            </w14:solidFill>
          </w14:textFill>
        </w:rPr>
        <w:t>7.1-7.4规定处理。</w:t>
      </w:r>
    </w:p>
    <w:bookmarkEnd w:id="171"/>
    <w:p w14:paraId="56DF313A">
      <w:pPr>
        <w:rPr>
          <w:rFonts w:hint="eastAsia" w:ascii="宋体" w:hAnsi="宋体" w:cs="仿宋_GB2312"/>
          <w:b/>
          <w:color w:val="000000" w:themeColor="text1"/>
          <w:sz w:val="36"/>
          <w:szCs w:val="36"/>
          <w:highlight w:val="none"/>
          <w14:textFill>
            <w14:solidFill>
              <w14:schemeClr w14:val="tx1"/>
            </w14:solidFill>
          </w14:textFill>
        </w:rPr>
      </w:pPr>
      <w:bookmarkStart w:id="587" w:name="_Toc31065"/>
      <w:bookmarkStart w:id="588" w:name="_Toc27018"/>
      <w:bookmarkStart w:id="589" w:name="_Toc13721"/>
      <w:bookmarkStart w:id="590" w:name="_Toc97219787"/>
      <w:bookmarkStart w:id="591" w:name="_Toc627339759"/>
      <w:bookmarkStart w:id="592" w:name="_Toc95312988"/>
      <w:bookmarkStart w:id="593" w:name="第五部分"/>
      <w:bookmarkStart w:id="594" w:name="_Toc86217003"/>
      <w:r>
        <w:rPr>
          <w:rFonts w:hint="eastAsia" w:ascii="宋体" w:hAnsi="宋体" w:cs="仿宋_GB2312"/>
          <w:b/>
          <w:color w:val="000000" w:themeColor="text1"/>
          <w:sz w:val="36"/>
          <w:szCs w:val="36"/>
          <w:highlight w:val="none"/>
          <w14:textFill>
            <w14:solidFill>
              <w14:schemeClr w14:val="tx1"/>
            </w14:solidFill>
          </w14:textFill>
        </w:rPr>
        <w:br w:type="page"/>
      </w:r>
    </w:p>
    <w:p w14:paraId="4B706998">
      <w:pPr>
        <w:snapToGrid w:val="0"/>
        <w:spacing w:line="360" w:lineRule="auto"/>
        <w:jc w:val="center"/>
        <w:outlineLvl w:val="0"/>
        <w:rPr>
          <w:rFonts w:hint="eastAsia" w:ascii="宋体" w:hAnsi="宋体" w:cs="仿宋_GB2312"/>
          <w:b/>
          <w:color w:val="000000" w:themeColor="text1"/>
          <w:sz w:val="36"/>
          <w:szCs w:val="36"/>
          <w:highlight w:val="none"/>
          <w14:textFill>
            <w14:solidFill>
              <w14:schemeClr w14:val="tx1"/>
            </w14:solidFill>
          </w14:textFill>
        </w:rPr>
      </w:pPr>
      <w:r>
        <w:rPr>
          <w:rFonts w:hint="eastAsia" w:ascii="宋体" w:hAnsi="宋体" w:cs="仿宋_GB2312"/>
          <w:b/>
          <w:color w:val="000000" w:themeColor="text1"/>
          <w:sz w:val="36"/>
          <w:szCs w:val="36"/>
          <w:highlight w:val="none"/>
          <w14:textFill>
            <w14:solidFill>
              <w14:schemeClr w14:val="tx1"/>
            </w14:solidFill>
          </w14:textFill>
        </w:rPr>
        <w:t>第五部分</w:t>
      </w:r>
      <w:r>
        <w:rPr>
          <w:rFonts w:ascii="宋体" w:hAnsi="宋体" w:cs="仿宋_GB2312"/>
          <w:b/>
          <w:color w:val="000000" w:themeColor="text1"/>
          <w:sz w:val="36"/>
          <w:szCs w:val="36"/>
          <w:highlight w:val="none"/>
          <w14:textFill>
            <w14:solidFill>
              <w14:schemeClr w14:val="tx1"/>
            </w14:solidFill>
          </w14:textFill>
        </w:rPr>
        <w:t xml:space="preserve"> </w:t>
      </w:r>
      <w:r>
        <w:rPr>
          <w:rFonts w:hint="eastAsia" w:ascii="宋体" w:hAnsi="宋体" w:cs="仿宋_GB2312"/>
          <w:b/>
          <w:color w:val="000000" w:themeColor="text1"/>
          <w:sz w:val="36"/>
          <w:szCs w:val="36"/>
          <w:highlight w:val="none"/>
          <w14:textFill>
            <w14:solidFill>
              <w14:schemeClr w14:val="tx1"/>
            </w14:solidFill>
          </w14:textFill>
        </w:rPr>
        <w:t>拟签订的合同文本</w:t>
      </w:r>
      <w:bookmarkEnd w:id="587"/>
      <w:bookmarkEnd w:id="588"/>
      <w:bookmarkEnd w:id="589"/>
      <w:bookmarkEnd w:id="590"/>
      <w:bookmarkEnd w:id="591"/>
      <w:bookmarkEnd w:id="592"/>
    </w:p>
    <w:p w14:paraId="328FB8CC">
      <w:pPr>
        <w:snapToGrid w:val="0"/>
        <w:spacing w:line="360" w:lineRule="auto"/>
        <w:jc w:val="center"/>
        <w:outlineLvl w:val="0"/>
        <w:rPr>
          <w:rFonts w:hint="eastAsia" w:ascii="宋体" w:hAnsi="宋体" w:cs="仿宋_GB2312"/>
          <w:b/>
          <w:color w:val="000000" w:themeColor="text1"/>
          <w:sz w:val="36"/>
          <w:szCs w:val="36"/>
          <w:highlight w:val="none"/>
          <w14:textFill>
            <w14:solidFill>
              <w14:schemeClr w14:val="tx1"/>
            </w14:solidFill>
          </w14:textFill>
        </w:rPr>
      </w:pPr>
      <w:r>
        <w:rPr>
          <w:rFonts w:hint="eastAsia" w:ascii="宋体" w:hAnsi="宋体" w:cs="仿宋_GB2312"/>
          <w:b/>
          <w:color w:val="000000" w:themeColor="text1"/>
          <w:sz w:val="36"/>
          <w:szCs w:val="36"/>
          <w:highlight w:val="none"/>
          <w14:textFill>
            <w14:solidFill>
              <w14:schemeClr w14:val="tx1"/>
            </w14:solidFill>
          </w14:textFill>
        </w:rPr>
        <w:t>（合同以最终为准）</w:t>
      </w:r>
    </w:p>
    <w:p w14:paraId="4EB13603">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项目名称：</w:t>
      </w:r>
    </w:p>
    <w:p w14:paraId="7F71EB00">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招标编号：</w:t>
      </w:r>
    </w:p>
    <w:p w14:paraId="50515E01">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甲方：浙江省公路与运输管理中心</w:t>
      </w:r>
    </w:p>
    <w:p w14:paraId="5C9021B5">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乙方：</w:t>
      </w:r>
    </w:p>
    <w:p w14:paraId="2069F253">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甲、乙双方根据浙江省成套招标代理有限公司关于路林合作、永临合作等农村公路合作共建模式调查评估项目公开招标的结果，签署本合同。</w:t>
      </w:r>
    </w:p>
    <w:p w14:paraId="1B821E44">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一、服务内容</w:t>
      </w:r>
    </w:p>
    <w:p w14:paraId="3D78BD20">
      <w:pPr>
        <w:snapToGrid w:val="0"/>
        <w:spacing w:line="360" w:lineRule="auto"/>
        <w:ind w:firstLine="482" w:firstLineChars="200"/>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1、编制内容</w:t>
      </w:r>
    </w:p>
    <w:p w14:paraId="5BFC4FF6">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是通过全面调查，总结全省路林合作、永临合作等农村公路合作共建经验，梳理浙江省各地路林合作、永临合作等农村公路合作共建的实践规模、合作机制、典型项目及实施流程；二是关键问题评估，识别当前路林合作、永临合作等农村公路合作共建过程中在政策、资金、职责等方面存在的问题；三是推广适用性，结合区域差异提出分级分类的合作共建推广路径；四是对策建议，从政策保障、资金保障、职责分工等维度，提出可落地的建议。</w:t>
      </w:r>
    </w:p>
    <w:p w14:paraId="79947A50">
      <w:pPr>
        <w:snapToGrid w:val="0"/>
        <w:spacing w:line="360" w:lineRule="auto"/>
        <w:ind w:firstLine="482" w:firstLineChars="200"/>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2、相关法规、管理条例与技术标准、行业规范</w:t>
      </w:r>
    </w:p>
    <w:p w14:paraId="5025491F">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2.1国家规定的标准和规范，有新标准按新标准执行；</w:t>
      </w:r>
    </w:p>
    <w:p w14:paraId="4173000E">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2.2行业标准及规范，有新标准按新标准执行；</w:t>
      </w:r>
    </w:p>
    <w:p w14:paraId="73D5F219">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2.3其他相关标准。</w:t>
      </w:r>
    </w:p>
    <w:p w14:paraId="71B5A130">
      <w:pPr>
        <w:snapToGrid w:val="0"/>
        <w:spacing w:line="360" w:lineRule="auto"/>
        <w:ind w:firstLine="482" w:firstLineChars="200"/>
        <w:outlineLvl w:val="1"/>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3、项目要求</w:t>
      </w:r>
    </w:p>
    <w:p w14:paraId="5FF5B53B">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编制《路林合作、永临合作等农村公路合作共建模式调查评估》报告，全面客观开展路林合作、永临合作等农村公路建设新模式调查评估，全面总结合作共建经验，问题分析深入，提出建议意见针对性强、具有较好可操作性。</w:t>
      </w:r>
    </w:p>
    <w:p w14:paraId="52DD75CC">
      <w:pPr>
        <w:pStyle w:val="172"/>
        <w:snapToGrid w:val="0"/>
        <w:spacing w:before="0"/>
        <w:ind w:firstLine="480"/>
        <w:rPr>
          <w:rFonts w:hint="eastAsia" w:ascii="宋体" w:hAns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二、合同金额</w:t>
      </w:r>
    </w:p>
    <w:p w14:paraId="14FCE5E8">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本合同金额为（大写）</w:t>
      </w:r>
      <w:r>
        <w:rPr>
          <w:rFonts w:ascii="宋体" w:hAnsi="宋体"/>
          <w:snapToGrid w:val="0"/>
          <w:color w:val="000000" w:themeColor="text1"/>
          <w:kern w:val="0"/>
          <w:sz w:val="24"/>
          <w:highlight w:val="non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元（￥</w:t>
      </w:r>
      <w:r>
        <w:rPr>
          <w:rFonts w:ascii="宋体" w:hAnsi="宋体"/>
          <w:snapToGrid w:val="0"/>
          <w:color w:val="000000" w:themeColor="text1"/>
          <w:kern w:val="0"/>
          <w:sz w:val="24"/>
          <w:highlight w:val="non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元）人民币。</w:t>
      </w:r>
    </w:p>
    <w:p w14:paraId="450CC41B">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三、技术资料</w:t>
      </w:r>
    </w:p>
    <w:p w14:paraId="15CC1CF3">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1、乙方应按招标文件规定的时间向甲方提供有关技术资料。</w:t>
      </w:r>
    </w:p>
    <w:p w14:paraId="527F4149">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2、项目知识产权归甲方所有，中标人在提交研发成果时需对采购方提供业务培训、操作指导和技术咨询，确保采购方能顺利有效运用相关成果。</w:t>
      </w:r>
    </w:p>
    <w:p w14:paraId="76F87165">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3、</w:t>
      </w:r>
      <w:r>
        <w:rPr>
          <w:rFonts w:ascii="宋体" w:hAnsi="宋体"/>
          <w:snapToGrid w:val="0"/>
          <w:color w:val="000000" w:themeColor="text1"/>
          <w:kern w:val="0"/>
          <w:sz w:val="24"/>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2334C4">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四、知识产权</w:t>
      </w:r>
    </w:p>
    <w:p w14:paraId="45AC0D75">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乙方应保证提供服务过程中不会侵犯任何第三方的知识产权。</w:t>
      </w:r>
    </w:p>
    <w:p w14:paraId="748D1B91">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五、履约保证金</w:t>
      </w:r>
    </w:p>
    <w:p w14:paraId="64677040">
      <w:pPr>
        <w:pStyle w:val="25"/>
        <w:spacing w:line="360" w:lineRule="auto"/>
        <w:rPr>
          <w:rFonts w:hint="eastAsia"/>
          <w:color w:val="000000" w:themeColor="text1"/>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无</w:t>
      </w:r>
    </w:p>
    <w:p w14:paraId="6F4A3AB6">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六、转包或分包</w:t>
      </w:r>
    </w:p>
    <w:p w14:paraId="0DBB54CD">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1、本合同范围的服务，应由乙方直接供应，不得转让他人供应；</w:t>
      </w:r>
    </w:p>
    <w:p w14:paraId="66B0F98A">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2、除非得到甲方的书面同意，乙方不得将本合同范围的服务全部或部分分包给他人供应；</w:t>
      </w:r>
    </w:p>
    <w:p w14:paraId="2E61FE66">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3、如有转让和未经甲方同意的分包行为，甲方有权解除合同，并追究乙方的违约责任。</w:t>
      </w:r>
    </w:p>
    <w:p w14:paraId="00694BAD">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七、合同履行时间、履行方式及履行地点</w:t>
      </w:r>
    </w:p>
    <w:p w14:paraId="1E694FEE">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1、履行时间：</w:t>
      </w:r>
      <w:r>
        <w:rPr>
          <w:rFonts w:hint="eastAsia" w:ascii="宋体" w:hAnsi="宋体" w:cs="宋体"/>
          <w:color w:val="000000" w:themeColor="text1"/>
          <w:kern w:val="0"/>
          <w:sz w:val="24"/>
          <w:highlight w:val="none"/>
          <w14:textFill>
            <w14:solidFill>
              <w14:schemeClr w14:val="tx1"/>
            </w14:solidFill>
          </w14:textFill>
        </w:rPr>
        <w:t>乙方应根据甲方要求提交阶段性成果，在2025年11月30日前需提交所有成果。</w:t>
      </w:r>
    </w:p>
    <w:p w14:paraId="6288DD4C">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p>
    <w:p w14:paraId="379EA851">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2、履行地点：</w:t>
      </w:r>
    </w:p>
    <w:p w14:paraId="5CAC0F61">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八、款项支付</w:t>
      </w:r>
    </w:p>
    <w:p w14:paraId="565FD1EA">
      <w:pPr>
        <w:snapToGrid w:val="0"/>
        <w:spacing w:line="360" w:lineRule="auto"/>
        <w:ind w:firstLine="480" w:firstLineChars="200"/>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笔付款：签订合同后，具备支付条件，乙方提供等额合法发票后7个工作日内，甲方支付乙方合同总价的50%合同款；第二笔付款：待通过验收，具备支付条件，乙方提供等额合法发票后7个工作日内甲方支付合同总价的50%。</w:t>
      </w:r>
    </w:p>
    <w:p w14:paraId="4DF0C14D">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九、税费</w:t>
      </w:r>
    </w:p>
    <w:p w14:paraId="28348A08">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本合同执行中相关的一切税费均由乙方负担。</w:t>
      </w:r>
    </w:p>
    <w:p w14:paraId="02A018CC">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十、质量保证及后续服务</w:t>
      </w:r>
    </w:p>
    <w:p w14:paraId="52E3ECF3">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1、乙方应按招标文件规定向甲方提供服务。</w:t>
      </w:r>
    </w:p>
    <w:p w14:paraId="0D0611E1">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2、乙方提供的服务成果发生</w:t>
      </w:r>
      <w:r>
        <w:rPr>
          <w:rFonts w:hint="eastAsia" w:ascii="宋体" w:hAnsi="宋体"/>
          <w:snapToGrid w:val="0"/>
          <w:color w:val="000000" w:themeColor="text1"/>
          <w:kern w:val="0"/>
          <w:sz w:val="24"/>
          <w:highlight w:val="none"/>
          <w14:textFill>
            <w14:solidFill>
              <w14:schemeClr w14:val="tx1"/>
            </w14:solidFill>
          </w14:textFill>
        </w:rPr>
        <w:t>问题</w:t>
      </w:r>
      <w:r>
        <w:rPr>
          <w:rFonts w:ascii="宋体" w:hAnsi="宋体"/>
          <w:snapToGrid w:val="0"/>
          <w:color w:val="000000" w:themeColor="text1"/>
          <w:kern w:val="0"/>
          <w:sz w:val="24"/>
          <w:highlight w:val="none"/>
          <w14:textFill>
            <w14:solidFill>
              <w14:schemeClr w14:val="tx1"/>
            </w14:solidFill>
          </w14:textFill>
        </w:rPr>
        <w:t>，乙方应负责免费提供后续服务。对达不到要求者，根据实际情况，经双方协商，可按以下办法处理：</w:t>
      </w:r>
    </w:p>
    <w:p w14:paraId="3CE8A8EC">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1）重做：由乙方承担所发生的全部费用。</w:t>
      </w:r>
    </w:p>
    <w:p w14:paraId="44A54AD0">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2）解除合同。</w:t>
      </w:r>
    </w:p>
    <w:p w14:paraId="1433E8AE">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3、在服务质量保证期内，乙方应对出现的质量及安全问题负责处理解决并承担一切费用。</w:t>
      </w:r>
    </w:p>
    <w:p w14:paraId="267209E5">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十一、验收</w:t>
      </w:r>
    </w:p>
    <w:p w14:paraId="7FF24FE2">
      <w:pPr>
        <w:snapToGrid w:val="0"/>
        <w:spacing w:line="360" w:lineRule="auto"/>
        <w:ind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1.验收资料齐全；</w:t>
      </w:r>
    </w:p>
    <w:p w14:paraId="0DEF8C10">
      <w:pPr>
        <w:snapToGrid w:val="0"/>
        <w:spacing w:line="360" w:lineRule="auto"/>
        <w:ind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2.完成采购文件中要求完成的相关事项；</w:t>
      </w:r>
    </w:p>
    <w:p w14:paraId="39DCF823">
      <w:pPr>
        <w:snapToGrid w:val="0"/>
        <w:spacing w:line="360" w:lineRule="auto"/>
        <w:ind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3.服务成果符合采购需求及相关技术规范要求，经甲方组织专家评审。</w:t>
      </w:r>
    </w:p>
    <w:p w14:paraId="6D2824A3">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十二、违约责任</w:t>
      </w:r>
    </w:p>
    <w:p w14:paraId="38127DD2">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1、甲方无正当理由拒收接受服务的，甲方向乙方偿付合同款项百分之五作为违约金。</w:t>
      </w:r>
    </w:p>
    <w:p w14:paraId="3871BDD4">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2、甲方无故逾期验收和办理款项支付手续的，甲方应按逾期付款总额每日万分之五向乙方支付违约金。</w:t>
      </w:r>
    </w:p>
    <w:p w14:paraId="7E8C2E00">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62CDBAD9">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十三、不可抗力事件处理</w:t>
      </w:r>
    </w:p>
    <w:p w14:paraId="0985F29F">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1、在合同有效期内，任何一方因不可抗力事件导致不能履行合同，则合同履行期可延长，其延长期与不可抗力影响期相同。</w:t>
      </w:r>
    </w:p>
    <w:p w14:paraId="72B984CA">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2、不可抗力事件发生后，应立即通知对方，并寄送有关权威机构出具的证明。</w:t>
      </w:r>
    </w:p>
    <w:p w14:paraId="52284114">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3、不可抗力事件延续120天以上，双方应通过友好协商，确定是否继续履行合同。</w:t>
      </w:r>
    </w:p>
    <w:p w14:paraId="6D55744E">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十四、诉讼</w:t>
      </w:r>
    </w:p>
    <w:p w14:paraId="025BBE97">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双方在执行合同中所发生的一切争议，应通过协商解决。如协商不成，可向甲方所在地法院起诉。</w:t>
      </w:r>
    </w:p>
    <w:p w14:paraId="14AB49DA">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十五、合同生效及其它</w:t>
      </w:r>
    </w:p>
    <w:p w14:paraId="0A3CDD02">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1、合同经双方法定代表人或授权代表签字并加盖单位公章后生效。</w:t>
      </w:r>
    </w:p>
    <w:p w14:paraId="5BF751AB">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2、合同执行中涉及采购资金和采购内容修改或补充的，须经</w:t>
      </w:r>
      <w:r>
        <w:rPr>
          <w:rFonts w:hint="eastAsia" w:ascii="宋体" w:hAnsi="宋体"/>
          <w:snapToGrid w:val="0"/>
          <w:color w:val="000000" w:themeColor="text1"/>
          <w:kern w:val="0"/>
          <w:sz w:val="24"/>
          <w:highlight w:val="none"/>
          <w14:textFill>
            <w14:solidFill>
              <w14:schemeClr w14:val="tx1"/>
            </w14:solidFill>
          </w14:textFill>
        </w:rPr>
        <w:t>监管</w:t>
      </w:r>
      <w:r>
        <w:rPr>
          <w:rFonts w:ascii="宋体" w:hAnsi="宋体"/>
          <w:snapToGrid w:val="0"/>
          <w:color w:val="000000" w:themeColor="text1"/>
          <w:kern w:val="0"/>
          <w:sz w:val="24"/>
          <w:highlight w:val="none"/>
          <w14:textFill>
            <w14:solidFill>
              <w14:schemeClr w14:val="tx1"/>
            </w14:solidFill>
          </w14:textFill>
        </w:rPr>
        <w:t>部门审批，并签书面补充协议报采购监督管理部门备案，方可作为主合同不可分割的一部分。</w:t>
      </w:r>
    </w:p>
    <w:p w14:paraId="3A04F2F3">
      <w:pPr>
        <w:snapToGrid w:val="0"/>
        <w:spacing w:line="360" w:lineRule="auto"/>
        <w:ind w:firstLine="480" w:firstLineChars="200"/>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3、招标文件、投标文件及评标过程中形成的文字资料、询标纪要均作为本合同的组成部分，具有同等效力。本合同未尽事宜，遵照《民法典》有关条文执行。</w:t>
      </w:r>
    </w:p>
    <w:p w14:paraId="6AE92858">
      <w:pPr>
        <w:autoSpaceDE w:val="0"/>
        <w:autoSpaceDN w:val="0"/>
        <w:snapToGrid w:val="0"/>
        <w:spacing w:line="360" w:lineRule="auto"/>
        <w:ind w:firstLine="480" w:firstLineChars="200"/>
        <w:jc w:val="left"/>
        <w:rPr>
          <w:rFonts w:hint="eastAsia" w:ascii="宋体" w:hAnsi="宋体"/>
          <w:color w:val="000000" w:themeColor="text1"/>
          <w:kern w:val="0"/>
          <w:sz w:val="24"/>
          <w:highlight w:val="none"/>
          <w:lang w:val="zh-CN"/>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4、本合同一式四份，具有同等法律效力，甲乙双方各执两份。</w:t>
      </w:r>
    </w:p>
    <w:p w14:paraId="0DBDB088">
      <w:pPr>
        <w:shd w:val="clear" w:color="auto" w:fill="FFFFFF"/>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Calibri"/>
          <w:color w:val="000000" w:themeColor="text1"/>
          <w:sz w:val="24"/>
          <w:highlight w:val="none"/>
          <w14:textFill>
            <w14:solidFill>
              <w14:schemeClr w14:val="tx1"/>
            </w14:solidFill>
          </w14:textFill>
        </w:rPr>
        <w:t> </w:t>
      </w:r>
    </w:p>
    <w:p w14:paraId="412A0EE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甲方（盖章）：</w:t>
      </w:r>
      <w:r>
        <w:rPr>
          <w:rFonts w:ascii="宋体" w:hAnsi="宋体" w:cs="宋体"/>
          <w:color w:val="000000" w:themeColor="text1"/>
          <w:sz w:val="24"/>
          <w:highlight w:val="none"/>
          <w14:textFill>
            <w14:solidFill>
              <w14:schemeClr w14:val="tx1"/>
            </w14:solidFill>
          </w14:textFill>
        </w:rPr>
        <w:t xml:space="preserve">                            乙方（盖章）：        </w:t>
      </w:r>
    </w:p>
    <w:p w14:paraId="058B527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w:t>
      </w:r>
      <w:r>
        <w:rPr>
          <w:rFonts w:ascii="宋体" w:hAnsi="宋体" w:cs="宋体"/>
          <w:color w:val="000000" w:themeColor="text1"/>
          <w:sz w:val="24"/>
          <w:highlight w:val="none"/>
          <w14:textFill>
            <w14:solidFill>
              <w14:schemeClr w14:val="tx1"/>
            </w14:solidFill>
          </w14:textFill>
        </w:rPr>
        <w:t xml:space="preserve">                              法定代表人：    </w:t>
      </w:r>
    </w:p>
    <w:p w14:paraId="4CE6A9A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或受委托人（签字）：</w:t>
      </w:r>
      <w:r>
        <w:rPr>
          <w:rFonts w:ascii="宋体" w:hAnsi="宋体" w:cs="宋体"/>
          <w:color w:val="000000" w:themeColor="text1"/>
          <w:sz w:val="24"/>
          <w:highlight w:val="none"/>
          <w14:textFill>
            <w14:solidFill>
              <w14:schemeClr w14:val="tx1"/>
            </w14:solidFill>
          </w14:textFill>
        </w:rPr>
        <w:t xml:space="preserve">                      或受委托人（签字）：  </w:t>
      </w:r>
    </w:p>
    <w:p w14:paraId="4807DF2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p>
    <w:p w14:paraId="7109F4A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ascii="宋体" w:hAnsi="宋体" w:cs="宋体"/>
          <w:color w:val="000000" w:themeColor="text1"/>
          <w:sz w:val="24"/>
          <w:highlight w:val="none"/>
          <w14:textFill>
            <w14:solidFill>
              <w14:schemeClr w14:val="tx1"/>
            </w14:solidFill>
          </w14:textFill>
        </w:rPr>
        <w:t xml:space="preserve">                                    地址： </w:t>
      </w:r>
    </w:p>
    <w:p w14:paraId="25FB77B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电话：</w:t>
      </w:r>
    </w:p>
    <w:p w14:paraId="3B2BB70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传真：</w:t>
      </w:r>
    </w:p>
    <w:p w14:paraId="1718D5A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ascii="宋体" w:hAnsi="宋体" w:cs="宋体"/>
          <w:color w:val="000000" w:themeColor="text1"/>
          <w:sz w:val="24"/>
          <w:highlight w:val="none"/>
          <w14:textFill>
            <w14:solidFill>
              <w14:schemeClr w14:val="tx1"/>
            </w14:solidFill>
          </w14:textFill>
        </w:rPr>
        <w:t xml:space="preserve">                                开户银行： </w:t>
      </w:r>
    </w:p>
    <w:p w14:paraId="2EC8CF7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帐号：</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帐号：</w:t>
      </w:r>
    </w:p>
    <w:p w14:paraId="68CBEEB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签订时间：</w:t>
      </w:r>
    </w:p>
    <w:p w14:paraId="7292685A">
      <w:pPr>
        <w:widowControl/>
        <w:snapToGrid w:val="0"/>
        <w:spacing w:line="360" w:lineRule="auto"/>
        <w:ind w:firstLine="200"/>
        <w:jc w:val="left"/>
        <w:rPr>
          <w:rFonts w:hint="eastAsia" w:ascii="宋体" w:hAnsi="宋体" w:cs="宋体"/>
          <w:color w:val="000000" w:themeColor="text1"/>
          <w:kern w:val="0"/>
          <w:sz w:val="24"/>
          <w:highlight w:val="none"/>
          <w14:textFill>
            <w14:solidFill>
              <w14:schemeClr w14:val="tx1"/>
            </w14:solidFill>
          </w14:textFill>
        </w:rPr>
      </w:pPr>
    </w:p>
    <w:p w14:paraId="75BA3E87">
      <w:pPr>
        <w:snapToGrid w:val="0"/>
        <w:spacing w:line="360" w:lineRule="auto"/>
        <w:rPr>
          <w:rFonts w:hint="eastAsia" w:ascii="宋体" w:hAnsi="宋体"/>
          <w:color w:val="000000" w:themeColor="text1"/>
          <w:highlight w:val="none"/>
          <w14:textFill>
            <w14:solidFill>
              <w14:schemeClr w14:val="tx1"/>
            </w14:solidFill>
          </w14:textFill>
        </w:rPr>
      </w:pPr>
    </w:p>
    <w:p w14:paraId="04FDA85F">
      <w:pPr>
        <w:pageBreakBefore/>
        <w:snapToGrid w:val="0"/>
        <w:spacing w:line="360" w:lineRule="auto"/>
        <w:jc w:val="center"/>
        <w:outlineLvl w:val="0"/>
        <w:rPr>
          <w:rFonts w:hint="eastAsia" w:ascii="宋体" w:hAnsi="宋体" w:cs="仿宋_GB2312"/>
          <w:b/>
          <w:color w:val="000000" w:themeColor="text1"/>
          <w:sz w:val="36"/>
          <w:szCs w:val="20"/>
          <w:highlight w:val="none"/>
          <w14:textFill>
            <w14:solidFill>
              <w14:schemeClr w14:val="tx1"/>
            </w14:solidFill>
          </w14:textFill>
        </w:rPr>
      </w:pPr>
      <w:bookmarkStart w:id="595" w:name="_Toc97219788"/>
      <w:bookmarkStart w:id="596" w:name="_Toc1750"/>
      <w:bookmarkStart w:id="597" w:name="_Toc25786"/>
      <w:bookmarkStart w:id="598" w:name="_Toc377774437"/>
      <w:bookmarkStart w:id="599" w:name="_Toc11890"/>
      <w:bookmarkStart w:id="600" w:name="_Toc95313008"/>
      <w:r>
        <w:rPr>
          <w:rFonts w:hint="eastAsia" w:ascii="宋体" w:hAnsi="宋体" w:cs="仿宋_GB2312"/>
          <w:b/>
          <w:color w:val="000000" w:themeColor="text1"/>
          <w:sz w:val="36"/>
          <w:szCs w:val="20"/>
          <w:highlight w:val="none"/>
          <w14:textFill>
            <w14:solidFill>
              <w14:schemeClr w14:val="tx1"/>
            </w14:solidFill>
          </w14:textFill>
        </w:rPr>
        <w:t>第六部分</w:t>
      </w:r>
      <w:bookmarkEnd w:id="593"/>
      <w:r>
        <w:rPr>
          <w:rFonts w:ascii="宋体" w:hAnsi="宋体" w:cs="仿宋_GB2312"/>
          <w:b/>
          <w:color w:val="000000" w:themeColor="text1"/>
          <w:sz w:val="36"/>
          <w:szCs w:val="20"/>
          <w:highlight w:val="none"/>
          <w14:textFill>
            <w14:solidFill>
              <w14:schemeClr w14:val="tx1"/>
            </w14:solidFill>
          </w14:textFill>
        </w:rPr>
        <w:t xml:space="preserve"> </w:t>
      </w:r>
      <w:bookmarkEnd w:id="594"/>
      <w:r>
        <w:rPr>
          <w:rFonts w:hint="eastAsia" w:ascii="宋体" w:hAnsi="宋体" w:cs="仿宋_GB2312"/>
          <w:b/>
          <w:color w:val="000000" w:themeColor="text1"/>
          <w:sz w:val="36"/>
          <w:szCs w:val="20"/>
          <w:highlight w:val="none"/>
          <w14:textFill>
            <w14:solidFill>
              <w14:schemeClr w14:val="tx1"/>
            </w14:solidFill>
          </w14:textFill>
        </w:rPr>
        <w:t>应提交的有关格式范例</w:t>
      </w:r>
      <w:bookmarkEnd w:id="595"/>
      <w:bookmarkEnd w:id="596"/>
      <w:bookmarkEnd w:id="597"/>
      <w:bookmarkEnd w:id="598"/>
      <w:bookmarkEnd w:id="599"/>
      <w:bookmarkEnd w:id="600"/>
    </w:p>
    <w:p w14:paraId="12310A93">
      <w:pPr>
        <w:snapToGrid w:val="0"/>
        <w:spacing w:line="360" w:lineRule="auto"/>
        <w:jc w:val="center"/>
        <w:rPr>
          <w:rFonts w:hint="eastAsia" w:ascii="宋体" w:hAnsi="宋体" w:cs="仿宋_GB2312"/>
          <w:b/>
          <w:color w:val="000000" w:themeColor="text1"/>
          <w:kern w:val="0"/>
          <w:sz w:val="36"/>
          <w:szCs w:val="36"/>
          <w:highlight w:val="none"/>
          <w14:textFill>
            <w14:solidFill>
              <w14:schemeClr w14:val="tx1"/>
            </w14:solidFill>
          </w14:textFill>
        </w:rPr>
      </w:pPr>
    </w:p>
    <w:p w14:paraId="7E6F5681">
      <w:pPr>
        <w:snapToGrid w:val="0"/>
        <w:spacing w:line="360" w:lineRule="auto"/>
        <w:jc w:val="center"/>
        <w:outlineLvl w:val="0"/>
        <w:rPr>
          <w:rFonts w:hint="eastAsia" w:ascii="宋体" w:hAnsi="宋体" w:cs="仿宋_GB2312"/>
          <w:b/>
          <w:color w:val="000000" w:themeColor="text1"/>
          <w:kern w:val="0"/>
          <w:sz w:val="36"/>
          <w:szCs w:val="36"/>
          <w:highlight w:val="none"/>
          <w14:textFill>
            <w14:solidFill>
              <w14:schemeClr w14:val="tx1"/>
            </w14:solidFill>
          </w14:textFill>
        </w:rPr>
      </w:pPr>
      <w:bookmarkStart w:id="601" w:name="_Toc95313009"/>
      <w:bookmarkStart w:id="602" w:name="_Toc21599"/>
      <w:bookmarkStart w:id="603" w:name="_Toc1293302127"/>
      <w:bookmarkStart w:id="604" w:name="_Toc7821"/>
      <w:bookmarkStart w:id="605" w:name="_Toc3312"/>
      <w:bookmarkStart w:id="606" w:name="_Toc97219789"/>
      <w:r>
        <w:rPr>
          <w:rFonts w:hint="eastAsia" w:ascii="宋体" w:hAnsi="宋体" w:cs="仿宋_GB2312"/>
          <w:b/>
          <w:color w:val="000000" w:themeColor="text1"/>
          <w:kern w:val="0"/>
          <w:sz w:val="36"/>
          <w:szCs w:val="36"/>
          <w:highlight w:val="none"/>
          <w14:textFill>
            <w14:solidFill>
              <w14:schemeClr w14:val="tx1"/>
            </w14:solidFill>
          </w14:textFill>
        </w:rPr>
        <w:t>资格文件部分</w:t>
      </w:r>
      <w:bookmarkEnd w:id="601"/>
      <w:bookmarkEnd w:id="602"/>
      <w:bookmarkEnd w:id="603"/>
      <w:bookmarkEnd w:id="604"/>
      <w:bookmarkEnd w:id="605"/>
      <w:bookmarkEnd w:id="606"/>
    </w:p>
    <w:p w14:paraId="1056A068">
      <w:pPr>
        <w:snapToGrid w:val="0"/>
        <w:spacing w:line="360" w:lineRule="auto"/>
        <w:jc w:val="center"/>
        <w:rPr>
          <w:rFonts w:hint="eastAsia" w:ascii="宋体" w:hAnsi="宋体" w:cs="仿宋_GB2312"/>
          <w:b/>
          <w:color w:val="000000" w:themeColor="text1"/>
          <w:kern w:val="0"/>
          <w:sz w:val="28"/>
          <w:szCs w:val="28"/>
          <w:highlight w:val="none"/>
          <w14:textFill>
            <w14:solidFill>
              <w14:schemeClr w14:val="tx1"/>
            </w14:solidFill>
          </w14:textFill>
        </w:rPr>
      </w:pPr>
      <w:r>
        <w:rPr>
          <w:rFonts w:hint="eastAsia" w:ascii="宋体" w:hAnsi="宋体" w:cs="仿宋_GB2312"/>
          <w:b/>
          <w:color w:val="000000" w:themeColor="text1"/>
          <w:kern w:val="0"/>
          <w:sz w:val="28"/>
          <w:szCs w:val="28"/>
          <w:highlight w:val="none"/>
          <w14:textFill>
            <w14:solidFill>
              <w14:schemeClr w14:val="tx1"/>
            </w14:solidFill>
          </w14:textFill>
        </w:rPr>
        <w:t>目录</w:t>
      </w:r>
    </w:p>
    <w:p w14:paraId="66546DE7">
      <w:pPr>
        <w:snapToGrid w:val="0"/>
        <w:spacing w:line="360" w:lineRule="auto"/>
        <w:jc w:val="center"/>
        <w:rPr>
          <w:rFonts w:hint="eastAsia" w:ascii="宋体" w:hAnsi="宋体" w:cs="仿宋_GB2312"/>
          <w:b/>
          <w:color w:val="000000" w:themeColor="text1"/>
          <w:kern w:val="0"/>
          <w:sz w:val="36"/>
          <w:szCs w:val="36"/>
          <w:highlight w:val="none"/>
          <w14:textFill>
            <w14:solidFill>
              <w14:schemeClr w14:val="tx1"/>
            </w14:solidFill>
          </w14:textFill>
        </w:rPr>
      </w:pPr>
    </w:p>
    <w:p w14:paraId="500912A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071C90E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6DF0467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5CBF476">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6C6E1361">
      <w:pPr>
        <w:spacing w:line="360" w:lineRule="auto"/>
        <w:rPr>
          <w:rFonts w:hint="eastAsia" w:ascii="宋体" w:hAnsi="宋体" w:cs="仿宋"/>
          <w:color w:val="000000" w:themeColor="text1"/>
          <w:sz w:val="24"/>
          <w:highlight w:val="none"/>
          <w14:textFill>
            <w14:solidFill>
              <w14:schemeClr w14:val="tx1"/>
            </w14:solidFill>
          </w14:textFill>
        </w:rPr>
      </w:pPr>
    </w:p>
    <w:p w14:paraId="55EA5923">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p>
    <w:p w14:paraId="1A6A78F2">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p>
    <w:p w14:paraId="01AE9E9B">
      <w:pPr>
        <w:snapToGrid w:val="0"/>
        <w:spacing w:line="360" w:lineRule="auto"/>
        <w:outlineLvl w:val="1"/>
        <w:rPr>
          <w:rFonts w:hint="eastAsia" w:ascii="宋体" w:hAnsi="宋体" w:cs="仿宋_GB2312"/>
          <w:b/>
          <w:color w:val="000000" w:themeColor="text1"/>
          <w:kern w:val="0"/>
          <w:sz w:val="32"/>
          <w:szCs w:val="32"/>
          <w:highlight w:val="none"/>
          <w14:textFill>
            <w14:solidFill>
              <w14:schemeClr w14:val="tx1"/>
            </w14:solidFill>
          </w14:textFill>
        </w:rPr>
      </w:pPr>
      <w:r>
        <w:rPr>
          <w:rFonts w:ascii="宋体" w:hAnsi="宋体" w:cs="仿宋_GB2312"/>
          <w:color w:val="000000" w:themeColor="text1"/>
          <w:kern w:val="0"/>
          <w:sz w:val="24"/>
          <w:highlight w:val="none"/>
          <w14:textFill>
            <w14:solidFill>
              <w14:schemeClr w14:val="tx1"/>
            </w14:solidFill>
          </w14:textFill>
        </w:rPr>
        <w:br w:type="page"/>
      </w:r>
      <w:bookmarkStart w:id="607" w:name="_Toc2927"/>
      <w:bookmarkStart w:id="608" w:name="_Toc1846857202"/>
      <w:bookmarkStart w:id="609" w:name="_Toc97219790"/>
      <w:bookmarkStart w:id="610" w:name="_Toc10821"/>
      <w:bookmarkStart w:id="611" w:name="_Toc95313010"/>
      <w:bookmarkStart w:id="612" w:name="_Toc8296"/>
      <w:r>
        <w:rPr>
          <w:rFonts w:ascii="宋体" w:hAnsi="宋体" w:cs="仿宋_GB2312"/>
          <w:b/>
          <w:color w:val="000000" w:themeColor="text1"/>
          <w:kern w:val="0"/>
          <w:sz w:val="32"/>
          <w:szCs w:val="32"/>
          <w:highlight w:val="none"/>
          <w14:textFill>
            <w14:solidFill>
              <w14:schemeClr w14:val="tx1"/>
            </w14:solidFill>
          </w14:textFill>
        </w:rPr>
        <w:t>一、 符合参加政府采购活动应当具备的一般条件的承诺函</w:t>
      </w:r>
      <w:bookmarkEnd w:id="607"/>
      <w:bookmarkEnd w:id="608"/>
      <w:bookmarkEnd w:id="609"/>
      <w:bookmarkEnd w:id="610"/>
      <w:bookmarkEnd w:id="611"/>
      <w:bookmarkEnd w:id="612"/>
    </w:p>
    <w:p w14:paraId="230746C0">
      <w:pPr>
        <w:snapToGrid w:val="0"/>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浙江省公路与运输管理中心、浙江省成套招标代理有限公司</w:t>
      </w:r>
      <w:r>
        <w:rPr>
          <w:rFonts w:hint="eastAsia" w:ascii="宋体" w:hAnsi="宋体" w:cs="仿宋_GB2312"/>
          <w:color w:val="000000" w:themeColor="text1"/>
          <w:sz w:val="24"/>
          <w:highlight w:val="none"/>
          <w14:textFill>
            <w14:solidFill>
              <w14:schemeClr w14:val="tx1"/>
            </w14:solidFill>
          </w14:textFill>
        </w:rPr>
        <w:t>：</w:t>
      </w:r>
    </w:p>
    <w:p w14:paraId="6931EE32">
      <w:pPr>
        <w:snapToGrid w:val="0"/>
        <w:spacing w:line="360" w:lineRule="auto"/>
        <w:ind w:firstLine="42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我方参与</w:t>
      </w:r>
      <w:r>
        <w:rPr>
          <w:rFonts w:hint="eastAsia" w:ascii="宋体" w:hAnsi="宋体" w:cs="仿宋_GB2312"/>
          <w:color w:val="000000" w:themeColor="text1"/>
          <w:sz w:val="24"/>
          <w:highlight w:val="none"/>
          <w:u w:val="single"/>
          <w14:textFill>
            <w14:solidFill>
              <w14:schemeClr w14:val="tx1"/>
            </w14:solidFill>
          </w14:textFill>
        </w:rPr>
        <w:t>路林合作、永临合作等农村公路合作共建模式调查评估项目</w:t>
      </w:r>
      <w:r>
        <w:rPr>
          <w:rFonts w:hint="eastAsia" w:ascii="宋体" w:hAnsi="宋体" w:cs="仿宋_GB2312"/>
          <w:color w:val="000000" w:themeColor="text1"/>
          <w:sz w:val="24"/>
          <w:highlight w:val="none"/>
          <w14:textFill>
            <w14:solidFill>
              <w14:schemeClr w14:val="tx1"/>
            </w14:solidFill>
          </w14:textFill>
        </w:rPr>
        <w:t>【招标编号：</w:t>
      </w:r>
      <w:r>
        <w:rPr>
          <w:rFonts w:hint="eastAsia" w:ascii="宋体" w:hAnsi="宋体"/>
          <w:color w:val="000000" w:themeColor="text1"/>
          <w:sz w:val="24"/>
          <w:highlight w:val="none"/>
          <w:lang w:eastAsia="zh-CN"/>
          <w14:textFill>
            <w14:solidFill>
              <w14:schemeClr w14:val="tx1"/>
            </w14:solidFill>
          </w14:textFill>
        </w:rPr>
        <w:t>CTZB-2025060494</w:t>
      </w:r>
      <w:r>
        <w:rPr>
          <w:rFonts w:hint="eastAsia" w:ascii="宋体" w:hAnsi="宋体" w:cs="仿宋_GB2312"/>
          <w:color w:val="000000" w:themeColor="text1"/>
          <w:sz w:val="24"/>
          <w:highlight w:val="none"/>
          <w14:textFill>
            <w14:solidFill>
              <w14:schemeClr w14:val="tx1"/>
            </w14:solidFill>
          </w14:textFill>
        </w:rPr>
        <w:t>】政府采购活动，郑重承诺：</w:t>
      </w:r>
    </w:p>
    <w:p w14:paraId="3B8BD8B8">
      <w:pPr>
        <w:snapToGrid w:val="0"/>
        <w:spacing w:line="360" w:lineRule="auto"/>
        <w:ind w:firstLine="360" w:firstLineChars="15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（一）具备《中华人民共和国政府采购法》第二十二条第一款规定的条件：</w:t>
      </w:r>
    </w:p>
    <w:p w14:paraId="7F05DB8A">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1、具有独立承担民事责任的能力；</w:t>
      </w:r>
    </w:p>
    <w:p w14:paraId="1EC42F07">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2、具有良好的商业信誉和健全的财务会计制度； </w:t>
      </w:r>
    </w:p>
    <w:p w14:paraId="674CD69D">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3、具有履行合同所必需的设备和专业技术能力；</w:t>
      </w:r>
    </w:p>
    <w:p w14:paraId="09D23249">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4、有依法缴纳税收和社会保障资金的良好记录；</w:t>
      </w:r>
    </w:p>
    <w:p w14:paraId="5FDFC78D">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5、参加政府采购活动前三年内，在经营活动中没有重大违法记录；</w:t>
      </w:r>
    </w:p>
    <w:p w14:paraId="26F74C6F">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6、具有法律、行政法规规定的其他条件。</w:t>
      </w:r>
    </w:p>
    <w:p w14:paraId="783BFA7D">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（二）未被信用中国（</w:t>
      </w:r>
      <w:r>
        <w:rPr>
          <w:rFonts w:ascii="宋体" w:hAnsi="宋体"/>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30058825">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（三）不存在以下情况：</w:t>
      </w:r>
    </w:p>
    <w:p w14:paraId="5F44BB4C">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AD233DD">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D1C9CA6">
      <w:pPr>
        <w:pStyle w:val="25"/>
        <w:snapToGrid w:val="0"/>
        <w:spacing w:line="360" w:lineRule="auto"/>
        <w:rPr>
          <w:rFonts w:hint="eastAsia" w:cs="仿宋_GB2312"/>
          <w:color w:val="000000" w:themeColor="text1"/>
          <w:highlight w:val="none"/>
          <w14:textFill>
            <w14:solidFill>
              <w14:schemeClr w14:val="tx1"/>
            </w14:solidFill>
          </w14:textFill>
        </w:rPr>
      </w:pPr>
    </w:p>
    <w:p w14:paraId="6DB24D6A">
      <w:pPr>
        <w:snapToGrid w:val="0"/>
        <w:spacing w:line="360" w:lineRule="auto"/>
        <w:rPr>
          <w:rFonts w:hint="eastAsia" w:ascii="宋体" w:hAnsi="宋体"/>
          <w:color w:val="000000" w:themeColor="text1"/>
          <w:highlight w:val="none"/>
          <w14:textFill>
            <w14:solidFill>
              <w14:schemeClr w14:val="tx1"/>
            </w14:solidFill>
          </w14:textFill>
        </w:rPr>
      </w:pPr>
    </w:p>
    <w:p w14:paraId="6C50D5CA">
      <w:pPr>
        <w:snapToGrid w:val="0"/>
        <w:spacing w:line="360" w:lineRule="auto"/>
        <w:ind w:firstLine="5520" w:firstLineChars="2300"/>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供应商名称</w:t>
      </w:r>
      <w:r>
        <w:rPr>
          <w:rFonts w:ascii="宋体" w:hAnsi="宋体" w:cs="仿宋_GB2312"/>
          <w:color w:val="000000" w:themeColor="text1"/>
          <w:kern w:val="0"/>
          <w:sz w:val="24"/>
          <w:highlight w:val="none"/>
          <w:lang w:val="zh-CN"/>
          <w14:textFill>
            <w14:solidFill>
              <w14:schemeClr w14:val="tx1"/>
            </w14:solidFill>
          </w14:textFill>
        </w:rPr>
        <w:t>(电子签名)：</w:t>
      </w:r>
    </w:p>
    <w:p w14:paraId="74269101">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t xml:space="preserve">                        </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仿宋_GB2312"/>
          <w:color w:val="000000" w:themeColor="text1"/>
          <w:kern w:val="0"/>
          <w:sz w:val="24"/>
          <w:highlight w:val="none"/>
          <w14:textFill>
            <w14:solidFill>
              <w14:schemeClr w14:val="tx1"/>
            </w14:solidFill>
          </w14:textFill>
        </w:rPr>
        <w:t>：</w:t>
      </w:r>
      <w:r>
        <w:rPr>
          <w:rFonts w:ascii="宋体" w:hAnsi="宋体" w:cs="仿宋_GB2312"/>
          <w:color w:val="000000" w:themeColor="text1"/>
          <w:kern w:val="0"/>
          <w:sz w:val="24"/>
          <w:highlight w:val="none"/>
          <w14:textFill>
            <w14:solidFill>
              <w14:schemeClr w14:val="tx1"/>
            </w14:solidFill>
          </w14:textFill>
        </w:rPr>
        <w:t xml:space="preserve">  年  </w:t>
      </w:r>
      <w:r>
        <w:rPr>
          <w:rFonts w:hint="eastAsia" w:ascii="宋体" w:hAnsi="宋体" w:cs="仿宋_GB2312"/>
          <w:color w:val="000000" w:themeColor="text1"/>
          <w:kern w:val="0"/>
          <w:sz w:val="24"/>
          <w:highlight w:val="none"/>
          <w:lang w:val="zh-CN"/>
          <w14:textFill>
            <w14:solidFill>
              <w14:schemeClr w14:val="tx1"/>
            </w14:solidFill>
          </w14:textFill>
        </w:rPr>
        <w:t>月</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日</w:t>
      </w:r>
    </w:p>
    <w:p w14:paraId="39DFD615">
      <w:pPr>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仿宋_GB2312"/>
          <w:b/>
          <w:color w:val="000000" w:themeColor="text1"/>
          <w:kern w:val="0"/>
          <w:sz w:val="32"/>
          <w:szCs w:val="32"/>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5B24BBE5">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[以联合体形式投标的，提供联合协议（附件7）；投标人不以联合体形式投标的，则不需要提供]</w:t>
      </w:r>
    </w:p>
    <w:p w14:paraId="2B4918FC">
      <w:pPr>
        <w:snapToGrid w:val="0"/>
        <w:spacing w:line="360" w:lineRule="auto"/>
        <w:jc w:val="center"/>
        <w:rPr>
          <w:rFonts w:hint="eastAsia" w:ascii="宋体" w:hAnsi="宋体" w:cs="仿宋_GB2312"/>
          <w:b/>
          <w:color w:val="000000" w:themeColor="text1"/>
          <w:kern w:val="0"/>
          <w:sz w:val="28"/>
          <w:szCs w:val="28"/>
          <w:highlight w:val="none"/>
          <w:lang w:val="zh-CN"/>
          <w14:textFill>
            <w14:solidFill>
              <w14:schemeClr w14:val="tx1"/>
            </w14:solidFill>
          </w14:textFill>
        </w:rPr>
      </w:pPr>
    </w:p>
    <w:p w14:paraId="2E503864">
      <w:pPr>
        <w:snapToGrid w:val="0"/>
        <w:spacing w:line="360" w:lineRule="auto"/>
        <w:jc w:val="center"/>
        <w:rPr>
          <w:rFonts w:hint="eastAsia" w:ascii="宋体" w:hAnsi="宋体" w:cs="仿宋_GB2312"/>
          <w:b/>
          <w:color w:val="000000" w:themeColor="text1"/>
          <w:kern w:val="0"/>
          <w:sz w:val="28"/>
          <w:szCs w:val="28"/>
          <w:highlight w:val="none"/>
          <w14:textFill>
            <w14:solidFill>
              <w14:schemeClr w14:val="tx1"/>
            </w14:solidFill>
          </w14:textFill>
        </w:rPr>
      </w:pPr>
      <w:r>
        <w:rPr>
          <w:rFonts w:hint="eastAsia" w:ascii="宋体" w:hAnsi="宋体" w:cs="仿宋_GB2312"/>
          <w:b/>
          <w:color w:val="000000" w:themeColor="text1"/>
          <w:kern w:val="0"/>
          <w:sz w:val="28"/>
          <w:szCs w:val="28"/>
          <w:highlight w:val="none"/>
          <w:lang w:val="zh-CN"/>
          <w14:textFill>
            <w14:solidFill>
              <w14:schemeClr w14:val="tx1"/>
            </w14:solidFill>
          </w14:textFill>
        </w:rPr>
        <w:t>授权委托书（适用于联合体投标）</w:t>
      </w:r>
    </w:p>
    <w:p w14:paraId="56901AAF">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浙江省公路与运输管理中心、浙江省成套招标代理有限公司</w:t>
      </w:r>
      <w:r>
        <w:rPr>
          <w:rFonts w:hint="eastAsia" w:ascii="宋体" w:hAnsi="宋体" w:cs="仿宋_GB2312"/>
          <w:color w:val="000000" w:themeColor="text1"/>
          <w:kern w:val="0"/>
          <w:sz w:val="24"/>
          <w:highlight w:val="none"/>
          <w:lang w:val="zh-CN"/>
          <w14:textFill>
            <w14:solidFill>
              <w14:schemeClr w14:val="tx1"/>
            </w14:solidFill>
          </w14:textFill>
        </w:rPr>
        <w:t>：</w:t>
      </w:r>
    </w:p>
    <w:p w14:paraId="715C9AEA">
      <w:pPr>
        <w:snapToGrid w:val="0"/>
        <w:spacing w:line="360" w:lineRule="auto"/>
        <w:ind w:firstLine="576"/>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现</w:t>
      </w:r>
      <w:r>
        <w:rPr>
          <w:rFonts w:hint="eastAsia" w:ascii="宋体" w:hAnsi="宋体" w:cs="仿宋_GB2312"/>
          <w:color w:val="000000" w:themeColor="text1"/>
          <w:kern w:val="0"/>
          <w:sz w:val="24"/>
          <w:highlight w:val="none"/>
          <w:lang w:val="zh-CN"/>
          <w14:textFill>
            <w14:solidFill>
              <w14:schemeClr w14:val="tx1"/>
            </w14:solidFill>
          </w14:textFill>
        </w:rPr>
        <w:t>委托</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（姓名）为我方代理人（身份证号码：</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，手机：</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），以我方名义处理</w:t>
      </w:r>
      <w:r>
        <w:rPr>
          <w:rFonts w:hint="eastAsia" w:ascii="宋体" w:hAnsi="宋体" w:cs="仿宋_GB2312"/>
          <w:color w:val="000000" w:themeColor="text1"/>
          <w:sz w:val="24"/>
          <w:highlight w:val="none"/>
          <w:u w:val="single"/>
          <w14:textFill>
            <w14:solidFill>
              <w14:schemeClr w14:val="tx1"/>
            </w14:solidFill>
          </w14:textFill>
        </w:rPr>
        <w:t>路林合作、永临合作等农村公路合作共建模式调查评估项目</w:t>
      </w:r>
      <w:r>
        <w:rPr>
          <w:rFonts w:hint="eastAsia" w:ascii="宋体" w:hAnsi="宋体" w:cs="仿宋_GB2312"/>
          <w:color w:val="000000" w:themeColor="text1"/>
          <w:sz w:val="24"/>
          <w:highlight w:val="none"/>
          <w14:textFill>
            <w14:solidFill>
              <w14:schemeClr w14:val="tx1"/>
            </w14:solidFill>
          </w14:textFill>
        </w:rPr>
        <w:t>【招标编号：</w:t>
      </w:r>
      <w:r>
        <w:rPr>
          <w:rFonts w:hint="eastAsia" w:ascii="宋体" w:hAnsi="宋体"/>
          <w:color w:val="000000" w:themeColor="text1"/>
          <w:sz w:val="24"/>
          <w:highlight w:val="none"/>
          <w:lang w:eastAsia="zh-CN"/>
          <w14:textFill>
            <w14:solidFill>
              <w14:schemeClr w14:val="tx1"/>
            </w14:solidFill>
          </w14:textFill>
        </w:rPr>
        <w:t>CTZB-2025060494</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政府采购投标的一切事项，其法律后果由我方承担。</w:t>
      </w:r>
    </w:p>
    <w:p w14:paraId="08B00011">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委托期限</w:t>
      </w: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自</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年</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月</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日起至</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年</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月</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日止。</w:t>
      </w:r>
    </w:p>
    <w:p w14:paraId="62FF45CB">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特此告知。</w:t>
      </w:r>
    </w:p>
    <w:p w14:paraId="762570BB">
      <w:pPr>
        <w:snapToGrid w:val="0"/>
        <w:spacing w:line="360" w:lineRule="auto"/>
        <w:rPr>
          <w:rFonts w:hint="eastAsia" w:ascii="宋体" w:hAnsi="宋体"/>
          <w:color w:val="000000" w:themeColor="text1"/>
          <w:highlight w:val="none"/>
          <w14:textFill>
            <w14:solidFill>
              <w14:schemeClr w14:val="tx1"/>
            </w14:solidFill>
          </w14:textFill>
        </w:rPr>
      </w:pPr>
    </w:p>
    <w:p w14:paraId="1562BD08">
      <w:pPr>
        <w:snapToGrid w:val="0"/>
        <w:spacing w:line="360" w:lineRule="auto"/>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联合体成员名称</w:t>
      </w:r>
      <w:r>
        <w:rPr>
          <w:rFonts w:ascii="宋体" w:hAnsi="宋体" w:cs="仿宋_GB2312"/>
          <w:color w:val="000000" w:themeColor="text1"/>
          <w:kern w:val="0"/>
          <w:sz w:val="24"/>
          <w:highlight w:val="none"/>
          <w:lang w:val="zh-CN"/>
          <w14:textFill>
            <w14:solidFill>
              <w14:schemeClr w14:val="tx1"/>
            </w14:solidFill>
          </w14:textFill>
        </w:rPr>
        <w:t>(电子签名/公章)：</w:t>
      </w:r>
    </w:p>
    <w:p w14:paraId="07FAA291">
      <w:pPr>
        <w:snapToGrid w:val="0"/>
        <w:spacing w:line="360" w:lineRule="auto"/>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联合体成员名称</w:t>
      </w:r>
      <w:r>
        <w:rPr>
          <w:rFonts w:ascii="宋体" w:hAnsi="宋体" w:cs="仿宋_GB2312"/>
          <w:color w:val="000000" w:themeColor="text1"/>
          <w:kern w:val="0"/>
          <w:sz w:val="24"/>
          <w:highlight w:val="none"/>
          <w:lang w:val="zh-CN"/>
          <w14:textFill>
            <w14:solidFill>
              <w14:schemeClr w14:val="tx1"/>
            </w14:solidFill>
          </w14:textFill>
        </w:rPr>
        <w:t>(电子签名/公章)：</w:t>
      </w:r>
    </w:p>
    <w:p w14:paraId="353B532B">
      <w:pPr>
        <w:snapToGrid w:val="0"/>
        <w:spacing w:line="360" w:lineRule="auto"/>
        <w:rPr>
          <w:rFonts w:hint="eastAsia" w:ascii="宋体" w:hAnsi="宋体" w:cs="仿宋_GB2312"/>
          <w:color w:val="000000" w:themeColor="text1"/>
          <w:kern w:val="0"/>
          <w:sz w:val="24"/>
          <w:highlight w:val="none"/>
          <w:lang w:val="zh-CN"/>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t>日期：  年  月   日</w:t>
      </w:r>
    </w:p>
    <w:p w14:paraId="3FF25ED4">
      <w:pPr>
        <w:pStyle w:val="3"/>
        <w:ind w:firstLine="643"/>
        <w:rPr>
          <w:rFonts w:hint="eastAsia" w:ascii="宋体" w:hAnsi="宋体" w:eastAsia="宋体"/>
          <w:color w:val="000000" w:themeColor="text1"/>
          <w:highlight w:val="none"/>
          <w:lang w:val="en-US"/>
          <w14:textFill>
            <w14:solidFill>
              <w14:schemeClr w14:val="tx1"/>
            </w14:solidFill>
          </w14:textFill>
        </w:rPr>
      </w:pPr>
    </w:p>
    <w:p w14:paraId="502CCC6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61AB2A2B">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无</w:t>
      </w:r>
    </w:p>
    <w:p w14:paraId="7E7D92C7">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3274D05C">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无</w:t>
      </w:r>
    </w:p>
    <w:p w14:paraId="466A1AD6">
      <w:pPr>
        <w:spacing w:line="360" w:lineRule="auto"/>
        <w:jc w:val="center"/>
        <w:rPr>
          <w:rFonts w:hint="eastAsia" w:ascii="宋体" w:hAnsi="宋体" w:cs="仿宋_GB2312"/>
          <w:b/>
          <w:color w:val="000000" w:themeColor="text1"/>
          <w:kern w:val="0"/>
          <w:sz w:val="36"/>
          <w:szCs w:val="36"/>
          <w:highlight w:val="none"/>
          <w14:textFill>
            <w14:solidFill>
              <w14:schemeClr w14:val="tx1"/>
            </w14:solidFill>
          </w14:textFill>
        </w:rPr>
      </w:pPr>
      <w:bookmarkStart w:id="613" w:name="_Toc97219793"/>
      <w:bookmarkStart w:id="614" w:name="_Toc5790"/>
      <w:bookmarkStart w:id="615" w:name="_Toc95313013"/>
      <w:bookmarkStart w:id="616" w:name="_Toc8269"/>
      <w:bookmarkStart w:id="617" w:name="_Toc355252989"/>
      <w:bookmarkStart w:id="618" w:name="_Toc26670"/>
    </w:p>
    <w:p w14:paraId="21E9D46D">
      <w:pPr>
        <w:spacing w:line="360" w:lineRule="auto"/>
        <w:jc w:val="center"/>
        <w:rPr>
          <w:rFonts w:hint="eastAsia" w:ascii="宋体" w:hAnsi="宋体" w:cs="仿宋_GB2312"/>
          <w:b/>
          <w:color w:val="000000" w:themeColor="text1"/>
          <w:kern w:val="0"/>
          <w:sz w:val="36"/>
          <w:szCs w:val="36"/>
          <w:highlight w:val="none"/>
          <w14:textFill>
            <w14:solidFill>
              <w14:schemeClr w14:val="tx1"/>
            </w14:solidFill>
          </w14:textFill>
        </w:rPr>
      </w:pPr>
      <w:r>
        <w:rPr>
          <w:rFonts w:hint="eastAsia" w:ascii="宋体" w:hAnsi="宋体" w:cs="仿宋_GB2312"/>
          <w:b/>
          <w:color w:val="000000" w:themeColor="text1"/>
          <w:kern w:val="0"/>
          <w:sz w:val="36"/>
          <w:szCs w:val="36"/>
          <w:highlight w:val="none"/>
          <w14:textFill>
            <w14:solidFill>
              <w14:schemeClr w14:val="tx1"/>
            </w14:solidFill>
          </w14:textFill>
        </w:rPr>
        <w:t>商务技术文件部分</w:t>
      </w:r>
      <w:bookmarkEnd w:id="613"/>
      <w:bookmarkEnd w:id="614"/>
      <w:bookmarkEnd w:id="615"/>
      <w:bookmarkEnd w:id="616"/>
      <w:bookmarkEnd w:id="617"/>
      <w:bookmarkEnd w:id="618"/>
    </w:p>
    <w:p w14:paraId="228717A4">
      <w:pPr>
        <w:snapToGrid w:val="0"/>
        <w:spacing w:line="360" w:lineRule="auto"/>
        <w:jc w:val="center"/>
        <w:rPr>
          <w:rFonts w:hint="eastAsia" w:ascii="宋体" w:hAnsi="宋体" w:cs="仿宋_GB2312"/>
          <w:b/>
          <w:color w:val="000000" w:themeColor="text1"/>
          <w:kern w:val="0"/>
          <w:sz w:val="28"/>
          <w:szCs w:val="28"/>
          <w:highlight w:val="none"/>
          <w14:textFill>
            <w14:solidFill>
              <w14:schemeClr w14:val="tx1"/>
            </w14:solidFill>
          </w14:textFill>
        </w:rPr>
      </w:pPr>
      <w:r>
        <w:rPr>
          <w:rFonts w:hint="eastAsia" w:ascii="宋体" w:hAnsi="宋体" w:cs="仿宋_GB2312"/>
          <w:b/>
          <w:color w:val="000000" w:themeColor="text1"/>
          <w:kern w:val="0"/>
          <w:sz w:val="28"/>
          <w:szCs w:val="28"/>
          <w:highlight w:val="none"/>
          <w14:textFill>
            <w14:solidFill>
              <w14:schemeClr w14:val="tx1"/>
            </w14:solidFill>
          </w14:textFill>
        </w:rPr>
        <w:t>目录</w:t>
      </w:r>
    </w:p>
    <w:p w14:paraId="33A2B157">
      <w:pPr>
        <w:spacing w:line="360" w:lineRule="auto"/>
        <w:rPr>
          <w:rFonts w:hint="eastAsia" w:ascii="宋体" w:hAnsi="宋体" w:cs="仿宋"/>
          <w:color w:val="000000" w:themeColor="text1"/>
          <w:sz w:val="24"/>
          <w:highlight w:val="none"/>
          <w14:textFill>
            <w14:solidFill>
              <w14:schemeClr w14:val="tx1"/>
            </w14:solidFill>
          </w14:textFill>
        </w:rPr>
      </w:pPr>
      <w:bookmarkStart w:id="619" w:name="_Toc19810"/>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1）投标函………………………………………………………………（页码）</w:t>
      </w:r>
      <w:bookmarkEnd w:id="619"/>
    </w:p>
    <w:p w14:paraId="037A2A61">
      <w:pPr>
        <w:spacing w:line="360" w:lineRule="auto"/>
        <w:rPr>
          <w:rFonts w:hint="eastAsia" w:ascii="宋体" w:hAnsi="宋体" w:cs="仿宋"/>
          <w:color w:val="000000" w:themeColor="text1"/>
          <w:sz w:val="24"/>
          <w:highlight w:val="none"/>
          <w14:textFill>
            <w14:solidFill>
              <w14:schemeClr w14:val="tx1"/>
            </w14:solidFill>
          </w14:textFill>
        </w:rPr>
      </w:pPr>
      <w:bookmarkStart w:id="620" w:name="_Toc16208"/>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2）授权委托书…………………………………………………………（页码）</w:t>
      </w:r>
      <w:bookmarkEnd w:id="620"/>
    </w:p>
    <w:p w14:paraId="00B88191">
      <w:pPr>
        <w:snapToGrid w:val="0"/>
        <w:spacing w:line="360" w:lineRule="auto"/>
        <w:rPr>
          <w:rFonts w:hint="eastAsia" w:ascii="宋体" w:hAnsi="宋体" w:cs="仿宋"/>
          <w:color w:val="000000" w:themeColor="text1"/>
          <w:sz w:val="24"/>
          <w:highlight w:val="none"/>
          <w14:textFill>
            <w14:solidFill>
              <w14:schemeClr w14:val="tx1"/>
            </w14:solidFill>
          </w14:textFill>
        </w:rPr>
      </w:pPr>
      <w:bookmarkStart w:id="621" w:name="_Toc4278"/>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3）法定代表人和授权委托代表的有效身份证复印件………………（页码）</w:t>
      </w:r>
      <w:bookmarkEnd w:id="621"/>
    </w:p>
    <w:p w14:paraId="414F3F3D">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）分包意向协议</w:t>
      </w:r>
      <w:r>
        <w:rPr>
          <w:rFonts w:ascii="宋体" w:hAnsi="宋体" w:cs="仿宋"/>
          <w:color w:val="000000" w:themeColor="text1"/>
          <w:sz w:val="24"/>
          <w:highlight w:val="none"/>
          <w14:textFill>
            <w14:solidFill>
              <w14:schemeClr w14:val="tx1"/>
            </w14:solidFill>
          </w14:textFill>
        </w:rPr>
        <w:t>………………………………………………………（页码）</w:t>
      </w:r>
    </w:p>
    <w:p w14:paraId="1839DD68">
      <w:pPr>
        <w:spacing w:line="360" w:lineRule="auto"/>
        <w:rPr>
          <w:rFonts w:hint="eastAsia" w:ascii="宋体" w:hAnsi="宋体" w:cs="仿宋"/>
          <w:color w:val="000000" w:themeColor="text1"/>
          <w:sz w:val="24"/>
          <w:highlight w:val="none"/>
          <w14:textFill>
            <w14:solidFill>
              <w14:schemeClr w14:val="tx1"/>
            </w14:solidFill>
          </w14:textFill>
        </w:rPr>
      </w:pPr>
      <w:bookmarkStart w:id="622" w:name="_Toc31015"/>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5）公司情况介绍………………………………………………………（页码）</w:t>
      </w:r>
      <w:bookmarkEnd w:id="622"/>
    </w:p>
    <w:p w14:paraId="7EEFA057">
      <w:pPr>
        <w:spacing w:line="360" w:lineRule="auto"/>
        <w:rPr>
          <w:rFonts w:hint="eastAsia" w:ascii="宋体" w:hAnsi="宋体" w:cs="仿宋"/>
          <w:color w:val="000000" w:themeColor="text1"/>
          <w:sz w:val="24"/>
          <w:highlight w:val="none"/>
          <w14:textFill>
            <w14:solidFill>
              <w14:schemeClr w14:val="tx1"/>
            </w14:solidFill>
          </w14:textFill>
        </w:rPr>
      </w:pPr>
      <w:bookmarkStart w:id="623" w:name="_Toc29529"/>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6）</w:t>
      </w:r>
      <w:r>
        <w:rPr>
          <w:rFonts w:hint="eastAsia" w:ascii="宋体" w:hAnsi="宋体" w:cs="仿宋"/>
          <w:color w:val="000000" w:themeColor="text1"/>
          <w:sz w:val="24"/>
          <w:highlight w:val="none"/>
          <w:lang w:val="zh-CN"/>
          <w14:textFill>
            <w14:solidFill>
              <w14:schemeClr w14:val="tx1"/>
            </w14:solidFill>
          </w14:textFill>
        </w:rPr>
        <w:t>供应商成功案例</w:t>
      </w:r>
      <w:r>
        <w:rPr>
          <w:rFonts w:hint="eastAsia" w:ascii="宋体" w:hAnsi="宋体" w:cs="仿宋"/>
          <w:color w:val="000000" w:themeColor="text1"/>
          <w:sz w:val="24"/>
          <w:highlight w:val="none"/>
          <w14:textFill>
            <w14:solidFill>
              <w14:schemeClr w14:val="tx1"/>
            </w14:solidFill>
          </w14:textFill>
        </w:rPr>
        <w:t>……………………………………………………（页码）</w:t>
      </w:r>
      <w:bookmarkEnd w:id="623"/>
    </w:p>
    <w:p w14:paraId="49E72756">
      <w:pPr>
        <w:spacing w:line="360" w:lineRule="auto"/>
        <w:rPr>
          <w:rFonts w:hint="eastAsia" w:ascii="宋体" w:hAnsi="宋体" w:cs="仿宋"/>
          <w:color w:val="000000" w:themeColor="text1"/>
          <w:sz w:val="24"/>
          <w:highlight w:val="none"/>
          <w14:textFill>
            <w14:solidFill>
              <w14:schemeClr w14:val="tx1"/>
            </w14:solidFill>
          </w14:textFill>
        </w:rPr>
      </w:pPr>
      <w:bookmarkStart w:id="624" w:name="_Toc19938"/>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7）相关资质文件（如有）……………………………………………（页码）</w:t>
      </w:r>
      <w:bookmarkEnd w:id="624"/>
    </w:p>
    <w:p w14:paraId="43DCE04A">
      <w:pPr>
        <w:spacing w:line="360" w:lineRule="auto"/>
        <w:rPr>
          <w:rFonts w:hint="eastAsia" w:ascii="宋体" w:hAnsi="宋体" w:cs="仿宋"/>
          <w:color w:val="000000" w:themeColor="text1"/>
          <w:sz w:val="24"/>
          <w:highlight w:val="none"/>
          <w14:textFill>
            <w14:solidFill>
              <w14:schemeClr w14:val="tx1"/>
            </w14:solidFill>
          </w14:textFill>
        </w:rPr>
      </w:pPr>
      <w:bookmarkStart w:id="625" w:name="_Toc30678"/>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8）供应商应提供针对项目的完整服务解决方案……………………（页码）</w:t>
      </w:r>
      <w:bookmarkEnd w:id="625"/>
    </w:p>
    <w:p w14:paraId="0B954CC1">
      <w:pPr>
        <w:spacing w:line="360" w:lineRule="auto"/>
        <w:rPr>
          <w:rFonts w:hint="eastAsia" w:ascii="宋体" w:hAnsi="宋体" w:cs="仿宋"/>
          <w:color w:val="000000" w:themeColor="text1"/>
          <w:sz w:val="24"/>
          <w:highlight w:val="none"/>
          <w14:textFill>
            <w14:solidFill>
              <w14:schemeClr w14:val="tx1"/>
            </w14:solidFill>
          </w14:textFill>
        </w:rPr>
      </w:pPr>
      <w:bookmarkStart w:id="626" w:name="_Toc20096"/>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9）项目组人员介绍、职责分配………………………………………（页码）</w:t>
      </w:r>
      <w:bookmarkEnd w:id="626"/>
    </w:p>
    <w:p w14:paraId="79AE41BB">
      <w:pPr>
        <w:spacing w:line="360" w:lineRule="auto"/>
        <w:rPr>
          <w:rFonts w:hint="eastAsia" w:ascii="宋体" w:hAnsi="宋体" w:cs="仿宋"/>
          <w:color w:val="000000" w:themeColor="text1"/>
          <w:sz w:val="24"/>
          <w:highlight w:val="none"/>
          <w14:textFill>
            <w14:solidFill>
              <w14:schemeClr w14:val="tx1"/>
            </w14:solidFill>
          </w14:textFill>
        </w:rPr>
      </w:pPr>
      <w:bookmarkStart w:id="627" w:name="_Toc2403"/>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10）商务技术偏离表……………………………………………………（页码）</w:t>
      </w:r>
      <w:bookmarkEnd w:id="627"/>
    </w:p>
    <w:p w14:paraId="2D1C96ED">
      <w:pPr>
        <w:spacing w:line="360" w:lineRule="auto"/>
        <w:rPr>
          <w:rFonts w:hint="eastAsia" w:ascii="宋体" w:hAnsi="宋体" w:cs="仿宋"/>
          <w:color w:val="000000" w:themeColor="text1"/>
          <w:sz w:val="24"/>
          <w:highlight w:val="none"/>
          <w14:textFill>
            <w14:solidFill>
              <w14:schemeClr w14:val="tx1"/>
            </w14:solidFill>
          </w14:textFill>
        </w:rPr>
      </w:pPr>
      <w:bookmarkStart w:id="628" w:name="_Toc1153"/>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11）其他商务技术文件或说明………………………………………（页码）</w:t>
      </w:r>
      <w:bookmarkEnd w:id="628"/>
    </w:p>
    <w:p w14:paraId="3CD6BC78">
      <w:pPr>
        <w:spacing w:line="360" w:lineRule="auto"/>
        <w:rPr>
          <w:rFonts w:hint="eastAsia" w:ascii="宋体" w:hAnsi="宋体" w:cs="仿宋"/>
          <w:color w:val="000000" w:themeColor="text1"/>
          <w:sz w:val="24"/>
          <w:highlight w:val="none"/>
          <w14:textFill>
            <w14:solidFill>
              <w14:schemeClr w14:val="tx1"/>
            </w14:solidFill>
          </w14:textFill>
        </w:rPr>
      </w:pPr>
      <w:bookmarkStart w:id="629" w:name="_Toc10723"/>
      <w:r>
        <w:rPr>
          <w:rFonts w:hint="eastAsia" w:ascii="宋体" w:hAnsi="宋体" w:cs="仿宋"/>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12）政府采购供应商廉洁自律承诺书………………………………（页码）</w:t>
      </w:r>
      <w:bookmarkEnd w:id="629"/>
    </w:p>
    <w:p w14:paraId="15090E2E">
      <w:pPr>
        <w:snapToGrid w:val="0"/>
        <w:spacing w:line="360" w:lineRule="auto"/>
        <w:rPr>
          <w:rFonts w:hint="eastAsia" w:ascii="宋体" w:hAnsi="宋体" w:cs="仿宋_GB2312"/>
          <w:b/>
          <w:color w:val="000000" w:themeColor="text1"/>
          <w:kern w:val="0"/>
          <w:sz w:val="32"/>
          <w:szCs w:val="32"/>
          <w:highlight w:val="none"/>
          <w:lang w:val="zh-CN"/>
          <w14:textFill>
            <w14:solidFill>
              <w14:schemeClr w14:val="tx1"/>
            </w14:solidFill>
          </w14:textFill>
        </w:rPr>
      </w:pPr>
    </w:p>
    <w:p w14:paraId="1771B23C">
      <w:pPr>
        <w:snapToGrid w:val="0"/>
        <w:spacing w:line="360" w:lineRule="auto"/>
        <w:jc w:val="center"/>
        <w:rPr>
          <w:rFonts w:hint="eastAsia" w:ascii="宋体" w:hAnsi="宋体" w:cs="仿宋_GB2312"/>
          <w:b/>
          <w:color w:val="000000" w:themeColor="text1"/>
          <w:kern w:val="0"/>
          <w:sz w:val="32"/>
          <w:szCs w:val="32"/>
          <w:highlight w:val="none"/>
          <w:lang w:val="zh-CN"/>
          <w14:textFill>
            <w14:solidFill>
              <w14:schemeClr w14:val="tx1"/>
            </w14:solidFill>
          </w14:textFill>
        </w:rPr>
      </w:pPr>
    </w:p>
    <w:p w14:paraId="7FCF721F">
      <w:pPr>
        <w:snapToGrid w:val="0"/>
        <w:spacing w:line="360" w:lineRule="auto"/>
        <w:jc w:val="center"/>
        <w:rPr>
          <w:rFonts w:hint="eastAsia" w:ascii="宋体" w:hAnsi="宋体" w:cs="仿宋_GB2312"/>
          <w:b/>
          <w:color w:val="000000" w:themeColor="text1"/>
          <w:kern w:val="0"/>
          <w:sz w:val="32"/>
          <w:szCs w:val="32"/>
          <w:highlight w:val="none"/>
          <w:lang w:val="zh-CN"/>
          <w14:textFill>
            <w14:solidFill>
              <w14:schemeClr w14:val="tx1"/>
            </w14:solidFill>
          </w14:textFill>
        </w:rPr>
      </w:pPr>
    </w:p>
    <w:p w14:paraId="545A16A8">
      <w:pPr>
        <w:snapToGrid w:val="0"/>
        <w:spacing w:line="360" w:lineRule="auto"/>
        <w:jc w:val="center"/>
        <w:rPr>
          <w:rFonts w:hint="eastAsia" w:ascii="宋体" w:hAnsi="宋体" w:cs="仿宋_GB2312"/>
          <w:b/>
          <w:color w:val="000000" w:themeColor="text1"/>
          <w:kern w:val="0"/>
          <w:sz w:val="32"/>
          <w:szCs w:val="32"/>
          <w:highlight w:val="none"/>
          <w:lang w:val="zh-CN"/>
          <w14:textFill>
            <w14:solidFill>
              <w14:schemeClr w14:val="tx1"/>
            </w14:solidFill>
          </w14:textFill>
        </w:rPr>
      </w:pPr>
    </w:p>
    <w:p w14:paraId="1F240D90">
      <w:pPr>
        <w:snapToGrid w:val="0"/>
        <w:spacing w:line="360" w:lineRule="auto"/>
        <w:jc w:val="center"/>
        <w:rPr>
          <w:rFonts w:hint="eastAsia" w:ascii="宋体" w:hAnsi="宋体" w:cs="仿宋_GB2312"/>
          <w:b/>
          <w:color w:val="000000" w:themeColor="text1"/>
          <w:kern w:val="0"/>
          <w:sz w:val="32"/>
          <w:szCs w:val="32"/>
          <w:highlight w:val="none"/>
          <w:lang w:val="zh-CN"/>
          <w14:textFill>
            <w14:solidFill>
              <w14:schemeClr w14:val="tx1"/>
            </w14:solidFill>
          </w14:textFill>
        </w:rPr>
      </w:pPr>
    </w:p>
    <w:p w14:paraId="452921AF">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p w14:paraId="7B8EC416">
      <w:pPr>
        <w:spacing w:line="360" w:lineRule="auto"/>
        <w:jc w:val="center"/>
        <w:rPr>
          <w:rFonts w:hint="eastAsia" w:ascii="宋体" w:hAnsi="宋体" w:cs="仿宋_GB2312"/>
          <w:b/>
          <w:color w:val="000000" w:themeColor="text1"/>
          <w:sz w:val="32"/>
          <w:szCs w:val="32"/>
          <w:highlight w:val="none"/>
          <w14:textFill>
            <w14:solidFill>
              <w14:schemeClr w14:val="tx1"/>
            </w14:solidFill>
          </w14:textFill>
        </w:rPr>
      </w:pPr>
      <w:r>
        <w:rPr>
          <w:rFonts w:ascii="宋体" w:hAnsi="宋体" w:cs="仿宋_GB2312"/>
          <w:b/>
          <w:color w:val="000000" w:themeColor="text1"/>
          <w:kern w:val="0"/>
          <w:sz w:val="32"/>
          <w:szCs w:val="32"/>
          <w:highlight w:val="none"/>
          <w14:textFill>
            <w14:solidFill>
              <w14:schemeClr w14:val="tx1"/>
            </w14:solidFill>
          </w14:textFill>
        </w:rPr>
        <w:br w:type="page"/>
      </w:r>
      <w:bookmarkStart w:id="630" w:name="_Toc97219794"/>
      <w:bookmarkStart w:id="631" w:name="_Toc95313014"/>
      <w:bookmarkStart w:id="632" w:name="_Toc18272"/>
      <w:bookmarkStart w:id="633" w:name="_Toc21925"/>
      <w:bookmarkStart w:id="634" w:name="_Toc732447463"/>
      <w:bookmarkStart w:id="635" w:name="_Toc12747"/>
      <w:r>
        <w:rPr>
          <w:rFonts w:hint="eastAsia" w:ascii="宋体" w:hAnsi="宋体" w:cs="仿宋_GB2312"/>
          <w:b/>
          <w:color w:val="000000" w:themeColor="text1"/>
          <w:kern w:val="0"/>
          <w:sz w:val="32"/>
          <w:szCs w:val="32"/>
          <w:highlight w:val="none"/>
          <w14:textFill>
            <w14:solidFill>
              <w14:schemeClr w14:val="tx1"/>
            </w14:solidFill>
          </w14:textFill>
        </w:rPr>
        <w:t>一、投标</w:t>
      </w:r>
      <w:r>
        <w:rPr>
          <w:rFonts w:hint="eastAsia" w:ascii="宋体" w:hAnsi="宋体" w:cs="仿宋_GB2312"/>
          <w:b/>
          <w:color w:val="000000" w:themeColor="text1"/>
          <w:sz w:val="32"/>
          <w:szCs w:val="32"/>
          <w:highlight w:val="none"/>
          <w14:textFill>
            <w14:solidFill>
              <w14:schemeClr w14:val="tx1"/>
            </w14:solidFill>
          </w14:textFill>
        </w:rPr>
        <w:t>函</w:t>
      </w:r>
      <w:bookmarkEnd w:id="630"/>
      <w:bookmarkEnd w:id="631"/>
      <w:bookmarkEnd w:id="632"/>
      <w:bookmarkEnd w:id="633"/>
      <w:bookmarkEnd w:id="634"/>
      <w:bookmarkEnd w:id="635"/>
    </w:p>
    <w:p w14:paraId="2F057F86">
      <w:pPr>
        <w:snapToGrid w:val="0"/>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浙江省公路与运输管理中心、浙江省成套招标代理有限公司</w:t>
      </w:r>
      <w:r>
        <w:rPr>
          <w:rFonts w:hint="eastAsia" w:ascii="宋体" w:hAnsi="宋体" w:cs="仿宋_GB2312"/>
          <w:color w:val="000000" w:themeColor="text1"/>
          <w:sz w:val="24"/>
          <w:highlight w:val="none"/>
          <w14:textFill>
            <w14:solidFill>
              <w14:schemeClr w14:val="tx1"/>
            </w14:solidFill>
          </w14:textFill>
        </w:rPr>
        <w:t>：</w:t>
      </w:r>
    </w:p>
    <w:p w14:paraId="00F9F127">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我方参加你方组织的</w:t>
      </w:r>
      <w:r>
        <w:rPr>
          <w:rFonts w:hint="eastAsia" w:ascii="宋体" w:hAnsi="宋体" w:cs="仿宋_GB2312"/>
          <w:color w:val="000000" w:themeColor="text1"/>
          <w:sz w:val="24"/>
          <w:highlight w:val="none"/>
          <w:u w:val="single"/>
          <w14:textFill>
            <w14:solidFill>
              <w14:schemeClr w14:val="tx1"/>
            </w14:solidFill>
          </w14:textFill>
        </w:rPr>
        <w:t>路林合作、永临合作等农村公路合作共建模式调查评估项目</w:t>
      </w:r>
      <w:r>
        <w:rPr>
          <w:rFonts w:hint="eastAsia" w:ascii="宋体" w:hAnsi="宋体" w:cs="仿宋_GB2312"/>
          <w:color w:val="000000" w:themeColor="text1"/>
          <w:sz w:val="24"/>
          <w:highlight w:val="none"/>
          <w14:textFill>
            <w14:solidFill>
              <w14:schemeClr w14:val="tx1"/>
            </w14:solidFill>
          </w14:textFill>
        </w:rPr>
        <w:t>【招标编号：</w:t>
      </w:r>
      <w:r>
        <w:rPr>
          <w:rFonts w:hint="eastAsia" w:ascii="宋体" w:hAnsi="宋体"/>
          <w:color w:val="000000" w:themeColor="text1"/>
          <w:sz w:val="24"/>
          <w:highlight w:val="none"/>
          <w:lang w:eastAsia="zh-CN"/>
          <w14:textFill>
            <w14:solidFill>
              <w14:schemeClr w14:val="tx1"/>
            </w14:solidFill>
          </w14:textFill>
        </w:rPr>
        <w:t>CTZB-2025060494</w:t>
      </w:r>
      <w:r>
        <w:rPr>
          <w:rFonts w:hint="eastAsia" w:ascii="宋体" w:hAnsi="宋体" w:cs="仿宋_GB2312"/>
          <w:color w:val="000000" w:themeColor="text1"/>
          <w:sz w:val="24"/>
          <w:highlight w:val="none"/>
          <w14:textFill>
            <w14:solidFill>
              <w14:schemeClr w14:val="tx1"/>
            </w14:solidFill>
          </w14:textFill>
        </w:rPr>
        <w:t>】招标的有关活动，并对此项目进行投标。为此：</w:t>
      </w:r>
    </w:p>
    <w:p w14:paraId="0FA524DC">
      <w:pPr>
        <w:snapToGrid w:val="0"/>
        <w:spacing w:line="360" w:lineRule="auto"/>
        <w:ind w:firstLine="42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1、我方承诺投标有效期从提交投标文件的截止之日起</w:t>
      </w:r>
      <w:r>
        <w:rPr>
          <w:rFonts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天（不少于</w:t>
      </w:r>
      <w:r>
        <w:rPr>
          <w:rFonts w:ascii="宋体" w:hAnsi="宋体" w:cs="仿宋_GB2312"/>
          <w:color w:val="000000" w:themeColor="text1"/>
          <w:sz w:val="24"/>
          <w:highlight w:val="none"/>
          <w14:textFill>
            <w14:solidFill>
              <w14:schemeClr w14:val="tx1"/>
            </w14:solidFill>
          </w14:textFill>
        </w:rPr>
        <w:t>90天）</w:t>
      </w:r>
      <w:r>
        <w:rPr>
          <w:rFonts w:hint="eastAsia" w:ascii="宋体" w:hAnsi="宋体"/>
          <w:color w:val="000000" w:themeColor="text1"/>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本投标文件在投标有效期满之前均具有约束力。</w:t>
      </w:r>
    </w:p>
    <w:p w14:paraId="4D83CE89">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2、我方的投标文件包括以下内容：</w:t>
      </w:r>
    </w:p>
    <w:p w14:paraId="54972F1A">
      <w:pPr>
        <w:snapToGrid w:val="0"/>
        <w:spacing w:line="360" w:lineRule="auto"/>
        <w:ind w:firstLine="42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2.1资格文件：</w:t>
      </w:r>
    </w:p>
    <w:p w14:paraId="46F6EBFC">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2.1.1承诺函；</w:t>
      </w:r>
    </w:p>
    <w:p w14:paraId="09C7FFD6">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2.1.2联合协议</w:t>
      </w:r>
      <w:bookmarkStart w:id="636" w:name="_Hlk101257010"/>
      <w:r>
        <w:rPr>
          <w:rFonts w:ascii="宋体" w:hAnsi="宋体" w:cs="仿宋_GB2312"/>
          <w:color w:val="000000" w:themeColor="text1"/>
          <w:sz w:val="24"/>
          <w:highlight w:val="none"/>
          <w14:textFill>
            <w14:solidFill>
              <w14:schemeClr w14:val="tx1"/>
            </w14:solidFill>
          </w14:textFill>
        </w:rPr>
        <w:t>（如果有)</w:t>
      </w:r>
      <w:bookmarkEnd w:id="636"/>
      <w:r>
        <w:rPr>
          <w:rFonts w:ascii="宋体" w:hAnsi="宋体" w:cs="仿宋_GB2312"/>
          <w:color w:val="000000" w:themeColor="text1"/>
          <w:sz w:val="24"/>
          <w:highlight w:val="none"/>
          <w14:textFill>
            <w14:solidFill>
              <w14:schemeClr w14:val="tx1"/>
            </w14:solidFill>
          </w14:textFill>
        </w:rPr>
        <w:t>；</w:t>
      </w:r>
    </w:p>
    <w:p w14:paraId="58AE6DB0">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2.1.3落实政府采购政策需满足的资格要求（如果有）；</w:t>
      </w:r>
    </w:p>
    <w:p w14:paraId="36B2D493">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2.1.4本项目的特定资格要求（如果有)。</w:t>
      </w:r>
    </w:p>
    <w:p w14:paraId="0591EADD">
      <w:pPr>
        <w:snapToGrid w:val="0"/>
        <w:spacing w:line="360" w:lineRule="auto"/>
        <w:ind w:firstLine="420"/>
        <w:rPr>
          <w:rFonts w:hint="eastAsia" w:ascii="宋体" w:hAnsi="宋体" w:cs="仿宋_GB2312"/>
          <w:color w:val="000000" w:themeColor="text1"/>
          <w:sz w:val="24"/>
          <w:highlight w:val="none"/>
          <w:lang w:val="zh-CN"/>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w:t>
      </w:r>
      <w:r>
        <w:rPr>
          <w:rFonts w:ascii="宋体" w:hAnsi="宋体" w:cs="仿宋_GB2312"/>
          <w:color w:val="000000" w:themeColor="text1"/>
          <w:sz w:val="24"/>
          <w:highlight w:val="none"/>
          <w:lang w:val="zh-CN"/>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2</w:t>
      </w:r>
      <w:r>
        <w:rPr>
          <w:rFonts w:ascii="宋体" w:hAnsi="宋体" w:cs="仿宋_GB2312"/>
          <w:color w:val="000000" w:themeColor="text1"/>
          <w:sz w:val="24"/>
          <w:highlight w:val="none"/>
          <w:lang w:val="zh-CN"/>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商务技术</w:t>
      </w:r>
      <w:r>
        <w:rPr>
          <w:rFonts w:hint="eastAsia" w:ascii="宋体" w:hAnsi="宋体" w:cs="仿宋_GB2312"/>
          <w:color w:val="000000" w:themeColor="text1"/>
          <w:sz w:val="24"/>
          <w:highlight w:val="none"/>
          <w:lang w:val="zh-CN"/>
          <w14:textFill>
            <w14:solidFill>
              <w14:schemeClr w14:val="tx1"/>
            </w14:solidFill>
          </w14:textFill>
        </w:rPr>
        <w:t>文件：</w:t>
      </w:r>
    </w:p>
    <w:p w14:paraId="49EBE37F">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2.2.1投标函；</w:t>
      </w:r>
      <w:r>
        <w:rPr>
          <w:rFonts w:ascii="宋体" w:hAnsi="宋体" w:cs="仿宋_GB2312"/>
          <w:color w:val="000000" w:themeColor="text1"/>
          <w:sz w:val="24"/>
          <w:highlight w:val="none"/>
          <w:lang w:val="zh-CN"/>
          <w14:textFill>
            <w14:solidFill>
              <w14:schemeClr w14:val="tx1"/>
            </w14:solidFill>
          </w14:textFill>
        </w:rPr>
        <w:t xml:space="preserve"> </w:t>
      </w:r>
    </w:p>
    <w:p w14:paraId="7983565A">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2.2.2</w:t>
      </w:r>
      <w:r>
        <w:rPr>
          <w:rFonts w:hint="eastAsia" w:ascii="宋体" w:hAnsi="宋体" w:cs="仿宋_GB2312"/>
          <w:color w:val="000000" w:themeColor="text1"/>
          <w:sz w:val="24"/>
          <w:highlight w:val="none"/>
          <w14:textFill>
            <w14:solidFill>
              <w14:schemeClr w14:val="tx1"/>
            </w14:solidFill>
          </w14:textFill>
        </w:rPr>
        <w:t>授权委托书；</w:t>
      </w:r>
    </w:p>
    <w:p w14:paraId="3E94A505">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2.2.3</w:t>
      </w:r>
      <w:r>
        <w:rPr>
          <w:rFonts w:hint="eastAsia" w:ascii="宋体" w:hAnsi="宋体" w:cs="仿宋_GB2312"/>
          <w:color w:val="000000" w:themeColor="text1"/>
          <w:sz w:val="24"/>
          <w:highlight w:val="none"/>
          <w14:textFill>
            <w14:solidFill>
              <w14:schemeClr w14:val="tx1"/>
            </w14:solidFill>
          </w14:textFill>
        </w:rPr>
        <w:t>法定代表人和授权委托代表的有效身份证复印件（法定代表人直接参加投标并对相应文件签字的，只需提供前者）；</w:t>
      </w:r>
    </w:p>
    <w:p w14:paraId="678B8110">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2.2.4</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仿宋_GB2312"/>
          <w:color w:val="000000" w:themeColor="text1"/>
          <w:sz w:val="24"/>
          <w:highlight w:val="none"/>
          <w14:textFill>
            <w14:solidFill>
              <w14:schemeClr w14:val="tx1"/>
            </w14:solidFill>
          </w14:textFill>
        </w:rPr>
        <w:t>；</w:t>
      </w:r>
    </w:p>
    <w:p w14:paraId="6DE33141">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w:t>
      </w:r>
      <w:r>
        <w:rPr>
          <w:rFonts w:hint="eastAsia" w:ascii="宋体" w:hAnsi="宋体" w:cs="仿宋_GB2312"/>
          <w:color w:val="000000" w:themeColor="text1"/>
          <w:sz w:val="24"/>
          <w:highlight w:val="none"/>
          <w14:textFill>
            <w14:solidFill>
              <w14:schemeClr w14:val="tx1"/>
            </w14:solidFill>
          </w14:textFill>
        </w:rPr>
        <w:t>5公司情况介绍；</w:t>
      </w:r>
    </w:p>
    <w:p w14:paraId="3FE580C7">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w:t>
      </w:r>
      <w:r>
        <w:rPr>
          <w:rFonts w:hint="eastAsia" w:ascii="宋体" w:hAnsi="宋体" w:cs="仿宋_GB2312"/>
          <w:color w:val="000000" w:themeColor="text1"/>
          <w:sz w:val="24"/>
          <w:highlight w:val="none"/>
          <w14:textFill>
            <w14:solidFill>
              <w14:schemeClr w14:val="tx1"/>
            </w14:solidFill>
          </w14:textFill>
        </w:rPr>
        <w:t>6</w:t>
      </w:r>
      <w:r>
        <w:rPr>
          <w:rFonts w:hint="eastAsia" w:ascii="宋体" w:hAnsi="宋体" w:cs="仿宋_GB2312"/>
          <w:color w:val="000000" w:themeColor="text1"/>
          <w:sz w:val="24"/>
          <w:highlight w:val="none"/>
          <w:lang w:val="zh-CN"/>
          <w14:textFill>
            <w14:solidFill>
              <w14:schemeClr w14:val="tx1"/>
            </w14:solidFill>
          </w14:textFill>
        </w:rPr>
        <w:t>供应商成功案例；</w:t>
      </w:r>
    </w:p>
    <w:p w14:paraId="628A1700">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w:t>
      </w:r>
      <w:r>
        <w:rPr>
          <w:rFonts w:hint="eastAsia" w:ascii="宋体" w:hAnsi="宋体" w:cs="仿宋_GB2312"/>
          <w:color w:val="000000" w:themeColor="text1"/>
          <w:sz w:val="24"/>
          <w:highlight w:val="none"/>
          <w14:textFill>
            <w14:solidFill>
              <w14:schemeClr w14:val="tx1"/>
            </w14:solidFill>
          </w14:textFill>
        </w:rPr>
        <w:t>7相关资质文件（如有）；</w:t>
      </w:r>
    </w:p>
    <w:p w14:paraId="66A14A7E">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w:t>
      </w:r>
      <w:r>
        <w:rPr>
          <w:rFonts w:hint="eastAsia" w:ascii="宋体" w:hAnsi="宋体" w:cs="仿宋_GB2312"/>
          <w:color w:val="000000" w:themeColor="text1"/>
          <w:sz w:val="24"/>
          <w:highlight w:val="none"/>
          <w14:textFill>
            <w14:solidFill>
              <w14:schemeClr w14:val="tx1"/>
            </w14:solidFill>
          </w14:textFill>
        </w:rPr>
        <w:t>8供应商应提供针对项目的完整服务解决方案；</w:t>
      </w:r>
    </w:p>
    <w:p w14:paraId="54B3A867">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w:t>
      </w:r>
      <w:r>
        <w:rPr>
          <w:rFonts w:hint="eastAsia" w:ascii="宋体" w:hAnsi="宋体" w:cs="仿宋_GB2312"/>
          <w:color w:val="000000" w:themeColor="text1"/>
          <w:sz w:val="24"/>
          <w:highlight w:val="none"/>
          <w14:textFill>
            <w14:solidFill>
              <w14:schemeClr w14:val="tx1"/>
            </w14:solidFill>
          </w14:textFill>
        </w:rPr>
        <w:t>9项目组人员介绍、职责分配；</w:t>
      </w:r>
    </w:p>
    <w:p w14:paraId="0B504F16">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w:t>
      </w:r>
      <w:r>
        <w:rPr>
          <w:rFonts w:hint="eastAsia" w:ascii="宋体" w:hAnsi="宋体" w:cs="仿宋_GB2312"/>
          <w:color w:val="000000" w:themeColor="text1"/>
          <w:sz w:val="24"/>
          <w:highlight w:val="none"/>
          <w14:textFill>
            <w14:solidFill>
              <w14:schemeClr w14:val="tx1"/>
            </w14:solidFill>
          </w14:textFill>
        </w:rPr>
        <w:t>10商务技术偏离表；</w:t>
      </w:r>
    </w:p>
    <w:p w14:paraId="22F6C667">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2.2.1</w:t>
      </w:r>
      <w:r>
        <w:rPr>
          <w:rFonts w:hint="eastAsia" w:ascii="宋体" w:hAnsi="宋体" w:cs="仿宋_GB2312"/>
          <w:color w:val="000000" w:themeColor="text1"/>
          <w:sz w:val="24"/>
          <w:highlight w:val="none"/>
          <w14:textFill>
            <w14:solidFill>
              <w14:schemeClr w14:val="tx1"/>
            </w14:solidFill>
          </w14:textFill>
        </w:rPr>
        <w:t>1</w:t>
      </w:r>
      <w:r>
        <w:rPr>
          <w:rFonts w:ascii="宋体" w:hAnsi="宋体" w:cs="仿宋_GB2312"/>
          <w:color w:val="000000" w:themeColor="text1"/>
          <w:sz w:val="24"/>
          <w:highlight w:val="none"/>
          <w14:textFill>
            <w14:solidFill>
              <w14:schemeClr w14:val="tx1"/>
            </w14:solidFill>
          </w14:textFill>
        </w:rPr>
        <w:t>其他商务技术文件或说明；</w:t>
      </w:r>
    </w:p>
    <w:p w14:paraId="702614DD">
      <w:pPr>
        <w:snapToGrid w:val="0"/>
        <w:spacing w:line="360" w:lineRule="auto"/>
        <w:ind w:firstLine="480" w:firstLineChars="200"/>
        <w:rPr>
          <w:rFonts w:hint="eastAsia" w:ascii="宋体" w:hAnsi="宋体" w:cs="仿宋_GB2312"/>
          <w:color w:val="000000" w:themeColor="text1"/>
          <w:sz w:val="24"/>
          <w:highlight w:val="none"/>
          <w:lang w:val="zh-CN"/>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2.2.1</w:t>
      </w:r>
      <w:r>
        <w:rPr>
          <w:rFonts w:hint="eastAsia" w:ascii="宋体" w:hAnsi="宋体" w:cs="仿宋_GB2312"/>
          <w:color w:val="000000" w:themeColor="text1"/>
          <w:sz w:val="24"/>
          <w:highlight w:val="none"/>
          <w14:textFill>
            <w14:solidFill>
              <w14:schemeClr w14:val="tx1"/>
            </w14:solidFill>
          </w14:textFill>
        </w:rPr>
        <w:t>2</w:t>
      </w:r>
      <w:r>
        <w:rPr>
          <w:rFonts w:ascii="宋体" w:hAnsi="宋体" w:cs="仿宋_GB2312"/>
          <w:color w:val="000000" w:themeColor="text1"/>
          <w:sz w:val="24"/>
          <w:highlight w:val="none"/>
          <w14:textFill>
            <w14:solidFill>
              <w14:schemeClr w14:val="tx1"/>
            </w14:solidFill>
          </w14:textFill>
        </w:rPr>
        <w:t>政府采购供应商廉洁自律承诺书。</w:t>
      </w:r>
    </w:p>
    <w:p w14:paraId="7FFB4C01">
      <w:pPr>
        <w:snapToGrid w:val="0"/>
        <w:spacing w:line="360" w:lineRule="auto"/>
        <w:ind w:firstLine="42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2.3报价文件</w:t>
      </w:r>
    </w:p>
    <w:p w14:paraId="669FCDF4">
      <w:pPr>
        <w:snapToGrid w:val="0"/>
        <w:spacing w:line="360" w:lineRule="auto"/>
        <w:ind w:firstLine="480" w:firstLineChars="200"/>
        <w:rPr>
          <w:rFonts w:hint="eastAsia" w:ascii="宋体" w:hAnsi="宋体" w:cs="宋体"/>
          <w:bCs/>
          <w:snapToGrid w:val="0"/>
          <w:color w:val="000000" w:themeColor="text1"/>
          <w:kern w:val="0"/>
          <w:sz w:val="24"/>
          <w:szCs w:val="21"/>
          <w:highlight w:val="none"/>
          <w14:textFill>
            <w14:solidFill>
              <w14:schemeClr w14:val="tx1"/>
            </w14:solidFill>
          </w14:textFill>
        </w:rPr>
      </w:pPr>
      <w:r>
        <w:rPr>
          <w:rFonts w:ascii="宋体" w:hAnsi="宋体" w:cs="宋体"/>
          <w:bCs/>
          <w:snapToGrid w:val="0"/>
          <w:color w:val="000000" w:themeColor="text1"/>
          <w:kern w:val="0"/>
          <w:sz w:val="24"/>
          <w:szCs w:val="21"/>
          <w:highlight w:val="none"/>
          <w14:textFill>
            <w14:solidFill>
              <w14:schemeClr w14:val="tx1"/>
            </w14:solidFill>
          </w14:textFill>
        </w:rPr>
        <w:t>2.3.1开标一览表（报价表）</w:t>
      </w:r>
      <w:r>
        <w:rPr>
          <w:rFonts w:hint="eastAsia" w:ascii="宋体" w:hAnsi="宋体" w:cs="宋体"/>
          <w:bCs/>
          <w:snapToGrid w:val="0"/>
          <w:color w:val="000000" w:themeColor="text1"/>
          <w:kern w:val="0"/>
          <w:sz w:val="24"/>
          <w:szCs w:val="21"/>
          <w:highlight w:val="none"/>
          <w14:textFill>
            <w14:solidFill>
              <w14:schemeClr w14:val="tx1"/>
            </w14:solidFill>
          </w14:textFill>
        </w:rPr>
        <w:t>；</w:t>
      </w:r>
    </w:p>
    <w:p w14:paraId="1BACF2C4">
      <w:pPr>
        <w:snapToGrid w:val="0"/>
        <w:spacing w:line="360" w:lineRule="auto"/>
        <w:ind w:firstLine="480" w:firstLineChars="200"/>
        <w:rPr>
          <w:rFonts w:hint="eastAsia" w:ascii="宋体" w:hAnsi="宋体" w:cs="宋体"/>
          <w:bCs/>
          <w:snapToGrid w:val="0"/>
          <w:color w:val="000000" w:themeColor="text1"/>
          <w:kern w:val="0"/>
          <w:sz w:val="24"/>
          <w:szCs w:val="21"/>
          <w:highlight w:val="none"/>
          <w14:textFill>
            <w14:solidFill>
              <w14:schemeClr w14:val="tx1"/>
            </w14:solidFill>
          </w14:textFill>
        </w:rPr>
      </w:pPr>
      <w:r>
        <w:rPr>
          <w:rFonts w:ascii="宋体" w:hAnsi="宋体" w:cs="宋体"/>
          <w:bCs/>
          <w:snapToGrid w:val="0"/>
          <w:color w:val="000000" w:themeColor="text1"/>
          <w:kern w:val="0"/>
          <w:sz w:val="24"/>
          <w:szCs w:val="21"/>
          <w:highlight w:val="none"/>
          <w14:textFill>
            <w14:solidFill>
              <w14:schemeClr w14:val="tx1"/>
            </w14:solidFill>
          </w14:textFill>
        </w:rPr>
        <w:t>2.3.1</w:t>
      </w:r>
      <w:r>
        <w:rPr>
          <w:rFonts w:ascii="宋体" w:hAnsi="宋体" w:cs="仿宋_GB2312"/>
          <w:color w:val="000000" w:themeColor="text1"/>
          <w:sz w:val="24"/>
          <w:highlight w:val="none"/>
          <w14:textFill>
            <w14:solidFill>
              <w14:schemeClr w14:val="tx1"/>
            </w14:solidFill>
          </w14:textFill>
        </w:rPr>
        <w:t>中小企业声明函</w:t>
      </w:r>
      <w:r>
        <w:rPr>
          <w:rFonts w:hint="eastAsia" w:ascii="宋体" w:hAnsi="宋体" w:cs="仿宋_GB2312"/>
          <w:color w:val="000000" w:themeColor="text1"/>
          <w:sz w:val="24"/>
          <w:highlight w:val="none"/>
          <w14:textFill>
            <w14:solidFill>
              <w14:schemeClr w14:val="tx1"/>
            </w14:solidFill>
          </w14:textFill>
        </w:rPr>
        <w:t>（如果有）</w:t>
      </w:r>
      <w:r>
        <w:rPr>
          <w:rFonts w:hint="eastAsia" w:ascii="宋体" w:hAnsi="宋体" w:cs="宋体"/>
          <w:bCs/>
          <w:snapToGrid w:val="0"/>
          <w:color w:val="000000" w:themeColor="text1"/>
          <w:kern w:val="0"/>
          <w:sz w:val="24"/>
          <w:szCs w:val="21"/>
          <w:highlight w:val="none"/>
          <w14:textFill>
            <w14:solidFill>
              <w14:schemeClr w14:val="tx1"/>
            </w14:solidFill>
          </w14:textFill>
        </w:rPr>
        <w:t>。</w:t>
      </w:r>
    </w:p>
    <w:p w14:paraId="54EA1CF9">
      <w:pPr>
        <w:snapToGrid w:val="0"/>
        <w:spacing w:line="360" w:lineRule="auto"/>
        <w:ind w:firstLine="42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3、我方承诺除商务技术偏离表列出的偏离外，我方响应采购文件的全部要求。</w:t>
      </w:r>
    </w:p>
    <w:p w14:paraId="34665925">
      <w:pPr>
        <w:snapToGrid w:val="0"/>
        <w:spacing w:line="360" w:lineRule="auto"/>
        <w:ind w:firstLine="42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4、如我方中标，我方承诺：</w:t>
      </w:r>
    </w:p>
    <w:p w14:paraId="5576AE5E">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4.1在收到中标通知书后，在中标通知书规定的期限内与你方签订合同； </w:t>
      </w:r>
    </w:p>
    <w:p w14:paraId="450C2264">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4.2在签订合同时不向你方提出附加条件； </w:t>
      </w:r>
    </w:p>
    <w:p w14:paraId="7D9032C9">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4.3在合同约定的期限内完成合同规定的全部义务。 </w:t>
      </w:r>
    </w:p>
    <w:p w14:paraId="1FF94EC5">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5、其他补充说明:</w:t>
      </w:r>
      <w:r>
        <w:rPr>
          <w:rFonts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p w14:paraId="3A4F97E2">
      <w:pPr>
        <w:snapToGrid w:val="0"/>
        <w:spacing w:line="360" w:lineRule="auto"/>
        <w:ind w:firstLine="3600" w:firstLineChars="1500"/>
        <w:rPr>
          <w:rFonts w:hint="eastAsia" w:ascii="宋体" w:hAnsi="宋体" w:cs="仿宋_GB2312"/>
          <w:color w:val="000000" w:themeColor="text1"/>
          <w:sz w:val="24"/>
          <w:highlight w:val="none"/>
          <w14:textFill>
            <w14:solidFill>
              <w14:schemeClr w14:val="tx1"/>
            </w14:solidFill>
          </w14:textFill>
        </w:rPr>
      </w:pPr>
    </w:p>
    <w:p w14:paraId="1A829B69">
      <w:pPr>
        <w:snapToGrid w:val="0"/>
        <w:spacing w:line="360" w:lineRule="auto"/>
        <w:ind w:firstLine="3600" w:firstLineChars="1500"/>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 投标人名称(电子签名)：                          </w:t>
      </w:r>
    </w:p>
    <w:p w14:paraId="1F90CA9C">
      <w:pPr>
        <w:snapToGrid w:val="0"/>
        <w:spacing w:line="360" w:lineRule="auto"/>
        <w:ind w:firstLine="420"/>
        <w:jc w:val="right"/>
        <w:rPr>
          <w:rFonts w:hint="eastAsia" w:ascii="宋体" w:hAnsi="宋体" w:cs="仿宋_GB2312"/>
          <w:color w:val="000000" w:themeColor="text1"/>
          <w:sz w:val="24"/>
          <w:highlight w:val="none"/>
          <w:lang w:val="zh-CN"/>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     日期：  年   月   日</w:t>
      </w:r>
    </w:p>
    <w:p w14:paraId="10B996BF">
      <w:pPr>
        <w:snapToGrid w:val="0"/>
        <w:spacing w:line="360" w:lineRule="auto"/>
        <w:rPr>
          <w:rFonts w:hint="eastAsia" w:ascii="宋体" w:hAnsi="宋体" w:cs="仿宋_GB2312"/>
          <w:b/>
          <w:color w:val="000000" w:themeColor="text1"/>
          <w:kern w:val="0"/>
          <w:sz w:val="32"/>
          <w:szCs w:val="32"/>
          <w:highlight w:val="none"/>
          <w:lang w:val="zh-CN"/>
          <w14:textFill>
            <w14:solidFill>
              <w14:schemeClr w14:val="tx1"/>
            </w14:solidFill>
          </w14:textFill>
        </w:rPr>
      </w:pPr>
      <w:r>
        <w:rPr>
          <w:rFonts w:ascii="宋体" w:hAnsi="宋体" w:cs="仿宋_GB2312"/>
          <w:b/>
          <w:color w:val="000000" w:themeColor="text1"/>
          <w:kern w:val="0"/>
          <w:sz w:val="32"/>
          <w:szCs w:val="32"/>
          <w:highlight w:val="none"/>
          <w:lang w:val="zh-CN"/>
          <w14:textFill>
            <w14:solidFill>
              <w14:schemeClr w14:val="tx1"/>
            </w14:solidFill>
          </w14:textFill>
        </w:rPr>
        <w:br w:type="page"/>
      </w:r>
    </w:p>
    <w:p w14:paraId="3AD8C938">
      <w:pPr>
        <w:snapToGrid w:val="0"/>
        <w:spacing w:line="360" w:lineRule="auto"/>
        <w:jc w:val="center"/>
        <w:outlineLvl w:val="1"/>
        <w:rPr>
          <w:rFonts w:hint="eastAsia" w:ascii="宋体" w:hAnsi="宋体" w:cs="仿宋_GB2312"/>
          <w:b/>
          <w:color w:val="000000" w:themeColor="text1"/>
          <w:kern w:val="0"/>
          <w:sz w:val="32"/>
          <w:szCs w:val="32"/>
          <w:highlight w:val="none"/>
          <w:lang w:val="zh-CN"/>
          <w14:textFill>
            <w14:solidFill>
              <w14:schemeClr w14:val="tx1"/>
            </w14:solidFill>
          </w14:textFill>
        </w:rPr>
      </w:pPr>
      <w:bookmarkStart w:id="637" w:name="_Toc15176"/>
      <w:bookmarkStart w:id="638" w:name="_Toc31843"/>
      <w:bookmarkStart w:id="639" w:name="_Toc23100"/>
      <w:bookmarkStart w:id="640" w:name="_Toc868246037"/>
      <w:bookmarkStart w:id="641" w:name="_Toc95313015"/>
      <w:bookmarkStart w:id="642" w:name="_Toc97219795"/>
      <w:r>
        <w:rPr>
          <w:rFonts w:hint="eastAsia" w:ascii="宋体" w:hAnsi="宋体" w:cs="仿宋_GB2312"/>
          <w:b/>
          <w:color w:val="000000" w:themeColor="text1"/>
          <w:kern w:val="0"/>
          <w:sz w:val="32"/>
          <w:szCs w:val="32"/>
          <w:highlight w:val="none"/>
          <w:lang w:val="zh-CN"/>
          <w14:textFill>
            <w14:solidFill>
              <w14:schemeClr w14:val="tx1"/>
            </w14:solidFill>
          </w14:textFill>
        </w:rPr>
        <w:t>二、授权委托书</w:t>
      </w:r>
      <w:bookmarkEnd w:id="637"/>
      <w:bookmarkEnd w:id="638"/>
      <w:bookmarkEnd w:id="639"/>
      <w:bookmarkEnd w:id="640"/>
      <w:bookmarkEnd w:id="641"/>
      <w:bookmarkEnd w:id="642"/>
    </w:p>
    <w:p w14:paraId="5218828C">
      <w:pPr>
        <w:snapToGrid w:val="0"/>
        <w:spacing w:line="360" w:lineRule="auto"/>
        <w:jc w:val="left"/>
        <w:rPr>
          <w:rFonts w:hint="eastAsia" w:ascii="宋体" w:hAnsi="宋体"/>
          <w:color w:val="000000" w:themeColor="text1"/>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b/>
          <w:color w:val="000000" w:themeColor="text1"/>
          <w:kern w:val="0"/>
          <w:sz w:val="28"/>
          <w:szCs w:val="28"/>
          <w:highlight w:val="none"/>
          <w:lang w:val="zh-CN"/>
          <w14:textFill>
            <w14:solidFill>
              <w14:schemeClr w14:val="tx1"/>
            </w14:solidFill>
          </w14:textFill>
        </w:rPr>
        <w:t>授权委托书（适用于非联合体投标）</w:t>
      </w:r>
    </w:p>
    <w:p w14:paraId="1155033D">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浙江省公路与运输管理中心、浙江省成套招标代理有限公司</w:t>
      </w:r>
      <w:r>
        <w:rPr>
          <w:rFonts w:hint="eastAsia" w:ascii="宋体" w:hAnsi="宋体" w:cs="仿宋_GB2312"/>
          <w:color w:val="000000" w:themeColor="text1"/>
          <w:kern w:val="0"/>
          <w:sz w:val="24"/>
          <w:highlight w:val="none"/>
          <w:lang w:val="zh-CN"/>
          <w14:textFill>
            <w14:solidFill>
              <w14:schemeClr w14:val="tx1"/>
            </w14:solidFill>
          </w14:textFill>
        </w:rPr>
        <w:t>：</w:t>
      </w:r>
    </w:p>
    <w:p w14:paraId="0569EE7D">
      <w:pPr>
        <w:snapToGrid w:val="0"/>
        <w:spacing w:line="360" w:lineRule="auto"/>
        <w:ind w:firstLine="576"/>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现</w:t>
      </w:r>
      <w:r>
        <w:rPr>
          <w:rFonts w:hint="eastAsia" w:ascii="宋体" w:hAnsi="宋体" w:cs="仿宋_GB2312"/>
          <w:color w:val="000000" w:themeColor="text1"/>
          <w:kern w:val="0"/>
          <w:sz w:val="24"/>
          <w:highlight w:val="none"/>
          <w:lang w:val="zh-CN"/>
          <w14:textFill>
            <w14:solidFill>
              <w14:schemeClr w14:val="tx1"/>
            </w14:solidFill>
          </w14:textFill>
        </w:rPr>
        <w:t>委托</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（姓名）为我方代理人（身份证号码：</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，手机：</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），以我方名义处理</w:t>
      </w:r>
      <w:r>
        <w:rPr>
          <w:rFonts w:hint="eastAsia" w:ascii="宋体" w:hAnsi="宋体" w:cs="仿宋_GB2312"/>
          <w:color w:val="000000" w:themeColor="text1"/>
          <w:sz w:val="24"/>
          <w:highlight w:val="none"/>
          <w:u w:val="single"/>
          <w14:textFill>
            <w14:solidFill>
              <w14:schemeClr w14:val="tx1"/>
            </w14:solidFill>
          </w14:textFill>
        </w:rPr>
        <w:t>路林合作、永临合作等农村公路合作共建模式调查评估项目</w:t>
      </w:r>
      <w:r>
        <w:rPr>
          <w:rFonts w:hint="eastAsia" w:ascii="宋体" w:hAnsi="宋体" w:cs="仿宋_GB2312"/>
          <w:color w:val="000000" w:themeColor="text1"/>
          <w:sz w:val="24"/>
          <w:highlight w:val="none"/>
          <w14:textFill>
            <w14:solidFill>
              <w14:schemeClr w14:val="tx1"/>
            </w14:solidFill>
          </w14:textFill>
        </w:rPr>
        <w:t>【招标编号：</w:t>
      </w:r>
      <w:r>
        <w:rPr>
          <w:rFonts w:hint="eastAsia" w:ascii="宋体" w:hAnsi="宋体"/>
          <w:color w:val="000000" w:themeColor="text1"/>
          <w:sz w:val="24"/>
          <w:highlight w:val="none"/>
          <w:lang w:eastAsia="zh-CN"/>
          <w14:textFill>
            <w14:solidFill>
              <w14:schemeClr w14:val="tx1"/>
            </w14:solidFill>
          </w14:textFill>
        </w:rPr>
        <w:t>CTZB-2025060494</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政府采购投标的一切事项，其法律后果由我方承担。</w:t>
      </w:r>
    </w:p>
    <w:p w14:paraId="4BEEF525">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委托期限</w:t>
      </w: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自</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年</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月</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日起至</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年</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月</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日止。</w:t>
      </w:r>
    </w:p>
    <w:p w14:paraId="293F6E13">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特此告知。</w:t>
      </w:r>
    </w:p>
    <w:p w14:paraId="016E9C62">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t xml:space="preserve">                                              投标人名称(电子签名)：</w:t>
      </w:r>
    </w:p>
    <w:p w14:paraId="0B72080A">
      <w:pPr>
        <w:snapToGrid w:val="0"/>
        <w:spacing w:line="360" w:lineRule="auto"/>
        <w:jc w:val="center"/>
        <w:rPr>
          <w:rFonts w:hint="eastAsia" w:ascii="宋体" w:hAnsi="宋体" w:cs="仿宋_GB2312"/>
          <w:b/>
          <w:color w:val="000000" w:themeColor="text1"/>
          <w:kern w:val="0"/>
          <w:sz w:val="28"/>
          <w:szCs w:val="28"/>
          <w:highlight w:val="none"/>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t xml:space="preserve">                                              签发日期：  年  月   日</w:t>
      </w:r>
      <w:r>
        <w:rPr>
          <w:rFonts w:ascii="宋体" w:hAnsi="宋体" w:cs="仿宋_GB2312"/>
          <w:b/>
          <w:color w:val="000000" w:themeColor="text1"/>
          <w:kern w:val="0"/>
          <w:sz w:val="32"/>
          <w:szCs w:val="32"/>
          <w:highlight w:val="none"/>
          <w:lang w:val="zh-CN"/>
          <w14:textFill>
            <w14:solidFill>
              <w14:schemeClr w14:val="tx1"/>
            </w14:solidFill>
          </w14:textFill>
        </w:rPr>
        <w:t xml:space="preserve"> </w:t>
      </w:r>
      <w:r>
        <w:rPr>
          <w:rFonts w:hint="eastAsia" w:ascii="宋体" w:hAnsi="宋体" w:cs="仿宋_GB2312"/>
          <w:b/>
          <w:color w:val="000000" w:themeColor="text1"/>
          <w:kern w:val="0"/>
          <w:sz w:val="28"/>
          <w:szCs w:val="28"/>
          <w:highlight w:val="none"/>
          <w:lang w:val="zh-CN"/>
          <w14:textFill>
            <w14:solidFill>
              <w14:schemeClr w14:val="tx1"/>
            </w14:solidFill>
          </w14:textFill>
        </w:rPr>
        <w:t>授权委托书（适用于联合体投标）</w:t>
      </w:r>
    </w:p>
    <w:p w14:paraId="30AB1019">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浙江省公路与运输管理中心、浙江省成套招标代理有限公司</w:t>
      </w:r>
      <w:r>
        <w:rPr>
          <w:rFonts w:hint="eastAsia" w:ascii="宋体" w:hAnsi="宋体" w:cs="仿宋_GB2312"/>
          <w:color w:val="000000" w:themeColor="text1"/>
          <w:kern w:val="0"/>
          <w:sz w:val="24"/>
          <w:highlight w:val="none"/>
          <w:lang w:val="zh-CN"/>
          <w14:textFill>
            <w14:solidFill>
              <w14:schemeClr w14:val="tx1"/>
            </w14:solidFill>
          </w14:textFill>
        </w:rPr>
        <w:t>：</w:t>
      </w:r>
    </w:p>
    <w:p w14:paraId="2D95515C">
      <w:pPr>
        <w:snapToGrid w:val="0"/>
        <w:spacing w:line="360" w:lineRule="auto"/>
        <w:ind w:firstLine="576"/>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现</w:t>
      </w:r>
      <w:r>
        <w:rPr>
          <w:rFonts w:hint="eastAsia" w:ascii="宋体" w:hAnsi="宋体" w:cs="仿宋_GB2312"/>
          <w:color w:val="000000" w:themeColor="text1"/>
          <w:kern w:val="0"/>
          <w:sz w:val="24"/>
          <w:highlight w:val="none"/>
          <w:lang w:val="zh-CN"/>
          <w14:textFill>
            <w14:solidFill>
              <w14:schemeClr w14:val="tx1"/>
            </w14:solidFill>
          </w14:textFill>
        </w:rPr>
        <w:t>委托</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（姓名）为我方代理人（身份证号码：</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，手机：</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），以我方名义处理</w:t>
      </w:r>
      <w:r>
        <w:rPr>
          <w:rFonts w:hint="eastAsia" w:ascii="宋体" w:hAnsi="宋体" w:cs="仿宋_GB2312"/>
          <w:color w:val="000000" w:themeColor="text1"/>
          <w:sz w:val="24"/>
          <w:highlight w:val="none"/>
          <w:u w:val="single"/>
          <w14:textFill>
            <w14:solidFill>
              <w14:schemeClr w14:val="tx1"/>
            </w14:solidFill>
          </w14:textFill>
        </w:rPr>
        <w:t>路林合作、永临合作等农村公路合作共建模式调查评估项目</w:t>
      </w:r>
      <w:r>
        <w:rPr>
          <w:rFonts w:hint="eastAsia" w:ascii="宋体" w:hAnsi="宋体" w:cs="仿宋_GB2312"/>
          <w:color w:val="000000" w:themeColor="text1"/>
          <w:sz w:val="24"/>
          <w:highlight w:val="none"/>
          <w14:textFill>
            <w14:solidFill>
              <w14:schemeClr w14:val="tx1"/>
            </w14:solidFill>
          </w14:textFill>
        </w:rPr>
        <w:t>【招标编号：</w:t>
      </w:r>
      <w:r>
        <w:rPr>
          <w:rFonts w:hint="eastAsia" w:ascii="宋体" w:hAnsi="宋体"/>
          <w:color w:val="000000" w:themeColor="text1"/>
          <w:sz w:val="24"/>
          <w:highlight w:val="none"/>
          <w:lang w:eastAsia="zh-CN"/>
          <w14:textFill>
            <w14:solidFill>
              <w14:schemeClr w14:val="tx1"/>
            </w14:solidFill>
          </w14:textFill>
        </w:rPr>
        <w:t>CTZB-2025060494</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政府采购投标的一切事项，其法律后果由我方承担。</w:t>
      </w:r>
    </w:p>
    <w:p w14:paraId="545EF014">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委托期限</w:t>
      </w: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自</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年</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月</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日起至</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年</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月</w:t>
      </w: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日止。</w:t>
      </w:r>
    </w:p>
    <w:p w14:paraId="592D138E">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特此告知。</w:t>
      </w:r>
    </w:p>
    <w:p w14:paraId="3154207A">
      <w:pPr>
        <w:snapToGrid w:val="0"/>
        <w:spacing w:line="360" w:lineRule="auto"/>
        <w:rPr>
          <w:rFonts w:hint="eastAsia" w:ascii="宋体" w:hAnsi="宋体"/>
          <w:color w:val="000000" w:themeColor="text1"/>
          <w:highlight w:val="none"/>
          <w14:textFill>
            <w14:solidFill>
              <w14:schemeClr w14:val="tx1"/>
            </w14:solidFill>
          </w14:textFill>
        </w:rPr>
      </w:pPr>
    </w:p>
    <w:p w14:paraId="036EC5C3">
      <w:pPr>
        <w:snapToGrid w:val="0"/>
        <w:spacing w:line="360" w:lineRule="auto"/>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联合体成员名称</w:t>
      </w:r>
      <w:r>
        <w:rPr>
          <w:rFonts w:ascii="宋体" w:hAnsi="宋体" w:cs="仿宋_GB2312"/>
          <w:color w:val="000000" w:themeColor="text1"/>
          <w:kern w:val="0"/>
          <w:sz w:val="24"/>
          <w:highlight w:val="none"/>
          <w:lang w:val="zh-CN"/>
          <w14:textFill>
            <w14:solidFill>
              <w14:schemeClr w14:val="tx1"/>
            </w14:solidFill>
          </w14:textFill>
        </w:rPr>
        <w:t>(电子签名/公章)：</w:t>
      </w:r>
    </w:p>
    <w:p w14:paraId="4BA56A5C">
      <w:pPr>
        <w:snapToGrid w:val="0"/>
        <w:spacing w:line="360" w:lineRule="auto"/>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联合体成员名称</w:t>
      </w:r>
      <w:r>
        <w:rPr>
          <w:rFonts w:ascii="宋体" w:hAnsi="宋体" w:cs="仿宋_GB2312"/>
          <w:color w:val="000000" w:themeColor="text1"/>
          <w:kern w:val="0"/>
          <w:sz w:val="24"/>
          <w:highlight w:val="none"/>
          <w:lang w:val="zh-CN"/>
          <w14:textFill>
            <w14:solidFill>
              <w14:schemeClr w14:val="tx1"/>
            </w14:solidFill>
          </w14:textFill>
        </w:rPr>
        <w:t>(电子签名/公章)：</w:t>
      </w:r>
    </w:p>
    <w:p w14:paraId="23EE1ED2">
      <w:pPr>
        <w:snapToGrid w:val="0"/>
        <w:spacing w:line="360" w:lineRule="auto"/>
        <w:rPr>
          <w:rFonts w:hint="eastAsia" w:ascii="宋体" w:hAnsi="宋体" w:cs="仿宋_GB2312"/>
          <w:color w:val="000000" w:themeColor="text1"/>
          <w:kern w:val="0"/>
          <w:sz w:val="24"/>
          <w:highlight w:val="none"/>
          <w:lang w:val="zh-CN"/>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t>日期：  年  月   日</w:t>
      </w:r>
    </w:p>
    <w:p w14:paraId="6B1D10BD">
      <w:pPr>
        <w:keepNext w:val="0"/>
        <w:keepLines w:val="0"/>
        <w:pageBreakBefore/>
        <w:widowControl w:val="0"/>
        <w:kinsoku/>
        <w:wordWrap/>
        <w:overflowPunct/>
        <w:topLinePunct w:val="0"/>
        <w:autoSpaceDE/>
        <w:autoSpaceDN/>
        <w:bidi w:val="0"/>
        <w:adjustRightInd w:val="0"/>
        <w:snapToGrid w:val="0"/>
        <w:spacing w:line="360" w:lineRule="auto"/>
        <w:textAlignment w:val="auto"/>
        <w:rPr>
          <w:rFonts w:hint="eastAsia" w:ascii="宋体" w:hAnsi="宋体" w:cs="仿宋_GB2312"/>
          <w:b/>
          <w:color w:val="000000" w:themeColor="text1"/>
          <w:kern w:val="0"/>
          <w:sz w:val="32"/>
          <w:szCs w:val="32"/>
          <w:highlight w:val="none"/>
          <w:lang w:val="zh-CN"/>
          <w14:textFill>
            <w14:solidFill>
              <w14:schemeClr w14:val="tx1"/>
            </w14:solidFill>
          </w14:textFill>
        </w:rPr>
      </w:pPr>
      <w:r>
        <w:rPr>
          <w:rFonts w:ascii="宋体" w:hAnsi="宋体" w:cs="仿宋_GB2312"/>
          <w:b/>
          <w:color w:val="000000" w:themeColor="text1"/>
          <w:kern w:val="0"/>
          <w:sz w:val="32"/>
          <w:szCs w:val="32"/>
          <w:highlight w:val="none"/>
          <w:lang w:val="zh-CN"/>
          <w14:textFill>
            <w14:solidFill>
              <w14:schemeClr w14:val="tx1"/>
            </w14:solidFill>
          </w14:textFill>
        </w:rPr>
        <w:t xml:space="preserve">     </w:t>
      </w:r>
      <w:bookmarkStart w:id="643" w:name="_Toc459762494"/>
      <w:bookmarkStart w:id="644" w:name="_Toc97219796"/>
      <w:bookmarkStart w:id="645" w:name="_Toc7762"/>
      <w:r>
        <w:rPr>
          <w:rFonts w:hint="eastAsia" w:ascii="宋体" w:hAnsi="宋体" w:cs="仿宋_GB2312"/>
          <w:b/>
          <w:color w:val="000000" w:themeColor="text1"/>
          <w:kern w:val="0"/>
          <w:sz w:val="32"/>
          <w:szCs w:val="32"/>
          <w:highlight w:val="none"/>
          <w14:textFill>
            <w14:solidFill>
              <w14:schemeClr w14:val="tx1"/>
            </w14:solidFill>
          </w14:textFill>
        </w:rPr>
        <w:t>三</w:t>
      </w:r>
      <w:r>
        <w:rPr>
          <w:rFonts w:hint="eastAsia" w:ascii="宋体" w:hAnsi="宋体" w:cs="仿宋_GB2312"/>
          <w:b/>
          <w:color w:val="000000" w:themeColor="text1"/>
          <w:kern w:val="0"/>
          <w:sz w:val="32"/>
          <w:szCs w:val="32"/>
          <w:highlight w:val="none"/>
          <w:lang w:val="zh-CN"/>
          <w14:textFill>
            <w14:solidFill>
              <w14:schemeClr w14:val="tx1"/>
            </w14:solidFill>
          </w14:textFill>
        </w:rPr>
        <w:t>、法定代表人和授权委托代表的有效身份证复印件</w:t>
      </w:r>
      <w:bookmarkEnd w:id="643"/>
      <w:bookmarkEnd w:id="644"/>
      <w:bookmarkEnd w:id="645"/>
    </w:p>
    <w:p w14:paraId="551817C6">
      <w:pPr>
        <w:pStyle w:val="188"/>
        <w:adjustRightInd w:val="0"/>
        <w:snapToGrid w:val="0"/>
        <w:spacing w:line="360" w:lineRule="auto"/>
        <w:rPr>
          <w:rFonts w:hint="eastAsia" w:hAnsi="宋体" w:eastAsia="宋体" w:cs="宋体"/>
          <w:bCs/>
          <w:color w:val="000000" w:themeColor="text1"/>
          <w:sz w:val="24"/>
          <w:szCs w:val="24"/>
          <w:highlight w:val="none"/>
          <w14:textFill>
            <w14:solidFill>
              <w14:schemeClr w14:val="tx1"/>
            </w14:solidFill>
          </w14:textFill>
        </w:rPr>
      </w:pPr>
      <w:r>
        <w:rPr>
          <w:rFonts w:hint="eastAsia" w:hAnsi="宋体" w:eastAsia="宋体" w:cs="宋体"/>
          <w:color w:val="000000" w:themeColor="text1"/>
          <w:sz w:val="24"/>
          <w:highlight w:val="none"/>
          <w:lang w:val="zh-CN"/>
          <w14:textFill>
            <w14:solidFill>
              <w14:schemeClr w14:val="tx1"/>
            </w14:solidFill>
          </w14:textFill>
        </w:rPr>
        <w:t>法定代表人和授权委托代表的有效身份证扫描件 (法定代表人直接参加投标并对相应文件签字的，只需提供前者)</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31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54DD2D">
            <w:pPr>
              <w:pStyle w:val="188"/>
              <w:adjustRightInd w:val="0"/>
              <w:snapToGrid w:val="0"/>
              <w:spacing w:line="360" w:lineRule="auto"/>
              <w:rPr>
                <w:rFonts w:hint="eastAsia" w:hAnsi="宋体" w:eastAsia="宋体" w:cs="宋体"/>
                <w:bCs/>
                <w:color w:val="000000" w:themeColor="text1"/>
                <w:sz w:val="24"/>
                <w:highlight w:val="none"/>
                <w14:textFill>
                  <w14:solidFill>
                    <w14:schemeClr w14:val="tx1"/>
                  </w14:solidFill>
                </w14:textFill>
              </w:rPr>
            </w:pPr>
            <w:r>
              <w:rPr>
                <w:rFonts w:hint="eastAsia" w:hAnsi="宋体" w:eastAsia="宋体" w:cs="宋体"/>
                <w:bCs/>
                <w:color w:val="000000" w:themeColor="text1"/>
                <w:sz w:val="24"/>
                <w:highlight w:val="none"/>
                <w14:textFill>
                  <w14:solidFill>
                    <w14:schemeClr w14:val="tx1"/>
                  </w14:solidFill>
                </w14:textFill>
              </w:rPr>
              <w:t>正面：                                 反面：</w:t>
            </w:r>
          </w:p>
          <w:p w14:paraId="0AB5BD73">
            <w:pPr>
              <w:pStyle w:val="188"/>
              <w:adjustRightInd w:val="0"/>
              <w:snapToGrid w:val="0"/>
              <w:spacing w:line="360" w:lineRule="auto"/>
              <w:rPr>
                <w:rFonts w:hint="eastAsia" w:hAnsi="宋体" w:eastAsia="宋体" w:cs="宋体"/>
                <w:bCs/>
                <w:color w:val="000000" w:themeColor="text1"/>
                <w:sz w:val="24"/>
                <w:highlight w:val="none"/>
                <w14:textFill>
                  <w14:solidFill>
                    <w14:schemeClr w14:val="tx1"/>
                  </w14:solidFill>
                </w14:textFill>
              </w:rPr>
            </w:pPr>
          </w:p>
        </w:tc>
      </w:tr>
    </w:tbl>
    <w:p w14:paraId="7F7F7DB6">
      <w:pPr>
        <w:snapToGrid w:val="0"/>
        <w:spacing w:line="360" w:lineRule="auto"/>
        <w:ind w:firstLine="576"/>
        <w:jc w:val="center"/>
        <w:rPr>
          <w:rFonts w:hint="eastAsia" w:ascii="宋体" w:hAnsi="宋体" w:cs="宋体"/>
          <w:color w:val="000000" w:themeColor="text1"/>
          <w:sz w:val="24"/>
          <w:szCs w:val="21"/>
          <w:highlight w:val="none"/>
          <w:lang w:val="zh-CN"/>
          <w14:textFill>
            <w14:solidFill>
              <w14:schemeClr w14:val="tx1"/>
            </w14:solidFill>
          </w14:textFill>
        </w:rPr>
      </w:pPr>
      <w:r>
        <w:rPr>
          <w:rFonts w:ascii="宋体" w:hAnsi="宋体" w:cs="宋体"/>
          <w:color w:val="000000" w:themeColor="text1"/>
          <w:sz w:val="24"/>
          <w:szCs w:val="21"/>
          <w:highlight w:val="none"/>
          <w:lang w:val="zh-CN"/>
          <w14:textFill>
            <w14:solidFill>
              <w14:schemeClr w14:val="tx1"/>
            </w14:solidFill>
          </w14:textFill>
        </w:rPr>
        <w:t xml:space="preserve">                 </w:t>
      </w:r>
    </w:p>
    <w:p w14:paraId="5906B0D1">
      <w:pPr>
        <w:pStyle w:val="130"/>
        <w:jc w:val="right"/>
        <w:rPr>
          <w:rFonts w:hint="eastAsia" w:ascii="宋体" w:hAnsi="宋体" w:eastAsia="宋体"/>
          <w:color w:val="000000" w:themeColor="text1"/>
          <w:highlight w:val="none"/>
          <w:lang w:val="zh-CN"/>
          <w14:textFill>
            <w14:solidFill>
              <w14:schemeClr w14:val="tx1"/>
            </w14:solidFill>
          </w14:textFill>
        </w:rPr>
      </w:pPr>
      <w:r>
        <w:rPr>
          <w:rFonts w:ascii="宋体" w:hAnsi="宋体" w:eastAsia="宋体"/>
          <w:color w:val="000000" w:themeColor="text1"/>
          <w:highlight w:val="none"/>
          <w:lang w:val="zh-CN"/>
          <w14:textFill>
            <w14:solidFill>
              <w14:schemeClr w14:val="tx1"/>
            </w14:solidFill>
          </w14:textFill>
        </w:rPr>
        <w:t xml:space="preserve">                  投标人名称(电子签名)：                              </w:t>
      </w:r>
    </w:p>
    <w:p w14:paraId="70BA2BF2">
      <w:pPr>
        <w:pStyle w:val="130"/>
        <w:jc w:val="right"/>
        <w:rPr>
          <w:rFonts w:hint="eastAsia" w:ascii="宋体" w:hAnsi="宋体" w:eastAsia="宋体"/>
          <w:color w:val="000000" w:themeColor="text1"/>
          <w:highlight w:val="none"/>
          <w:lang w:val="zh-CN"/>
          <w14:textFill>
            <w14:solidFill>
              <w14:schemeClr w14:val="tx1"/>
            </w14:solidFill>
          </w14:textFill>
        </w:rPr>
      </w:pPr>
      <w:r>
        <w:rPr>
          <w:rFonts w:ascii="宋体" w:hAnsi="宋体" w:eastAsia="宋体"/>
          <w:color w:val="000000" w:themeColor="text1"/>
          <w:highlight w:val="none"/>
          <w:lang w:val="zh-CN"/>
          <w14:textFill>
            <w14:solidFill>
              <w14:schemeClr w14:val="tx1"/>
            </w14:solidFill>
          </w14:textFill>
        </w:rPr>
        <w:t xml:space="preserve">                   日期：  年  月  日</w:t>
      </w:r>
    </w:p>
    <w:p w14:paraId="3134E3F1">
      <w:pPr>
        <w:pStyle w:val="130"/>
        <w:jc w:val="right"/>
        <w:rPr>
          <w:rFonts w:hint="eastAsia" w:ascii="宋体" w:hAnsi="宋体" w:eastAsia="宋体"/>
          <w:color w:val="000000" w:themeColor="text1"/>
          <w:highlight w:val="none"/>
          <w:lang w:val="zh-CN"/>
          <w14:textFill>
            <w14:solidFill>
              <w14:schemeClr w14:val="tx1"/>
            </w14:solidFill>
          </w14:textFill>
        </w:rPr>
      </w:pPr>
    </w:p>
    <w:p w14:paraId="5519664C">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仿宋_GB2312"/>
          <w:b/>
          <w:color w:val="000000" w:themeColor="text1"/>
          <w:kern w:val="0"/>
          <w:sz w:val="32"/>
          <w:szCs w:val="32"/>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四、分包意向协议（如果有）</w:t>
      </w:r>
    </w:p>
    <w:p w14:paraId="4A7651F8">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646"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646"/>
    <w:p w14:paraId="38336133">
      <w:pPr>
        <w:jc w:val="center"/>
        <w:rPr>
          <w:rFonts w:hint="eastAsia" w:ascii="宋体" w:hAnsi="宋体" w:cs="仿宋_GB2312"/>
          <w:b/>
          <w:color w:val="000000" w:themeColor="text1"/>
          <w:kern w:val="0"/>
          <w:sz w:val="32"/>
          <w:szCs w:val="32"/>
          <w:highlight w:val="none"/>
          <w14:textFill>
            <w14:solidFill>
              <w14:schemeClr w14:val="tx1"/>
            </w14:solidFill>
          </w14:textFill>
        </w:rPr>
      </w:pPr>
    </w:p>
    <w:p w14:paraId="2624ADA8">
      <w:pPr>
        <w:snapToGrid w:val="0"/>
        <w:spacing w:line="360" w:lineRule="auto"/>
        <w:jc w:val="center"/>
        <w:outlineLvl w:val="1"/>
        <w:rPr>
          <w:rFonts w:hint="eastAsia" w:ascii="宋体" w:hAnsi="宋体" w:cs="宋体"/>
          <w:b/>
          <w:bCs/>
          <w:snapToGrid w:val="0"/>
          <w:color w:val="000000" w:themeColor="text1"/>
          <w:kern w:val="0"/>
          <w:sz w:val="32"/>
          <w:szCs w:val="32"/>
          <w:highlight w:val="none"/>
          <w14:textFill>
            <w14:solidFill>
              <w14:schemeClr w14:val="tx1"/>
            </w14:solidFill>
          </w14:textFill>
        </w:rPr>
      </w:pPr>
      <w:bookmarkStart w:id="647" w:name="_Toc30352"/>
      <w:bookmarkStart w:id="648" w:name="_Toc9974"/>
      <w:bookmarkStart w:id="649" w:name="_Toc97219797"/>
      <w:bookmarkStart w:id="650" w:name="_Toc29937"/>
      <w:bookmarkStart w:id="651" w:name="_Toc95313016"/>
      <w:bookmarkStart w:id="652" w:name="_Toc582074752"/>
      <w:r>
        <w:rPr>
          <w:rFonts w:hint="eastAsia" w:ascii="宋体" w:hAnsi="宋体" w:cs="宋体"/>
          <w:b/>
          <w:bCs/>
          <w:color w:val="000000" w:themeColor="text1"/>
          <w:sz w:val="32"/>
          <w:szCs w:val="32"/>
          <w:highlight w:val="none"/>
          <w14:textFill>
            <w14:solidFill>
              <w14:schemeClr w14:val="tx1"/>
            </w14:solidFill>
          </w14:textFill>
        </w:rPr>
        <w:t>五、</w:t>
      </w:r>
      <w:r>
        <w:rPr>
          <w:rFonts w:hint="eastAsia" w:ascii="宋体" w:hAnsi="宋体" w:cs="宋体"/>
          <w:b/>
          <w:bCs/>
          <w:snapToGrid w:val="0"/>
          <w:color w:val="000000" w:themeColor="text1"/>
          <w:kern w:val="0"/>
          <w:sz w:val="32"/>
          <w:szCs w:val="32"/>
          <w:highlight w:val="none"/>
          <w14:textFill>
            <w14:solidFill>
              <w14:schemeClr w14:val="tx1"/>
            </w14:solidFill>
          </w14:textFill>
        </w:rPr>
        <w:t>公司情况介绍</w:t>
      </w:r>
      <w:bookmarkEnd w:id="647"/>
      <w:bookmarkEnd w:id="648"/>
      <w:bookmarkEnd w:id="649"/>
      <w:bookmarkEnd w:id="650"/>
      <w:bookmarkEnd w:id="651"/>
      <w:bookmarkEnd w:id="652"/>
    </w:p>
    <w:p w14:paraId="6826CE7C">
      <w:pPr>
        <w:snapToGrid w:val="0"/>
        <w:spacing w:line="360" w:lineRule="auto"/>
        <w:jc w:val="center"/>
        <w:outlineLvl w:val="1"/>
        <w:rPr>
          <w:rFonts w:hint="eastAsia" w:ascii="宋体" w:hAnsi="宋体" w:cs="宋体"/>
          <w:b/>
          <w:bCs/>
          <w:snapToGrid w:val="0"/>
          <w:color w:val="000000" w:themeColor="text1"/>
          <w:kern w:val="0"/>
          <w:sz w:val="32"/>
          <w:szCs w:val="32"/>
          <w:highlight w:val="none"/>
          <w14:textFill>
            <w14:solidFill>
              <w14:schemeClr w14:val="tx1"/>
            </w14:solidFill>
          </w14:textFill>
        </w:rPr>
      </w:pPr>
      <w:bookmarkStart w:id="653" w:name="_Toc16359"/>
      <w:bookmarkStart w:id="654" w:name="_Toc95313017"/>
      <w:bookmarkStart w:id="655" w:name="_Toc1142344779"/>
      <w:bookmarkStart w:id="656" w:name="_Toc15640"/>
      <w:bookmarkStart w:id="657" w:name="_Toc97219798"/>
      <w:bookmarkStart w:id="658" w:name="_Toc10789"/>
      <w:r>
        <w:rPr>
          <w:rFonts w:hint="eastAsia" w:ascii="宋体" w:hAnsi="宋体" w:cs="宋体"/>
          <w:b/>
          <w:bCs/>
          <w:color w:val="000000" w:themeColor="text1"/>
          <w:sz w:val="32"/>
          <w:szCs w:val="32"/>
          <w:highlight w:val="none"/>
          <w14:textFill>
            <w14:solidFill>
              <w14:schemeClr w14:val="tx1"/>
            </w14:solidFill>
          </w14:textFill>
        </w:rPr>
        <w:t>六、供应商</w:t>
      </w:r>
      <w:r>
        <w:rPr>
          <w:rFonts w:hint="eastAsia" w:ascii="宋体" w:hAnsi="宋体" w:cs="宋体"/>
          <w:b/>
          <w:bCs/>
          <w:snapToGrid w:val="0"/>
          <w:color w:val="000000" w:themeColor="text1"/>
          <w:kern w:val="0"/>
          <w:sz w:val="32"/>
          <w:szCs w:val="32"/>
          <w:highlight w:val="none"/>
          <w:lang w:val="zh-CN"/>
          <w14:textFill>
            <w14:solidFill>
              <w14:schemeClr w14:val="tx1"/>
            </w14:solidFill>
          </w14:textFill>
        </w:rPr>
        <w:t>成功案例</w:t>
      </w:r>
      <w:bookmarkEnd w:id="653"/>
      <w:bookmarkEnd w:id="654"/>
      <w:bookmarkEnd w:id="655"/>
      <w:bookmarkEnd w:id="656"/>
      <w:bookmarkEnd w:id="657"/>
      <w:bookmarkEnd w:id="658"/>
    </w:p>
    <w:p w14:paraId="33CC5DB0">
      <w:pPr>
        <w:snapToGrid w:val="0"/>
        <w:spacing w:line="360" w:lineRule="auto"/>
        <w:jc w:val="center"/>
        <w:outlineLvl w:val="1"/>
        <w:rPr>
          <w:rFonts w:hint="eastAsia" w:ascii="宋体" w:hAnsi="宋体" w:cs="宋体"/>
          <w:b/>
          <w:bCs/>
          <w:snapToGrid w:val="0"/>
          <w:color w:val="000000" w:themeColor="text1"/>
          <w:kern w:val="0"/>
          <w:sz w:val="32"/>
          <w:szCs w:val="32"/>
          <w:highlight w:val="none"/>
          <w14:textFill>
            <w14:solidFill>
              <w14:schemeClr w14:val="tx1"/>
            </w14:solidFill>
          </w14:textFill>
        </w:rPr>
      </w:pPr>
      <w:bookmarkStart w:id="659" w:name="_Toc9921"/>
      <w:bookmarkStart w:id="660" w:name="_Toc2706"/>
      <w:bookmarkStart w:id="661" w:name="_Toc97219799"/>
      <w:bookmarkStart w:id="662" w:name="_Toc14119"/>
      <w:bookmarkStart w:id="663" w:name="_Toc95313018"/>
      <w:bookmarkStart w:id="664" w:name="_Toc884896473"/>
      <w:r>
        <w:rPr>
          <w:rFonts w:hint="eastAsia" w:ascii="宋体" w:hAnsi="宋体" w:cs="宋体"/>
          <w:b/>
          <w:bCs/>
          <w:color w:val="000000" w:themeColor="text1"/>
          <w:sz w:val="32"/>
          <w:szCs w:val="32"/>
          <w:highlight w:val="none"/>
          <w14:textFill>
            <w14:solidFill>
              <w14:schemeClr w14:val="tx1"/>
            </w14:solidFill>
          </w14:textFill>
        </w:rPr>
        <w:t>七、</w:t>
      </w:r>
      <w:r>
        <w:rPr>
          <w:rFonts w:hint="eastAsia" w:ascii="宋体" w:hAnsi="宋体" w:cs="宋体"/>
          <w:b/>
          <w:bCs/>
          <w:snapToGrid w:val="0"/>
          <w:color w:val="000000" w:themeColor="text1"/>
          <w:kern w:val="0"/>
          <w:sz w:val="32"/>
          <w:szCs w:val="32"/>
          <w:highlight w:val="none"/>
          <w14:textFill>
            <w14:solidFill>
              <w14:schemeClr w14:val="tx1"/>
            </w14:solidFill>
          </w14:textFill>
        </w:rPr>
        <w:t>相关资质文件（如有）</w:t>
      </w:r>
      <w:bookmarkEnd w:id="659"/>
      <w:bookmarkEnd w:id="660"/>
      <w:bookmarkEnd w:id="661"/>
      <w:bookmarkEnd w:id="662"/>
      <w:bookmarkEnd w:id="663"/>
      <w:bookmarkEnd w:id="664"/>
    </w:p>
    <w:p w14:paraId="4232FF54">
      <w:pPr>
        <w:pStyle w:val="23"/>
        <w:snapToGrid w:val="0"/>
        <w:jc w:val="center"/>
        <w:outlineLvl w:val="1"/>
        <w:rPr>
          <w:rFonts w:hint="eastAsia" w:hAnsi="宋体"/>
          <w:color w:val="000000" w:themeColor="text1"/>
          <w:highlight w:val="none"/>
          <w14:textFill>
            <w14:solidFill>
              <w14:schemeClr w14:val="tx1"/>
            </w14:solidFill>
          </w14:textFill>
        </w:rPr>
      </w:pPr>
      <w:bookmarkStart w:id="665" w:name="_Toc95313019"/>
      <w:bookmarkStart w:id="666" w:name="_Toc17051"/>
      <w:bookmarkStart w:id="667" w:name="_Toc17100"/>
      <w:bookmarkStart w:id="668" w:name="_Toc11724"/>
      <w:bookmarkStart w:id="669" w:name="_Toc97219800"/>
      <w:bookmarkStart w:id="670" w:name="_Toc1130766236"/>
      <w:r>
        <w:rPr>
          <w:rFonts w:hint="eastAsia" w:hAnsi="宋体" w:cs="宋体"/>
          <w:b/>
          <w:bCs/>
          <w:color w:val="000000" w:themeColor="text1"/>
          <w:sz w:val="32"/>
          <w:szCs w:val="32"/>
          <w:highlight w:val="none"/>
          <w:lang w:val="en-US"/>
          <w14:textFill>
            <w14:solidFill>
              <w14:schemeClr w14:val="tx1"/>
            </w14:solidFill>
          </w14:textFill>
        </w:rPr>
        <w:t>八</w:t>
      </w:r>
      <w:r>
        <w:rPr>
          <w:rFonts w:hint="eastAsia" w:hAnsi="宋体" w:cs="宋体"/>
          <w:b/>
          <w:bCs/>
          <w:color w:val="000000" w:themeColor="text1"/>
          <w:sz w:val="32"/>
          <w:szCs w:val="32"/>
          <w:highlight w:val="none"/>
          <w14:textFill>
            <w14:solidFill>
              <w14:schemeClr w14:val="tx1"/>
            </w14:solidFill>
          </w14:textFill>
        </w:rPr>
        <w:t>、供应商</w:t>
      </w:r>
      <w:r>
        <w:rPr>
          <w:rFonts w:hint="eastAsia" w:hAnsi="宋体" w:cs="宋体"/>
          <w:b/>
          <w:bCs/>
          <w:color w:val="000000" w:themeColor="text1"/>
          <w:kern w:val="0"/>
          <w:sz w:val="32"/>
          <w:szCs w:val="32"/>
          <w:highlight w:val="none"/>
          <w14:textFill>
            <w14:solidFill>
              <w14:schemeClr w14:val="tx1"/>
            </w14:solidFill>
          </w14:textFill>
        </w:rPr>
        <w:t>应提供针对项目的完整服务解决方案</w:t>
      </w:r>
      <w:bookmarkEnd w:id="665"/>
      <w:bookmarkEnd w:id="666"/>
      <w:bookmarkEnd w:id="667"/>
      <w:bookmarkEnd w:id="668"/>
      <w:bookmarkEnd w:id="669"/>
      <w:bookmarkEnd w:id="670"/>
      <w:bookmarkStart w:id="671" w:name="_Toc18170"/>
      <w:bookmarkStart w:id="672" w:name="_Toc95313020"/>
      <w:bookmarkStart w:id="673" w:name="_Toc12132"/>
    </w:p>
    <w:p w14:paraId="397A23EA">
      <w:pPr>
        <w:pStyle w:val="33"/>
        <w:snapToGrid w:val="0"/>
        <w:spacing w:line="360" w:lineRule="auto"/>
        <w:jc w:val="center"/>
        <w:outlineLvl w:val="1"/>
        <w:rPr>
          <w:rFonts w:hint="eastAsia" w:hAnsi="宋体" w:cs="宋体"/>
          <w:b/>
          <w:bCs/>
          <w:color w:val="000000" w:themeColor="text1"/>
          <w:kern w:val="0"/>
          <w:sz w:val="32"/>
          <w:szCs w:val="32"/>
          <w:highlight w:val="none"/>
          <w14:textFill>
            <w14:solidFill>
              <w14:schemeClr w14:val="tx1"/>
            </w14:solidFill>
          </w14:textFill>
        </w:rPr>
      </w:pPr>
      <w:bookmarkStart w:id="674" w:name="_Toc97219801"/>
      <w:bookmarkStart w:id="675" w:name="_Toc1705336149"/>
      <w:bookmarkStart w:id="676" w:name="_Toc18959"/>
      <w:r>
        <w:rPr>
          <w:rFonts w:hint="eastAsia" w:hAnsi="宋体" w:cs="宋体"/>
          <w:b/>
          <w:bCs/>
          <w:color w:val="000000" w:themeColor="text1"/>
          <w:sz w:val="32"/>
          <w:szCs w:val="32"/>
          <w:highlight w:val="none"/>
          <w14:textFill>
            <w14:solidFill>
              <w14:schemeClr w14:val="tx1"/>
            </w14:solidFill>
          </w14:textFill>
        </w:rPr>
        <w:t>九、</w:t>
      </w:r>
      <w:r>
        <w:rPr>
          <w:rFonts w:hint="eastAsia" w:hAnsi="宋体" w:cs="宋体"/>
          <w:b/>
          <w:bCs/>
          <w:color w:val="000000" w:themeColor="text1"/>
          <w:kern w:val="0"/>
          <w:sz w:val="32"/>
          <w:szCs w:val="32"/>
          <w:highlight w:val="none"/>
          <w14:textFill>
            <w14:solidFill>
              <w14:schemeClr w14:val="tx1"/>
            </w14:solidFill>
          </w14:textFill>
        </w:rPr>
        <w:t>项目组人员介绍、职责分配</w:t>
      </w:r>
      <w:bookmarkEnd w:id="671"/>
      <w:bookmarkEnd w:id="672"/>
      <w:bookmarkEnd w:id="673"/>
      <w:bookmarkEnd w:id="674"/>
      <w:bookmarkEnd w:id="675"/>
      <w:bookmarkEnd w:id="676"/>
    </w:p>
    <w:p w14:paraId="1DC09F27">
      <w:pPr>
        <w:snapToGrid w:val="0"/>
        <w:spacing w:line="360" w:lineRule="auto"/>
        <w:jc w:val="center"/>
        <w:outlineLvl w:val="1"/>
        <w:rPr>
          <w:rFonts w:hint="eastAsia" w:ascii="宋体" w:hAnsi="宋体" w:cs="仿宋_GB2312"/>
          <w:b/>
          <w:color w:val="000000" w:themeColor="text1"/>
          <w:kern w:val="0"/>
          <w:sz w:val="32"/>
          <w:szCs w:val="32"/>
          <w:highlight w:val="none"/>
          <w14:textFill>
            <w14:solidFill>
              <w14:schemeClr w14:val="tx1"/>
            </w14:solidFill>
          </w14:textFill>
        </w:rPr>
      </w:pPr>
      <w:bookmarkStart w:id="677" w:name="_Toc18936"/>
      <w:bookmarkStart w:id="678" w:name="_Toc19138"/>
      <w:bookmarkStart w:id="679" w:name="_Toc1267903381"/>
      <w:bookmarkStart w:id="680" w:name="_Toc12071"/>
      <w:bookmarkStart w:id="681" w:name="_Toc95313021"/>
      <w:r>
        <w:rPr>
          <w:rFonts w:hint="eastAsia" w:ascii="宋体" w:hAnsi="宋体" w:cs="仿宋_GB2312"/>
          <w:b/>
          <w:color w:val="000000" w:themeColor="text1"/>
          <w:kern w:val="0"/>
          <w:sz w:val="32"/>
          <w:szCs w:val="32"/>
          <w:highlight w:val="none"/>
          <w14:textFill>
            <w14:solidFill>
              <w14:schemeClr w14:val="tx1"/>
            </w14:solidFill>
          </w14:textFill>
        </w:rPr>
        <w:t>十、商务技术偏离表</w:t>
      </w:r>
      <w:bookmarkEnd w:id="677"/>
      <w:bookmarkEnd w:id="678"/>
      <w:bookmarkEnd w:id="679"/>
      <w:bookmarkEnd w:id="680"/>
      <w:bookmarkEnd w:id="681"/>
    </w:p>
    <w:p w14:paraId="01A6582A">
      <w:pPr>
        <w:snapToGrid w:val="0"/>
        <w:spacing w:line="360" w:lineRule="auto"/>
        <w:jc w:val="center"/>
        <w:rPr>
          <w:rFonts w:hint="eastAsia" w:ascii="宋体" w:hAnsi="宋体"/>
          <w:b/>
          <w:bCs/>
          <w:color w:val="000000" w:themeColor="text1"/>
          <w:sz w:val="24"/>
          <w:highlight w:val="none"/>
          <w14:textFill>
            <w14:solidFill>
              <w14:schemeClr w14:val="tx1"/>
            </w14:solidFill>
          </w14:textFill>
        </w:rPr>
      </w:pPr>
    </w:p>
    <w:tbl>
      <w:tblPr>
        <w:tblStyle w:val="6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196"/>
        <w:gridCol w:w="3076"/>
        <w:gridCol w:w="1195"/>
      </w:tblGrid>
      <w:tr w14:paraId="320A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9" w:type="dxa"/>
            <w:vAlign w:val="center"/>
          </w:tcPr>
          <w:p w14:paraId="6590F130">
            <w:pPr>
              <w:snapToGrid w:val="0"/>
              <w:spacing w:line="360" w:lineRule="auto"/>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序号</w:t>
            </w:r>
          </w:p>
        </w:tc>
        <w:tc>
          <w:tcPr>
            <w:tcW w:w="3196" w:type="dxa"/>
            <w:vAlign w:val="center"/>
          </w:tcPr>
          <w:p w14:paraId="0481A58B">
            <w:pPr>
              <w:snapToGrid w:val="0"/>
              <w:spacing w:line="360" w:lineRule="auto"/>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采购文件章节及具体内容</w:t>
            </w:r>
          </w:p>
        </w:tc>
        <w:tc>
          <w:tcPr>
            <w:tcW w:w="3076" w:type="dxa"/>
            <w:vAlign w:val="center"/>
          </w:tcPr>
          <w:p w14:paraId="7CB88209">
            <w:pPr>
              <w:snapToGrid w:val="0"/>
              <w:spacing w:line="360" w:lineRule="auto"/>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投标文件章节及具体内容</w:t>
            </w:r>
          </w:p>
        </w:tc>
        <w:tc>
          <w:tcPr>
            <w:tcW w:w="1195" w:type="dxa"/>
            <w:vAlign w:val="center"/>
          </w:tcPr>
          <w:p w14:paraId="4D618A7B">
            <w:pPr>
              <w:snapToGrid w:val="0"/>
              <w:spacing w:line="360" w:lineRule="auto"/>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偏离说明</w:t>
            </w:r>
          </w:p>
        </w:tc>
      </w:tr>
      <w:tr w14:paraId="22B5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9" w:type="dxa"/>
            <w:vAlign w:val="center"/>
          </w:tcPr>
          <w:p w14:paraId="5499E8DE">
            <w:pPr>
              <w:snapToGrid w:val="0"/>
              <w:spacing w:line="360" w:lineRule="auto"/>
              <w:jc w:val="center"/>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14:textFill>
                  <w14:solidFill>
                    <w14:schemeClr w14:val="tx1"/>
                  </w14:solidFill>
                </w14:textFill>
              </w:rPr>
              <w:t>1</w:t>
            </w:r>
          </w:p>
        </w:tc>
        <w:tc>
          <w:tcPr>
            <w:tcW w:w="3196" w:type="dxa"/>
            <w:vAlign w:val="center"/>
          </w:tcPr>
          <w:p w14:paraId="2F877686">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tc>
        <w:tc>
          <w:tcPr>
            <w:tcW w:w="3076" w:type="dxa"/>
            <w:vAlign w:val="center"/>
          </w:tcPr>
          <w:p w14:paraId="7ADABF67">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tc>
        <w:tc>
          <w:tcPr>
            <w:tcW w:w="1195" w:type="dxa"/>
            <w:vAlign w:val="center"/>
          </w:tcPr>
          <w:p w14:paraId="34EDD29F">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tc>
      </w:tr>
      <w:tr w14:paraId="7B2F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9" w:type="dxa"/>
            <w:vAlign w:val="center"/>
          </w:tcPr>
          <w:p w14:paraId="38B22E96">
            <w:pPr>
              <w:snapToGrid w:val="0"/>
              <w:spacing w:line="360" w:lineRule="auto"/>
              <w:jc w:val="center"/>
              <w:rPr>
                <w:rFonts w:hint="eastAsia"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14:textFill>
                  <w14:solidFill>
                    <w14:schemeClr w14:val="tx1"/>
                  </w14:solidFill>
                </w14:textFill>
              </w:rPr>
              <w:t>2</w:t>
            </w:r>
          </w:p>
        </w:tc>
        <w:tc>
          <w:tcPr>
            <w:tcW w:w="3196" w:type="dxa"/>
            <w:vAlign w:val="center"/>
          </w:tcPr>
          <w:p w14:paraId="26B1FA99">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tc>
        <w:tc>
          <w:tcPr>
            <w:tcW w:w="3076" w:type="dxa"/>
            <w:vAlign w:val="center"/>
          </w:tcPr>
          <w:p w14:paraId="14E78BB6">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tc>
        <w:tc>
          <w:tcPr>
            <w:tcW w:w="1195" w:type="dxa"/>
            <w:vAlign w:val="center"/>
          </w:tcPr>
          <w:p w14:paraId="11E78D93">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tc>
      </w:tr>
      <w:tr w14:paraId="665F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9" w:type="dxa"/>
            <w:vAlign w:val="center"/>
          </w:tcPr>
          <w:p w14:paraId="5706459A">
            <w:pPr>
              <w:snapToGrid w:val="0"/>
              <w:spacing w:line="360" w:lineRule="auto"/>
              <w:jc w:val="center"/>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p>
        </w:tc>
        <w:tc>
          <w:tcPr>
            <w:tcW w:w="3196" w:type="dxa"/>
            <w:vAlign w:val="center"/>
          </w:tcPr>
          <w:p w14:paraId="26A90F6C">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tc>
        <w:tc>
          <w:tcPr>
            <w:tcW w:w="3076" w:type="dxa"/>
            <w:vAlign w:val="center"/>
          </w:tcPr>
          <w:p w14:paraId="3EC159FB">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tc>
        <w:tc>
          <w:tcPr>
            <w:tcW w:w="1195" w:type="dxa"/>
            <w:vAlign w:val="center"/>
          </w:tcPr>
          <w:p w14:paraId="1AA5D16C">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tc>
      </w:tr>
    </w:tbl>
    <w:p w14:paraId="03E9F3B7">
      <w:pPr>
        <w:snapToGrid w:val="0"/>
        <w:spacing w:line="360" w:lineRule="auto"/>
        <w:jc w:val="left"/>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投标人保证：除商务技术偏离表列出的偏离外，投标人响应采购文件的全部要求</w:t>
      </w:r>
    </w:p>
    <w:p w14:paraId="41377651">
      <w:pPr>
        <w:pStyle w:val="33"/>
        <w:snapToGrid w:val="0"/>
        <w:spacing w:line="360" w:lineRule="auto"/>
        <w:rPr>
          <w:rFonts w:hint="eastAsia" w:hAnsi="宋体" w:cs="宋体"/>
          <w:b/>
          <w:bCs/>
          <w:color w:val="000000" w:themeColor="text1"/>
          <w:sz w:val="32"/>
          <w:szCs w:val="32"/>
          <w:highlight w:val="none"/>
          <w14:textFill>
            <w14:solidFill>
              <w14:schemeClr w14:val="tx1"/>
            </w14:solidFill>
          </w14:textFill>
        </w:rPr>
      </w:pPr>
    </w:p>
    <w:p w14:paraId="07C2DC2B">
      <w:pPr>
        <w:pStyle w:val="33"/>
        <w:snapToGrid w:val="0"/>
        <w:spacing w:line="360" w:lineRule="auto"/>
        <w:rPr>
          <w:rFonts w:hint="eastAsia" w:hAnsi="宋体" w:cs="宋体"/>
          <w:b/>
          <w:bCs/>
          <w:color w:val="000000" w:themeColor="text1"/>
          <w:sz w:val="32"/>
          <w:szCs w:val="32"/>
          <w:highlight w:val="none"/>
          <w14:textFill>
            <w14:solidFill>
              <w14:schemeClr w14:val="tx1"/>
            </w14:solidFill>
          </w14:textFill>
        </w:rPr>
      </w:pPr>
    </w:p>
    <w:p w14:paraId="59850FD2">
      <w:pPr>
        <w:pStyle w:val="33"/>
        <w:snapToGrid w:val="0"/>
        <w:spacing w:line="360" w:lineRule="auto"/>
        <w:rPr>
          <w:rFonts w:hint="eastAsia" w:hAnsi="宋体" w:cs="宋体"/>
          <w:b/>
          <w:bCs/>
          <w:color w:val="000000" w:themeColor="text1"/>
          <w:sz w:val="32"/>
          <w:szCs w:val="32"/>
          <w:highlight w:val="none"/>
          <w14:textFill>
            <w14:solidFill>
              <w14:schemeClr w14:val="tx1"/>
            </w14:solidFill>
          </w14:textFill>
        </w:rPr>
      </w:pPr>
    </w:p>
    <w:p w14:paraId="60BCDFF3">
      <w:pPr>
        <w:pStyle w:val="33"/>
        <w:snapToGrid w:val="0"/>
        <w:spacing w:line="360" w:lineRule="auto"/>
        <w:jc w:val="center"/>
        <w:outlineLvl w:val="1"/>
        <w:rPr>
          <w:rFonts w:hint="eastAsia" w:hAnsi="宋体" w:cs="宋体"/>
          <w:b/>
          <w:bCs/>
          <w:color w:val="000000" w:themeColor="text1"/>
          <w:kern w:val="0"/>
          <w:sz w:val="32"/>
          <w:szCs w:val="32"/>
          <w:highlight w:val="none"/>
          <w14:textFill>
            <w14:solidFill>
              <w14:schemeClr w14:val="tx1"/>
            </w14:solidFill>
          </w14:textFill>
        </w:rPr>
      </w:pPr>
      <w:bookmarkStart w:id="682" w:name="_Toc171895286"/>
      <w:bookmarkStart w:id="683" w:name="_Toc97219802"/>
      <w:bookmarkStart w:id="684" w:name="_Toc25323"/>
      <w:r>
        <w:rPr>
          <w:rFonts w:hint="eastAsia" w:hAnsi="宋体" w:cs="宋体"/>
          <w:b/>
          <w:bCs/>
          <w:color w:val="000000" w:themeColor="text1"/>
          <w:sz w:val="32"/>
          <w:szCs w:val="32"/>
          <w:highlight w:val="none"/>
          <w14:textFill>
            <w14:solidFill>
              <w14:schemeClr w14:val="tx1"/>
            </w14:solidFill>
          </w14:textFill>
        </w:rPr>
        <w:t>十一、其他商务技术文件或说明</w:t>
      </w:r>
      <w:bookmarkEnd w:id="682"/>
      <w:bookmarkEnd w:id="683"/>
      <w:bookmarkEnd w:id="684"/>
    </w:p>
    <w:p w14:paraId="56CA05D5">
      <w:pPr>
        <w:snapToGrid w:val="0"/>
        <w:spacing w:line="360" w:lineRule="auto"/>
        <w:jc w:val="both"/>
        <w:outlineLvl w:val="1"/>
        <w:rPr>
          <w:rFonts w:hint="eastAsia" w:ascii="宋体" w:hAnsi="宋体" w:cs="仿宋_GB2312"/>
          <w:b/>
          <w:color w:val="000000" w:themeColor="text1"/>
          <w:kern w:val="0"/>
          <w:sz w:val="32"/>
          <w:szCs w:val="32"/>
          <w:highlight w:val="none"/>
          <w14:textFill>
            <w14:solidFill>
              <w14:schemeClr w14:val="tx1"/>
            </w14:solidFill>
          </w14:textFill>
        </w:rPr>
      </w:pPr>
      <w:bookmarkStart w:id="685" w:name="_Toc25448"/>
      <w:bookmarkStart w:id="686" w:name="_Toc97219803"/>
      <w:bookmarkStart w:id="687" w:name="_Toc14486"/>
      <w:bookmarkStart w:id="688" w:name="_Toc95313022"/>
      <w:bookmarkStart w:id="689" w:name="_Toc678566587"/>
      <w:bookmarkStart w:id="690" w:name="_Toc685"/>
    </w:p>
    <w:p w14:paraId="1F4EB3BE">
      <w:pPr>
        <w:snapToGrid w:val="0"/>
        <w:spacing w:line="360" w:lineRule="auto"/>
        <w:jc w:val="center"/>
        <w:outlineLvl w:val="1"/>
        <w:rPr>
          <w:rFonts w:hint="eastAsia" w:ascii="宋体" w:hAnsi="宋体" w:cs="仿宋_GB2312"/>
          <w:b/>
          <w:color w:val="000000" w:themeColor="text1"/>
          <w:kern w:val="0"/>
          <w:sz w:val="32"/>
          <w:szCs w:val="32"/>
          <w:highlight w:val="none"/>
          <w14:textFill>
            <w14:solidFill>
              <w14:schemeClr w14:val="tx1"/>
            </w14:solidFill>
          </w14:textFill>
        </w:rPr>
      </w:pPr>
      <w:r>
        <w:rPr>
          <w:rFonts w:hint="eastAsia" w:ascii="宋体" w:hAnsi="宋体" w:cs="仿宋_GB2312"/>
          <w:b/>
          <w:color w:val="000000" w:themeColor="text1"/>
          <w:kern w:val="0"/>
          <w:sz w:val="32"/>
          <w:szCs w:val="32"/>
          <w:highlight w:val="none"/>
          <w14:textFill>
            <w14:solidFill>
              <w14:schemeClr w14:val="tx1"/>
            </w14:solidFill>
          </w14:textFill>
        </w:rPr>
        <w:t>十二、</w:t>
      </w:r>
      <w:r>
        <w:rPr>
          <w:rFonts w:hint="eastAsia" w:ascii="宋体" w:hAnsi="宋体" w:cs="仿宋_GB2312"/>
          <w:b/>
          <w:color w:val="000000" w:themeColor="text1"/>
          <w:kern w:val="0"/>
          <w:sz w:val="32"/>
          <w:szCs w:val="32"/>
          <w:highlight w:val="none"/>
          <w:lang w:val="zh-CN"/>
          <w14:textFill>
            <w14:solidFill>
              <w14:schemeClr w14:val="tx1"/>
            </w14:solidFill>
          </w14:textFill>
        </w:rPr>
        <w:t>政府采购供应商廉洁自律承诺书</w:t>
      </w:r>
      <w:bookmarkEnd w:id="685"/>
      <w:bookmarkEnd w:id="686"/>
      <w:bookmarkEnd w:id="687"/>
      <w:bookmarkEnd w:id="688"/>
      <w:bookmarkEnd w:id="689"/>
      <w:bookmarkEnd w:id="690"/>
    </w:p>
    <w:p w14:paraId="29524110">
      <w:pPr>
        <w:snapToGrid w:val="0"/>
        <w:spacing w:line="360" w:lineRule="auto"/>
        <w:rPr>
          <w:rFonts w:hint="eastAsia" w:ascii="宋体" w:hAnsi="宋体" w:cs="仿宋_GB2312"/>
          <w:color w:val="000000" w:themeColor="text1"/>
          <w:sz w:val="24"/>
          <w:highlight w:val="none"/>
          <w14:textFill>
            <w14:solidFill>
              <w14:schemeClr w14:val="tx1"/>
            </w14:solidFill>
          </w14:textFill>
        </w:rPr>
      </w:pPr>
    </w:p>
    <w:p w14:paraId="5396CFC3">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浙江省公路与运输管理中心、浙江省成套招标代理有限公司</w:t>
      </w:r>
      <w:r>
        <w:rPr>
          <w:rFonts w:hint="eastAsia" w:ascii="宋体" w:hAnsi="宋体" w:cs="仿宋_GB2312"/>
          <w:color w:val="000000" w:themeColor="text1"/>
          <w:kern w:val="0"/>
          <w:sz w:val="24"/>
          <w:highlight w:val="none"/>
          <w:lang w:val="zh-CN"/>
          <w14:textFill>
            <w14:solidFill>
              <w14:schemeClr w14:val="tx1"/>
            </w14:solidFill>
          </w14:textFill>
        </w:rPr>
        <w:t>：</w:t>
      </w:r>
    </w:p>
    <w:p w14:paraId="5BAD5A95">
      <w:pPr>
        <w:autoSpaceDE w:val="0"/>
        <w:autoSpaceDN w:val="0"/>
        <w:snapToGrid w:val="0"/>
        <w:spacing w:line="360" w:lineRule="auto"/>
        <w:ind w:firstLine="480" w:firstLineChars="20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我单位响应你</w:t>
      </w:r>
      <w:r>
        <w:rPr>
          <w:rFonts w:hint="eastAsia" w:ascii="宋体" w:hAnsi="宋体" w:cs="仿宋_GB2312"/>
          <w:color w:val="000000" w:themeColor="text1"/>
          <w:sz w:val="24"/>
          <w:highlight w:val="none"/>
          <w14:textFill>
            <w14:solidFill>
              <w14:schemeClr w14:val="tx1"/>
            </w14:solidFill>
          </w14:textFill>
        </w:rPr>
        <w:t>单位</w:t>
      </w:r>
      <w:r>
        <w:rPr>
          <w:rFonts w:hint="eastAsia" w:ascii="宋体" w:hAnsi="宋体" w:cs="仿宋_GB2312"/>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478F1CE">
      <w:pPr>
        <w:autoSpaceDE w:val="0"/>
        <w:autoSpaceDN w:val="0"/>
        <w:snapToGrid w:val="0"/>
        <w:spacing w:line="360" w:lineRule="auto"/>
        <w:ind w:firstLine="480" w:firstLineChars="20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r>
        <w:rPr>
          <w:rFonts w:ascii="宋体" w:hAnsi="宋体" w:cs="仿宋_GB2312"/>
          <w:color w:val="000000" w:themeColor="text1"/>
          <w:kern w:val="0"/>
          <w:sz w:val="24"/>
          <w:highlight w:val="none"/>
          <w:lang w:val="zh-CN"/>
          <w14:textFill>
            <w14:solidFill>
              <w14:schemeClr w14:val="tx1"/>
            </w14:solidFill>
          </w14:textFill>
        </w:rPr>
        <w:t xml:space="preserve"> </w:t>
      </w:r>
    </w:p>
    <w:p w14:paraId="4EE11FFC">
      <w:pPr>
        <w:autoSpaceDE w:val="0"/>
        <w:autoSpaceDN w:val="0"/>
        <w:snapToGrid w:val="0"/>
        <w:spacing w:line="360" w:lineRule="auto"/>
        <w:ind w:firstLine="480" w:firstLineChars="20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二、不为项目有关人员及部门报销应由你方单位或个人支付的费用；</w:t>
      </w:r>
      <w:r>
        <w:rPr>
          <w:rFonts w:ascii="宋体" w:hAnsi="宋体" w:cs="仿宋_GB2312"/>
          <w:color w:val="000000" w:themeColor="text1"/>
          <w:kern w:val="0"/>
          <w:sz w:val="24"/>
          <w:highlight w:val="none"/>
          <w:lang w:val="zh-CN"/>
          <w14:textFill>
            <w14:solidFill>
              <w14:schemeClr w14:val="tx1"/>
            </w14:solidFill>
          </w14:textFill>
        </w:rPr>
        <w:t xml:space="preserve"> </w:t>
      </w:r>
    </w:p>
    <w:p w14:paraId="2D94F092">
      <w:pPr>
        <w:autoSpaceDE w:val="0"/>
        <w:autoSpaceDN w:val="0"/>
        <w:snapToGrid w:val="0"/>
        <w:spacing w:line="360" w:lineRule="auto"/>
        <w:ind w:firstLine="480" w:firstLineChars="20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三、不向项目有关人员及部门提供有可能影响公正的宴请和健身娱乐等活动；</w:t>
      </w:r>
      <w:r>
        <w:rPr>
          <w:rFonts w:ascii="宋体" w:hAnsi="宋体" w:cs="仿宋_GB2312"/>
          <w:color w:val="000000" w:themeColor="text1"/>
          <w:kern w:val="0"/>
          <w:sz w:val="24"/>
          <w:highlight w:val="none"/>
          <w:lang w:val="zh-CN"/>
          <w14:textFill>
            <w14:solidFill>
              <w14:schemeClr w14:val="tx1"/>
            </w14:solidFill>
          </w14:textFill>
        </w:rPr>
        <w:t xml:space="preserve"> </w:t>
      </w:r>
    </w:p>
    <w:p w14:paraId="45DDEBB4">
      <w:pPr>
        <w:autoSpaceDE w:val="0"/>
        <w:autoSpaceDN w:val="0"/>
        <w:snapToGrid w:val="0"/>
        <w:spacing w:line="360" w:lineRule="auto"/>
        <w:ind w:firstLine="480" w:firstLineChars="20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四、不为项目有关人员及部门出国（境）、旅游等提供方便；</w:t>
      </w:r>
    </w:p>
    <w:p w14:paraId="6DA829FC">
      <w:pPr>
        <w:autoSpaceDE w:val="0"/>
        <w:autoSpaceDN w:val="0"/>
        <w:snapToGrid w:val="0"/>
        <w:spacing w:line="360" w:lineRule="auto"/>
        <w:ind w:firstLine="480" w:firstLineChars="20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75FA154">
      <w:pPr>
        <w:autoSpaceDE w:val="0"/>
        <w:autoSpaceDN w:val="0"/>
        <w:snapToGrid w:val="0"/>
        <w:spacing w:line="360" w:lineRule="auto"/>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好处；</w:t>
      </w:r>
    </w:p>
    <w:p w14:paraId="5ABD0C39">
      <w:pPr>
        <w:autoSpaceDE w:val="0"/>
        <w:autoSpaceDN w:val="0"/>
        <w:snapToGrid w:val="0"/>
        <w:spacing w:line="360" w:lineRule="auto"/>
        <w:ind w:firstLine="480" w:firstLineChars="20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六、严格遵守《中华人民共和国政府采购法》《中华人民共和国招标投标</w:t>
      </w:r>
    </w:p>
    <w:p w14:paraId="218AD873">
      <w:pPr>
        <w:autoSpaceDE w:val="0"/>
        <w:autoSpaceDN w:val="0"/>
        <w:snapToGrid w:val="0"/>
        <w:spacing w:line="360" w:lineRule="auto"/>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w:t>
      </w:r>
      <w:r>
        <w:rPr>
          <w:rFonts w:hint="eastAsia" w:ascii="宋体" w:hAnsi="宋体"/>
          <w:color w:val="000000" w:themeColor="text1"/>
          <w:sz w:val="24"/>
          <w:highlight w:val="none"/>
          <w:lang w:val="zh-CN"/>
          <w14:textFill>
            <w14:solidFill>
              <w14:schemeClr w14:val="tx1"/>
            </w14:solidFill>
          </w14:textFill>
        </w:rPr>
        <w:t>《中华人民共和国民法典》</w:t>
      </w:r>
      <w:r>
        <w:rPr>
          <w:rFonts w:hint="eastAsia" w:ascii="宋体" w:hAnsi="宋体" w:cs="仿宋_GB2312"/>
          <w:color w:val="000000" w:themeColor="text1"/>
          <w:kern w:val="0"/>
          <w:sz w:val="24"/>
          <w:highlight w:val="none"/>
          <w:lang w:val="zh-CN"/>
          <w14:textFill>
            <w14:solidFill>
              <w14:schemeClr w14:val="tx1"/>
            </w14:solidFill>
          </w14:textFill>
        </w:rPr>
        <w:t>等法律法规，诚实守信，合法经营，坚决抵制各种违法违纪行为。</w:t>
      </w:r>
      <w:r>
        <w:rPr>
          <w:rFonts w:ascii="宋体" w:hAnsi="宋体" w:cs="仿宋_GB2312"/>
          <w:color w:val="000000" w:themeColor="text1"/>
          <w:kern w:val="0"/>
          <w:sz w:val="24"/>
          <w:highlight w:val="none"/>
          <w:lang w:val="zh-CN"/>
          <w14:textFill>
            <w14:solidFill>
              <w14:schemeClr w14:val="tx1"/>
            </w14:solidFill>
          </w14:textFill>
        </w:rPr>
        <w:t xml:space="preserve"> </w:t>
      </w:r>
    </w:p>
    <w:p w14:paraId="669E8346">
      <w:pPr>
        <w:autoSpaceDE w:val="0"/>
        <w:autoSpaceDN w:val="0"/>
        <w:snapToGrid w:val="0"/>
        <w:spacing w:line="360" w:lineRule="auto"/>
        <w:ind w:firstLine="480" w:firstLineChars="20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如违反上述承诺，你</w:t>
      </w:r>
      <w:r>
        <w:rPr>
          <w:rFonts w:hint="eastAsia" w:ascii="宋体" w:hAnsi="宋体" w:cs="仿宋_GB2312"/>
          <w:color w:val="000000" w:themeColor="text1"/>
          <w:sz w:val="24"/>
          <w:highlight w:val="none"/>
          <w14:textFill>
            <w14:solidFill>
              <w14:schemeClr w14:val="tx1"/>
            </w14:solidFill>
          </w14:textFill>
        </w:rPr>
        <w:t>单位</w:t>
      </w:r>
      <w:r>
        <w:rPr>
          <w:rFonts w:hint="eastAsia" w:ascii="宋体" w:hAnsi="宋体" w:cs="仿宋_GB2312"/>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仿宋_GB2312"/>
          <w:color w:val="000000" w:themeColor="text1"/>
          <w:sz w:val="24"/>
          <w:highlight w:val="none"/>
          <w14:textFill>
            <w14:solidFill>
              <w14:schemeClr w14:val="tx1"/>
            </w14:solidFill>
          </w14:textFill>
        </w:rPr>
        <w:t>单位</w:t>
      </w:r>
      <w:r>
        <w:rPr>
          <w:rFonts w:hint="eastAsia" w:ascii="宋体" w:hAnsi="宋体" w:cs="仿宋_GB2312"/>
          <w:color w:val="000000" w:themeColor="text1"/>
          <w:kern w:val="0"/>
          <w:sz w:val="24"/>
          <w:highlight w:val="none"/>
          <w:lang w:val="zh-CN"/>
          <w14:textFill>
            <w14:solidFill>
              <w14:schemeClr w14:val="tx1"/>
            </w14:solidFill>
          </w14:textFill>
        </w:rPr>
        <w:t>进行项目建设或其他经营活动，并通报监管部门。由此引起的相应损失均由我单位承担。</w:t>
      </w:r>
    </w:p>
    <w:p w14:paraId="100033B5">
      <w:pPr>
        <w:autoSpaceDE w:val="0"/>
        <w:autoSpaceDN w:val="0"/>
        <w:snapToGrid w:val="0"/>
        <w:spacing w:line="360" w:lineRule="auto"/>
        <w:jc w:val="left"/>
        <w:rPr>
          <w:rFonts w:hint="eastAsia" w:ascii="宋体" w:hAnsi="宋体" w:cs="仿宋_GB2312"/>
          <w:color w:val="000000" w:themeColor="text1"/>
          <w:kern w:val="0"/>
          <w:sz w:val="24"/>
          <w:highlight w:val="none"/>
          <w:lang w:val="zh-CN"/>
          <w14:textFill>
            <w14:solidFill>
              <w14:schemeClr w14:val="tx1"/>
            </w14:solidFill>
          </w14:textFill>
        </w:rPr>
      </w:pPr>
    </w:p>
    <w:p w14:paraId="72CC65C4">
      <w:pPr>
        <w:autoSpaceDE w:val="0"/>
        <w:autoSpaceDN w:val="0"/>
        <w:snapToGrid w:val="0"/>
        <w:spacing w:line="360" w:lineRule="auto"/>
        <w:ind w:firstLine="5520" w:firstLineChars="230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ascii="宋体" w:hAnsi="宋体" w:cs="仿宋_GB2312"/>
          <w:color w:val="000000" w:themeColor="text1"/>
          <w:kern w:val="0"/>
          <w:sz w:val="24"/>
          <w:highlight w:val="none"/>
          <w:lang w:val="zh-CN"/>
          <w14:textFill>
            <w14:solidFill>
              <w14:schemeClr w14:val="tx1"/>
            </w14:solidFill>
          </w14:textFill>
        </w:rPr>
        <w:t xml:space="preserve">(电子签名)：                                                                                                                                                                                                               </w:t>
      </w:r>
    </w:p>
    <w:p w14:paraId="26690731">
      <w:pPr>
        <w:snapToGrid w:val="0"/>
        <w:spacing w:line="360" w:lineRule="auto"/>
        <w:ind w:right="240"/>
        <w:jc w:val="right"/>
        <w:rPr>
          <w:rFonts w:hint="eastAsia"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仿宋_GB2312"/>
          <w:color w:val="000000" w:themeColor="text1"/>
          <w:kern w:val="0"/>
          <w:sz w:val="24"/>
          <w:highlight w:val="none"/>
          <w14:textFill>
            <w14:solidFill>
              <w14:schemeClr w14:val="tx1"/>
            </w14:solidFill>
          </w14:textFill>
        </w:rPr>
        <w:t>：</w:t>
      </w:r>
      <w:r>
        <w:rPr>
          <w:rFonts w:ascii="宋体" w:hAnsi="宋体" w:cs="仿宋_GB2312"/>
          <w:color w:val="000000" w:themeColor="text1"/>
          <w:kern w:val="0"/>
          <w:sz w:val="24"/>
          <w:highlight w:val="none"/>
          <w:lang w:val="zh-CN"/>
          <w14:textFill>
            <w14:solidFill>
              <w14:schemeClr w14:val="tx1"/>
            </w14:solidFill>
          </w14:textFill>
        </w:rPr>
        <w:t xml:space="preserve">   年   月   日</w:t>
      </w:r>
    </w:p>
    <w:p w14:paraId="2645A75D">
      <w:pPr>
        <w:snapToGrid w:val="0"/>
        <w:spacing w:line="360" w:lineRule="auto"/>
        <w:ind w:firstLine="2891" w:firstLineChars="800"/>
        <w:rPr>
          <w:rFonts w:hint="eastAsia" w:ascii="宋体" w:hAnsi="宋体" w:cs="仿宋_GB2312"/>
          <w:b/>
          <w:color w:val="000000" w:themeColor="text1"/>
          <w:kern w:val="0"/>
          <w:sz w:val="36"/>
          <w:szCs w:val="36"/>
          <w:highlight w:val="none"/>
          <w14:textFill>
            <w14:solidFill>
              <w14:schemeClr w14:val="tx1"/>
            </w14:solidFill>
          </w14:textFill>
        </w:rPr>
      </w:pPr>
      <w:r>
        <w:rPr>
          <w:rFonts w:ascii="宋体" w:hAnsi="宋体" w:cs="仿宋_GB2312"/>
          <w:b/>
          <w:color w:val="000000" w:themeColor="text1"/>
          <w:kern w:val="0"/>
          <w:sz w:val="36"/>
          <w:szCs w:val="36"/>
          <w:highlight w:val="none"/>
          <w14:textFill>
            <w14:solidFill>
              <w14:schemeClr w14:val="tx1"/>
            </w14:solidFill>
          </w14:textFill>
        </w:rPr>
        <w:br w:type="page"/>
      </w:r>
      <w:bookmarkStart w:id="691" w:name="_Toc97219804"/>
      <w:bookmarkStart w:id="692" w:name="_Toc32705"/>
      <w:bookmarkStart w:id="693" w:name="_Toc7258"/>
      <w:bookmarkStart w:id="694" w:name="_Toc1530462139"/>
      <w:bookmarkStart w:id="695" w:name="_Toc95313023"/>
      <w:bookmarkStart w:id="696" w:name="_Toc28502"/>
      <w:r>
        <w:rPr>
          <w:rFonts w:hint="eastAsia" w:ascii="宋体" w:hAnsi="宋体" w:cs="仿宋_GB2312"/>
          <w:b/>
          <w:color w:val="000000" w:themeColor="text1"/>
          <w:kern w:val="0"/>
          <w:sz w:val="36"/>
          <w:szCs w:val="36"/>
          <w:highlight w:val="none"/>
          <w14:textFill>
            <w14:solidFill>
              <w14:schemeClr w14:val="tx1"/>
            </w14:solidFill>
          </w14:textFill>
        </w:rPr>
        <w:t>报价文件部分</w:t>
      </w:r>
      <w:bookmarkEnd w:id="691"/>
      <w:bookmarkEnd w:id="692"/>
      <w:bookmarkEnd w:id="693"/>
      <w:bookmarkEnd w:id="694"/>
      <w:bookmarkEnd w:id="695"/>
      <w:bookmarkEnd w:id="696"/>
    </w:p>
    <w:p w14:paraId="593255FA">
      <w:pPr>
        <w:snapToGrid w:val="0"/>
        <w:spacing w:line="360" w:lineRule="auto"/>
        <w:jc w:val="center"/>
        <w:rPr>
          <w:rFonts w:hint="eastAsia" w:ascii="宋体" w:hAnsi="宋体" w:cs="仿宋_GB2312"/>
          <w:b/>
          <w:color w:val="000000" w:themeColor="text1"/>
          <w:kern w:val="0"/>
          <w:sz w:val="28"/>
          <w:szCs w:val="28"/>
          <w:highlight w:val="none"/>
          <w14:textFill>
            <w14:solidFill>
              <w14:schemeClr w14:val="tx1"/>
            </w14:solidFill>
          </w14:textFill>
        </w:rPr>
      </w:pPr>
      <w:r>
        <w:rPr>
          <w:rFonts w:hint="eastAsia" w:ascii="宋体" w:hAnsi="宋体" w:cs="仿宋_GB2312"/>
          <w:b/>
          <w:color w:val="000000" w:themeColor="text1"/>
          <w:kern w:val="0"/>
          <w:sz w:val="28"/>
          <w:szCs w:val="28"/>
          <w:highlight w:val="none"/>
          <w14:textFill>
            <w14:solidFill>
              <w14:schemeClr w14:val="tx1"/>
            </w14:solidFill>
          </w14:textFill>
        </w:rPr>
        <w:t>目录</w:t>
      </w:r>
    </w:p>
    <w:p w14:paraId="7B1944B0">
      <w:pPr>
        <w:snapToGrid w:val="0"/>
        <w:spacing w:line="360" w:lineRule="auto"/>
        <w:jc w:val="center"/>
        <w:rPr>
          <w:rFonts w:hint="eastAsia" w:ascii="宋体" w:hAnsi="宋体" w:cs="仿宋_GB2312"/>
          <w:b/>
          <w:color w:val="000000" w:themeColor="text1"/>
          <w:kern w:val="0"/>
          <w:sz w:val="36"/>
          <w:szCs w:val="36"/>
          <w:highlight w:val="none"/>
          <w14:textFill>
            <w14:solidFill>
              <w14:schemeClr w14:val="tx1"/>
            </w14:solidFill>
          </w14:textFill>
        </w:rPr>
      </w:pPr>
    </w:p>
    <w:p w14:paraId="136D1138">
      <w:pPr>
        <w:pStyle w:val="285"/>
        <w:snapToGrid w:val="0"/>
        <w:ind w:firstLine="0" w:firstLineChars="0"/>
        <w:rPr>
          <w:rFonts w:hint="eastAsia" w:ascii="宋体" w:hAnsi="宋体" w:eastAsia="宋体" w:cs="仿宋_GB2312"/>
          <w:color w:val="000000" w:themeColor="text1"/>
          <w:highlight w:val="none"/>
          <w14:textFill>
            <w14:solidFill>
              <w14:schemeClr w14:val="tx1"/>
            </w14:solidFill>
          </w14:textFill>
        </w:rPr>
      </w:pPr>
      <w:r>
        <w:rPr>
          <w:rFonts w:hint="eastAsia" w:ascii="宋体" w:hAnsi="宋体" w:eastAsia="宋体" w:cs="仿宋_GB2312"/>
          <w:color w:val="000000" w:themeColor="text1"/>
          <w:highlight w:val="none"/>
          <w14:textFill>
            <w14:solidFill>
              <w14:schemeClr w14:val="tx1"/>
            </w14:solidFill>
          </w14:textFill>
        </w:rPr>
        <w:t>（</w:t>
      </w:r>
      <w:r>
        <w:rPr>
          <w:rFonts w:ascii="宋体" w:hAnsi="宋体" w:eastAsia="宋体" w:cs="仿宋_GB2312"/>
          <w:color w:val="000000" w:themeColor="text1"/>
          <w:highlight w:val="none"/>
          <w14:textFill>
            <w14:solidFill>
              <w14:schemeClr w14:val="tx1"/>
            </w14:solidFill>
          </w14:textFill>
        </w:rPr>
        <w:t>1）开标一览表（报价表）……</w:t>
      </w:r>
      <w:r>
        <w:rPr>
          <w:rFonts w:hint="eastAsia" w:ascii="宋体" w:hAnsi="宋体" w:eastAsia="宋体" w:cs="仿宋_GB2312"/>
          <w:color w:val="000000" w:themeColor="text1"/>
          <w:highlight w:val="none"/>
          <w14:textFill>
            <w14:solidFill>
              <w14:schemeClr w14:val="tx1"/>
            </w14:solidFill>
          </w14:textFill>
        </w:rPr>
        <w:t>……………………………………………（页码）</w:t>
      </w:r>
    </w:p>
    <w:p w14:paraId="5A3A5FCB">
      <w:pPr>
        <w:snapToGrid w:val="0"/>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2）中小企业声明函……</w:t>
      </w:r>
      <w:r>
        <w:rPr>
          <w:rFonts w:hint="eastAsia" w:ascii="宋体" w:hAnsi="宋体" w:cs="仿宋_GB2312"/>
          <w:color w:val="000000" w:themeColor="text1"/>
          <w:sz w:val="24"/>
          <w:highlight w:val="none"/>
          <w14:textFill>
            <w14:solidFill>
              <w14:schemeClr w14:val="tx1"/>
            </w14:solidFill>
          </w14:textFill>
        </w:rPr>
        <w:t>……………………………………………………（页码）</w:t>
      </w:r>
    </w:p>
    <w:p w14:paraId="0C79CF68">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p w14:paraId="38168865">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p w14:paraId="537B6CB2">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p w14:paraId="4105D8FB">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p w14:paraId="1861F9BD">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p w14:paraId="01B6985D">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p w14:paraId="54FFCCF3">
      <w:pPr>
        <w:snapToGrid w:val="0"/>
        <w:spacing w:line="360" w:lineRule="auto"/>
        <w:jc w:val="center"/>
        <w:rPr>
          <w:rFonts w:hint="eastAsia" w:ascii="宋体" w:hAnsi="宋体" w:cs="仿宋_GB2312"/>
          <w:b/>
          <w:color w:val="000000" w:themeColor="text1"/>
          <w:kern w:val="0"/>
          <w:sz w:val="32"/>
          <w:szCs w:val="32"/>
          <w:highlight w:val="none"/>
          <w14:textFill>
            <w14:solidFill>
              <w14:schemeClr w14:val="tx1"/>
            </w14:solidFill>
          </w14:textFill>
        </w:rPr>
      </w:pPr>
    </w:p>
    <w:p w14:paraId="36AB1161">
      <w:pPr>
        <w:pStyle w:val="2"/>
        <w:rPr>
          <w:color w:val="000000" w:themeColor="text1"/>
          <w:highlight w:val="none"/>
          <w14:textFill>
            <w14:solidFill>
              <w14:schemeClr w14:val="tx1"/>
            </w14:solidFill>
          </w14:textFill>
        </w:rPr>
      </w:pPr>
    </w:p>
    <w:p w14:paraId="6A9DCBEE">
      <w:pPr>
        <w:rPr>
          <w:color w:val="000000" w:themeColor="text1"/>
          <w:highlight w:val="none"/>
          <w14:textFill>
            <w14:solidFill>
              <w14:schemeClr w14:val="tx1"/>
            </w14:solidFill>
          </w14:textFill>
        </w:rPr>
      </w:pPr>
    </w:p>
    <w:p w14:paraId="59C30AC1">
      <w:pPr>
        <w:pStyle w:val="2"/>
        <w:rPr>
          <w:color w:val="000000" w:themeColor="text1"/>
          <w:highlight w:val="none"/>
          <w14:textFill>
            <w14:solidFill>
              <w14:schemeClr w14:val="tx1"/>
            </w14:solidFill>
          </w14:textFill>
        </w:rPr>
      </w:pPr>
    </w:p>
    <w:p w14:paraId="1DA1D07A">
      <w:pPr>
        <w:rPr>
          <w:color w:val="000000" w:themeColor="text1"/>
          <w:highlight w:val="none"/>
          <w14:textFill>
            <w14:solidFill>
              <w14:schemeClr w14:val="tx1"/>
            </w14:solidFill>
          </w14:textFill>
        </w:rPr>
      </w:pPr>
    </w:p>
    <w:p w14:paraId="2F7FAA2F">
      <w:pPr>
        <w:snapToGrid w:val="0"/>
        <w:spacing w:line="360" w:lineRule="auto"/>
        <w:jc w:val="center"/>
        <w:outlineLvl w:val="1"/>
        <w:rPr>
          <w:rFonts w:hint="eastAsia" w:ascii="宋体" w:hAnsi="宋体" w:cs="仿宋_GB2312"/>
          <w:b/>
          <w:color w:val="000000" w:themeColor="text1"/>
          <w:kern w:val="0"/>
          <w:sz w:val="32"/>
          <w:szCs w:val="32"/>
          <w:highlight w:val="none"/>
          <w14:textFill>
            <w14:solidFill>
              <w14:schemeClr w14:val="tx1"/>
            </w14:solidFill>
          </w14:textFill>
        </w:rPr>
      </w:pPr>
      <w:bookmarkStart w:id="697" w:name="_Toc97219805"/>
      <w:bookmarkStart w:id="698" w:name="_Toc25121"/>
      <w:bookmarkStart w:id="699" w:name="_Toc4493"/>
      <w:bookmarkStart w:id="700" w:name="_Toc15797"/>
      <w:bookmarkStart w:id="701" w:name="_Toc95313024"/>
      <w:bookmarkStart w:id="702" w:name="_Toc2065530054"/>
    </w:p>
    <w:p w14:paraId="4FB09142">
      <w:pPr>
        <w:snapToGrid w:val="0"/>
        <w:spacing w:line="360" w:lineRule="auto"/>
        <w:jc w:val="center"/>
        <w:outlineLvl w:val="1"/>
        <w:rPr>
          <w:rFonts w:hint="eastAsia" w:ascii="宋体" w:hAnsi="宋体" w:cs="仿宋_GB2312"/>
          <w:b/>
          <w:color w:val="000000" w:themeColor="text1"/>
          <w:kern w:val="0"/>
          <w:sz w:val="32"/>
          <w:szCs w:val="32"/>
          <w:highlight w:val="none"/>
          <w14:textFill>
            <w14:solidFill>
              <w14:schemeClr w14:val="tx1"/>
            </w14:solidFill>
          </w14:textFill>
        </w:rPr>
        <w:sectPr>
          <w:headerReference r:id="rId6" w:type="first"/>
          <w:footerReference r:id="rId8" w:type="first"/>
          <w:headerReference r:id="rId5" w:type="default"/>
          <w:footerReference r:id="rId7" w:type="default"/>
          <w:pgSz w:w="11905" w:h="16838"/>
          <w:pgMar w:top="1276" w:right="1418" w:bottom="1247" w:left="1418" w:header="851" w:footer="992" w:gutter="0"/>
          <w:cols w:space="0" w:num="1"/>
          <w:titlePg/>
          <w:docGrid w:linePitch="312" w:charSpace="0"/>
        </w:sectPr>
      </w:pPr>
    </w:p>
    <w:p w14:paraId="2040BD23">
      <w:pPr>
        <w:snapToGrid w:val="0"/>
        <w:spacing w:line="360" w:lineRule="auto"/>
        <w:jc w:val="center"/>
        <w:outlineLvl w:val="1"/>
        <w:rPr>
          <w:rFonts w:hint="eastAsia" w:ascii="宋体" w:hAnsi="宋体" w:cs="仿宋_GB2312"/>
          <w:b/>
          <w:color w:val="000000" w:themeColor="text1"/>
          <w:kern w:val="0"/>
          <w:sz w:val="32"/>
          <w:szCs w:val="32"/>
          <w:highlight w:val="none"/>
          <w14:textFill>
            <w14:solidFill>
              <w14:schemeClr w14:val="tx1"/>
            </w14:solidFill>
          </w14:textFill>
        </w:rPr>
      </w:pPr>
      <w:r>
        <w:rPr>
          <w:rFonts w:hint="eastAsia" w:ascii="宋体" w:hAnsi="宋体" w:cs="仿宋_GB2312"/>
          <w:b/>
          <w:color w:val="000000" w:themeColor="text1"/>
          <w:kern w:val="0"/>
          <w:sz w:val="32"/>
          <w:szCs w:val="32"/>
          <w:highlight w:val="none"/>
          <w14:textFill>
            <w14:solidFill>
              <w14:schemeClr w14:val="tx1"/>
            </w14:solidFill>
          </w14:textFill>
        </w:rPr>
        <w:t>一、开标一览表（报价表）</w:t>
      </w:r>
      <w:bookmarkEnd w:id="697"/>
      <w:bookmarkEnd w:id="698"/>
      <w:bookmarkEnd w:id="699"/>
      <w:bookmarkEnd w:id="700"/>
      <w:bookmarkEnd w:id="701"/>
      <w:bookmarkEnd w:id="702"/>
    </w:p>
    <w:p w14:paraId="6EA4AAFF">
      <w:pPr>
        <w:snapToGrid w:val="0"/>
        <w:spacing w:line="360" w:lineRule="auto"/>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浙江省公路与运输管理中心、浙江省成套招标代理有限公司</w:t>
      </w:r>
      <w:r>
        <w:rPr>
          <w:rFonts w:hint="eastAsia" w:ascii="宋体" w:hAnsi="宋体" w:cs="仿宋_GB2312"/>
          <w:color w:val="000000" w:themeColor="text1"/>
          <w:kern w:val="0"/>
          <w:sz w:val="24"/>
          <w:highlight w:val="none"/>
          <w:lang w:val="zh-CN"/>
          <w14:textFill>
            <w14:solidFill>
              <w14:schemeClr w14:val="tx1"/>
            </w14:solidFill>
          </w14:textFill>
        </w:rPr>
        <w:t>：</w:t>
      </w:r>
    </w:p>
    <w:p w14:paraId="3E40FD2F">
      <w:pPr>
        <w:snapToGrid w:val="0"/>
        <w:spacing w:line="360" w:lineRule="auto"/>
        <w:ind w:firstLine="482"/>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按你方采购文件要求，我们，本投标文件签字方，谨此向你方发出要约如下：如你方接受本投标，我方承诺按照如下开标一览表（报价表）的价格完成</w:t>
      </w:r>
      <w:r>
        <w:rPr>
          <w:rFonts w:hint="eastAsia" w:ascii="宋体" w:hAnsi="宋体" w:cs="仿宋_GB2312"/>
          <w:color w:val="000000" w:themeColor="text1"/>
          <w:sz w:val="24"/>
          <w:highlight w:val="none"/>
          <w14:textFill>
            <w14:solidFill>
              <w14:schemeClr w14:val="tx1"/>
            </w14:solidFill>
          </w14:textFill>
        </w:rPr>
        <w:t>路林合作、永临合作等农村公路合作共建模式调查评估项目</w:t>
      </w:r>
      <w:r>
        <w:rPr>
          <w:rFonts w:hint="eastAsia" w:ascii="宋体" w:hAnsi="宋体" w:cs="仿宋_GB2312"/>
          <w:color w:val="000000" w:themeColor="text1"/>
          <w:kern w:val="0"/>
          <w:sz w:val="24"/>
          <w:highlight w:val="none"/>
          <w:lang w:val="zh-CN"/>
          <w14:textFill>
            <w14:solidFill>
              <w14:schemeClr w14:val="tx1"/>
            </w14:solidFill>
          </w14:textFill>
        </w:rPr>
        <w:t>【招标编号：</w:t>
      </w:r>
      <w:r>
        <w:rPr>
          <w:rFonts w:hint="eastAsia" w:ascii="宋体" w:hAnsi="宋体"/>
          <w:color w:val="000000" w:themeColor="text1"/>
          <w:sz w:val="24"/>
          <w:highlight w:val="none"/>
          <w:lang w:eastAsia="zh-CN"/>
          <w14:textFill>
            <w14:solidFill>
              <w14:schemeClr w14:val="tx1"/>
            </w14:solidFill>
          </w14:textFill>
        </w:rPr>
        <w:t>CTZB-2025060494</w:t>
      </w:r>
      <w:r>
        <w:rPr>
          <w:rFonts w:hint="eastAsia" w:ascii="宋体" w:hAnsi="宋体" w:cs="仿宋_GB2312"/>
          <w:color w:val="000000" w:themeColor="text1"/>
          <w:sz w:val="24"/>
          <w:highlight w:val="none"/>
          <w14:textFill>
            <w14:solidFill>
              <w14:schemeClr w14:val="tx1"/>
            </w14:solidFill>
          </w14:textFill>
        </w:rPr>
        <w:t>】的实施</w:t>
      </w:r>
      <w:r>
        <w:rPr>
          <w:rFonts w:hint="eastAsia" w:ascii="宋体" w:hAnsi="宋体" w:cs="仿宋_GB2312"/>
          <w:color w:val="000000" w:themeColor="text1"/>
          <w:kern w:val="0"/>
          <w:sz w:val="24"/>
          <w:highlight w:val="none"/>
          <w:lang w:val="zh-CN"/>
          <w14:textFill>
            <w14:solidFill>
              <w14:schemeClr w14:val="tx1"/>
            </w14:solidFill>
          </w14:textFill>
        </w:rPr>
        <w:t>。</w:t>
      </w:r>
    </w:p>
    <w:p w14:paraId="5E3DDA5A">
      <w:pPr>
        <w:spacing w:line="360" w:lineRule="auto"/>
        <w:jc w:val="center"/>
        <w:rPr>
          <w:rFonts w:hint="eastAsia" w:ascii="宋体" w:hAnsi="宋体" w:cs="仿宋_GB2312"/>
          <w:b/>
          <w:color w:val="000000" w:themeColor="text1"/>
          <w:kern w:val="0"/>
          <w:sz w:val="24"/>
          <w:highlight w:val="none"/>
          <w:lang w:val="zh-CN"/>
          <w14:textFill>
            <w14:solidFill>
              <w14:schemeClr w14:val="tx1"/>
            </w14:solidFill>
          </w14:textFill>
        </w:rPr>
      </w:pPr>
      <w:bookmarkStart w:id="703" w:name="_Toc95736639"/>
      <w:r>
        <w:rPr>
          <w:rFonts w:hint="eastAsia" w:ascii="宋体" w:hAnsi="宋体" w:cs="仿宋_GB2312"/>
          <w:b/>
          <w:color w:val="000000" w:themeColor="text1"/>
          <w:kern w:val="0"/>
          <w:sz w:val="24"/>
          <w:highlight w:val="none"/>
          <w:lang w:val="zh-CN"/>
          <w14:textFill>
            <w14:solidFill>
              <w14:schemeClr w14:val="tx1"/>
            </w14:solidFill>
          </w14:textFill>
        </w:rPr>
        <w:t>开标一览表（报价表）</w:t>
      </w:r>
      <w:r>
        <w:rPr>
          <w:rFonts w:ascii="宋体" w:hAnsi="宋体" w:cs="仿宋_GB2312"/>
          <w:b/>
          <w:color w:val="000000" w:themeColor="text1"/>
          <w:kern w:val="0"/>
          <w:sz w:val="24"/>
          <w:highlight w:val="none"/>
          <w:lang w:val="zh-CN"/>
          <w14:textFill>
            <w14:solidFill>
              <w14:schemeClr w14:val="tx1"/>
            </w14:solidFill>
          </w14:textFill>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4394"/>
        <w:gridCol w:w="993"/>
        <w:gridCol w:w="1559"/>
        <w:gridCol w:w="1984"/>
        <w:gridCol w:w="3119"/>
      </w:tblGrid>
      <w:tr w14:paraId="22AD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5EE8637">
            <w:pPr>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984" w:type="dxa"/>
            <w:vAlign w:val="center"/>
          </w:tcPr>
          <w:p w14:paraId="2A9FA574">
            <w:pPr>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4394" w:type="dxa"/>
            <w:vAlign w:val="center"/>
          </w:tcPr>
          <w:p w14:paraId="499B12D4">
            <w:pPr>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具体服务</w:t>
            </w:r>
          </w:p>
        </w:tc>
        <w:tc>
          <w:tcPr>
            <w:tcW w:w="993" w:type="dxa"/>
            <w:vAlign w:val="center"/>
          </w:tcPr>
          <w:p w14:paraId="5D2E37FD">
            <w:pPr>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1559" w:type="dxa"/>
            <w:vAlign w:val="center"/>
          </w:tcPr>
          <w:p w14:paraId="5126D11B">
            <w:pPr>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tc>
        <w:tc>
          <w:tcPr>
            <w:tcW w:w="1984" w:type="dxa"/>
            <w:vAlign w:val="center"/>
          </w:tcPr>
          <w:p w14:paraId="5930DDBC">
            <w:pPr>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总价</w:t>
            </w:r>
          </w:p>
        </w:tc>
        <w:tc>
          <w:tcPr>
            <w:tcW w:w="3119" w:type="dxa"/>
            <w:vAlign w:val="center"/>
          </w:tcPr>
          <w:p w14:paraId="42B768D6">
            <w:pPr>
              <w:spacing w:line="360" w:lineRule="auto"/>
              <w:jc w:val="center"/>
              <w:rPr>
                <w:rFonts w:hint="eastAsia" w:ascii="宋体" w:hAnsi="宋体"/>
                <w:b/>
                <w:color w:val="000000" w:themeColor="text1"/>
                <w:sz w:val="24"/>
                <w:highlight w:val="none"/>
                <w14:textFill>
                  <w14:solidFill>
                    <w14:schemeClr w14:val="tx1"/>
                  </w14:solidFill>
                </w14:textFill>
              </w:rPr>
            </w:pPr>
          </w:p>
          <w:p w14:paraId="113DB708">
            <w:pPr>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服务期限</w:t>
            </w:r>
          </w:p>
          <w:p w14:paraId="07A366DB">
            <w:pPr>
              <w:spacing w:line="360" w:lineRule="auto"/>
              <w:jc w:val="center"/>
              <w:rPr>
                <w:rFonts w:hint="eastAsia" w:ascii="宋体" w:hAnsi="宋体"/>
                <w:b/>
                <w:color w:val="000000" w:themeColor="text1"/>
                <w:sz w:val="24"/>
                <w:highlight w:val="none"/>
                <w14:textFill>
                  <w14:solidFill>
                    <w14:schemeClr w14:val="tx1"/>
                  </w14:solidFill>
                </w14:textFill>
              </w:rPr>
            </w:pPr>
          </w:p>
        </w:tc>
      </w:tr>
      <w:tr w14:paraId="7E21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8338ED6">
            <w:pPr>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1984" w:type="dxa"/>
            <w:vAlign w:val="center"/>
          </w:tcPr>
          <w:p w14:paraId="6CFB9150">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4394" w:type="dxa"/>
            <w:vAlign w:val="center"/>
          </w:tcPr>
          <w:p w14:paraId="0A02A7B9">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993" w:type="dxa"/>
            <w:vAlign w:val="center"/>
          </w:tcPr>
          <w:p w14:paraId="22E908D9">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559" w:type="dxa"/>
            <w:vAlign w:val="center"/>
          </w:tcPr>
          <w:p w14:paraId="61053FDA">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984" w:type="dxa"/>
            <w:vAlign w:val="center"/>
          </w:tcPr>
          <w:p w14:paraId="216F71ED">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3119" w:type="dxa"/>
            <w:vMerge w:val="restart"/>
            <w:vAlign w:val="center"/>
          </w:tcPr>
          <w:p w14:paraId="4B7261DF">
            <w:pPr>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响应采购文件要求</w:t>
            </w:r>
          </w:p>
        </w:tc>
      </w:tr>
      <w:tr w14:paraId="4133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65A68A">
            <w:pPr>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w:t>
            </w:r>
          </w:p>
        </w:tc>
        <w:tc>
          <w:tcPr>
            <w:tcW w:w="1984" w:type="dxa"/>
            <w:vAlign w:val="center"/>
          </w:tcPr>
          <w:p w14:paraId="07B2E9C2">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4394" w:type="dxa"/>
            <w:vAlign w:val="center"/>
          </w:tcPr>
          <w:p w14:paraId="75BE60FC">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993" w:type="dxa"/>
            <w:vAlign w:val="center"/>
          </w:tcPr>
          <w:p w14:paraId="239B9584">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559" w:type="dxa"/>
            <w:vAlign w:val="center"/>
          </w:tcPr>
          <w:p w14:paraId="22C3A712">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984" w:type="dxa"/>
            <w:vAlign w:val="center"/>
          </w:tcPr>
          <w:p w14:paraId="46ED2745">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3119" w:type="dxa"/>
            <w:vMerge w:val="continue"/>
            <w:vAlign w:val="center"/>
          </w:tcPr>
          <w:p w14:paraId="130851B8">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r>
      <w:tr w14:paraId="6BF8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EEBCE6">
            <w:pPr>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p>
        </w:tc>
        <w:tc>
          <w:tcPr>
            <w:tcW w:w="1984" w:type="dxa"/>
            <w:vAlign w:val="center"/>
          </w:tcPr>
          <w:p w14:paraId="1CD1AB8F">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4394" w:type="dxa"/>
            <w:vAlign w:val="center"/>
          </w:tcPr>
          <w:p w14:paraId="32AF44EC">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993" w:type="dxa"/>
            <w:vAlign w:val="center"/>
          </w:tcPr>
          <w:p w14:paraId="08F3DF83">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559" w:type="dxa"/>
            <w:vAlign w:val="center"/>
          </w:tcPr>
          <w:p w14:paraId="0ED26CE6">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984" w:type="dxa"/>
            <w:vAlign w:val="center"/>
          </w:tcPr>
          <w:p w14:paraId="39A871E5">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3119" w:type="dxa"/>
            <w:vMerge w:val="continue"/>
            <w:vAlign w:val="center"/>
          </w:tcPr>
          <w:p w14:paraId="0E263CD4">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r>
      <w:tr w14:paraId="73B8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C6EC29">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984" w:type="dxa"/>
            <w:vAlign w:val="center"/>
          </w:tcPr>
          <w:p w14:paraId="5A5EA0CF">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4394" w:type="dxa"/>
            <w:vAlign w:val="center"/>
          </w:tcPr>
          <w:p w14:paraId="7B4BFCB6">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993" w:type="dxa"/>
            <w:vAlign w:val="center"/>
          </w:tcPr>
          <w:p w14:paraId="2D2AD851">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559" w:type="dxa"/>
            <w:vAlign w:val="center"/>
          </w:tcPr>
          <w:p w14:paraId="5FB95B30">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984" w:type="dxa"/>
            <w:vAlign w:val="center"/>
          </w:tcPr>
          <w:p w14:paraId="64EC3061">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3119" w:type="dxa"/>
            <w:vMerge w:val="continue"/>
            <w:vAlign w:val="center"/>
          </w:tcPr>
          <w:p w14:paraId="5408E150">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r>
      <w:tr w14:paraId="15A3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C6A2CE">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984" w:type="dxa"/>
            <w:vAlign w:val="center"/>
          </w:tcPr>
          <w:p w14:paraId="3B608198">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4394" w:type="dxa"/>
            <w:vAlign w:val="center"/>
          </w:tcPr>
          <w:p w14:paraId="00586603">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993" w:type="dxa"/>
            <w:vAlign w:val="center"/>
          </w:tcPr>
          <w:p w14:paraId="5A4E20A2">
            <w:pPr>
              <w:snapToGrid w:val="0"/>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559" w:type="dxa"/>
            <w:vAlign w:val="center"/>
          </w:tcPr>
          <w:p w14:paraId="0246D2C1">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1984" w:type="dxa"/>
            <w:vAlign w:val="center"/>
          </w:tcPr>
          <w:p w14:paraId="720FE730">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c>
          <w:tcPr>
            <w:tcW w:w="3119" w:type="dxa"/>
            <w:vMerge w:val="continue"/>
            <w:vAlign w:val="center"/>
          </w:tcPr>
          <w:p w14:paraId="67251BAB">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r>
      <w:tr w14:paraId="2C4C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345B153B">
            <w:pPr>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投标报价（小写）</w:t>
            </w:r>
          </w:p>
        </w:tc>
        <w:tc>
          <w:tcPr>
            <w:tcW w:w="7655" w:type="dxa"/>
            <w:gridSpan w:val="4"/>
            <w:vAlign w:val="center"/>
          </w:tcPr>
          <w:p w14:paraId="254A3E7E">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r>
      <w:tr w14:paraId="1EFD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0389A0B4">
            <w:pPr>
              <w:spacing w:line="360" w:lineRule="auto"/>
              <w:jc w:val="center"/>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投标报价（大写）</w:t>
            </w:r>
          </w:p>
        </w:tc>
        <w:tc>
          <w:tcPr>
            <w:tcW w:w="7655" w:type="dxa"/>
            <w:gridSpan w:val="4"/>
            <w:vAlign w:val="center"/>
          </w:tcPr>
          <w:p w14:paraId="51E6D170">
            <w:pPr>
              <w:spacing w:line="360" w:lineRule="auto"/>
              <w:jc w:val="center"/>
              <w:rPr>
                <w:rFonts w:hint="eastAsia" w:ascii="宋体" w:hAnsi="宋体" w:cs="仿宋_GB2312"/>
                <w:color w:val="000000" w:themeColor="text1"/>
                <w:sz w:val="24"/>
                <w:highlight w:val="none"/>
                <w14:textFill>
                  <w14:solidFill>
                    <w14:schemeClr w14:val="tx1"/>
                  </w14:solidFill>
                </w14:textFill>
              </w:rPr>
            </w:pPr>
          </w:p>
        </w:tc>
      </w:tr>
      <w:bookmarkEnd w:id="703"/>
    </w:tbl>
    <w:p w14:paraId="7FB48881">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4BE5C84E">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4942338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0BBF77B2">
      <w:pPr>
        <w:snapToGrid w:val="0"/>
        <w:spacing w:line="360" w:lineRule="auto"/>
        <w:ind w:firstLine="480" w:firstLineChars="200"/>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B5F9D3D">
      <w:pPr>
        <w:autoSpaceDE w:val="0"/>
        <w:autoSpaceDN w:val="0"/>
        <w:snapToGrid w:val="0"/>
        <w:spacing w:line="360" w:lineRule="auto"/>
        <w:ind w:firstLine="6360" w:firstLineChars="2650"/>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ascii="宋体" w:hAnsi="宋体" w:cs="仿宋_GB2312"/>
          <w:color w:val="000000" w:themeColor="text1"/>
          <w:kern w:val="0"/>
          <w:sz w:val="24"/>
          <w:highlight w:val="none"/>
          <w:lang w:val="zh-CN"/>
          <w14:textFill>
            <w14:solidFill>
              <w14:schemeClr w14:val="tx1"/>
            </w14:solidFill>
          </w14:textFill>
        </w:rPr>
        <w:t>(电子签名)：</w:t>
      </w:r>
    </w:p>
    <w:p w14:paraId="2E200221">
      <w:pPr>
        <w:pStyle w:val="697"/>
        <w:keepNext w:val="0"/>
        <w:pageBreakBefore w:val="0"/>
        <w:tabs>
          <w:tab w:val="clear" w:pos="720"/>
        </w:tabs>
        <w:snapToGrid w:val="0"/>
        <w:spacing w:before="120" w:after="120"/>
        <w:ind w:firstLine="643"/>
        <w:outlineLvl w:val="9"/>
        <w:rPr>
          <w:rFonts w:hint="eastAsia" w:ascii="宋体" w:hAnsi="宋体" w:eastAsia="宋体" w:cs="仿宋_GB2312"/>
          <w:b w:val="0"/>
          <w:color w:val="000000" w:themeColor="text1"/>
          <w:kern w:val="0"/>
          <w:sz w:val="24"/>
          <w:highlight w:val="none"/>
          <w14:textFill>
            <w14:solidFill>
              <w14:schemeClr w14:val="tx1"/>
            </w14:solidFill>
          </w14:textFill>
        </w:rPr>
      </w:pPr>
      <w:r>
        <w:rPr>
          <w:rFonts w:hint="eastAsia" w:ascii="宋体" w:hAnsi="宋体" w:eastAsia="宋体" w:cs="仿宋_GB2312"/>
          <w:b w:val="0"/>
          <w:color w:val="000000" w:themeColor="text1"/>
          <w:kern w:val="0"/>
          <w:sz w:val="24"/>
          <w:highlight w:val="none"/>
          <w:lang w:val="zh-CN"/>
          <w14:textFill>
            <w14:solidFill>
              <w14:schemeClr w14:val="tx1"/>
            </w14:solidFill>
          </w14:textFill>
        </w:rPr>
        <w:t>日期：</w:t>
      </w:r>
      <w:r>
        <w:rPr>
          <w:rFonts w:ascii="宋体" w:hAnsi="宋体" w:eastAsia="宋体" w:cs="仿宋_GB2312"/>
          <w:b w:val="0"/>
          <w:color w:val="000000" w:themeColor="text1"/>
          <w:kern w:val="0"/>
          <w:sz w:val="24"/>
          <w:highlight w:val="none"/>
          <w:lang w:val="zh-CN"/>
          <w14:textFill>
            <w14:solidFill>
              <w14:schemeClr w14:val="tx1"/>
            </w14:solidFill>
          </w14:textFill>
        </w:rPr>
        <w:t xml:space="preserve"> 年  月   </w:t>
      </w:r>
      <w:r>
        <w:rPr>
          <w:rFonts w:hint="eastAsia" w:ascii="宋体" w:hAnsi="宋体" w:eastAsia="宋体" w:cs="仿宋_GB2312"/>
          <w:b w:val="0"/>
          <w:color w:val="000000" w:themeColor="text1"/>
          <w:kern w:val="0"/>
          <w:sz w:val="24"/>
          <w:highlight w:val="none"/>
          <w14:textFill>
            <w14:solidFill>
              <w14:schemeClr w14:val="tx1"/>
            </w14:solidFill>
          </w14:textFill>
        </w:rPr>
        <w:t>日</w:t>
      </w:r>
    </w:p>
    <w:p w14:paraId="1CFE8515">
      <w:pPr>
        <w:pStyle w:val="697"/>
        <w:keepNext w:val="0"/>
        <w:pageBreakBefore w:val="0"/>
        <w:tabs>
          <w:tab w:val="clear" w:pos="720"/>
        </w:tabs>
        <w:snapToGrid w:val="0"/>
        <w:spacing w:before="120" w:after="120"/>
        <w:ind w:firstLine="643"/>
        <w:outlineLvl w:val="9"/>
        <w:rPr>
          <w:rFonts w:hint="eastAsia" w:ascii="宋体" w:hAnsi="宋体" w:eastAsia="宋体" w:cs="仿宋_GB2312"/>
          <w:color w:val="000000" w:themeColor="text1"/>
          <w:kern w:val="0"/>
          <w:sz w:val="24"/>
          <w:highlight w:val="none"/>
          <w14:textFill>
            <w14:solidFill>
              <w14:schemeClr w14:val="tx1"/>
            </w14:solidFill>
          </w14:textFill>
        </w:rPr>
      </w:pPr>
    </w:p>
    <w:p w14:paraId="6B4428FA">
      <w:pPr>
        <w:pStyle w:val="697"/>
        <w:keepNext w:val="0"/>
        <w:pageBreakBefore w:val="0"/>
        <w:tabs>
          <w:tab w:val="clear" w:pos="720"/>
        </w:tabs>
        <w:snapToGrid w:val="0"/>
        <w:spacing w:before="120" w:after="120"/>
        <w:ind w:firstLine="643"/>
        <w:outlineLvl w:val="9"/>
        <w:rPr>
          <w:rFonts w:hint="eastAsia" w:ascii="宋体" w:hAnsi="宋体" w:eastAsia="宋体"/>
          <w:color w:val="000000" w:themeColor="text1"/>
          <w:sz w:val="32"/>
          <w:szCs w:val="32"/>
          <w:highlight w:val="none"/>
          <w14:textFill>
            <w14:solidFill>
              <w14:schemeClr w14:val="tx1"/>
            </w14:solidFill>
          </w14:textFill>
        </w:rPr>
      </w:pPr>
      <w:r>
        <w:rPr>
          <w:rFonts w:hint="eastAsia" w:ascii="宋体" w:hAnsi="宋体" w:eastAsia="宋体" w:cs="仿宋_GB2312"/>
          <w:color w:val="000000" w:themeColor="text1"/>
          <w:kern w:val="2"/>
          <w:sz w:val="32"/>
          <w:szCs w:val="32"/>
          <w:highlight w:val="none"/>
          <w14:textFill>
            <w14:solidFill>
              <w14:schemeClr w14:val="tx1"/>
            </w14:solidFill>
          </w14:textFill>
        </w:rPr>
        <w:t>二、</w:t>
      </w:r>
      <w:r>
        <w:rPr>
          <w:rFonts w:hint="eastAsia" w:ascii="宋体" w:hAnsi="宋体" w:eastAsia="宋体"/>
          <w:color w:val="000000" w:themeColor="text1"/>
          <w:sz w:val="32"/>
          <w:szCs w:val="32"/>
          <w:highlight w:val="none"/>
          <w14:textFill>
            <w14:solidFill>
              <w14:schemeClr w14:val="tx1"/>
            </w14:solidFill>
          </w14:textFill>
        </w:rPr>
        <w:t>中小企业声明函</w:t>
      </w:r>
    </w:p>
    <w:p w14:paraId="30E5016C">
      <w:pPr>
        <w:widowControl/>
        <w:spacing w:line="360" w:lineRule="auto"/>
        <w:ind w:firstLine="120" w:firstLineChars="50"/>
        <w:jc w:val="left"/>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仿宋_GB2312"/>
          <w:b/>
          <w:color w:val="000000" w:themeColor="text1"/>
          <w:sz w:val="24"/>
          <w:highlight w:val="none"/>
          <w14:textFill>
            <w14:solidFill>
              <w14:schemeClr w14:val="tx1"/>
            </w14:solidFill>
          </w14:textFill>
        </w:rPr>
        <w:t>5）。</w:t>
      </w:r>
      <w:r>
        <w:rPr>
          <w:rFonts w:hint="eastAsia" w:ascii="宋体" w:hAnsi="宋体" w:cs="仿宋_GB2312"/>
          <w:b/>
          <w:color w:val="000000" w:themeColor="text1"/>
          <w:sz w:val="24"/>
          <w:highlight w:val="none"/>
          <w14:textFill>
            <w14:solidFill>
              <w14:schemeClr w14:val="tx1"/>
            </w14:solidFill>
          </w14:textFill>
        </w:rPr>
        <w:t>]</w:t>
      </w:r>
    </w:p>
    <w:p w14:paraId="271CF25A">
      <w:pPr>
        <w:pStyle w:val="697"/>
        <w:keepNext w:val="0"/>
        <w:pageBreakBefore w:val="0"/>
        <w:tabs>
          <w:tab w:val="clear" w:pos="720"/>
        </w:tabs>
        <w:snapToGrid w:val="0"/>
        <w:spacing w:before="120" w:after="120"/>
        <w:ind w:firstLine="643"/>
        <w:outlineLvl w:val="9"/>
        <w:rPr>
          <w:rFonts w:hint="eastAsia" w:ascii="宋体" w:hAnsi="宋体" w:eastAsia="宋体" w:cs="仿宋_GB2312"/>
          <w:color w:val="000000" w:themeColor="text1"/>
          <w:kern w:val="0"/>
          <w:sz w:val="24"/>
          <w:highlight w:val="none"/>
          <w14:textFill>
            <w14:solidFill>
              <w14:schemeClr w14:val="tx1"/>
            </w14:solidFill>
          </w14:textFill>
        </w:rPr>
        <w:sectPr>
          <w:pgSz w:w="16838" w:h="11905" w:orient="landscape"/>
          <w:pgMar w:top="1418" w:right="1247" w:bottom="1418" w:left="1276" w:header="851" w:footer="992" w:gutter="0"/>
          <w:cols w:space="0" w:num="1"/>
          <w:titlePg/>
          <w:docGrid w:linePitch="312" w:charSpace="0"/>
        </w:sectPr>
      </w:pPr>
    </w:p>
    <w:p w14:paraId="03A5571A">
      <w:pPr>
        <w:pStyle w:val="2"/>
        <w:keepNext w:val="0"/>
        <w:keepLines w:val="0"/>
        <w:pageBreakBefore/>
        <w:widowControl/>
        <w:snapToGrid w:val="0"/>
        <w:spacing w:before="0" w:after="0" w:line="360" w:lineRule="auto"/>
        <w:ind w:left="0"/>
        <w:jc w:val="center"/>
        <w:rPr>
          <w:rFonts w:hint="eastAsia" w:ascii="宋体" w:hAnsi="宋体" w:cs="仿宋_GB2312"/>
          <w:bCs w:val="0"/>
          <w:color w:val="000000" w:themeColor="text1"/>
          <w:kern w:val="0"/>
          <w:sz w:val="36"/>
          <w:szCs w:val="36"/>
          <w:highlight w:val="none"/>
          <w14:textFill>
            <w14:solidFill>
              <w14:schemeClr w14:val="tx1"/>
            </w14:solidFill>
          </w14:textFill>
        </w:rPr>
      </w:pPr>
      <w:bookmarkStart w:id="704" w:name="_Toc97219808"/>
      <w:bookmarkStart w:id="705" w:name="_Toc465665161"/>
      <w:bookmarkStart w:id="706" w:name="_Toc95313029"/>
      <w:bookmarkStart w:id="707" w:name="_Toc2319"/>
      <w:bookmarkStart w:id="708" w:name="_Toc22993"/>
      <w:bookmarkStart w:id="709" w:name="_Toc1420321440"/>
      <w:bookmarkStart w:id="710" w:name="_Toc17805"/>
      <w:r>
        <w:rPr>
          <w:rFonts w:hint="eastAsia" w:ascii="宋体" w:hAnsi="宋体" w:cs="仿宋_GB2312"/>
          <w:bCs w:val="0"/>
          <w:color w:val="000000" w:themeColor="text1"/>
          <w:kern w:val="0"/>
          <w:sz w:val="36"/>
          <w:szCs w:val="36"/>
          <w:highlight w:val="none"/>
          <w14:textFill>
            <w14:solidFill>
              <w14:schemeClr w14:val="tx1"/>
            </w14:solidFill>
          </w14:textFill>
        </w:rPr>
        <w:t>附件</w:t>
      </w:r>
      <w:bookmarkEnd w:id="704"/>
      <w:bookmarkEnd w:id="705"/>
      <w:bookmarkEnd w:id="706"/>
      <w:bookmarkEnd w:id="707"/>
      <w:bookmarkEnd w:id="708"/>
      <w:bookmarkEnd w:id="709"/>
      <w:bookmarkEnd w:id="710"/>
    </w:p>
    <w:p w14:paraId="790B28AE">
      <w:pPr>
        <w:snapToGrid w:val="0"/>
        <w:spacing w:line="360" w:lineRule="auto"/>
        <w:rPr>
          <w:rFonts w:hint="eastAsia" w:ascii="宋体" w:hAnsi="宋体"/>
          <w:b/>
          <w:color w:val="000000" w:themeColor="text1"/>
          <w:spacing w:val="6"/>
          <w:sz w:val="32"/>
          <w:szCs w:val="32"/>
          <w:highlight w:val="none"/>
          <w14:textFill>
            <w14:solidFill>
              <w14:schemeClr w14:val="tx1"/>
            </w14:solidFill>
          </w14:textFill>
        </w:rPr>
      </w:pPr>
      <w:r>
        <w:rPr>
          <w:rFonts w:hint="eastAsia" w:ascii="宋体" w:hAnsi="宋体"/>
          <w:b/>
          <w:color w:val="000000" w:themeColor="text1"/>
          <w:spacing w:val="6"/>
          <w:sz w:val="32"/>
          <w:szCs w:val="32"/>
          <w:highlight w:val="none"/>
          <w14:textFill>
            <w14:solidFill>
              <w14:schemeClr w14:val="tx1"/>
            </w14:solidFill>
          </w14:textFill>
        </w:rPr>
        <w:t>附件</w:t>
      </w:r>
      <w:r>
        <w:rPr>
          <w:rFonts w:ascii="宋体" w:hAnsi="宋体"/>
          <w:b/>
          <w:color w:val="000000" w:themeColor="text1"/>
          <w:spacing w:val="6"/>
          <w:sz w:val="32"/>
          <w:szCs w:val="32"/>
          <w:highlight w:val="none"/>
          <w14:textFill>
            <w14:solidFill>
              <w14:schemeClr w14:val="tx1"/>
            </w14:solidFill>
          </w14:textFill>
        </w:rPr>
        <w:t>1：</w:t>
      </w:r>
    </w:p>
    <w:p w14:paraId="3C2489CE">
      <w:pPr>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bookmarkStart w:id="711" w:name="OLE_LINK14"/>
      <w:bookmarkStart w:id="712" w:name="OLE_LINK13"/>
      <w:r>
        <w:rPr>
          <w:rFonts w:hint="eastAsia" w:ascii="宋体" w:hAnsi="宋体"/>
          <w:b/>
          <w:color w:val="000000" w:themeColor="text1"/>
          <w:spacing w:val="6"/>
          <w:sz w:val="32"/>
          <w:szCs w:val="32"/>
          <w:highlight w:val="none"/>
          <w14:textFill>
            <w14:solidFill>
              <w14:schemeClr w14:val="tx1"/>
            </w14:solidFill>
          </w14:textFill>
        </w:rPr>
        <w:t>残疾人福利性单位声明函</w:t>
      </w:r>
      <w:bookmarkEnd w:id="711"/>
      <w:bookmarkEnd w:id="712"/>
    </w:p>
    <w:p w14:paraId="60C78192">
      <w:pPr>
        <w:snapToGrid w:val="0"/>
        <w:spacing w:line="360" w:lineRule="auto"/>
        <w:rPr>
          <w:rFonts w:hint="eastAsia" w:ascii="宋体" w:hAnsi="宋体"/>
          <w:b/>
          <w:color w:val="000000" w:themeColor="text1"/>
          <w:spacing w:val="6"/>
          <w:sz w:val="30"/>
          <w:szCs w:val="30"/>
          <w:highlight w:val="none"/>
          <w14:textFill>
            <w14:solidFill>
              <w14:schemeClr w14:val="tx1"/>
            </w14:solidFill>
          </w14:textFill>
        </w:rPr>
      </w:pPr>
    </w:p>
    <w:p w14:paraId="60C2A0CB">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w:t>
      </w:r>
      <w:r>
        <w:rPr>
          <w:rFonts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民政部</w:t>
      </w:r>
      <w:r>
        <w:rPr>
          <w:rFonts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中国残疾人联合会关于促进残疾人就业政府采购政策的通知》（财库〔</w:t>
      </w:r>
      <w:r>
        <w:rPr>
          <w:rFonts w:ascii="宋体" w:hAnsi="宋体" w:cs="仿宋_GB2312"/>
          <w:color w:val="000000" w:themeColor="text1"/>
          <w:sz w:val="24"/>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9F7506">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14:paraId="71592285">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p>
    <w:p w14:paraId="038E4321">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p>
    <w:p w14:paraId="03B1F161">
      <w:pPr>
        <w:tabs>
          <w:tab w:val="left" w:pos="4860"/>
        </w:tabs>
        <w:snapToGrid w:val="0"/>
        <w:spacing w:line="360" w:lineRule="auto"/>
        <w:ind w:firstLine="480" w:firstLineChars="200"/>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               </w:t>
      </w:r>
      <w:r>
        <w:rPr>
          <w:rFonts w:ascii="宋体" w:hAnsi="宋体" w:cs="仿宋_GB2312"/>
          <w:color w:val="000000" w:themeColor="text1"/>
          <w:kern w:val="0"/>
          <w:sz w:val="24"/>
          <w:highlight w:val="none"/>
          <w:lang w:val="zh-CN"/>
          <w14:textFill>
            <w14:solidFill>
              <w14:schemeClr w14:val="tx1"/>
            </w14:solidFill>
          </w14:textFill>
        </w:rPr>
        <w:t xml:space="preserve"> 投标人名称(电子签名)</w:t>
      </w:r>
      <w:r>
        <w:rPr>
          <w:rFonts w:hint="eastAsia" w:ascii="宋体" w:hAnsi="宋体" w:cs="仿宋_GB2312"/>
          <w:color w:val="000000" w:themeColor="text1"/>
          <w:sz w:val="24"/>
          <w:highlight w:val="none"/>
          <w14:textFill>
            <w14:solidFill>
              <w14:schemeClr w14:val="tx1"/>
            </w14:solidFill>
          </w14:textFill>
        </w:rPr>
        <w:t>：</w:t>
      </w:r>
    </w:p>
    <w:p w14:paraId="5C85C60B">
      <w:pPr>
        <w:tabs>
          <w:tab w:val="left" w:pos="4860"/>
        </w:tabs>
        <w:snapToGrid w:val="0"/>
        <w:spacing w:line="360" w:lineRule="auto"/>
        <w:ind w:firstLine="480" w:firstLineChars="200"/>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       日  期：</w:t>
      </w:r>
    </w:p>
    <w:p w14:paraId="130B697E">
      <w:pPr>
        <w:snapToGrid w:val="0"/>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p>
    <w:p w14:paraId="37DAC3EA">
      <w:pPr>
        <w:snapToGrid w:val="0"/>
        <w:spacing w:line="360" w:lineRule="auto"/>
        <w:rPr>
          <w:rFonts w:hint="eastAsia" w:ascii="宋体" w:hAnsi="宋体"/>
          <w:b/>
          <w:color w:val="000000" w:themeColor="text1"/>
          <w:spacing w:val="6"/>
          <w:sz w:val="32"/>
          <w:szCs w:val="32"/>
          <w:highlight w:val="none"/>
          <w14:textFill>
            <w14:solidFill>
              <w14:schemeClr w14:val="tx1"/>
            </w14:solidFill>
          </w14:textFill>
        </w:rPr>
      </w:pPr>
      <w:r>
        <w:rPr>
          <w:rFonts w:ascii="宋体" w:hAnsi="宋体"/>
          <w:b/>
          <w:color w:val="000000" w:themeColor="text1"/>
          <w:spacing w:val="6"/>
          <w:sz w:val="32"/>
          <w:szCs w:val="32"/>
          <w:highlight w:val="none"/>
          <w14:textFill>
            <w14:solidFill>
              <w14:schemeClr w14:val="tx1"/>
            </w14:solidFill>
          </w14:textFill>
        </w:rPr>
        <w:br w:type="page"/>
      </w:r>
    </w:p>
    <w:p w14:paraId="5E9ACA3D">
      <w:pPr>
        <w:snapToGrid w:val="0"/>
        <w:spacing w:line="360" w:lineRule="auto"/>
        <w:jc w:val="left"/>
        <w:rPr>
          <w:rFonts w:hint="eastAsia" w:ascii="宋体" w:hAnsi="宋体"/>
          <w:b/>
          <w:color w:val="000000" w:themeColor="text1"/>
          <w:spacing w:val="6"/>
          <w:sz w:val="32"/>
          <w:szCs w:val="32"/>
          <w:highlight w:val="none"/>
          <w14:textFill>
            <w14:solidFill>
              <w14:schemeClr w14:val="tx1"/>
            </w14:solidFill>
          </w14:textFill>
        </w:rPr>
      </w:pPr>
      <w:r>
        <w:rPr>
          <w:rFonts w:hint="eastAsia" w:ascii="宋体" w:hAnsi="宋体"/>
          <w:b/>
          <w:color w:val="000000" w:themeColor="text1"/>
          <w:spacing w:val="6"/>
          <w:sz w:val="32"/>
          <w:szCs w:val="32"/>
          <w:highlight w:val="none"/>
          <w14:textFill>
            <w14:solidFill>
              <w14:schemeClr w14:val="tx1"/>
            </w14:solidFill>
          </w14:textFill>
        </w:rPr>
        <w:t>附件</w:t>
      </w:r>
      <w:r>
        <w:rPr>
          <w:rFonts w:ascii="宋体" w:hAnsi="宋体"/>
          <w:b/>
          <w:color w:val="000000" w:themeColor="text1"/>
          <w:spacing w:val="6"/>
          <w:sz w:val="32"/>
          <w:szCs w:val="32"/>
          <w:highlight w:val="none"/>
          <w14:textFill>
            <w14:solidFill>
              <w14:schemeClr w14:val="tx1"/>
            </w14:solidFill>
          </w14:textFill>
        </w:rPr>
        <w:t>2：质疑函范本及制作说明</w:t>
      </w:r>
    </w:p>
    <w:p w14:paraId="734D6504">
      <w:pPr>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r>
        <w:rPr>
          <w:rFonts w:hint="eastAsia" w:ascii="宋体" w:hAnsi="宋体"/>
          <w:b/>
          <w:color w:val="000000" w:themeColor="text1"/>
          <w:spacing w:val="6"/>
          <w:sz w:val="32"/>
          <w:szCs w:val="32"/>
          <w:highlight w:val="none"/>
          <w14:textFill>
            <w14:solidFill>
              <w14:schemeClr w14:val="tx1"/>
            </w14:solidFill>
          </w14:textFill>
        </w:rPr>
        <w:t>质疑函范本</w:t>
      </w:r>
    </w:p>
    <w:p w14:paraId="7B294901">
      <w:pPr>
        <w:snapToGrid w:val="0"/>
        <w:spacing w:line="360" w:lineRule="auto"/>
        <w:rPr>
          <w:rFonts w:hint="eastAsia"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79E2A39F">
      <w:pPr>
        <w:snapToGrid w:val="0"/>
        <w:spacing w:line="360" w:lineRule="auto"/>
        <w:rPr>
          <w:rFonts w:hint="eastAsia"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r>
        <w:rPr>
          <w:rFonts w:ascii="宋体" w:hAnsi="宋体" w:cs="仿宋"/>
          <w:color w:val="000000" w:themeColor="text1"/>
          <w:sz w:val="24"/>
          <w:highlight w:val="none"/>
          <w:u w:val="dotted"/>
          <w14:textFill>
            <w14:solidFill>
              <w14:schemeClr w14:val="tx1"/>
            </w14:solidFill>
          </w14:textFill>
        </w:rPr>
        <w:t xml:space="preserve">                                        </w:t>
      </w:r>
    </w:p>
    <w:p w14:paraId="06ABF923">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ascii="宋体" w:hAnsi="宋体" w:cs="仿宋"/>
          <w:color w:val="000000" w:themeColor="text1"/>
          <w:sz w:val="24"/>
          <w:highlight w:val="none"/>
          <w:u w:val="dotted"/>
          <w14:textFill>
            <w14:solidFill>
              <w14:schemeClr w14:val="tx1"/>
            </w14:solidFill>
          </w14:textFill>
        </w:rPr>
        <w:t xml:space="preserve">                                                   </w:t>
      </w:r>
    </w:p>
    <w:p w14:paraId="0E815643">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w:t>
      </w:r>
      <w:r>
        <w:rPr>
          <w:rFonts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联系电话：</w:t>
      </w:r>
      <w:r>
        <w:rPr>
          <w:rFonts w:ascii="宋体" w:hAnsi="宋体" w:cs="仿宋"/>
          <w:color w:val="000000" w:themeColor="text1"/>
          <w:sz w:val="24"/>
          <w:highlight w:val="none"/>
          <w:u w:val="dotted"/>
          <w14:textFill>
            <w14:solidFill>
              <w14:schemeClr w14:val="tx1"/>
            </w14:solidFill>
          </w14:textFill>
        </w:rPr>
        <w:t xml:space="preserve">                              </w:t>
      </w:r>
    </w:p>
    <w:p w14:paraId="12D6F1B4">
      <w:pPr>
        <w:snapToGrid w:val="0"/>
        <w:spacing w:line="360" w:lineRule="auto"/>
        <w:rPr>
          <w:rFonts w:hint="eastAsia"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r>
        <w:rPr>
          <w:rFonts w:ascii="宋体" w:hAnsi="宋体" w:cs="仿宋"/>
          <w:color w:val="000000" w:themeColor="text1"/>
          <w:sz w:val="24"/>
          <w:highlight w:val="none"/>
          <w:u w:val="dotted"/>
          <w14:textFill>
            <w14:solidFill>
              <w14:schemeClr w14:val="tx1"/>
            </w14:solidFill>
          </w14:textFill>
        </w:rPr>
        <w:t xml:space="preserve">                                          </w:t>
      </w:r>
    </w:p>
    <w:p w14:paraId="5B03440E">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r>
        <w:rPr>
          <w:rFonts w:ascii="宋体" w:hAnsi="宋体" w:cs="仿宋"/>
          <w:color w:val="000000" w:themeColor="text1"/>
          <w:sz w:val="24"/>
          <w:highlight w:val="none"/>
          <w:u w:val="dotted"/>
          <w14:textFill>
            <w14:solidFill>
              <w14:schemeClr w14:val="tx1"/>
            </w14:solidFill>
          </w14:textFill>
        </w:rPr>
        <w:t xml:space="preserve">                                           </w:t>
      </w:r>
      <w:r>
        <w:rPr>
          <w:rFonts w:ascii="宋体" w:hAnsi="宋体" w:cs="仿宋"/>
          <w:color w:val="000000" w:themeColor="text1"/>
          <w:sz w:val="24"/>
          <w:highlight w:val="none"/>
          <w14:textFill>
            <w14:solidFill>
              <w14:schemeClr w14:val="tx1"/>
            </w14:solidFill>
          </w14:textFill>
        </w:rPr>
        <w:t xml:space="preserve"> </w:t>
      </w:r>
    </w:p>
    <w:p w14:paraId="2756B9BC">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ascii="宋体" w:hAnsi="宋体" w:cs="仿宋"/>
          <w:color w:val="000000" w:themeColor="text1"/>
          <w:sz w:val="24"/>
          <w:highlight w:val="none"/>
          <w14:textFill>
            <w14:solidFill>
              <w14:schemeClr w14:val="tx1"/>
            </w14:solidFill>
          </w14:textFill>
        </w:rPr>
        <w:t xml:space="preserve"> </w:t>
      </w:r>
      <w:r>
        <w:rPr>
          <w:rFonts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ascii="宋体" w:hAnsi="宋体" w:cs="仿宋"/>
          <w:color w:val="000000" w:themeColor="text1"/>
          <w:sz w:val="24"/>
          <w:highlight w:val="none"/>
          <w:u w:val="dotted"/>
          <w14:textFill>
            <w14:solidFill>
              <w14:schemeClr w14:val="tx1"/>
            </w14:solidFill>
          </w14:textFill>
        </w:rPr>
        <w:t xml:space="preserve">                                                </w:t>
      </w:r>
    </w:p>
    <w:p w14:paraId="4520234F">
      <w:pPr>
        <w:snapToGrid w:val="0"/>
        <w:spacing w:line="360" w:lineRule="auto"/>
        <w:rPr>
          <w:rFonts w:hint="eastAsia"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7CF76882">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r>
        <w:rPr>
          <w:rFonts w:ascii="宋体" w:hAnsi="宋体" w:cs="仿宋"/>
          <w:color w:val="000000" w:themeColor="text1"/>
          <w:sz w:val="24"/>
          <w:highlight w:val="none"/>
          <w:u w:val="dotted"/>
          <w14:textFill>
            <w14:solidFill>
              <w14:schemeClr w14:val="tx1"/>
            </w14:solidFill>
          </w14:textFill>
        </w:rPr>
        <w:t xml:space="preserve">                                      </w:t>
      </w:r>
    </w:p>
    <w:p w14:paraId="3A714920">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w:t>
      </w:r>
      <w:r>
        <w:rPr>
          <w:rFonts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包号：</w:t>
      </w:r>
      <w:r>
        <w:rPr>
          <w:rFonts w:ascii="宋体" w:hAnsi="宋体" w:cs="仿宋"/>
          <w:color w:val="000000" w:themeColor="text1"/>
          <w:sz w:val="24"/>
          <w:highlight w:val="none"/>
          <w:u w:val="dotted"/>
          <w14:textFill>
            <w14:solidFill>
              <w14:schemeClr w14:val="tx1"/>
            </w14:solidFill>
          </w14:textFill>
        </w:rPr>
        <w:t xml:space="preserve">                 </w:t>
      </w:r>
    </w:p>
    <w:p w14:paraId="270F1AE1">
      <w:pPr>
        <w:snapToGrid w:val="0"/>
        <w:spacing w:line="360" w:lineRule="auto"/>
        <w:rPr>
          <w:rFonts w:hint="eastAsia"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r>
        <w:rPr>
          <w:rFonts w:ascii="宋体" w:hAnsi="宋体" w:cs="仿宋"/>
          <w:color w:val="000000" w:themeColor="text1"/>
          <w:sz w:val="24"/>
          <w:highlight w:val="none"/>
          <w:u w:val="dotted"/>
          <w14:textFill>
            <w14:solidFill>
              <w14:schemeClr w14:val="tx1"/>
            </w14:solidFill>
          </w14:textFill>
        </w:rPr>
        <w:t xml:space="preserve">                                         </w:t>
      </w:r>
    </w:p>
    <w:p w14:paraId="098703CE">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r>
        <w:rPr>
          <w:rFonts w:ascii="宋体" w:hAnsi="宋体" w:cs="仿宋"/>
          <w:color w:val="000000" w:themeColor="text1"/>
          <w:sz w:val="24"/>
          <w:highlight w:val="none"/>
          <w:u w:val="dotted"/>
          <w14:textFill>
            <w14:solidFill>
              <w14:schemeClr w14:val="tx1"/>
            </w14:solidFill>
          </w14:textFill>
        </w:rPr>
        <w:t xml:space="preserve">                                           </w:t>
      </w:r>
    </w:p>
    <w:p w14:paraId="1BA9B60D">
      <w:pPr>
        <w:snapToGrid w:val="0"/>
        <w:spacing w:line="360" w:lineRule="auto"/>
        <w:rPr>
          <w:rFonts w:hint="eastAsia"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58B9DDBF">
      <w:pPr>
        <w:snapToGrid w:val="0"/>
        <w:spacing w:line="360" w:lineRule="auto"/>
        <w:rPr>
          <w:rFonts w:hint="eastAsia"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w:t>
      </w:r>
      <w:r>
        <w:rPr>
          <w:rFonts w:ascii="宋体" w:hAnsi="宋体" w:cs="仿宋"/>
          <w:color w:val="000000" w:themeColor="text1"/>
          <w:sz w:val="24"/>
          <w:highlight w:val="none"/>
          <w14:textFill>
            <w14:solidFill>
              <w14:schemeClr w14:val="tx1"/>
            </w14:solidFill>
          </w14:textFill>
        </w:rPr>
        <w:t>1：</w:t>
      </w:r>
      <w:r>
        <w:rPr>
          <w:rFonts w:ascii="宋体" w:hAnsi="宋体" w:cs="仿宋"/>
          <w:color w:val="000000" w:themeColor="text1"/>
          <w:sz w:val="24"/>
          <w:highlight w:val="none"/>
          <w:u w:val="dotted"/>
          <w14:textFill>
            <w14:solidFill>
              <w14:schemeClr w14:val="tx1"/>
            </w14:solidFill>
          </w14:textFill>
        </w:rPr>
        <w:t xml:space="preserve">                                         </w:t>
      </w:r>
    </w:p>
    <w:p w14:paraId="6D7CDE19">
      <w:pPr>
        <w:snapToGrid w:val="0"/>
        <w:spacing w:line="360" w:lineRule="auto"/>
        <w:rPr>
          <w:rFonts w:hint="eastAsia"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r>
        <w:rPr>
          <w:rFonts w:ascii="宋体" w:hAnsi="宋体" w:cs="仿宋"/>
          <w:color w:val="000000" w:themeColor="text1"/>
          <w:sz w:val="24"/>
          <w:highlight w:val="none"/>
          <w:u w:val="dotted"/>
          <w14:textFill>
            <w14:solidFill>
              <w14:schemeClr w14:val="tx1"/>
            </w14:solidFill>
          </w14:textFill>
        </w:rPr>
        <w:t xml:space="preserve">                                          </w:t>
      </w:r>
    </w:p>
    <w:p w14:paraId="6A614CA1">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u w:val="dotted"/>
          <w14:textFill>
            <w14:solidFill>
              <w14:schemeClr w14:val="tx1"/>
            </w14:solidFill>
          </w14:textFill>
        </w:rPr>
        <w:t xml:space="preserve">                                                       </w:t>
      </w:r>
    </w:p>
    <w:p w14:paraId="31C5BDE4">
      <w:pPr>
        <w:snapToGrid w:val="0"/>
        <w:spacing w:line="360" w:lineRule="auto"/>
        <w:rPr>
          <w:rFonts w:hint="eastAsia"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r>
        <w:rPr>
          <w:rFonts w:ascii="宋体" w:hAnsi="宋体" w:cs="仿宋"/>
          <w:color w:val="000000" w:themeColor="text1"/>
          <w:sz w:val="24"/>
          <w:highlight w:val="none"/>
          <w:u w:val="dotted"/>
          <w14:textFill>
            <w14:solidFill>
              <w14:schemeClr w14:val="tx1"/>
            </w14:solidFill>
          </w14:textFill>
        </w:rPr>
        <w:t xml:space="preserve">                                          </w:t>
      </w:r>
    </w:p>
    <w:p w14:paraId="0A12A1E8">
      <w:pPr>
        <w:snapToGrid w:val="0"/>
        <w:spacing w:line="360" w:lineRule="auto"/>
        <w:rPr>
          <w:rFonts w:hint="eastAsia" w:ascii="宋体" w:hAnsi="宋体" w:cs="仿宋"/>
          <w:color w:val="000000" w:themeColor="text1"/>
          <w:sz w:val="24"/>
          <w:highlight w:val="none"/>
          <w:u w:val="dotted"/>
          <w14:textFill>
            <w14:solidFill>
              <w14:schemeClr w14:val="tx1"/>
            </w14:solidFill>
          </w14:textFill>
        </w:rPr>
      </w:pPr>
      <w:r>
        <w:rPr>
          <w:rFonts w:ascii="宋体" w:hAnsi="宋体" w:cs="仿宋"/>
          <w:color w:val="000000" w:themeColor="text1"/>
          <w:sz w:val="24"/>
          <w:highlight w:val="none"/>
          <w:u w:val="dotted"/>
          <w14:textFill>
            <w14:solidFill>
              <w14:schemeClr w14:val="tx1"/>
            </w14:solidFill>
          </w14:textFill>
        </w:rPr>
        <w:t xml:space="preserve">                                                     </w:t>
      </w:r>
    </w:p>
    <w:p w14:paraId="07D9FF1A">
      <w:pPr>
        <w:snapToGrid w:val="0"/>
        <w:spacing w:line="360" w:lineRule="auto"/>
        <w:rPr>
          <w:rFonts w:hint="eastAsia"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w:t>
      </w:r>
      <w:r>
        <w:rPr>
          <w:rFonts w:ascii="宋体" w:hAnsi="宋体" w:cs="仿宋"/>
          <w:color w:val="000000" w:themeColor="text1"/>
          <w:sz w:val="24"/>
          <w:highlight w:val="none"/>
          <w14:textFill>
            <w14:solidFill>
              <w14:schemeClr w14:val="tx1"/>
            </w14:solidFill>
          </w14:textFill>
        </w:rPr>
        <w:t>2</w:t>
      </w:r>
    </w:p>
    <w:p w14:paraId="511C364D">
      <w:pPr>
        <w:snapToGrid w:val="0"/>
        <w:spacing w:line="360" w:lineRule="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425C081B">
      <w:pPr>
        <w:snapToGrid w:val="0"/>
        <w:spacing w:line="360" w:lineRule="auto"/>
        <w:rPr>
          <w:rFonts w:hint="eastAsia"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5FAFCF5F">
      <w:pPr>
        <w:snapToGrid w:val="0"/>
        <w:spacing w:line="360" w:lineRule="auto"/>
        <w:rPr>
          <w:rFonts w:hint="eastAsia"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r>
        <w:rPr>
          <w:rFonts w:ascii="宋体" w:hAnsi="宋体" w:cs="仿宋"/>
          <w:color w:val="000000" w:themeColor="text1"/>
          <w:sz w:val="24"/>
          <w:highlight w:val="none"/>
          <w:u w:val="dotted"/>
          <w14:textFill>
            <w14:solidFill>
              <w14:schemeClr w14:val="tx1"/>
            </w14:solidFill>
          </w14:textFill>
        </w:rPr>
        <w:t xml:space="preserve">                                               </w:t>
      </w:r>
    </w:p>
    <w:p w14:paraId="76B34800">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签字</w:t>
      </w:r>
      <w:r>
        <w:rPr>
          <w:rFonts w:ascii="宋体" w:hAnsi="宋体"/>
          <w:color w:val="000000" w:themeColor="text1"/>
          <w:sz w:val="24"/>
          <w:highlight w:val="none"/>
          <w14:textFill>
            <w14:solidFill>
              <w14:schemeClr w14:val="tx1"/>
            </w14:solidFill>
          </w14:textFill>
        </w:rPr>
        <w:t xml:space="preserve">(签章)：                   公章：                      </w:t>
      </w:r>
    </w:p>
    <w:p w14:paraId="56DE15B2">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ascii="宋体" w:hAnsi="宋体"/>
          <w:color w:val="000000" w:themeColor="text1"/>
          <w:sz w:val="24"/>
          <w:highlight w:val="none"/>
          <w14:textFill>
            <w14:solidFill>
              <w14:schemeClr w14:val="tx1"/>
            </w14:solidFill>
          </w14:textFill>
        </w:rPr>
        <w:t xml:space="preserve">    </w:t>
      </w:r>
    </w:p>
    <w:p w14:paraId="20F32482">
      <w:pPr>
        <w:snapToGrid w:val="0"/>
        <w:spacing w:line="360" w:lineRule="auto"/>
        <w:jc w:val="center"/>
        <w:rPr>
          <w:rFonts w:hint="eastAsia" w:ascii="宋体" w:hAnsi="宋体" w:cs="仿宋"/>
          <w:b/>
          <w:bCs/>
          <w:color w:val="000000" w:themeColor="text1"/>
          <w:sz w:val="24"/>
          <w:highlight w:val="none"/>
          <w14:textFill>
            <w14:solidFill>
              <w14:schemeClr w14:val="tx1"/>
            </w14:solidFill>
          </w14:textFill>
        </w:rPr>
      </w:pPr>
    </w:p>
    <w:p w14:paraId="2ACC56B6">
      <w:pPr>
        <w:snapToGrid w:val="0"/>
        <w:spacing w:line="360" w:lineRule="auto"/>
        <w:rPr>
          <w:rFonts w:hint="eastAsia" w:ascii="宋体" w:hAnsi="宋体"/>
          <w:b/>
          <w:color w:val="000000" w:themeColor="text1"/>
          <w:sz w:val="24"/>
          <w:highlight w:val="none"/>
          <w14:textFill>
            <w14:solidFill>
              <w14:schemeClr w14:val="tx1"/>
            </w14:solidFill>
          </w14:textFill>
        </w:rPr>
      </w:pPr>
    </w:p>
    <w:p w14:paraId="7C274287">
      <w:pPr>
        <w:snapToGrid w:val="0"/>
        <w:spacing w:line="360" w:lineRule="auto"/>
        <w:rPr>
          <w:rFonts w:hint="eastAsia" w:ascii="宋体" w:hAnsi="宋体"/>
          <w:b/>
          <w:color w:val="000000" w:themeColor="text1"/>
          <w:sz w:val="24"/>
          <w:highlight w:val="none"/>
          <w14:textFill>
            <w14:solidFill>
              <w14:schemeClr w14:val="tx1"/>
            </w14:solidFill>
          </w14:textFill>
        </w:rPr>
      </w:pPr>
    </w:p>
    <w:p w14:paraId="09304103">
      <w:pPr>
        <w:snapToGrid w:val="0"/>
        <w:spacing w:line="360" w:lineRule="auto"/>
        <w:rPr>
          <w:rFonts w:hint="eastAsia" w:ascii="宋体" w:hAnsi="宋体"/>
          <w:b/>
          <w:color w:val="000000" w:themeColor="text1"/>
          <w:sz w:val="24"/>
          <w:highlight w:val="none"/>
          <w14:textFill>
            <w14:solidFill>
              <w14:schemeClr w14:val="tx1"/>
            </w14:solidFill>
          </w14:textFill>
        </w:rPr>
      </w:pPr>
    </w:p>
    <w:p w14:paraId="1B3ACF42">
      <w:pPr>
        <w:snapToGrid w:val="0"/>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3A2DCF2C">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1.供应商提出质疑时，应提交质疑函和必要的证明材料。</w:t>
      </w:r>
    </w:p>
    <w:p w14:paraId="0A71ADAB">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2.质疑供应商若委托代理人进行质疑的，</w:t>
      </w:r>
      <w:r>
        <w:rPr>
          <w:rFonts w:hint="eastAsia" w:ascii="宋体" w:hAnsi="宋体"/>
          <w:color w:val="000000" w:themeColor="text1"/>
          <w:sz w:val="24"/>
          <w:highlight w:val="none"/>
          <w14:textFill>
            <w14:solidFill>
              <w14:schemeClr w14:val="tx1"/>
            </w14:solidFill>
          </w14:textFill>
        </w:rPr>
        <w:t>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46203510">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3.质疑供应商若对项目的某一分包进行质疑，质疑函中应列明具体分包号。</w:t>
      </w:r>
    </w:p>
    <w:p w14:paraId="5CA08CA3">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4.质疑函的质疑事项应具体、明确，并有必要的事实依据和法律依据。</w:t>
      </w:r>
    </w:p>
    <w:p w14:paraId="164043A7">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5.质疑函的质疑请求应与质疑事项相关。</w:t>
      </w:r>
    </w:p>
    <w:p w14:paraId="3A700980">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6.质疑供应商为自然人的，</w:t>
      </w:r>
      <w:r>
        <w:rPr>
          <w:rFonts w:hint="eastAsia" w:ascii="宋体" w:hAnsi="宋体"/>
          <w:color w:val="000000" w:themeColor="text1"/>
          <w:sz w:val="24"/>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14:paraId="7729574D">
      <w:pPr>
        <w:widowControl/>
        <w:snapToGrid w:val="0"/>
        <w:spacing w:line="360" w:lineRule="auto"/>
        <w:ind w:firstLine="600" w:firstLineChars="200"/>
        <w:jc w:val="left"/>
        <w:rPr>
          <w:rFonts w:hint="eastAsia" w:ascii="宋体" w:hAnsi="宋体"/>
          <w:color w:val="000000" w:themeColor="text1"/>
          <w:sz w:val="30"/>
          <w:szCs w:val="30"/>
          <w:highlight w:val="none"/>
          <w14:textFill>
            <w14:solidFill>
              <w14:schemeClr w14:val="tx1"/>
            </w14:solidFill>
          </w14:textFill>
        </w:rPr>
      </w:pPr>
    </w:p>
    <w:p w14:paraId="08072315">
      <w:pPr>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14D984B8">
      <w:pPr>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77C54123">
      <w:pPr>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082D81A7">
      <w:pPr>
        <w:snapToGrid w:val="0"/>
        <w:spacing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pacing w:val="6"/>
          <w:sz w:val="32"/>
          <w:szCs w:val="32"/>
          <w:highlight w:val="none"/>
          <w14:textFill>
            <w14:solidFill>
              <w14:schemeClr w14:val="tx1"/>
            </w14:solidFill>
          </w14:textFill>
        </w:rPr>
        <w:t>附件</w:t>
      </w:r>
      <w:r>
        <w:rPr>
          <w:rFonts w:ascii="宋体" w:hAnsi="宋体"/>
          <w:b/>
          <w:color w:val="000000" w:themeColor="text1"/>
          <w:spacing w:val="6"/>
          <w:sz w:val="32"/>
          <w:szCs w:val="32"/>
          <w:highlight w:val="none"/>
          <w14:textFill>
            <w14:solidFill>
              <w14:schemeClr w14:val="tx1"/>
            </w14:solidFill>
          </w14:textFill>
        </w:rPr>
        <w:t>3：投诉书范本及制作说明</w:t>
      </w:r>
    </w:p>
    <w:p w14:paraId="54D3A2D5">
      <w:pPr>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r>
        <w:rPr>
          <w:rFonts w:hint="eastAsia" w:ascii="宋体" w:hAnsi="宋体"/>
          <w:b/>
          <w:color w:val="000000" w:themeColor="text1"/>
          <w:spacing w:val="6"/>
          <w:sz w:val="32"/>
          <w:szCs w:val="32"/>
          <w:highlight w:val="none"/>
          <w14:textFill>
            <w14:solidFill>
              <w14:schemeClr w14:val="tx1"/>
            </w14:solidFill>
          </w14:textFill>
        </w:rPr>
        <w:t>投诉书范本</w:t>
      </w:r>
    </w:p>
    <w:p w14:paraId="561AA3F0">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一、投诉相关主体基本情况</w:t>
      </w:r>
    </w:p>
    <w:p w14:paraId="571010DE">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投诉人：</w:t>
      </w:r>
      <w:r>
        <w:rPr>
          <w:rFonts w:ascii="宋体" w:hAnsi="宋体"/>
          <w:color w:val="000000" w:themeColor="text1"/>
          <w:sz w:val="24"/>
          <w:highlight w:val="none"/>
          <w:u w:val="dotted"/>
          <w14:textFill>
            <w14:solidFill>
              <w14:schemeClr w14:val="tx1"/>
            </w14:solidFill>
          </w14:textFill>
        </w:rPr>
        <w:t xml:space="preserve">                                               </w:t>
      </w:r>
    </w:p>
    <w:p w14:paraId="1E63F6F5">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址：</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7C05D477">
      <w:pPr>
        <w:tabs>
          <w:tab w:val="left" w:pos="6510"/>
        </w:tabs>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ascii="宋体" w:hAnsi="宋体"/>
          <w:color w:val="000000" w:themeColor="text1"/>
          <w:sz w:val="24"/>
          <w:highlight w:val="none"/>
          <w14:textFill>
            <w14:solidFill>
              <w14:schemeClr w14:val="tx1"/>
            </w14:solidFill>
          </w14:textFill>
        </w:rPr>
        <w:t>/主要负责人：</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06B4D3AB">
      <w:pPr>
        <w:tabs>
          <w:tab w:val="left" w:pos="6510"/>
        </w:tabs>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r>
        <w:rPr>
          <w:rFonts w:ascii="宋体" w:hAnsi="宋体"/>
          <w:color w:val="000000" w:themeColor="text1"/>
          <w:sz w:val="24"/>
          <w:highlight w:val="none"/>
          <w:u w:val="dotted"/>
          <w14:textFill>
            <w14:solidFill>
              <w14:schemeClr w14:val="tx1"/>
            </w14:solidFill>
          </w14:textFill>
        </w:rPr>
        <w:t xml:space="preserve">                                             </w:t>
      </w:r>
    </w:p>
    <w:p w14:paraId="6228F31A">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授权代表：</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sz w:val="24"/>
          <w:highlight w:val="none"/>
          <w:u w:val="dotted"/>
          <w14:textFill>
            <w14:solidFill>
              <w14:schemeClr w14:val="tx1"/>
            </w14:solidFill>
          </w14:textFill>
        </w:rPr>
        <w:t>：</w:t>
      </w:r>
      <w:r>
        <w:rPr>
          <w:rFonts w:ascii="宋体" w:hAnsi="宋体"/>
          <w:color w:val="000000" w:themeColor="text1"/>
          <w:sz w:val="24"/>
          <w:highlight w:val="none"/>
          <w:u w:val="dotted"/>
          <w14:textFill>
            <w14:solidFill>
              <w14:schemeClr w14:val="tx1"/>
            </w14:solidFill>
          </w14:textFill>
        </w:rPr>
        <w:t xml:space="preserve">                  </w:t>
      </w:r>
    </w:p>
    <w:p w14:paraId="58031E2F">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址：</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dotted"/>
          <w14:textFill>
            <w14:solidFill>
              <w14:schemeClr w14:val="tx1"/>
            </w14:solidFill>
          </w14:textFill>
        </w:rPr>
        <w:t xml:space="preserve">                   </w:t>
      </w:r>
    </w:p>
    <w:p w14:paraId="0AA9E6F1">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被投诉人</w:t>
      </w: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330D5450">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址：</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216853B6">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联系电话：</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3A602E01">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被投诉人</w:t>
      </w:r>
      <w:r>
        <w:rPr>
          <w:rFonts w:ascii="宋体" w:hAnsi="宋体"/>
          <w:color w:val="000000" w:themeColor="text1"/>
          <w:sz w:val="24"/>
          <w:highlight w:val="none"/>
          <w14:textFill>
            <w14:solidFill>
              <w14:schemeClr w14:val="tx1"/>
            </w14:solidFill>
          </w14:textFill>
        </w:rPr>
        <w:t>2</w:t>
      </w:r>
    </w:p>
    <w:p w14:paraId="16D1C1BE">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080266A6">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相关供应商：</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5F28B2DD">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址：</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3762A9D8">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联系电话：</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5F1A89FA">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二、投诉项目基本情况</w:t>
      </w:r>
    </w:p>
    <w:p w14:paraId="182C12BD">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en-US" w:eastAsia="zh-CN"/>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dotted"/>
          <w14:textFill>
            <w14:solidFill>
              <w14:schemeClr w14:val="tx1"/>
            </w14:solidFill>
          </w14:textFill>
        </w:rPr>
        <w:t xml:space="preserve">                                        </w:t>
      </w:r>
    </w:p>
    <w:p w14:paraId="6DD7AB1C">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采购项目编号：</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包号：</w:t>
      </w:r>
      <w:r>
        <w:rPr>
          <w:rFonts w:ascii="宋体" w:hAnsi="宋体"/>
          <w:color w:val="000000" w:themeColor="text1"/>
          <w:sz w:val="24"/>
          <w:highlight w:val="none"/>
          <w:u w:val="dotted"/>
          <w14:textFill>
            <w14:solidFill>
              <w14:schemeClr w14:val="tx1"/>
            </w14:solidFill>
          </w14:textFill>
        </w:rPr>
        <w:t xml:space="preserve">              </w:t>
      </w:r>
    </w:p>
    <w:p w14:paraId="05CC31D5">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采购人名称：</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05A07826">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代理机构名称：</w:t>
      </w:r>
      <w:r>
        <w:rPr>
          <w:rFonts w:ascii="宋体" w:hAnsi="宋体"/>
          <w:color w:val="000000" w:themeColor="text1"/>
          <w:sz w:val="24"/>
          <w:highlight w:val="none"/>
          <w:u w:val="dotted"/>
          <w14:textFill>
            <w14:solidFill>
              <w14:schemeClr w14:val="tx1"/>
            </w14:solidFill>
          </w14:textFill>
        </w:rPr>
        <w:t xml:space="preserve">                                         </w:t>
      </w:r>
    </w:p>
    <w:p w14:paraId="782DED05">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采购文件公告</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dotted"/>
          <w14:textFill>
            <w14:solidFill>
              <w14:schemeClr w14:val="tx1"/>
            </w14:solidFill>
          </w14:textFill>
        </w:rPr>
        <w:t>是</w:t>
      </w:r>
      <w:r>
        <w:rPr>
          <w:rFonts w:ascii="宋体" w:hAnsi="宋体"/>
          <w:color w:val="000000" w:themeColor="text1"/>
          <w:sz w:val="24"/>
          <w:highlight w:val="none"/>
          <w:u w:val="dotted"/>
          <w14:textFill>
            <w14:solidFill>
              <w14:schemeClr w14:val="tx1"/>
            </w14:solidFill>
          </w14:textFill>
        </w:rPr>
        <w:t xml:space="preserve">/否 </w:t>
      </w:r>
      <w:r>
        <w:rPr>
          <w:rFonts w:hint="eastAsia" w:ascii="宋体" w:hAnsi="宋体"/>
          <w:color w:val="000000" w:themeColor="text1"/>
          <w:sz w:val="24"/>
          <w:highlight w:val="none"/>
          <w14:textFill>
            <w14:solidFill>
              <w14:schemeClr w14:val="tx1"/>
            </w14:solidFill>
          </w14:textFill>
        </w:rPr>
        <w:t>公告期限：</w:t>
      </w:r>
      <w:r>
        <w:rPr>
          <w:rFonts w:ascii="宋体" w:hAnsi="宋体"/>
          <w:color w:val="000000" w:themeColor="text1"/>
          <w:sz w:val="24"/>
          <w:highlight w:val="none"/>
          <w:u w:val="dotted"/>
          <w14:textFill>
            <w14:solidFill>
              <w14:schemeClr w14:val="tx1"/>
            </w14:solidFill>
          </w14:textFill>
        </w:rPr>
        <w:t xml:space="preserve">                                 </w:t>
      </w:r>
    </w:p>
    <w:p w14:paraId="14EAC0E5">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采购结果公告</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dotted"/>
          <w14:textFill>
            <w14:solidFill>
              <w14:schemeClr w14:val="tx1"/>
            </w14:solidFill>
          </w14:textFill>
        </w:rPr>
        <w:t>是</w:t>
      </w:r>
      <w:r>
        <w:rPr>
          <w:rFonts w:ascii="宋体" w:hAnsi="宋体"/>
          <w:color w:val="000000" w:themeColor="text1"/>
          <w:sz w:val="24"/>
          <w:highlight w:val="none"/>
          <w:u w:val="dotted"/>
          <w14:textFill>
            <w14:solidFill>
              <w14:schemeClr w14:val="tx1"/>
            </w14:solidFill>
          </w14:textFill>
        </w:rPr>
        <w:t xml:space="preserve">/否 </w:t>
      </w:r>
      <w:r>
        <w:rPr>
          <w:rFonts w:hint="eastAsia" w:ascii="宋体" w:hAnsi="宋体"/>
          <w:color w:val="000000" w:themeColor="text1"/>
          <w:sz w:val="24"/>
          <w:highlight w:val="none"/>
          <w14:textFill>
            <w14:solidFill>
              <w14:schemeClr w14:val="tx1"/>
            </w14:solidFill>
          </w14:textFill>
        </w:rPr>
        <w:t>公告期限：</w:t>
      </w:r>
      <w:r>
        <w:rPr>
          <w:rFonts w:ascii="宋体" w:hAnsi="宋体"/>
          <w:color w:val="000000" w:themeColor="text1"/>
          <w:sz w:val="24"/>
          <w:highlight w:val="none"/>
          <w:u w:val="dotted"/>
          <w14:textFill>
            <w14:solidFill>
              <w14:schemeClr w14:val="tx1"/>
            </w14:solidFill>
          </w14:textFill>
        </w:rPr>
        <w:t xml:space="preserve">                        </w:t>
      </w:r>
    </w:p>
    <w:p w14:paraId="0CF6D036">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三、质疑基本情况</w:t>
      </w:r>
    </w:p>
    <w:p w14:paraId="739E51E0">
      <w:pPr>
        <w:snapToGrid w:val="0"/>
        <w:spacing w:line="360" w:lineRule="auto"/>
        <w:ind w:firstLine="480" w:firstLineChars="200"/>
        <w:rPr>
          <w:rFonts w:hint="eastAsia" w:ascii="宋体" w:hAnsi="宋体"/>
          <w:color w:val="000000" w:themeColor="text1"/>
          <w:sz w:val="24"/>
          <w:highlight w:val="none"/>
          <w:u w:val="dotted"/>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投诉人于</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highlight w:val="none"/>
          <w14:textFill>
            <w14:solidFill>
              <w14:schemeClr w14:val="tx1"/>
            </w14:solidFill>
          </w14:textFill>
        </w:rPr>
        <w:t>,向</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提出质疑，质疑事项为：</w:t>
      </w:r>
      <w:r>
        <w:rPr>
          <w:rFonts w:ascii="宋体" w:hAnsi="宋体"/>
          <w:color w:val="000000" w:themeColor="text1"/>
          <w:sz w:val="24"/>
          <w:highlight w:val="none"/>
          <w:u w:val="dotted"/>
          <w14:textFill>
            <w14:solidFill>
              <w14:schemeClr w14:val="tx1"/>
            </w14:solidFill>
          </w14:textFill>
        </w:rPr>
        <w:t xml:space="preserve">                                </w:t>
      </w:r>
    </w:p>
    <w:p w14:paraId="1BB7E94D">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797DEA3D">
      <w:pPr>
        <w:snapToGrid w:val="0"/>
        <w:spacing w:line="360" w:lineRule="auto"/>
        <w:ind w:firstLine="360" w:firstLineChars="1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dotted"/>
          <w14:textFill>
            <w14:solidFill>
              <w14:schemeClr w14:val="tx1"/>
            </w14:solidFill>
          </w14:textFill>
        </w:rPr>
        <w:t>采购人</w:t>
      </w:r>
      <w:r>
        <w:rPr>
          <w:rFonts w:ascii="宋体" w:hAnsi="宋体"/>
          <w:color w:val="000000" w:themeColor="text1"/>
          <w:sz w:val="24"/>
          <w:highlight w:val="none"/>
          <w:u w:val="dotted"/>
          <w14:textFill>
            <w14:solidFill>
              <w14:schemeClr w14:val="tx1"/>
            </w14:solidFill>
          </w14:textFill>
        </w:rPr>
        <w:t>/代理机构</w:t>
      </w:r>
      <w:r>
        <w:rPr>
          <w:rFonts w:hint="eastAsia" w:ascii="宋体" w:hAnsi="宋体"/>
          <w:color w:val="000000" w:themeColor="text1"/>
          <w:sz w:val="24"/>
          <w:highlight w:val="none"/>
          <w14:textFill>
            <w14:solidFill>
              <w14:schemeClr w14:val="tx1"/>
            </w14:solidFill>
          </w14:textFill>
        </w:rPr>
        <w:t>于</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dotted"/>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highlight w:val="none"/>
          <w14:textFill>
            <w14:solidFill>
              <w14:schemeClr w14:val="tx1"/>
            </w14:solidFill>
          </w14:textFill>
        </w:rPr>
        <w:t>,就质疑事项</w:t>
      </w:r>
      <w:r>
        <w:rPr>
          <w:rFonts w:hint="eastAsia" w:ascii="宋体" w:hAnsi="宋体"/>
          <w:color w:val="000000" w:themeColor="text1"/>
          <w:sz w:val="24"/>
          <w:highlight w:val="none"/>
          <w14:textFill>
            <w14:solidFill>
              <w14:schemeClr w14:val="tx1"/>
            </w14:solidFill>
          </w14:textFill>
        </w:rPr>
        <w:t>作出了答复</w:t>
      </w:r>
      <w:r>
        <w:rPr>
          <w:rFonts w:ascii="宋体" w:hAnsi="宋体"/>
          <w:color w:val="000000" w:themeColor="text1"/>
          <w:sz w:val="24"/>
          <w:highlight w:val="none"/>
          <w14:textFill>
            <w14:solidFill>
              <w14:schemeClr w14:val="tx1"/>
            </w14:solidFill>
          </w14:textFill>
        </w:rPr>
        <w:t>/没有在法定期限内</w:t>
      </w:r>
      <w:r>
        <w:rPr>
          <w:rFonts w:hint="eastAsia" w:ascii="宋体" w:hAnsi="宋体"/>
          <w:color w:val="000000" w:themeColor="text1"/>
          <w:sz w:val="24"/>
          <w:highlight w:val="none"/>
          <w14:textFill>
            <w14:solidFill>
              <w14:schemeClr w14:val="tx1"/>
            </w14:solidFill>
          </w14:textFill>
        </w:rPr>
        <w:t>作出答复。</w:t>
      </w:r>
    </w:p>
    <w:p w14:paraId="6E9019FF">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四、投诉事项具体内容</w:t>
      </w:r>
    </w:p>
    <w:p w14:paraId="294244F3">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投诉事项</w:t>
      </w:r>
      <w:r>
        <w:rPr>
          <w:rFonts w:ascii="宋体" w:hAnsi="宋体"/>
          <w:color w:val="000000" w:themeColor="text1"/>
          <w:sz w:val="24"/>
          <w:highlight w:val="none"/>
          <w14:textFill>
            <w14:solidFill>
              <w14:schemeClr w14:val="tx1"/>
            </w14:solidFill>
          </w14:textFill>
        </w:rPr>
        <w:t xml:space="preserve"> 1：</w:t>
      </w:r>
      <w:r>
        <w:rPr>
          <w:rFonts w:ascii="宋体" w:hAnsi="宋体"/>
          <w:color w:val="000000" w:themeColor="text1"/>
          <w:sz w:val="24"/>
          <w:highlight w:val="none"/>
          <w:u w:val="dotted"/>
          <w14:textFill>
            <w14:solidFill>
              <w14:schemeClr w14:val="tx1"/>
            </w14:solidFill>
          </w14:textFill>
        </w:rPr>
        <w:t xml:space="preserve">                                       </w:t>
      </w:r>
    </w:p>
    <w:p w14:paraId="6E5BD4BF">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事实依据：</w:t>
      </w:r>
      <w:r>
        <w:rPr>
          <w:rFonts w:ascii="宋体" w:hAnsi="宋体"/>
          <w:color w:val="000000" w:themeColor="text1"/>
          <w:sz w:val="24"/>
          <w:highlight w:val="none"/>
          <w:u w:val="dotted"/>
          <w14:textFill>
            <w14:solidFill>
              <w14:schemeClr w14:val="tx1"/>
            </w14:solidFill>
          </w14:textFill>
        </w:rPr>
        <w:t xml:space="preserve">                                         </w:t>
      </w:r>
    </w:p>
    <w:p w14:paraId="53FDA59C">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ascii="宋体" w:hAnsi="宋体"/>
          <w:color w:val="000000" w:themeColor="text1"/>
          <w:sz w:val="24"/>
          <w:highlight w:val="none"/>
          <w:u w:val="dotted"/>
          <w14:textFill>
            <w14:solidFill>
              <w14:schemeClr w14:val="tx1"/>
            </w14:solidFill>
          </w14:textFill>
        </w:rPr>
        <w:t xml:space="preserve">                                                      </w:t>
      </w:r>
    </w:p>
    <w:p w14:paraId="44C7462F">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法律依据：</w:t>
      </w:r>
      <w:r>
        <w:rPr>
          <w:rFonts w:ascii="宋体" w:hAnsi="宋体"/>
          <w:color w:val="000000" w:themeColor="text1"/>
          <w:sz w:val="24"/>
          <w:highlight w:val="none"/>
          <w:u w:val="dotted"/>
          <w14:textFill>
            <w14:solidFill>
              <w14:schemeClr w14:val="tx1"/>
            </w14:solidFill>
          </w14:textFill>
        </w:rPr>
        <w:t xml:space="preserve">                                          </w:t>
      </w:r>
    </w:p>
    <w:p w14:paraId="2BDC6439">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ascii="宋体" w:hAnsi="宋体"/>
          <w:color w:val="000000" w:themeColor="text1"/>
          <w:sz w:val="24"/>
          <w:highlight w:val="none"/>
          <w:u w:val="dotted"/>
          <w14:textFill>
            <w14:solidFill>
              <w14:schemeClr w14:val="tx1"/>
            </w14:solidFill>
          </w14:textFill>
        </w:rPr>
        <w:t xml:space="preserve">                                                      </w:t>
      </w:r>
    </w:p>
    <w:p w14:paraId="40FDAECE">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投诉事项</w:t>
      </w:r>
      <w:r>
        <w:rPr>
          <w:rFonts w:ascii="宋体" w:hAnsi="宋体"/>
          <w:color w:val="000000" w:themeColor="text1"/>
          <w:sz w:val="24"/>
          <w:highlight w:val="none"/>
          <w14:textFill>
            <w14:solidFill>
              <w14:schemeClr w14:val="tx1"/>
            </w14:solidFill>
          </w14:textFill>
        </w:rPr>
        <w:t>2</w:t>
      </w:r>
    </w:p>
    <w:p w14:paraId="5F27F558">
      <w:pPr>
        <w:snapToGrid w:val="0"/>
        <w:spacing w:line="360" w:lineRule="auto"/>
        <w:rPr>
          <w:rFonts w:hint="eastAsia" w:ascii="宋体" w:hAnsi="宋体"/>
          <w:color w:val="000000" w:themeColor="text1"/>
          <w:sz w:val="24"/>
          <w:highlight w:val="none"/>
          <w:u w:val="dotted"/>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1AFC0903">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五、与投诉事项相关的投诉请求</w:t>
      </w:r>
    </w:p>
    <w:p w14:paraId="51F27BF9">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请求：</w:t>
      </w:r>
      <w:r>
        <w:rPr>
          <w:rFonts w:ascii="宋体" w:hAnsi="宋体"/>
          <w:color w:val="000000" w:themeColor="text1"/>
          <w:sz w:val="24"/>
          <w:highlight w:val="none"/>
          <w:u w:val="dotted"/>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5E8AEF06">
      <w:pPr>
        <w:snapToGrid w:val="0"/>
        <w:spacing w:line="360" w:lineRule="auto"/>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14:paraId="1300A4C8">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签字</w:t>
      </w:r>
      <w:r>
        <w:rPr>
          <w:rFonts w:ascii="宋体" w:hAnsi="宋体"/>
          <w:color w:val="000000" w:themeColor="text1"/>
          <w:sz w:val="24"/>
          <w:highlight w:val="none"/>
          <w14:textFill>
            <w14:solidFill>
              <w14:schemeClr w14:val="tx1"/>
            </w14:solidFill>
          </w14:textFill>
        </w:rPr>
        <w:t xml:space="preserve">(签章)：                   公章：                      </w:t>
      </w:r>
    </w:p>
    <w:p w14:paraId="1ABE39D7">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ascii="宋体" w:hAnsi="宋体"/>
          <w:color w:val="000000" w:themeColor="text1"/>
          <w:sz w:val="24"/>
          <w:highlight w:val="none"/>
          <w14:textFill>
            <w14:solidFill>
              <w14:schemeClr w14:val="tx1"/>
            </w14:solidFill>
          </w14:textFill>
        </w:rPr>
        <w:t xml:space="preserve">    </w:t>
      </w:r>
    </w:p>
    <w:p w14:paraId="0EBDB4E4">
      <w:pPr>
        <w:snapToGrid w:val="0"/>
        <w:spacing w:line="360" w:lineRule="auto"/>
        <w:rPr>
          <w:rFonts w:hint="eastAsia" w:ascii="宋体" w:hAnsi="宋体"/>
          <w:b/>
          <w:color w:val="000000" w:themeColor="text1"/>
          <w:sz w:val="24"/>
          <w:highlight w:val="none"/>
          <w14:textFill>
            <w14:solidFill>
              <w14:schemeClr w14:val="tx1"/>
            </w14:solidFill>
          </w14:textFill>
        </w:rPr>
      </w:pPr>
    </w:p>
    <w:p w14:paraId="1ED142C1">
      <w:pPr>
        <w:snapToGrid w:val="0"/>
        <w:spacing w:line="360" w:lineRule="auto"/>
        <w:rPr>
          <w:rFonts w:hint="eastAsia" w:ascii="宋体" w:hAnsi="宋体"/>
          <w:b/>
          <w:color w:val="000000" w:themeColor="text1"/>
          <w:sz w:val="24"/>
          <w:highlight w:val="none"/>
          <w14:textFill>
            <w14:solidFill>
              <w14:schemeClr w14:val="tx1"/>
            </w14:solidFill>
          </w14:textFill>
        </w:rPr>
      </w:pPr>
    </w:p>
    <w:p w14:paraId="5CFABB3B">
      <w:pPr>
        <w:snapToGrid w:val="0"/>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投诉书制作说明：</w:t>
      </w:r>
    </w:p>
    <w:p w14:paraId="19EDAD76">
      <w:pPr>
        <w:widowControl/>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E245857">
      <w:pPr>
        <w:widowControl/>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35DDE97">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3.投诉人若对项目的某一分包进行投诉，投诉书应列明具体分包号。</w:t>
      </w:r>
    </w:p>
    <w:p w14:paraId="233130A8">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4.投诉书应简要列明质疑事项，质疑函、质疑答复等作为附件材料提供。</w:t>
      </w:r>
    </w:p>
    <w:p w14:paraId="312462CA">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5.投诉书的投诉事项应具体、明确，并有必要的事实依据和法律依据。</w:t>
      </w:r>
    </w:p>
    <w:p w14:paraId="5BEEBD57">
      <w:pPr>
        <w:widowControl/>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6.投诉书的投诉请求应与投诉事项相关。</w:t>
      </w:r>
    </w:p>
    <w:p w14:paraId="70E2AA43">
      <w:pPr>
        <w:widowControl/>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2AACF9D">
      <w:pPr>
        <w:snapToGrid w:val="0"/>
        <w:spacing w:line="360" w:lineRule="auto"/>
        <w:rPr>
          <w:rFonts w:hint="eastAsia" w:ascii="宋体" w:hAnsi="宋体" w:cs="仿宋_GB2312"/>
          <w:b/>
          <w:color w:val="000000" w:themeColor="text1"/>
          <w:sz w:val="24"/>
          <w:highlight w:val="none"/>
          <w14:textFill>
            <w14:solidFill>
              <w14:schemeClr w14:val="tx1"/>
            </w14:solidFill>
          </w14:textFill>
        </w:rPr>
      </w:pPr>
    </w:p>
    <w:p w14:paraId="2DEB9CDE">
      <w:pPr>
        <w:autoSpaceDE w:val="0"/>
        <w:autoSpaceDN w:val="0"/>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42EDBA87">
      <w:pPr>
        <w:autoSpaceDE w:val="0"/>
        <w:autoSpaceDN w:val="0"/>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3519AAA1">
      <w:pPr>
        <w:jc w:val="left"/>
        <w:rPr>
          <w:rFonts w:hint="eastAsia" w:ascii="宋体" w:hAnsi="宋体"/>
          <w:b/>
          <w:color w:val="000000" w:themeColor="text1"/>
          <w:spacing w:val="6"/>
          <w:sz w:val="32"/>
          <w:szCs w:val="32"/>
          <w:highlight w:val="none"/>
          <w14:textFill>
            <w14:solidFill>
              <w14:schemeClr w14:val="tx1"/>
            </w14:solidFill>
          </w14:textFill>
        </w:rPr>
      </w:pPr>
      <w:r>
        <w:rPr>
          <w:rFonts w:hint="eastAsia" w:ascii="宋体" w:hAnsi="宋体"/>
          <w:b/>
          <w:color w:val="000000" w:themeColor="text1"/>
          <w:spacing w:val="6"/>
          <w:sz w:val="32"/>
          <w:szCs w:val="32"/>
          <w:highlight w:val="none"/>
          <w14:textFill>
            <w14:solidFill>
              <w14:schemeClr w14:val="tx1"/>
            </w14:solidFill>
          </w14:textFill>
        </w:rPr>
        <w:br w:type="page"/>
      </w:r>
    </w:p>
    <w:p w14:paraId="34B3B74F">
      <w:pPr>
        <w:autoSpaceDE w:val="0"/>
        <w:autoSpaceDN w:val="0"/>
        <w:snapToGrid w:val="0"/>
        <w:spacing w:line="360" w:lineRule="auto"/>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color w:val="000000" w:themeColor="text1"/>
          <w:spacing w:val="6"/>
          <w:sz w:val="32"/>
          <w:szCs w:val="32"/>
          <w:highlight w:val="none"/>
          <w14:textFill>
            <w14:solidFill>
              <w14:schemeClr w14:val="tx1"/>
            </w14:solidFill>
          </w14:textFill>
        </w:rPr>
        <w:t>附件</w:t>
      </w:r>
      <w:r>
        <w:rPr>
          <w:rFonts w:ascii="宋体" w:hAnsi="宋体"/>
          <w:b/>
          <w:color w:val="000000" w:themeColor="text1"/>
          <w:spacing w:val="6"/>
          <w:sz w:val="32"/>
          <w:szCs w:val="32"/>
          <w:highlight w:val="none"/>
          <w14:textFill>
            <w14:solidFill>
              <w14:schemeClr w14:val="tx1"/>
            </w14:solidFill>
          </w14:textFill>
        </w:rPr>
        <w:t>4：</w:t>
      </w:r>
      <w:r>
        <w:rPr>
          <w:rFonts w:hint="eastAsia" w:ascii="宋体" w:hAnsi="宋体"/>
          <w:b/>
          <w:bCs/>
          <w:color w:val="000000" w:themeColor="text1"/>
          <w:sz w:val="32"/>
          <w:szCs w:val="32"/>
          <w:highlight w:val="none"/>
          <w14:textFill>
            <w14:solidFill>
              <w14:schemeClr w14:val="tx1"/>
            </w14:solidFill>
          </w14:textFill>
        </w:rPr>
        <w:t>业务专用章使用说明函</w:t>
      </w:r>
    </w:p>
    <w:p w14:paraId="6D8C1CDA">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浙江省公路与运输管理中心、浙江省成套招标代理有限公司</w:t>
      </w:r>
    </w:p>
    <w:p w14:paraId="333BB82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我方</w:t>
      </w:r>
      <w:r>
        <w:rPr>
          <w:rFonts w:ascii="宋体" w:hAnsi="宋体" w:cs="仿宋_GB2312"/>
          <w:color w:val="000000" w:themeColor="text1"/>
          <w:kern w:val="0"/>
          <w:sz w:val="24"/>
          <w:highlight w:val="none"/>
          <w:u w:val="single"/>
          <w:lang w:val="zh-CN"/>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投标人</w:t>
      </w:r>
      <w:r>
        <w:rPr>
          <w:rFonts w:ascii="宋体" w:hAnsi="宋体" w:cs="仿宋_GB2312"/>
          <w:color w:val="000000" w:themeColor="text1"/>
          <w:sz w:val="24"/>
          <w:highlight w:val="none"/>
          <w14:textFill>
            <w14:solidFill>
              <w14:schemeClr w14:val="tx1"/>
            </w14:solidFill>
          </w14:textFill>
        </w:rPr>
        <w:t>全称)</w:t>
      </w:r>
      <w:r>
        <w:rPr>
          <w:rFonts w:hint="eastAsia" w:ascii="宋体" w:hAnsi="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仿宋_GB2312"/>
          <w:color w:val="000000" w:themeColor="text1"/>
          <w:sz w:val="24"/>
          <w:highlight w:val="none"/>
          <w14:textFill>
            <w14:solidFill>
              <w14:schemeClr w14:val="tx1"/>
            </w14:solidFill>
          </w14:textFill>
        </w:rPr>
        <w:t>你方组织的路林合作、永临合作等农村公路合作共建模式调查评估项目【招标编号：</w:t>
      </w:r>
      <w:r>
        <w:rPr>
          <w:rFonts w:hint="eastAsia" w:ascii="宋体" w:hAnsi="宋体" w:cs="仿宋_GB2312"/>
          <w:color w:val="000000" w:themeColor="text1"/>
          <w:sz w:val="24"/>
          <w:highlight w:val="none"/>
          <w:lang w:eastAsia="zh-CN"/>
          <w14:textFill>
            <w14:solidFill>
              <w14:schemeClr w14:val="tx1"/>
            </w14:solidFill>
          </w14:textFill>
        </w:rPr>
        <w:t>CTZB-2025060494</w:t>
      </w:r>
      <w:r>
        <w:rPr>
          <w:rFonts w:ascii="宋体" w:hAnsi="宋体" w:cs="仿宋_GB2312"/>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我方所使用的“</w:t>
      </w:r>
      <w:r>
        <w:rPr>
          <w:rFonts w:ascii="宋体" w:hAnsi="宋体" w:cs="仿宋_GB2312"/>
          <w:color w:val="000000" w:themeColor="text1"/>
          <w:sz w:val="24"/>
          <w:highlight w:val="none"/>
          <w14:textFill>
            <w14:solidFill>
              <w14:schemeClr w14:val="tx1"/>
            </w14:solidFill>
          </w14:textFill>
        </w:rPr>
        <w:t>XX</w:t>
      </w:r>
      <w:r>
        <w:rPr>
          <w:rFonts w:hint="eastAsia" w:ascii="宋体" w:hAnsi="宋体" w:cs="宋体"/>
          <w:color w:val="000000" w:themeColor="text1"/>
          <w:sz w:val="24"/>
          <w:highlight w:val="none"/>
          <w14:textFill>
            <w14:solidFill>
              <w14:schemeClr w14:val="tx1"/>
            </w14:solidFill>
          </w14:textFill>
        </w:rPr>
        <w:t>专用章”与法定名称章具有同等的法律效力，对使用“</w:t>
      </w:r>
      <w:r>
        <w:rPr>
          <w:rFonts w:ascii="宋体" w:hAnsi="宋体" w:cs="仿宋_GB2312"/>
          <w:color w:val="000000" w:themeColor="text1"/>
          <w:sz w:val="24"/>
          <w:highlight w:val="none"/>
          <w14:textFill>
            <w14:solidFill>
              <w14:schemeClr w14:val="tx1"/>
            </w14:solidFill>
          </w14:textFill>
        </w:rPr>
        <w:t>XX</w:t>
      </w:r>
      <w:r>
        <w:rPr>
          <w:rFonts w:hint="eastAsia" w:ascii="宋体" w:hAnsi="宋体" w:cs="宋体"/>
          <w:color w:val="000000" w:themeColor="text1"/>
          <w:sz w:val="24"/>
          <w:highlight w:val="none"/>
          <w14:textFill>
            <w14:solidFill>
              <w14:schemeClr w14:val="tx1"/>
            </w14:solidFill>
          </w14:textFill>
        </w:rPr>
        <w:t>专用章”的行为予以完全承认，并愿意承担相应责任。</w:t>
      </w:r>
      <w:r>
        <w:rPr>
          <w:rFonts w:ascii="宋体" w:hAnsi="宋体" w:cs="宋体"/>
          <w:color w:val="000000" w:themeColor="text1"/>
          <w:sz w:val="24"/>
          <w:highlight w:val="none"/>
          <w14:textFill>
            <w14:solidFill>
              <w14:schemeClr w14:val="tx1"/>
            </w14:solidFill>
          </w14:textFill>
        </w:rPr>
        <w:t xml:space="preserve">   </w:t>
      </w:r>
    </w:p>
    <w:p w14:paraId="15148BC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0443D4B">
      <w:pPr>
        <w:snapToGrid w:val="0"/>
        <w:spacing w:line="360" w:lineRule="auto"/>
        <w:ind w:firstLine="494"/>
        <w:rPr>
          <w:rFonts w:hint="eastAsia" w:ascii="宋体" w:hAnsi="宋体" w:cs="宋体"/>
          <w:color w:val="000000" w:themeColor="text1"/>
          <w:sz w:val="24"/>
          <w:highlight w:val="none"/>
          <w14:textFill>
            <w14:solidFill>
              <w14:schemeClr w14:val="tx1"/>
            </w14:solidFill>
          </w14:textFill>
        </w:rPr>
      </w:pPr>
    </w:p>
    <w:p w14:paraId="64F04FD1">
      <w:pPr>
        <w:snapToGrid w:val="0"/>
        <w:spacing w:line="360" w:lineRule="auto"/>
        <w:ind w:firstLine="494"/>
        <w:rPr>
          <w:rFonts w:hint="eastAsia" w:ascii="宋体" w:hAnsi="宋体" w:cs="宋体"/>
          <w:color w:val="000000" w:themeColor="text1"/>
          <w:sz w:val="24"/>
          <w:highlight w:val="none"/>
          <w14:textFill>
            <w14:solidFill>
              <w14:schemeClr w14:val="tx1"/>
            </w14:solidFill>
          </w14:textFill>
        </w:rPr>
      </w:pPr>
    </w:p>
    <w:p w14:paraId="72330281">
      <w:pPr>
        <w:snapToGrid w:val="0"/>
        <w:spacing w:line="360" w:lineRule="auto"/>
        <w:ind w:firstLine="494"/>
        <w:rPr>
          <w:rFonts w:hint="eastAsia" w:ascii="宋体" w:hAnsi="宋体" w:cs="宋体"/>
          <w:color w:val="000000" w:themeColor="text1"/>
          <w:sz w:val="24"/>
          <w:highlight w:val="none"/>
          <w14:textFill>
            <w14:solidFill>
              <w14:schemeClr w14:val="tx1"/>
            </w14:solidFill>
          </w14:textFill>
        </w:rPr>
      </w:pPr>
    </w:p>
    <w:p w14:paraId="29F3F930">
      <w:pPr>
        <w:snapToGrid w:val="0"/>
        <w:spacing w:line="360" w:lineRule="auto"/>
        <w:ind w:firstLine="494"/>
        <w:rPr>
          <w:rFonts w:hint="eastAsia" w:ascii="宋体" w:hAnsi="宋体" w:cs="宋体"/>
          <w:color w:val="000000" w:themeColor="text1"/>
          <w:sz w:val="24"/>
          <w:highlight w:val="none"/>
          <w14:textFill>
            <w14:solidFill>
              <w14:schemeClr w14:val="tx1"/>
            </w14:solidFill>
          </w14:textFill>
        </w:rPr>
      </w:pPr>
    </w:p>
    <w:p w14:paraId="0FAB76B0">
      <w:pPr>
        <w:snapToGrid w:val="0"/>
        <w:spacing w:line="360" w:lineRule="auto"/>
        <w:ind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3FF50605">
      <w:pPr>
        <w:snapToGrid w:val="0"/>
        <w:spacing w:line="360" w:lineRule="auto"/>
        <w:ind w:firstLine="494"/>
        <w:jc w:val="center"/>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日期：       年     月     日</w:t>
      </w:r>
    </w:p>
    <w:p w14:paraId="35F4BD9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91B1B09">
      <w:pPr>
        <w:snapToGrid w:val="0"/>
        <w:spacing w:line="360" w:lineRule="auto"/>
        <w:rPr>
          <w:rFonts w:hint="eastAsia" w:ascii="宋体" w:hAnsi="宋体"/>
          <w:bCs/>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8"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矩形 2"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HP+MHYAAAACgEAAA8AAAAAAAAAAQAg&#10;AAAAIgAAAGRycy9kb3ducmV2LnhtbFBLAQIUABQAAAAIAIdO4kDhKV5r1QEAAMIDAAAOAAAAAAAA&#10;AAEAIAAAACcBAABkcnMvZTJvRG9jLnhtbFBLBQYAAAAABgAGAFkBAABuBQAAAAA=&#10;">
                <v:fill on="t" focussize="0,0"/>
                <v:stroke color="#000000" joinstyle="miter"/>
                <v:imagedata o:title=""/>
                <o:lock v:ext="edit" aspectratio="f"/>
              </v:rect>
            </w:pict>
          </mc:Fallback>
        </mc:AlternateContent>
      </w:r>
      <w:r>
        <w:rPr>
          <w:rFonts w:ascii="宋体" w:hAnsi="宋体"/>
          <w:color w:val="000000" w:themeColor="text1"/>
          <w:highlight w:val="none"/>
          <w14:textFill>
            <w14:solidFill>
              <w14:schemeClr w14:val="tx1"/>
            </w14:solidFill>
          </w14:textFill>
        </w:rPr>
        <mc:AlternateContent>
          <mc:Choice Requires="wps">
            <w:drawing>
              <wp:anchor distT="0" distB="0" distL="0" distR="0" simplePos="0" relativeHeight="251661312"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1029"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矩形 1" o:spid="_x0000_s1026" o:spt="1" style="position:absolute;left:0pt;margin-left:-7.15pt;margin-top:30.3pt;height:177.45pt;width:208.5pt;z-index:-251655168;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vsFhdkAAAAKAQAADwAAAAAAAAAB&#10;ACAAAAAiAAAAZHJzL2Rvd25yZXYueG1sUEsBAhQAFAAAAAgAh07iQEeK8STWAQAAwgMAAA4AAAAA&#10;AAAAAQAgAAAAKAEAAGRycy9lMm9Eb2MueG1sUEsFBgAAAAAGAAYAWQEAAHAFAAAAAA==&#10;">
                <v:fill on="t" focussize="0,0"/>
                <v:stroke color="#000000"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投标单位“</w:t>
      </w:r>
      <w:r>
        <w:rPr>
          <w:rFonts w:ascii="宋体" w:hAnsi="宋体" w:cs="仿宋_GB2312"/>
          <w:color w:val="000000" w:themeColor="text1"/>
          <w:sz w:val="24"/>
          <w:highlight w:val="none"/>
          <w14:textFill>
            <w14:solidFill>
              <w14:schemeClr w14:val="tx1"/>
            </w14:solidFill>
          </w14:textFill>
        </w:rPr>
        <w:t>XX</w:t>
      </w:r>
      <w:r>
        <w:rPr>
          <w:rFonts w:hint="eastAsia" w:ascii="宋体" w:hAnsi="宋体" w:cs="宋体"/>
          <w:color w:val="000000" w:themeColor="text1"/>
          <w:sz w:val="24"/>
          <w:highlight w:val="none"/>
          <w14:textFill>
            <w14:solidFill>
              <w14:schemeClr w14:val="tx1"/>
            </w14:solidFill>
          </w14:textFill>
        </w:rPr>
        <w:t>专用章”（印模）</w:t>
      </w:r>
    </w:p>
    <w:p w14:paraId="6FE8EA6E">
      <w:pPr>
        <w:autoSpaceDE w:val="0"/>
        <w:autoSpaceDN w:val="0"/>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557666B6">
      <w:pPr>
        <w:autoSpaceDE w:val="0"/>
        <w:autoSpaceDN w:val="0"/>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3A4F2B8F">
      <w:pPr>
        <w:autoSpaceDE w:val="0"/>
        <w:autoSpaceDN w:val="0"/>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0A46E5D1">
      <w:pPr>
        <w:autoSpaceDE w:val="0"/>
        <w:autoSpaceDN w:val="0"/>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5CEB46BC">
      <w:pPr>
        <w:autoSpaceDE w:val="0"/>
        <w:autoSpaceDN w:val="0"/>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490582E6">
      <w:pPr>
        <w:autoSpaceDE w:val="0"/>
        <w:autoSpaceDN w:val="0"/>
        <w:snapToGrid w:val="0"/>
        <w:spacing w:line="360" w:lineRule="auto"/>
        <w:jc w:val="center"/>
        <w:rPr>
          <w:rFonts w:hint="eastAsia" w:ascii="宋体" w:hAnsi="宋体"/>
          <w:b/>
          <w:color w:val="000000" w:themeColor="text1"/>
          <w:spacing w:val="6"/>
          <w:sz w:val="32"/>
          <w:szCs w:val="32"/>
          <w:highlight w:val="none"/>
          <w14:textFill>
            <w14:solidFill>
              <w14:schemeClr w14:val="tx1"/>
            </w14:solidFill>
          </w14:textFill>
        </w:rPr>
      </w:pPr>
    </w:p>
    <w:p w14:paraId="63270FD0">
      <w:pPr>
        <w:snapToGrid w:val="0"/>
        <w:spacing w:line="360" w:lineRule="auto"/>
        <w:rPr>
          <w:rFonts w:hint="eastAsia" w:ascii="宋体" w:hAnsi="宋体"/>
          <w:b/>
          <w:bCs/>
          <w:color w:val="000000" w:themeColor="text1"/>
          <w:sz w:val="32"/>
          <w:szCs w:val="32"/>
          <w:highlight w:val="none"/>
          <w14:textFill>
            <w14:solidFill>
              <w14:schemeClr w14:val="tx1"/>
            </w14:solidFill>
          </w14:textFill>
        </w:rPr>
      </w:pPr>
      <w:r>
        <w:rPr>
          <w:rFonts w:ascii="宋体" w:hAnsi="宋体"/>
          <w:b/>
          <w:color w:val="000000" w:themeColor="text1"/>
          <w:spacing w:val="6"/>
          <w:sz w:val="32"/>
          <w:szCs w:val="32"/>
          <w:highlight w:val="none"/>
          <w14:textFill>
            <w14:solidFill>
              <w14:schemeClr w14:val="tx1"/>
            </w14:solidFill>
          </w14:textFill>
        </w:rPr>
        <w:br w:type="page"/>
      </w:r>
      <w:r>
        <w:rPr>
          <w:rFonts w:hint="eastAsia" w:ascii="宋体" w:hAnsi="宋体"/>
          <w:b/>
          <w:color w:val="000000" w:themeColor="text1"/>
          <w:spacing w:val="6"/>
          <w:sz w:val="32"/>
          <w:szCs w:val="32"/>
          <w:highlight w:val="none"/>
          <w14:textFill>
            <w14:solidFill>
              <w14:schemeClr w14:val="tx1"/>
            </w14:solidFill>
          </w14:textFill>
        </w:rPr>
        <w:t>附件</w:t>
      </w:r>
      <w:r>
        <w:rPr>
          <w:rFonts w:ascii="宋体" w:hAnsi="宋体"/>
          <w:b/>
          <w:color w:val="000000" w:themeColor="text1"/>
          <w:spacing w:val="6"/>
          <w:sz w:val="32"/>
          <w:szCs w:val="32"/>
          <w:highlight w:val="none"/>
          <w14:textFill>
            <w14:solidFill>
              <w14:schemeClr w14:val="tx1"/>
            </w14:solidFill>
          </w14:textFill>
        </w:rPr>
        <w:t>5</w:t>
      </w:r>
      <w:r>
        <w:rPr>
          <w:rFonts w:hint="eastAsia" w:ascii="宋体" w:hAnsi="宋体"/>
          <w:b/>
          <w:color w:val="000000" w:themeColor="text1"/>
          <w:spacing w:val="6"/>
          <w:sz w:val="32"/>
          <w:szCs w:val="32"/>
          <w:highlight w:val="none"/>
          <w14:textFill>
            <w14:solidFill>
              <w14:schemeClr w14:val="tx1"/>
            </w14:solidFill>
          </w14:textFill>
        </w:rPr>
        <w:t>：</w:t>
      </w:r>
      <w:r>
        <w:rPr>
          <w:rFonts w:hint="eastAsia" w:ascii="宋体" w:hAnsi="宋体"/>
          <w:b/>
          <w:color w:val="000000" w:themeColor="text1"/>
          <w:sz w:val="32"/>
          <w:szCs w:val="32"/>
          <w:highlight w:val="none"/>
          <w14:textFill>
            <w14:solidFill>
              <w14:schemeClr w14:val="tx1"/>
            </w14:solidFill>
          </w14:textFill>
        </w:rPr>
        <w:t>中小企业声明函</w:t>
      </w:r>
    </w:p>
    <w:p w14:paraId="6C969060">
      <w:pPr>
        <w:snapToGrid w:val="0"/>
        <w:spacing w:line="360" w:lineRule="auto"/>
        <w:rPr>
          <w:rFonts w:hint="eastAsia" w:ascii="宋体" w:hAnsi="宋体" w:cs="仿宋_GB2312"/>
          <w:b/>
          <w:color w:val="000000" w:themeColor="text1"/>
          <w:sz w:val="32"/>
          <w:szCs w:val="32"/>
          <w:highlight w:val="none"/>
          <w14:textFill>
            <w14:solidFill>
              <w14:schemeClr w14:val="tx1"/>
            </w14:solidFill>
          </w14:textFill>
        </w:rPr>
      </w:pPr>
    </w:p>
    <w:p w14:paraId="672DAFB4">
      <w:pPr>
        <w:snapToGrid w:val="0"/>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cs="仿宋_GB2312"/>
          <w:b/>
          <w:color w:val="000000" w:themeColor="text1"/>
          <w:sz w:val="32"/>
          <w:szCs w:val="32"/>
          <w:highlight w:val="none"/>
          <w14:textFill>
            <w14:solidFill>
              <w14:schemeClr w14:val="tx1"/>
            </w14:solidFill>
          </w14:textFill>
        </w:rPr>
        <w:t>中小企业声明函</w:t>
      </w:r>
      <w:r>
        <w:rPr>
          <w:rFonts w:hint="eastAsia" w:ascii="宋体" w:hAnsi="宋体"/>
          <w:b/>
          <w:color w:val="000000" w:themeColor="text1"/>
          <w:sz w:val="32"/>
          <w:szCs w:val="32"/>
          <w:highlight w:val="none"/>
          <w14:textFill>
            <w14:solidFill>
              <w14:schemeClr w14:val="tx1"/>
            </w14:solidFill>
          </w14:textFill>
        </w:rPr>
        <w:t>（服务）</w:t>
      </w:r>
    </w:p>
    <w:p w14:paraId="5EBA7DE8">
      <w:pPr>
        <w:snapToGrid w:val="0"/>
        <w:spacing w:line="360" w:lineRule="auto"/>
        <w:rPr>
          <w:rFonts w:hint="eastAsia" w:ascii="宋体" w:hAnsi="宋体"/>
          <w:color w:val="000000" w:themeColor="text1"/>
          <w:highlight w:val="none"/>
          <w14:textFill>
            <w14:solidFill>
              <w14:schemeClr w14:val="tx1"/>
            </w14:solidFill>
          </w14:textFill>
        </w:rPr>
      </w:pPr>
    </w:p>
    <w:p w14:paraId="337D0E3D">
      <w:pPr>
        <w:snapToGrid w:val="0"/>
        <w:spacing w:line="360" w:lineRule="auto"/>
        <w:ind w:firstLine="360" w:firstLineChars="15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本公司（联合体）郑重声明，根据《政府采购促进中小企业发展管理办法》（财库﹝</w:t>
      </w:r>
      <w:r>
        <w:rPr>
          <w:rFonts w:ascii="宋体" w:hAnsi="宋体"/>
          <w:color w:val="000000" w:themeColor="text1"/>
          <w:sz w:val="24"/>
          <w:highlight w:val="none"/>
          <w14:textFill>
            <w14:solidFill>
              <w14:schemeClr w14:val="tx1"/>
            </w14:solidFill>
          </w14:textFill>
        </w:rPr>
        <w:t xml:space="preserve">2020﹞46 </w:t>
      </w:r>
      <w:r>
        <w:rPr>
          <w:rFonts w:hint="eastAsia" w:ascii="宋体" w:hAnsi="宋体"/>
          <w:color w:val="000000" w:themeColor="text1"/>
          <w:sz w:val="24"/>
          <w:highlight w:val="none"/>
          <w14:textFill>
            <w14:solidFill>
              <w14:schemeClr w14:val="tx1"/>
            </w14:solidFill>
          </w14:textFill>
        </w:rPr>
        <w:t>号）的规定，本公司（联合体）参加</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（单位名称）的路林合作、永临合作等农村公路合作共建模式调查评估采购活动，服务全部由符合政策要求的中小企业承接。相关企业（含联合体中的中小企业、签订分包意向协议的中小企业）的具体情况如下：</w:t>
      </w:r>
    </w:p>
    <w:p w14:paraId="5F9815A5">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s="仿宋_GB2312"/>
          <w:color w:val="000000" w:themeColor="text1"/>
          <w:sz w:val="24"/>
          <w:highlight w:val="none"/>
          <w:u w:val="single"/>
          <w14:textFill>
            <w14:solidFill>
              <w14:schemeClr w14:val="tx1"/>
            </w14:solidFill>
          </w14:textFill>
        </w:rPr>
        <w:t>路林合作、永临合作等农村公路合作共建模式调查评估</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（其他未列明）行业</w:t>
      </w:r>
      <w:r>
        <w:rPr>
          <w:rFonts w:ascii="宋体" w:hAnsi="宋体" w:cs="仿宋_GB2312"/>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；承建（承接）企业为 </w:t>
      </w:r>
      <w:r>
        <w:rPr>
          <w:rFonts w:hint="eastAsia" w:ascii="宋体" w:hAnsi="宋体"/>
          <w:color w:val="000000" w:themeColor="text1"/>
          <w:sz w:val="24"/>
          <w:highlight w:val="none"/>
          <w:u w:val="single"/>
          <w14:textFill>
            <w14:solidFill>
              <w14:schemeClr w14:val="tx1"/>
            </w14:solidFill>
          </w14:textFill>
        </w:rPr>
        <w:t>（企业名称）</w:t>
      </w:r>
      <w:r>
        <w:rPr>
          <w:rFonts w:ascii="宋体" w:hAnsi="宋体"/>
          <w:color w:val="000000" w:themeColor="text1"/>
          <w:sz w:val="24"/>
          <w:highlight w:val="none"/>
          <w14:textFill>
            <w14:solidFill>
              <w14:schemeClr w14:val="tx1"/>
            </w14:solidFill>
          </w14:textFill>
        </w:rPr>
        <w:t xml:space="preserve"> ，从业人员</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万元属于</w:t>
      </w:r>
      <w:r>
        <w:rPr>
          <w:rFonts w:ascii="宋体" w:hAnsi="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olor w:val="000000" w:themeColor="text1"/>
          <w:sz w:val="24"/>
          <w:highlight w:val="none"/>
          <w14:textFill>
            <w14:solidFill>
              <w14:schemeClr w14:val="tx1"/>
            </w14:solidFill>
          </w14:textFill>
        </w:rPr>
        <w:t>；</w:t>
      </w:r>
    </w:p>
    <w:p w14:paraId="688352D3">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（标的名称）</w:t>
      </w:r>
      <w:r>
        <w:rPr>
          <w:rFonts w:hint="eastAsia"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（其他未列明）行业</w:t>
      </w:r>
      <w:r>
        <w:rPr>
          <w:rFonts w:ascii="宋体" w:hAnsi="宋体"/>
          <w:color w:val="000000" w:themeColor="text1"/>
          <w:sz w:val="24"/>
          <w:highlight w:val="none"/>
          <w14:textFill>
            <w14:solidFill>
              <w14:schemeClr w14:val="tx1"/>
            </w14:solidFill>
          </w14:textFill>
        </w:rPr>
        <w:t xml:space="preserve"> ；承建（承接）企业为 </w:t>
      </w:r>
      <w:r>
        <w:rPr>
          <w:rFonts w:hint="eastAsia" w:ascii="宋体" w:hAnsi="宋体"/>
          <w:color w:val="000000" w:themeColor="text1"/>
          <w:sz w:val="24"/>
          <w:highlight w:val="none"/>
          <w:u w:val="single"/>
          <w14:textFill>
            <w14:solidFill>
              <w14:schemeClr w14:val="tx1"/>
            </w14:solidFill>
          </w14:textFill>
        </w:rPr>
        <w:t>（企业名称）</w:t>
      </w:r>
      <w:r>
        <w:rPr>
          <w:rFonts w:ascii="宋体" w:hAnsi="宋体"/>
          <w:color w:val="000000" w:themeColor="text1"/>
          <w:sz w:val="24"/>
          <w:highlight w:val="none"/>
          <w14:textFill>
            <w14:solidFill>
              <w14:schemeClr w14:val="tx1"/>
            </w14:solidFill>
          </w14:textFill>
        </w:rPr>
        <w:t xml:space="preserve"> ，从业人员</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万元属于</w:t>
      </w:r>
      <w:r>
        <w:rPr>
          <w:rFonts w:ascii="宋体" w:hAnsi="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olor w:val="000000" w:themeColor="text1"/>
          <w:sz w:val="24"/>
          <w:highlight w:val="none"/>
          <w14:textFill>
            <w14:solidFill>
              <w14:schemeClr w14:val="tx1"/>
            </w14:solidFill>
          </w14:textFill>
        </w:rPr>
        <w:t>；</w:t>
      </w:r>
    </w:p>
    <w:p w14:paraId="110D5A79">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48548410">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D5B24D0">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本企业对上述声明内容的真实性负责。如有虚假，将依法承担相应责任。</w:t>
      </w:r>
    </w:p>
    <w:p w14:paraId="5CA038F2">
      <w:pPr>
        <w:snapToGrid w:val="0"/>
        <w:spacing w:line="360" w:lineRule="auto"/>
        <w:jc w:val="right"/>
        <w:rPr>
          <w:rFonts w:hint="eastAsia" w:ascii="宋体" w:hAnsi="宋体"/>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 投标人名称(电子签名)</w:t>
      </w:r>
      <w:r>
        <w:rPr>
          <w:rFonts w:hint="eastAsia" w:ascii="宋体" w:hAnsi="宋体"/>
          <w:color w:val="000000" w:themeColor="text1"/>
          <w:sz w:val="24"/>
          <w:highlight w:val="none"/>
          <w14:textFill>
            <w14:solidFill>
              <w14:schemeClr w14:val="tx1"/>
            </w14:solidFill>
          </w14:textFill>
        </w:rPr>
        <w:t>：</w:t>
      </w:r>
    </w:p>
    <w:p w14:paraId="09B57FA6">
      <w:pPr>
        <w:snapToGrid w:val="0"/>
        <w:spacing w:line="360" w:lineRule="auto"/>
        <w:ind w:firstLine="4680" w:firstLineChars="19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期：</w:t>
      </w:r>
    </w:p>
    <w:p w14:paraId="12EEADB8">
      <w:pPr>
        <w:snapToGrid w:val="0"/>
        <w:spacing w:line="360" w:lineRule="auto"/>
        <w:ind w:firstLine="310" w:firstLineChars="147"/>
        <w:jc w:val="left"/>
        <w:rPr>
          <w:rFonts w:hint="eastAsia" w:ascii="宋体" w:hAnsi="宋体"/>
          <w:b/>
          <w:color w:val="000000" w:themeColor="text1"/>
          <w:szCs w:val="21"/>
          <w:highlight w:val="none"/>
          <w14:textFill>
            <w14:solidFill>
              <w14:schemeClr w14:val="tx1"/>
            </w14:solidFill>
          </w14:textFill>
        </w:rPr>
      </w:pPr>
    </w:p>
    <w:p w14:paraId="698B17F9">
      <w:pPr>
        <w:snapToGrid w:val="0"/>
        <w:spacing w:line="360" w:lineRule="auto"/>
        <w:ind w:firstLine="310" w:firstLineChars="147"/>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1823AB23">
      <w:pPr>
        <w:snapToGrid w:val="0"/>
        <w:spacing w:line="360" w:lineRule="auto"/>
        <w:rPr>
          <w:rFonts w:hint="eastAsia" w:ascii="宋体" w:hAnsi="宋体" w:cs="仿宋_GB2312"/>
          <w:color w:val="000000" w:themeColor="text1"/>
          <w:sz w:val="24"/>
          <w:highlight w:val="none"/>
          <w14:textFill>
            <w14:solidFill>
              <w14:schemeClr w14:val="tx1"/>
            </w14:solidFill>
          </w14:textFill>
        </w:rPr>
      </w:pPr>
    </w:p>
    <w:p w14:paraId="2B6924F9">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7BBC3454">
      <w:pPr>
        <w:spacing w:line="360" w:lineRule="auto"/>
        <w:ind w:left="120" w:firstLine="667" w:firstLineChars="200"/>
        <w:jc w:val="left"/>
        <w:rPr>
          <w:rFonts w:hint="eastAsia" w:ascii="宋体" w:hAnsi="宋体" w:cs="宋体"/>
          <w:b/>
          <w:color w:val="000000" w:themeColor="text1"/>
          <w:spacing w:val="6"/>
          <w:sz w:val="32"/>
          <w:szCs w:val="32"/>
          <w:highlight w:val="none"/>
          <w14:textFill>
            <w14:solidFill>
              <w14:schemeClr w14:val="tx1"/>
            </w14:solidFill>
          </w14:textFill>
        </w:rPr>
      </w:pPr>
    </w:p>
    <w:p w14:paraId="7E306C7A">
      <w:pPr>
        <w:pStyle w:val="2"/>
        <w:rPr>
          <w:color w:val="000000" w:themeColor="text1"/>
          <w:highlight w:val="none"/>
          <w14:textFill>
            <w14:solidFill>
              <w14:schemeClr w14:val="tx1"/>
            </w14:solidFill>
          </w14:textFill>
        </w:rPr>
      </w:pPr>
    </w:p>
    <w:p w14:paraId="22BE8F2A">
      <w:pPr>
        <w:spacing w:line="360" w:lineRule="auto"/>
        <w:ind w:left="120" w:firstLine="667"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03870811">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6E4D246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07B68E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397430C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397FE104">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79E81C0F">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 xml:space="preserve"> </w:t>
      </w:r>
    </w:p>
    <w:p w14:paraId="588961D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297B2848">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4C52E51">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B8EC34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3EE72DC6">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5D3E5B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D21513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2355E6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472A074">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C826D96">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32B2FF7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7FF485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7869F0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28F813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165D2B98">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0F5E2F6D">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B4E2DD5">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14117EC">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93FA6E0">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9F1E02D">
      <w:pPr>
        <w:autoSpaceDE w:val="0"/>
        <w:autoSpaceDN w:val="0"/>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5F320167">
      <w:pPr>
        <w:pStyle w:val="2"/>
        <w:rPr>
          <w:rFonts w:hint="eastAsia" w:ascii="宋体" w:hAnsi="宋体"/>
          <w:color w:val="000000" w:themeColor="text1"/>
          <w:highlight w:val="none"/>
          <w14:textFill>
            <w14:solidFill>
              <w14:schemeClr w14:val="tx1"/>
            </w14:solidFill>
          </w14:textFill>
        </w:rPr>
        <w:sectPr>
          <w:pgSz w:w="11905" w:h="16838"/>
          <w:pgMar w:top="1276" w:right="1418" w:bottom="1247" w:left="1418" w:header="851" w:footer="992" w:gutter="0"/>
          <w:cols w:space="0" w:num="1"/>
          <w:titlePg/>
          <w:docGrid w:linePitch="312" w:charSpace="0"/>
        </w:sectPr>
      </w:pPr>
    </w:p>
    <w:p w14:paraId="1C6CAB34">
      <w:pPr>
        <w:autoSpaceDE w:val="0"/>
        <w:autoSpaceDN w:val="0"/>
        <w:spacing w:line="360" w:lineRule="auto"/>
        <w:jc w:val="center"/>
        <w:outlineLvl w:val="1"/>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附件7：</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0FF0BB1E">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1471D7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042B84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5AA41EE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654397E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6D286EE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332C3B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D8C42B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58E92A0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03FDE819">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713"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713"/>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714"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714"/>
      <w:r>
        <w:rPr>
          <w:rFonts w:hint="eastAsia" w:ascii="宋体" w:hAnsi="宋体" w:cs="宋体"/>
          <w:b/>
          <w:color w:val="000000" w:themeColor="text1"/>
          <w:kern w:val="0"/>
          <w:sz w:val="24"/>
          <w:highlight w:val="none"/>
          <w:lang w:val="zh-CN"/>
          <w14:textFill>
            <w14:solidFill>
              <w14:schemeClr w14:val="tx1"/>
            </w14:solidFill>
          </w14:textFill>
        </w:rPr>
        <w:t>）</w:t>
      </w:r>
    </w:p>
    <w:p w14:paraId="3EBDB83C">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71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715"/>
    </w:p>
    <w:p w14:paraId="0F51B5A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CB1C78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5B40E21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32F120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FD2954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6CB62B6B">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3ACAB86">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23CECB4">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65171A2">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D812F30">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FFC2E63">
      <w:pPr>
        <w:rPr>
          <w:rFonts w:hint="eastAsia" w:ascii="宋体" w:hAnsi="宋体"/>
          <w:color w:val="000000" w:themeColor="text1"/>
          <w:highlight w:val="none"/>
          <w14:textFill>
            <w14:solidFill>
              <w14:schemeClr w14:val="tx1"/>
            </w14:solidFill>
          </w14:textFill>
        </w:rPr>
      </w:pPr>
    </w:p>
    <w:p w14:paraId="488C5FA9">
      <w:pPr>
        <w:rPr>
          <w:rFonts w:hint="eastAsia" w:ascii="宋体" w:hAnsi="宋体"/>
          <w:color w:val="000000" w:themeColor="text1"/>
          <w:highlight w:val="none"/>
          <w14:textFill>
            <w14:solidFill>
              <w14:schemeClr w14:val="tx1"/>
            </w14:solidFill>
          </w14:textFill>
        </w:rPr>
      </w:pPr>
    </w:p>
    <w:sectPr>
      <w:pgSz w:w="11905" w:h="16838"/>
      <w:pgMar w:top="1276" w:right="1418" w:bottom="1247" w:left="1418"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CESI黑体-GB13000">
    <w:altName w:val="黑体"/>
    <w:panose1 w:val="00000000000000000000"/>
    <w:charset w:val="86"/>
    <w:family w:val="auto"/>
    <w:pitch w:val="default"/>
    <w:sig w:usb0="00000000" w:usb1="00000000" w:usb2="00000016" w:usb3="00000000" w:csb0="0004000F" w:csb1="00000000"/>
  </w:font>
  <w:font w:name="CESI仿宋-GB2312">
    <w:altName w:val="仿宋"/>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A341">
    <w:pPr>
      <w:pStyle w:val="40"/>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DA033D">
                          <w:pPr>
                            <w:pStyle w:val="40"/>
                          </w:pPr>
                          <w:r>
                            <w:fldChar w:fldCharType="begin"/>
                          </w:r>
                          <w:r>
                            <w:instrText xml:space="preserve"> PAGE  \* MERGEFORMAT </w:instrText>
                          </w:r>
                          <w:r>
                            <w:fldChar w:fldCharType="separate"/>
                          </w:r>
                          <w:r>
                            <w:t>67</w:t>
                          </w:r>
                          <w: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Hf27MAQAAkw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Nn+bLGoDFnTyPtzBmCGFSW9Xg01fUsK63tbj2VbVRSZpc75cLJc5OS6pNiWEkz1eD4DxVnnL&#10;UlByoHfr7RSHzxiHo9OR1M24tDp/o40ZqmknSzQHYimK3bYb2W59dSSZNPUE3nj4wVlLb15yRyPO&#10;mfnkyNI0HlMAU7CdAuEkXSz5wAvDx32k9j231GzoMHKgt+rVjXOVhuH/vD/1+C+t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G8d/bswBAACTAwAADgAAAAAAAAABACAAAAAfAQAAZHJzL2Uy&#10;b0RvYy54bWxQSwUGAAAAAAYABgBZAQAAXQUAAAAA&#10;">
              <v:fill on="f" focussize="0,0"/>
              <v:stroke on="f"/>
              <v:imagedata o:title=""/>
              <o:lock v:ext="edit" aspectratio="f"/>
              <v:textbox inset="0mm,0mm,0mm,0mm" style="mso-fit-shape-to-text:t;">
                <w:txbxContent>
                  <w:p w14:paraId="70DA033D">
                    <w:pPr>
                      <w:pStyle w:val="40"/>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0123">
    <w:pPr>
      <w:pStyle w:val="40"/>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6338AE">
                          <w:pPr>
                            <w:pStyle w:val="40"/>
                          </w:pPr>
                          <w:r>
                            <w:fldChar w:fldCharType="begin"/>
                          </w:r>
                          <w:r>
                            <w:instrText xml:space="preserve"> PAGE  \* MERGEFORMAT </w:instrText>
                          </w:r>
                          <w:r>
                            <w:fldChar w:fldCharType="separate"/>
                          </w:r>
                          <w:r>
                            <w:t>66</w:t>
                          </w:r>
                          <w:r>
                            <w:fldChar w:fldCharType="end"/>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5T13nKAQAAkw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9seZMs6gNWdPMh3MOUIYVJ79CCTV9SwoZs6/lqqxoik7S5XK/W65Icl3Q2J4RTPD4PgPGd8pal&#10;oOZAfct2itMHjOPV+UqqZlxanb/TxoynaadINEdiKYrDfpjY7n1zJpk09QTeefjKWU89r7mjEefM&#10;vHdkaRqPOYA52M+BcJIe1nzkheHtMVL5zC0VGytMHKhXWd00V2kY/s7zrc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O5T13nKAQAAkwMAAA4AAAAAAAAAAQAgAAAAHwEAAGRycy9lMm9E&#10;b2MueG1sUEsFBgAAAAAGAAYAWQEAAFsFAAAAAA==&#10;">
              <v:fill on="f" focussize="0,0"/>
              <v:stroke on="f"/>
              <v:imagedata o:title=""/>
              <o:lock v:ext="edit" aspectratio="f"/>
              <v:textbox inset="0mm,0mm,0mm,0mm" style="mso-fit-shape-to-text:t;">
                <w:txbxContent>
                  <w:p w14:paraId="046338AE">
                    <w:pPr>
                      <w:pStyle w:val="40"/>
                    </w:pPr>
                    <w:r>
                      <w:fldChar w:fldCharType="begin"/>
                    </w:r>
                    <w:r>
                      <w:instrText xml:space="preserve"> PAGE  \* MERGEFORMAT </w:instrText>
                    </w:r>
                    <w:r>
                      <w:fldChar w:fldCharType="separate"/>
                    </w:r>
                    <w:r>
                      <w:t>66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D6E5">
    <w:pPr>
      <w:pStyle w:val="41"/>
      <w:jc w:val="right"/>
      <w:rPr>
        <w:rFonts w:ascii="仿宋_GB2312" w:eastAsia="仿宋_GB2312"/>
        <w:b/>
        <w:i/>
        <w:iCs/>
        <w:u w:val="single"/>
      </w:rPr>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4E52">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b w:val="0"/>
        <w:bCs w:val="0"/>
      </w:rPr>
    </w:lvl>
  </w:abstractNum>
  <w:abstractNum w:abstractNumId="1">
    <w:nsid w:val="00000002"/>
    <w:multiLevelType w:val="multilevel"/>
    <w:tmpl w:val="0000000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969"/>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6HT/BX5UH4uEjl/YRMRB09HQbmE=" w:salt="FbiQyJc1NszsrJrN8Dfi3g=="/>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FD"/>
    <w:rsid w:val="000460F1"/>
    <w:rsid w:val="0007440A"/>
    <w:rsid w:val="00081B94"/>
    <w:rsid w:val="0009134D"/>
    <w:rsid w:val="00094B86"/>
    <w:rsid w:val="00097214"/>
    <w:rsid w:val="000A2BAC"/>
    <w:rsid w:val="000C4A7C"/>
    <w:rsid w:val="000D0F22"/>
    <w:rsid w:val="00100DE0"/>
    <w:rsid w:val="00103123"/>
    <w:rsid w:val="00111F41"/>
    <w:rsid w:val="00111FD3"/>
    <w:rsid w:val="00143EC1"/>
    <w:rsid w:val="00152AD0"/>
    <w:rsid w:val="00153E64"/>
    <w:rsid w:val="00157C6F"/>
    <w:rsid w:val="0016063E"/>
    <w:rsid w:val="001832A7"/>
    <w:rsid w:val="00191055"/>
    <w:rsid w:val="001C7ED2"/>
    <w:rsid w:val="001F7B6B"/>
    <w:rsid w:val="00224FB9"/>
    <w:rsid w:val="0023192D"/>
    <w:rsid w:val="002506A2"/>
    <w:rsid w:val="00254392"/>
    <w:rsid w:val="00262A51"/>
    <w:rsid w:val="0029222A"/>
    <w:rsid w:val="002B29A7"/>
    <w:rsid w:val="002C037E"/>
    <w:rsid w:val="002C2EC3"/>
    <w:rsid w:val="002C4FC3"/>
    <w:rsid w:val="002E5470"/>
    <w:rsid w:val="0030580E"/>
    <w:rsid w:val="00314BE8"/>
    <w:rsid w:val="00320A40"/>
    <w:rsid w:val="00350A99"/>
    <w:rsid w:val="00364E50"/>
    <w:rsid w:val="003658AA"/>
    <w:rsid w:val="00374723"/>
    <w:rsid w:val="0039015F"/>
    <w:rsid w:val="003B4BA6"/>
    <w:rsid w:val="003C64CB"/>
    <w:rsid w:val="003F182C"/>
    <w:rsid w:val="00433EAC"/>
    <w:rsid w:val="00437D72"/>
    <w:rsid w:val="0045433F"/>
    <w:rsid w:val="004A1140"/>
    <w:rsid w:val="004D64F3"/>
    <w:rsid w:val="004E7E6F"/>
    <w:rsid w:val="00506714"/>
    <w:rsid w:val="0053117A"/>
    <w:rsid w:val="005544DA"/>
    <w:rsid w:val="00572A14"/>
    <w:rsid w:val="00583411"/>
    <w:rsid w:val="005941BC"/>
    <w:rsid w:val="005957D6"/>
    <w:rsid w:val="005B0808"/>
    <w:rsid w:val="005B0F12"/>
    <w:rsid w:val="005E04AA"/>
    <w:rsid w:val="006747B1"/>
    <w:rsid w:val="00683D08"/>
    <w:rsid w:val="006A002D"/>
    <w:rsid w:val="006A27CF"/>
    <w:rsid w:val="006D6D24"/>
    <w:rsid w:val="006D7A89"/>
    <w:rsid w:val="006F2505"/>
    <w:rsid w:val="0071109F"/>
    <w:rsid w:val="00780FC6"/>
    <w:rsid w:val="007855CF"/>
    <w:rsid w:val="007B3635"/>
    <w:rsid w:val="007D0ABA"/>
    <w:rsid w:val="007D224A"/>
    <w:rsid w:val="007D5728"/>
    <w:rsid w:val="007F68E4"/>
    <w:rsid w:val="00815658"/>
    <w:rsid w:val="0082403E"/>
    <w:rsid w:val="008240AE"/>
    <w:rsid w:val="00877D1A"/>
    <w:rsid w:val="0089655B"/>
    <w:rsid w:val="008A49A3"/>
    <w:rsid w:val="008C3F6E"/>
    <w:rsid w:val="008C757A"/>
    <w:rsid w:val="009021DD"/>
    <w:rsid w:val="00931F69"/>
    <w:rsid w:val="00956ECE"/>
    <w:rsid w:val="00965D68"/>
    <w:rsid w:val="00983D88"/>
    <w:rsid w:val="009B7C00"/>
    <w:rsid w:val="009E7E62"/>
    <w:rsid w:val="00A16BCD"/>
    <w:rsid w:val="00A2326F"/>
    <w:rsid w:val="00A24146"/>
    <w:rsid w:val="00AA1D3A"/>
    <w:rsid w:val="00AA3C07"/>
    <w:rsid w:val="00B1532A"/>
    <w:rsid w:val="00B20528"/>
    <w:rsid w:val="00B44BED"/>
    <w:rsid w:val="00B4757F"/>
    <w:rsid w:val="00B80514"/>
    <w:rsid w:val="00B8091A"/>
    <w:rsid w:val="00B859DE"/>
    <w:rsid w:val="00B939EA"/>
    <w:rsid w:val="00BC7098"/>
    <w:rsid w:val="00BD48ED"/>
    <w:rsid w:val="00BE7FB2"/>
    <w:rsid w:val="00BF2CFD"/>
    <w:rsid w:val="00C10715"/>
    <w:rsid w:val="00C12046"/>
    <w:rsid w:val="00C218AB"/>
    <w:rsid w:val="00C23065"/>
    <w:rsid w:val="00C52157"/>
    <w:rsid w:val="00C62694"/>
    <w:rsid w:val="00C64E26"/>
    <w:rsid w:val="00C7013F"/>
    <w:rsid w:val="00C744C2"/>
    <w:rsid w:val="00C8237E"/>
    <w:rsid w:val="00C97B5C"/>
    <w:rsid w:val="00CD076D"/>
    <w:rsid w:val="00D03CF0"/>
    <w:rsid w:val="00D33000"/>
    <w:rsid w:val="00D47B2C"/>
    <w:rsid w:val="00D87FAE"/>
    <w:rsid w:val="00D9373F"/>
    <w:rsid w:val="00D93E81"/>
    <w:rsid w:val="00DD148B"/>
    <w:rsid w:val="00DD646E"/>
    <w:rsid w:val="00E26ED6"/>
    <w:rsid w:val="00E44167"/>
    <w:rsid w:val="00E56600"/>
    <w:rsid w:val="00E94234"/>
    <w:rsid w:val="00EA64A7"/>
    <w:rsid w:val="00EB1BB6"/>
    <w:rsid w:val="00EB3201"/>
    <w:rsid w:val="00ED189F"/>
    <w:rsid w:val="00EF273C"/>
    <w:rsid w:val="00F153B4"/>
    <w:rsid w:val="00F47AE1"/>
    <w:rsid w:val="00F65A23"/>
    <w:rsid w:val="00F71DFC"/>
    <w:rsid w:val="00F743A3"/>
    <w:rsid w:val="00F96F88"/>
    <w:rsid w:val="00FA2B8E"/>
    <w:rsid w:val="00FB6CCE"/>
    <w:rsid w:val="00FC4BB0"/>
    <w:rsid w:val="00FF036F"/>
    <w:rsid w:val="0A7D57CE"/>
    <w:rsid w:val="15954377"/>
    <w:rsid w:val="1D0164B3"/>
    <w:rsid w:val="268C3905"/>
    <w:rsid w:val="2A16744D"/>
    <w:rsid w:val="2D941C90"/>
    <w:rsid w:val="36A9323B"/>
    <w:rsid w:val="3BBF8D4B"/>
    <w:rsid w:val="3DB95C5E"/>
    <w:rsid w:val="3FBFED1F"/>
    <w:rsid w:val="40594ACD"/>
    <w:rsid w:val="41704BBC"/>
    <w:rsid w:val="4E940979"/>
    <w:rsid w:val="5EFF448C"/>
    <w:rsid w:val="6D21740D"/>
    <w:rsid w:val="6F370879"/>
    <w:rsid w:val="702275C0"/>
    <w:rsid w:val="7811358A"/>
    <w:rsid w:val="7CEC0034"/>
    <w:rsid w:val="7DC46E78"/>
    <w:rsid w:val="FB3D09D8"/>
    <w:rsid w:val="FF3FECD0"/>
    <w:rsid w:val="FFAD68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83"/>
    <w:unhideWhenUsed/>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semiHidden/>
    <w:unhideWhenUsed/>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116"/>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5"/>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11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1"/>
    <w:qFormat/>
    <w:uiPriority w:val="0"/>
    <w:pPr>
      <w:shd w:val="clear" w:color="auto" w:fill="000080"/>
    </w:pPr>
  </w:style>
  <w:style w:type="paragraph" w:styleId="19">
    <w:name w:val="annotation text"/>
    <w:basedOn w:val="1"/>
    <w:link w:val="118"/>
    <w:qFormat/>
    <w:uiPriority w:val="0"/>
    <w:pPr>
      <w:jc w:val="left"/>
    </w:pPr>
  </w:style>
  <w:style w:type="paragraph" w:styleId="20">
    <w:name w:val="Salutation"/>
    <w:basedOn w:val="1"/>
    <w:next w:val="1"/>
    <w:link w:val="93"/>
    <w:qFormat/>
    <w:uiPriority w:val="0"/>
    <w:rPr>
      <w:rFonts w:ascii="仿宋_GB2312" w:eastAsia="仿宋_GB2312"/>
      <w:sz w:val="28"/>
      <w:szCs w:val="20"/>
    </w:rPr>
  </w:style>
  <w:style w:type="paragraph" w:styleId="21">
    <w:name w:val="Body Text 3"/>
    <w:basedOn w:val="1"/>
    <w:link w:val="94"/>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96"/>
    <w:qFormat/>
    <w:uiPriority w:val="0"/>
    <w:pPr>
      <w:ind w:firstLine="420"/>
    </w:pPr>
    <w:rPr>
      <w:rFonts w:hAnsi="Calibri" w:cs="Times New Roman"/>
      <w:snapToGrid/>
      <w:szCs w:val="20"/>
    </w:rPr>
  </w:style>
  <w:style w:type="paragraph" w:styleId="25">
    <w:name w:val="Body Text Indent"/>
    <w:basedOn w:val="1"/>
    <w:next w:val="1"/>
    <w:link w:val="11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2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00"/>
    <w:qFormat/>
    <w:uiPriority w:val="0"/>
    <w:pPr>
      <w:ind w:left="100" w:leftChars="2500"/>
    </w:pPr>
    <w:rPr>
      <w:rFonts w:ascii="宋体"/>
      <w:sz w:val="24"/>
      <w:szCs w:val="21"/>
      <w:lang w:val="zh-CN"/>
    </w:rPr>
  </w:style>
  <w:style w:type="paragraph" w:styleId="37">
    <w:name w:val="Body Text Indent 2"/>
    <w:basedOn w:val="1"/>
    <w:link w:val="101"/>
    <w:qFormat/>
    <w:uiPriority w:val="0"/>
    <w:pPr>
      <w:spacing w:line="360" w:lineRule="auto"/>
      <w:ind w:firstLine="601"/>
      <w:textAlignment w:val="baseline"/>
    </w:pPr>
    <w:rPr>
      <w:rFonts w:ascii="宋体"/>
      <w:kern w:val="0"/>
      <w:sz w:val="28"/>
      <w:szCs w:val="20"/>
    </w:rPr>
  </w:style>
  <w:style w:type="paragraph" w:styleId="38">
    <w:name w:val="endnote text"/>
    <w:basedOn w:val="1"/>
    <w:link w:val="102"/>
    <w:qFormat/>
    <w:uiPriority w:val="0"/>
    <w:rPr>
      <w:lang w:val="zh-CN"/>
    </w:rPr>
  </w:style>
  <w:style w:type="paragraph" w:styleId="39">
    <w:name w:val="Balloon Text"/>
    <w:basedOn w:val="1"/>
    <w:link w:val="121"/>
    <w:qFormat/>
    <w:uiPriority w:val="0"/>
    <w:rPr>
      <w:sz w:val="18"/>
      <w:szCs w:val="18"/>
    </w:rPr>
  </w:style>
  <w:style w:type="paragraph" w:styleId="40">
    <w:name w:val="footer"/>
    <w:basedOn w:val="1"/>
    <w:link w:val="81"/>
    <w:unhideWhenUsed/>
    <w:qFormat/>
    <w:uiPriority w:val="99"/>
    <w:pPr>
      <w:tabs>
        <w:tab w:val="center" w:pos="4153"/>
        <w:tab w:val="right" w:pos="8306"/>
      </w:tabs>
      <w:snapToGrid w:val="0"/>
      <w:jc w:val="left"/>
    </w:pPr>
    <w:rPr>
      <w:sz w:val="18"/>
      <w:szCs w:val="18"/>
    </w:rPr>
  </w:style>
  <w:style w:type="paragraph" w:styleId="41">
    <w:name w:val="header"/>
    <w:basedOn w:val="1"/>
    <w:link w:val="80"/>
    <w:unhideWhenUsed/>
    <w:qFormat/>
    <w:uiPriority w:val="99"/>
    <w:pPr>
      <w:tabs>
        <w:tab w:val="center" w:pos="4153"/>
        <w:tab w:val="right" w:pos="8306"/>
      </w:tabs>
      <w:snapToGrid w:val="0"/>
      <w:jc w:val="center"/>
    </w:pPr>
    <w:rPr>
      <w:sz w:val="18"/>
      <w:szCs w:val="18"/>
    </w:rPr>
  </w:style>
  <w:style w:type="paragraph" w:styleId="42">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unhideWhenUsed/>
    <w:qFormat/>
    <w:uiPriority w:val="0"/>
  </w:style>
  <w:style w:type="paragraph" w:styleId="47">
    <w:name w:val="Subtitle"/>
    <w:link w:val="105"/>
    <w:qFormat/>
    <w:uiPriority w:val="11"/>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6"/>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39"/>
    <w:pPr>
      <w:ind w:left="3360" w:leftChars="1600"/>
    </w:pPr>
  </w:style>
  <w:style w:type="paragraph" w:styleId="56">
    <w:name w:val="Body Text 2"/>
    <w:basedOn w:val="1"/>
    <w:link w:val="124"/>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1"/>
    <w:qFormat/>
    <w:uiPriority w:val="0"/>
    <w:rPr>
      <w:b/>
      <w:bCs/>
    </w:rPr>
  </w:style>
  <w:style w:type="paragraph" w:styleId="61">
    <w:name w:val="Body Text First Indent 2"/>
    <w:basedOn w:val="25"/>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styleId="79">
    <w:name w:val="HTML Sample"/>
    <w:basedOn w:val="69"/>
    <w:semiHidden/>
    <w:unhideWhenUsed/>
    <w:qFormat/>
    <w:uiPriority w:val="99"/>
    <w:rPr>
      <w:rFonts w:ascii="宋体" w:hAnsi="宋体" w:eastAsia="宋体" w:cs="宋体"/>
    </w:rPr>
  </w:style>
  <w:style w:type="character" w:customStyle="1" w:styleId="80">
    <w:name w:val="页眉 字符"/>
    <w:basedOn w:val="69"/>
    <w:link w:val="41"/>
    <w:qFormat/>
    <w:uiPriority w:val="99"/>
    <w:rPr>
      <w:sz w:val="18"/>
      <w:szCs w:val="18"/>
    </w:rPr>
  </w:style>
  <w:style w:type="character" w:customStyle="1" w:styleId="81">
    <w:name w:val="页脚 字符"/>
    <w:basedOn w:val="69"/>
    <w:link w:val="40"/>
    <w:qFormat/>
    <w:uiPriority w:val="99"/>
    <w:rPr>
      <w:sz w:val="18"/>
      <w:szCs w:val="18"/>
    </w:rPr>
  </w:style>
  <w:style w:type="character" w:customStyle="1" w:styleId="82">
    <w:name w:val="标题 1 字符"/>
    <w:basedOn w:val="69"/>
    <w:qFormat/>
    <w:uiPriority w:val="9"/>
    <w:rPr>
      <w:rFonts w:ascii="Times New Roman" w:hAnsi="Times New Roman" w:eastAsia="宋体" w:cs="Times New Roman"/>
      <w:b/>
      <w:bCs/>
      <w:kern w:val="44"/>
      <w:sz w:val="44"/>
      <w:szCs w:val="44"/>
    </w:rPr>
  </w:style>
  <w:style w:type="character" w:customStyle="1" w:styleId="83">
    <w:name w:val="标题 2 字符"/>
    <w:basedOn w:val="69"/>
    <w:link w:val="3"/>
    <w:qFormat/>
    <w:uiPriority w:val="9"/>
    <w:rPr>
      <w:rFonts w:ascii="仿宋_GB2312" w:hAnsi="仿宋" w:eastAsia="仿宋_GB2312" w:cs="Times New Roman"/>
      <w:b/>
      <w:bCs/>
      <w:sz w:val="32"/>
      <w:szCs w:val="32"/>
      <w:lang w:val="zh-CN"/>
    </w:rPr>
  </w:style>
  <w:style w:type="character" w:customStyle="1" w:styleId="84">
    <w:name w:val="标题 3 字符"/>
    <w:basedOn w:val="69"/>
    <w:link w:val="4"/>
    <w:semiHidden/>
    <w:qFormat/>
    <w:uiPriority w:val="9"/>
    <w:rPr>
      <w:rFonts w:ascii="Times New Roman" w:hAnsi="Times New Roman" w:eastAsia="宋体" w:cs="Times New Roman"/>
      <w:b/>
      <w:bCs/>
      <w:sz w:val="32"/>
      <w:szCs w:val="32"/>
    </w:rPr>
  </w:style>
  <w:style w:type="character" w:customStyle="1" w:styleId="85">
    <w:name w:val="标题 4 字符"/>
    <w:basedOn w:val="69"/>
    <w:qFormat/>
    <w:uiPriority w:val="9"/>
    <w:rPr>
      <w:rFonts w:asciiTheme="majorHAnsi" w:hAnsiTheme="majorHAnsi" w:eastAsiaTheme="majorEastAsia" w:cstheme="majorBidi"/>
      <w:b/>
      <w:bCs/>
      <w:sz w:val="28"/>
      <w:szCs w:val="28"/>
    </w:rPr>
  </w:style>
  <w:style w:type="character" w:customStyle="1" w:styleId="86">
    <w:name w:val="标题 5 字符"/>
    <w:basedOn w:val="69"/>
    <w:link w:val="7"/>
    <w:semiHidden/>
    <w:qFormat/>
    <w:uiPriority w:val="9"/>
    <w:rPr>
      <w:rFonts w:ascii="Times New Roman" w:hAnsi="Times New Roman" w:eastAsia="宋体" w:cs="Times New Roman"/>
      <w:b/>
      <w:bCs/>
      <w:sz w:val="28"/>
      <w:szCs w:val="28"/>
    </w:rPr>
  </w:style>
  <w:style w:type="character" w:customStyle="1" w:styleId="87">
    <w:name w:val="标题 6 字符"/>
    <w:basedOn w:val="69"/>
    <w:link w:val="8"/>
    <w:semiHidden/>
    <w:qFormat/>
    <w:uiPriority w:val="9"/>
    <w:rPr>
      <w:rFonts w:ascii="Arial" w:hAnsi="Arial" w:eastAsia="黑体" w:cs="Times New Roman"/>
      <w:b/>
      <w:bCs/>
      <w:sz w:val="24"/>
      <w:szCs w:val="24"/>
    </w:rPr>
  </w:style>
  <w:style w:type="character" w:customStyle="1" w:styleId="88">
    <w:name w:val="标题 7 字符"/>
    <w:basedOn w:val="69"/>
    <w:link w:val="9"/>
    <w:qFormat/>
    <w:uiPriority w:val="0"/>
    <w:rPr>
      <w:rFonts w:ascii="Times New Roman" w:hAnsi="Times New Roman" w:eastAsia="宋体" w:cs="Times New Roman"/>
      <w:b/>
      <w:bCs/>
      <w:sz w:val="24"/>
      <w:szCs w:val="24"/>
    </w:rPr>
  </w:style>
  <w:style w:type="character" w:customStyle="1" w:styleId="89">
    <w:name w:val="标题 8 字符"/>
    <w:basedOn w:val="69"/>
    <w:link w:val="10"/>
    <w:qFormat/>
    <w:uiPriority w:val="0"/>
    <w:rPr>
      <w:rFonts w:ascii="Arial" w:hAnsi="Arial" w:eastAsia="黑体" w:cs="Times New Roman"/>
      <w:sz w:val="24"/>
      <w:szCs w:val="24"/>
    </w:rPr>
  </w:style>
  <w:style w:type="character" w:customStyle="1" w:styleId="90">
    <w:name w:val="标题 9 字符"/>
    <w:basedOn w:val="69"/>
    <w:link w:val="11"/>
    <w:qFormat/>
    <w:uiPriority w:val="0"/>
    <w:rPr>
      <w:rFonts w:ascii="Arial" w:hAnsi="Arial" w:eastAsia="黑体" w:cs="Times New Roman"/>
      <w:szCs w:val="21"/>
    </w:rPr>
  </w:style>
  <w:style w:type="character" w:customStyle="1" w:styleId="91">
    <w:name w:val="文档结构图 字符"/>
    <w:basedOn w:val="69"/>
    <w:link w:val="18"/>
    <w:qFormat/>
    <w:uiPriority w:val="0"/>
    <w:rPr>
      <w:rFonts w:ascii="Times New Roman" w:hAnsi="Times New Roman" w:eastAsia="宋体" w:cs="Times New Roman"/>
      <w:szCs w:val="24"/>
      <w:shd w:val="clear" w:color="auto" w:fill="000080"/>
    </w:rPr>
  </w:style>
  <w:style w:type="character" w:customStyle="1" w:styleId="92">
    <w:name w:val="批注文字 字符"/>
    <w:basedOn w:val="69"/>
    <w:qFormat/>
    <w:uiPriority w:val="0"/>
    <w:rPr>
      <w:rFonts w:ascii="Times New Roman" w:hAnsi="Times New Roman" w:eastAsia="宋体" w:cs="Times New Roman"/>
      <w:szCs w:val="24"/>
    </w:rPr>
  </w:style>
  <w:style w:type="character" w:customStyle="1" w:styleId="93">
    <w:name w:val="称呼 字符"/>
    <w:basedOn w:val="69"/>
    <w:link w:val="20"/>
    <w:qFormat/>
    <w:uiPriority w:val="0"/>
    <w:rPr>
      <w:rFonts w:ascii="仿宋_GB2312" w:hAnsi="Times New Roman" w:eastAsia="仿宋_GB2312" w:cs="Times New Roman"/>
      <w:sz w:val="28"/>
      <w:szCs w:val="20"/>
    </w:rPr>
  </w:style>
  <w:style w:type="character" w:customStyle="1" w:styleId="94">
    <w:name w:val="正文文本 3 字符"/>
    <w:basedOn w:val="69"/>
    <w:link w:val="21"/>
    <w:qFormat/>
    <w:uiPriority w:val="0"/>
    <w:rPr>
      <w:rFonts w:ascii="Times New Roman" w:hAnsi="Times New Roman" w:eastAsia="宋体" w:cs="Times New Roman"/>
      <w:szCs w:val="20"/>
    </w:rPr>
  </w:style>
  <w:style w:type="character" w:customStyle="1" w:styleId="95">
    <w:name w:val="正文文本 字符"/>
    <w:basedOn w:val="69"/>
    <w:link w:val="23"/>
    <w:qFormat/>
    <w:uiPriority w:val="0"/>
    <w:rPr>
      <w:rFonts w:ascii="宋体" w:hAnsi="Arial" w:eastAsia="宋体" w:cs="Arial"/>
      <w:snapToGrid w:val="0"/>
      <w:sz w:val="24"/>
      <w:szCs w:val="21"/>
      <w:lang w:val="zh-CN"/>
    </w:rPr>
  </w:style>
  <w:style w:type="character" w:customStyle="1" w:styleId="96">
    <w:name w:val="正文文本首行缩进 字符"/>
    <w:basedOn w:val="95"/>
    <w:link w:val="24"/>
    <w:qFormat/>
    <w:uiPriority w:val="0"/>
    <w:rPr>
      <w:rFonts w:ascii="宋体" w:hAnsi="Calibri" w:eastAsia="宋体" w:cs="Times New Roman"/>
      <w:snapToGrid/>
      <w:sz w:val="24"/>
      <w:szCs w:val="20"/>
      <w:lang w:val="zh-CN"/>
    </w:rPr>
  </w:style>
  <w:style w:type="character" w:customStyle="1" w:styleId="97">
    <w:name w:val="正文文本缩进 字符"/>
    <w:basedOn w:val="69"/>
    <w:qFormat/>
    <w:uiPriority w:val="99"/>
    <w:rPr>
      <w:rFonts w:ascii="Times New Roman" w:hAnsi="Times New Roman" w:eastAsia="宋体" w:cs="Times New Roman"/>
      <w:szCs w:val="24"/>
    </w:rPr>
  </w:style>
  <w:style w:type="character" w:customStyle="1" w:styleId="98">
    <w:name w:val="HTML 地址 字符"/>
    <w:basedOn w:val="69"/>
    <w:link w:val="30"/>
    <w:qFormat/>
    <w:uiPriority w:val="0"/>
    <w:rPr>
      <w:rFonts w:ascii="宋体" w:hAnsi="宋体" w:eastAsia="宋体" w:cs="Times New Roman"/>
      <w:i/>
      <w:iCs/>
      <w:kern w:val="0"/>
      <w:sz w:val="24"/>
      <w:szCs w:val="24"/>
    </w:rPr>
  </w:style>
  <w:style w:type="character" w:customStyle="1" w:styleId="99">
    <w:name w:val="纯文本 字符"/>
    <w:basedOn w:val="69"/>
    <w:qFormat/>
    <w:uiPriority w:val="0"/>
    <w:rPr>
      <w:rFonts w:hAnsi="Courier New" w:cs="Courier New" w:asciiTheme="minorEastAsia"/>
      <w:szCs w:val="24"/>
    </w:rPr>
  </w:style>
  <w:style w:type="character" w:customStyle="1" w:styleId="100">
    <w:name w:val="日期 字符"/>
    <w:basedOn w:val="69"/>
    <w:link w:val="36"/>
    <w:qFormat/>
    <w:uiPriority w:val="0"/>
    <w:rPr>
      <w:rFonts w:ascii="宋体" w:hAnsi="Times New Roman" w:eastAsia="宋体" w:cs="Times New Roman"/>
      <w:sz w:val="24"/>
      <w:szCs w:val="21"/>
      <w:lang w:val="zh-CN"/>
    </w:rPr>
  </w:style>
  <w:style w:type="character" w:customStyle="1" w:styleId="101">
    <w:name w:val="正文文本缩进 2 字符"/>
    <w:basedOn w:val="69"/>
    <w:link w:val="37"/>
    <w:qFormat/>
    <w:uiPriority w:val="0"/>
    <w:rPr>
      <w:rFonts w:ascii="宋体" w:hAnsi="Times New Roman" w:eastAsia="宋体" w:cs="Times New Roman"/>
      <w:kern w:val="0"/>
      <w:sz w:val="28"/>
      <w:szCs w:val="20"/>
    </w:rPr>
  </w:style>
  <w:style w:type="character" w:customStyle="1" w:styleId="102">
    <w:name w:val="尾注文本 字符"/>
    <w:basedOn w:val="69"/>
    <w:link w:val="38"/>
    <w:qFormat/>
    <w:uiPriority w:val="0"/>
    <w:rPr>
      <w:rFonts w:ascii="Times New Roman" w:hAnsi="Times New Roman" w:eastAsia="宋体" w:cs="Times New Roman"/>
      <w:szCs w:val="24"/>
      <w:lang w:val="zh-CN"/>
    </w:rPr>
  </w:style>
  <w:style w:type="character" w:customStyle="1" w:styleId="103">
    <w:name w:val="批注框文本 字符"/>
    <w:basedOn w:val="69"/>
    <w:qFormat/>
    <w:uiPriority w:val="0"/>
    <w:rPr>
      <w:rFonts w:ascii="Times New Roman" w:hAnsi="Times New Roman" w:eastAsia="宋体" w:cs="Times New Roman"/>
      <w:sz w:val="18"/>
      <w:szCs w:val="18"/>
    </w:rPr>
  </w:style>
  <w:style w:type="character" w:customStyle="1" w:styleId="104">
    <w:name w:val="签名 字符"/>
    <w:basedOn w:val="69"/>
    <w:link w:val="42"/>
    <w:qFormat/>
    <w:uiPriority w:val="0"/>
    <w:rPr>
      <w:rFonts w:ascii="Times New Roman" w:hAnsi="Times New Roman" w:eastAsia="仿宋_GB2312" w:cs="Times New Roman"/>
      <w:kern w:val="0"/>
      <w:sz w:val="24"/>
      <w:szCs w:val="20"/>
    </w:rPr>
  </w:style>
  <w:style w:type="character" w:customStyle="1" w:styleId="105">
    <w:name w:val="副标题 字符"/>
    <w:basedOn w:val="69"/>
    <w:link w:val="47"/>
    <w:qFormat/>
    <w:uiPriority w:val="11"/>
    <w:rPr>
      <w:rFonts w:ascii="Arial" w:hAnsi="Arial" w:eastAsia="隶书" w:cs="Times New Roman"/>
      <w:b/>
      <w:bCs/>
      <w:kern w:val="28"/>
      <w:sz w:val="44"/>
      <w:szCs w:val="32"/>
    </w:rPr>
  </w:style>
  <w:style w:type="character" w:customStyle="1" w:styleId="106">
    <w:name w:val="脚注文本 字符"/>
    <w:basedOn w:val="69"/>
    <w:link w:val="50"/>
    <w:qFormat/>
    <w:uiPriority w:val="0"/>
    <w:rPr>
      <w:rFonts w:ascii="Calibri" w:hAnsi="Times New Roman" w:eastAsia="宋体" w:cs="Times New Roman"/>
      <w:color w:val="0000FF"/>
      <w:kern w:val="0"/>
      <w:szCs w:val="20"/>
    </w:rPr>
  </w:style>
  <w:style w:type="character" w:customStyle="1" w:styleId="107">
    <w:name w:val="正文文本缩进 3 字符"/>
    <w:basedOn w:val="69"/>
    <w:link w:val="53"/>
    <w:qFormat/>
    <w:uiPriority w:val="0"/>
    <w:rPr>
      <w:rFonts w:ascii="Times New Roman" w:hAnsi="Times New Roman" w:eastAsia="宋体" w:cs="Times New Roman"/>
      <w:sz w:val="24"/>
      <w:szCs w:val="20"/>
    </w:rPr>
  </w:style>
  <w:style w:type="character" w:customStyle="1" w:styleId="108">
    <w:name w:val="正文文本 2 字符"/>
    <w:basedOn w:val="69"/>
    <w:qFormat/>
    <w:uiPriority w:val="0"/>
    <w:rPr>
      <w:rFonts w:ascii="Times New Roman" w:hAnsi="Times New Roman" w:eastAsia="宋体" w:cs="Times New Roman"/>
      <w:szCs w:val="24"/>
    </w:rPr>
  </w:style>
  <w:style w:type="character" w:customStyle="1" w:styleId="109">
    <w:name w:val="HTML 预设格式 字符"/>
    <w:basedOn w:val="69"/>
    <w:link w:val="57"/>
    <w:qFormat/>
    <w:uiPriority w:val="0"/>
    <w:rPr>
      <w:rFonts w:ascii="黑体" w:hAnsi="Courier New" w:eastAsia="黑体" w:cs="Times New Roman"/>
      <w:kern w:val="0"/>
      <w:sz w:val="20"/>
      <w:szCs w:val="20"/>
    </w:rPr>
  </w:style>
  <w:style w:type="character" w:customStyle="1" w:styleId="110">
    <w:name w:val="标题 字符"/>
    <w:basedOn w:val="69"/>
    <w:link w:val="59"/>
    <w:qFormat/>
    <w:uiPriority w:val="10"/>
    <w:rPr>
      <w:rFonts w:ascii="Times New Roman" w:hAnsi="Times New Roman" w:eastAsia="宋体" w:cs="Times New Roman"/>
      <w:b/>
      <w:kern w:val="0"/>
      <w:sz w:val="24"/>
      <w:szCs w:val="20"/>
      <w:lang w:val="en-GB"/>
    </w:rPr>
  </w:style>
  <w:style w:type="character" w:customStyle="1" w:styleId="111">
    <w:name w:val="批注主题 字符"/>
    <w:basedOn w:val="92"/>
    <w:link w:val="60"/>
    <w:qFormat/>
    <w:uiPriority w:val="0"/>
    <w:rPr>
      <w:rFonts w:ascii="Times New Roman" w:hAnsi="Times New Roman" w:eastAsia="宋体" w:cs="Times New Roman"/>
      <w:b/>
      <w:bCs/>
      <w:szCs w:val="24"/>
    </w:rPr>
  </w:style>
  <w:style w:type="character" w:customStyle="1" w:styleId="112">
    <w:name w:val="正文文本首行缩进 2 字符"/>
    <w:basedOn w:val="97"/>
    <w:link w:val="61"/>
    <w:qFormat/>
    <w:uiPriority w:val="0"/>
    <w:rPr>
      <w:rFonts w:ascii="宋体" w:hAnsi="宋体" w:eastAsia="宋体" w:cs="Times New Roman"/>
      <w:szCs w:val="24"/>
    </w:rPr>
  </w:style>
  <w:style w:type="character" w:customStyle="1" w:styleId="113">
    <w:name w:val="标题 2 Char"/>
    <w:qFormat/>
    <w:uiPriority w:val="0"/>
    <w:rPr>
      <w:rFonts w:ascii="Arial" w:hAnsi="Arial" w:eastAsia="黑体"/>
      <w:b/>
      <w:kern w:val="2"/>
      <w:sz w:val="32"/>
      <w:lang w:val="en-US" w:eastAsia="zh-CN"/>
    </w:rPr>
  </w:style>
  <w:style w:type="character" w:customStyle="1" w:styleId="114">
    <w:name w:val="标题 1 字符1"/>
    <w:link w:val="2"/>
    <w:qFormat/>
    <w:uiPriority w:val="9"/>
    <w:rPr>
      <w:rFonts w:ascii="Times New Roman" w:hAnsi="Times New Roman" w:eastAsia="宋体" w:cs="Times New Roman"/>
      <w:b/>
      <w:bCs/>
      <w:kern w:val="44"/>
      <w:sz w:val="44"/>
      <w:szCs w:val="44"/>
    </w:rPr>
  </w:style>
  <w:style w:type="character" w:customStyle="1" w:styleId="115">
    <w:name w:val="正文缩进 字符2"/>
    <w:link w:val="5"/>
    <w:qFormat/>
    <w:uiPriority w:val="0"/>
    <w:rPr>
      <w:rFonts w:ascii="宋体" w:hAnsi="Times New Roman" w:eastAsia="宋体" w:cs="Times New Roman"/>
      <w:snapToGrid w:val="0"/>
      <w:color w:val="000000"/>
      <w:kern w:val="28"/>
      <w:sz w:val="28"/>
      <w:szCs w:val="20"/>
    </w:rPr>
  </w:style>
  <w:style w:type="character" w:customStyle="1" w:styleId="116">
    <w:name w:val="标题 4 字符1"/>
    <w:link w:val="6"/>
    <w:semiHidden/>
    <w:qFormat/>
    <w:uiPriority w:val="9"/>
    <w:rPr>
      <w:rFonts w:ascii="Arial" w:hAnsi="Arial" w:eastAsia="黑体" w:cs="Times New Roman"/>
      <w:b/>
      <w:bCs/>
      <w:sz w:val="28"/>
      <w:szCs w:val="28"/>
      <w:lang w:val="zh-CN"/>
    </w:rPr>
  </w:style>
  <w:style w:type="character" w:customStyle="1" w:styleId="117">
    <w:name w:val="题注 字符"/>
    <w:link w:val="16"/>
    <w:qFormat/>
    <w:uiPriority w:val="0"/>
    <w:rPr>
      <w:rFonts w:ascii="Times New Roman" w:hAnsi="Times New Roman" w:eastAsia="宋体" w:cs="Times New Roman"/>
      <w:b/>
      <w:sz w:val="28"/>
      <w:szCs w:val="20"/>
    </w:rPr>
  </w:style>
  <w:style w:type="character" w:customStyle="1" w:styleId="118">
    <w:name w:val="批注文字 字符1"/>
    <w:link w:val="19"/>
    <w:qFormat/>
    <w:uiPriority w:val="0"/>
    <w:rPr>
      <w:rFonts w:ascii="Times New Roman" w:hAnsi="Times New Roman" w:eastAsia="宋体" w:cs="Times New Roman"/>
      <w:szCs w:val="24"/>
    </w:rPr>
  </w:style>
  <w:style w:type="character" w:customStyle="1" w:styleId="119">
    <w:name w:val="正文文本缩进 字符1"/>
    <w:link w:val="25"/>
    <w:qFormat/>
    <w:uiPriority w:val="0"/>
    <w:rPr>
      <w:rFonts w:ascii="宋体" w:hAnsi="宋体" w:eastAsia="宋体" w:cs="Times New Roman"/>
      <w:sz w:val="24"/>
      <w:szCs w:val="24"/>
    </w:rPr>
  </w:style>
  <w:style w:type="character" w:customStyle="1" w:styleId="120">
    <w:name w:val="纯文本 字符1"/>
    <w:link w:val="33"/>
    <w:qFormat/>
    <w:uiPriority w:val="0"/>
    <w:rPr>
      <w:rFonts w:ascii="宋体" w:hAnsi="Courier New" w:eastAsia="宋体" w:cs="Arial"/>
      <w:snapToGrid w:val="0"/>
      <w:szCs w:val="21"/>
    </w:rPr>
  </w:style>
  <w:style w:type="character" w:customStyle="1" w:styleId="121">
    <w:name w:val="批注框文本 字符1"/>
    <w:link w:val="39"/>
    <w:qFormat/>
    <w:uiPriority w:val="0"/>
    <w:rPr>
      <w:rFonts w:ascii="Times New Roman" w:hAnsi="Times New Roman" w:eastAsia="宋体" w:cs="Times New Roman"/>
      <w:sz w:val="18"/>
      <w:szCs w:val="18"/>
    </w:rPr>
  </w:style>
  <w:style w:type="character" w:customStyle="1" w:styleId="122">
    <w:name w:val="页脚 字符2"/>
    <w:qFormat/>
    <w:uiPriority w:val="99"/>
    <w:rPr>
      <w:kern w:val="2"/>
      <w:sz w:val="18"/>
      <w:szCs w:val="18"/>
    </w:rPr>
  </w:style>
  <w:style w:type="character" w:customStyle="1" w:styleId="123">
    <w:name w:val="页眉 字符2"/>
    <w:qFormat/>
    <w:uiPriority w:val="99"/>
    <w:rPr>
      <w:kern w:val="2"/>
      <w:sz w:val="18"/>
      <w:szCs w:val="18"/>
    </w:rPr>
  </w:style>
  <w:style w:type="character" w:customStyle="1" w:styleId="124">
    <w:name w:val="正文文本 2 字符1"/>
    <w:link w:val="56"/>
    <w:qFormat/>
    <w:uiPriority w:val="0"/>
    <w:rPr>
      <w:rFonts w:ascii="Times New Roman" w:hAnsi="Times New Roman" w:eastAsia="宋体" w:cs="Times New Roman"/>
      <w:szCs w:val="24"/>
    </w:rPr>
  </w:style>
  <w:style w:type="paragraph" w:customStyle="1" w:styleId="125">
    <w:name w:val="Default"/>
    <w:link w:val="126"/>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126">
    <w:name w:val="Default Char"/>
    <w:link w:val="125"/>
    <w:qFormat/>
    <w:uiPriority w:val="0"/>
    <w:rPr>
      <w:rFonts w:ascii="仿宋_GB2312" w:hAnsi="Times New Roman" w:eastAsia="仿宋_GB2312" w:cs="仿宋_GB2312"/>
      <w:color w:val="000000"/>
      <w:kern w:val="0"/>
      <w:sz w:val="24"/>
      <w:szCs w:val="24"/>
    </w:rPr>
  </w:style>
  <w:style w:type="character" w:customStyle="1" w:styleId="127">
    <w:name w:val="表格非标题文字 Char"/>
    <w:link w:val="128"/>
    <w:qFormat/>
    <w:uiPriority w:val="0"/>
    <w:rPr>
      <w:rFonts w:ascii="Futura Bk" w:hAnsi="Futura Bk"/>
      <w:sz w:val="18"/>
      <w:szCs w:val="21"/>
    </w:rPr>
  </w:style>
  <w:style w:type="paragraph" w:customStyle="1" w:styleId="128">
    <w:name w:val="表格非标题文字"/>
    <w:link w:val="127"/>
    <w:qFormat/>
    <w:uiPriority w:val="0"/>
    <w:pPr>
      <w:snapToGrid w:val="0"/>
      <w:spacing w:before="80" w:after="40" w:line="278" w:lineRule="auto"/>
    </w:pPr>
    <w:rPr>
      <w:rFonts w:ascii="Futura Bk" w:hAnsi="Futura Bk" w:eastAsiaTheme="minorEastAsia" w:cstheme="minorBidi"/>
      <w:kern w:val="2"/>
      <w:sz w:val="18"/>
      <w:szCs w:val="21"/>
      <w:lang w:val="en-US" w:eastAsia="zh-CN" w:bidi="ar-SA"/>
    </w:rPr>
  </w:style>
  <w:style w:type="character" w:customStyle="1" w:styleId="129">
    <w:name w:val="*正文 Char"/>
    <w:link w:val="130"/>
    <w:qFormat/>
    <w:uiPriority w:val="0"/>
    <w:rPr>
      <w:rFonts w:ascii="仿宋" w:hAnsi="仿宋" w:eastAsia="仿宋"/>
      <w:sz w:val="24"/>
      <w:szCs w:val="24"/>
    </w:rPr>
  </w:style>
  <w:style w:type="paragraph" w:customStyle="1" w:styleId="130">
    <w:name w:val="*正文"/>
    <w:basedOn w:val="1"/>
    <w:link w:val="129"/>
    <w:qFormat/>
    <w:uiPriority w:val="0"/>
    <w:pPr>
      <w:spacing w:line="360" w:lineRule="auto"/>
      <w:ind w:firstLine="420"/>
    </w:pPr>
    <w:rPr>
      <w:rFonts w:ascii="仿宋" w:hAnsi="仿宋" w:eastAsia="仿宋" w:cstheme="minorBidi"/>
      <w:sz w:val="24"/>
    </w:rPr>
  </w:style>
  <w:style w:type="character" w:customStyle="1" w:styleId="131">
    <w:name w:val="Char Char71"/>
    <w:qFormat/>
    <w:uiPriority w:val="0"/>
    <w:rPr>
      <w:rFonts w:eastAsia="宋体"/>
      <w:kern w:val="2"/>
      <w:sz w:val="21"/>
      <w:szCs w:val="24"/>
      <w:lang w:val="en-US" w:eastAsia="zh-CN" w:bidi="ar-SA"/>
    </w:rPr>
  </w:style>
  <w:style w:type="character" w:customStyle="1" w:styleId="132">
    <w:name w:val="Char Char6"/>
    <w:qFormat/>
    <w:uiPriority w:val="0"/>
    <w:rPr>
      <w:rFonts w:eastAsia="宋体"/>
      <w:kern w:val="2"/>
      <w:sz w:val="21"/>
      <w:szCs w:val="24"/>
      <w:lang w:val="en-US" w:eastAsia="zh-CN" w:bidi="ar-SA"/>
    </w:rPr>
  </w:style>
  <w:style w:type="character" w:customStyle="1" w:styleId="133">
    <w:name w:val="正文缩进 Char"/>
    <w:qFormat/>
    <w:uiPriority w:val="0"/>
    <w:rPr>
      <w:rFonts w:eastAsia="宋体"/>
      <w:kern w:val="2"/>
      <w:sz w:val="21"/>
      <w:lang w:val="en-US" w:eastAsia="zh-CN"/>
    </w:rPr>
  </w:style>
  <w:style w:type="character" w:customStyle="1" w:styleId="134">
    <w:name w:val="正文首行缩进 Char1"/>
    <w:qFormat/>
    <w:uiPriority w:val="0"/>
    <w:rPr>
      <w:rFonts w:ascii="宋体" w:hAnsi="Times New Roman" w:eastAsia="宋体" w:cs="Times New Roman"/>
      <w:snapToGrid w:val="0"/>
      <w:kern w:val="2"/>
      <w:sz w:val="24"/>
      <w:szCs w:val="21"/>
      <w:lang w:val="zh-CN"/>
    </w:rPr>
  </w:style>
  <w:style w:type="character" w:customStyle="1" w:styleId="135">
    <w:name w:val="Char Char28"/>
    <w:qFormat/>
    <w:uiPriority w:val="6"/>
    <w:rPr>
      <w:rFonts w:ascii="仿宋_GB2312" w:hAnsi="仿宋_GB2312" w:eastAsia="仿宋_GB2312"/>
      <w:kern w:val="1"/>
      <w:sz w:val="28"/>
    </w:rPr>
  </w:style>
  <w:style w:type="character" w:customStyle="1" w:styleId="1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7">
    <w:name w:val="Heading 1 Char_691293a6-abe5-4098-890b-7ebb768293dc"/>
    <w:qFormat/>
    <w:uiPriority w:val="6"/>
    <w:rPr>
      <w:rFonts w:ascii="Times New Roman" w:hAnsi="Times New Roman" w:eastAsia="黑体" w:cs="Times New Roman"/>
      <w:b/>
      <w:kern w:val="0"/>
      <w:sz w:val="24"/>
      <w:szCs w:val="24"/>
    </w:rPr>
  </w:style>
  <w:style w:type="character" w:customStyle="1" w:styleId="138">
    <w:name w:val="U_正文 Char"/>
    <w:link w:val="139"/>
    <w:qFormat/>
    <w:uiPriority w:val="0"/>
    <w:rPr>
      <w:sz w:val="24"/>
      <w:szCs w:val="24"/>
    </w:rPr>
  </w:style>
  <w:style w:type="paragraph" w:customStyle="1" w:styleId="139">
    <w:name w:val="U_正文"/>
    <w:basedOn w:val="1"/>
    <w:link w:val="138"/>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140">
    <w:name w:val="HTML 地址 Char1"/>
    <w:qFormat/>
    <w:uiPriority w:val="0"/>
    <w:rPr>
      <w:rFonts w:ascii="Times New Roman" w:hAnsi="Times New Roman" w:eastAsia="宋体" w:cs="Times New Roman"/>
      <w:i/>
      <w:iCs/>
      <w:szCs w:val="24"/>
    </w:rPr>
  </w:style>
  <w:style w:type="character" w:customStyle="1" w:styleId="141">
    <w:name w:val="Char Char51"/>
    <w:qFormat/>
    <w:uiPriority w:val="0"/>
    <w:rPr>
      <w:rFonts w:ascii="宋体" w:hAnsi="Courier New" w:eastAsia="宋体"/>
      <w:kern w:val="2"/>
      <w:sz w:val="21"/>
      <w:lang w:val="en-US" w:eastAsia="zh-CN"/>
    </w:rPr>
  </w:style>
  <w:style w:type="character" w:customStyle="1" w:styleId="142">
    <w:name w:val="表正文 Char"/>
    <w:qFormat/>
    <w:uiPriority w:val="0"/>
    <w:rPr>
      <w:rFonts w:ascii="宋体" w:eastAsia="宋体"/>
      <w:snapToGrid w:val="0"/>
      <w:color w:val="000000"/>
      <w:kern w:val="28"/>
      <w:sz w:val="28"/>
      <w:lang w:val="en-US" w:eastAsia="zh-CN" w:bidi="ar-SA"/>
    </w:rPr>
  </w:style>
  <w:style w:type="character" w:customStyle="1" w:styleId="143">
    <w:name w:val="Char Char34"/>
    <w:qFormat/>
    <w:uiPriority w:val="6"/>
    <w:rPr>
      <w:b/>
      <w:kern w:val="1"/>
      <w:sz w:val="28"/>
      <w:szCs w:val="28"/>
    </w:rPr>
  </w:style>
  <w:style w:type="character" w:customStyle="1" w:styleId="144">
    <w:name w:val="Normal Indent Char"/>
    <w:qFormat/>
    <w:uiPriority w:val="0"/>
    <w:rPr>
      <w:rFonts w:ascii="Calibri" w:hAnsi="Calibri" w:eastAsia="宋体" w:cs="黑体"/>
      <w:snapToGrid w:val="0"/>
      <w:kern w:val="2"/>
      <w:sz w:val="24"/>
      <w:szCs w:val="22"/>
      <w:lang w:val="en-US" w:eastAsia="zh-CN" w:bidi="ar-SA"/>
    </w:rPr>
  </w:style>
  <w:style w:type="character" w:customStyle="1" w:styleId="145">
    <w:name w:val="哈哈正文 Char"/>
    <w:link w:val="146"/>
    <w:qFormat/>
    <w:uiPriority w:val="0"/>
    <w:rPr>
      <w:rFonts w:ascii="宋体" w:hAnsi="宋体" w:eastAsia="宋体"/>
      <w:sz w:val="24"/>
    </w:rPr>
  </w:style>
  <w:style w:type="paragraph" w:customStyle="1" w:styleId="146">
    <w:name w:val="哈哈正文"/>
    <w:basedOn w:val="1"/>
    <w:link w:val="145"/>
    <w:qFormat/>
    <w:uiPriority w:val="0"/>
    <w:pPr>
      <w:adjustRightInd/>
      <w:spacing w:line="360" w:lineRule="auto"/>
      <w:ind w:firstLine="200" w:firstLineChars="200"/>
    </w:pPr>
    <w:rPr>
      <w:rFonts w:ascii="宋体" w:hAnsi="宋体" w:cstheme="minorBidi"/>
      <w:sz w:val="24"/>
      <w:szCs w:val="22"/>
    </w:rPr>
  </w:style>
  <w:style w:type="character" w:customStyle="1" w:styleId="147">
    <w:name w:val="未处理的提及1"/>
    <w:qFormat/>
    <w:uiPriority w:val="0"/>
    <w:rPr>
      <w:color w:val="808080"/>
      <w:shd w:val="clear" w:color="auto" w:fill="E6E6E6"/>
    </w:rPr>
  </w:style>
  <w:style w:type="character" w:customStyle="1" w:styleId="148">
    <w:name w:val="txt"/>
    <w:qFormat/>
    <w:uiPriority w:val="0"/>
    <w:rPr>
      <w:rFonts w:ascii="仿宋_GB2312" w:eastAsia="微软雅黑"/>
      <w:b/>
      <w:kern w:val="2"/>
      <w:sz w:val="32"/>
      <w:szCs w:val="32"/>
      <w:lang w:val="en-US" w:eastAsia="zh-CN" w:bidi="ar-SA"/>
    </w:rPr>
  </w:style>
  <w:style w:type="character" w:customStyle="1" w:styleId="149">
    <w:name w:val="二级标题 Char Char"/>
    <w:qFormat/>
    <w:uiPriority w:val="0"/>
    <w:rPr>
      <w:rFonts w:ascii="宋体" w:hAnsi="宋体" w:eastAsia="宋体"/>
      <w:b/>
      <w:snapToGrid w:val="0"/>
      <w:kern w:val="2"/>
      <w:sz w:val="24"/>
      <w:szCs w:val="24"/>
      <w:lang w:val="en-US" w:eastAsia="zh-CN" w:bidi="ar-SA"/>
    </w:rPr>
  </w:style>
  <w:style w:type="character" w:customStyle="1" w:styleId="150">
    <w:name w:val="Char Char32"/>
    <w:qFormat/>
    <w:uiPriority w:val="6"/>
    <w:rPr>
      <w:b/>
      <w:kern w:val="1"/>
      <w:sz w:val="24"/>
      <w:szCs w:val="24"/>
    </w:rPr>
  </w:style>
  <w:style w:type="character" w:customStyle="1" w:styleId="151">
    <w:name w:val="PI Char1"/>
    <w:qFormat/>
    <w:uiPriority w:val="0"/>
    <w:rPr>
      <w:rFonts w:ascii="宋体" w:hAnsi="宋体"/>
      <w:kern w:val="2"/>
      <w:sz w:val="24"/>
      <w:szCs w:val="24"/>
    </w:rPr>
  </w:style>
  <w:style w:type="character" w:customStyle="1" w:styleId="152">
    <w:name w:val="tw4winTerm"/>
    <w:qFormat/>
    <w:uiPriority w:val="0"/>
    <w:rPr>
      <w:color w:val="0000FF"/>
    </w:rPr>
  </w:style>
  <w:style w:type="character" w:customStyle="1" w:styleId="153">
    <w:name w:val="Footer Char_c44ee2e2-8e37-4b90-8cf3-7541e542cce1"/>
    <w:qFormat/>
    <w:uiPriority w:val="0"/>
    <w:rPr>
      <w:rFonts w:eastAsia="宋体"/>
      <w:kern w:val="2"/>
      <w:sz w:val="18"/>
      <w:lang w:val="en-US" w:eastAsia="zh-CN" w:bidi="ar-SA"/>
    </w:rPr>
  </w:style>
  <w:style w:type="character" w:customStyle="1" w:styleId="154">
    <w:name w:val="普通文字 Char Char1"/>
    <w:qFormat/>
    <w:uiPriority w:val="0"/>
    <w:rPr>
      <w:rFonts w:ascii="宋体" w:hAnsi="Courier New"/>
      <w:kern w:val="2"/>
      <w:sz w:val="21"/>
    </w:rPr>
  </w:style>
  <w:style w:type="character" w:customStyle="1" w:styleId="155">
    <w:name w:val="Char Char101"/>
    <w:qFormat/>
    <w:uiPriority w:val="6"/>
    <w:rPr>
      <w:rFonts w:ascii="宋体" w:hAnsi="宋体"/>
      <w:kern w:val="2"/>
      <w:sz w:val="21"/>
      <w:szCs w:val="24"/>
      <w:lang w:val="en-US" w:eastAsia="zh-CN"/>
    </w:rPr>
  </w:style>
  <w:style w:type="character" w:customStyle="1" w:styleId="156">
    <w:name w:val="标题 4 Char"/>
    <w:qFormat/>
    <w:uiPriority w:val="0"/>
    <w:rPr>
      <w:rFonts w:ascii="Arial" w:hAnsi="Arial" w:eastAsia="黑体"/>
      <w:b/>
      <w:kern w:val="2"/>
      <w:sz w:val="28"/>
    </w:rPr>
  </w:style>
  <w:style w:type="character" w:customStyle="1" w:styleId="157">
    <w:name w:val="链接"/>
    <w:qFormat/>
    <w:uiPriority w:val="0"/>
    <w:rPr>
      <w:color w:val="0000FF"/>
      <w:sz w:val="21"/>
      <w:szCs w:val="21"/>
      <w:u w:val="single"/>
    </w:rPr>
  </w:style>
  <w:style w:type="character" w:customStyle="1" w:styleId="158">
    <w:name w:val="h4 Char"/>
    <w:qFormat/>
    <w:uiPriority w:val="0"/>
    <w:rPr>
      <w:rFonts w:ascii="Arial" w:hAnsi="Arial" w:eastAsia="黑体"/>
      <w:b/>
      <w:bCs/>
      <w:kern w:val="2"/>
      <w:sz w:val="28"/>
      <w:szCs w:val="28"/>
      <w:lang w:val="zh-CN" w:eastAsia="zh-CN" w:bidi="ar-SA"/>
    </w:rPr>
  </w:style>
  <w:style w:type="character" w:customStyle="1" w:styleId="159">
    <w:name w:val="5正文 Char"/>
    <w:link w:val="160"/>
    <w:qFormat/>
    <w:uiPriority w:val="0"/>
    <w:rPr>
      <w:rFonts w:ascii="仿宋_GB2312" w:hAnsi="微软雅黑" w:eastAsia="仿宋_GB2312"/>
      <w:sz w:val="28"/>
      <w:szCs w:val="21"/>
    </w:rPr>
  </w:style>
  <w:style w:type="paragraph" w:customStyle="1" w:styleId="160">
    <w:name w:val="5正文"/>
    <w:basedOn w:val="1"/>
    <w:link w:val="159"/>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161">
    <w:name w:val="样式6 Char"/>
    <w:qFormat/>
    <w:uiPriority w:val="0"/>
    <w:rPr>
      <w:rFonts w:ascii="仿宋_GB2312" w:hAnsi="宋体" w:eastAsia="仿宋_GB2312"/>
      <w:b/>
      <w:bCs/>
      <w:kern w:val="2"/>
      <w:sz w:val="24"/>
      <w:szCs w:val="24"/>
      <w:lang w:val="en-US" w:eastAsia="zh-CN" w:bidi="ar-SA"/>
    </w:rPr>
  </w:style>
  <w:style w:type="character" w:customStyle="1" w:styleId="162">
    <w:name w:val="Char Char14"/>
    <w:qFormat/>
    <w:uiPriority w:val="6"/>
    <w:rPr>
      <w:rFonts w:ascii="黑体" w:hAnsi="黑体" w:eastAsia="黑体"/>
    </w:rPr>
  </w:style>
  <w:style w:type="character" w:customStyle="1" w:styleId="163">
    <w:name w:val="Heading 2 Hidden Char"/>
    <w:qFormat/>
    <w:uiPriority w:val="0"/>
    <w:rPr>
      <w:rFonts w:ascii="仿宋_GB2312" w:eastAsia="仿宋_GB2312"/>
      <w:b/>
      <w:bCs/>
      <w:kern w:val="2"/>
      <w:sz w:val="24"/>
      <w:szCs w:val="24"/>
      <w:lang w:val="zh-CN" w:eastAsia="zh-CN" w:bidi="ar-SA"/>
    </w:rPr>
  </w:style>
  <w:style w:type="character" w:customStyle="1" w:styleId="164">
    <w:name w:val="font11"/>
    <w:qFormat/>
    <w:uiPriority w:val="0"/>
    <w:rPr>
      <w:rFonts w:hint="default" w:ascii="Times New Roman" w:hAnsi="Times New Roman" w:cs="Times New Roman"/>
      <w:color w:val="000000"/>
      <w:sz w:val="22"/>
      <w:szCs w:val="22"/>
      <w:u w:val="none"/>
    </w:rPr>
  </w:style>
  <w:style w:type="character" w:customStyle="1" w:styleId="165">
    <w:name w:val="表正文 Char1"/>
    <w:qFormat/>
    <w:uiPriority w:val="0"/>
    <w:rPr>
      <w:rFonts w:ascii="宋体" w:eastAsia="宋体"/>
      <w:snapToGrid w:val="0"/>
      <w:color w:val="000000"/>
      <w:kern w:val="28"/>
      <w:sz w:val="28"/>
    </w:rPr>
  </w:style>
  <w:style w:type="character" w:customStyle="1" w:styleId="166">
    <w:name w:val="blue1"/>
    <w:qFormat/>
    <w:uiPriority w:val="0"/>
    <w:rPr>
      <w:rFonts w:ascii="Arial" w:hAnsi="Arial" w:eastAsia="黑体" w:cs="Arial"/>
      <w:snapToGrid w:val="0"/>
      <w:kern w:val="0"/>
      <w:szCs w:val="21"/>
    </w:rPr>
  </w:style>
  <w:style w:type="character" w:customStyle="1" w:styleId="167">
    <w:name w:val="标书1 Char"/>
    <w:qFormat/>
    <w:uiPriority w:val="0"/>
    <w:rPr>
      <w:rFonts w:eastAsia="宋体"/>
      <w:b/>
      <w:bCs/>
      <w:kern w:val="44"/>
      <w:sz w:val="44"/>
      <w:szCs w:val="44"/>
      <w:lang w:val="en-US" w:eastAsia="zh-CN" w:bidi="ar-SA"/>
    </w:rPr>
  </w:style>
  <w:style w:type="character" w:customStyle="1" w:styleId="168">
    <w:name w:val="样式5 Char"/>
    <w:qFormat/>
    <w:uiPriority w:val="0"/>
    <w:rPr>
      <w:rFonts w:ascii="仿宋_GB2312" w:hAnsi="仿宋" w:eastAsia="仿宋_GB2312"/>
      <w:kern w:val="2"/>
      <w:sz w:val="24"/>
      <w:szCs w:val="24"/>
    </w:rPr>
  </w:style>
  <w:style w:type="character" w:customStyle="1" w:styleId="169">
    <w:name w:val="样式4 Char"/>
    <w:qFormat/>
    <w:uiPriority w:val="0"/>
    <w:rPr>
      <w:rFonts w:ascii="仿宋_GB2312" w:hAnsi="仿宋" w:eastAsia="仿宋_GB2312"/>
      <w:b/>
      <w:kern w:val="2"/>
      <w:sz w:val="32"/>
      <w:szCs w:val="32"/>
      <w:lang w:bidi="ar-SA"/>
    </w:rPr>
  </w:style>
  <w:style w:type="character" w:customStyle="1" w:styleId="170">
    <w:name w:val="插图说明 Char"/>
    <w:qFormat/>
    <w:uiPriority w:val="0"/>
    <w:rPr>
      <w:rFonts w:eastAsia="黑体"/>
      <w:sz w:val="24"/>
      <w:lang w:val="en-US" w:eastAsia="zh-CN"/>
    </w:rPr>
  </w:style>
  <w:style w:type="character" w:customStyle="1" w:styleId="171">
    <w:name w:val="正文2 Char Char"/>
    <w:link w:val="172"/>
    <w:qFormat/>
    <w:uiPriority w:val="0"/>
    <w:rPr>
      <w:rFonts w:eastAsia="宋体"/>
      <w:sz w:val="24"/>
    </w:rPr>
  </w:style>
  <w:style w:type="paragraph" w:customStyle="1" w:styleId="172">
    <w:name w:val="正文2"/>
    <w:basedOn w:val="1"/>
    <w:link w:val="171"/>
    <w:qFormat/>
    <w:uiPriority w:val="0"/>
    <w:pPr>
      <w:spacing w:before="156" w:line="360" w:lineRule="auto"/>
      <w:ind w:firstLine="510" w:firstLineChars="200"/>
    </w:pPr>
    <w:rPr>
      <w:rFonts w:asciiTheme="minorHAnsi" w:hAnsiTheme="minorHAnsi" w:cstheme="minorBidi"/>
      <w:sz w:val="24"/>
      <w:szCs w:val="22"/>
    </w:rPr>
  </w:style>
  <w:style w:type="character" w:customStyle="1" w:styleId="173">
    <w:name w:val="Char Char24"/>
    <w:qFormat/>
    <w:uiPriority w:val="6"/>
    <w:rPr>
      <w:kern w:val="1"/>
      <w:sz w:val="21"/>
    </w:rPr>
  </w:style>
  <w:style w:type="character" w:customStyle="1" w:styleId="174">
    <w:name w:val="普通文字 Char1 Char"/>
    <w:qFormat/>
    <w:uiPriority w:val="0"/>
    <w:rPr>
      <w:rFonts w:ascii="宋体" w:hAnsi="Courier New" w:eastAsia="宋体"/>
      <w:kern w:val="2"/>
      <w:sz w:val="21"/>
      <w:szCs w:val="24"/>
      <w:lang w:val="en-US" w:eastAsia="zh-CN" w:bidi="ar-SA"/>
    </w:rPr>
  </w:style>
  <w:style w:type="character" w:customStyle="1" w:styleId="175">
    <w:name w:val="h3 Char1"/>
    <w:qFormat/>
    <w:uiPriority w:val="0"/>
    <w:rPr>
      <w:rFonts w:eastAsia="宋体"/>
      <w:b/>
      <w:bCs/>
      <w:kern w:val="2"/>
      <w:sz w:val="32"/>
      <w:szCs w:val="32"/>
      <w:lang w:bidi="ar-SA"/>
    </w:rPr>
  </w:style>
  <w:style w:type="character" w:customStyle="1" w:styleId="176">
    <w:name w:val="标题 Char1"/>
    <w:qFormat/>
    <w:uiPriority w:val="0"/>
    <w:rPr>
      <w:rFonts w:ascii="Cambria" w:hAnsi="Cambria" w:eastAsia="宋体" w:cs="Times New Roman"/>
      <w:b/>
      <w:bCs/>
      <w:sz w:val="32"/>
      <w:szCs w:val="32"/>
      <w:lang w:bidi="ar-SA"/>
    </w:rPr>
  </w:style>
  <w:style w:type="character" w:customStyle="1" w:styleId="177">
    <w:name w:val="gf正文1 Char"/>
    <w:qFormat/>
    <w:uiPriority w:val="0"/>
    <w:rPr>
      <w:rFonts w:ascii="宋体" w:hAnsi="宋体" w:eastAsia="宋体" w:cs="宋体"/>
      <w:kern w:val="2"/>
      <w:sz w:val="24"/>
      <w:szCs w:val="24"/>
      <w:lang w:val="en-US" w:eastAsia="zh-CN" w:bidi="ar-SA"/>
    </w:rPr>
  </w:style>
  <w:style w:type="character" w:customStyle="1" w:styleId="178">
    <w:name w:val="正文文本缩进 Char1"/>
    <w:qFormat/>
    <w:uiPriority w:val="0"/>
    <w:rPr>
      <w:rFonts w:ascii="Calibri" w:hAnsi="Calibri"/>
      <w:sz w:val="28"/>
    </w:rPr>
  </w:style>
  <w:style w:type="character" w:customStyle="1" w:styleId="179">
    <w:name w:val="No Spacing Char"/>
    <w:link w:val="180"/>
    <w:qFormat/>
    <w:uiPriority w:val="1"/>
    <w:rPr>
      <w:sz w:val="22"/>
    </w:rPr>
  </w:style>
  <w:style w:type="paragraph" w:customStyle="1" w:styleId="180">
    <w:name w:val="无间隔1"/>
    <w:link w:val="179"/>
    <w:qFormat/>
    <w:uiPriority w:val="1"/>
    <w:pPr>
      <w:spacing w:after="160" w:line="278" w:lineRule="auto"/>
    </w:pPr>
    <w:rPr>
      <w:rFonts w:asciiTheme="minorHAnsi" w:hAnsiTheme="minorHAnsi" w:eastAsiaTheme="minorEastAsia" w:cstheme="minorBidi"/>
      <w:kern w:val="2"/>
      <w:sz w:val="22"/>
      <w:szCs w:val="22"/>
      <w:lang w:val="en-US" w:eastAsia="zh-CN" w:bidi="ar-SA"/>
    </w:rPr>
  </w:style>
  <w:style w:type="character" w:customStyle="1" w:styleId="181">
    <w:name w:val="样式7 Char"/>
    <w:qFormat/>
    <w:uiPriority w:val="0"/>
    <w:rPr>
      <w:rFonts w:ascii="仿宋_GB2312" w:hAnsi="仿宋" w:eastAsia="仿宋_GB2312"/>
      <w:b/>
      <w:kern w:val="2"/>
      <w:sz w:val="24"/>
      <w:szCs w:val="24"/>
    </w:rPr>
  </w:style>
  <w:style w:type="character" w:customStyle="1" w:styleId="182">
    <w:name w:val="font12gray1"/>
    <w:qFormat/>
    <w:uiPriority w:val="0"/>
    <w:rPr>
      <w:rFonts w:ascii="仿宋_GB2312" w:eastAsia="微软雅黑"/>
      <w:b/>
      <w:spacing w:val="300"/>
      <w:kern w:val="2"/>
      <w:sz w:val="18"/>
      <w:szCs w:val="18"/>
      <w:lang w:val="en-US" w:eastAsia="zh-CN" w:bidi="ar-SA"/>
    </w:rPr>
  </w:style>
  <w:style w:type="character" w:customStyle="1" w:styleId="183">
    <w:name w:val="Char Char7"/>
    <w:qFormat/>
    <w:uiPriority w:val="0"/>
    <w:rPr>
      <w:rFonts w:eastAsia="宋体"/>
      <w:kern w:val="2"/>
      <w:sz w:val="21"/>
      <w:szCs w:val="24"/>
      <w:lang w:val="en-US" w:eastAsia="zh-CN" w:bidi="ar-SA"/>
    </w:rPr>
  </w:style>
  <w:style w:type="character" w:customStyle="1" w:styleId="184">
    <w:name w:val="表名 Char"/>
    <w:qFormat/>
    <w:uiPriority w:val="0"/>
    <w:rPr>
      <w:rFonts w:eastAsia="宋体"/>
      <w:b/>
      <w:bCs/>
      <w:kern w:val="2"/>
      <w:sz w:val="24"/>
      <w:szCs w:val="24"/>
      <w:lang w:val="en-US" w:eastAsia="zh-CN" w:bidi="ar-SA"/>
    </w:rPr>
  </w:style>
  <w:style w:type="character" w:customStyle="1" w:styleId="185">
    <w:name w:val="Document Map Char"/>
    <w:qFormat/>
    <w:uiPriority w:val="0"/>
    <w:rPr>
      <w:rFonts w:eastAsia="宋体"/>
      <w:kern w:val="2"/>
      <w:sz w:val="21"/>
      <w:szCs w:val="24"/>
      <w:lang w:val="en-US" w:eastAsia="zh-CN" w:bidi="ar-SA"/>
    </w:rPr>
  </w:style>
  <w:style w:type="character" w:customStyle="1" w:styleId="186">
    <w:name w:val="font41"/>
    <w:qFormat/>
    <w:uiPriority w:val="0"/>
    <w:rPr>
      <w:rFonts w:hint="eastAsia" w:ascii="仿宋_GB2312" w:eastAsia="仿宋_GB2312" w:cs="仿宋_GB2312"/>
      <w:color w:val="000000"/>
      <w:sz w:val="22"/>
      <w:szCs w:val="22"/>
      <w:u w:val="none"/>
    </w:rPr>
  </w:style>
  <w:style w:type="character" w:customStyle="1" w:styleId="187">
    <w:name w:val="纯文本 Char_0"/>
    <w:link w:val="188"/>
    <w:qFormat/>
    <w:uiPriority w:val="0"/>
    <w:rPr>
      <w:rFonts w:ascii="宋体" w:hAnsi="Courier New"/>
      <w:szCs w:val="21"/>
    </w:rPr>
  </w:style>
  <w:style w:type="paragraph" w:customStyle="1" w:styleId="188">
    <w:name w:val="纯文本_0_0"/>
    <w:basedOn w:val="189"/>
    <w:link w:val="187"/>
    <w:qFormat/>
    <w:uiPriority w:val="0"/>
    <w:rPr>
      <w:rFonts w:ascii="宋体" w:hAnsi="Courier New" w:eastAsiaTheme="minorEastAsia" w:cstheme="minorBidi"/>
      <w:szCs w:val="21"/>
    </w:rPr>
  </w:style>
  <w:style w:type="paragraph" w:customStyle="1" w:styleId="189">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90">
    <w:name w:val="Balloon Text Char"/>
    <w:qFormat/>
    <w:uiPriority w:val="0"/>
    <w:rPr>
      <w:rFonts w:eastAsia="宋体"/>
      <w:kern w:val="2"/>
      <w:sz w:val="18"/>
      <w:szCs w:val="18"/>
      <w:lang w:val="en-US" w:eastAsia="zh-CN" w:bidi="ar-SA"/>
    </w:rPr>
  </w:style>
  <w:style w:type="character" w:customStyle="1" w:styleId="191">
    <w:name w:val="正文 项目2 Char"/>
    <w:qFormat/>
    <w:uiPriority w:val="0"/>
    <w:rPr>
      <w:rFonts w:ascii="仿宋_GB2312" w:hAnsi="仿宋_GB2312" w:eastAsia="仿宋_GB2312"/>
      <w:kern w:val="2"/>
      <w:sz w:val="24"/>
      <w:lang w:bidi="ar-SA"/>
    </w:rPr>
  </w:style>
  <w:style w:type="character" w:customStyle="1" w:styleId="192">
    <w:name w:val="正文 项目 Char"/>
    <w:qFormat/>
    <w:uiPriority w:val="0"/>
    <w:rPr>
      <w:rFonts w:ascii="仿宋_GB2312" w:hAnsi="仿宋_GB2312" w:eastAsia="仿宋_GB2312"/>
      <w:kern w:val="2"/>
      <w:sz w:val="24"/>
      <w:lang w:bidi="ar-SA"/>
    </w:rPr>
  </w:style>
  <w:style w:type="character" w:customStyle="1" w:styleId="193">
    <w:name w:val="h Char Char1"/>
    <w:qFormat/>
    <w:uiPriority w:val="0"/>
    <w:rPr>
      <w:rFonts w:eastAsia="宋体"/>
      <w:kern w:val="2"/>
      <w:sz w:val="18"/>
      <w:szCs w:val="18"/>
      <w:lang w:val="en-US" w:eastAsia="zh-CN" w:bidi="ar-SA"/>
    </w:rPr>
  </w:style>
  <w:style w:type="character" w:customStyle="1" w:styleId="194">
    <w:name w:val="Char Char27"/>
    <w:qFormat/>
    <w:uiPriority w:val="6"/>
    <w:rPr>
      <w:rFonts w:ascii="宋体" w:hAnsi="宋体" w:eastAsia="宋体"/>
      <w:color w:val="000000"/>
      <w:kern w:val="1"/>
      <w:sz w:val="28"/>
      <w:lang w:val="en-US" w:eastAsia="zh-CN" w:bidi="ar-SA"/>
    </w:rPr>
  </w:style>
  <w:style w:type="character" w:customStyle="1" w:styleId="195">
    <w:name w:val="px14"/>
    <w:qFormat/>
    <w:uiPriority w:val="0"/>
    <w:rPr>
      <w:rFonts w:ascii="仿宋_GB2312" w:eastAsia="微软雅黑" w:cs="Times New Roman"/>
      <w:b/>
      <w:kern w:val="2"/>
      <w:sz w:val="32"/>
      <w:szCs w:val="32"/>
      <w:lang w:val="en-US" w:eastAsia="zh-CN" w:bidi="ar-SA"/>
    </w:rPr>
  </w:style>
  <w:style w:type="character" w:customStyle="1" w:styleId="196">
    <w:name w:val="HTML 预设格式 Char1"/>
    <w:qFormat/>
    <w:uiPriority w:val="0"/>
    <w:rPr>
      <w:rFonts w:ascii="Courier New" w:hAnsi="Courier New" w:eastAsia="宋体" w:cs="Courier New"/>
      <w:sz w:val="20"/>
      <w:szCs w:val="20"/>
    </w:rPr>
  </w:style>
  <w:style w:type="character" w:customStyle="1" w:styleId="197">
    <w:name w:val="普通文字 Char1"/>
    <w:qFormat/>
    <w:uiPriority w:val="0"/>
    <w:rPr>
      <w:rFonts w:ascii="宋体" w:hAnsi="Courier New" w:eastAsia="宋体"/>
      <w:kern w:val="2"/>
      <w:sz w:val="21"/>
      <w:lang w:val="en-US" w:eastAsia="zh-CN"/>
    </w:rPr>
  </w:style>
  <w:style w:type="character" w:customStyle="1" w:styleId="198">
    <w:name w:val="hei16b1"/>
    <w:qFormat/>
    <w:uiPriority w:val="0"/>
    <w:rPr>
      <w:rFonts w:hint="default" w:ascii="Arial" w:hAnsi="Arial" w:cs="Arial"/>
      <w:b/>
      <w:bCs/>
      <w:color w:val="000000"/>
      <w:sz w:val="24"/>
      <w:szCs w:val="24"/>
    </w:rPr>
  </w:style>
  <w:style w:type="character" w:customStyle="1" w:styleId="199">
    <w:name w:val="正文（绿盟科技） Char"/>
    <w:link w:val="200"/>
    <w:qFormat/>
    <w:uiPriority w:val="0"/>
    <w:rPr>
      <w:rFonts w:ascii="Arial" w:hAnsi="Arial"/>
      <w:szCs w:val="21"/>
    </w:rPr>
  </w:style>
  <w:style w:type="paragraph" w:customStyle="1" w:styleId="200">
    <w:name w:val="正文（绿盟科技）"/>
    <w:link w:val="199"/>
    <w:qFormat/>
    <w:uiPriority w:val="0"/>
    <w:pPr>
      <w:spacing w:after="160" w:line="300" w:lineRule="auto"/>
    </w:pPr>
    <w:rPr>
      <w:rFonts w:ascii="Arial" w:hAnsi="Arial" w:eastAsiaTheme="minorEastAsia" w:cstheme="minorBidi"/>
      <w:kern w:val="2"/>
      <w:sz w:val="21"/>
      <w:szCs w:val="21"/>
      <w:lang w:val="en-US" w:eastAsia="zh-CN" w:bidi="ar-SA"/>
    </w:rPr>
  </w:style>
  <w:style w:type="character" w:customStyle="1" w:styleId="201">
    <w:name w:val="Char Char19"/>
    <w:qFormat/>
    <w:uiPriority w:val="6"/>
    <w:rPr>
      <w:rFonts w:ascii="宋体" w:hAnsi="宋体"/>
      <w:i/>
      <w:sz w:val="24"/>
      <w:szCs w:val="24"/>
    </w:rPr>
  </w:style>
  <w:style w:type="character" w:customStyle="1" w:styleId="202">
    <w:name w:val="页脚 Char"/>
    <w:qFormat/>
    <w:uiPriority w:val="0"/>
    <w:rPr>
      <w:rFonts w:eastAsia="仿宋_GB2312"/>
      <w:kern w:val="2"/>
      <w:sz w:val="18"/>
      <w:lang w:val="en-US" w:eastAsia="zh-CN"/>
    </w:rPr>
  </w:style>
  <w:style w:type="character" w:customStyle="1" w:styleId="203">
    <w:name w:val="批注主题 Char"/>
    <w:qFormat/>
    <w:uiPriority w:val="0"/>
    <w:rPr>
      <w:rFonts w:eastAsia="宋体"/>
      <w:b/>
      <w:bCs/>
      <w:kern w:val="2"/>
      <w:sz w:val="21"/>
      <w:szCs w:val="24"/>
      <w:lang w:val="en-US" w:eastAsia="zh-CN" w:bidi="ar-SA"/>
    </w:rPr>
  </w:style>
  <w:style w:type="character" w:customStyle="1" w:styleId="204">
    <w:name w:val="Comment Text Char"/>
    <w:qFormat/>
    <w:uiPriority w:val="0"/>
    <w:rPr>
      <w:rFonts w:ascii="宋体" w:hAnsi="宋体" w:eastAsia="宋体"/>
      <w:kern w:val="2"/>
      <w:sz w:val="24"/>
      <w:lang w:val="en-US" w:eastAsia="zh-CN" w:bidi="ar-SA"/>
    </w:rPr>
  </w:style>
  <w:style w:type="character" w:customStyle="1" w:styleId="205">
    <w:name w:val="Char Char72"/>
    <w:qFormat/>
    <w:uiPriority w:val="0"/>
    <w:rPr>
      <w:rFonts w:eastAsia="宋体"/>
      <w:kern w:val="2"/>
      <w:sz w:val="21"/>
      <w:szCs w:val="24"/>
      <w:lang w:val="en-US" w:eastAsia="zh-CN" w:bidi="ar-SA"/>
    </w:rPr>
  </w:style>
  <w:style w:type="character" w:customStyle="1" w:styleId="206">
    <w:name w:val="正文文本缩进 Char2"/>
    <w:qFormat/>
    <w:uiPriority w:val="0"/>
    <w:rPr>
      <w:rFonts w:ascii="Times New Roman" w:hAnsi="Times New Roman" w:eastAsia="宋体" w:cs="Times New Roman"/>
      <w:snapToGrid w:val="0"/>
      <w:kern w:val="0"/>
      <w:szCs w:val="24"/>
    </w:rPr>
  </w:style>
  <w:style w:type="character" w:customStyle="1" w:styleId="207">
    <w:name w:val="样式2 Char"/>
    <w:qFormat/>
    <w:uiPriority w:val="0"/>
    <w:rPr>
      <w:rFonts w:ascii="仿宋_GB2312" w:hAnsi="仿宋" w:eastAsia="仿宋_GB2312" w:cs="仿宋_GB2312"/>
      <w:b/>
      <w:bCs/>
      <w:sz w:val="32"/>
      <w:szCs w:val="30"/>
      <w:lang w:val="zh-CN"/>
    </w:rPr>
  </w:style>
  <w:style w:type="character" w:customStyle="1" w:styleId="208">
    <w:name w:val="表格名称[858D7CFB-ED40-4347-BF05-701D383B685F]"/>
    <w:link w:val="209"/>
    <w:qFormat/>
    <w:uiPriority w:val="0"/>
    <w:rPr>
      <w:sz w:val="32"/>
    </w:rPr>
  </w:style>
  <w:style w:type="paragraph" w:customStyle="1" w:styleId="209">
    <w:name w:val="表格名称"/>
    <w:basedOn w:val="3"/>
    <w:link w:val="208"/>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10">
    <w:name w:val="Char Char4"/>
    <w:qFormat/>
    <w:uiPriority w:val="0"/>
    <w:rPr>
      <w:rFonts w:eastAsia="宋体"/>
      <w:b/>
      <w:sz w:val="24"/>
      <w:lang w:val="en-GB" w:eastAsia="zh-CN" w:bidi="ar-SA"/>
    </w:rPr>
  </w:style>
  <w:style w:type="character" w:customStyle="1" w:styleId="211">
    <w:name w:val="c7 style3"/>
    <w:qFormat/>
    <w:uiPriority w:val="0"/>
  </w:style>
  <w:style w:type="character" w:customStyle="1" w:styleId="212">
    <w:name w:val="正文文本 3 Char1"/>
    <w:qFormat/>
    <w:uiPriority w:val="99"/>
    <w:rPr>
      <w:rFonts w:ascii="Times New Roman" w:hAnsi="Times New Roman" w:eastAsia="宋体" w:cs="Times New Roman"/>
      <w:sz w:val="16"/>
      <w:szCs w:val="16"/>
    </w:rPr>
  </w:style>
  <w:style w:type="character" w:customStyle="1" w:styleId="213">
    <w:name w:val="tw4winInternal"/>
    <w:qFormat/>
    <w:uiPriority w:val="0"/>
    <w:rPr>
      <w:rFonts w:ascii="Courier New" w:hAnsi="Courier New" w:cs="Courier New"/>
      <w:color w:val="FF0000"/>
      <w:lang w:val="en-US" w:eastAsia="zh-CN"/>
    </w:rPr>
  </w:style>
  <w:style w:type="character" w:customStyle="1" w:styleId="214">
    <w:name w:val="Char Char10"/>
    <w:qFormat/>
    <w:uiPriority w:val="0"/>
    <w:rPr>
      <w:rFonts w:ascii="宋体" w:hAnsi="宋体"/>
      <w:kern w:val="2"/>
      <w:sz w:val="21"/>
      <w:szCs w:val="24"/>
      <w:lang w:val="en-US" w:eastAsia="zh-CN"/>
    </w:rPr>
  </w:style>
  <w:style w:type="character" w:customStyle="1" w:styleId="215">
    <w:name w:val="shadow11"/>
    <w:qFormat/>
    <w:uiPriority w:val="0"/>
    <w:rPr>
      <w:color w:val="000000"/>
      <w:sz w:val="21"/>
    </w:rPr>
  </w:style>
  <w:style w:type="character" w:customStyle="1" w:styleId="216">
    <w:name w:val="正文非缩进 Char3"/>
    <w:qFormat/>
    <w:uiPriority w:val="0"/>
    <w:rPr>
      <w:rFonts w:ascii="宋体" w:eastAsia="宋体"/>
      <w:snapToGrid w:val="0"/>
      <w:color w:val="000000"/>
      <w:kern w:val="28"/>
      <w:sz w:val="28"/>
      <w:lang w:val="en-US" w:eastAsia="zh-CN" w:bidi="ar-SA"/>
    </w:rPr>
  </w:style>
  <w:style w:type="character" w:customStyle="1" w:styleId="217">
    <w:name w:val="Char Char"/>
    <w:qFormat/>
    <w:uiPriority w:val="0"/>
    <w:rPr>
      <w:rFonts w:ascii="宋体" w:hAnsi="Courier New" w:eastAsia="宋体"/>
      <w:kern w:val="2"/>
      <w:sz w:val="21"/>
      <w:lang w:val="en-US" w:eastAsia="zh-CN" w:bidi="ar-SA"/>
    </w:rPr>
  </w:style>
  <w:style w:type="character" w:customStyle="1" w:styleId="218">
    <w:name w:val="签名 Char1"/>
    <w:qFormat/>
    <w:uiPriority w:val="0"/>
    <w:rPr>
      <w:rFonts w:ascii="Times New Roman" w:hAnsi="Times New Roman" w:eastAsia="宋体" w:cs="Times New Roman"/>
      <w:szCs w:val="24"/>
    </w:rPr>
  </w:style>
  <w:style w:type="character" w:customStyle="1" w:styleId="219">
    <w:name w:val="Char Char18"/>
    <w:qFormat/>
    <w:uiPriority w:val="6"/>
    <w:rPr>
      <w:rFonts w:ascii="宋体" w:hAnsi="宋体"/>
      <w:sz w:val="28"/>
    </w:rPr>
  </w:style>
  <w:style w:type="character" w:customStyle="1" w:styleId="220">
    <w:name w:val="批注文字 Char"/>
    <w:qFormat/>
    <w:uiPriority w:val="99"/>
    <w:rPr>
      <w:kern w:val="2"/>
      <w:sz w:val="21"/>
      <w:szCs w:val="24"/>
    </w:rPr>
  </w:style>
  <w:style w:type="character" w:customStyle="1" w:styleId="221">
    <w:name w:val="Char Char22"/>
    <w:qFormat/>
    <w:uiPriority w:val="6"/>
    <w:rPr>
      <w:rFonts w:ascii="宋体" w:hAnsi="宋体"/>
      <w:kern w:val="1"/>
      <w:sz w:val="24"/>
      <w:szCs w:val="24"/>
    </w:rPr>
  </w:style>
  <w:style w:type="character" w:customStyle="1" w:styleId="222">
    <w:name w:val="pt141"/>
    <w:qFormat/>
    <w:uiPriority w:val="0"/>
    <w:rPr>
      <w:color w:val="330066"/>
      <w:sz w:val="22"/>
      <w:szCs w:val="22"/>
    </w:rPr>
  </w:style>
  <w:style w:type="character" w:customStyle="1" w:styleId="223">
    <w:name w:val="正文文本缩进 2 Char1"/>
    <w:qFormat/>
    <w:uiPriority w:val="99"/>
    <w:rPr>
      <w:rFonts w:ascii="Times New Roman" w:hAnsi="Times New Roman" w:eastAsia="宋体" w:cs="Times New Roman"/>
      <w:szCs w:val="24"/>
    </w:rPr>
  </w:style>
  <w:style w:type="character" w:customStyle="1" w:styleId="224">
    <w:name w:val="Char Char611"/>
    <w:qFormat/>
    <w:uiPriority w:val="0"/>
    <w:rPr>
      <w:rFonts w:eastAsia="宋体"/>
      <w:kern w:val="2"/>
      <w:sz w:val="21"/>
      <w:szCs w:val="24"/>
      <w:lang w:val="en-US" w:eastAsia="zh-CN" w:bidi="ar-SA"/>
    </w:rPr>
  </w:style>
  <w:style w:type="character" w:customStyle="1" w:styleId="225">
    <w:name w:val="highlight1"/>
    <w:qFormat/>
    <w:uiPriority w:val="0"/>
    <w:rPr>
      <w:rFonts w:ascii="仿宋_GB2312" w:eastAsia="微软雅黑"/>
      <w:b/>
      <w:kern w:val="2"/>
      <w:sz w:val="23"/>
      <w:szCs w:val="23"/>
      <w:lang w:val="en-US" w:eastAsia="zh-CN" w:bidi="ar-SA"/>
    </w:rPr>
  </w:style>
  <w:style w:type="character" w:customStyle="1" w:styleId="226">
    <w:name w:val="my正文 Char"/>
    <w:link w:val="227"/>
    <w:qFormat/>
    <w:uiPriority w:val="0"/>
    <w:rPr>
      <w:rFonts w:ascii="Tahoma" w:hAnsi="Tahoma"/>
      <w:sz w:val="24"/>
      <w:szCs w:val="24"/>
    </w:rPr>
  </w:style>
  <w:style w:type="paragraph" w:customStyle="1" w:styleId="227">
    <w:name w:val="my正文"/>
    <w:basedOn w:val="1"/>
    <w:link w:val="226"/>
    <w:qFormat/>
    <w:uiPriority w:val="0"/>
    <w:pPr>
      <w:adjustRightInd/>
      <w:spacing w:line="360" w:lineRule="auto"/>
      <w:ind w:firstLine="480" w:firstLineChars="200"/>
    </w:pPr>
    <w:rPr>
      <w:rFonts w:ascii="Tahoma" w:hAnsi="Tahoma" w:eastAsiaTheme="minorEastAsia" w:cstheme="minorBidi"/>
      <w:sz w:val="24"/>
    </w:rPr>
  </w:style>
  <w:style w:type="character" w:customStyle="1" w:styleId="228">
    <w:name w:val="Used by Word for text of Help footnotes Char Char1"/>
    <w:qFormat/>
    <w:uiPriority w:val="0"/>
    <w:rPr>
      <w:color w:val="0000FF"/>
      <w:sz w:val="21"/>
    </w:rPr>
  </w:style>
  <w:style w:type="character" w:customStyle="1" w:styleId="229">
    <w:name w:val="页眉 Char"/>
    <w:qFormat/>
    <w:uiPriority w:val="0"/>
    <w:rPr>
      <w:rFonts w:eastAsia="仿宋_GB2312"/>
      <w:kern w:val="2"/>
      <w:sz w:val="18"/>
      <w:lang w:val="en-US" w:eastAsia="zh-CN"/>
    </w:rPr>
  </w:style>
  <w:style w:type="character" w:customStyle="1" w:styleId="230">
    <w:name w:val="FA正文 Char Char"/>
    <w:qFormat/>
    <w:uiPriority w:val="0"/>
    <w:rPr>
      <w:rFonts w:hAnsi="宋体"/>
      <w:kern w:val="2"/>
      <w:sz w:val="24"/>
      <w:lang w:bidi="ar-SA"/>
    </w:rPr>
  </w:style>
  <w:style w:type="character" w:customStyle="1" w:styleId="231">
    <w:name w:val="3级 Char"/>
    <w:link w:val="232"/>
    <w:qFormat/>
    <w:uiPriority w:val="0"/>
    <w:rPr>
      <w:rFonts w:ascii="宋体" w:hAnsi="宋体"/>
      <w:b/>
      <w:bCs/>
      <w:sz w:val="28"/>
    </w:rPr>
  </w:style>
  <w:style w:type="paragraph" w:customStyle="1" w:styleId="232">
    <w:name w:val="3级"/>
    <w:basedOn w:val="233"/>
    <w:link w:val="231"/>
    <w:qFormat/>
    <w:uiPriority w:val="0"/>
    <w:pPr>
      <w:ind w:left="0" w:right="466" w:firstLine="288"/>
    </w:pPr>
    <w:rPr>
      <w:rFonts w:hAnsi="宋体" w:eastAsiaTheme="minorEastAsia" w:cstheme="minorBidi"/>
      <w:snapToGrid/>
      <w:kern w:val="2"/>
      <w:szCs w:val="22"/>
    </w:rPr>
  </w:style>
  <w:style w:type="paragraph" w:customStyle="1" w:styleId="23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4">
    <w:name w:val="myp11"/>
    <w:qFormat/>
    <w:uiPriority w:val="0"/>
    <w:rPr>
      <w:rFonts w:ascii="仿宋_GB2312" w:eastAsia="微软雅黑"/>
      <w:b/>
      <w:kern w:val="2"/>
      <w:sz w:val="32"/>
      <w:szCs w:val="32"/>
      <w:lang w:val="en-US" w:eastAsia="zh-CN" w:bidi="ar-SA"/>
    </w:rPr>
  </w:style>
  <w:style w:type="character" w:customStyle="1" w:styleId="235">
    <w:name w:val="H6 Char"/>
    <w:qFormat/>
    <w:uiPriority w:val="0"/>
    <w:rPr>
      <w:rFonts w:ascii="Arial" w:hAnsi="Arial" w:eastAsia="黑体"/>
      <w:b/>
      <w:bCs/>
      <w:kern w:val="2"/>
      <w:sz w:val="24"/>
      <w:szCs w:val="24"/>
    </w:rPr>
  </w:style>
  <w:style w:type="character" w:customStyle="1" w:styleId="236">
    <w:name w:val="Char Char91"/>
    <w:qFormat/>
    <w:uiPriority w:val="0"/>
    <w:rPr>
      <w:rFonts w:eastAsia="宋体"/>
      <w:kern w:val="2"/>
      <w:sz w:val="18"/>
      <w:szCs w:val="18"/>
      <w:lang w:val="en-US" w:eastAsia="zh-CN" w:bidi="ar-SA"/>
    </w:rPr>
  </w:style>
  <w:style w:type="character" w:customStyle="1" w:styleId="237">
    <w:name w:val="副标题 Char1"/>
    <w:qFormat/>
    <w:uiPriority w:val="0"/>
    <w:rPr>
      <w:rFonts w:ascii="Cambria" w:hAnsi="Cambria" w:eastAsia="宋体" w:cs="Times New Roman"/>
      <w:b/>
      <w:bCs/>
      <w:snapToGrid w:val="0"/>
      <w:kern w:val="28"/>
      <w:sz w:val="32"/>
      <w:szCs w:val="32"/>
    </w:rPr>
  </w:style>
  <w:style w:type="character" w:customStyle="1" w:styleId="238">
    <w:name w:val="font61"/>
    <w:qFormat/>
    <w:uiPriority w:val="0"/>
    <w:rPr>
      <w:rFonts w:hint="eastAsia" w:ascii="仿宋" w:hAnsi="仿宋" w:eastAsia="仿宋" w:cs="仿宋"/>
      <w:color w:val="000000"/>
      <w:sz w:val="20"/>
      <w:szCs w:val="20"/>
      <w:u w:val="none"/>
    </w:rPr>
  </w:style>
  <w:style w:type="character" w:customStyle="1" w:styleId="2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40">
    <w:name w:val="Char Char211"/>
    <w:qFormat/>
    <w:uiPriority w:val="0"/>
    <w:rPr>
      <w:rFonts w:eastAsia="宋体"/>
      <w:b/>
      <w:bCs/>
      <w:kern w:val="2"/>
      <w:sz w:val="21"/>
      <w:szCs w:val="24"/>
      <w:lang w:val="en-US" w:eastAsia="zh-CN" w:bidi="ar-SA"/>
    </w:rPr>
  </w:style>
  <w:style w:type="character" w:customStyle="1" w:styleId="241">
    <w:name w:val="maywed421"/>
    <w:qFormat/>
    <w:uiPriority w:val="0"/>
    <w:rPr>
      <w:color w:val="366FB6"/>
      <w:u w:val="none"/>
    </w:rPr>
  </w:style>
  <w:style w:type="character" w:customStyle="1" w:styleId="242">
    <w:name w:val="正文文本缩进 Char"/>
    <w:qFormat/>
    <w:uiPriority w:val="0"/>
    <w:rPr>
      <w:rFonts w:ascii="宋体" w:hAnsi="宋体"/>
      <w:kern w:val="2"/>
      <w:sz w:val="24"/>
      <w:szCs w:val="24"/>
    </w:rPr>
  </w:style>
  <w:style w:type="character" w:customStyle="1" w:styleId="243">
    <w:name w:val="Char Char102"/>
    <w:qFormat/>
    <w:uiPriority w:val="0"/>
    <w:rPr>
      <w:rFonts w:ascii="宋体" w:hAnsi="宋体"/>
      <w:kern w:val="2"/>
      <w:sz w:val="21"/>
      <w:szCs w:val="24"/>
      <w:lang w:val="en-US" w:eastAsia="zh-CN"/>
    </w:rPr>
  </w:style>
  <w:style w:type="character" w:customStyle="1" w:styleId="244">
    <w:name w:val="页眉 Char1"/>
    <w:qFormat/>
    <w:uiPriority w:val="0"/>
    <w:rPr>
      <w:rFonts w:eastAsia="宋体"/>
      <w:kern w:val="2"/>
      <w:sz w:val="18"/>
      <w:szCs w:val="18"/>
      <w:lang w:val="en-US" w:eastAsia="zh-CN" w:bidi="ar-SA"/>
    </w:rPr>
  </w:style>
  <w:style w:type="character" w:customStyle="1" w:styleId="245">
    <w:name w:val="md"/>
    <w:qFormat/>
    <w:uiPriority w:val="0"/>
    <w:rPr>
      <w:rFonts w:ascii="Arial" w:hAnsi="Arial" w:eastAsia="黑体" w:cs="Arial"/>
      <w:snapToGrid w:val="0"/>
      <w:kern w:val="0"/>
      <w:szCs w:val="21"/>
    </w:rPr>
  </w:style>
  <w:style w:type="character" w:customStyle="1" w:styleId="246">
    <w:name w:val="big1"/>
    <w:qFormat/>
    <w:uiPriority w:val="0"/>
    <w:rPr>
      <w:rFonts w:hint="eastAsia" w:ascii="宋体" w:hAnsi="宋体" w:eastAsia="宋体"/>
      <w:color w:val="333333"/>
      <w:sz w:val="22"/>
      <w:szCs w:val="22"/>
    </w:rPr>
  </w:style>
  <w:style w:type="character" w:customStyle="1" w:styleId="247">
    <w:name w:val="Char Char311"/>
    <w:qFormat/>
    <w:uiPriority w:val="0"/>
    <w:rPr>
      <w:rFonts w:eastAsia="宋体"/>
      <w:kern w:val="2"/>
      <w:sz w:val="21"/>
      <w:szCs w:val="24"/>
      <w:lang w:val="en-US" w:eastAsia="zh-CN" w:bidi="ar-SA"/>
    </w:rPr>
  </w:style>
  <w:style w:type="character" w:customStyle="1" w:styleId="248">
    <w:name w:val="Char Char81"/>
    <w:qFormat/>
    <w:uiPriority w:val="6"/>
    <w:rPr>
      <w:rFonts w:eastAsia="宋体"/>
      <w:b/>
      <w:sz w:val="24"/>
      <w:lang w:val="en-GB" w:eastAsia="zh-CN"/>
    </w:rPr>
  </w:style>
  <w:style w:type="character" w:customStyle="1" w:styleId="249">
    <w:name w:val="样式3 Char"/>
    <w:qFormat/>
    <w:uiPriority w:val="0"/>
    <w:rPr>
      <w:rFonts w:ascii="仿宋_GB2312" w:hAnsi="仿宋" w:eastAsia="仿宋_GB2312" w:cs="仿宋_GB2312"/>
      <w:sz w:val="32"/>
      <w:szCs w:val="30"/>
      <w:lang w:val="zh-CN"/>
    </w:rPr>
  </w:style>
  <w:style w:type="character" w:customStyle="1" w:styleId="250">
    <w:name w:val="正文首行缩进 2 Char1"/>
    <w:qFormat/>
    <w:uiPriority w:val="0"/>
    <w:rPr>
      <w:rFonts w:ascii="Times New Roman" w:hAnsi="Times New Roman" w:eastAsia="宋体" w:cs="Times New Roman"/>
      <w:kern w:val="2"/>
      <w:sz w:val="24"/>
      <w:szCs w:val="24"/>
    </w:rPr>
  </w:style>
  <w:style w:type="character" w:customStyle="1" w:styleId="251">
    <w:name w:val="副标题 Char2"/>
    <w:qFormat/>
    <w:uiPriority w:val="0"/>
    <w:rPr>
      <w:rFonts w:ascii="Cambria" w:hAnsi="Cambria" w:eastAsia="宋体" w:cs="Times New Roman"/>
      <w:b/>
      <w:bCs/>
      <w:snapToGrid w:val="0"/>
      <w:kern w:val="28"/>
      <w:sz w:val="32"/>
      <w:szCs w:val="32"/>
    </w:rPr>
  </w:style>
  <w:style w:type="character" w:customStyle="1" w:styleId="252">
    <w:name w:val="标题4-dyf Char"/>
    <w:link w:val="253"/>
    <w:qFormat/>
    <w:uiPriority w:val="0"/>
    <w:rPr>
      <w:rFonts w:ascii="Cambria" w:hAnsi="Cambria"/>
      <w:b/>
      <w:bCs/>
      <w:color w:val="000000"/>
      <w:szCs w:val="21"/>
    </w:rPr>
  </w:style>
  <w:style w:type="paragraph" w:customStyle="1" w:styleId="253">
    <w:name w:val="标题4-dyf"/>
    <w:basedOn w:val="6"/>
    <w:link w:val="252"/>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54">
    <w:name w:val="dectext1"/>
    <w:qFormat/>
    <w:uiPriority w:val="0"/>
    <w:rPr>
      <w:rFonts w:ascii="宋体" w:hAnsi="宋体" w:eastAsia="宋体"/>
      <w:color w:val="333333"/>
      <w:sz w:val="21"/>
      <w:szCs w:val="21"/>
      <w:u w:val="none"/>
    </w:rPr>
  </w:style>
  <w:style w:type="character" w:customStyle="1" w:styleId="255">
    <w:name w:val="冯 Char"/>
    <w:link w:val="256"/>
    <w:qFormat/>
    <w:uiPriority w:val="0"/>
    <w:rPr>
      <w:rFonts w:ascii="宋体" w:hAnsi="宋体"/>
      <w:color w:val="000000"/>
      <w:sz w:val="24"/>
      <w:szCs w:val="24"/>
    </w:rPr>
  </w:style>
  <w:style w:type="paragraph" w:customStyle="1" w:styleId="256">
    <w:name w:val="冯"/>
    <w:basedOn w:val="1"/>
    <w:link w:val="255"/>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257">
    <w:name w:val="Header Char_6e78a5bc-a709-4aaa-88cf-05cd7f1e3ee4"/>
    <w:qFormat/>
    <w:uiPriority w:val="0"/>
    <w:rPr>
      <w:rFonts w:eastAsia="宋体"/>
      <w:kern w:val="2"/>
      <w:sz w:val="18"/>
      <w:szCs w:val="18"/>
      <w:lang w:val="en-US" w:eastAsia="zh-CN" w:bidi="ar-SA"/>
    </w:rPr>
  </w:style>
  <w:style w:type="character" w:customStyle="1" w:styleId="258">
    <w:name w:val="Char Char12"/>
    <w:qFormat/>
    <w:uiPriority w:val="0"/>
    <w:rPr>
      <w:rFonts w:ascii="仿宋_GB2312" w:eastAsia="仿宋_GB2312"/>
      <w:b/>
      <w:bCs/>
      <w:kern w:val="2"/>
      <w:sz w:val="24"/>
      <w:szCs w:val="24"/>
      <w:lang w:val="zh-CN" w:eastAsia="zh-CN" w:bidi="ar-SA"/>
    </w:rPr>
  </w:style>
  <w:style w:type="character" w:customStyle="1" w:styleId="259">
    <w:name w:val="普通文字 Char3"/>
    <w:qFormat/>
    <w:uiPriority w:val="0"/>
    <w:rPr>
      <w:rFonts w:ascii="宋体" w:hAnsi="Courier New" w:eastAsia="宋体"/>
      <w:kern w:val="2"/>
      <w:sz w:val="21"/>
      <w:lang w:val="en-US" w:eastAsia="zh-CN" w:bidi="ar-SA"/>
    </w:rPr>
  </w:style>
  <w:style w:type="character" w:customStyle="1" w:styleId="260">
    <w:name w:val="公文正文 Char"/>
    <w:qFormat/>
    <w:uiPriority w:val="0"/>
    <w:rPr>
      <w:rFonts w:ascii="仿宋_GB2312" w:eastAsia="仿宋_GB2312"/>
      <w:kern w:val="2"/>
      <w:sz w:val="24"/>
      <w:szCs w:val="24"/>
      <w:lang w:val="en-US" w:eastAsia="zh-CN" w:bidi="ar-SA"/>
    </w:rPr>
  </w:style>
  <w:style w:type="character" w:customStyle="1" w:styleId="261">
    <w:name w:val="正文首行缩进 Char Char Char Char Char"/>
    <w:qFormat/>
    <w:uiPriority w:val="0"/>
    <w:rPr>
      <w:rFonts w:ascii="宋体"/>
      <w:kern w:val="2"/>
      <w:sz w:val="24"/>
      <w:lang w:val="zh-CN"/>
    </w:rPr>
  </w:style>
  <w:style w:type="character" w:customStyle="1" w:styleId="262">
    <w:name w:val="PI Char"/>
    <w:qFormat/>
    <w:uiPriority w:val="0"/>
    <w:rPr>
      <w:rFonts w:ascii="宋体" w:hAnsi="宋体" w:eastAsia="宋体"/>
      <w:kern w:val="2"/>
      <w:sz w:val="24"/>
      <w:szCs w:val="24"/>
      <w:lang w:val="en-US" w:eastAsia="zh-CN" w:bidi="ar-SA"/>
    </w:rPr>
  </w:style>
  <w:style w:type="character" w:customStyle="1" w:styleId="263">
    <w:name w:val="style91"/>
    <w:qFormat/>
    <w:uiPriority w:val="0"/>
    <w:rPr>
      <w:color w:val="333333"/>
    </w:rPr>
  </w:style>
  <w:style w:type="character" w:customStyle="1" w:styleId="264">
    <w:name w:val="列出段落 Char2"/>
    <w:qFormat/>
    <w:uiPriority w:val="34"/>
    <w:rPr>
      <w:rFonts w:ascii="Calibri" w:hAnsi="Calibri"/>
      <w:kern w:val="2"/>
      <w:sz w:val="28"/>
    </w:rPr>
  </w:style>
  <w:style w:type="character" w:customStyle="1" w:styleId="265">
    <w:name w:val="mdeck"/>
    <w:qFormat/>
    <w:uiPriority w:val="0"/>
    <w:rPr>
      <w:rFonts w:ascii="仿宋_GB2312" w:eastAsia="微软雅黑"/>
      <w:b/>
      <w:kern w:val="2"/>
      <w:sz w:val="32"/>
      <w:szCs w:val="32"/>
      <w:lang w:val="en-US" w:eastAsia="zh-CN" w:bidi="ar-SA"/>
    </w:rPr>
  </w:style>
  <w:style w:type="character" w:customStyle="1" w:styleId="266">
    <w:name w:val="unnamed11"/>
    <w:qFormat/>
    <w:uiPriority w:val="0"/>
    <w:rPr>
      <w:sz w:val="20"/>
      <w:szCs w:val="20"/>
    </w:rPr>
  </w:style>
  <w:style w:type="character" w:customStyle="1" w:styleId="267">
    <w:name w:val="正文文本 Char2"/>
    <w:qFormat/>
    <w:uiPriority w:val="99"/>
    <w:rPr>
      <w:rFonts w:ascii="Times New Roman" w:hAnsi="Times New Roman" w:eastAsia="宋体" w:cs="Times New Roman"/>
      <w:snapToGrid w:val="0"/>
      <w:kern w:val="0"/>
      <w:szCs w:val="24"/>
    </w:rPr>
  </w:style>
  <w:style w:type="character" w:customStyle="1" w:styleId="268">
    <w:name w:val="标书正文格式 Char"/>
    <w:qFormat/>
    <w:uiPriority w:val="0"/>
    <w:rPr>
      <w:rFonts w:eastAsia="楷体_GB2312"/>
      <w:kern w:val="2"/>
      <w:sz w:val="24"/>
      <w:szCs w:val="24"/>
      <w:lang w:bidi="ar-SA"/>
    </w:rPr>
  </w:style>
  <w:style w:type="character" w:customStyle="1" w:styleId="269">
    <w:name w:val="Char Char11"/>
    <w:qFormat/>
    <w:uiPriority w:val="0"/>
    <w:rPr>
      <w:rFonts w:ascii="宋体" w:hAnsi="宋体" w:eastAsia="宋体"/>
      <w:b/>
      <w:kern w:val="2"/>
      <w:sz w:val="24"/>
      <w:szCs w:val="24"/>
      <w:lang w:val="en-US" w:eastAsia="zh-CN" w:bidi="ar-SA"/>
    </w:rPr>
  </w:style>
  <w:style w:type="character" w:customStyle="1" w:styleId="270">
    <w:name w:val="ca-131"/>
    <w:qFormat/>
    <w:uiPriority w:val="0"/>
    <w:rPr>
      <w:rFonts w:hint="eastAsia" w:ascii="仿宋_GB2312" w:eastAsia="仿宋_GB2312"/>
      <w:b/>
      <w:bCs/>
      <w:color w:val="000000"/>
      <w:spacing w:val="-20"/>
      <w:sz w:val="24"/>
      <w:szCs w:val="24"/>
    </w:rPr>
  </w:style>
  <w:style w:type="character" w:customStyle="1" w:styleId="271">
    <w:name w:val="tw4winMark"/>
    <w:qFormat/>
    <w:uiPriority w:val="0"/>
    <w:rPr>
      <w:rFonts w:ascii="Courier New" w:hAnsi="Courier New" w:cs="Courier New"/>
      <w:vanish/>
      <w:color w:val="800080"/>
      <w:sz w:val="24"/>
      <w:szCs w:val="24"/>
      <w:vertAlign w:val="subscript"/>
    </w:rPr>
  </w:style>
  <w:style w:type="character" w:customStyle="1" w:styleId="272">
    <w:name w:val="正文样式 Char"/>
    <w:link w:val="273"/>
    <w:qFormat/>
    <w:uiPriority w:val="0"/>
    <w:rPr>
      <w:rFonts w:ascii="Calibri" w:hAnsi="Calibri"/>
      <w:sz w:val="24"/>
      <w:szCs w:val="24"/>
    </w:rPr>
  </w:style>
  <w:style w:type="paragraph" w:customStyle="1" w:styleId="273">
    <w:name w:val="正文样式"/>
    <w:basedOn w:val="1"/>
    <w:link w:val="272"/>
    <w:qFormat/>
    <w:uiPriority w:val="0"/>
    <w:pPr>
      <w:adjustRightInd/>
      <w:spacing w:line="360" w:lineRule="auto"/>
      <w:ind w:firstLine="480" w:firstLineChars="200"/>
    </w:pPr>
    <w:rPr>
      <w:rFonts w:ascii="Calibri" w:hAnsi="Calibri" w:eastAsiaTheme="minorEastAsia" w:cstheme="minorBidi"/>
      <w:sz w:val="24"/>
    </w:rPr>
  </w:style>
  <w:style w:type="character" w:customStyle="1" w:styleId="274">
    <w:name w:val="表正文 Char3"/>
    <w:qFormat/>
    <w:uiPriority w:val="0"/>
    <w:rPr>
      <w:rFonts w:eastAsia="宋体"/>
    </w:rPr>
  </w:style>
  <w:style w:type="character" w:customStyle="1" w:styleId="275">
    <w:name w:val="H5 Char"/>
    <w:qFormat/>
    <w:uiPriority w:val="0"/>
    <w:rPr>
      <w:b/>
      <w:bCs/>
      <w:kern w:val="2"/>
      <w:sz w:val="28"/>
      <w:szCs w:val="28"/>
    </w:rPr>
  </w:style>
  <w:style w:type="character" w:customStyle="1" w:styleId="276">
    <w:name w:val="Char Char3"/>
    <w:qFormat/>
    <w:uiPriority w:val="0"/>
    <w:rPr>
      <w:rFonts w:eastAsia="宋体"/>
      <w:kern w:val="2"/>
      <w:sz w:val="21"/>
      <w:szCs w:val="24"/>
      <w:lang w:val="en-US" w:eastAsia="zh-CN" w:bidi="ar-SA"/>
    </w:rPr>
  </w:style>
  <w:style w:type="character" w:customStyle="1" w:styleId="277">
    <w:name w:val="正文 编号 Char"/>
    <w:qFormat/>
    <w:uiPriority w:val="0"/>
    <w:rPr>
      <w:rFonts w:ascii="仿宋_GB2312" w:hAnsi="仿宋_GB2312" w:eastAsia="仿宋_GB2312"/>
      <w:kern w:val="2"/>
      <w:sz w:val="24"/>
      <w:lang w:bidi="ar-SA"/>
    </w:rPr>
  </w:style>
  <w:style w:type="character" w:customStyle="1" w:styleId="278">
    <w:name w:val="question-title2"/>
    <w:qFormat/>
    <w:uiPriority w:val="6"/>
    <w:rPr>
      <w:rFonts w:ascii="Arial" w:hAnsi="Arial" w:eastAsia="黑体" w:cs="Arial"/>
      <w:snapToGrid w:val="0"/>
      <w:kern w:val="0"/>
      <w:szCs w:val="21"/>
    </w:rPr>
  </w:style>
  <w:style w:type="character" w:customStyle="1" w:styleId="279">
    <w:name w:val="gf正文1 Char Char"/>
    <w:link w:val="280"/>
    <w:qFormat/>
    <w:uiPriority w:val="0"/>
    <w:rPr>
      <w:rFonts w:ascii="宋体" w:hAnsi="宋体" w:cs="宋体"/>
      <w:sz w:val="24"/>
      <w:szCs w:val="24"/>
    </w:rPr>
  </w:style>
  <w:style w:type="paragraph" w:customStyle="1" w:styleId="280">
    <w:name w:val="gf正文1"/>
    <w:basedOn w:val="1"/>
    <w:link w:val="279"/>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281">
    <w:name w:val="Char Char15"/>
    <w:qFormat/>
    <w:uiPriority w:val="6"/>
    <w:rPr>
      <w:rFonts w:ascii="宋体" w:hAnsi="宋体"/>
      <w:kern w:val="1"/>
      <w:sz w:val="21"/>
    </w:rPr>
  </w:style>
  <w:style w:type="character" w:customStyle="1" w:styleId="282">
    <w:name w:val="正文缩进 Char3"/>
    <w:qFormat/>
    <w:uiPriority w:val="0"/>
    <w:rPr>
      <w:rFonts w:ascii="宋体" w:eastAsia="宋体"/>
      <w:snapToGrid w:val="0"/>
      <w:color w:val="000000"/>
      <w:kern w:val="28"/>
      <w:sz w:val="28"/>
      <w:lang w:val="en-US" w:eastAsia="zh-CN" w:bidi="ar-SA"/>
    </w:rPr>
  </w:style>
  <w:style w:type="character" w:customStyle="1" w:styleId="283">
    <w:name w:val="列出段落 Char1"/>
    <w:link w:val="284"/>
    <w:qFormat/>
    <w:uiPriority w:val="0"/>
    <w:rPr>
      <w:rFonts w:ascii="Calibri" w:hAnsi="Calibri"/>
      <w:sz w:val="24"/>
      <w:lang w:eastAsia="en-US"/>
    </w:rPr>
  </w:style>
  <w:style w:type="paragraph" w:customStyle="1" w:styleId="284">
    <w:name w:val="列表1"/>
    <w:basedOn w:val="1"/>
    <w:next w:val="285"/>
    <w:link w:val="283"/>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285">
    <w:name w:val="列表段落1"/>
    <w:basedOn w:val="1"/>
    <w:link w:val="286"/>
    <w:qFormat/>
    <w:uiPriority w:val="99"/>
    <w:pPr>
      <w:spacing w:line="360" w:lineRule="auto"/>
      <w:ind w:firstLine="200" w:firstLineChars="200"/>
    </w:pPr>
    <w:rPr>
      <w:rFonts w:eastAsia="楷体_GB2312" w:cs="Lucida Sans"/>
      <w:sz w:val="24"/>
    </w:rPr>
  </w:style>
  <w:style w:type="character" w:customStyle="1" w:styleId="286">
    <w:name w:val="列表段落 字符1"/>
    <w:link w:val="285"/>
    <w:qFormat/>
    <w:uiPriority w:val="99"/>
    <w:rPr>
      <w:rFonts w:ascii="Times New Roman" w:hAnsi="Times New Roman" w:eastAsia="楷体_GB2312" w:cs="Lucida Sans"/>
      <w:sz w:val="24"/>
      <w:szCs w:val="24"/>
    </w:rPr>
  </w:style>
  <w:style w:type="character" w:customStyle="1" w:styleId="287">
    <w:name w:val="Char Char8"/>
    <w:qFormat/>
    <w:uiPriority w:val="0"/>
    <w:rPr>
      <w:rFonts w:eastAsia="宋体"/>
      <w:b/>
      <w:sz w:val="24"/>
      <w:lang w:val="en-GB" w:eastAsia="zh-CN"/>
    </w:rPr>
  </w:style>
  <w:style w:type="character" w:customStyle="1" w:styleId="288">
    <w:name w:val="Normal Indent Char Char"/>
    <w:qFormat/>
    <w:uiPriority w:val="0"/>
    <w:rPr>
      <w:rFonts w:eastAsia="宋体"/>
      <w:kern w:val="2"/>
      <w:sz w:val="21"/>
      <w:lang w:val="en-US" w:eastAsia="zh-CN" w:bidi="ar-SA"/>
    </w:rPr>
  </w:style>
  <w:style w:type="character" w:customStyle="1" w:styleId="289">
    <w:name w:val="列表段落 字符"/>
    <w:link w:val="290"/>
    <w:qFormat/>
    <w:uiPriority w:val="0"/>
  </w:style>
  <w:style w:type="paragraph" w:styleId="290">
    <w:name w:val="List Paragraph"/>
    <w:basedOn w:val="1"/>
    <w:link w:val="289"/>
    <w:qFormat/>
    <w:uiPriority w:val="0"/>
    <w:pPr>
      <w:widowControl/>
      <w:adjustRightInd/>
      <w:ind w:firstLine="200" w:firstLineChars="200"/>
      <w:jc w:val="left"/>
    </w:pPr>
    <w:rPr>
      <w:rFonts w:asciiTheme="minorHAnsi" w:hAnsiTheme="minorHAnsi" w:eastAsiaTheme="minorEastAsia" w:cstheme="minorBidi"/>
      <w:szCs w:val="22"/>
    </w:rPr>
  </w:style>
  <w:style w:type="character" w:customStyle="1" w:styleId="291">
    <w:name w:val="Ò³Ã¼ Char Char1"/>
    <w:qFormat/>
    <w:uiPriority w:val="0"/>
    <w:rPr>
      <w:rFonts w:eastAsia="宋体"/>
      <w:kern w:val="2"/>
      <w:sz w:val="18"/>
      <w:szCs w:val="18"/>
      <w:lang w:val="en-US" w:eastAsia="zh-CN" w:bidi="ar-SA"/>
    </w:rPr>
  </w:style>
  <w:style w:type="character" w:customStyle="1" w:styleId="292">
    <w:name w:val="方案正文 Char"/>
    <w:qFormat/>
    <w:uiPriority w:val="0"/>
    <w:rPr>
      <w:rFonts w:ascii="仿宋_GB2312" w:eastAsia="仿宋_GB2312"/>
      <w:b/>
      <w:color w:val="000000"/>
      <w:kern w:val="2"/>
      <w:sz w:val="24"/>
      <w:lang w:val="en-US" w:eastAsia="zh-CN" w:bidi="ar-SA"/>
    </w:rPr>
  </w:style>
  <w:style w:type="character" w:customStyle="1" w:styleId="293">
    <w:name w:val="Char Char30"/>
    <w:qFormat/>
    <w:uiPriority w:val="6"/>
    <w:rPr>
      <w:rFonts w:ascii="Arial" w:hAnsi="Arial" w:eastAsia="黑体"/>
      <w:kern w:val="1"/>
      <w:sz w:val="21"/>
      <w:szCs w:val="21"/>
    </w:rPr>
  </w:style>
  <w:style w:type="character" w:customStyle="1" w:styleId="294">
    <w:name w:val="font01"/>
    <w:qFormat/>
    <w:uiPriority w:val="0"/>
    <w:rPr>
      <w:rFonts w:hint="eastAsia" w:ascii="微软雅黑" w:hAnsi="微软雅黑" w:eastAsia="微软雅黑" w:cs="微软雅黑"/>
      <w:color w:val="000000"/>
      <w:sz w:val="20"/>
      <w:szCs w:val="20"/>
      <w:u w:val="none"/>
    </w:rPr>
  </w:style>
  <w:style w:type="character" w:customStyle="1" w:styleId="295">
    <w:name w:val="Char Char20"/>
    <w:qFormat/>
    <w:uiPriority w:val="6"/>
    <w:rPr>
      <w:kern w:val="1"/>
      <w:sz w:val="24"/>
    </w:rPr>
  </w:style>
  <w:style w:type="character" w:customStyle="1" w:styleId="296">
    <w:name w:val="tw4winExternal"/>
    <w:qFormat/>
    <w:uiPriority w:val="0"/>
    <w:rPr>
      <w:rFonts w:ascii="Courier New" w:hAnsi="Courier New" w:cs="Courier New"/>
      <w:color w:val="808080"/>
      <w:lang w:val="en-US" w:eastAsia="zh-CN"/>
    </w:rPr>
  </w:style>
  <w:style w:type="character" w:customStyle="1" w:styleId="297">
    <w:name w:val="标题 4 Char1"/>
    <w:qFormat/>
    <w:uiPriority w:val="9"/>
    <w:rPr>
      <w:rFonts w:ascii="Cambria" w:hAnsi="Cambria" w:eastAsia="宋体" w:cs="Times New Roman"/>
      <w:b/>
      <w:bCs/>
      <w:kern w:val="2"/>
      <w:sz w:val="28"/>
      <w:szCs w:val="28"/>
    </w:rPr>
  </w:style>
  <w:style w:type="character" w:customStyle="1" w:styleId="298">
    <w:name w:val="批注文字 Char2"/>
    <w:qFormat/>
    <w:uiPriority w:val="99"/>
    <w:rPr>
      <w:rFonts w:ascii="Times New Roman" w:hAnsi="Times New Roman" w:eastAsia="宋体" w:cs="Times New Roman"/>
      <w:snapToGrid w:val="0"/>
      <w:kern w:val="0"/>
      <w:szCs w:val="24"/>
    </w:rPr>
  </w:style>
  <w:style w:type="character" w:customStyle="1" w:styleId="299">
    <w:name w:val="正文文本 2 Char"/>
    <w:qFormat/>
    <w:uiPriority w:val="0"/>
    <w:rPr>
      <w:rFonts w:eastAsia="宋体"/>
      <w:kern w:val="2"/>
      <w:sz w:val="21"/>
      <w:szCs w:val="24"/>
      <w:lang w:val="en-US" w:eastAsia="zh-CN" w:bidi="ar-SA"/>
    </w:rPr>
  </w:style>
  <w:style w:type="character" w:customStyle="1" w:styleId="300">
    <w:name w:val="Ò³Ã¼ Char Char"/>
    <w:qFormat/>
    <w:uiPriority w:val="0"/>
    <w:rPr>
      <w:rFonts w:eastAsia="宋体"/>
      <w:kern w:val="2"/>
      <w:sz w:val="18"/>
      <w:lang w:val="en-US" w:eastAsia="zh-CN" w:bidi="ar-SA"/>
    </w:rPr>
  </w:style>
  <w:style w:type="character" w:customStyle="1" w:styleId="301">
    <w:name w:val="message1"/>
    <w:qFormat/>
    <w:uiPriority w:val="0"/>
    <w:rPr>
      <w:rFonts w:hint="default" w:ascii="Tahoma" w:hAnsi="Tahoma" w:cs="Tahoma"/>
      <w:sz w:val="18"/>
      <w:szCs w:val="18"/>
    </w:rPr>
  </w:style>
  <w:style w:type="character" w:customStyle="1" w:styleId="302">
    <w:name w:val="Char Char23"/>
    <w:qFormat/>
    <w:uiPriority w:val="6"/>
    <w:rPr>
      <w:color w:val="0000FF"/>
      <w:sz w:val="21"/>
    </w:rPr>
  </w:style>
  <w:style w:type="character" w:customStyle="1" w:styleId="303">
    <w:name w:val="纯文本 Char2"/>
    <w:qFormat/>
    <w:uiPriority w:val="99"/>
    <w:rPr>
      <w:rFonts w:ascii="宋体" w:hAnsi="Courier New" w:eastAsia="宋体" w:cs="Courier New"/>
    </w:rPr>
  </w:style>
  <w:style w:type="character" w:customStyle="1" w:styleId="304">
    <w:name w:val="Char Char25"/>
    <w:qFormat/>
    <w:uiPriority w:val="6"/>
    <w:rPr>
      <w:rFonts w:ascii="宋体" w:hAnsi="宋体"/>
      <w:kern w:val="1"/>
      <w:sz w:val="24"/>
      <w:lang w:val="zh-CN"/>
    </w:rPr>
  </w:style>
  <w:style w:type="character" w:customStyle="1" w:styleId="305">
    <w:name w:val="Char Char411"/>
    <w:qFormat/>
    <w:uiPriority w:val="0"/>
    <w:rPr>
      <w:rFonts w:eastAsia="宋体"/>
      <w:b/>
      <w:sz w:val="24"/>
      <w:lang w:val="en-GB" w:eastAsia="zh-CN" w:bidi="ar-SA"/>
    </w:rPr>
  </w:style>
  <w:style w:type="character" w:customStyle="1" w:styleId="306">
    <w:name w:val="Heading 7 Char_3ed31041-3a1c-4ed1-b648-7d1625be95a5"/>
    <w:qFormat/>
    <w:uiPriority w:val="0"/>
    <w:rPr>
      <w:rFonts w:ascii="宋体" w:hAnsi="宋体" w:eastAsia="宋体"/>
      <w:b/>
      <w:bCs/>
      <w:kern w:val="2"/>
      <w:sz w:val="24"/>
      <w:szCs w:val="24"/>
      <w:lang w:val="en-US" w:eastAsia="zh-CN" w:bidi="ar-SA"/>
    </w:rPr>
  </w:style>
  <w:style w:type="character" w:customStyle="1" w:styleId="307">
    <w:name w:val="此正文 Char"/>
    <w:link w:val="308"/>
    <w:qFormat/>
    <w:uiPriority w:val="0"/>
    <w:rPr>
      <w:sz w:val="24"/>
      <w:szCs w:val="24"/>
    </w:rPr>
  </w:style>
  <w:style w:type="paragraph" w:customStyle="1" w:styleId="308">
    <w:name w:val="此正文"/>
    <w:basedOn w:val="1"/>
    <w:link w:val="307"/>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09">
    <w:name w:val="Char Char2"/>
    <w:qFormat/>
    <w:uiPriority w:val="0"/>
    <w:rPr>
      <w:rFonts w:eastAsia="宋体"/>
      <w:b/>
      <w:bCs/>
      <w:kern w:val="2"/>
      <w:sz w:val="21"/>
      <w:szCs w:val="24"/>
      <w:lang w:val="en-US" w:eastAsia="zh-CN" w:bidi="ar-SA"/>
    </w:rPr>
  </w:style>
  <w:style w:type="character" w:customStyle="1" w:styleId="310">
    <w:name w:val="Footer-Even Char1"/>
    <w:qFormat/>
    <w:uiPriority w:val="0"/>
    <w:rPr>
      <w:rFonts w:eastAsia="宋体"/>
      <w:kern w:val="2"/>
      <w:sz w:val="18"/>
      <w:szCs w:val="18"/>
      <w:lang w:val="en-US" w:eastAsia="zh-CN" w:bidi="ar-SA"/>
    </w:rPr>
  </w:style>
  <w:style w:type="character" w:customStyle="1" w:styleId="311">
    <w:name w:val="Char Char29"/>
    <w:qFormat/>
    <w:uiPriority w:val="6"/>
    <w:rPr>
      <w:rFonts w:ascii="Arial" w:hAnsi="Arial" w:eastAsia="微软雅黑"/>
      <w:b/>
      <w:kern w:val="1"/>
      <w:sz w:val="44"/>
      <w:szCs w:val="32"/>
      <w:lang w:val="en-US" w:eastAsia="zh-CN" w:bidi="ar-SA"/>
    </w:rPr>
  </w:style>
  <w:style w:type="character" w:customStyle="1" w:styleId="312">
    <w:name w:val="font81"/>
    <w:qFormat/>
    <w:uiPriority w:val="0"/>
    <w:rPr>
      <w:rFonts w:ascii="微软雅黑" w:hAnsi="微软雅黑" w:eastAsia="微软雅黑" w:cs="微软雅黑"/>
      <w:color w:val="000000"/>
      <w:sz w:val="20"/>
      <w:szCs w:val="20"/>
      <w:u w:val="none"/>
    </w:rPr>
  </w:style>
  <w:style w:type="character" w:customStyle="1" w:styleId="313">
    <w:name w:val="Char Char312"/>
    <w:qFormat/>
    <w:uiPriority w:val="0"/>
    <w:rPr>
      <w:rFonts w:ascii="Times New Roman" w:hAnsi="Times New Roman" w:eastAsia="宋体" w:cs="Times New Roman"/>
      <w:b/>
      <w:kern w:val="2"/>
      <w:sz w:val="32"/>
      <w:szCs w:val="24"/>
      <w:lang w:val="en-US" w:eastAsia="zh-CN" w:bidi="ar-SA"/>
    </w:rPr>
  </w:style>
  <w:style w:type="character" w:customStyle="1" w:styleId="314">
    <w:name w:val="t21"/>
    <w:qFormat/>
    <w:uiPriority w:val="0"/>
    <w:rPr>
      <w:rFonts w:ascii="仿宋_GB2312" w:eastAsia="微软雅黑"/>
      <w:b/>
      <w:kern w:val="2"/>
      <w:sz w:val="23"/>
      <w:szCs w:val="23"/>
      <w:lang w:val="en-US" w:eastAsia="zh-CN" w:bidi="ar-SA"/>
    </w:rPr>
  </w:style>
  <w:style w:type="character" w:customStyle="1" w:styleId="315">
    <w:name w:val="样式8 Char"/>
    <w:qFormat/>
    <w:uiPriority w:val="0"/>
    <w:rPr>
      <w:rFonts w:ascii="仿宋_GB2312" w:hAnsi="宋体" w:eastAsia="仿宋_GB2312"/>
      <w:b/>
      <w:bCs/>
      <w:kern w:val="2"/>
      <w:sz w:val="24"/>
      <w:szCs w:val="24"/>
    </w:rPr>
  </w:style>
  <w:style w:type="character" w:customStyle="1" w:styleId="316">
    <w:name w:val="表格 Char Char"/>
    <w:qFormat/>
    <w:uiPriority w:val="0"/>
    <w:rPr>
      <w:rFonts w:ascii="宋体" w:hAnsi="宋体" w:eastAsia="宋体"/>
      <w:lang w:bidi="ar-SA"/>
    </w:rPr>
  </w:style>
  <w:style w:type="character" w:customStyle="1" w:styleId="317">
    <w:name w:val="正文文本 字符1"/>
    <w:qFormat/>
    <w:uiPriority w:val="0"/>
    <w:rPr>
      <w:rFonts w:ascii="Calibri" w:hAnsi="Calibri" w:eastAsia="黑体" w:cs="Arial"/>
      <w:snapToGrid w:val="0"/>
      <w:kern w:val="2"/>
      <w:sz w:val="28"/>
      <w:szCs w:val="21"/>
    </w:rPr>
  </w:style>
  <w:style w:type="character" w:customStyle="1" w:styleId="318">
    <w:name w:val="标题 6 Char1"/>
    <w:qFormat/>
    <w:uiPriority w:val="0"/>
    <w:rPr>
      <w:rFonts w:ascii="Arial" w:hAnsi="Arial" w:eastAsia="黑体" w:cs="Times New Roman"/>
      <w:b/>
      <w:sz w:val="24"/>
      <w:szCs w:val="20"/>
      <w:lang w:bidi="ar-SA"/>
    </w:rPr>
  </w:style>
  <w:style w:type="character" w:customStyle="1" w:styleId="319">
    <w:name w:val="带编号样式 Char"/>
    <w:qFormat/>
    <w:uiPriority w:val="0"/>
    <w:rPr>
      <w:rFonts w:ascii="仿宋_GB2312" w:eastAsia="仿宋_GB2312"/>
      <w:color w:val="000000"/>
      <w:sz w:val="24"/>
      <w:lang w:bidi="ar-SA"/>
    </w:rPr>
  </w:style>
  <w:style w:type="character" w:customStyle="1" w:styleId="320">
    <w:name w:val="unnamed31"/>
    <w:qFormat/>
    <w:uiPriority w:val="0"/>
    <w:rPr>
      <w:rFonts w:ascii="Tahoma" w:hAnsi="Tahoma" w:eastAsia="宋体"/>
      <w:b/>
      <w:kern w:val="2"/>
      <w:sz w:val="24"/>
      <w:szCs w:val="32"/>
      <w:u w:val="none"/>
      <w:lang w:val="en-US" w:eastAsia="zh-CN" w:bidi="ar-SA"/>
    </w:rPr>
  </w:style>
  <w:style w:type="character" w:customStyle="1" w:styleId="321">
    <w:name w:val="正文首行缩进 Char Char Char Char Char Char1"/>
    <w:qFormat/>
    <w:uiPriority w:val="0"/>
    <w:rPr>
      <w:rFonts w:ascii="宋体" w:eastAsia="宋体"/>
      <w:kern w:val="2"/>
      <w:sz w:val="24"/>
      <w:szCs w:val="24"/>
      <w:lang w:val="zh-CN" w:bidi="ar-SA"/>
    </w:rPr>
  </w:style>
  <w:style w:type="character" w:customStyle="1" w:styleId="322">
    <w:name w:val="文本正文 Char Char"/>
    <w:qFormat/>
    <w:uiPriority w:val="0"/>
    <w:rPr>
      <w:sz w:val="24"/>
      <w:lang w:bidi="ar-SA"/>
    </w:rPr>
  </w:style>
  <w:style w:type="character" w:customStyle="1" w:styleId="323">
    <w:name w:val="正文缩进 字符"/>
    <w:qFormat/>
    <w:uiPriority w:val="0"/>
    <w:rPr>
      <w:rFonts w:ascii="宋体" w:eastAsia="宋体"/>
      <w:snapToGrid w:val="0"/>
      <w:color w:val="000000"/>
      <w:kern w:val="28"/>
      <w:sz w:val="28"/>
      <w:lang w:val="en-US" w:eastAsia="zh-CN" w:bidi="ar-SA"/>
    </w:rPr>
  </w:style>
  <w:style w:type="character" w:customStyle="1" w:styleId="324">
    <w:name w:val="样式 样式 标题 4h4H4Fab-4T5Ref Heading 1rh1Heading sqlsect 1.2.3.... +... Char"/>
    <w:link w:val="325"/>
    <w:qFormat/>
    <w:uiPriority w:val="0"/>
    <w:rPr>
      <w:rFonts w:ascii="微软雅黑" w:hAnsi="微软雅黑" w:eastAsia="微软雅黑"/>
      <w:b/>
      <w:bCs/>
      <w:sz w:val="24"/>
      <w:szCs w:val="28"/>
    </w:rPr>
  </w:style>
  <w:style w:type="paragraph" w:customStyle="1" w:styleId="325">
    <w:name w:val="样式 样式 标题 4h4H4Fab-4T5Ref Heading 1rh1Heading sqlsect 1.2.3.... +..."/>
    <w:basedOn w:val="326"/>
    <w:link w:val="324"/>
    <w:qFormat/>
    <w:uiPriority w:val="0"/>
    <w:pPr>
      <w:tabs>
        <w:tab w:val="left" w:pos="2356"/>
      </w:tabs>
    </w:pPr>
    <w:rPr>
      <w:rFonts w:cstheme="minorBidi"/>
      <w:lang w:val="en-US"/>
    </w:rPr>
  </w:style>
  <w:style w:type="paragraph" w:customStyle="1" w:styleId="326">
    <w:name w:val="样式 标题 4h4H4Fab-4T5Ref Heading 1rh1Heading sqlsect 1.2.3...."/>
    <w:basedOn w:val="6"/>
    <w:link w:val="327"/>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7">
    <w:name w:val="样式 标题 4h4H4Fab-4T5Ref Heading 1rh1Heading sqlsect 1.2.3.... Char"/>
    <w:link w:val="326"/>
    <w:qFormat/>
    <w:uiPriority w:val="0"/>
    <w:rPr>
      <w:rFonts w:ascii="微软雅黑" w:hAnsi="微软雅黑" w:eastAsia="微软雅黑" w:cs="Times New Roman"/>
      <w:b/>
      <w:bCs/>
      <w:sz w:val="24"/>
      <w:szCs w:val="28"/>
      <w:lang w:val="zh-CN"/>
    </w:rPr>
  </w:style>
  <w:style w:type="character" w:customStyle="1" w:styleId="328">
    <w:name w:val="正文非缩进 Char"/>
    <w:qFormat/>
    <w:uiPriority w:val="0"/>
    <w:rPr>
      <w:rFonts w:ascii="宋体" w:eastAsia="宋体"/>
      <w:snapToGrid w:val="0"/>
      <w:color w:val="000000"/>
      <w:kern w:val="28"/>
      <w:sz w:val="28"/>
      <w:lang w:val="en-US" w:eastAsia="zh-CN" w:bidi="ar-SA"/>
    </w:rPr>
  </w:style>
  <w:style w:type="character" w:customStyle="1" w:styleId="329">
    <w:name w:val="Char Char5"/>
    <w:qFormat/>
    <w:uiPriority w:val="0"/>
    <w:rPr>
      <w:rFonts w:ascii="宋体" w:hAnsi="Courier New" w:eastAsia="宋体"/>
      <w:kern w:val="2"/>
      <w:sz w:val="21"/>
      <w:lang w:val="en-US" w:eastAsia="zh-CN"/>
    </w:rPr>
  </w:style>
  <w:style w:type="character" w:customStyle="1" w:styleId="330">
    <w:name w:val="称呼 Char1"/>
    <w:qFormat/>
    <w:uiPriority w:val="0"/>
    <w:rPr>
      <w:rFonts w:ascii="Times New Roman" w:hAnsi="Times New Roman" w:eastAsia="宋体" w:cs="Times New Roman"/>
      <w:szCs w:val="24"/>
    </w:rPr>
  </w:style>
  <w:style w:type="character" w:customStyle="1" w:styleId="331">
    <w:name w:val="正文1 Char"/>
    <w:qFormat/>
    <w:uiPriority w:val="0"/>
    <w:rPr>
      <w:rFonts w:ascii="宋体" w:eastAsia="宋体"/>
      <w:snapToGrid w:val="0"/>
      <w:color w:val="000000"/>
      <w:kern w:val="28"/>
      <w:sz w:val="28"/>
      <w:lang w:val="en-US" w:eastAsia="zh-CN" w:bidi="ar-SA"/>
    </w:rPr>
  </w:style>
  <w:style w:type="character" w:customStyle="1" w:styleId="332">
    <w:name w:val="正文缩进 Char1"/>
    <w:qFormat/>
    <w:uiPriority w:val="0"/>
    <w:rPr>
      <w:rFonts w:ascii="宋体" w:eastAsia="宋体"/>
      <w:snapToGrid w:val="0"/>
      <w:color w:val="000000"/>
      <w:kern w:val="28"/>
      <w:sz w:val="28"/>
      <w:lang w:val="en-US" w:eastAsia="zh-CN" w:bidi="ar-SA"/>
    </w:rPr>
  </w:style>
  <w:style w:type="character" w:customStyle="1" w:styleId="333">
    <w:name w:val="font21"/>
    <w:qFormat/>
    <w:uiPriority w:val="0"/>
    <w:rPr>
      <w:rFonts w:hint="eastAsia" w:ascii="宋体" w:hAnsi="宋体" w:eastAsia="宋体"/>
      <w:kern w:val="2"/>
      <w:sz w:val="28"/>
      <w:szCs w:val="28"/>
      <w:lang w:val="en-US" w:eastAsia="zh-CN" w:bidi="ar-SA"/>
    </w:rPr>
  </w:style>
  <w:style w:type="character" w:customStyle="1" w:styleId="334">
    <w:name w:val="Char Char26"/>
    <w:qFormat/>
    <w:uiPriority w:val="6"/>
    <w:rPr>
      <w:kern w:val="1"/>
      <w:sz w:val="21"/>
      <w:szCs w:val="24"/>
    </w:rPr>
  </w:style>
  <w:style w:type="character" w:customStyle="1" w:styleId="335">
    <w:name w:val="Item List Char"/>
    <w:link w:val="336"/>
    <w:qFormat/>
    <w:uiPriority w:val="0"/>
    <w:rPr>
      <w:rFonts w:ascii="Arial"/>
      <w:bCs/>
      <w:szCs w:val="21"/>
    </w:rPr>
  </w:style>
  <w:style w:type="paragraph" w:customStyle="1" w:styleId="336">
    <w:name w:val="Item List"/>
    <w:link w:val="335"/>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37">
    <w:name w:val="批注框文本 Char1"/>
    <w:qFormat/>
    <w:uiPriority w:val="0"/>
    <w:rPr>
      <w:rFonts w:ascii="Times New Roman" w:hAnsi="Times New Roman" w:eastAsia="宋体" w:cs="Times New Roman"/>
      <w:sz w:val="18"/>
      <w:szCs w:val="18"/>
    </w:rPr>
  </w:style>
  <w:style w:type="character" w:customStyle="1" w:styleId="338">
    <w:name w:val="纯文本 Char1"/>
    <w:link w:val="339"/>
    <w:qFormat/>
    <w:uiPriority w:val="0"/>
    <w:rPr>
      <w:rFonts w:ascii="宋体" w:hAnsi="Courier New"/>
    </w:rPr>
  </w:style>
  <w:style w:type="paragraph" w:customStyle="1" w:styleId="339">
    <w:name w:val="纯文本1"/>
    <w:basedOn w:val="1"/>
    <w:link w:val="338"/>
    <w:qFormat/>
    <w:uiPriority w:val="0"/>
    <w:pPr>
      <w:adjustRightInd/>
    </w:pPr>
    <w:rPr>
      <w:rFonts w:ascii="宋体" w:hAnsi="Courier New" w:eastAsiaTheme="minorEastAsia" w:cstheme="minorBidi"/>
      <w:szCs w:val="22"/>
    </w:rPr>
  </w:style>
  <w:style w:type="character" w:customStyle="1" w:styleId="340">
    <w:name w:val="h3 Char"/>
    <w:qFormat/>
    <w:uiPriority w:val="0"/>
    <w:rPr>
      <w:rFonts w:eastAsia="宋体"/>
      <w:b/>
      <w:kern w:val="2"/>
      <w:sz w:val="32"/>
      <w:lang w:val="en-US" w:eastAsia="zh-CN" w:bidi="ar-SA"/>
    </w:rPr>
  </w:style>
  <w:style w:type="character" w:customStyle="1" w:styleId="341">
    <w:name w:val="dandyren_title1"/>
    <w:qFormat/>
    <w:uiPriority w:val="0"/>
    <w:rPr>
      <w:b/>
      <w:bCs/>
      <w:color w:val="FF6633"/>
      <w:sz w:val="18"/>
      <w:szCs w:val="18"/>
    </w:rPr>
  </w:style>
  <w:style w:type="character" w:customStyle="1" w:styleId="342">
    <w:name w:val="Char Char31"/>
    <w:qFormat/>
    <w:uiPriority w:val="6"/>
    <w:rPr>
      <w:rFonts w:ascii="Arial" w:hAnsi="Arial" w:eastAsia="黑体"/>
      <w:kern w:val="1"/>
      <w:sz w:val="24"/>
      <w:szCs w:val="24"/>
    </w:rPr>
  </w:style>
  <w:style w:type="character" w:customStyle="1" w:styleId="343">
    <w:name w:val="h Char1"/>
    <w:qFormat/>
    <w:uiPriority w:val="0"/>
    <w:rPr>
      <w:sz w:val="18"/>
      <w:szCs w:val="18"/>
    </w:rPr>
  </w:style>
  <w:style w:type="character" w:customStyle="1" w:styleId="344">
    <w:name w:val="solutionfonts"/>
    <w:qFormat/>
    <w:uiPriority w:val="0"/>
  </w:style>
  <w:style w:type="character" w:customStyle="1" w:styleId="345">
    <w:name w:val="首行缩进 Char"/>
    <w:qFormat/>
    <w:uiPriority w:val="0"/>
    <w:rPr>
      <w:rFonts w:ascii="宋体" w:eastAsia="宋体"/>
      <w:kern w:val="2"/>
      <w:sz w:val="24"/>
      <w:lang w:val="en-US" w:eastAsia="zh-CN" w:bidi="ar-SA"/>
    </w:rPr>
  </w:style>
  <w:style w:type="character" w:customStyle="1" w:styleId="346">
    <w:name w:val="Char Char52"/>
    <w:qFormat/>
    <w:uiPriority w:val="0"/>
    <w:rPr>
      <w:rFonts w:ascii="宋体" w:hAnsi="Courier New" w:eastAsia="宋体"/>
      <w:kern w:val="2"/>
      <w:sz w:val="21"/>
      <w:lang w:val="en-US" w:eastAsia="zh-CN"/>
    </w:rPr>
  </w:style>
  <w:style w:type="character" w:customStyle="1" w:styleId="347">
    <w:name w:val="font31"/>
    <w:qFormat/>
    <w:uiPriority w:val="0"/>
    <w:rPr>
      <w:rFonts w:hint="eastAsia" w:ascii="仿宋" w:hAnsi="仿宋" w:eastAsia="仿宋" w:cs="仿宋"/>
      <w:color w:val="000000"/>
      <w:sz w:val="20"/>
      <w:szCs w:val="20"/>
      <w:u w:val="none"/>
    </w:rPr>
  </w:style>
  <w:style w:type="character" w:customStyle="1" w:styleId="348">
    <w:name w:val="正文说明 Char"/>
    <w:link w:val="349"/>
    <w:qFormat/>
    <w:uiPriority w:val="0"/>
    <w:rPr>
      <w:sz w:val="24"/>
      <w:szCs w:val="24"/>
    </w:rPr>
  </w:style>
  <w:style w:type="paragraph" w:customStyle="1" w:styleId="349">
    <w:name w:val="正文说明"/>
    <w:basedOn w:val="1"/>
    <w:link w:val="348"/>
    <w:qFormat/>
    <w:uiPriority w:val="0"/>
    <w:pPr>
      <w:adjustRightInd/>
      <w:spacing w:line="360" w:lineRule="auto"/>
    </w:pPr>
    <w:rPr>
      <w:rFonts w:asciiTheme="minorHAnsi" w:hAnsiTheme="minorHAnsi" w:eastAsiaTheme="minorEastAsia" w:cstheme="minorBidi"/>
      <w:sz w:val="24"/>
    </w:rPr>
  </w:style>
  <w:style w:type="character" w:customStyle="1" w:styleId="350">
    <w:name w:val="脚注文本 Char1"/>
    <w:qFormat/>
    <w:uiPriority w:val="0"/>
    <w:rPr>
      <w:rFonts w:ascii="Times New Roman" w:hAnsi="Times New Roman" w:eastAsia="宋体" w:cs="Times New Roman"/>
      <w:sz w:val="18"/>
      <w:szCs w:val="18"/>
    </w:rPr>
  </w:style>
  <w:style w:type="character" w:customStyle="1" w:styleId="351">
    <w:name w:val="Char Char1211"/>
    <w:qFormat/>
    <w:uiPriority w:val="0"/>
    <w:rPr>
      <w:rFonts w:ascii="仿宋_GB2312" w:eastAsia="仿宋_GB2312"/>
      <w:b/>
      <w:bCs/>
      <w:kern w:val="2"/>
      <w:sz w:val="24"/>
      <w:szCs w:val="24"/>
      <w:lang w:val="zh-CN" w:eastAsia="zh-CN" w:bidi="ar-SA"/>
    </w:rPr>
  </w:style>
  <w:style w:type="character" w:customStyle="1" w:styleId="352">
    <w:name w:val="标题 Char"/>
    <w:qFormat/>
    <w:uiPriority w:val="0"/>
    <w:rPr>
      <w:rFonts w:eastAsia="宋体"/>
      <w:b/>
      <w:sz w:val="24"/>
      <w:lang w:val="en-GB" w:eastAsia="zh-CN" w:bidi="ar-SA"/>
    </w:rPr>
  </w:style>
  <w:style w:type="character" w:customStyle="1" w:styleId="353">
    <w:name w:val="Char Char35"/>
    <w:qFormat/>
    <w:uiPriority w:val="6"/>
    <w:rPr>
      <w:rFonts w:ascii="Arial" w:hAnsi="Arial" w:eastAsia="黑体"/>
      <w:b/>
      <w:kern w:val="1"/>
      <w:sz w:val="28"/>
      <w:szCs w:val="28"/>
      <w:lang w:val="zh-CN"/>
    </w:rPr>
  </w:style>
  <w:style w:type="character" w:customStyle="1" w:styleId="354">
    <w:name w:val="纯文本 Char Char Char"/>
    <w:qFormat/>
    <w:uiPriority w:val="0"/>
    <w:rPr>
      <w:rFonts w:ascii="宋体" w:hAnsi="Courier New" w:eastAsia="宋体"/>
      <w:kern w:val="2"/>
      <w:sz w:val="21"/>
      <w:lang w:val="en-US" w:eastAsia="zh-CN" w:bidi="ar-SA"/>
    </w:rPr>
  </w:style>
  <w:style w:type="character" w:customStyle="1" w:styleId="355">
    <w:name w:val="Table Text Char"/>
    <w:link w:val="356"/>
    <w:qFormat/>
    <w:uiPriority w:val="0"/>
    <w:rPr>
      <w:sz w:val="24"/>
      <w:szCs w:val="24"/>
    </w:rPr>
  </w:style>
  <w:style w:type="paragraph" w:customStyle="1" w:styleId="356">
    <w:name w:val="Table Text"/>
    <w:basedOn w:val="1"/>
    <w:link w:val="355"/>
    <w:qFormat/>
    <w:uiPriority w:val="0"/>
    <w:pPr>
      <w:widowControl/>
      <w:spacing w:before="60" w:after="60"/>
      <w:jc w:val="left"/>
    </w:pPr>
    <w:rPr>
      <w:rFonts w:asciiTheme="minorHAnsi" w:hAnsiTheme="minorHAnsi" w:eastAsiaTheme="minorEastAsia" w:cstheme="minorBidi"/>
      <w:sz w:val="24"/>
    </w:rPr>
  </w:style>
  <w:style w:type="character" w:customStyle="1" w:styleId="357">
    <w:name w:val="正文1 Char1"/>
    <w:qFormat/>
    <w:uiPriority w:val="0"/>
    <w:rPr>
      <w:rFonts w:ascii="仿宋_GB2312" w:hAnsi="Courier New" w:eastAsia="仿宋_GB2312"/>
      <w:kern w:val="28"/>
      <w:sz w:val="24"/>
      <w:szCs w:val="24"/>
      <w:lang w:val="en-US" w:eastAsia="zh-CN"/>
    </w:rPr>
  </w:style>
  <w:style w:type="character" w:customStyle="1" w:styleId="358">
    <w:name w:val="页脚 Char1"/>
    <w:qFormat/>
    <w:uiPriority w:val="0"/>
    <w:rPr>
      <w:rFonts w:eastAsia="宋体"/>
      <w:kern w:val="2"/>
      <w:sz w:val="18"/>
      <w:szCs w:val="18"/>
      <w:lang w:val="en-US" w:eastAsia="zh-CN" w:bidi="ar-SA"/>
    </w:rPr>
  </w:style>
  <w:style w:type="character" w:customStyle="1" w:styleId="359">
    <w:name w:val="Bold"/>
    <w:qFormat/>
    <w:uiPriority w:val="0"/>
    <w:rPr>
      <w:rFonts w:ascii="Arial" w:hAnsi="Arial" w:eastAsia="黑体" w:cs="Times New Roman"/>
      <w:b/>
      <w:kern w:val="2"/>
      <w:sz w:val="32"/>
      <w:szCs w:val="32"/>
      <w:lang w:val="en-US" w:eastAsia="zh-CN" w:bidi="ar-SA"/>
    </w:rPr>
  </w:style>
  <w:style w:type="character" w:customStyle="1" w:styleId="360">
    <w:name w:val="hui3"/>
    <w:qFormat/>
    <w:uiPriority w:val="0"/>
    <w:rPr>
      <w:color w:val="333333"/>
    </w:rPr>
  </w:style>
  <w:style w:type="character" w:customStyle="1" w:styleId="361">
    <w:name w:val="Char Char17"/>
    <w:qFormat/>
    <w:uiPriority w:val="6"/>
    <w:rPr>
      <w:rFonts w:eastAsia="仿宋_GB2312"/>
      <w:sz w:val="24"/>
    </w:rPr>
  </w:style>
  <w:style w:type="character" w:customStyle="1" w:styleId="362">
    <w:name w:val="Char Char37"/>
    <w:qFormat/>
    <w:uiPriority w:val="6"/>
    <w:rPr>
      <w:b/>
      <w:kern w:val="1"/>
      <w:sz w:val="44"/>
      <w:szCs w:val="44"/>
    </w:rPr>
  </w:style>
  <w:style w:type="character" w:customStyle="1" w:styleId="363">
    <w:name w:val="列出段落 Char"/>
    <w:qFormat/>
    <w:uiPriority w:val="0"/>
    <w:rPr>
      <w:rFonts w:eastAsia="楷体_GB2312" w:cs="Lucida Sans"/>
      <w:kern w:val="2"/>
      <w:sz w:val="24"/>
      <w:szCs w:val="24"/>
      <w:lang w:val="en-US" w:eastAsia="zh-CN" w:bidi="ar-SA"/>
    </w:rPr>
  </w:style>
  <w:style w:type="character" w:customStyle="1" w:styleId="364">
    <w:name w:val="正文文本缩进 3 Char1"/>
    <w:qFormat/>
    <w:uiPriority w:val="99"/>
    <w:rPr>
      <w:rFonts w:ascii="Times New Roman" w:hAnsi="Times New Roman" w:eastAsia="宋体" w:cs="Times New Roman"/>
      <w:sz w:val="16"/>
      <w:szCs w:val="16"/>
    </w:rPr>
  </w:style>
  <w:style w:type="character" w:customStyle="1" w:styleId="365">
    <w:name w:val="公文正文 Char Char"/>
    <w:link w:val="366"/>
    <w:qFormat/>
    <w:uiPriority w:val="0"/>
    <w:rPr>
      <w:rFonts w:ascii="仿宋_GB2312" w:eastAsia="仿宋_GB2312"/>
      <w:sz w:val="24"/>
      <w:szCs w:val="24"/>
    </w:rPr>
  </w:style>
  <w:style w:type="paragraph" w:customStyle="1" w:styleId="366">
    <w:name w:val="公文正文"/>
    <w:basedOn w:val="1"/>
    <w:link w:val="365"/>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367">
    <w:name w:val="Table Text Char1"/>
    <w:qFormat/>
    <w:uiPriority w:val="0"/>
    <w:rPr>
      <w:rFonts w:eastAsia="宋体"/>
      <w:sz w:val="24"/>
      <w:szCs w:val="24"/>
      <w:lang w:val="en-US" w:eastAsia="zh-CN" w:bidi="ar-SA"/>
    </w:rPr>
  </w:style>
  <w:style w:type="character" w:customStyle="1" w:styleId="368">
    <w:name w:val="标题 1 Char Char"/>
    <w:qFormat/>
    <w:uiPriority w:val="0"/>
    <w:rPr>
      <w:rFonts w:hint="eastAsia" w:ascii="宋体" w:hAnsi="宋体" w:eastAsia="宋体"/>
      <w:b/>
      <w:spacing w:val="-2"/>
      <w:sz w:val="24"/>
      <w:lang w:val="en-US" w:eastAsia="zh-CN" w:bidi="ar-SA"/>
    </w:rPr>
  </w:style>
  <w:style w:type="character" w:customStyle="1" w:styleId="369">
    <w:name w:val="正文（缩进2汉字） Char"/>
    <w:link w:val="370"/>
    <w:qFormat/>
    <w:uiPriority w:val="0"/>
    <w:rPr>
      <w:rFonts w:ascii="宋体"/>
    </w:rPr>
  </w:style>
  <w:style w:type="paragraph" w:customStyle="1" w:styleId="370">
    <w:name w:val="正文（缩进2汉字）"/>
    <w:basedOn w:val="1"/>
    <w:link w:val="369"/>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371">
    <w:name w:val="标书表格字体格式 Char"/>
    <w:qFormat/>
    <w:uiPriority w:val="0"/>
    <w:rPr>
      <w:kern w:val="2"/>
      <w:sz w:val="21"/>
      <w:szCs w:val="24"/>
      <w:lang w:bidi="ar-SA"/>
    </w:rPr>
  </w:style>
  <w:style w:type="character" w:customStyle="1" w:styleId="372">
    <w:name w:val="tw4winError"/>
    <w:qFormat/>
    <w:uiPriority w:val="0"/>
    <w:rPr>
      <w:rFonts w:ascii="Courier New" w:hAnsi="Courier New" w:cs="Courier New"/>
      <w:color w:val="00FF00"/>
      <w:sz w:val="40"/>
      <w:szCs w:val="40"/>
    </w:rPr>
  </w:style>
  <w:style w:type="character" w:customStyle="1" w:styleId="373">
    <w:name w:val="Body Text(ch) Char Char"/>
    <w:qFormat/>
    <w:uiPriority w:val="0"/>
    <w:rPr>
      <w:rFonts w:ascii="宋体"/>
      <w:kern w:val="2"/>
      <w:sz w:val="24"/>
      <w:szCs w:val="21"/>
      <w:lang w:val="zh-CN"/>
    </w:rPr>
  </w:style>
  <w:style w:type="character" w:customStyle="1" w:styleId="374">
    <w:name w:val="正文首行缩进两字 Char"/>
    <w:qFormat/>
    <w:uiPriority w:val="0"/>
    <w:rPr>
      <w:sz w:val="24"/>
      <w:szCs w:val="24"/>
      <w:lang w:val="en-US" w:eastAsia="zh-CN" w:bidi="ar-SA"/>
    </w:rPr>
  </w:style>
  <w:style w:type="character" w:customStyle="1" w:styleId="375">
    <w:name w:val="正文文本 Char"/>
    <w:qFormat/>
    <w:uiPriority w:val="0"/>
    <w:rPr>
      <w:rFonts w:eastAsia="宋体"/>
      <w:kern w:val="2"/>
      <w:sz w:val="24"/>
      <w:szCs w:val="24"/>
      <w:lang w:val="en-US" w:eastAsia="zh-CN" w:bidi="ar-SA"/>
    </w:rPr>
  </w:style>
  <w:style w:type="character" w:customStyle="1" w:styleId="376">
    <w:name w:val="文档结构图 字符1"/>
    <w:qFormat/>
    <w:uiPriority w:val="0"/>
    <w:rPr>
      <w:rFonts w:ascii="宋体" w:hAnsi="Calibri" w:eastAsia="黑体" w:cs="Arial"/>
      <w:snapToGrid w:val="0"/>
      <w:kern w:val="2"/>
      <w:sz w:val="18"/>
      <w:szCs w:val="18"/>
    </w:rPr>
  </w:style>
  <w:style w:type="character" w:customStyle="1" w:styleId="377">
    <w:name w:val="content"/>
    <w:qFormat/>
    <w:uiPriority w:val="0"/>
  </w:style>
  <w:style w:type="character" w:customStyle="1" w:styleId="378">
    <w:name w:val="tw4winPopup"/>
    <w:qFormat/>
    <w:uiPriority w:val="0"/>
    <w:rPr>
      <w:rFonts w:ascii="Courier New" w:hAnsi="Courier New" w:cs="Courier New"/>
      <w:color w:val="008000"/>
      <w:lang w:val="en-US" w:eastAsia="zh-CN"/>
    </w:rPr>
  </w:style>
  <w:style w:type="character" w:customStyle="1" w:styleId="379">
    <w:name w:val="param-name"/>
    <w:qFormat/>
    <w:uiPriority w:val="99"/>
    <w:rPr>
      <w:rFonts w:ascii="Arial" w:hAnsi="Arial" w:eastAsia="黑体" w:cs="Arial"/>
      <w:snapToGrid w:val="0"/>
      <w:kern w:val="0"/>
      <w:szCs w:val="21"/>
    </w:rPr>
  </w:style>
  <w:style w:type="character" w:customStyle="1" w:styleId="380">
    <w:name w:val="标准正文格式 Char"/>
    <w:qFormat/>
    <w:uiPriority w:val="0"/>
    <w:rPr>
      <w:rFonts w:ascii="宋体" w:eastAsia="仿宋_GB2312" w:cs="宋体"/>
      <w:color w:val="000000"/>
      <w:sz w:val="24"/>
      <w:lang w:val="en-US" w:eastAsia="zh-CN" w:bidi="ar-SA"/>
    </w:rPr>
  </w:style>
  <w:style w:type="character" w:customStyle="1" w:styleId="381">
    <w:name w:val="Char Char212"/>
    <w:qFormat/>
    <w:uiPriority w:val="0"/>
    <w:rPr>
      <w:rFonts w:eastAsia="宋体"/>
      <w:b/>
      <w:bCs/>
      <w:kern w:val="2"/>
      <w:sz w:val="21"/>
      <w:szCs w:val="24"/>
      <w:lang w:val="en-US" w:eastAsia="zh-CN" w:bidi="ar-SA"/>
    </w:rPr>
  </w:style>
  <w:style w:type="character" w:customStyle="1" w:styleId="382">
    <w:name w:val="文档结构图 Char"/>
    <w:qFormat/>
    <w:uiPriority w:val="0"/>
    <w:rPr>
      <w:rFonts w:eastAsia="宋体"/>
      <w:kern w:val="2"/>
      <w:sz w:val="21"/>
      <w:szCs w:val="24"/>
      <w:lang w:val="en-US" w:eastAsia="zh-CN" w:bidi="ar-SA"/>
    </w:rPr>
  </w:style>
  <w:style w:type="character" w:customStyle="1" w:styleId="383">
    <w:name w:val="zbggmain style9"/>
    <w:qFormat/>
    <w:uiPriority w:val="0"/>
  </w:style>
  <w:style w:type="character" w:customStyle="1" w:styleId="384">
    <w:name w:val="Char Char16"/>
    <w:qFormat/>
    <w:uiPriority w:val="6"/>
    <w:rPr>
      <w:kern w:val="1"/>
      <w:sz w:val="18"/>
      <w:szCs w:val="18"/>
    </w:rPr>
  </w:style>
  <w:style w:type="character" w:customStyle="1" w:styleId="385">
    <w:name w:val="font51"/>
    <w:qFormat/>
    <w:uiPriority w:val="0"/>
    <w:rPr>
      <w:rFonts w:hint="eastAsia" w:ascii="仿宋" w:hAnsi="仿宋" w:eastAsia="仿宋" w:cs="仿宋"/>
      <w:color w:val="000000"/>
      <w:sz w:val="20"/>
      <w:szCs w:val="20"/>
      <w:u w:val="none"/>
    </w:rPr>
  </w:style>
  <w:style w:type="character" w:customStyle="1" w:styleId="386">
    <w:name w:val="Char Char82"/>
    <w:qFormat/>
    <w:uiPriority w:val="0"/>
    <w:rPr>
      <w:rFonts w:eastAsia="宋体"/>
      <w:b/>
      <w:sz w:val="24"/>
      <w:lang w:val="en-GB" w:eastAsia="zh-CN"/>
    </w:rPr>
  </w:style>
  <w:style w:type="character" w:customStyle="1" w:styleId="387">
    <w:name w:val="日期 Char1"/>
    <w:qFormat/>
    <w:uiPriority w:val="99"/>
    <w:rPr>
      <w:rFonts w:ascii="Times New Roman" w:hAnsi="Times New Roman" w:eastAsia="宋体" w:cs="Times New Roman"/>
      <w:szCs w:val="24"/>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391">
    <w:name w:val="Char Char121"/>
    <w:qFormat/>
    <w:uiPriority w:val="6"/>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Char Char36"/>
    <w:qFormat/>
    <w:uiPriority w:val="6"/>
    <w:rPr>
      <w:rFonts w:ascii="仿宋_GB2312" w:hAnsi="仿宋_GB2312" w:eastAsia="仿宋_GB2312" w:cs="Arial"/>
      <w:b/>
      <w:kern w:val="1"/>
      <w:sz w:val="32"/>
      <w:szCs w:val="32"/>
      <w:lang w:val="zh-CN" w:eastAsia="zh-CN" w:bidi="ar-SA"/>
    </w:rPr>
  </w:style>
  <w:style w:type="character" w:customStyle="1" w:styleId="394">
    <w:name w:val="Char Char61"/>
    <w:qFormat/>
    <w:uiPriority w:val="6"/>
    <w:rPr>
      <w:rFonts w:eastAsia="宋体"/>
      <w:kern w:val="2"/>
      <w:sz w:val="21"/>
      <w:szCs w:val="24"/>
      <w:lang w:val="en-US" w:eastAsia="zh-CN" w:bidi="ar-SA"/>
    </w:rPr>
  </w:style>
  <w:style w:type="character" w:customStyle="1" w:styleId="395">
    <w:name w:val="正文文字缩进 2 Char Char"/>
    <w:qFormat/>
    <w:uiPriority w:val="0"/>
    <w:rPr>
      <w:rFonts w:ascii="宋体"/>
      <w:sz w:val="28"/>
    </w:rPr>
  </w:style>
  <w:style w:type="character" w:customStyle="1" w:styleId="396">
    <w:name w:val="f141"/>
    <w:qFormat/>
    <w:uiPriority w:val="0"/>
    <w:rPr>
      <w:rFonts w:ascii="Tahoma" w:hAnsi="Tahoma" w:eastAsia="宋体"/>
      <w:b/>
      <w:kern w:val="2"/>
      <w:sz w:val="21"/>
      <w:szCs w:val="21"/>
      <w:lang w:val="en-US" w:eastAsia="zh-CN" w:bidi="ar-SA"/>
    </w:rPr>
  </w:style>
  <w:style w:type="character" w:customStyle="1" w:styleId="397">
    <w:name w:val="段落 Char Char"/>
    <w:link w:val="398"/>
    <w:qFormat/>
    <w:uiPriority w:val="0"/>
    <w:rPr>
      <w:rFonts w:ascii="宋体" w:hAnsi="宋体"/>
      <w:sz w:val="24"/>
    </w:rPr>
  </w:style>
  <w:style w:type="paragraph" w:customStyle="1" w:styleId="398">
    <w:name w:val="段落"/>
    <w:basedOn w:val="1"/>
    <w:link w:val="397"/>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399">
    <w:name w:val="标题 3 Char2"/>
    <w:qFormat/>
    <w:uiPriority w:val="0"/>
    <w:rPr>
      <w:rFonts w:eastAsia="宋体"/>
      <w:b/>
      <w:bCs/>
      <w:kern w:val="2"/>
      <w:sz w:val="32"/>
      <w:szCs w:val="32"/>
      <w:lang w:val="en-US" w:eastAsia="zh-CN" w:bidi="ar-SA"/>
    </w:rPr>
  </w:style>
  <w:style w:type="character" w:customStyle="1" w:styleId="400">
    <w:name w:val="apple-converted-space"/>
    <w:qFormat/>
    <w:uiPriority w:val="0"/>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156" w:afterLines="50"/>
      <w:ind w:firstLine="200" w:firstLineChars="200"/>
    </w:pPr>
    <w:rPr>
      <w:rFonts w:asciiTheme="minorHAnsi" w:hAnsiTheme="minorHAnsi" w:eastAsiaTheme="minorEastAsia" w:cstheme="minorBidi"/>
      <w:sz w:val="24"/>
      <w:szCs w:val="22"/>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sz w:val="24"/>
    </w:rPr>
  </w:style>
  <w:style w:type="paragraph" w:customStyle="1" w:styleId="409">
    <w:name w:val="冯广丽"/>
    <w:basedOn w:val="1"/>
    <w:link w:val="40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sz w:val="24"/>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style36"/>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434">
    <w:name w:val="gray6"/>
    <w:qFormat/>
    <w:uiPriority w:val="0"/>
    <w:rPr>
      <w:rFonts w:ascii="Arial" w:hAnsi="Arial" w:eastAsia="黑体" w:cs="Arial"/>
      <w:snapToGrid w:val="0"/>
      <w:kern w:val="0"/>
      <w:szCs w:val="21"/>
    </w:rPr>
  </w:style>
  <w:style w:type="character" w:customStyle="1" w:styleId="435">
    <w:name w:val="hui"/>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4">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486">
    <w:name w:val="无间隔2"/>
    <w:basedOn w:val="1"/>
    <w:link w:val="487"/>
    <w:qFormat/>
    <w:uiPriority w:val="99"/>
    <w:rPr>
      <w:szCs w:val="22"/>
    </w:rPr>
  </w:style>
  <w:style w:type="character" w:customStyle="1" w:styleId="487">
    <w:name w:val="无间隔 字符"/>
    <w:link w:val="486"/>
    <w:qFormat/>
    <w:uiPriority w:val="99"/>
    <w:rPr>
      <w:rFonts w:ascii="Times New Roman" w:hAnsi="Times New Roman" w:eastAsia="宋体" w:cs="Times New Roman"/>
    </w:rPr>
  </w:style>
  <w:style w:type="paragraph" w:customStyle="1" w:styleId="488">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72"/>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125"/>
    <w:next w:val="125"/>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125"/>
    <w:next w:val="125"/>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6"/>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after="0"/>
      <w:ind w:left="1680"/>
      <w:outlineLvl w:val="2"/>
    </w:pPr>
  </w:style>
  <w:style w:type="paragraph" w:customStyle="1" w:styleId="662">
    <w:name w:val="章标题"/>
    <w:next w:val="644"/>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2">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7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80">
    <w:name w:val="_Style 94"/>
    <w:basedOn w:val="1"/>
    <w:next w:val="2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line="240" w:lineRule="exact"/>
      <w:jc w:val="left"/>
    </w:pPr>
    <w:rPr>
      <w:rFonts w:eastAsia="仿宋_GB2312"/>
      <w:sz w:val="28"/>
    </w:rPr>
  </w:style>
  <w:style w:type="paragraph" w:customStyle="1" w:styleId="918">
    <w:name w:val="正文 图"/>
    <w:basedOn w:val="446"/>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0"/>
    <w:rPr>
      <w:rFonts w:cs="宋体"/>
      <w:sz w:val="24"/>
    </w:rPr>
  </w:style>
  <w:style w:type="paragraph" w:customStyle="1" w:styleId="937">
    <w:name w:val="标准文本"/>
    <w:basedOn w:val="1"/>
    <w:link w:val="936"/>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85"/>
    <w:qFormat/>
    <w:uiPriority w:val="34"/>
    <w:pPr>
      <w:adjustRightInd/>
      <w:ind w:firstLine="420" w:firstLineChars="200"/>
    </w:pPr>
  </w:style>
  <w:style w:type="paragraph" w:customStyle="1" w:styleId="950">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w:qFormat/>
    <w:uiPriority w:val="0"/>
    <w:pPr>
      <w:spacing w:after="160" w:line="278" w:lineRule="auto"/>
    </w:pPr>
    <w:rPr>
      <w:rFonts w:ascii="宋体" w:hAnsi="宋体" w:eastAsia="宋体" w:cs="Times New Roman"/>
      <w:sz w:val="24"/>
      <w:szCs w:val="22"/>
      <w:lang w:val="zh-CN" w:eastAsia="zh-CN" w:bidi="ar-SA"/>
    </w:rPr>
  </w:style>
  <w:style w:type="character" w:customStyle="1" w:styleId="965">
    <w:name w:val="未处理的提及2"/>
    <w:qFormat/>
    <w:uiPriority w:val="99"/>
    <w:rPr>
      <w:color w:val="605E5C"/>
      <w:shd w:val="clear" w:color="auto" w:fill="E1DFDD"/>
    </w:rPr>
  </w:style>
  <w:style w:type="paragraph" w:customStyle="1" w:styleId="966">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7">
    <w:name w:val="_正文"/>
    <w:basedOn w:val="1"/>
    <w:link w:val="968"/>
    <w:qFormat/>
    <w:uiPriority w:val="0"/>
    <w:pPr>
      <w:tabs>
        <w:tab w:val="left" w:pos="840"/>
      </w:tabs>
      <w:adjustRightInd/>
      <w:spacing w:line="360" w:lineRule="auto"/>
      <w:ind w:firstLine="200" w:firstLineChars="200"/>
    </w:pPr>
    <w:rPr>
      <w:sz w:val="24"/>
    </w:rPr>
  </w:style>
  <w:style w:type="character" w:customStyle="1" w:styleId="968">
    <w:name w:val="_正文 Char"/>
    <w:link w:val="967"/>
    <w:qFormat/>
    <w:uiPriority w:val="0"/>
    <w:rPr>
      <w:rFonts w:ascii="Times New Roman" w:hAnsi="Times New Roman" w:eastAsia="宋体" w:cs="Times New Roman"/>
      <w:sz w:val="24"/>
      <w:szCs w:val="24"/>
    </w:rPr>
  </w:style>
  <w:style w:type="paragraph" w:customStyle="1" w:styleId="969">
    <w:name w:val="亚运 5级标题"/>
    <w:basedOn w:val="7"/>
    <w:link w:val="970"/>
    <w:qFormat/>
    <w:uiPriority w:val="0"/>
    <w:pPr>
      <w:numPr>
        <w:ilvl w:val="4"/>
        <w:numId w:val="1"/>
      </w:numPr>
      <w:tabs>
        <w:tab w:val="clear" w:pos="1008"/>
      </w:tabs>
      <w:spacing w:before="0" w:after="0" w:line="360" w:lineRule="auto"/>
      <w:textAlignment w:val="baseline"/>
    </w:pPr>
    <w:rPr>
      <w:rFonts w:ascii="宋体" w:hAnsi="宋体"/>
      <w:color w:val="000000"/>
      <w:sz w:val="24"/>
    </w:rPr>
  </w:style>
  <w:style w:type="character" w:customStyle="1" w:styleId="970">
    <w:name w:val="亚运 5级标题 字符"/>
    <w:link w:val="969"/>
    <w:qFormat/>
    <w:uiPriority w:val="0"/>
    <w:rPr>
      <w:rFonts w:ascii="宋体" w:hAnsi="宋体" w:eastAsia="宋体" w:cs="Times New Roman"/>
      <w:b/>
      <w:bCs/>
      <w:color w:val="000000"/>
      <w:sz w:val="24"/>
      <w:szCs w:val="28"/>
    </w:rPr>
  </w:style>
  <w:style w:type="paragraph" w:customStyle="1" w:styleId="971">
    <w:name w:val="修订4"/>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72">
    <w:name w:val="修订5"/>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73">
    <w:name w:val="正文缩 Char"/>
    <w:link w:val="974"/>
    <w:qFormat/>
    <w:uiPriority w:val="0"/>
    <w:rPr>
      <w:rFonts w:eastAsia="楷体_GB2312"/>
      <w:sz w:val="24"/>
      <w:szCs w:val="24"/>
    </w:rPr>
  </w:style>
  <w:style w:type="paragraph" w:customStyle="1" w:styleId="974">
    <w:name w:val="正文缩"/>
    <w:basedOn w:val="1"/>
    <w:link w:val="973"/>
    <w:qFormat/>
    <w:uiPriority w:val="0"/>
    <w:pPr>
      <w:adjustRightInd/>
      <w:spacing w:line="360" w:lineRule="auto"/>
      <w:ind w:firstLine="200" w:firstLineChars="200"/>
    </w:pPr>
    <w:rPr>
      <w:rFonts w:eastAsia="楷体_GB2312" w:asciiTheme="minorHAnsi" w:hAnsiTheme="minorHAnsi" w:cstheme="minorBidi"/>
      <w:sz w:val="24"/>
    </w:rPr>
  </w:style>
  <w:style w:type="character" w:customStyle="1" w:styleId="975">
    <w:name w:val="未处理的提及3"/>
    <w:qFormat/>
    <w:uiPriority w:val="99"/>
    <w:rPr>
      <w:color w:val="605E5C"/>
      <w:shd w:val="clear" w:color="auto" w:fill="E1DFDD"/>
    </w:rPr>
  </w:style>
  <w:style w:type="paragraph" w:customStyle="1" w:styleId="976">
    <w:name w:val="亚运3级标题"/>
    <w:basedOn w:val="1"/>
    <w:link w:val="977"/>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character" w:customStyle="1" w:styleId="977">
    <w:name w:val="亚运3级标题 字符"/>
    <w:link w:val="976"/>
    <w:qFormat/>
    <w:uiPriority w:val="0"/>
    <w:rPr>
      <w:rFonts w:ascii="黑体" w:hAnsi="黑体" w:eastAsia="仿宋" w:cs="Arial"/>
      <w:bCs/>
      <w:sz w:val="30"/>
      <w:szCs w:val="30"/>
    </w:rPr>
  </w:style>
  <w:style w:type="paragraph" w:customStyle="1" w:styleId="978">
    <w:name w:val="亚运 4级标题"/>
    <w:basedOn w:val="6"/>
    <w:link w:val="979"/>
    <w:qFormat/>
    <w:uiPriority w:val="0"/>
    <w:pPr>
      <w:tabs>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character" w:customStyle="1" w:styleId="979">
    <w:name w:val="亚运 4级标题 字符"/>
    <w:link w:val="978"/>
    <w:qFormat/>
    <w:uiPriority w:val="0"/>
    <w:rPr>
      <w:rFonts w:ascii="黑体" w:hAnsi="黑体" w:eastAsia="仿宋" w:cs="Times New Roman"/>
      <w:bCs/>
      <w:color w:val="000000"/>
      <w:kern w:val="0"/>
      <w:sz w:val="30"/>
      <w:szCs w:val="30"/>
    </w:rPr>
  </w:style>
  <w:style w:type="character" w:customStyle="1" w:styleId="980">
    <w:name w:val="未处理的提及4"/>
    <w:basedOn w:val="69"/>
    <w:qFormat/>
    <w:uiPriority w:val="99"/>
    <w:rPr>
      <w:color w:val="605E5C"/>
      <w:shd w:val="clear" w:color="auto" w:fill="E1DFDD"/>
    </w:rPr>
  </w:style>
  <w:style w:type="paragraph" w:customStyle="1" w:styleId="981">
    <w:name w:val="修订6"/>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2">
    <w:name w:val="修订7"/>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3">
    <w:name w:val="修订8"/>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84">
    <w:name w:val="未处理的提及5"/>
    <w:basedOn w:val="69"/>
    <w:qFormat/>
    <w:uiPriority w:val="99"/>
    <w:rPr>
      <w:color w:val="605E5C"/>
      <w:shd w:val="clear" w:color="auto" w:fill="E1DFDD"/>
    </w:rPr>
  </w:style>
  <w:style w:type="paragraph" w:customStyle="1" w:styleId="985">
    <w:name w:val="列出段落21"/>
    <w:basedOn w:val="1"/>
    <w:qFormat/>
    <w:uiPriority w:val="34"/>
    <w:pPr>
      <w:adjustRightInd/>
      <w:ind w:firstLine="420" w:firstLineChars="200"/>
    </w:pPr>
    <w:rPr>
      <w:rFonts w:ascii="等线" w:hAnsi="等线" w:eastAsia="等线"/>
      <w:szCs w:val="22"/>
    </w:rPr>
  </w:style>
  <w:style w:type="character" w:customStyle="1" w:styleId="986">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987">
    <w:name w:val="未处理的提及6"/>
    <w:basedOn w:val="69"/>
    <w:qFormat/>
    <w:uiPriority w:val="99"/>
    <w:rPr>
      <w:color w:val="605E5C"/>
      <w:shd w:val="clear" w:color="auto" w:fill="E1DFDD"/>
    </w:rPr>
  </w:style>
  <w:style w:type="paragraph" w:customStyle="1" w:styleId="988">
    <w:name w:val="修订9"/>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89">
    <w:name w:val="未处理的提及7"/>
    <w:basedOn w:val="69"/>
    <w:qFormat/>
    <w:uiPriority w:val="99"/>
    <w:rPr>
      <w:color w:val="605E5C"/>
      <w:shd w:val="clear" w:color="auto" w:fill="E1DFDD"/>
    </w:rPr>
  </w:style>
  <w:style w:type="character" w:customStyle="1" w:styleId="990">
    <w:name w:val="未处理的提及8"/>
    <w:basedOn w:val="69"/>
    <w:semiHidden/>
    <w:unhideWhenUsed/>
    <w:qFormat/>
    <w:uiPriority w:val="99"/>
    <w:rPr>
      <w:color w:val="605E5C"/>
      <w:shd w:val="clear" w:color="auto" w:fill="E1DFDD"/>
    </w:rPr>
  </w:style>
  <w:style w:type="character" w:customStyle="1" w:styleId="991">
    <w:name w:val="未处理的提及9"/>
    <w:basedOn w:val="69"/>
    <w:semiHidden/>
    <w:unhideWhenUsed/>
    <w:qFormat/>
    <w:uiPriority w:val="99"/>
    <w:rPr>
      <w:color w:val="605E5C"/>
      <w:shd w:val="clear" w:color="auto" w:fill="E1DFDD"/>
    </w:rPr>
  </w:style>
  <w:style w:type="character" w:customStyle="1" w:styleId="992">
    <w:name w:val="未处理的提及10"/>
    <w:basedOn w:val="69"/>
    <w:semiHidden/>
    <w:unhideWhenUsed/>
    <w:qFormat/>
    <w:uiPriority w:val="99"/>
    <w:rPr>
      <w:color w:val="605E5C"/>
      <w:shd w:val="clear" w:color="auto" w:fill="E1DFDD"/>
    </w:rPr>
  </w:style>
  <w:style w:type="paragraph" w:customStyle="1" w:styleId="993">
    <w:name w:val="H3"/>
    <w:basedOn w:val="1"/>
    <w:qFormat/>
    <w:uiPriority w:val="0"/>
    <w:pPr>
      <w:widowControl/>
      <w:adjustRightInd/>
      <w:spacing w:beforeLines="100" w:after="200" w:line="276" w:lineRule="auto"/>
      <w:jc w:val="left"/>
    </w:pPr>
    <w:rPr>
      <w:rFonts w:ascii="宋体" w:hAnsi="宋体"/>
      <w:b/>
      <w:kern w:val="0"/>
    </w:rPr>
  </w:style>
  <w:style w:type="character" w:customStyle="1" w:styleId="994">
    <w:name w:val="未处理的提及11"/>
    <w:basedOn w:val="69"/>
    <w:semiHidden/>
    <w:unhideWhenUsed/>
    <w:qFormat/>
    <w:uiPriority w:val="99"/>
    <w:rPr>
      <w:color w:val="605E5C"/>
      <w:shd w:val="clear" w:color="auto" w:fill="E1DFDD"/>
    </w:rPr>
  </w:style>
  <w:style w:type="character" w:customStyle="1" w:styleId="995">
    <w:name w:val="未处理的提及12"/>
    <w:basedOn w:val="69"/>
    <w:semiHidden/>
    <w:unhideWhenUsed/>
    <w:qFormat/>
    <w:uiPriority w:val="99"/>
    <w:rPr>
      <w:color w:val="605E5C"/>
      <w:shd w:val="clear" w:color="auto" w:fill="E1DFDD"/>
    </w:rPr>
  </w:style>
  <w:style w:type="paragraph" w:customStyle="1" w:styleId="996">
    <w:name w:val="修订10"/>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97">
    <w:name w:val="修订1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98">
    <w:name w:val="未处理的提及13"/>
    <w:basedOn w:val="69"/>
    <w:semiHidden/>
    <w:unhideWhenUsed/>
    <w:qFormat/>
    <w:uiPriority w:val="99"/>
    <w:rPr>
      <w:color w:val="605E5C"/>
      <w:shd w:val="clear" w:color="auto" w:fill="E1DFDD"/>
    </w:rPr>
  </w:style>
  <w:style w:type="character" w:customStyle="1" w:styleId="999">
    <w:name w:val="未处理的提及14"/>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7681</Words>
  <Characters>8555</Characters>
  <Lines>251</Lines>
  <Paragraphs>70</Paragraphs>
  <TotalTime>22</TotalTime>
  <ScaleCrop>false</ScaleCrop>
  <LinksUpToDate>false</LinksUpToDate>
  <CharactersWithSpaces>8840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2025-01-08T14:59:00Z</dcterms:created>
  <dc:creator>Lujia</dc:creator>
  <cp:lastModifiedBy>周琦乐</cp:lastModifiedBy>
  <dcterms:modified xsi:type="dcterms:W3CDTF">2025-06-24T06:58:24Z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eyJoZGlkIjoiN2IxMzJhNjE0NzE5YjI4ZTk4MmM0YmM2MDAzMzM5MjkiLCJ1c2VySWQiOiI0MDEyNDk4MDIifQ==</vt:lpwstr>
  </property>
  <property fmtid="{D5CDD505-2E9C-101B-9397-08002B2CF9AE}" pid="3" name="KSOProductBuildVer">
    <vt:lpwstr>2052-12.1.0.21915</vt:lpwstr>
  </property>
  <property fmtid="{D5CDD505-2E9C-101B-9397-08002B2CF9AE}" pid="4" name="ICV">
    <vt:lpwstr>CB2042674A37432884479402933471AC_13</vt:lpwstr>
  </property>
</Properties>
</file>