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7A665">
      <w:pPr>
        <w:adjustRightInd/>
        <w:spacing w:line="360" w:lineRule="auto"/>
        <w:jc w:val="center"/>
        <w:rPr>
          <w:rFonts w:hint="eastAsia" w:ascii="宋体" w:hAnsi="宋体" w:eastAsia="宋体" w:cs="宋体"/>
          <w:b/>
          <w:bCs/>
          <w:color w:val="auto"/>
          <w:spacing w:val="-6"/>
          <w:sz w:val="48"/>
          <w:szCs w:val="48"/>
          <w:highlight w:val="none"/>
          <w:lang w:eastAsia="zh-CN"/>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p>
    <w:p w14:paraId="0B648BC5">
      <w:pPr>
        <w:adjustRightInd/>
        <w:spacing w:line="360" w:lineRule="auto"/>
        <w:jc w:val="both"/>
        <w:rPr>
          <w:rFonts w:hint="eastAsia" w:ascii="宋体" w:hAnsi="宋体" w:eastAsia="宋体" w:cs="宋体"/>
          <w:b/>
          <w:bCs/>
          <w:color w:val="auto"/>
          <w:sz w:val="52"/>
          <w:szCs w:val="52"/>
          <w:highlight w:val="none"/>
        </w:rPr>
      </w:pPr>
    </w:p>
    <w:p w14:paraId="54C291AC">
      <w:pPr>
        <w:adjustRightInd/>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48"/>
          <w:szCs w:val="48"/>
          <w:highlight w:val="none"/>
        </w:rPr>
        <w:t>杭州市萧山区卫生健康局医患智联项目</w:t>
      </w:r>
    </w:p>
    <w:p w14:paraId="132BC8BD">
      <w:pPr>
        <w:adjustRightInd/>
        <w:spacing w:line="360" w:lineRule="auto"/>
        <w:jc w:val="center"/>
        <w:rPr>
          <w:rFonts w:hint="eastAsia" w:ascii="宋体" w:hAnsi="宋体" w:eastAsia="宋体" w:cs="宋体"/>
          <w:b/>
          <w:bCs/>
          <w:color w:val="auto"/>
          <w:sz w:val="52"/>
          <w:szCs w:val="52"/>
          <w:highlight w:val="none"/>
        </w:rPr>
      </w:pPr>
    </w:p>
    <w:p w14:paraId="43B6903F">
      <w:pPr>
        <w:pStyle w:val="16"/>
        <w:rPr>
          <w:rFonts w:hint="eastAsia" w:ascii="宋体" w:hAnsi="宋体" w:eastAsia="宋体" w:cs="宋体"/>
          <w:b/>
          <w:bCs/>
          <w:color w:val="auto"/>
          <w:sz w:val="52"/>
          <w:szCs w:val="52"/>
          <w:highlight w:val="none"/>
        </w:rPr>
      </w:pPr>
    </w:p>
    <w:p w14:paraId="201F94C6">
      <w:pPr>
        <w:pStyle w:val="16"/>
        <w:rPr>
          <w:rFonts w:hint="eastAsia" w:ascii="宋体" w:hAnsi="宋体" w:eastAsia="宋体" w:cs="宋体"/>
          <w:b/>
          <w:bCs/>
          <w:color w:val="auto"/>
          <w:sz w:val="52"/>
          <w:szCs w:val="52"/>
          <w:highlight w:val="none"/>
        </w:rPr>
      </w:pPr>
    </w:p>
    <w:p w14:paraId="13996EED">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 xml:space="preserve">招标文件 </w:t>
      </w:r>
    </w:p>
    <w:p w14:paraId="47F36C0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1E46418">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BWZBDL2025-</w:t>
      </w:r>
      <w:r>
        <w:rPr>
          <w:rFonts w:hint="eastAsia" w:ascii="宋体" w:hAnsi="宋体" w:cs="宋体"/>
          <w:b/>
          <w:bCs/>
          <w:color w:val="auto"/>
          <w:sz w:val="30"/>
          <w:szCs w:val="30"/>
          <w:highlight w:val="none"/>
          <w:lang w:val="en-US" w:eastAsia="zh-CN"/>
        </w:rPr>
        <w:t>141</w:t>
      </w:r>
    </w:p>
    <w:p w14:paraId="426DDADB">
      <w:pPr>
        <w:adjustRightInd/>
        <w:spacing w:line="360" w:lineRule="auto"/>
        <w:rPr>
          <w:rFonts w:hint="eastAsia" w:ascii="宋体" w:hAnsi="宋体" w:eastAsia="宋体" w:cs="宋体"/>
          <w:color w:val="auto"/>
          <w:sz w:val="28"/>
          <w:szCs w:val="20"/>
          <w:highlight w:val="none"/>
        </w:rPr>
      </w:pPr>
    </w:p>
    <w:p w14:paraId="7E339AC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DB178B0">
      <w:pPr>
        <w:pStyle w:val="234"/>
        <w:rPr>
          <w:rFonts w:hint="eastAsia" w:ascii="宋体" w:hAnsi="宋体" w:eastAsia="宋体" w:cs="宋体"/>
          <w:color w:val="auto"/>
          <w:highlight w:val="none"/>
        </w:rPr>
      </w:pPr>
    </w:p>
    <w:p w14:paraId="325717A3">
      <w:pPr>
        <w:snapToGrid w:val="0"/>
        <w:spacing w:line="360" w:lineRule="auto"/>
        <w:jc w:val="center"/>
        <w:rPr>
          <w:rFonts w:hint="eastAsia" w:ascii="宋体" w:hAnsi="宋体" w:eastAsia="宋体" w:cs="宋体"/>
          <w:color w:val="auto"/>
          <w:sz w:val="32"/>
          <w:szCs w:val="32"/>
          <w:highlight w:val="none"/>
        </w:rPr>
      </w:pPr>
    </w:p>
    <w:p w14:paraId="5BF654D8">
      <w:pPr>
        <w:snapToGrid w:val="0"/>
        <w:spacing w:line="360" w:lineRule="auto"/>
        <w:jc w:val="center"/>
        <w:rPr>
          <w:rFonts w:hint="eastAsia" w:ascii="宋体" w:hAnsi="宋体" w:eastAsia="宋体" w:cs="宋体"/>
          <w:color w:val="auto"/>
          <w:sz w:val="32"/>
          <w:szCs w:val="32"/>
          <w:highlight w:val="none"/>
        </w:rPr>
      </w:pPr>
    </w:p>
    <w:p w14:paraId="105A336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杭州市萧山区卫生健康局   </w:t>
      </w:r>
    </w:p>
    <w:p w14:paraId="05EFE68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杭州博望建设工程招标投标代理有限公司</w:t>
      </w:r>
    </w:p>
    <w:p w14:paraId="60E0A99B">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0</w:t>
      </w:r>
      <w:r>
        <w:rPr>
          <w:rFonts w:hint="eastAsia" w:ascii="宋体" w:hAnsi="宋体" w:cs="宋体"/>
          <w:b/>
          <w:bCs/>
          <w:color w:val="auto"/>
          <w:sz w:val="32"/>
          <w:szCs w:val="32"/>
          <w:highlight w:val="none"/>
          <w:lang w:val="en-US" w:eastAsia="zh-CN"/>
        </w:rPr>
        <w:t>7</w:t>
      </w:r>
      <w:r>
        <w:rPr>
          <w:rFonts w:hint="eastAsia" w:ascii="宋体" w:hAnsi="宋体" w:eastAsia="宋体" w:cs="宋体"/>
          <w:b/>
          <w:bCs/>
          <w:color w:val="auto"/>
          <w:sz w:val="32"/>
          <w:szCs w:val="32"/>
          <w:highlight w:val="none"/>
        </w:rPr>
        <w:t>月</w:t>
      </w:r>
      <w:r>
        <w:rPr>
          <w:rFonts w:hint="eastAsia" w:ascii="宋体" w:hAnsi="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rPr>
        <w:t>日</w:t>
      </w:r>
    </w:p>
    <w:p w14:paraId="6EEEF35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E5C278">
      <w:pPr>
        <w:spacing w:line="360" w:lineRule="auto"/>
        <w:jc w:val="center"/>
        <w:rPr>
          <w:rFonts w:hint="eastAsia" w:ascii="宋体" w:hAnsi="宋体" w:eastAsia="宋体" w:cs="宋体"/>
          <w:b/>
          <w:color w:val="auto"/>
          <w:sz w:val="48"/>
          <w:szCs w:val="48"/>
          <w:highlight w:val="none"/>
        </w:rPr>
      </w:pPr>
    </w:p>
    <w:p w14:paraId="3208756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8DE2A3">
      <w:pPr>
        <w:spacing w:line="360" w:lineRule="auto"/>
        <w:rPr>
          <w:rFonts w:hint="eastAsia" w:ascii="宋体" w:hAnsi="宋体" w:eastAsia="宋体" w:cs="宋体"/>
          <w:color w:val="auto"/>
          <w:sz w:val="32"/>
          <w:szCs w:val="32"/>
          <w:highlight w:val="none"/>
        </w:rPr>
      </w:pPr>
    </w:p>
    <w:p w14:paraId="165AE476">
      <w:pPr>
        <w:spacing w:line="360" w:lineRule="auto"/>
        <w:rPr>
          <w:rFonts w:hint="eastAsia" w:ascii="宋体" w:hAnsi="宋体" w:eastAsia="宋体" w:cs="宋体"/>
          <w:color w:val="auto"/>
          <w:sz w:val="32"/>
          <w:szCs w:val="32"/>
          <w:highlight w:val="none"/>
        </w:rPr>
      </w:pPr>
    </w:p>
    <w:p w14:paraId="63C3CF6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5CB62B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C8E4DF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285293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769479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F10313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FA65A4D">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C97DC22">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07E53F0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C2D494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（杭州市萧山区卫生健康局医患智联项目）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lang w:val="en-US"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08</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01</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56283E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A399A0F">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BWZBDL2025-</w:t>
      </w:r>
      <w:r>
        <w:rPr>
          <w:rFonts w:hint="eastAsia" w:ascii="宋体" w:hAnsi="宋体" w:cs="宋体"/>
          <w:b w:val="0"/>
          <w:bCs/>
          <w:color w:val="auto"/>
          <w:sz w:val="24"/>
          <w:highlight w:val="none"/>
          <w:lang w:val="en-US" w:eastAsia="zh-CN"/>
        </w:rPr>
        <w:t>141</w:t>
      </w:r>
    </w:p>
    <w:p w14:paraId="682E8ABD">
      <w:pPr>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u w:val="single"/>
        </w:rPr>
        <w:t>杭州市萧山区卫生健康局医患智联项目</w:t>
      </w:r>
    </w:p>
    <w:p w14:paraId="771E43B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115</w:t>
      </w:r>
      <w:r>
        <w:rPr>
          <w:rFonts w:hint="eastAsia" w:ascii="宋体" w:hAnsi="宋体" w:eastAsia="宋体" w:cs="宋体"/>
          <w:b w:val="0"/>
          <w:bCs/>
          <w:color w:val="auto"/>
          <w:sz w:val="24"/>
          <w:highlight w:val="none"/>
          <w:lang w:val="en-US" w:eastAsia="zh-CN"/>
        </w:rPr>
        <w:t>0000.00</w:t>
      </w:r>
    </w:p>
    <w:p w14:paraId="06DA5513">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115</w:t>
      </w:r>
      <w:r>
        <w:rPr>
          <w:rFonts w:hint="eastAsia" w:ascii="宋体" w:hAnsi="宋体" w:eastAsia="宋体" w:cs="宋体"/>
          <w:b w:val="0"/>
          <w:bCs/>
          <w:color w:val="auto"/>
          <w:sz w:val="24"/>
          <w:highlight w:val="none"/>
          <w:lang w:val="en-US" w:eastAsia="zh-CN"/>
        </w:rPr>
        <w:t>0000.00</w:t>
      </w:r>
    </w:p>
    <w:p w14:paraId="0C02BBFF">
      <w:pPr>
        <w:pStyle w:val="1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w:t>
      </w:r>
      <w:r>
        <w:rPr>
          <w:rFonts w:hint="eastAsia" w:ascii="宋体" w:hAnsi="宋体" w:eastAsia="宋体" w:cs="宋体"/>
          <w:color w:val="auto"/>
          <w:sz w:val="24"/>
          <w:highlight w:val="none"/>
          <w:u w:val="single"/>
        </w:rPr>
        <w:t>杭州市萧山区卫生健康局医患智联项目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color w:val="auto"/>
          <w:sz w:val="24"/>
          <w:highlight w:val="none"/>
          <w:u w:val="single"/>
        </w:rPr>
        <w:t>杭州市萧山区卫生健康局医患智联项目</w:t>
      </w:r>
      <w:r>
        <w:rPr>
          <w:rFonts w:hint="eastAsia" w:hAnsi="宋体" w:cs="宋体"/>
          <w:color w:val="auto"/>
          <w:sz w:val="24"/>
          <w:highlight w:val="none"/>
          <w:u w:val="none"/>
          <w:lang w:val="en-US" w:eastAsia="zh-CN"/>
        </w:rPr>
        <w:t>,1项</w:t>
      </w:r>
      <w:r>
        <w:rPr>
          <w:rFonts w:hint="eastAsia" w:ascii="宋体" w:hAnsi="宋体" w:eastAsia="宋体" w:cs="宋体"/>
          <w:bCs/>
          <w:snapToGrid/>
          <w:color w:val="auto"/>
          <w:kern w:val="2"/>
          <w:sz w:val="24"/>
          <w:szCs w:val="24"/>
          <w:highlight w:val="none"/>
          <w:u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23CF7150">
      <w:pPr>
        <w:pStyle w:val="131"/>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eastAsia="zh-CN"/>
        </w:rPr>
        <w:t>详见招标文件</w:t>
      </w:r>
    </w:p>
    <w:p w14:paraId="4287FD37">
      <w:pPr>
        <w:pStyle w:val="1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w:t>
      </w:r>
      <w:r>
        <w:rPr>
          <w:rFonts w:hint="eastAsia" w:ascii="宋体" w:hAnsi="宋体" w:eastAsia="宋体" w:cs="宋体"/>
          <w:b/>
          <w:color w:val="auto"/>
          <w:sz w:val="24"/>
          <w:highlight w:val="none"/>
        </w:rPr>
        <w:t>目接受联合体投标：</w:t>
      </w:r>
      <w:sdt>
        <w:sdtPr>
          <w:rPr>
            <w:rFonts w:hint="eastAsia" w:ascii="宋体" w:hAnsi="宋体" w:eastAsia="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是；</w:t>
      </w:r>
      <w:sdt>
        <w:sdtPr>
          <w:rPr>
            <w:rFonts w:hint="eastAsia" w:ascii="宋体" w:hAnsi="宋体" w:eastAsia="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宋体" w:hAnsi="宋体" w:eastAsia="宋体" w:cs="宋体"/>
              <w:snapToGrid/>
              <w:color w:val="auto"/>
              <w:kern w:val="2"/>
              <w:sz w:val="24"/>
              <w:szCs w:val="24"/>
              <w:highlight w:val="none"/>
            </w:rPr>
            <w:t>☐</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否</w:t>
      </w:r>
    </w:p>
    <w:p w14:paraId="6442C3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4F8F2FF">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00CF81C">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ABE4AC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18FBF8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69CAEF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D74A23B">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w:t>
      </w:r>
      <w:r>
        <w:rPr>
          <w:rFonts w:hint="eastAsia" w:ascii="宋体" w:hAnsi="宋体" w:eastAsia="宋体" w:cs="宋体"/>
          <w:color w:val="auto"/>
          <w:sz w:val="24"/>
          <w:szCs w:val="24"/>
          <w:highlight w:val="none"/>
        </w:rPr>
        <w:t>中小微</w:t>
      </w:r>
      <w:r>
        <w:rPr>
          <w:rFonts w:hint="eastAsia" w:ascii="宋体" w:hAnsi="宋体" w:eastAsia="宋体" w:cs="宋体"/>
          <w:color w:val="auto"/>
          <w:sz w:val="24"/>
          <w:highlight w:val="none"/>
        </w:rPr>
        <w:t>企业承接，提供中小企业声明函；</w:t>
      </w:r>
    </w:p>
    <w:p w14:paraId="01340AA1">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w:t>
      </w:r>
      <w:r>
        <w:rPr>
          <w:rFonts w:hint="eastAsia" w:ascii="宋体" w:hAnsi="宋体" w:eastAsia="宋体" w:cs="宋体"/>
          <w:color w:val="auto"/>
          <w:sz w:val="24"/>
          <w:szCs w:val="24"/>
          <w:highlight w:val="none"/>
        </w:rPr>
        <w:t>小微</w:t>
      </w:r>
      <w:r>
        <w:rPr>
          <w:rFonts w:hint="eastAsia" w:ascii="宋体" w:hAnsi="宋体" w:eastAsia="宋体" w:cs="宋体"/>
          <w:color w:val="auto"/>
          <w:sz w:val="24"/>
          <w:highlight w:val="none"/>
        </w:rPr>
        <w:t>企业承接，提供中小企业声明函；</w:t>
      </w:r>
    </w:p>
    <w:p w14:paraId="172B297E">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bookmarkStart w:id="7" w:name="_Hlk101132524"/>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sz w:val="24"/>
          <w:szCs w:val="24"/>
          <w:highlight w:val="none"/>
        </w:rPr>
        <w:t>以联合体形式参加，并按要求提供联合协议和中小企业声明函，联合协议中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bookmarkEnd w:id="7"/>
    <w:p w14:paraId="46CC4370">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sz w:val="24"/>
          <w:szCs w:val="24"/>
          <w:highlight w:val="none"/>
        </w:rPr>
        <w:t>合同分包形式参加，并按要求提供分包意向协议和中小企业声明函，分包意向协议中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p w14:paraId="26F71524">
      <w:pPr>
        <w:numPr>
          <w:ilvl w:val="0"/>
          <w:numId w:val="1"/>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本项</w:t>
      </w:r>
      <w:r>
        <w:rPr>
          <w:rFonts w:hint="eastAsia" w:ascii="宋体" w:hAnsi="宋体" w:eastAsia="宋体" w:cs="宋体"/>
          <w:color w:val="auto"/>
          <w:sz w:val="24"/>
          <w:highlight w:val="none"/>
        </w:rPr>
        <w:t>目的特定资格要求：</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6958FD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931D1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AE02B5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szCs w:val="32"/>
          <w:highlight w:val="none"/>
          <w:u w:val="single"/>
          <w:lang w:val="en-US" w:eastAsia="zh-CN"/>
        </w:rPr>
        <w:t>2025</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08</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01</w:t>
      </w:r>
      <w:r>
        <w:rPr>
          <w:rFonts w:hint="eastAsia" w:ascii="宋体" w:hAnsi="宋体" w:eastAsia="宋体" w:cs="宋体"/>
          <w:color w:val="auto"/>
          <w:sz w:val="24"/>
          <w:szCs w:val="32"/>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51C7E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9EE26F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8FD2DD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D7AAA5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56D0D0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日09点00分00秒</w:t>
      </w:r>
      <w:r>
        <w:rPr>
          <w:rFonts w:hint="eastAsia" w:ascii="宋体" w:hAnsi="宋体" w:eastAsia="宋体" w:cs="宋体"/>
          <w:color w:val="auto"/>
          <w:sz w:val="24"/>
          <w:highlight w:val="none"/>
        </w:rPr>
        <w:t>（北京时间）</w:t>
      </w:r>
    </w:p>
    <w:p w14:paraId="35CB2F4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67E111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rPr>
        <w:t>）</w:t>
      </w:r>
    </w:p>
    <w:p w14:paraId="4D108DE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71E48BA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9C579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BB26F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2B2F3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5BF8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D01E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9FD1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D75CC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1D290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1D5BE3B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名称：杭州市萧山区卫生健康局</w:t>
      </w:r>
    </w:p>
    <w:p w14:paraId="2529FB1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地址：杭州市萧山区风情大道3258号</w:t>
      </w:r>
    </w:p>
    <w:p w14:paraId="06559B7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陈盼望</w:t>
      </w:r>
    </w:p>
    <w:p w14:paraId="14941B3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项目联系方式（询问）：0571-82626296 </w:t>
      </w:r>
    </w:p>
    <w:p w14:paraId="28A8113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沈阳</w:t>
      </w:r>
    </w:p>
    <w:p w14:paraId="73F20F4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质疑联系方式：0571-82626296</w:t>
      </w:r>
      <w:r>
        <w:rPr>
          <w:rFonts w:hint="eastAsia" w:ascii="宋体" w:hAnsi="宋体" w:eastAsia="宋体" w:cs="宋体"/>
          <w:color w:val="auto"/>
          <w:sz w:val="24"/>
          <w:highlight w:val="none"/>
          <w:lang w:val="en-US" w:eastAsia="zh-CN"/>
        </w:rPr>
        <w:t>（请</w:t>
      </w:r>
      <w:r>
        <w:rPr>
          <w:rFonts w:hint="eastAsia" w:ascii="宋体" w:hAnsi="宋体" w:eastAsia="宋体" w:cs="宋体"/>
          <w:color w:val="auto"/>
          <w:sz w:val="24"/>
          <w:highlight w:val="none"/>
          <w:lang w:val="en-US" w:eastAsia="zh-CN"/>
        </w:rPr>
        <w:t>通过以下路径在线提起质疑：政采云-项目采购-询问质疑投诉-质疑列表）</w:t>
      </w:r>
    </w:p>
    <w:p w14:paraId="4BEC1F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39079755">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名称：杭州博望建设工程招标投标代理有限公司</w:t>
      </w:r>
    </w:p>
    <w:p w14:paraId="770FF27E">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地址：杭州市萧山区金城路433号天汇园一幢A座5楼</w:t>
      </w:r>
    </w:p>
    <w:p w14:paraId="556B13A2">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高华萍</w:t>
      </w:r>
    </w:p>
    <w:p w14:paraId="101B3F7D">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项目联系方式（询问）：0571-838812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8</w:t>
      </w:r>
    </w:p>
    <w:p w14:paraId="72409127">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范梦迪</w:t>
      </w:r>
    </w:p>
    <w:p w14:paraId="697EDC4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质疑联系方式：0571-838812</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8（请通过以下路径在线提起质疑：政采云-项目采购-询问质疑投诉-质疑列表）</w:t>
      </w:r>
    </w:p>
    <w:p w14:paraId="5FBB2A76">
      <w:pPr>
        <w:numPr>
          <w:ilvl w:val="0"/>
          <w:numId w:val="0"/>
        </w:numPr>
        <w:spacing w:line="360" w:lineRule="auto"/>
        <w:ind w:left="480" w:leftChars="0" w:firstLine="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同级政府采购监督管理部门</w:t>
      </w:r>
    </w:p>
    <w:p w14:paraId="4C9BADC5">
      <w:pPr>
        <w:numPr>
          <w:ilvl w:val="0"/>
          <w:numId w:val="0"/>
        </w:numPr>
        <w:spacing w:line="360" w:lineRule="auto"/>
        <w:ind w:left="48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名称：萧山区财政局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浙江省政府采购行政裁决服务中心（杭州）</w:t>
      </w:r>
    </w:p>
    <w:p w14:paraId="39289035">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1205BDD8">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14:paraId="157DCEE7">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朱老师</w:t>
      </w:r>
    </w:p>
    <w:p w14:paraId="0D8F5715">
      <w:pPr>
        <w:spacing w:line="360" w:lineRule="auto"/>
        <w:ind w:left="237" w:leftChars="113" w:firstLine="180" w:firstLineChars="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0571-87800218</w:t>
      </w:r>
    </w:p>
    <w:p w14:paraId="6A9B76FD">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政策咨询电话：</w:t>
      </w:r>
      <w:r>
        <w:rPr>
          <w:rFonts w:hint="eastAsia" w:ascii="宋体" w:hAnsi="宋体" w:eastAsia="宋体" w:cs="宋体"/>
          <w:color w:val="auto"/>
          <w:sz w:val="24"/>
          <w:highlight w:val="none"/>
        </w:rPr>
        <w:t>0571-82756122</w:t>
      </w:r>
      <w:r>
        <w:rPr>
          <w:rFonts w:hint="eastAsia" w:ascii="宋体" w:hAnsi="宋体" w:eastAsia="宋体" w:cs="宋体"/>
          <w:color w:val="auto"/>
          <w:sz w:val="24"/>
          <w:highlight w:val="none"/>
          <w:lang w:eastAsia="zh-CN"/>
        </w:rPr>
        <w:t>（汤先生）</w:t>
      </w:r>
    </w:p>
    <w:p w14:paraId="06DBA5B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AED93C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2184ED3">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2EC65F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投标人须知</w:t>
      </w:r>
      <w:bookmarkEnd w:id="5"/>
    </w:p>
    <w:p w14:paraId="69A1562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D98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tcPr>
          <w:p w14:paraId="74CFDB3E">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AA1BDA">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CCDDF">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EE21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F54345">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719580">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AFCD4">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B6F1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6473B7">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CA06A2">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231A2">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eastAsia="宋体" w:cs="宋体"/>
                <w:color w:val="auto"/>
                <w:sz w:val="24"/>
                <w:highlight w:val="none"/>
                <w:u w:val="single"/>
              </w:rPr>
              <w:t>杭州市萧山区卫生健康局医患智联项目，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软件和信息技术服务业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w:t>
            </w:r>
          </w:p>
          <w:p w14:paraId="2D9176A3">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highlight w:val="none"/>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3D725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70917">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A39B2F">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298570">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p w14:paraId="248E5482">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20D99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B58FE9">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CA9B5E">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8FC683D">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调试</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73E64FBB">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注：不得限制大中型企业向小微企业合理分包。</w:t>
            </w:r>
          </w:p>
        </w:tc>
      </w:tr>
      <w:tr w14:paraId="0502F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0FECE7">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FEE880">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4A9821">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040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EA832DE">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128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2B35A329">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F505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AE6298">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E8975B7">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5E727F">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p w14:paraId="64543040">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29BF1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4014DB">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D9A7FD">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D23FEA">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4A02B01">
            <w:pPr>
              <w:spacing w:line="400" w:lineRule="exact"/>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B组织。</w:t>
            </w:r>
          </w:p>
          <w:p w14:paraId="2795A76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rPr>
              <w:t>、演示要求：在评标时安排供应商演示人员演示，演示时间不超过</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分钟，演示人员不超过2人。演示人员如为法定代表人签到时须提供身份证原件、营业执照复印件；演示人员如为授权代表签到时须提供身份证原件、软件演示授权委托书原件（详见招标文件格式范例附件8），否则不予签到，视为放弃演示。按标书解密时间从早到晚的顺序进行演示，演示结束后，评标委员会若有提问的需做解答。</w:t>
            </w:r>
          </w:p>
          <w:p w14:paraId="34184B94">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2、签到时间：202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年0</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08:</w:t>
            </w:r>
            <w:r>
              <w:rPr>
                <w:rFonts w:hint="eastAsia" w:ascii="宋体" w:hAnsi="宋体" w:eastAsia="宋体" w:cs="宋体"/>
                <w:color w:val="auto"/>
                <w:kern w:val="0"/>
                <w:sz w:val="24"/>
                <w:highlight w:val="none"/>
              </w:rPr>
              <w:t>30-</w:t>
            </w:r>
            <w:r>
              <w:rPr>
                <w:rFonts w:hint="eastAsia" w:ascii="宋体" w:hAnsi="宋体" w:eastAsia="宋体" w:cs="宋体"/>
                <w:color w:val="auto"/>
                <w:kern w:val="0"/>
                <w:sz w:val="24"/>
                <w:highlight w:val="none"/>
                <w:lang w:val="en-US" w:eastAsia="zh-CN"/>
              </w:rPr>
              <w:t>09:00</w:t>
            </w:r>
            <w:r>
              <w:rPr>
                <w:rFonts w:hint="eastAsia" w:ascii="宋体" w:hAnsi="宋体" w:eastAsia="宋体" w:cs="宋体"/>
                <w:color w:val="auto"/>
                <w:kern w:val="0"/>
                <w:sz w:val="24"/>
                <w:highlight w:val="none"/>
              </w:rPr>
              <w:t>止，签到截止时间同提交投标文件截止时间（开标时间），逾期签到视为放弃演示。</w:t>
            </w:r>
          </w:p>
          <w:p w14:paraId="37F2EA5A">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3、签到地点：杭州市萧山区金城路433号天</w:t>
            </w:r>
            <w:r>
              <w:rPr>
                <w:rFonts w:hint="eastAsia" w:ascii="宋体" w:hAnsi="宋体" w:eastAsia="宋体" w:cs="宋体"/>
                <w:color w:val="auto"/>
                <w:kern w:val="0"/>
                <w:sz w:val="24"/>
                <w:highlight w:val="none"/>
              </w:rPr>
              <w:t>汇园一幢A座</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楼杭州博望建设工程招标投标代理有限公司开标室。</w:t>
            </w:r>
          </w:p>
          <w:p w14:paraId="7257161A">
            <w:pPr>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、演示所需设备等由供应商自备。</w:t>
            </w:r>
          </w:p>
        </w:tc>
      </w:tr>
      <w:tr w14:paraId="34A96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ED1DBC5">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D338E8">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DB37BE">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679D397F">
            <w:pPr>
              <w:keepNext w:val="0"/>
              <w:keepLines w:val="0"/>
              <w:pageBreakBefore w:val="0"/>
              <w:kinsoku/>
              <w:wordWrap/>
              <w:overflowPunct/>
              <w:topLinePunct w:val="0"/>
              <w:bidi w:val="0"/>
              <w:spacing w:line="44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068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6DE02F1F">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331CF82">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B84917">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highlight w:val="none"/>
                <w:u w:val="single"/>
              </w:rPr>
              <w:t>。</w:t>
            </w:r>
          </w:p>
        </w:tc>
      </w:tr>
      <w:tr w14:paraId="149C9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668812">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E611B7">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2E72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19A5AB5">
            <w:pPr>
              <w:pStyle w:val="966"/>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1F40DF23">
            <w:pPr>
              <w:pStyle w:val="966"/>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32E44164">
            <w:pPr>
              <w:pStyle w:val="966"/>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1E4640B">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2556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53028B">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E499D1">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FB265E3">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385F2884">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2179BD15">
            <w:pPr>
              <w:keepNext w:val="0"/>
              <w:keepLines w:val="0"/>
              <w:pageBreakBefore w:val="0"/>
              <w:kinsoku/>
              <w:wordWrap/>
              <w:overflowPunct/>
              <w:topLinePunct w:val="0"/>
              <w:bidi w:val="0"/>
              <w:snapToGrid w:val="0"/>
              <w:spacing w:line="44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32168539">
            <w:pPr>
              <w:keepNext w:val="0"/>
              <w:keepLines w:val="0"/>
              <w:pageBreakBefore w:val="0"/>
              <w:kinsoku/>
              <w:wordWrap/>
              <w:overflowPunct/>
              <w:topLinePunct w:val="0"/>
              <w:bidi w:val="0"/>
              <w:snapToGrid w:val="0"/>
              <w:spacing w:line="440" w:lineRule="exact"/>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77BB4463">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32372335">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67B48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CF1A348">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77916B49">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449EB24">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0BD7A99">
            <w:pPr>
              <w:keepNext w:val="0"/>
              <w:keepLines w:val="0"/>
              <w:pageBreakBefore w:val="0"/>
              <w:kinsoku/>
              <w:wordWrap/>
              <w:overflowPunct/>
              <w:topLinePunct w:val="0"/>
              <w:bidi w:val="0"/>
              <w:snapToGrid w:val="0"/>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03CDA5C3">
            <w:pPr>
              <w:keepNext w:val="0"/>
              <w:keepLines w:val="0"/>
              <w:pageBreakBefore w:val="0"/>
              <w:kinsoku/>
              <w:wordWrap/>
              <w:overflowPunct/>
              <w:topLinePunct w:val="0"/>
              <w:bidi w:val="0"/>
              <w:spacing w:after="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76396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2F8F90">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903DD80">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2E0194D">
            <w:pPr>
              <w:pStyle w:val="34"/>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p w14:paraId="568DB712">
            <w:pPr>
              <w:pStyle w:val="34"/>
              <w:keepNext w:val="0"/>
              <w:keepLines w:val="0"/>
              <w:pageBreakBefore w:val="0"/>
              <w:kinsoku/>
              <w:wordWrap/>
              <w:overflowPunct/>
              <w:topLinePunct w:val="0"/>
              <w:bidi w:val="0"/>
              <w:spacing w:line="440" w:lineRule="exact"/>
              <w:textAlignment w:val="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中标单位在中标后提供纸质投标文件一正二副（加盖公章）。</w:t>
            </w:r>
          </w:p>
        </w:tc>
      </w:tr>
      <w:tr w14:paraId="5A78D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FA880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CA0D8E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B5057">
            <w:pPr>
              <w:keepNext w:val="0"/>
              <w:keepLines w:val="0"/>
              <w:pageBreakBefore w:val="0"/>
              <w:kinsoku/>
              <w:wordWrap/>
              <w:overflowPunct/>
              <w:topLinePunct w:val="0"/>
              <w:bidi w:val="0"/>
              <w:spacing w:after="0" w:line="390" w:lineRule="exact"/>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本</w:t>
            </w:r>
            <w:r>
              <w:rPr>
                <w:rFonts w:hint="eastAsia" w:asciiTheme="minorEastAsia" w:hAnsiTheme="minorEastAsia" w:eastAsiaTheme="minorEastAsia" w:cstheme="minorEastAsia"/>
                <w:color w:val="auto"/>
                <w:kern w:val="28"/>
                <w:sz w:val="24"/>
                <w:highlight w:val="none"/>
              </w:rPr>
              <w:t>项目采购代理费由中标人支付。本次招标委托代理费</w:t>
            </w:r>
            <w:r>
              <w:rPr>
                <w:rFonts w:hint="eastAsia" w:asciiTheme="minorEastAsia" w:hAnsiTheme="minorEastAsia" w:eastAsiaTheme="minorEastAsia" w:cstheme="minorEastAsia"/>
                <w:color w:val="auto"/>
                <w:kern w:val="28"/>
                <w:sz w:val="24"/>
                <w:highlight w:val="none"/>
                <w:lang w:val="en-US" w:eastAsia="zh-CN"/>
              </w:rPr>
              <w:t>根据中标价格</w:t>
            </w:r>
            <w:r>
              <w:rPr>
                <w:rFonts w:hint="eastAsia" w:asciiTheme="minorEastAsia" w:hAnsiTheme="minorEastAsia" w:eastAsiaTheme="minorEastAsia" w:cstheme="minorEastAsia"/>
                <w:color w:val="auto"/>
                <w:kern w:val="28"/>
                <w:sz w:val="24"/>
                <w:highlight w:val="none"/>
              </w:rPr>
              <w:t>按国家发展计划委员会的计价格[2002]1980号文件服务类</w:t>
            </w:r>
            <w:r>
              <w:rPr>
                <w:rFonts w:hint="eastAsia" w:asciiTheme="minorEastAsia" w:hAnsiTheme="minorEastAsia" w:eastAsiaTheme="minorEastAsia" w:cstheme="minorEastAsia"/>
                <w:color w:val="auto"/>
                <w:kern w:val="28"/>
                <w:sz w:val="24"/>
                <w:highlight w:val="none"/>
                <w:u w:val="single"/>
                <w:lang w:eastAsia="zh-CN"/>
              </w:rPr>
              <w:t>下浮</w:t>
            </w:r>
            <w:r>
              <w:rPr>
                <w:rFonts w:hint="eastAsia" w:asciiTheme="minorEastAsia" w:hAnsiTheme="minorEastAsia" w:eastAsiaTheme="minorEastAsia" w:cstheme="minorEastAsia"/>
                <w:color w:val="auto"/>
                <w:kern w:val="28"/>
                <w:sz w:val="24"/>
                <w:highlight w:val="none"/>
                <w:u w:val="single"/>
                <w:lang w:val="en-US" w:eastAsia="zh-CN"/>
              </w:rPr>
              <w:t>50%</w:t>
            </w:r>
            <w:r>
              <w:rPr>
                <w:rFonts w:hint="eastAsia" w:asciiTheme="minorEastAsia" w:hAnsiTheme="minorEastAsia" w:eastAsiaTheme="minorEastAsia" w:cstheme="minorEastAsia"/>
                <w:color w:val="auto"/>
                <w:kern w:val="28"/>
                <w:sz w:val="24"/>
                <w:highlight w:val="none"/>
              </w:rPr>
              <w:t>收费标准结算收取</w:t>
            </w:r>
            <w:r>
              <w:rPr>
                <w:rFonts w:hint="eastAsia" w:asciiTheme="minorEastAsia" w:hAnsiTheme="minorEastAsia" w:eastAsiaTheme="minorEastAsia" w:cstheme="minorEastAsia"/>
                <w:color w:val="auto"/>
                <w:kern w:val="28"/>
                <w:sz w:val="24"/>
                <w:u w:val="single"/>
                <w:lang w:eastAsia="zh-CN"/>
              </w:rPr>
              <w:t>（不足3000元按3000元，最高不超过15000元）</w:t>
            </w:r>
            <w:r>
              <w:rPr>
                <w:rFonts w:hint="eastAsia" w:asciiTheme="minorEastAsia" w:hAnsiTheme="minorEastAsia" w:eastAsiaTheme="minorEastAsia" w:cstheme="minorEastAsia"/>
                <w:color w:val="auto"/>
                <w:kern w:val="28"/>
                <w:sz w:val="24"/>
                <w:highlight w:val="none"/>
              </w:rPr>
              <w:t>。</w:t>
            </w:r>
          </w:p>
          <w:p w14:paraId="384E561F">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lang w:val="zh-CN"/>
              </w:rPr>
            </w:pPr>
            <w:r>
              <w:rPr>
                <w:rFonts w:hint="eastAsia" w:ascii="宋体" w:hAnsi="宋体" w:eastAsia="宋体" w:cs="宋体"/>
                <w:color w:val="auto"/>
                <w:kern w:val="28"/>
                <w:sz w:val="24"/>
                <w:highlight w:val="none"/>
                <w:lang w:val="zh-CN"/>
              </w:rPr>
              <w:t>服务费缴纳账号：</w:t>
            </w:r>
          </w:p>
          <w:p w14:paraId="0E8292A8">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lang w:val="zh-CN"/>
              </w:rPr>
            </w:pPr>
            <w:r>
              <w:rPr>
                <w:rFonts w:hint="eastAsia" w:ascii="宋体" w:hAnsi="宋体" w:eastAsia="宋体" w:cs="宋体"/>
                <w:color w:val="auto"/>
                <w:kern w:val="28"/>
                <w:sz w:val="24"/>
                <w:highlight w:val="none"/>
                <w:lang w:val="zh-CN"/>
              </w:rPr>
              <w:t>开户银行：上海浦东发展银行萧山支行</w:t>
            </w:r>
          </w:p>
          <w:p w14:paraId="216C61F6">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lang w:val="zh-CN"/>
              </w:rPr>
            </w:pPr>
            <w:r>
              <w:rPr>
                <w:rFonts w:hint="eastAsia" w:ascii="宋体" w:hAnsi="宋体" w:eastAsia="宋体" w:cs="宋体"/>
                <w:color w:val="auto"/>
                <w:kern w:val="28"/>
                <w:sz w:val="24"/>
                <w:highlight w:val="none"/>
                <w:lang w:val="zh-CN"/>
              </w:rPr>
              <w:t>账户名称：杭州博望建设工程招标投标代理有限公司</w:t>
            </w:r>
          </w:p>
          <w:p w14:paraId="0C68319D">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lang w:val="zh-CN"/>
              </w:rPr>
            </w:pPr>
            <w:r>
              <w:rPr>
                <w:rFonts w:hint="eastAsia" w:ascii="宋体" w:hAnsi="宋体" w:eastAsia="宋体" w:cs="宋体"/>
                <w:color w:val="auto"/>
                <w:kern w:val="28"/>
                <w:sz w:val="24"/>
                <w:highlight w:val="none"/>
                <w:lang w:val="zh-CN"/>
              </w:rPr>
              <w:t>银行账号：95070154740001005</w:t>
            </w:r>
          </w:p>
          <w:p w14:paraId="0577A2BE">
            <w:pPr>
              <w:keepNext w:val="0"/>
              <w:keepLines w:val="0"/>
              <w:pageBreakBefore w:val="0"/>
              <w:kinsoku/>
              <w:wordWrap/>
              <w:overflowPunct/>
              <w:topLinePunct w:val="0"/>
              <w:bidi w:val="0"/>
              <w:spacing w:after="0" w:line="440" w:lineRule="exact"/>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联系电话：0571-82373980</w:t>
            </w:r>
          </w:p>
        </w:tc>
      </w:tr>
      <w:tr w14:paraId="6AD06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CFB51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749B8B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769E8">
            <w:pPr>
              <w:keepNext w:val="0"/>
              <w:keepLines w:val="0"/>
              <w:pageBreakBefore w:val="0"/>
              <w:kinsoku/>
              <w:wordWrap/>
              <w:overflowPunct/>
              <w:topLinePunct w:val="0"/>
              <w:bidi w:val="0"/>
              <w:spacing w:after="0" w:line="44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本项目由采购人进行资格文件及信用信息查询。</w:t>
            </w:r>
          </w:p>
        </w:tc>
      </w:tr>
      <w:tr w14:paraId="2BB82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D3CF5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3CCD74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C647D">
            <w:pPr>
              <w:keepNext w:val="0"/>
              <w:keepLines w:val="0"/>
              <w:pageBreakBefore w:val="0"/>
              <w:kinsoku/>
              <w:wordWrap/>
              <w:overflowPunct/>
              <w:topLinePunct w:val="0"/>
              <w:bidi w:val="0"/>
              <w:snapToGrid w:val="0"/>
              <w:spacing w:after="0"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14:paraId="59DD921C">
            <w:pPr>
              <w:keepNext w:val="0"/>
              <w:keepLines w:val="0"/>
              <w:pageBreakBefore w:val="0"/>
              <w:kinsoku/>
              <w:wordWrap/>
              <w:overflowPunct/>
              <w:topLinePunct w:val="0"/>
              <w:bidi w:val="0"/>
              <w:snapToGrid w:val="0"/>
              <w:spacing w:after="0"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14:paraId="3F370F78">
            <w:pPr>
              <w:keepNext w:val="0"/>
              <w:keepLines w:val="0"/>
              <w:pageBreakBefore w:val="0"/>
              <w:kinsoku/>
              <w:wordWrap/>
              <w:overflowPunct/>
              <w:topLinePunct w:val="0"/>
              <w:bidi w:val="0"/>
              <w:snapToGrid w:val="0"/>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14:paraId="3DE6F780">
            <w:pPr>
              <w:keepNext w:val="0"/>
              <w:keepLines w:val="0"/>
              <w:pageBreakBefore w:val="0"/>
              <w:kinsoku/>
              <w:wordWrap/>
              <w:overflowPunct/>
              <w:topLinePunct w:val="0"/>
              <w:bidi w:val="0"/>
              <w:spacing w:after="0"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eastAsia="zh-CN"/>
              </w:rPr>
              <w:t>代理</w:t>
            </w:r>
            <w:r>
              <w:rPr>
                <w:rFonts w:hint="eastAsia" w:ascii="宋体" w:hAnsi="宋体" w:eastAsia="宋体" w:cs="宋体"/>
                <w:b/>
                <w:bCs/>
                <w:color w:val="auto"/>
                <w:sz w:val="24"/>
                <w:szCs w:val="24"/>
                <w:highlight w:val="none"/>
              </w:rPr>
              <w:t>机构</w:t>
            </w:r>
            <w:r>
              <w:rPr>
                <w:rFonts w:hint="eastAsia" w:ascii="宋体" w:hAnsi="宋体" w:eastAsia="宋体" w:cs="宋体"/>
                <w:color w:val="auto"/>
                <w:sz w:val="24"/>
                <w:szCs w:val="24"/>
                <w:highlight w:val="none"/>
              </w:rPr>
              <w:t>进行答复。</w:t>
            </w:r>
          </w:p>
        </w:tc>
      </w:tr>
      <w:tr w14:paraId="2D228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8B64F0">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CC826C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7769DBF">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7D600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E69414">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3A2A445A">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F412520">
            <w:pPr>
              <w:pStyle w:val="5"/>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6F37A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CCC051E">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16C127D">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591D287">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3B7B222B">
            <w:pPr>
              <w:pStyle w:val="5"/>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3DD0F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DCBDC0A">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46C0138">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8BC6C51">
            <w:pPr>
              <w:keepNext w:val="0"/>
              <w:keepLines w:val="0"/>
              <w:pageBreakBefore w:val="0"/>
              <w:kinsoku/>
              <w:wordWrap/>
              <w:overflowPunct/>
              <w:topLinePunct w:val="0"/>
              <w:bidi w:val="0"/>
              <w:spacing w:line="440" w:lineRule="exact"/>
              <w:textAlignment w:val="auto"/>
              <w:rPr>
                <w:rFonts w:hint="eastAsia" w:ascii="宋体" w:hAnsi="宋体" w:eastAsia="宋体" w:cs="宋体"/>
                <w:b/>
                <w:bCs/>
                <w:color w:val="auto"/>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bookmarkEnd w:id="6"/>
    </w:tbl>
    <w:p w14:paraId="5C4B462E">
      <w:pPr>
        <w:rPr>
          <w:rFonts w:hint="eastAsia" w:ascii="宋体" w:hAnsi="宋体" w:eastAsia="宋体" w:cs="宋体"/>
          <w:b/>
          <w:color w:val="auto"/>
          <w:sz w:val="32"/>
          <w:szCs w:val="20"/>
          <w:highlight w:val="none"/>
        </w:rPr>
      </w:pPr>
      <w:bookmarkStart w:id="8" w:name="_Toc164416483"/>
      <w:bookmarkStart w:id="9" w:name="第三部分"/>
      <w:r>
        <w:rPr>
          <w:rFonts w:hint="eastAsia" w:ascii="宋体" w:hAnsi="宋体" w:eastAsia="宋体" w:cs="宋体"/>
          <w:b/>
          <w:color w:val="auto"/>
          <w:sz w:val="32"/>
          <w:szCs w:val="20"/>
          <w:highlight w:val="none"/>
        </w:rPr>
        <w:br w:type="page"/>
      </w:r>
    </w:p>
    <w:p w14:paraId="4F7CD37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C9B27F3">
      <w:pPr>
        <w:snapToGrid w:val="0"/>
        <w:spacing w:line="360" w:lineRule="auto"/>
        <w:jc w:val="left"/>
        <w:outlineLvl w:val="1"/>
        <w:rPr>
          <w:rFonts w:hint="eastAsia" w:ascii="宋体" w:hAnsi="宋体" w:eastAsia="宋体" w:cs="宋体"/>
          <w:b/>
          <w:color w:val="auto"/>
          <w:sz w:val="24"/>
          <w:highlight w:val="none"/>
        </w:rPr>
      </w:pPr>
      <w:bookmarkStart w:id="10" w:name="_Toc91899903"/>
      <w:r>
        <w:rPr>
          <w:rFonts w:hint="eastAsia" w:ascii="宋体" w:hAnsi="宋体" w:eastAsia="宋体" w:cs="宋体"/>
          <w:b/>
          <w:color w:val="auto"/>
          <w:sz w:val="24"/>
          <w:highlight w:val="none"/>
        </w:rPr>
        <w:t>1. 适用范围</w:t>
      </w:r>
    </w:p>
    <w:p w14:paraId="086DE0A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AC3F213">
      <w:pPr>
        <w:numPr>
          <w:ilvl w:val="0"/>
          <w:numId w:val="2"/>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544553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2302C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4D4C5A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3611DD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6E32F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5309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D606F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9AC1E2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CD4790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E2450B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471B17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887A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BEED3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5514E6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A8224C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24EA1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FD7F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4213EC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9C36C1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F52F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2"/>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86739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8DF84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4F63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790357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BF15DD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2EEEEB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09B046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1D1D23E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4239E2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7043C2EC">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0472F494">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7E59DCF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CB661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0317B54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39358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119101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11B3C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40C8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320FAE49">
      <w:pP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FBC532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940628F">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66420A04">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72F236C8">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F7D120F">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6E578C0B">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3E63D540">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6ACB21F9">
      <w:pPr>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016C66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334FD11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A3FB9B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5EF87D9A">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4EADE28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54C4A9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3D6E9BC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2ACF462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7AA2E541">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4B41C2B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48546796">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3F5DE57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1CAF6BE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516791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522B940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16C484DD">
      <w:pPr>
        <w:pStyle w:val="34"/>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0F8DFF3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17953759">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3BB097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3FB9907">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BD5C353">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77E84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CF5841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2691441">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6DD45EA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E9EDA3">
      <w:pPr>
        <w:adjustRightInd/>
        <w:spacing w:line="360" w:lineRule="auto"/>
        <w:jc w:val="center"/>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7B3661CE">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D88475F">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E87FD9A">
      <w:pPr>
        <w:pStyle w:val="34"/>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4E20987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9212F10">
      <w:pPr>
        <w:pStyle w:val="34"/>
        <w:numPr>
          <w:ilvl w:val="0"/>
          <w:numId w:val="3"/>
        </w:numPr>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0795102E">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07E564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18E7344">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4EA9BEB">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C6652B9">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highlight w:val="none"/>
        </w:rPr>
        <w:t>▲投标文件至少应包括以下文件。</w:t>
      </w:r>
    </w:p>
    <w:p w14:paraId="72EE39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E8E9BF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4A931CF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3" w:name="_Hlk101259339"/>
      <w:r>
        <w:rPr>
          <w:rFonts w:hint="eastAsia" w:ascii="宋体" w:hAnsi="宋体" w:eastAsia="宋体" w:cs="宋体"/>
          <w:snapToGrid w:val="0"/>
          <w:color w:val="auto"/>
          <w:kern w:val="28"/>
          <w:sz w:val="24"/>
          <w:szCs w:val="20"/>
          <w:highlight w:val="none"/>
        </w:rPr>
        <w:t>联合协议</w:t>
      </w:r>
      <w:bookmarkEnd w:id="13"/>
      <w:r>
        <w:rPr>
          <w:rFonts w:hint="eastAsia" w:ascii="宋体" w:hAnsi="宋体" w:eastAsia="宋体" w:cs="宋体"/>
          <w:snapToGrid w:val="0"/>
          <w:color w:val="auto"/>
          <w:kern w:val="28"/>
          <w:sz w:val="24"/>
          <w:szCs w:val="20"/>
          <w:highlight w:val="none"/>
        </w:rPr>
        <w:t>（如果有)；</w:t>
      </w:r>
    </w:p>
    <w:p w14:paraId="063344F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AC353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DC44E19">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0C2875C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5FB44A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D94D49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29EC4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579B3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6E1BB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1B6B48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5C2A0D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0BF89CB">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83B75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66D4E39">
      <w:pPr>
        <w:pStyle w:val="967"/>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6DE9BA9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629BBAE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4539FB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27935332">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6092695">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038548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86266D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8F94F8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7C70AC9">
      <w:pPr>
        <w:numPr>
          <w:ilvl w:val="0"/>
          <w:numId w:val="4"/>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2331122F">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5EB07F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9F5FEA7">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93DE7BF">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069FB6B7">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8CA0DCB">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295710">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7A4472">
      <w:pPr>
        <w:pStyle w:val="34"/>
        <w:numPr>
          <w:ilvl w:val="0"/>
          <w:numId w:val="5"/>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w:t>
      </w:r>
    </w:p>
    <w:p w14:paraId="4E7E47DA">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50A03E70">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B00FE4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C18EE4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A8D5D07">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82611C0">
      <w:pPr>
        <w:pStyle w:val="131"/>
        <w:numPr>
          <w:ilvl w:val="0"/>
          <w:numId w:val="6"/>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0C2C1123">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482DFDB0">
      <w:pPr>
        <w:pStyle w:val="131"/>
        <w:numPr>
          <w:ilvl w:val="0"/>
          <w:numId w:val="6"/>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17F57F8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A6C02E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70361E4">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9D3D6FC">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3EBE8DEA">
      <w:pPr>
        <w:pStyle w:val="131"/>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w:t>
      </w:r>
    </w:p>
    <w:p w14:paraId="0F9ABECB">
      <w:pPr>
        <w:pStyle w:val="557"/>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1A8D0078">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0A65E64E">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6A395B0E">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51650A9">
      <w:pPr>
        <w:pStyle w:val="131"/>
        <w:spacing w:before="0"/>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lang w:eastAsia="zh-CN"/>
        </w:rPr>
        <w:t>五</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eastAsia="zh-CN"/>
        </w:rPr>
        <w:t>资格审查</w:t>
      </w:r>
    </w:p>
    <w:p w14:paraId="51004FEC">
      <w:pPr>
        <w:widowControl/>
        <w:numPr>
          <w:ilvl w:val="0"/>
          <w:numId w:val="7"/>
        </w:numPr>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资格审查</w:t>
      </w:r>
    </w:p>
    <w:p w14:paraId="1DA417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5A996E4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EE56735">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445F5B3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3332774">
      <w:pPr>
        <w:pStyle w:val="131"/>
        <w:numPr>
          <w:ilvl w:val="0"/>
          <w:numId w:val="7"/>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信用信息查询</w:t>
      </w:r>
    </w:p>
    <w:p w14:paraId="4818851D">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67B82E3">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C3F4AD0">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0D460D">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0A23813">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、评标</w:t>
      </w:r>
    </w:p>
    <w:p w14:paraId="5F2845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2624E4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七</w:t>
      </w:r>
      <w:r>
        <w:rPr>
          <w:rFonts w:hint="eastAsia" w:ascii="宋体" w:hAnsi="宋体" w:eastAsia="宋体" w:cs="宋体"/>
          <w:b/>
          <w:color w:val="auto"/>
          <w:sz w:val="32"/>
          <w:szCs w:val="32"/>
          <w:highlight w:val="none"/>
        </w:rPr>
        <w:t>、定标</w:t>
      </w:r>
    </w:p>
    <w:p w14:paraId="5ACAECA2">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691C504B">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6552505F">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E74D88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DE4B7E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C97E7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7CEFF30">
      <w:pPr>
        <w:pStyle w:val="5"/>
        <w:tabs>
          <w:tab w:val="clear" w:pos="432"/>
        </w:tabs>
        <w:ind w:left="12" w:hanging="12"/>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zh-CN" w:eastAsia="zh-CN" w:bidi="ar-SA"/>
        </w:rPr>
        <w:t>24.</w:t>
      </w:r>
      <w:r>
        <w:rPr>
          <w:rFonts w:hint="eastAsia" w:ascii="宋体" w:hAnsi="宋体" w:eastAsia="宋体" w:cs="宋体"/>
          <w:b/>
          <w:bCs/>
          <w:color w:val="auto"/>
          <w:kern w:val="2"/>
          <w:sz w:val="24"/>
          <w:szCs w:val="24"/>
          <w:highlight w:val="none"/>
          <w:lang w:val="zh-CN" w:eastAsia="zh-CN"/>
        </w:rPr>
        <w:t>及时复核供应商材料。</w:t>
      </w:r>
      <w:r>
        <w:rPr>
          <w:rFonts w:hint="eastAsia" w:ascii="宋体" w:hAnsi="宋体" w:eastAsia="宋体" w:cs="宋体"/>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51D6E0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八</w:t>
      </w:r>
      <w:r>
        <w:rPr>
          <w:rFonts w:hint="eastAsia" w:ascii="宋体" w:hAnsi="宋体" w:eastAsia="宋体" w:cs="宋体"/>
          <w:b/>
          <w:color w:val="auto"/>
          <w:sz w:val="32"/>
          <w:highlight w:val="none"/>
        </w:rPr>
        <w:t>、合同授予</w:t>
      </w:r>
    </w:p>
    <w:p w14:paraId="5CAE43A9">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14:paraId="7EA08ED7">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 合同的签订</w:t>
      </w:r>
    </w:p>
    <w:p w14:paraId="5D1CA7A9">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B5B4E4C">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476BBB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79CEFD1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4F9BE53B">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.5采购合同由采购人与中标供应商根据招标文件、投标文件等内容通过政府采购电子交易平台在线签订，自动备案。</w:t>
      </w:r>
    </w:p>
    <w:p w14:paraId="39E9778A">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 履约保证金</w:t>
      </w:r>
    </w:p>
    <w:p w14:paraId="25352322">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02F580B8">
      <w:pPr>
        <w:tabs>
          <w:tab w:val="left" w:pos="0"/>
        </w:tabs>
        <w:spacing w:line="360" w:lineRule="auto"/>
        <w:ind w:firstLine="482"/>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B79CDB2">
      <w:pPr>
        <w:pStyle w:val="5"/>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3F06CDCA">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65DA2F4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lang w:eastAsia="zh-CN"/>
        </w:rPr>
        <w:t>九</w:t>
      </w:r>
      <w:r>
        <w:rPr>
          <w:rFonts w:hint="eastAsia" w:ascii="宋体" w:hAnsi="宋体" w:eastAsia="宋体" w:cs="宋体"/>
          <w:b/>
          <w:color w:val="auto"/>
          <w:sz w:val="32"/>
          <w:highlight w:val="none"/>
        </w:rPr>
        <w:t>、电子交易活动的中止</w:t>
      </w:r>
    </w:p>
    <w:p w14:paraId="6414C608">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lang w:val="en-US" w:eastAsia="zh-CN"/>
        </w:rPr>
        <w:t>9</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B94FE3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.1电子交易平台发生故障而无法登录访问的； </w:t>
      </w:r>
    </w:p>
    <w:p w14:paraId="08DA7FC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.2电子交易平台应用或数据库出现错误，不能进行正常操作的；</w:t>
      </w:r>
    </w:p>
    <w:p w14:paraId="31BA316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.3电子交易平台发现严重安全漏洞，有潜在泄密危险的；</w:t>
      </w:r>
    </w:p>
    <w:p w14:paraId="3250646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.4病毒发作导致不能进行正常操作的； </w:t>
      </w:r>
    </w:p>
    <w:p w14:paraId="5986F77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.5其他无法保证电子交易的公平、公正和安全的情况。</w:t>
      </w:r>
    </w:p>
    <w:p w14:paraId="5B415F51">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C1875E5">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十</w:t>
      </w:r>
      <w:r>
        <w:rPr>
          <w:rFonts w:hint="eastAsia" w:ascii="宋体" w:hAnsi="宋体" w:eastAsia="宋体" w:cs="宋体"/>
          <w:b/>
          <w:color w:val="auto"/>
          <w:sz w:val="32"/>
          <w:highlight w:val="none"/>
        </w:rPr>
        <w:t>、验收</w:t>
      </w:r>
    </w:p>
    <w:p w14:paraId="602FA0F0">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验收</w:t>
      </w:r>
    </w:p>
    <w:p w14:paraId="40A5DB9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2A2B1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43F0FC0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ADD8DE">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0"/>
          <w:sz w:val="24"/>
          <w:highlight w:val="none"/>
          <w:lang w:eastAsia="zh-CN"/>
        </w:rPr>
        <w:t>。</w:t>
      </w:r>
    </w:p>
    <w:bookmarkEnd w:id="8"/>
    <w:bookmarkEnd w:id="9"/>
    <w:bookmarkEnd w:id="10"/>
    <w:p w14:paraId="6E18CE31">
      <w:pPr>
        <w:widowControl/>
        <w:adjustRightInd/>
        <w:jc w:val="left"/>
        <w:rPr>
          <w:rFonts w:hint="eastAsia" w:ascii="宋体" w:hAnsi="宋体" w:eastAsia="宋体" w:cs="宋体"/>
          <w:color w:val="auto"/>
          <w:kern w:val="0"/>
          <w:sz w:val="24"/>
          <w:highlight w:val="none"/>
        </w:rPr>
      </w:pPr>
      <w:bookmarkStart w:id="14" w:name="_Hlt74714665"/>
      <w:bookmarkEnd w:id="14"/>
      <w:bookmarkStart w:id="15" w:name="_Hlt74707468"/>
      <w:bookmarkEnd w:id="15"/>
      <w:bookmarkStart w:id="16" w:name="_Hlt74729768"/>
      <w:bookmarkEnd w:id="16"/>
      <w:bookmarkStart w:id="17" w:name="_Hlt75236101"/>
      <w:bookmarkEnd w:id="17"/>
      <w:bookmarkStart w:id="18" w:name="_Hlt68073093"/>
      <w:bookmarkEnd w:id="18"/>
      <w:bookmarkStart w:id="19" w:name="_Hlt75236290"/>
      <w:bookmarkEnd w:id="19"/>
      <w:bookmarkStart w:id="20" w:name="_Hlt74730295"/>
      <w:bookmarkEnd w:id="20"/>
      <w:bookmarkStart w:id="21" w:name="_Hlt68072990"/>
      <w:bookmarkEnd w:id="21"/>
      <w:bookmarkStart w:id="22" w:name="_Hlt68072998"/>
      <w:bookmarkEnd w:id="22"/>
      <w:bookmarkStart w:id="23" w:name="_Hlt75236011"/>
      <w:bookmarkEnd w:id="23"/>
      <w:bookmarkStart w:id="24" w:name="_Hlt68403820"/>
      <w:bookmarkEnd w:id="24"/>
      <w:bookmarkStart w:id="25" w:name="_Hlt68057669"/>
      <w:bookmarkEnd w:id="25"/>
      <w:bookmarkStart w:id="26" w:name="第四部分"/>
      <w:r>
        <w:rPr>
          <w:rFonts w:hint="eastAsia" w:ascii="宋体" w:hAnsi="宋体" w:eastAsia="宋体" w:cs="宋体"/>
          <w:color w:val="auto"/>
          <w:kern w:val="0"/>
          <w:sz w:val="24"/>
          <w:highlight w:val="none"/>
        </w:rPr>
        <w:br w:type="page"/>
      </w:r>
    </w:p>
    <w:p w14:paraId="1AA7435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19A08193">
      <w:pPr>
        <w:snapToGrid w:val="0"/>
        <w:rPr>
          <w:rStyle w:val="965"/>
          <w:rFonts w:hint="eastAsia" w:ascii="宋体" w:hAnsi="宋体" w:eastAsia="宋体" w:cs="宋体"/>
          <w:i w:val="0"/>
          <w:iCs w:val="0"/>
          <w:color w:val="auto"/>
          <w:highlight w:val="none"/>
        </w:rPr>
      </w:pPr>
      <w:r>
        <w:rPr>
          <w:rStyle w:val="965"/>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70DA8CD7">
      <w:pPr>
        <w:pStyle w:val="5"/>
        <w:numPr>
          <w:ilvl w:val="0"/>
          <w:numId w:val="0"/>
        </w:numPr>
        <w:ind w:left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招标一览表</w:t>
      </w:r>
    </w:p>
    <w:p w14:paraId="2EAA14EC">
      <w:pPr>
        <w:bidi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标项一：杭州市萧山区卫生健康局医患智联项目</w:t>
      </w:r>
    </w:p>
    <w:tbl>
      <w:tblPr>
        <w:tblStyle w:val="6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9"/>
        <w:gridCol w:w="540"/>
        <w:gridCol w:w="630"/>
        <w:gridCol w:w="1500"/>
        <w:gridCol w:w="1698"/>
        <w:gridCol w:w="1602"/>
      </w:tblGrid>
      <w:tr w14:paraId="4336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3" w:hRule="atLeast"/>
          <w:jc w:val="center"/>
        </w:trPr>
        <w:tc>
          <w:tcPr>
            <w:tcW w:w="523" w:type="dxa"/>
            <w:tcMar>
              <w:top w:w="15" w:type="dxa"/>
              <w:left w:w="15" w:type="dxa"/>
              <w:bottom w:w="0" w:type="dxa"/>
              <w:right w:w="15" w:type="dxa"/>
            </w:tcMar>
            <w:vAlign w:val="center"/>
          </w:tcPr>
          <w:p w14:paraId="01FB552B">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9" w:type="dxa"/>
            <w:tcMar>
              <w:top w:w="15" w:type="dxa"/>
              <w:left w:w="15" w:type="dxa"/>
              <w:bottom w:w="0" w:type="dxa"/>
              <w:right w:w="15" w:type="dxa"/>
            </w:tcMar>
            <w:vAlign w:val="center"/>
          </w:tcPr>
          <w:p w14:paraId="327EE8D4">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40" w:type="dxa"/>
            <w:tcMar>
              <w:top w:w="15" w:type="dxa"/>
              <w:left w:w="15" w:type="dxa"/>
              <w:bottom w:w="0" w:type="dxa"/>
              <w:right w:w="15" w:type="dxa"/>
            </w:tcMar>
            <w:vAlign w:val="center"/>
          </w:tcPr>
          <w:p w14:paraId="4120C612">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30" w:type="dxa"/>
            <w:tcMar>
              <w:top w:w="15" w:type="dxa"/>
              <w:left w:w="15" w:type="dxa"/>
              <w:bottom w:w="0" w:type="dxa"/>
              <w:right w:w="15" w:type="dxa"/>
            </w:tcMar>
            <w:vAlign w:val="center"/>
          </w:tcPr>
          <w:p w14:paraId="0865BB84">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00" w:type="dxa"/>
            <w:vAlign w:val="center"/>
          </w:tcPr>
          <w:p w14:paraId="26A23FCB">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698" w:type="dxa"/>
            <w:vAlign w:val="center"/>
          </w:tcPr>
          <w:p w14:paraId="353AA319">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602" w:type="dxa"/>
            <w:vAlign w:val="center"/>
          </w:tcPr>
          <w:p w14:paraId="79666E18">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4767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523" w:type="dxa"/>
            <w:tcMar>
              <w:top w:w="15" w:type="dxa"/>
              <w:left w:w="15" w:type="dxa"/>
              <w:bottom w:w="0" w:type="dxa"/>
              <w:right w:w="15" w:type="dxa"/>
            </w:tcMar>
            <w:vAlign w:val="center"/>
          </w:tcPr>
          <w:p w14:paraId="01780549">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9" w:type="dxa"/>
            <w:tcMar>
              <w:top w:w="15" w:type="dxa"/>
              <w:left w:w="15" w:type="dxa"/>
              <w:bottom w:w="0" w:type="dxa"/>
              <w:right w:w="15" w:type="dxa"/>
            </w:tcMar>
            <w:vAlign w:val="center"/>
          </w:tcPr>
          <w:p w14:paraId="564629E2">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杭州市萧山区卫生健康局医患智联项目</w:t>
            </w:r>
          </w:p>
        </w:tc>
        <w:tc>
          <w:tcPr>
            <w:tcW w:w="540" w:type="dxa"/>
            <w:tcMar>
              <w:top w:w="15" w:type="dxa"/>
              <w:left w:w="15" w:type="dxa"/>
              <w:bottom w:w="0" w:type="dxa"/>
              <w:right w:w="15" w:type="dxa"/>
            </w:tcMar>
            <w:vAlign w:val="center"/>
          </w:tcPr>
          <w:p w14:paraId="2047F1DD">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30" w:type="dxa"/>
            <w:tcMar>
              <w:top w:w="15" w:type="dxa"/>
              <w:left w:w="15" w:type="dxa"/>
              <w:bottom w:w="0" w:type="dxa"/>
              <w:right w:w="15" w:type="dxa"/>
            </w:tcMar>
            <w:vAlign w:val="center"/>
          </w:tcPr>
          <w:p w14:paraId="69CA6CAD">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500" w:type="dxa"/>
            <w:vAlign w:val="center"/>
          </w:tcPr>
          <w:p w14:paraId="7234FEBF">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115</w:t>
            </w:r>
            <w:r>
              <w:rPr>
                <w:rFonts w:hint="eastAsia" w:ascii="宋体" w:hAnsi="宋体" w:eastAsia="宋体" w:cs="宋体"/>
                <w:color w:val="auto"/>
                <w:sz w:val="24"/>
                <w:szCs w:val="24"/>
                <w:highlight w:val="none"/>
                <w:lang w:val="en-US" w:eastAsia="zh-CN"/>
              </w:rPr>
              <w:t>0000.00</w:t>
            </w:r>
          </w:p>
        </w:tc>
        <w:tc>
          <w:tcPr>
            <w:tcW w:w="1698" w:type="dxa"/>
            <w:vAlign w:val="center"/>
          </w:tcPr>
          <w:p w14:paraId="2A2ED366">
            <w:pPr>
              <w:tabs>
                <w:tab w:val="left" w:pos="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Hans"/>
              </w:rPr>
              <w:t>二、</w:t>
            </w:r>
            <w:r>
              <w:rPr>
                <w:rFonts w:hint="eastAsia" w:ascii="宋体" w:hAnsi="宋体" w:eastAsia="宋体" w:cs="宋体"/>
                <w:color w:val="auto"/>
                <w:sz w:val="24"/>
                <w:szCs w:val="24"/>
                <w:highlight w:val="none"/>
                <w:lang w:val="en-US" w:eastAsia="zh-CN"/>
              </w:rPr>
              <w:t>采购需求</w:t>
            </w:r>
          </w:p>
        </w:tc>
        <w:tc>
          <w:tcPr>
            <w:tcW w:w="1602" w:type="dxa"/>
            <w:vAlign w:val="center"/>
          </w:tcPr>
          <w:p w14:paraId="30C797B3">
            <w:pPr>
              <w:jc w:val="center"/>
              <w:textAlignment w:val="center"/>
              <w:rPr>
                <w:rFonts w:hint="eastAsia" w:ascii="宋体" w:hAnsi="宋体" w:eastAsia="宋体" w:cs="宋体"/>
                <w:color w:val="auto"/>
                <w:sz w:val="24"/>
                <w:szCs w:val="24"/>
                <w:highlight w:val="none"/>
              </w:rPr>
            </w:pPr>
            <w:r>
              <w:rPr>
                <w:rFonts w:hint="eastAsia" w:ascii="宋体" w:hAnsi="宋体" w:cs="宋体"/>
                <w:b w:val="0"/>
                <w:bCs/>
                <w:color w:val="auto"/>
                <w:sz w:val="24"/>
                <w:highlight w:val="none"/>
                <w:lang w:val="en-US" w:eastAsia="zh-CN"/>
              </w:rPr>
              <w:t>115</w:t>
            </w:r>
            <w:r>
              <w:rPr>
                <w:rFonts w:hint="eastAsia" w:ascii="宋体" w:hAnsi="宋体" w:eastAsia="宋体" w:cs="宋体"/>
                <w:b w:val="0"/>
                <w:bCs/>
                <w:color w:val="auto"/>
                <w:sz w:val="24"/>
                <w:highlight w:val="none"/>
                <w:lang w:val="en-US" w:eastAsia="zh-CN"/>
              </w:rPr>
              <w:t>0000.00</w:t>
            </w:r>
          </w:p>
        </w:tc>
      </w:tr>
    </w:tbl>
    <w:p w14:paraId="3699BB0A">
      <w:pPr>
        <w:rPr>
          <w:rFonts w:hint="eastAsia" w:ascii="宋体" w:hAnsi="宋体" w:eastAsia="宋体" w:cs="宋体"/>
          <w:color w:val="auto"/>
          <w:highlight w:val="none"/>
        </w:rPr>
      </w:pPr>
    </w:p>
    <w:p w14:paraId="55CBA3AA">
      <w:pPr>
        <w:pStyle w:val="5"/>
        <w:numPr>
          <w:ilvl w:val="0"/>
          <w:numId w:val="8"/>
        </w:numPr>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2BBE24E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项目总体目标</w:t>
      </w:r>
    </w:p>
    <w:p w14:paraId="5662F4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在《国务院关于实施健康中国行动的意见》《关于促进“互联网+医疗健康”发展的意见》《关于推进浙江省卫生健康现代化建设的实施意见》等相关政策的指导下，通过“家医有约”平台与企业微信在萧山区的深度应用，解决基层区域医疗“服务碎片化、管理低效化、协同薄弱化”的问题，实现“数据驱动精准服务、系统贯通资源协同、智能提升管理效能”的三位一体突破，为落实健康中国战略提供可复制的数字化实践样本。</w:t>
      </w:r>
    </w:p>
    <w:p w14:paraId="0983BAE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建设原则</w:t>
      </w:r>
    </w:p>
    <w:p w14:paraId="281B30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（1）总体规划、分步实施</w:t>
      </w:r>
    </w:p>
    <w:p w14:paraId="51BE76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虑到项目的规模和实施的复杂性，分阶段实施，循序渐进。根据实际情况，确立整体的目标，制订统一的规划，保证工程实现各方目标一致，标准统一，系统有机衔接。在统一规划的基础上分阶段，有步骤地推进实施。先互联互通，再逐步统一；先建框架，再逐步深化；先行试点，再全面推广。以保证项目经费筹措、多部门协作、项目风险控制、复杂业务实现、项目实效达成等多方面的可靠程度。</w:t>
      </w:r>
    </w:p>
    <w:p w14:paraId="33B8BF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（2）顶层设计、遵循标准</w:t>
      </w:r>
    </w:p>
    <w:p w14:paraId="00AF8E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设计和开发应符合国际、国家及杭州市医疗卫生行业的相关信息化和数据标准或规范，遵循中国卫生信息标准，项目采用标准的、开放的通讯接口和数据标准，允许不同厂商的信息系统有机地整合。遵循国家标准，使医疗工作者更加集中精力在业务方面，提高平台的层次，使开发应用不仅和外部进行有效的交流，还能够预期将来的业务的发展。系统部署方案需符合萧山区卫生健康局相关信息技术规范，系统部署方案内容完整、详实、切合实际。</w:t>
      </w:r>
    </w:p>
    <w:p w14:paraId="051419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（3）承前继后、科学发展</w:t>
      </w:r>
    </w:p>
    <w:p w14:paraId="7E60FA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在设计过程中要充分考虑继承和利用已有的建设基础、硬件设备和应用中的软件系统，充分利用前期建设成果，在原有基础上进行整合、扩展、新建，促使萧山区智慧健康事业不断迈向更高的台阶及科学可持续发展。</w:t>
      </w:r>
    </w:p>
    <w:p w14:paraId="63D1EA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（4）数据驱动、质量优先</w:t>
      </w:r>
    </w:p>
    <w:p w14:paraId="5B9897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高质量的数据是业务处理的基础，系统是围绕业务进行设计，业务是基于数据进行展开，数据的变化和不稳定性对于系统设计来说代价是高昂的，遵循“以数据为中心”的原则，全面注重数据质量的有效提升，提炼和抽象出能够不断扩展的元数据体系统与核心数据模型，保证系统的无缝集成和可持续发展。</w:t>
      </w:r>
    </w:p>
    <w:p w14:paraId="602B1B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（5）创新驱动、协调发展</w:t>
      </w:r>
    </w:p>
    <w:p w14:paraId="2505A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在兼顾成熟技术的同时充分利用创新技术和理念，围绕单一业务、业务联动性、业务协同性、业务整体性等方面积极打造创新应用，不断驱动项目高效出彩和协调可持续发展。</w:t>
      </w:r>
    </w:p>
    <w:p w14:paraId="5ABF9C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（6）安全保密、稳定可靠</w:t>
      </w:r>
    </w:p>
    <w:p w14:paraId="647504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按照《信息安全技术网络安全等级保护基本要求》（GB/T 22239-2019）文件要求，着重加强防病毒、网络态势感知、终端接入管理、身份认证密码、数据资源安全等网络安全体系建设，保障信息系统安全可靠运行。根据《浙江省公共数据条例》、《浙江省公共数据安全管理总则》、《浙江省电子政务外网安全评估指标体系》等文件精神，落实数据安全分类、脱敏、加密、安全评估要求。</w:t>
      </w:r>
    </w:p>
    <w:p w14:paraId="6ADA7C98">
      <w:pPr>
        <w:spacing w:line="360" w:lineRule="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项目建设需求</w:t>
      </w:r>
      <w:bookmarkStart w:id="27" w:name="_Toc22364"/>
      <w:bookmarkStart w:id="28" w:name="_Toc432"/>
      <w:bookmarkStart w:id="29" w:name="_Toc32396"/>
    </w:p>
    <w:p w14:paraId="53F83901">
      <w:pPr>
        <w:spacing w:line="360" w:lineRule="auto"/>
        <w:ind w:firstLine="482" w:firstLineChars="200"/>
        <w:rPr>
          <w:rFonts w:hint="eastAsia" w:ascii="宋体" w:hAnsi="宋体" w:eastAsia="宋体" w:cs="宋体"/>
          <w:b/>
          <w:bCs/>
          <w:color w:val="auto"/>
          <w:sz w:val="24"/>
          <w:highlight w:val="none"/>
        </w:rPr>
      </w:pPr>
      <w:bookmarkStart w:id="30" w:name="_Toc162503100"/>
      <w:bookmarkStart w:id="31" w:name="_Toc162503099"/>
      <w:r>
        <w:rPr>
          <w:rFonts w:hint="eastAsia" w:ascii="宋体" w:hAnsi="宋体" w:eastAsia="宋体" w:cs="宋体"/>
          <w:b/>
          <w:bCs/>
          <w:color w:val="auto"/>
          <w:sz w:val="24"/>
          <w:highlight w:val="none"/>
          <w:lang w:val="en-US" w:eastAsia="zh-CN"/>
        </w:rPr>
        <w:t>1.3</w:t>
      </w:r>
      <w:r>
        <w:rPr>
          <w:rFonts w:hint="eastAsia" w:ascii="宋体" w:hAnsi="宋体" w:eastAsia="宋体" w:cs="宋体"/>
          <w:b/>
          <w:bCs/>
          <w:color w:val="auto"/>
          <w:sz w:val="24"/>
          <w:highlight w:val="none"/>
        </w:rPr>
        <w:t>建设目标</w:t>
      </w:r>
      <w:bookmarkEnd w:id="30"/>
    </w:p>
    <w:p w14:paraId="29613B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萧山区以“互联网+医患智联”为突破点，基于萧山区“家医有约”平台与企业微信生态，构建全域智能健康服务网络。以居民健康需求为导向，升级萧山区现有的家庭医生服务功能体系，与杭州市“家医有约”平台进行业务协同，为居民提供在线问诊、健康咨询、预约转诊、用药提醒、健康教育等全程健康管理服务。搭建统一的“萧山区健康服务门户”，覆盖健康服务的各个环节，为居民提供线上/线下健康管理全流程服务，提高区域整体智慧健康服务水平，提升医疗资源运转效率，优化居民健康服务体验。</w:t>
      </w:r>
      <w:r>
        <w:rPr>
          <w:rFonts w:hint="eastAsia" w:ascii="宋体" w:hAnsi="宋体" w:eastAsia="宋体" w:cs="宋体"/>
          <w:color w:val="auto"/>
          <w:sz w:val="24"/>
          <w:highlight w:val="none"/>
          <w:lang w:val="en-US" w:eastAsia="zh-CN"/>
        </w:rPr>
        <w:t>围绕区属公立医院建设医链通全周期患者</w:t>
      </w:r>
      <w:r>
        <w:rPr>
          <w:rFonts w:hint="eastAsia" w:ascii="宋体" w:hAnsi="宋体" w:eastAsia="宋体" w:cs="宋体"/>
          <w:color w:val="auto"/>
          <w:sz w:val="24"/>
          <w:highlight w:val="none"/>
        </w:rPr>
        <w:t>精细化管理服务平台（人群分类全周期</w:t>
      </w:r>
      <w:r>
        <w:rPr>
          <w:rFonts w:hint="eastAsia" w:ascii="宋体" w:hAnsi="宋体" w:eastAsia="宋体" w:cs="宋体"/>
          <w:color w:val="auto"/>
          <w:sz w:val="24"/>
          <w:highlight w:val="none"/>
          <w:lang w:val="en-US" w:eastAsia="zh-CN"/>
        </w:rPr>
        <w:t>管理与服务</w:t>
      </w:r>
      <w:r>
        <w:rPr>
          <w:rFonts w:hint="eastAsia" w:ascii="宋体" w:hAnsi="宋体" w:eastAsia="宋体" w:cs="宋体"/>
          <w:color w:val="auto"/>
          <w:sz w:val="24"/>
          <w:highlight w:val="none"/>
        </w:rPr>
        <w:t>、全病程</w:t>
      </w:r>
      <w:r>
        <w:rPr>
          <w:rFonts w:hint="eastAsia" w:ascii="宋体" w:hAnsi="宋体" w:eastAsia="宋体" w:cs="宋体"/>
          <w:color w:val="auto"/>
          <w:sz w:val="24"/>
          <w:highlight w:val="none"/>
          <w:lang w:val="en-US" w:eastAsia="zh-CN"/>
        </w:rPr>
        <w:t>精细化管理</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平台</w:t>
      </w:r>
      <w:r>
        <w:rPr>
          <w:rFonts w:hint="eastAsia" w:ascii="宋体" w:hAnsi="宋体" w:eastAsia="宋体" w:cs="宋体"/>
          <w:color w:val="auto"/>
          <w:sz w:val="24"/>
          <w:highlight w:val="none"/>
        </w:rPr>
        <w:t>是响应国家公立医院高质量发展要求的创新实践，</w:t>
      </w:r>
      <w:r>
        <w:rPr>
          <w:rFonts w:hint="eastAsia" w:ascii="宋体" w:hAnsi="宋体" w:eastAsia="宋体" w:cs="宋体"/>
          <w:color w:val="auto"/>
          <w:sz w:val="24"/>
          <w:highlight w:val="none"/>
          <w:lang w:val="en-US" w:eastAsia="zh-CN"/>
        </w:rPr>
        <w:t>同时也是“以疾病为中心”到“以健康为中心”的业务形态转变重要实践。</w:t>
      </w:r>
      <w:r>
        <w:rPr>
          <w:rFonts w:hint="eastAsia" w:ascii="宋体" w:hAnsi="宋体" w:eastAsia="宋体" w:cs="宋体"/>
          <w:color w:val="auto"/>
          <w:sz w:val="24"/>
          <w:highlight w:val="none"/>
        </w:rPr>
        <w:t>基于公立医院高质量发展需求，结合患者全周期健康管理及精细化运营目标，本项目旨在构建以患者为中心、数据驱动、多场景协同的智慧化综合管理平台，</w:t>
      </w:r>
      <w:r>
        <w:rPr>
          <w:rFonts w:hint="eastAsia" w:ascii="宋体" w:hAnsi="宋体" w:eastAsia="宋体" w:cs="宋体"/>
          <w:color w:val="auto"/>
          <w:sz w:val="24"/>
          <w:highlight w:val="none"/>
          <w:lang w:val="en-US" w:eastAsia="zh-CN"/>
        </w:rPr>
        <w:t>业务内容包括：</w:t>
      </w:r>
      <w:r>
        <w:rPr>
          <w:rFonts w:hint="eastAsia" w:ascii="宋体" w:hAnsi="宋体" w:eastAsia="宋体" w:cs="宋体"/>
          <w:color w:val="auto"/>
          <w:sz w:val="24"/>
          <w:highlight w:val="none"/>
        </w:rPr>
        <w:t>患者资源深度整合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全病程管理能力升级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运营管理科学化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服务流程标准化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全生命周期医防融合实践</w:t>
      </w:r>
      <w:r>
        <w:rPr>
          <w:rFonts w:hint="eastAsia" w:ascii="宋体" w:hAnsi="宋体" w:eastAsia="宋体" w:cs="宋体"/>
          <w:color w:val="auto"/>
          <w:sz w:val="24"/>
          <w:highlight w:val="none"/>
          <w:lang w:eastAsia="zh-CN"/>
        </w:rPr>
        <w:t>。</w:t>
      </w:r>
    </w:p>
    <w:bookmarkEnd w:id="27"/>
    <w:bookmarkEnd w:id="28"/>
    <w:bookmarkEnd w:id="29"/>
    <w:bookmarkEnd w:id="31"/>
    <w:p w14:paraId="68A5DE7C">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1.4</w:t>
      </w: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建设要求</w:t>
      </w:r>
    </w:p>
    <w:p w14:paraId="05F7639F">
      <w:pPr>
        <w:pStyle w:val="671"/>
        <w:rPr>
          <w:rFonts w:hint="eastAsia" w:ascii="宋体" w:hAnsi="宋体" w:eastAsia="宋体" w:cs="宋体"/>
          <w:color w:val="auto"/>
          <w:kern w:val="2"/>
          <w:highlight w:val="none"/>
        </w:rPr>
      </w:pPr>
      <w:r>
        <w:rPr>
          <w:rFonts w:hint="eastAsia" w:ascii="宋体" w:hAnsi="宋体" w:eastAsia="宋体" w:cs="宋体"/>
          <w:i w:val="0"/>
          <w:iCs w:val="0"/>
          <w:color w:val="auto"/>
          <w:kern w:val="2"/>
          <w:sz w:val="24"/>
          <w:szCs w:val="24"/>
          <w:highlight w:val="none"/>
          <w:u w:val="none"/>
          <w:shd w:val="clear"/>
          <w:lang w:val="en-US" w:eastAsia="zh-CN" w:bidi="ar-SA"/>
        </w:rPr>
        <w:t>1.4.1</w:t>
      </w:r>
      <w:r>
        <w:rPr>
          <w:rFonts w:hint="eastAsia" w:ascii="宋体" w:hAnsi="宋体" w:eastAsia="宋体" w:cs="宋体"/>
          <w:i w:val="0"/>
          <w:iCs w:val="0"/>
          <w:color w:val="auto"/>
          <w:kern w:val="2"/>
          <w:sz w:val="24"/>
          <w:szCs w:val="24"/>
          <w:highlight w:val="none"/>
          <w:u w:val="none"/>
          <w:shd w:val="clear" w:color="auto" w:fill="auto"/>
          <w:lang w:val="en-US" w:eastAsia="zh-CN" w:bidi="ar-SA"/>
        </w:rPr>
        <w:t>预约诊疗服务平台</w:t>
      </w:r>
    </w:p>
    <w:p w14:paraId="0020DC0C">
      <w:pPr>
        <w:pStyle w:val="671"/>
        <w:rPr>
          <w:rFonts w:hint="eastAsia" w:ascii="宋体" w:hAnsi="宋体" w:eastAsia="宋体" w:cs="宋体"/>
          <w:color w:val="auto"/>
          <w:kern w:val="2"/>
          <w:highlight w:val="none"/>
        </w:rPr>
      </w:pPr>
      <w:r>
        <w:rPr>
          <w:rFonts w:hint="eastAsia" w:ascii="宋体" w:hAnsi="宋体" w:eastAsia="宋体" w:cs="宋体"/>
          <w:i w:val="0"/>
          <w:iCs w:val="0"/>
          <w:color w:val="auto"/>
          <w:kern w:val="2"/>
          <w:sz w:val="24"/>
          <w:szCs w:val="24"/>
          <w:highlight w:val="none"/>
          <w:u w:val="none"/>
          <w:shd w:val="clear"/>
          <w:lang w:val="en-US" w:eastAsia="zh-CN" w:bidi="ar-SA"/>
        </w:rPr>
        <w:t>1.4.1.1</w:t>
      </w:r>
      <w:r>
        <w:rPr>
          <w:rFonts w:hint="eastAsia" w:ascii="宋体" w:hAnsi="宋体" w:eastAsia="宋体" w:cs="宋体"/>
          <w:i w:val="0"/>
          <w:iCs w:val="0"/>
          <w:color w:val="auto"/>
          <w:kern w:val="2"/>
          <w:sz w:val="24"/>
          <w:szCs w:val="24"/>
          <w:highlight w:val="none"/>
          <w:u w:val="none"/>
          <w:shd w:val="clear" w:color="auto" w:fill="auto"/>
          <w:lang w:val="en-US" w:eastAsia="zh-CN" w:bidi="ar-SA"/>
        </w:rPr>
        <w:t>预约诊疗平台升级</w:t>
      </w:r>
    </w:p>
    <w:p w14:paraId="13109CD7">
      <w:pPr>
        <w:pStyle w:val="671"/>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w:t>
      </w:r>
      <w:r>
        <w:rPr>
          <w:rFonts w:hint="eastAsia" w:ascii="宋体" w:hAnsi="宋体" w:eastAsia="宋体" w:cs="宋体"/>
          <w:i w:val="0"/>
          <w:iCs w:val="0"/>
          <w:color w:val="auto"/>
          <w:kern w:val="2"/>
          <w:sz w:val="24"/>
          <w:szCs w:val="24"/>
          <w:highlight w:val="none"/>
          <w:u w:val="none"/>
          <w:shd w:val="clear" w:color="auto" w:fill="auto"/>
          <w:lang w:val="en-US" w:eastAsia="zh-CN" w:bidi="ar-SA"/>
        </w:rPr>
        <w:t>建设集成平台，具备良好的扩展性和开放性，为后续功能模块的快速接入与服务能力的持续拓展提供技术支撑。</w:t>
      </w:r>
    </w:p>
    <w:p w14:paraId="365B25EB">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2、</w:t>
      </w:r>
      <w:r>
        <w:rPr>
          <w:rFonts w:hint="eastAsia" w:ascii="宋体" w:hAnsi="宋体" w:eastAsia="宋体" w:cs="宋体"/>
          <w:i w:val="0"/>
          <w:iCs w:val="0"/>
          <w:color w:val="auto"/>
          <w:kern w:val="2"/>
          <w:sz w:val="24"/>
          <w:szCs w:val="24"/>
          <w:highlight w:val="none"/>
          <w:u w:val="none"/>
          <w:shd w:val="clear" w:color="auto" w:fill="auto"/>
          <w:lang w:val="en-US" w:eastAsia="zh-CN" w:bidi="ar-SA"/>
        </w:rPr>
        <w:t>对外标准接口设计，支持与本地区各级医院信息系统（HIS）、数据中心、萧山区互联网医院、健康大脑等实现高效对接。</w:t>
      </w:r>
    </w:p>
    <w:p w14:paraId="0337746C">
      <w:pPr>
        <w:pStyle w:val="671"/>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w:t>
      </w:r>
      <w:r>
        <w:rPr>
          <w:rFonts w:hint="eastAsia" w:ascii="宋体" w:hAnsi="宋体" w:eastAsia="宋体" w:cs="宋体"/>
          <w:i w:val="0"/>
          <w:iCs w:val="0"/>
          <w:color w:val="auto"/>
          <w:kern w:val="2"/>
          <w:sz w:val="24"/>
          <w:szCs w:val="24"/>
          <w:highlight w:val="none"/>
          <w:u w:val="none"/>
          <w:shd w:val="clear" w:color="auto" w:fill="auto"/>
          <w:lang w:val="en-US" w:eastAsia="zh-CN" w:bidi="ar-SA"/>
        </w:rPr>
        <w:t>提供免登录方案，实现与健康萧山平台、萧山区互联网医院的免登录跳转。</w:t>
      </w:r>
    </w:p>
    <w:p w14:paraId="644128AD">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4、</w:t>
      </w:r>
      <w:r>
        <w:rPr>
          <w:rFonts w:hint="eastAsia" w:ascii="宋体" w:hAnsi="宋体" w:eastAsia="宋体" w:cs="宋体"/>
          <w:i w:val="0"/>
          <w:iCs w:val="0"/>
          <w:color w:val="auto"/>
          <w:kern w:val="2"/>
          <w:sz w:val="24"/>
          <w:szCs w:val="24"/>
          <w:highlight w:val="none"/>
          <w:u w:val="none"/>
          <w:shd w:val="clear" w:color="auto" w:fill="auto"/>
          <w:lang w:val="en-US" w:eastAsia="zh-CN" w:bidi="ar-SA"/>
        </w:rPr>
        <w:t>向上对接通道设计，可满足省级、市级平台等的对接需求。</w:t>
      </w:r>
    </w:p>
    <w:p w14:paraId="11A2C913">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lang w:val="en-US" w:eastAsia="zh-CN" w:bidi="ar-SA"/>
        </w:rPr>
        <w:t>1.4.1.2</w:t>
      </w:r>
      <w:r>
        <w:rPr>
          <w:rFonts w:hint="eastAsia" w:ascii="宋体" w:hAnsi="宋体" w:eastAsia="宋体" w:cs="宋体"/>
          <w:i w:val="0"/>
          <w:iCs w:val="0"/>
          <w:color w:val="auto"/>
          <w:kern w:val="2"/>
          <w:sz w:val="24"/>
          <w:szCs w:val="24"/>
          <w:highlight w:val="none"/>
          <w:u w:val="none"/>
          <w:shd w:val="clear" w:color="auto" w:fill="auto"/>
          <w:lang w:val="en-US" w:eastAsia="zh-CN" w:bidi="ar-SA"/>
        </w:rPr>
        <w:t>预约挂号及当日挂号（H5端）功</w:t>
      </w:r>
      <w:r>
        <w:rPr>
          <w:rFonts w:hint="eastAsia" w:ascii="宋体" w:hAnsi="宋体" w:eastAsia="宋体" w:cs="宋体"/>
          <w:i w:val="0"/>
          <w:iCs w:val="0"/>
          <w:color w:val="auto"/>
          <w:kern w:val="2"/>
          <w:sz w:val="24"/>
          <w:szCs w:val="24"/>
          <w:highlight w:val="none"/>
          <w:u w:val="none"/>
          <w:shd w:val="clear" w:color="auto" w:fill="auto"/>
          <w:lang w:val="en-US" w:eastAsia="zh-CN" w:bidi="ar-SA"/>
        </w:rPr>
        <w:t>能升级</w:t>
      </w:r>
    </w:p>
    <w:p w14:paraId="5A2E7812">
      <w:pPr>
        <w:pStyle w:val="671"/>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w:t>
      </w:r>
      <w:r>
        <w:rPr>
          <w:rFonts w:hint="eastAsia" w:ascii="宋体" w:hAnsi="宋体" w:eastAsia="宋体" w:cs="宋体"/>
          <w:i w:val="0"/>
          <w:iCs w:val="0"/>
          <w:color w:val="auto"/>
          <w:kern w:val="2"/>
          <w:sz w:val="24"/>
          <w:szCs w:val="24"/>
          <w:highlight w:val="none"/>
          <w:u w:val="none"/>
          <w:shd w:val="clear" w:color="auto" w:fill="auto"/>
          <w:lang w:val="en-US" w:eastAsia="zh-CN" w:bidi="ar-SA"/>
        </w:rPr>
        <w:t>提供用户注册功能，实现用户在线注册；提供用户账号、密码登录功能；提供免登录统一授权认证功能，实现用户实名认证。</w:t>
      </w:r>
    </w:p>
    <w:p w14:paraId="2D866FBB">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2、</w:t>
      </w:r>
      <w:r>
        <w:rPr>
          <w:rFonts w:hint="eastAsia" w:ascii="宋体" w:hAnsi="宋体" w:eastAsia="宋体" w:cs="宋体"/>
          <w:i w:val="0"/>
          <w:iCs w:val="0"/>
          <w:color w:val="auto"/>
          <w:kern w:val="2"/>
          <w:sz w:val="24"/>
          <w:szCs w:val="24"/>
          <w:highlight w:val="none"/>
          <w:u w:val="none"/>
          <w:shd w:val="clear" w:color="auto" w:fill="auto"/>
          <w:lang w:val="en-US" w:eastAsia="zh-CN" w:bidi="ar-SA"/>
        </w:rPr>
        <w:t>展示挂号医院列表，支持接入医院的图文信息展示；</w:t>
      </w:r>
    </w:p>
    <w:p w14:paraId="068D9F1E">
      <w:pPr>
        <w:pStyle w:val="671"/>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w:t>
      </w:r>
      <w:r>
        <w:rPr>
          <w:rFonts w:hint="eastAsia" w:ascii="宋体" w:hAnsi="宋体" w:eastAsia="宋体" w:cs="宋体"/>
          <w:i w:val="0"/>
          <w:iCs w:val="0"/>
          <w:color w:val="auto"/>
          <w:kern w:val="2"/>
          <w:sz w:val="24"/>
          <w:szCs w:val="24"/>
          <w:highlight w:val="none"/>
          <w:u w:val="none"/>
          <w:shd w:val="clear" w:color="auto" w:fill="auto"/>
          <w:lang w:val="en-US" w:eastAsia="zh-CN" w:bidi="ar-SA"/>
        </w:rPr>
        <w:t>展示挂号科室列表，支持三级科室预约挂号管理。</w:t>
      </w:r>
    </w:p>
    <w:p w14:paraId="0F245177">
      <w:pPr>
        <w:pStyle w:val="671"/>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4、</w:t>
      </w:r>
      <w:r>
        <w:rPr>
          <w:rFonts w:hint="eastAsia" w:ascii="宋体" w:hAnsi="宋体" w:eastAsia="宋体" w:cs="宋体"/>
          <w:i w:val="0"/>
          <w:iCs w:val="0"/>
          <w:color w:val="auto"/>
          <w:kern w:val="2"/>
          <w:sz w:val="24"/>
          <w:szCs w:val="24"/>
          <w:highlight w:val="none"/>
          <w:u w:val="none"/>
          <w:shd w:val="clear" w:color="auto" w:fill="auto"/>
          <w:lang w:val="en-US" w:eastAsia="zh-CN" w:bidi="ar-SA"/>
        </w:rPr>
        <w:t>支持当前科室排班管理，支持根据普通号、专家进行排班展示；支持当前排班的号源展示和选择。</w:t>
      </w:r>
    </w:p>
    <w:p w14:paraId="23A5B843">
      <w:pPr>
        <w:pStyle w:val="671"/>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5、</w:t>
      </w:r>
      <w:r>
        <w:rPr>
          <w:rFonts w:hint="eastAsia" w:ascii="宋体" w:hAnsi="宋体" w:eastAsia="宋体" w:cs="宋体"/>
          <w:i w:val="0"/>
          <w:iCs w:val="0"/>
          <w:color w:val="auto"/>
          <w:kern w:val="2"/>
          <w:sz w:val="24"/>
          <w:szCs w:val="24"/>
          <w:highlight w:val="none"/>
          <w:u w:val="none"/>
          <w:shd w:val="clear" w:color="auto" w:fill="auto"/>
          <w:lang w:val="en-US" w:eastAsia="zh-CN" w:bidi="ar-SA"/>
        </w:rPr>
        <w:t>预约挂号：实现预约挂号业务对接处理，并发送短信通知患者。</w:t>
      </w:r>
      <w:r>
        <w:rPr>
          <w:rFonts w:hint="eastAsia" w:ascii="宋体" w:hAnsi="宋体" w:cs="宋体"/>
          <w:i w:val="0"/>
          <w:iCs w:val="0"/>
          <w:color w:val="auto"/>
          <w:kern w:val="2"/>
          <w:sz w:val="24"/>
          <w:szCs w:val="24"/>
          <w:highlight w:val="none"/>
          <w:u w:val="none"/>
          <w:shd w:val="clear" w:color="auto" w:fill="auto"/>
          <w:lang w:val="en-US" w:eastAsia="zh-CN" w:bidi="ar-SA"/>
        </w:rPr>
        <w:t>（实现预约挂号业务对接处理，实现对医院的未来14天号源完成预约挂号，并提供功能演示）</w:t>
      </w:r>
    </w:p>
    <w:p w14:paraId="0B3713BC">
      <w:pPr>
        <w:pStyle w:val="671"/>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6、</w:t>
      </w:r>
      <w:r>
        <w:rPr>
          <w:rFonts w:hint="eastAsia" w:ascii="宋体" w:hAnsi="宋体" w:eastAsia="宋体" w:cs="宋体"/>
          <w:i w:val="0"/>
          <w:iCs w:val="0"/>
          <w:color w:val="auto"/>
          <w:kern w:val="2"/>
          <w:sz w:val="24"/>
          <w:szCs w:val="24"/>
          <w:highlight w:val="none"/>
          <w:u w:val="none"/>
          <w:shd w:val="clear" w:color="auto" w:fill="auto"/>
          <w:lang w:val="en-US" w:eastAsia="zh-CN" w:bidi="ar-SA"/>
        </w:rPr>
        <w:t>当日挂号：实现对医院的当日号源进行当日挂号。</w:t>
      </w:r>
      <w:r>
        <w:rPr>
          <w:rFonts w:hint="eastAsia" w:ascii="宋体" w:hAnsi="宋体" w:cs="宋体"/>
          <w:i w:val="0"/>
          <w:iCs w:val="0"/>
          <w:color w:val="auto"/>
          <w:kern w:val="2"/>
          <w:sz w:val="24"/>
          <w:szCs w:val="24"/>
          <w:highlight w:val="none"/>
          <w:u w:val="none"/>
          <w:shd w:val="clear" w:color="auto" w:fill="auto"/>
          <w:lang w:val="en-US" w:eastAsia="zh-CN" w:bidi="ar-SA"/>
        </w:rPr>
        <w:t>（提供功能演示）</w:t>
      </w:r>
    </w:p>
    <w:p w14:paraId="20A30148">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7、</w:t>
      </w:r>
      <w:r>
        <w:rPr>
          <w:rFonts w:hint="eastAsia" w:ascii="宋体" w:hAnsi="宋体" w:eastAsia="宋体" w:cs="宋体"/>
          <w:i w:val="0"/>
          <w:iCs w:val="0"/>
          <w:color w:val="auto"/>
          <w:kern w:val="2"/>
          <w:sz w:val="24"/>
          <w:szCs w:val="24"/>
          <w:highlight w:val="none"/>
          <w:u w:val="none"/>
          <w:shd w:val="clear" w:color="auto" w:fill="auto"/>
          <w:lang w:val="en-US" w:eastAsia="zh-CN" w:bidi="ar-SA"/>
        </w:rPr>
        <w:t>实现个人基本信息维护，实现就诊人信息的维护和管理；</w:t>
      </w:r>
    </w:p>
    <w:p w14:paraId="7A97CEEC">
      <w:pPr>
        <w:pStyle w:val="671"/>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8、</w:t>
      </w:r>
      <w:r>
        <w:rPr>
          <w:rFonts w:hint="eastAsia" w:ascii="宋体" w:hAnsi="宋体" w:eastAsia="宋体" w:cs="宋体"/>
          <w:i w:val="0"/>
          <w:iCs w:val="0"/>
          <w:color w:val="auto"/>
          <w:kern w:val="2"/>
          <w:sz w:val="24"/>
          <w:szCs w:val="24"/>
          <w:highlight w:val="none"/>
          <w:u w:val="none"/>
          <w:shd w:val="clear" w:color="auto" w:fill="auto"/>
          <w:lang w:val="en-US" w:eastAsia="zh-CN" w:bidi="ar-SA"/>
        </w:rPr>
        <w:t>个人预约记录管理，基于就诊人可进行检索；支持取消预约功能。</w:t>
      </w:r>
    </w:p>
    <w:p w14:paraId="2FC800E4">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lang w:val="en-US" w:eastAsia="zh-CN" w:bidi="ar-SA"/>
        </w:rPr>
        <w:t>1.4.1.3</w:t>
      </w:r>
      <w:r>
        <w:rPr>
          <w:rFonts w:hint="eastAsia" w:ascii="宋体" w:hAnsi="宋体" w:eastAsia="宋体" w:cs="宋体"/>
          <w:i w:val="0"/>
          <w:iCs w:val="0"/>
          <w:color w:val="auto"/>
          <w:kern w:val="2"/>
          <w:sz w:val="24"/>
          <w:szCs w:val="24"/>
          <w:highlight w:val="none"/>
          <w:u w:val="none"/>
          <w:shd w:val="clear" w:color="auto" w:fill="auto"/>
          <w:lang w:val="en-US" w:eastAsia="zh-CN" w:bidi="ar-SA"/>
        </w:rPr>
        <w:t>预约挂号管理平台（PC管理端）</w:t>
      </w:r>
    </w:p>
    <w:p w14:paraId="3BF11FC7">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1、</w:t>
      </w:r>
      <w:r>
        <w:rPr>
          <w:rFonts w:hint="eastAsia" w:ascii="宋体" w:hAnsi="宋体" w:eastAsia="宋体" w:cs="宋体"/>
          <w:i w:val="0"/>
          <w:iCs w:val="0"/>
          <w:color w:val="auto"/>
          <w:kern w:val="2"/>
          <w:sz w:val="24"/>
          <w:szCs w:val="24"/>
          <w:highlight w:val="none"/>
          <w:u w:val="none"/>
          <w:shd w:val="clear" w:color="auto" w:fill="auto"/>
          <w:lang w:val="en-US" w:eastAsia="zh-CN" w:bidi="ar-SA"/>
        </w:rPr>
        <w:t>业务监控（实现挂号数据监管周统计、月统计等）；</w:t>
      </w:r>
    </w:p>
    <w:p w14:paraId="2A8F2C2C">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2、</w:t>
      </w:r>
      <w:r>
        <w:rPr>
          <w:rFonts w:hint="eastAsia" w:ascii="宋体" w:hAnsi="宋体" w:eastAsia="宋体" w:cs="宋体"/>
          <w:i w:val="0"/>
          <w:iCs w:val="0"/>
          <w:color w:val="auto"/>
          <w:kern w:val="2"/>
          <w:sz w:val="24"/>
          <w:szCs w:val="24"/>
          <w:highlight w:val="none"/>
          <w:u w:val="none"/>
          <w:shd w:val="clear" w:color="auto" w:fill="auto"/>
          <w:lang w:val="en-US" w:eastAsia="zh-CN" w:bidi="ar-SA"/>
        </w:rPr>
        <w:t>实现入驻医院的维护和管理，包括医院的增、删、改、查等功能。</w:t>
      </w:r>
    </w:p>
    <w:p w14:paraId="11DF28CC">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3、</w:t>
      </w:r>
      <w:r>
        <w:rPr>
          <w:rFonts w:hint="eastAsia" w:ascii="宋体" w:hAnsi="宋体" w:eastAsia="宋体" w:cs="宋体"/>
          <w:i w:val="0"/>
          <w:iCs w:val="0"/>
          <w:color w:val="auto"/>
          <w:kern w:val="2"/>
          <w:sz w:val="24"/>
          <w:szCs w:val="24"/>
          <w:highlight w:val="none"/>
          <w:u w:val="none"/>
          <w:shd w:val="clear" w:color="auto" w:fill="auto"/>
          <w:lang w:val="en-US" w:eastAsia="zh-CN" w:bidi="ar-SA"/>
        </w:rPr>
        <w:t>基于国标，实现标准科室信息和医院上传科室的维护和管理，用于医院科室的对照标准。</w:t>
      </w:r>
    </w:p>
    <w:p w14:paraId="1A7D9C50">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4、</w:t>
      </w:r>
      <w:r>
        <w:rPr>
          <w:rFonts w:hint="eastAsia" w:ascii="宋体" w:hAnsi="宋体" w:eastAsia="宋体" w:cs="宋体"/>
          <w:i w:val="0"/>
          <w:iCs w:val="0"/>
          <w:color w:val="auto"/>
          <w:kern w:val="2"/>
          <w:sz w:val="24"/>
          <w:szCs w:val="24"/>
          <w:highlight w:val="none"/>
          <w:u w:val="none"/>
          <w:shd w:val="clear" w:color="auto" w:fill="auto"/>
          <w:lang w:val="en-US" w:eastAsia="zh-CN" w:bidi="ar-SA"/>
        </w:rPr>
        <w:t>实现医院上传医生信息的查看及状态维护，包括医生的启用和停用。</w:t>
      </w:r>
    </w:p>
    <w:p w14:paraId="29017EED">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lang w:val="en-US" w:eastAsia="zh-CN" w:bidi="ar-SA"/>
        </w:rPr>
        <w:t xml:space="preserve">1.4.1.4 </w:t>
      </w:r>
      <w:r>
        <w:rPr>
          <w:rFonts w:hint="eastAsia" w:ascii="宋体" w:hAnsi="宋体" w:eastAsia="宋体" w:cs="宋体"/>
          <w:i w:val="0"/>
          <w:iCs w:val="0"/>
          <w:color w:val="auto"/>
          <w:kern w:val="2"/>
          <w:sz w:val="24"/>
          <w:szCs w:val="24"/>
          <w:highlight w:val="none"/>
          <w:u w:val="none"/>
          <w:shd w:val="clear" w:color="auto" w:fill="auto"/>
          <w:lang w:val="en-US" w:eastAsia="zh-CN" w:bidi="ar-SA"/>
        </w:rPr>
        <w:t>HIS厂商对接</w:t>
      </w:r>
    </w:p>
    <w:p w14:paraId="40FBFAD3">
      <w:pPr>
        <w:pStyle w:val="671"/>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highlight w:val="none"/>
          <w:lang w:val="en-US" w:eastAsia="zh-CN"/>
        </w:rPr>
        <w:t>1、</w:t>
      </w:r>
      <w:r>
        <w:rPr>
          <w:rFonts w:hint="eastAsia" w:ascii="宋体" w:hAnsi="宋体" w:eastAsia="宋体" w:cs="宋体"/>
          <w:i w:val="0"/>
          <w:iCs w:val="0"/>
          <w:color w:val="auto"/>
          <w:kern w:val="2"/>
          <w:sz w:val="24"/>
          <w:szCs w:val="24"/>
          <w:highlight w:val="none"/>
          <w:u w:val="none"/>
          <w:shd w:val="clear" w:color="auto" w:fill="auto"/>
          <w:lang w:val="en-US" w:eastAsia="zh-CN" w:bidi="ar-SA"/>
        </w:rPr>
        <w:t>包含萧山区7家区级医院HIS厂商的对接</w:t>
      </w:r>
    </w:p>
    <w:p w14:paraId="222A3890">
      <w:pPr>
        <w:pStyle w:val="671"/>
        <w:rPr>
          <w:rFonts w:hint="eastAsia" w:ascii="宋体" w:hAnsi="宋体" w:eastAsia="宋体" w:cs="宋体"/>
          <w:color w:val="auto"/>
          <w:kern w:val="2"/>
          <w:highlight w:val="none"/>
        </w:rPr>
      </w:pPr>
      <w:r>
        <w:rPr>
          <w:rFonts w:hint="eastAsia" w:ascii="宋体" w:hAnsi="宋体" w:eastAsia="宋体" w:cs="宋体"/>
          <w:color w:val="auto"/>
          <w:kern w:val="2"/>
          <w:highlight w:val="none"/>
          <w:lang w:val="en-US" w:eastAsia="zh-CN"/>
        </w:rPr>
        <w:t>2、</w:t>
      </w:r>
      <w:r>
        <w:rPr>
          <w:rFonts w:hint="eastAsia" w:ascii="宋体" w:hAnsi="宋体" w:eastAsia="宋体" w:cs="宋体"/>
          <w:i w:val="0"/>
          <w:iCs w:val="0"/>
          <w:color w:val="auto"/>
          <w:kern w:val="2"/>
          <w:sz w:val="24"/>
          <w:szCs w:val="24"/>
          <w:highlight w:val="none"/>
          <w:u w:val="none"/>
          <w:shd w:val="clear" w:color="auto" w:fill="auto"/>
          <w:lang w:val="en-US" w:eastAsia="zh-CN" w:bidi="ar-SA"/>
        </w:rPr>
        <w:t>包含萧山区社区卫生服务中心HIS厂商的对接</w:t>
      </w:r>
    </w:p>
    <w:p w14:paraId="5486958D">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1.4.2 智能全周期全流程患者精细化管理服务平台</w:t>
      </w:r>
    </w:p>
    <w:p w14:paraId="0FC70528">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1.健康档案，实现用户个人编辑健康档案，包含生活方式医学、个性化档案、慢病档案、其他诊疗记录等。</w:t>
      </w:r>
    </w:p>
    <w:p w14:paraId="0A7701BD">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2.用药管理：实现药品从HIS中自动获取，支持患者手动添加外院用药，支持查看进行中、已结束的用药，内容包括用药次数、用药时间提醒</w:t>
      </w:r>
    </w:p>
    <w:p w14:paraId="4F823969">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3.健康自测：支持实现患者健康自测与疾病评估。（协助提供量表）</w:t>
      </w:r>
    </w:p>
    <w:p w14:paraId="0F03EAEA">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4.健康数据：实现记录患者体重、血糖、饮食运动情况</w:t>
      </w:r>
    </w:p>
    <w:p w14:paraId="53261EC2">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5.康复计划：实现患者自行查看全程管理方案，包括查看当前病种计划所属阶段、宣教内容、量表等。</w:t>
      </w:r>
    </w:p>
    <w:p w14:paraId="4E1D943E">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6.健康知识：实现患者自助查看院内健康科普宣教库，可按标签匹配患者应该阅读的科普内容。（需协助进行内容库的梳理）</w:t>
      </w:r>
    </w:p>
    <w:p w14:paraId="5265B6D7">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7.沟通会话：实现患者便捷同医生/专病团队/医疗组等进行沟通，具备可同时在微信端和小程序聊天的能力（包含多人VS患者的群组）</w:t>
      </w:r>
    </w:p>
    <w:p w14:paraId="0F233AB7">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患者库：对接HIS系统，实现全量患者的导入，实现查看患者基本信息，包括患者姓名、性别、年龄、手机号、患者标签查看（增删改）、可自动根据实名信息更改企业微信备注、诊疗信息：在医生端和管理端实现查看患者院内院外信息，包括：门诊记录、住院记录、检验报告、检查报告、健康档案、全程管理记录、康复计划</w:t>
      </w:r>
    </w:p>
    <w:p w14:paraId="21A668F7">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9.备注板记录：实现医生对患者的个性化备注操作，可同步至PC端。同步显示医生的姓名和个性化标注内容。</w:t>
      </w:r>
    </w:p>
    <w:p w14:paraId="4A9CC44C">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10.健康知识管理：实现院内全量宣教库列表展示，可根据科室进行筛选，支持推送给患者，点击宣教内容可查看宣教所属标签，具体宣教内容。</w:t>
      </w:r>
    </w:p>
    <w:p w14:paraId="19F77D9D">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11.加强版快捷回复：实现信息快速推送至对话聊天发送框，支持手动添加文本、图片、链接和批量添加。</w:t>
      </w:r>
    </w:p>
    <w:p w14:paraId="5E3BB907">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12.查看沟通记录：实现便捷查看患者同医生在微信的记录和在医疗组内聊天记录，包括展示组内成员名称、图片、文字内容。</w:t>
      </w:r>
    </w:p>
    <w:p w14:paraId="5D5AD9D7">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13.重点患者管理：实现展示院内全量患者信息的添加与管理，包括：患者姓名、性别、年龄、标签、重点所属科室、手机号、重点入库时间、系统添加时间、加入重点患者</w:t>
      </w:r>
      <w:r>
        <w:rPr>
          <w:rFonts w:hint="eastAsia" w:ascii="宋体" w:hAnsi="宋体" w:eastAsia="宋体" w:cs="宋体"/>
          <w:b w:val="0"/>
          <w:bCs w:val="0"/>
          <w:color w:val="auto"/>
          <w:sz w:val="24"/>
          <w:highlight w:val="none"/>
          <w:lang w:val="en-US" w:eastAsia="zh-CN"/>
        </w:rPr>
        <w:t>操作。</w:t>
      </w:r>
      <w:r>
        <w:rPr>
          <w:rFonts w:hint="eastAsia" w:ascii="宋体" w:hAnsi="宋体" w:cs="宋体"/>
          <w:b w:val="0"/>
          <w:bCs w:val="0"/>
          <w:color w:val="auto"/>
          <w:sz w:val="24"/>
          <w:highlight w:val="none"/>
          <w:lang w:val="en-US" w:eastAsia="zh-CN"/>
        </w:rPr>
        <w:t>（提供功能演示）</w:t>
      </w:r>
    </w:p>
    <w:p w14:paraId="02896264">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14.快速筛选管理：实现快捷筛选功能，包括根据患者姓名/身份证、手机号、患者标签、重点入库时间、所属科室、是否重点患者、小程序是否绑定、是否有医生企微好友进行筛选。</w:t>
      </w:r>
    </w:p>
    <w:p w14:paraId="19D95CED">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15.其他类型患者导入：实现患者批量添加功能，可批量进行患者导入/导出、批量添加标签。</w:t>
      </w:r>
    </w:p>
    <w:p w14:paraId="31C07A23">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16.患者管理中心：实现查看患者院内标签记录、就诊记录、全程管理记录、检验记录、检查记录、健康数据、沟通记录，时间轴展示门诊、住院、全程管理、量表、宣教情况，指标趋势图可展示某项指标的变化情况。</w:t>
      </w:r>
      <w:r>
        <w:rPr>
          <w:rFonts w:hint="eastAsia" w:ascii="宋体" w:hAnsi="宋体" w:cs="宋体"/>
          <w:b w:val="0"/>
          <w:bCs w:val="0"/>
          <w:color w:val="auto"/>
          <w:sz w:val="24"/>
          <w:highlight w:val="none"/>
          <w:lang w:val="en-US" w:eastAsia="zh-CN"/>
        </w:rPr>
        <w:t>（提供功能演示）</w:t>
      </w:r>
    </w:p>
    <w:p w14:paraId="5316427D">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17.标签管理：实现患者标签组的增删改，包括一级标签组、二级分类、患者标签维护。</w:t>
      </w:r>
    </w:p>
    <w:p w14:paraId="67C26591">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18.智能标签：实现根据多种结构化数据自动生成智能标签功能。</w:t>
      </w:r>
    </w:p>
    <w:p w14:paraId="7516D8C5">
      <w:pPr>
        <w:numPr>
          <w:ilvl w:val="0"/>
          <w:numId w:val="0"/>
        </w:num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19.管理任务：实现根据患者姓名/身份证、标签、全程管理计划日期、全程管理计划、全程管理类型、全程管理状态、是否绑定小程序、是否添加企业微信快捷筛选。</w:t>
      </w:r>
      <w:r>
        <w:rPr>
          <w:rFonts w:hint="eastAsia" w:ascii="宋体" w:hAnsi="宋体" w:cs="宋体"/>
          <w:b w:val="0"/>
          <w:bCs w:val="0"/>
          <w:color w:val="auto"/>
          <w:sz w:val="24"/>
          <w:highlight w:val="none"/>
          <w:lang w:val="en-US" w:eastAsia="zh-CN"/>
        </w:rPr>
        <w:t>（提供功能演示）</w:t>
      </w:r>
    </w:p>
    <w:p w14:paraId="0E511DB6">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实现患者信息展示，包括：姓名、性别、年龄、手机号、任务状态、所属全程管理计划、全程管理阶段、全程管理完成时间、就诊科室、诊断。实现查看今日全程管理、已超期全程管理、异常全程管理、全部全程管理任务</w:t>
      </w:r>
    </w:p>
    <w:p w14:paraId="0C98BC0B">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20.管理计划：实现院内所有全程管理计划的信息展示，包括：全程管理计划名称、版本、科室、类型、病种（术种）、状态、发布时间、修改时间、修改人</w:t>
      </w:r>
    </w:p>
    <w:p w14:paraId="22CEF3DB">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21.实现全程管理阶段维护：可设置多个全程管理阶段、阶段名称、基线时间、执行时间、提醒时间、执行次数、全程管理内容（宣教、量表、复诊提醒、关怀提醒、线下全程管理）。</w:t>
      </w:r>
    </w:p>
    <w:p w14:paraId="287E2686">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22.汇总统计：实现不同维度的信息展示，包括：科室名称、类型、就诊/出院人数、纳管人数、纳管率、全程管理总人数、正在全程管理人数、全程管理率信息，</w:t>
      </w:r>
    </w:p>
    <w:p w14:paraId="2325F524">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23.全程管理与ICD映射：实现全程管理信息的展示，包括：科室、全程管理术种（病种）、编码ICD-9、序号、全程管理时间、全程管理内容、备注。</w:t>
      </w:r>
    </w:p>
    <w:p w14:paraId="77B46C34">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24.复诊精细化管理：实现对规范化复诊的按时提醒、是否复诊的统计、异常复诊的管理分析。</w:t>
      </w:r>
    </w:p>
    <w:p w14:paraId="45CF7349">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25.PC沟通会话：实现pc端回复群内消息，可查看已添加患者列表、患者详情</w:t>
      </w:r>
    </w:p>
    <w:p w14:paraId="375FB8D7">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26.群组管理：实现账号所属群组的成员设置、欢迎语设置、名片管理内容，可修改相关信息，包括：医生群组信息、主要负责人、次要负责人、其他负责人、欢迎语内容、名片下载</w:t>
      </w:r>
      <w:r>
        <w:rPr>
          <w:rFonts w:hint="eastAsia" w:ascii="宋体" w:hAnsi="宋体" w:cs="宋体"/>
          <w:b w:val="0"/>
          <w:bCs w:val="0"/>
          <w:color w:val="auto"/>
          <w:sz w:val="24"/>
          <w:highlight w:val="none"/>
          <w:lang w:val="en-US" w:eastAsia="zh-CN"/>
        </w:rPr>
        <w:t>。（提供功能演示）</w:t>
      </w:r>
    </w:p>
    <w:p w14:paraId="6D011001">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27.智能助手：实现群组智能小助手辅助回复，包括开启关闭、欢迎语维护、知识库内容增删改。支持对接deepseek及生成式大模型。</w:t>
      </w:r>
    </w:p>
    <w:p w14:paraId="5A4A9890">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28.渠道管理：实现多名医生共用一个二维码，系统会自动进行患者分配，可维护多个医生多个群组，展示渠道名称、渠道码下载、添加数量、推荐医生、推荐医生群组、快捷编辑</w:t>
      </w:r>
    </w:p>
    <w:p w14:paraId="2A242558">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29.运营群发任务：可查看历史群发记录，包含任务名称任务内容、任务时间、已发送成员数、送达客户数、未发送成员数、未送客户数，支持未发送成员提醒功能</w:t>
      </w:r>
    </w:p>
    <w:p w14:paraId="255E3992">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30.运营统计：实现统计信息的展示，包括：日期、客户群总数、客户群总人数、活跃客户群数量、客户群消息总数、新增客户群、客户群新增人数，支持数据导出</w:t>
      </w:r>
    </w:p>
    <w:p w14:paraId="4CD0E169">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31.运营分析：实现查看至今为止的客户总数，展示日期、新增客户数、流失客户数、净增客户数等详细数据</w:t>
      </w:r>
    </w:p>
    <w:p w14:paraId="7F3F5105">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32.朋友圈任务：实现根据成员或者客户推送朋友圈，可编辑任务名称、发送范围、发送成员、任务时间、任务内容、可关联图片或链接、可添加封面图片，同院内标签实现精准匹配。配置群发规则、配置定向发送人群，实现针对特定人群的居民用户朋友圈推送相关资讯；</w:t>
      </w:r>
      <w:r>
        <w:rPr>
          <w:rFonts w:hint="eastAsia" w:ascii="宋体" w:hAnsi="宋体" w:cs="宋体"/>
          <w:b w:val="0"/>
          <w:bCs w:val="0"/>
          <w:color w:val="auto"/>
          <w:sz w:val="24"/>
          <w:highlight w:val="none"/>
          <w:lang w:val="en-US" w:eastAsia="zh-CN"/>
        </w:rPr>
        <w:t>（提供功能演示）</w:t>
      </w:r>
    </w:p>
    <w:p w14:paraId="590C53D3">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33.群活码管理：实现活码名称、客群数量、总人数、创建时间、修改时间等信息的查看</w:t>
      </w:r>
    </w:p>
    <w:p w14:paraId="42E39EE8">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34.健康自测：实现测评表的新增，包括测评分类、测评标题、测评说明、测评题目、测评时长、测评人数的编辑</w:t>
      </w:r>
    </w:p>
    <w:p w14:paraId="6BDF2210">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35.常见问题管理：实现常见问题的列表展示，新增编辑包括问题名称、适用类型、所属级别、问题内容、常见问题图片的编辑</w:t>
      </w:r>
    </w:p>
    <w:p w14:paraId="731C001B">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36.群组运营：可查看医生群组列表，内容包括：群组名称、主要负责人、科室、新增消息数量、总消息数、新增人数、总人数、完善就诊人人数、点击详情可查看组内人员细则</w:t>
      </w:r>
    </w:p>
    <w:p w14:paraId="1AAA6568">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37.成员统计：实现根据日期、科室、成员明细快捷筛选，支持批量导出。可查看成员数据，包含名称、科室、新增消息数、总消息数、组内消息数</w:t>
      </w:r>
    </w:p>
    <w:p w14:paraId="0015FD04">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38.汇总统计：实现根据日期、成员、科室、客户来源进行筛选和分析</w:t>
      </w:r>
    </w:p>
    <w:p w14:paraId="51EF982F">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39.病种管理：实现病种/诊断的快速查找，支持以ICD编码形式的快速新增和批量导入</w:t>
      </w:r>
    </w:p>
    <w:p w14:paraId="22E1C751">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40.术种管理：实现数术种/手术的快速查找，支持以ICD编码形式的快速新增和批量导入</w:t>
      </w:r>
    </w:p>
    <w:p w14:paraId="12A921F3">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41.健康管家设置：实现健康管家新增，包括名称、级别、选择成员选项，对已有的可进行编辑、删除</w:t>
      </w:r>
    </w:p>
    <w:p w14:paraId="6556CF0D">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42.趋势指标配置：实现根据检验项、LIS编码增加趋势指标内容</w:t>
      </w:r>
    </w:p>
    <w:p w14:paraId="4EE8677D">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43.量表异常值智能反馈：支持自定义异常值反馈逻辑。</w:t>
      </w:r>
    </w:p>
    <w:p w14:paraId="0503834F">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44.健康大脑对接：包含对接HIS相关信息，以及对应的HIS接口开发。</w:t>
      </w:r>
    </w:p>
    <w:p w14:paraId="2DBE315A">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45.医院实施数量为：七家区属公立医院</w:t>
      </w:r>
    </w:p>
    <w:p w14:paraId="13228EA4">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46.私有化部署于院内服务器</w:t>
      </w:r>
    </w:p>
    <w:p w14:paraId="749125F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1.4.3区级健康宣教中心平台软件</w:t>
      </w:r>
    </w:p>
    <w:p w14:paraId="3954ED5A">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区级统一健康宣教中心软件，建设全院统一宣教中心，建设内容管理基座及智能分发引擎，打造覆盖诊前、诊中、诊后的全场景健康知识服务体系。重点模块包括文章上传、审核、文章推送、阅读、积分等功能。结合区域医疗信息化和健康宣教的实际需求，具体功能设计如下：</w:t>
      </w:r>
    </w:p>
    <w:p w14:paraId="2CFACEC2">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1.文章上传功能</w:t>
      </w:r>
    </w:p>
    <w:p w14:paraId="6C635D6D">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支持医务人员或健康宣教管理员上传各类健康教育文章、视频及多媒体宣教资料。  </w:t>
      </w:r>
    </w:p>
    <w:p w14:paraId="34390325">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支持按照用途、专病和科室的分类管理，如疾病预防、用药指导、康复护理、健康生活方式等，方便内容归档和检索。  </w:t>
      </w:r>
    </w:p>
    <w:p w14:paraId="6C9ECE8B">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支持多格式上传（文本、图片、视频等），满足多样化宣教需求。  </w:t>
      </w:r>
    </w:p>
    <w:p w14:paraId="64E4E2E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上传内容可关联患者群体特征及标签，实现个性化内容管理。</w:t>
      </w:r>
    </w:p>
    <w:p w14:paraId="101EDE3A">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2.文章审核功能  </w:t>
      </w:r>
    </w:p>
    <w:p w14:paraId="2D58D022">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设立内容审核机制，由指定人员审核。确保上传的健康宣教资料科学、准确、符合医疗规范。  </w:t>
      </w:r>
    </w:p>
    <w:p w14:paraId="0EE6EF0C">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审核流程可包括初审、复审，支持多级审批权限分配。  </w:t>
      </w:r>
    </w:p>
    <w:p w14:paraId="6D0EA37E">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审核通过后文章方可发布，保障宣教内容的权威性和安全性。</w:t>
      </w:r>
    </w:p>
    <w:p w14:paraId="28E09BEB">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3.文章推送功能</w:t>
      </w:r>
    </w:p>
    <w:p w14:paraId="7A2F83A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支持基于患者健康档案和疾病状态的精准推送，实现个性化健康宣教。  </w:t>
      </w:r>
    </w:p>
    <w:p w14:paraId="6084F1D3">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可设置定时推送、批量自动推送（如门诊结束、出院后自动推送相关宣教内容）。  </w:t>
      </w:r>
    </w:p>
    <w:p w14:paraId="3ECC7457">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支持多渠道推送，包括微信小程序、公众号、短信通知等，方便患者及家属随时获取宣教信息。  </w:t>
      </w:r>
    </w:p>
    <w:p w14:paraId="0C2D4B0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推送内容支持图文、视频等多样化表现形式，提高宣教吸引力和效果。</w:t>
      </w:r>
    </w:p>
    <w:p w14:paraId="71B408E0">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4.阅读与互动功能  </w:t>
      </w:r>
    </w:p>
    <w:p w14:paraId="0B9F6B4C">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患者及公众可通过扫码二维码、微信公众号、小程序、H5等方式方便阅读健康宣教内容。  </w:t>
      </w:r>
    </w:p>
    <w:p w14:paraId="5766370D">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支持文章收藏、分享功能，便于患者保存和传播健康知识。  </w:t>
      </w:r>
    </w:p>
    <w:p w14:paraId="52B09E57">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可设置阅读反馈机制，如点赞、评论或简单问卷，收集用户对宣教内容的意见，促进内容优化。</w:t>
      </w:r>
    </w:p>
    <w:p w14:paraId="6B3DDAF7">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5.积分激励功能  </w:t>
      </w:r>
    </w:p>
    <w:p w14:paraId="69C08B1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设立阅读积分体系，鼓励患者主动学习健康知识。  </w:t>
      </w:r>
    </w:p>
    <w:p w14:paraId="32EA139D">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用户完成阅读、分享、参与互动等行为可获得积分，积分可用于兑换健康服务或小礼品。  </w:t>
      </w:r>
    </w:p>
    <w:p w14:paraId="60FD79CE">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积分管理后台支持积分发放规则设置、积分查询及统计分析，提升用户活跃度和宣教效果。</w:t>
      </w:r>
    </w:p>
    <w:p w14:paraId="2BD413A0">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6.内容管理与分类功能  </w:t>
      </w:r>
    </w:p>
    <w:p w14:paraId="0E5FD764">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健康宣教内容按主题、疾病类型、适用人群等多维度分类，方便用户快速查找所需知识。  </w:t>
      </w:r>
    </w:p>
    <w:p w14:paraId="6C1C3D58">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支持内容的动态更新和版本管理，确保宣教资料及时反映最新医疗政策和健康知识[2][5]。</w:t>
      </w:r>
    </w:p>
    <w:p w14:paraId="746D631B">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7.数据统计与分析功能  </w:t>
      </w:r>
    </w:p>
    <w:p w14:paraId="29FCCA5F">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统计文章阅读量、推送效果、用户活跃度等关键指标，辅助管理者评估宣教效果。  </w:t>
      </w:r>
    </w:p>
    <w:p w14:paraId="3B47A727">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根据用户画像和行为数据，优化推送策略，实现精准健康教育[1][5]。</w:t>
      </w:r>
    </w:p>
    <w:p w14:paraId="3FA5E5D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8.多机构协同与信息共享  </w:t>
      </w:r>
    </w:p>
    <w:p w14:paraId="38C086E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支持区域内多医疗机构之间的健康宣教内容共享和协同管理。  </w:t>
      </w:r>
    </w:p>
    <w:p w14:paraId="66FAC5B9">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通过统一标准，实现宣教资源的互联互通，促进区域医疗健康服务一体化。</w:t>
      </w:r>
    </w:p>
    <w:p w14:paraId="48D75D9F">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支持第三方系统通过接口及文章ID调用文章。</w:t>
      </w:r>
    </w:p>
    <w:p w14:paraId="4D69BF00">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9.家医有约平台融合及萧山区域企业微信融合</w:t>
      </w:r>
    </w:p>
    <w:p w14:paraId="30595EF2">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接入家医有约萧山卫建服务平台</w:t>
      </w:r>
    </w:p>
    <w:p w14:paraId="4C6B4EF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接入智能全周期全流程患者精细化管理服务平台</w:t>
      </w:r>
    </w:p>
    <w:p w14:paraId="1E333DEE">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1.4.4 区级/医共体健康任务管理中心</w:t>
      </w:r>
    </w:p>
    <w:p w14:paraId="43139E47">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区县健康任务管理中心，可向不同类型，不同组织的医疗人员发送任务，医疗人员完成任务后系统自动统计。任务包括:量表、通知、对特定人群的健康服务等。发起人包括区县管理人员，医共体管理人员，单体医疗机构等。</w:t>
      </w:r>
    </w:p>
    <w:p w14:paraId="6D26AE0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 任务管理模块</w:t>
      </w:r>
    </w:p>
    <w:p w14:paraId="6C00D0C5">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任务发布：允许区县管理人员、医共体管理人员、单体医疗机构等不同级别的发起人创建和发布任务.</w:t>
      </w:r>
    </w:p>
    <w:p w14:paraId="235320E0">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任务类型：支持多种任务类型，包括量表填写、通知公告、特定人群的健康服务、问卷调查等.</w:t>
      </w:r>
    </w:p>
    <w:p w14:paraId="487CE1EE">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*任务指派：能够根据医疗人员的类型和组织结构，将任务精准地发送给目标人员.</w:t>
      </w:r>
    </w:p>
    <w:p w14:paraId="122124F6">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任务优先级：允许设置任务的优先级，确保重要任务能够及时得到处理.</w:t>
      </w:r>
    </w:p>
    <w:p w14:paraId="1FAAA960">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 人员管理模块</w:t>
      </w:r>
    </w:p>
    <w:p w14:paraId="32C8232B">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人员信息：记录医疗人员的基本信息，包括所属机构、职称、专业领域等.</w:t>
      </w:r>
    </w:p>
    <w:p w14:paraId="04335928">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人员分组：支持按不同类型和组织对医疗人员进行分组管理，方便任务的批量指派.</w:t>
      </w:r>
    </w:p>
    <w:p w14:paraId="2B4BC383">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权限管理：设置不同级别管理人员的权限，确保任务发布的规范性和安全性.</w:t>
      </w:r>
    </w:p>
    <w:p w14:paraId="2BD892DF">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 任务执行模块</w:t>
      </w:r>
    </w:p>
    <w:p w14:paraId="26D18DF3">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任务接收：医疗人员能够及时接收到分配给自己的任务通知.</w:t>
      </w:r>
    </w:p>
    <w:p w14:paraId="508C1192">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在线填写：支持在线填写量表、问卷等任务，方便快捷.</w:t>
      </w:r>
    </w:p>
    <w:p w14:paraId="2869BB9A">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服务记录：记录对特定人群提供的健康服务内容和结果.</w:t>
      </w:r>
    </w:p>
    <w:p w14:paraId="369A5529">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 统计分析模块</w:t>
      </w:r>
    </w:p>
    <w:p w14:paraId="436B52CC">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任务完成度：自动统计任务的完成情况，包括完成率、及时率等.</w:t>
      </w:r>
    </w:p>
    <w:p w14:paraId="43628285">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数据报表：生成各类统计报表，为管理决策提供数据支持.</w:t>
      </w:r>
    </w:p>
    <w:p w14:paraId="3950296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 通知公告模块</w:t>
      </w:r>
    </w:p>
    <w:p w14:paraId="6FB0A65B">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信息发布:发布各类通知、公告、政策解读等信息.</w:t>
      </w:r>
    </w:p>
    <w:p w14:paraId="29C9641E">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阅读状态:跟踪医疗人员的阅读状态，确保信息传达的有效性.</w:t>
      </w:r>
    </w:p>
    <w:p w14:paraId="727FE9A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反馈互动:支持医疗人员对通知内容进行反馈和互动.</w:t>
      </w:r>
    </w:p>
    <w:p w14:paraId="50DCEA06">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 量表管理模块</w:t>
      </w:r>
    </w:p>
    <w:p w14:paraId="41BF952F">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量表库:建立常用量表库，方便任务发起人选择.</w:t>
      </w:r>
    </w:p>
    <w:p w14:paraId="7078BB9D">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自定义量表:支持自定义量表，满足个性化需求.</w:t>
      </w:r>
    </w:p>
    <w:p w14:paraId="0E2EC8D4">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数据导出:支持将量表数据导出，方便进行深入分析.</w:t>
      </w:r>
    </w:p>
    <w:p w14:paraId="330240DA">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 系统管理模块</w:t>
      </w:r>
    </w:p>
    <w:p w14:paraId="54D1B685">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用户管理:管理系统用户账号，分配角色和权限.</w:t>
      </w:r>
    </w:p>
    <w:p w14:paraId="66540CC8">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日志管理:记录系统操作日志，方便问题追踪和安全审计.</w:t>
      </w:r>
    </w:p>
    <w:p w14:paraId="425D9847">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 系统整合</w:t>
      </w:r>
    </w:p>
    <w:p w14:paraId="1A420E74">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家医有约：系统发起和接收等功能需集成于家医有约萧山卫建版本</w:t>
      </w:r>
    </w:p>
    <w:p w14:paraId="7C6E5337">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企业微信：系统发起和接收等功能需集成于企业微信萧山各医院版本</w:t>
      </w:r>
    </w:p>
    <w:p w14:paraId="77896780">
      <w:pPr>
        <w:spacing w:line="360" w:lineRule="auto"/>
        <w:ind w:firstLine="480" w:firstLineChars="200"/>
        <w:rPr>
          <w:rFonts w:hint="eastAsia" w:ascii="宋体" w:hAnsi="宋体" w:eastAsia="宋体" w:cs="宋体"/>
          <w:b/>
          <w:bCs/>
          <w:color w:val="auto"/>
          <w:sz w:val="24"/>
          <w:highlight w:val="yellow"/>
          <w:lang w:val="en-US" w:eastAsia="zh-CN"/>
        </w:rPr>
      </w:pPr>
      <w:r>
        <w:rPr>
          <w:rFonts w:hint="eastAsia" w:ascii="宋体" w:hAnsi="宋体" w:eastAsia="宋体" w:cs="宋体"/>
          <w:b w:val="0"/>
          <w:bCs w:val="0"/>
          <w:color w:val="auto"/>
          <w:sz w:val="24"/>
          <w:highlight w:val="none"/>
          <w:lang w:val="en-US" w:eastAsia="zh-CN"/>
        </w:rPr>
        <w:t>内网：系统发起和接收等功能需在内网可打开。</w:t>
      </w:r>
    </w:p>
    <w:p w14:paraId="600079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系统对接需求</w:t>
      </w:r>
    </w:p>
    <w:p w14:paraId="2FE040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本项目建成应用应按照采购人需求，根据接入规范，实现展示对接。</w:t>
      </w:r>
    </w:p>
    <w:p w14:paraId="4B5DA24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系统部署要求</w:t>
      </w:r>
    </w:p>
    <w:p w14:paraId="5D27C1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本项目系统建设需要按照萧山区卫生健康局等相关部门要求，完成系统部署实施。</w:t>
      </w:r>
    </w:p>
    <w:p w14:paraId="4F99B9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技术要求</w:t>
      </w:r>
    </w:p>
    <w:p w14:paraId="13212F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性能要求</w:t>
      </w:r>
    </w:p>
    <w:p w14:paraId="5B747D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考虑到应用的整体规范、方便易用、稳定可靠等特性，在功能和性能上对应用提出如下需求：</w:t>
      </w:r>
    </w:p>
    <w:p w14:paraId="55707C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1.应具有数据存储和管理能力，</w:t>
      </w:r>
      <w:r>
        <w:rPr>
          <w:rFonts w:hint="eastAsia" w:ascii="宋体" w:hAnsi="宋体" w:eastAsia="宋体" w:cs="宋体"/>
          <w:color w:val="auto"/>
          <w:sz w:val="24"/>
          <w:highlight w:val="none"/>
          <w:lang w:val="en-US" w:eastAsia="zh-CN"/>
        </w:rPr>
        <w:t>数据存储能满足萧山卫健的实际要求</w:t>
      </w:r>
      <w:r>
        <w:rPr>
          <w:rFonts w:hint="eastAsia" w:ascii="宋体" w:hAnsi="宋体" w:eastAsia="宋体" w:cs="宋体"/>
          <w:color w:val="auto"/>
          <w:sz w:val="24"/>
          <w:highlight w:val="none"/>
        </w:rPr>
        <w:t>。</w:t>
      </w:r>
    </w:p>
    <w:p w14:paraId="66286F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2.应具有良好的并发响应能力，整体响应不超过</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s。</w:t>
      </w:r>
    </w:p>
    <w:p w14:paraId="05D20F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.应能对登录用户的身份进行安全认证。</w:t>
      </w:r>
    </w:p>
    <w:p w14:paraId="6EAA69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.系统满足7×24小时不间断运行。故障停机时间</w:t>
      </w:r>
      <w:r>
        <w:rPr>
          <w:rFonts w:hint="eastAsia" w:ascii="宋体" w:hAnsi="宋体" w:eastAsia="宋体" w:cs="宋体"/>
          <w:color w:val="auto"/>
          <w:sz w:val="24"/>
          <w:highlight w:val="none"/>
          <w:lang w:val="en-US" w:eastAsia="zh-CN"/>
        </w:rPr>
        <w:t>单次</w:t>
      </w:r>
      <w:r>
        <w:rPr>
          <w:rFonts w:hint="eastAsia" w:ascii="宋体" w:hAnsi="宋体" w:eastAsia="宋体" w:cs="宋体"/>
          <w:color w:val="auto"/>
          <w:sz w:val="24"/>
          <w:highlight w:val="none"/>
        </w:rPr>
        <w:t>不超过</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个小时。</w:t>
      </w:r>
    </w:p>
    <w:p w14:paraId="4DB825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易用性</w:t>
      </w:r>
    </w:p>
    <w:p w14:paraId="10DAB0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系统用户界面友好，功能模块可根据</w:t>
      </w:r>
      <w:r>
        <w:rPr>
          <w:rFonts w:hint="eastAsia" w:ascii="宋体" w:hAnsi="宋体" w:eastAsia="宋体" w:cs="宋体"/>
          <w:color w:val="auto"/>
          <w:sz w:val="24"/>
          <w:highlight w:val="none"/>
          <w:lang w:val="en-US" w:eastAsia="zh-CN"/>
        </w:rPr>
        <w:t>业主实际需求</w:t>
      </w:r>
      <w:r>
        <w:rPr>
          <w:rFonts w:hint="eastAsia" w:ascii="宋体" w:hAnsi="宋体" w:eastAsia="宋体" w:cs="宋体"/>
          <w:color w:val="auto"/>
          <w:sz w:val="24"/>
          <w:highlight w:val="none"/>
        </w:rPr>
        <w:t>实现自由</w:t>
      </w:r>
      <w:r>
        <w:rPr>
          <w:rFonts w:hint="eastAsia" w:ascii="宋体" w:hAnsi="宋体" w:eastAsia="宋体" w:cs="宋体"/>
          <w:color w:val="auto"/>
          <w:sz w:val="24"/>
          <w:highlight w:val="none"/>
          <w:lang w:val="en-US" w:eastAsia="zh-CN"/>
        </w:rPr>
        <w:t>配置</w:t>
      </w:r>
      <w:r>
        <w:rPr>
          <w:rFonts w:hint="eastAsia" w:ascii="宋体" w:hAnsi="宋体" w:eastAsia="宋体" w:cs="宋体"/>
          <w:color w:val="auto"/>
          <w:sz w:val="24"/>
          <w:highlight w:val="none"/>
        </w:rPr>
        <w:t>。</w:t>
      </w:r>
    </w:p>
    <w:p w14:paraId="2B06112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系统合规性</w:t>
      </w:r>
    </w:p>
    <w:p w14:paraId="2CDA9E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系统开发测试应符合相关行业规范；除本文专门约定外，系统开发实施及最终产品应符合国家标准。 </w:t>
      </w:r>
    </w:p>
    <w:p w14:paraId="7C9A7B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系统可维护性</w:t>
      </w:r>
    </w:p>
    <w:p w14:paraId="2147A0F2">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系统停机重新部署数据模型的时间不超过 1 小时；系统重启所有相关服务的时间不超过</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小时；成功解决一个系统故障或技术问题的时间平均不超过</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小时。系统应提供故障恢复机制，建立系统运行日志文件，能跟踪系统的</w:t>
      </w:r>
      <w:r>
        <w:rPr>
          <w:rFonts w:hint="eastAsia" w:ascii="宋体" w:hAnsi="宋体" w:eastAsia="宋体" w:cs="宋体"/>
          <w:color w:val="auto"/>
          <w:sz w:val="24"/>
          <w:highlight w:val="none"/>
          <w:lang w:val="en-US" w:eastAsia="zh-CN"/>
        </w:rPr>
        <w:t>故障。</w:t>
      </w:r>
    </w:p>
    <w:p w14:paraId="796FDC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安全方面</w:t>
      </w:r>
    </w:p>
    <w:p w14:paraId="46D762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在建设时，需保障系统的应用程序安全、网络安全、设备安全和数据安全。系统在建设完成后，要有效地提供服务，确保不影响数据网络的安全、可靠、稳定运行。系统整体建设需保障平台和数据的安全。项目服务期内，中标人需配合采购人做好系统整改等相关工作。</w:t>
      </w:r>
    </w:p>
    <w:p w14:paraId="788716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（七）</w:t>
      </w:r>
      <w:r>
        <w:rPr>
          <w:rFonts w:hint="eastAsia" w:ascii="宋体" w:hAnsi="宋体" w:eastAsia="宋体" w:cs="宋体"/>
          <w:b/>
          <w:bCs/>
          <w:color w:val="auto"/>
          <w:sz w:val="24"/>
          <w:highlight w:val="none"/>
        </w:rPr>
        <w:t>项目进度要求</w:t>
      </w:r>
    </w:p>
    <w:p w14:paraId="5B27C3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月底前完成初验，202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月底前完成终验。</w:t>
      </w:r>
    </w:p>
    <w:p w14:paraId="534E55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（八）</w:t>
      </w:r>
      <w:r>
        <w:rPr>
          <w:rFonts w:hint="eastAsia" w:ascii="宋体" w:hAnsi="宋体" w:eastAsia="宋体" w:cs="宋体"/>
          <w:b/>
          <w:bCs/>
          <w:color w:val="auto"/>
          <w:sz w:val="24"/>
          <w:highlight w:val="none"/>
        </w:rPr>
        <w:t>项目实施要求</w:t>
      </w:r>
    </w:p>
    <w:p w14:paraId="52526C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投标人应在投标文件中提交项目实施计划。项目实施计划要根据系统的特点和要求确定，包括需求调研、资源梳理、内容规划、</w:t>
      </w:r>
      <w:r>
        <w:rPr>
          <w:rFonts w:hint="eastAsia" w:ascii="宋体" w:hAnsi="宋体" w:eastAsia="宋体" w:cs="宋体"/>
          <w:color w:val="auto"/>
          <w:sz w:val="24"/>
          <w:highlight w:val="none"/>
          <w:lang w:val="en-US" w:eastAsia="zh-CN"/>
        </w:rPr>
        <w:t>系统</w:t>
      </w:r>
      <w:r>
        <w:rPr>
          <w:rFonts w:hint="eastAsia" w:ascii="宋体" w:hAnsi="宋体" w:eastAsia="宋体" w:cs="宋体"/>
          <w:color w:val="auto"/>
          <w:sz w:val="24"/>
          <w:highlight w:val="none"/>
        </w:rPr>
        <w:t>开发、部署、培训等。</w:t>
      </w:r>
    </w:p>
    <w:p w14:paraId="028877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质量保证要求：在项目建设实施过程中，应建立完善的质量管理体系和完整的项目质量保证计划，确保系统设计、开发、定制工作的顺利实施。</w:t>
      </w:r>
    </w:p>
    <w:p w14:paraId="7D3CC4B4">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用户需求在开发期和试运行期内，仍有可能不断完善，中标人须承诺在采购需求和政策法规范围内，随着用户需求的变动随时做出响应，修改应用软件。</w:t>
      </w:r>
    </w:p>
    <w:p w14:paraId="69245199">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（九）售后</w:t>
      </w:r>
      <w:r>
        <w:rPr>
          <w:rFonts w:hint="eastAsia" w:ascii="宋体" w:hAnsi="宋体" w:eastAsia="宋体" w:cs="宋体"/>
          <w:b/>
          <w:bCs/>
          <w:color w:val="auto"/>
          <w:sz w:val="24"/>
          <w:highlight w:val="none"/>
          <w:lang w:val="en-US" w:eastAsia="zh-CN"/>
        </w:rPr>
        <w:t>服务</w:t>
      </w:r>
      <w:r>
        <w:rPr>
          <w:rFonts w:hint="eastAsia" w:ascii="宋体" w:hAnsi="宋体" w:eastAsia="宋体" w:cs="宋体"/>
          <w:b/>
          <w:bCs/>
          <w:color w:val="auto"/>
          <w:sz w:val="24"/>
          <w:highlight w:val="none"/>
          <w:lang w:eastAsia="zh-CN"/>
        </w:rPr>
        <w:t>要求</w:t>
      </w:r>
    </w:p>
    <w:p w14:paraId="0E5BFCA7">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eastAsia="zh-CN"/>
        </w:rPr>
        <w:t>项目验收完成后，投标人①须提供至少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年的质保期，②有专业的人工客服团队，应对相关客服咨询，积极有效处理客诉，能提供24小时服务③项目验收后提供7*24小时售后技术服务，④1小时内做出明确响应和安排，现场响应时间要求是接到用户需求电话后4小时内到达。⑤包括免费升级、功能完善、故障排除、性能调优、技术咨询等，并负责系统的问题处理、协调与各系统软件等供应商的关系。</w:t>
      </w:r>
      <w:r>
        <w:rPr>
          <w:rFonts w:hint="eastAsia" w:ascii="宋体" w:hAnsi="宋体" w:eastAsia="宋体" w:cs="宋体"/>
          <w:color w:val="auto"/>
          <w:sz w:val="24"/>
          <w:highlight w:val="none"/>
        </w:rPr>
        <w:t>投标人应按照以上要求，规划设计合理可行的售后服务方案。</w:t>
      </w:r>
    </w:p>
    <w:p w14:paraId="0D17BD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人员要求</w:t>
      </w:r>
    </w:p>
    <w:p w14:paraId="69F9A1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项目组团队不少于10人，项目负责人、技术负责人、需要具备专业素质、技能能力和经验，并提供相关证书。</w:t>
      </w:r>
    </w:p>
    <w:p w14:paraId="3D4BD3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项目成员持有高级信息系统项目管理师（高级）证书、持有计算机或软件开发相关专业毕业证书或资格证书；提供项目成员具有涉及政府软件项目管理和开发经验的案例。</w:t>
      </w:r>
    </w:p>
    <w:p w14:paraId="726EC5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（十一）</w:t>
      </w:r>
      <w:r>
        <w:rPr>
          <w:rFonts w:hint="eastAsia" w:ascii="宋体" w:hAnsi="宋体" w:eastAsia="宋体" w:cs="宋体"/>
          <w:b/>
          <w:bCs/>
          <w:color w:val="auto"/>
          <w:sz w:val="24"/>
          <w:highlight w:val="none"/>
        </w:rPr>
        <w:t>培训要求</w:t>
      </w:r>
    </w:p>
    <w:p w14:paraId="334757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投标人需制定完整的培训方案，并编制培训</w:t>
      </w:r>
      <w:r>
        <w:rPr>
          <w:rFonts w:hint="eastAsia" w:ascii="宋体" w:hAnsi="宋体" w:eastAsia="宋体" w:cs="宋体"/>
          <w:color w:val="auto"/>
          <w:sz w:val="24"/>
          <w:highlight w:val="none"/>
          <w:lang w:val="en-US" w:eastAsia="zh-CN"/>
        </w:rPr>
        <w:t>手册</w:t>
      </w:r>
      <w:r>
        <w:rPr>
          <w:rFonts w:hint="eastAsia" w:ascii="宋体" w:hAnsi="宋体" w:eastAsia="宋体" w:cs="宋体"/>
          <w:color w:val="auto"/>
          <w:sz w:val="24"/>
          <w:highlight w:val="none"/>
        </w:rPr>
        <w:t>，对系统普通用户及管理员开展培训，确保相关人员熟练掌握系统的使用与管理。</w:t>
      </w:r>
    </w:p>
    <w:p w14:paraId="4CA1FF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（十二）</w:t>
      </w:r>
      <w:r>
        <w:rPr>
          <w:rFonts w:hint="eastAsia" w:ascii="宋体" w:hAnsi="宋体" w:eastAsia="宋体" w:cs="宋体"/>
          <w:b/>
          <w:bCs/>
          <w:color w:val="auto"/>
          <w:sz w:val="24"/>
          <w:highlight w:val="none"/>
        </w:rPr>
        <w:t>付款条件</w:t>
      </w:r>
    </w:p>
    <w:p w14:paraId="650B7C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第一期付款：合同签订生效后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个工作日内，中标人凭发票向采购人办理合同总价</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0%的预付款结算手续。</w:t>
      </w:r>
    </w:p>
    <w:p w14:paraId="2EFB06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第二期付款：完成项目初验合格后进入试运行，中标人凭发票、采购人签字盖章的支付意见及初验意见向采购人办理合同总价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0%的合同款结算手续。</w:t>
      </w:r>
    </w:p>
    <w:p w14:paraId="76378FDC">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第三期付款：完成项目终验合格后，中标人凭发票、采购人签字盖章的支付意见及验收意见向采购人办理合同总价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0%的合同款结算手续。</w:t>
      </w:r>
    </w:p>
    <w:p w14:paraId="03C42F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（十三）</w:t>
      </w:r>
      <w:r>
        <w:rPr>
          <w:rFonts w:hint="eastAsia" w:ascii="宋体" w:hAnsi="宋体" w:eastAsia="宋体" w:cs="宋体"/>
          <w:b/>
          <w:bCs/>
          <w:color w:val="auto"/>
          <w:sz w:val="24"/>
          <w:highlight w:val="none"/>
        </w:rPr>
        <w:t>安全保密要求</w:t>
      </w:r>
    </w:p>
    <w:p w14:paraId="5D96B8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中标人应按照《网络安全法》、《数据安全法》的要求，履行网络和数据安全保护义务。</w:t>
      </w:r>
    </w:p>
    <w:p w14:paraId="19D83B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项目涉及中标人工作人员均需签订《保密承诺书》，且中标人应对项目涉及工作人员进行背景审查。</w:t>
      </w:r>
    </w:p>
    <w:p w14:paraId="47857C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中标人应当采取技术措施和其他必要措施，确保其网络和数据安全，防止信息泄露、毁损、丢失。在发生或者可能发生信息泄露、毁损、丢失的情况时，应当立即采取补救措施，并在第一时间告知采购人。</w:t>
      </w:r>
    </w:p>
    <w:p w14:paraId="7E1F10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未经采购人允许，中标人不得对项目资源私开端口，不得利用项目资源进行与该项目无关的工作。</w:t>
      </w:r>
    </w:p>
    <w:p w14:paraId="4F7442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加强网络和数据安全风险监测，制定数据安全应急预案，完善应急机制。发现数据安全缺陷、漏洞等风险时，立即采取补救措施；发生数据安全事件时，立即采取处置措施。确保第一时间检测发现，第一时间应急处置，第一时间向采购人报告。</w:t>
      </w:r>
    </w:p>
    <w:p w14:paraId="0D9D854F">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如违反以上任一条款，中标人应按合同总额的5%/次承担违约责任，若采购人实际损失超过违约金数额，超出部分由中标人另行承担。若中标人累计3次违反的，采购人有权解除合同，要求中标人退还已收取的全部合同款并按合同总额的20%承担违约金。若采购人要求中标人继续履行合同，不免除中标人承担违约金的义务。</w:t>
      </w:r>
    </w:p>
    <w:p w14:paraId="61F397D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（十四）</w:t>
      </w:r>
      <w:r>
        <w:rPr>
          <w:rFonts w:hint="eastAsia" w:ascii="宋体" w:hAnsi="宋体" w:eastAsia="宋体" w:cs="宋体"/>
          <w:b/>
          <w:bCs/>
          <w:color w:val="auto"/>
          <w:sz w:val="24"/>
          <w:highlight w:val="none"/>
        </w:rPr>
        <w:t>项目知识产权</w:t>
      </w:r>
    </w:p>
    <w:p w14:paraId="73B989A9">
      <w:pPr>
        <w:spacing w:line="360" w:lineRule="auto"/>
        <w:ind w:firstLine="480" w:firstLineChars="200"/>
        <w:rPr>
          <w:rFonts w:hint="eastAsia" w:ascii="宋体" w:hAnsi="宋体" w:eastAsia="宋体" w:cs="宋体"/>
          <w:color w:val="auto"/>
          <w:sz w:val="24"/>
          <w:highlight w:val="none"/>
        </w:rPr>
      </w:pPr>
      <w:bookmarkStart w:id="32" w:name="_Hlk137050997"/>
      <w:r>
        <w:rPr>
          <w:rFonts w:hint="eastAsia" w:ascii="宋体" w:hAnsi="宋体" w:eastAsia="宋体" w:cs="宋体"/>
          <w:color w:val="auto"/>
          <w:sz w:val="24"/>
          <w:highlight w:val="none"/>
        </w:rPr>
        <w:t>本项目所产生的系统、组件、文档、软件代码、数据及衍生数据等数字资源成果的知识产权采购人独享</w:t>
      </w:r>
      <w:bookmarkEnd w:id="32"/>
      <w:r>
        <w:rPr>
          <w:rFonts w:hint="eastAsia" w:ascii="宋体" w:hAnsi="宋体" w:eastAsia="宋体" w:cs="宋体"/>
          <w:color w:val="auto"/>
          <w:sz w:val="24"/>
          <w:highlight w:val="none"/>
        </w:rPr>
        <w:t>。</w:t>
      </w:r>
    </w:p>
    <w:p w14:paraId="03D66A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中标人保证采购人不受到第三方关于侵犯知识产权（包括版权和专利权、商标权等）的指控，任何第三方如果提出指控，中标人与第三方交涉，承担可能发生的一切法律责任、费用和后果。</w:t>
      </w:r>
    </w:p>
    <w:p w14:paraId="66FCAF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中标方须无条件配合采购人做好相应系统软件著作权申请相关工作，中标方及其团队个人不得以本项目类似名称申请软件著作权，不得以本项目相关内容申请软件著作权。</w:t>
      </w:r>
    </w:p>
    <w:p w14:paraId="1988F3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验收要求</w:t>
      </w:r>
    </w:p>
    <w:p w14:paraId="5B9176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项目分为初验和终验，中标人完成项目建设内容，通过测试后，采购人组织初步验收，初步验收通过并在系统试运行后无重大故障，方可进行系统整体验收。</w:t>
      </w:r>
    </w:p>
    <w:p w14:paraId="47EC3E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项目终验前，中标人必须提交包含不限于源代码、系统安装部署手册、软件需求规格说明书、数据库设计说明书、详细设计说明书、系统测试报告、操作手册、运行维护手册、试运行报告、</w:t>
      </w:r>
      <w:r>
        <w:rPr>
          <w:rFonts w:hint="eastAsia" w:ascii="宋体" w:hAnsi="宋体" w:eastAsia="宋体" w:cs="宋体"/>
          <w:color w:val="auto"/>
          <w:sz w:val="24"/>
          <w:highlight w:val="none"/>
          <w:lang w:val="zh-TW" w:eastAsia="zh-TW"/>
        </w:rPr>
        <w:t>项目总结报告</w:t>
      </w:r>
      <w:r>
        <w:rPr>
          <w:rFonts w:hint="eastAsia" w:ascii="宋体" w:hAnsi="宋体" w:eastAsia="宋体" w:cs="宋体"/>
          <w:color w:val="auto"/>
          <w:sz w:val="24"/>
          <w:highlight w:val="none"/>
        </w:rPr>
        <w:t>等成果资料。</w:t>
      </w:r>
    </w:p>
    <w:p w14:paraId="57E3D0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中标人对项目内的数据没有任何处置权。</w:t>
      </w:r>
    </w:p>
    <w:p w14:paraId="39010F5B">
      <w:pPr>
        <w:numPr>
          <w:ilvl w:val="0"/>
          <w:numId w:val="0"/>
        </w:numPr>
        <w:spacing w:line="360" w:lineRule="auto"/>
        <w:ind w:firstLine="420" w:firstLineChars="0"/>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rPr>
        <w:t>其他</w:t>
      </w:r>
    </w:p>
    <w:p w14:paraId="20B7C550">
      <w:pPr>
        <w:spacing w:line="360" w:lineRule="auto"/>
        <w:ind w:firstLine="480" w:firstLineChars="200"/>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eastAsia="zh-CN"/>
        </w:rPr>
        <w:t>中标方需承诺服从建设单位和监理单位要求，配合开展相应项目监理工作。</w:t>
      </w:r>
    </w:p>
    <w:p w14:paraId="143545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中标方须保证所提供产品符合国家有关规定，在系统建设过程中如遇到与标准相关的内容须按照国家标准、行业标准、企业标准等方面考虑系统建设。</w:t>
      </w:r>
    </w:p>
    <w:p w14:paraId="3C34D4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中标方须保证解决项目所涉及的技术问题，如因技术原因无法满足用户需求，由此产生的风险由中标方承担。</w:t>
      </w:r>
    </w:p>
    <w:p w14:paraId="4729FC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如中标方对本次项目建设内容范围理解不全面，要以采购人的要求为准。</w:t>
      </w:r>
    </w:p>
    <w:p w14:paraId="480BC5F6">
      <w:pPr>
        <w:pStyle w:val="34"/>
        <w:rPr>
          <w:rFonts w:hint="eastAsia" w:ascii="宋体" w:hAnsi="宋体" w:eastAsia="宋体" w:cs="宋体"/>
          <w:color w:val="auto"/>
          <w:sz w:val="24"/>
          <w:szCs w:val="24"/>
        </w:rPr>
      </w:pPr>
    </w:p>
    <w:p w14:paraId="78FA6685">
      <w:pPr>
        <w:spacing w:line="360" w:lineRule="auto"/>
        <w:ind w:firstLine="480" w:firstLineChars="200"/>
        <w:rPr>
          <w:rFonts w:hint="eastAsia" w:ascii="宋体" w:hAnsi="宋体" w:eastAsia="宋体" w:cs="宋体"/>
          <w:color w:val="auto"/>
          <w:sz w:val="24"/>
          <w:szCs w:val="24"/>
        </w:rPr>
      </w:pPr>
    </w:p>
    <w:p w14:paraId="4FABBB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4E41BE1">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color w:val="auto"/>
          <w:sz w:val="24"/>
          <w:szCs w:val="24"/>
        </w:rPr>
        <w:t>.招标文件中打▲内容为实质性要求，不允许有负偏离，否则将以涉及无效投标条款作无效投标。</w:t>
      </w:r>
    </w:p>
    <w:p w14:paraId="116F5606">
      <w:pPr>
        <w:spacing w:line="360" w:lineRule="auto"/>
        <w:ind w:firstLine="480" w:firstLineChars="200"/>
        <w:rPr>
          <w:rFonts w:hint="eastAsia" w:ascii="宋体" w:hAnsi="宋体" w:eastAsia="宋体" w:cs="宋体"/>
          <w:b/>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、中标供应商所提供的货物、服务须与投标承诺一致，不得以次充好、偷工减料，若在项目验收中发现有上述情况，将向有关部门举报，根据相关规定进行处理。</w:t>
      </w:r>
    </w:p>
    <w:p w14:paraId="650DBDF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rPr>
        <w:br w:type="page"/>
      </w:r>
    </w:p>
    <w:p w14:paraId="7333122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3" w:name="_Toc184310287"/>
      <w:bookmarkEnd w:id="33"/>
      <w:bookmarkStart w:id="34" w:name="_Toc184312104"/>
      <w:bookmarkEnd w:id="34"/>
      <w:bookmarkStart w:id="35" w:name="_Toc184308105"/>
      <w:bookmarkEnd w:id="35"/>
      <w:bookmarkStart w:id="36" w:name="_Toc184313301"/>
      <w:bookmarkEnd w:id="36"/>
      <w:bookmarkStart w:id="37" w:name="_Toc184312122"/>
      <w:bookmarkEnd w:id="37"/>
      <w:bookmarkStart w:id="38" w:name="_Toc184308064"/>
      <w:bookmarkEnd w:id="38"/>
      <w:bookmarkStart w:id="39" w:name="_Toc184308048"/>
      <w:bookmarkEnd w:id="39"/>
      <w:bookmarkStart w:id="40" w:name="_Toc184312106"/>
      <w:bookmarkEnd w:id="40"/>
      <w:bookmarkStart w:id="41" w:name="_Toc184312087"/>
      <w:bookmarkEnd w:id="41"/>
      <w:bookmarkStart w:id="42" w:name="_Toc184314413"/>
      <w:bookmarkEnd w:id="42"/>
      <w:bookmarkStart w:id="43" w:name="_Toc184314448"/>
      <w:bookmarkEnd w:id="43"/>
      <w:bookmarkStart w:id="44" w:name="_Toc184308063"/>
      <w:bookmarkEnd w:id="44"/>
      <w:bookmarkStart w:id="45" w:name="_Toc184313293"/>
      <w:bookmarkEnd w:id="45"/>
      <w:bookmarkStart w:id="46" w:name="_Toc184313303"/>
      <w:bookmarkEnd w:id="46"/>
      <w:bookmarkStart w:id="47" w:name="_Toc184314449"/>
      <w:bookmarkEnd w:id="47"/>
      <w:bookmarkStart w:id="48" w:name="_Toc184312114"/>
      <w:bookmarkEnd w:id="48"/>
      <w:bookmarkStart w:id="49" w:name="_Toc184313280"/>
      <w:bookmarkEnd w:id="49"/>
      <w:bookmarkStart w:id="50" w:name="_Toc184314467"/>
      <w:bookmarkEnd w:id="50"/>
      <w:bookmarkStart w:id="51" w:name="_Toc184312120"/>
      <w:bookmarkEnd w:id="51"/>
      <w:bookmarkStart w:id="52" w:name="_Toc184312112"/>
      <w:bookmarkEnd w:id="52"/>
      <w:bookmarkStart w:id="53" w:name="_Toc184313288"/>
      <w:bookmarkEnd w:id="53"/>
      <w:bookmarkStart w:id="54" w:name="_Toc184308095"/>
      <w:bookmarkEnd w:id="54"/>
      <w:bookmarkStart w:id="55" w:name="_Toc184308079"/>
      <w:bookmarkEnd w:id="55"/>
      <w:bookmarkStart w:id="56" w:name="_Toc184312130"/>
      <w:bookmarkEnd w:id="56"/>
      <w:bookmarkStart w:id="57" w:name="_Toc184310297"/>
      <w:bookmarkEnd w:id="57"/>
      <w:bookmarkStart w:id="58" w:name="_Toc184310326"/>
      <w:bookmarkEnd w:id="58"/>
      <w:bookmarkStart w:id="59" w:name="_Toc184314419"/>
      <w:bookmarkEnd w:id="59"/>
      <w:bookmarkStart w:id="60" w:name="_Toc184308070"/>
      <w:bookmarkEnd w:id="60"/>
      <w:bookmarkStart w:id="61" w:name="_Toc184310310"/>
      <w:bookmarkEnd w:id="61"/>
      <w:bookmarkStart w:id="62" w:name="_Toc184313251"/>
      <w:bookmarkEnd w:id="62"/>
      <w:bookmarkStart w:id="63" w:name="_Toc184314457"/>
      <w:bookmarkEnd w:id="63"/>
      <w:bookmarkStart w:id="64" w:name="_Toc184313302"/>
      <w:bookmarkEnd w:id="64"/>
      <w:bookmarkStart w:id="65" w:name="_Toc184308065"/>
      <w:bookmarkEnd w:id="65"/>
      <w:bookmarkStart w:id="66" w:name="_Toc184312129"/>
      <w:bookmarkEnd w:id="66"/>
      <w:bookmarkStart w:id="67" w:name="_Toc184312090"/>
      <w:bookmarkEnd w:id="67"/>
      <w:bookmarkStart w:id="68" w:name="_Toc184314476"/>
      <w:bookmarkEnd w:id="68"/>
      <w:bookmarkStart w:id="69" w:name="_Toc184310304"/>
      <w:bookmarkEnd w:id="69"/>
      <w:bookmarkStart w:id="70" w:name="_Toc184313269"/>
      <w:bookmarkEnd w:id="70"/>
      <w:bookmarkStart w:id="71" w:name="_Toc184308089"/>
      <w:bookmarkEnd w:id="71"/>
      <w:bookmarkStart w:id="72" w:name="_Toc184308069"/>
      <w:bookmarkEnd w:id="72"/>
      <w:bookmarkStart w:id="73" w:name="_Toc184313242"/>
      <w:bookmarkEnd w:id="73"/>
      <w:bookmarkStart w:id="74" w:name="_Toc184312099"/>
      <w:bookmarkEnd w:id="74"/>
      <w:bookmarkStart w:id="75" w:name="_Toc184313287"/>
      <w:bookmarkEnd w:id="75"/>
      <w:bookmarkStart w:id="76" w:name="_Toc184314460"/>
      <w:bookmarkEnd w:id="76"/>
      <w:bookmarkStart w:id="77" w:name="_Toc184310280"/>
      <w:bookmarkEnd w:id="77"/>
      <w:bookmarkStart w:id="78" w:name="_Toc184310330"/>
      <w:bookmarkEnd w:id="78"/>
      <w:bookmarkStart w:id="79" w:name="_Toc184314416"/>
      <w:bookmarkEnd w:id="79"/>
      <w:bookmarkStart w:id="80" w:name="_Toc184314412"/>
      <w:bookmarkEnd w:id="80"/>
      <w:bookmarkStart w:id="81" w:name="_Toc184312102"/>
      <w:bookmarkEnd w:id="81"/>
      <w:bookmarkStart w:id="82" w:name="_Toc184310307"/>
      <w:bookmarkEnd w:id="82"/>
      <w:bookmarkStart w:id="83" w:name="_Toc184312135"/>
      <w:bookmarkEnd w:id="83"/>
      <w:bookmarkStart w:id="84" w:name="_Toc184312073"/>
      <w:bookmarkEnd w:id="84"/>
      <w:bookmarkStart w:id="85" w:name="_Toc184308106"/>
      <w:bookmarkEnd w:id="85"/>
      <w:bookmarkStart w:id="86" w:name="_Toc184312136"/>
      <w:bookmarkEnd w:id="86"/>
      <w:bookmarkStart w:id="87" w:name="_Toc184314456"/>
      <w:bookmarkEnd w:id="87"/>
      <w:bookmarkStart w:id="88" w:name="_Toc184313289"/>
      <w:bookmarkEnd w:id="88"/>
      <w:bookmarkStart w:id="89" w:name="_Toc184314415"/>
      <w:bookmarkEnd w:id="89"/>
      <w:bookmarkStart w:id="90" w:name="_Toc184310328"/>
      <w:bookmarkEnd w:id="90"/>
      <w:bookmarkStart w:id="91" w:name="_Toc184313310"/>
      <w:bookmarkEnd w:id="91"/>
      <w:bookmarkStart w:id="92" w:name="_Toc184313309"/>
      <w:bookmarkEnd w:id="92"/>
      <w:bookmarkStart w:id="93" w:name="_Toc184314421"/>
      <w:bookmarkEnd w:id="93"/>
      <w:bookmarkStart w:id="94" w:name="_Toc184313258"/>
      <w:bookmarkEnd w:id="94"/>
      <w:bookmarkStart w:id="95" w:name="_Toc184313275"/>
      <w:bookmarkEnd w:id="95"/>
      <w:bookmarkStart w:id="96" w:name="_Toc184310338"/>
      <w:bookmarkEnd w:id="96"/>
      <w:bookmarkStart w:id="97" w:name="_Toc184312085"/>
      <w:bookmarkEnd w:id="97"/>
      <w:bookmarkStart w:id="98" w:name="_Toc184310284"/>
      <w:bookmarkEnd w:id="98"/>
      <w:bookmarkStart w:id="99" w:name="_Toc184312088"/>
      <w:bookmarkEnd w:id="99"/>
      <w:bookmarkStart w:id="100" w:name="_Toc184308074"/>
      <w:bookmarkEnd w:id="100"/>
      <w:bookmarkStart w:id="101" w:name="_Toc184312069"/>
      <w:bookmarkEnd w:id="101"/>
      <w:bookmarkStart w:id="102" w:name="_Toc184308041"/>
      <w:bookmarkEnd w:id="102"/>
      <w:bookmarkStart w:id="103" w:name="_Toc184308067"/>
      <w:bookmarkEnd w:id="103"/>
      <w:bookmarkStart w:id="104" w:name="_Toc184313308"/>
      <w:bookmarkEnd w:id="104"/>
      <w:bookmarkStart w:id="105" w:name="_Toc184308050"/>
      <w:bookmarkEnd w:id="105"/>
      <w:bookmarkStart w:id="106" w:name="_Toc184310275"/>
      <w:bookmarkEnd w:id="106"/>
      <w:bookmarkStart w:id="107" w:name="_Toc184310324"/>
      <w:bookmarkEnd w:id="107"/>
      <w:bookmarkStart w:id="108" w:name="_Toc184308062"/>
      <w:bookmarkEnd w:id="108"/>
      <w:bookmarkStart w:id="109" w:name="_Toc184310293"/>
      <w:bookmarkEnd w:id="109"/>
      <w:bookmarkStart w:id="110" w:name="_Toc184308098"/>
      <w:bookmarkEnd w:id="110"/>
      <w:bookmarkStart w:id="111" w:name="_Toc184314471"/>
      <w:bookmarkEnd w:id="111"/>
      <w:bookmarkStart w:id="112" w:name="_Toc184314433"/>
      <w:bookmarkEnd w:id="112"/>
      <w:bookmarkStart w:id="113" w:name="_Toc184314461"/>
      <w:bookmarkEnd w:id="113"/>
      <w:bookmarkStart w:id="114" w:name="_Toc184313248"/>
      <w:bookmarkEnd w:id="114"/>
      <w:bookmarkStart w:id="115" w:name="_Toc184312117"/>
      <w:bookmarkEnd w:id="115"/>
      <w:bookmarkStart w:id="116" w:name="_Toc184308084"/>
      <w:bookmarkEnd w:id="116"/>
      <w:bookmarkStart w:id="117" w:name="_Toc184308040"/>
      <w:bookmarkEnd w:id="117"/>
      <w:bookmarkStart w:id="118" w:name="_Toc184313243"/>
      <w:bookmarkEnd w:id="118"/>
      <w:bookmarkStart w:id="119" w:name="_Toc184313274"/>
      <w:bookmarkEnd w:id="119"/>
      <w:bookmarkStart w:id="120" w:name="_Toc184314444"/>
      <w:bookmarkEnd w:id="120"/>
      <w:bookmarkStart w:id="121" w:name="_Toc184312133"/>
      <w:bookmarkEnd w:id="121"/>
      <w:bookmarkStart w:id="122" w:name="_Toc184313256"/>
      <w:bookmarkEnd w:id="122"/>
      <w:bookmarkStart w:id="123" w:name="_Toc184310301"/>
      <w:bookmarkEnd w:id="123"/>
      <w:bookmarkStart w:id="124" w:name="_Toc184310340"/>
      <w:bookmarkEnd w:id="124"/>
      <w:bookmarkStart w:id="125" w:name="_Toc184313285"/>
      <w:bookmarkEnd w:id="125"/>
      <w:bookmarkStart w:id="126" w:name="_Toc184308052"/>
      <w:bookmarkEnd w:id="126"/>
      <w:bookmarkStart w:id="127" w:name="_Toc184310342"/>
      <w:bookmarkEnd w:id="127"/>
      <w:bookmarkStart w:id="128" w:name="_Toc184313263"/>
      <w:bookmarkEnd w:id="128"/>
      <w:bookmarkStart w:id="129" w:name="_Toc184310281"/>
      <w:bookmarkEnd w:id="129"/>
      <w:bookmarkStart w:id="130" w:name="_Toc184314429"/>
      <w:bookmarkEnd w:id="130"/>
      <w:bookmarkStart w:id="131" w:name="_Toc184310333"/>
      <w:bookmarkEnd w:id="131"/>
      <w:bookmarkStart w:id="132" w:name="_Toc184314443"/>
      <w:bookmarkEnd w:id="132"/>
      <w:bookmarkStart w:id="133" w:name="_Toc184312096"/>
      <w:bookmarkEnd w:id="133"/>
      <w:bookmarkStart w:id="134" w:name="_Toc184312138"/>
      <w:bookmarkEnd w:id="134"/>
      <w:bookmarkStart w:id="135" w:name="_Toc184310300"/>
      <w:bookmarkEnd w:id="135"/>
      <w:bookmarkStart w:id="136" w:name="_Toc184308085"/>
      <w:bookmarkEnd w:id="136"/>
      <w:bookmarkStart w:id="137" w:name="_Toc184308061"/>
      <w:bookmarkEnd w:id="137"/>
      <w:bookmarkStart w:id="138" w:name="_Toc184308056"/>
      <w:bookmarkEnd w:id="138"/>
      <w:bookmarkStart w:id="139" w:name="_Toc184308075"/>
      <w:bookmarkEnd w:id="139"/>
      <w:bookmarkStart w:id="140" w:name="_Toc184312113"/>
      <w:bookmarkEnd w:id="140"/>
      <w:bookmarkStart w:id="141" w:name="_Toc184313291"/>
      <w:bookmarkEnd w:id="141"/>
      <w:bookmarkStart w:id="142" w:name="_Toc184313260"/>
      <w:bookmarkEnd w:id="142"/>
      <w:bookmarkStart w:id="143" w:name="_Toc184314466"/>
      <w:bookmarkEnd w:id="143"/>
      <w:bookmarkStart w:id="144" w:name="_Toc184314479"/>
      <w:bookmarkEnd w:id="144"/>
      <w:bookmarkStart w:id="145" w:name="_Toc184308073"/>
      <w:bookmarkEnd w:id="145"/>
      <w:bookmarkStart w:id="146" w:name="_Toc184312110"/>
      <w:bookmarkEnd w:id="146"/>
      <w:bookmarkStart w:id="147" w:name="_Toc184310303"/>
      <w:bookmarkEnd w:id="147"/>
      <w:bookmarkStart w:id="148" w:name="_Toc184310309"/>
      <w:bookmarkEnd w:id="148"/>
      <w:bookmarkStart w:id="149" w:name="_Toc184310292"/>
      <w:bookmarkEnd w:id="149"/>
      <w:bookmarkStart w:id="150" w:name="_Toc184312109"/>
      <w:bookmarkEnd w:id="150"/>
      <w:bookmarkStart w:id="151" w:name="_Toc184308108"/>
      <w:bookmarkEnd w:id="151"/>
      <w:bookmarkStart w:id="152" w:name="_Toc184314411"/>
      <w:bookmarkEnd w:id="152"/>
      <w:bookmarkStart w:id="153" w:name="_Toc184314472"/>
      <w:bookmarkEnd w:id="153"/>
      <w:bookmarkStart w:id="154" w:name="_Toc184308072"/>
      <w:bookmarkEnd w:id="154"/>
      <w:bookmarkStart w:id="155" w:name="_Toc184310322"/>
      <w:bookmarkEnd w:id="155"/>
      <w:bookmarkStart w:id="156" w:name="_Toc184313304"/>
      <w:bookmarkEnd w:id="156"/>
      <w:bookmarkStart w:id="157" w:name="_Toc184313300"/>
      <w:bookmarkEnd w:id="157"/>
      <w:bookmarkStart w:id="158" w:name="_Toc184313261"/>
      <w:bookmarkEnd w:id="158"/>
      <w:bookmarkStart w:id="159" w:name="_Toc184314428"/>
      <w:bookmarkEnd w:id="159"/>
      <w:bookmarkStart w:id="160" w:name="_Toc184310344"/>
      <w:bookmarkEnd w:id="160"/>
      <w:bookmarkStart w:id="161" w:name="_Toc184310290"/>
      <w:bookmarkEnd w:id="161"/>
      <w:bookmarkStart w:id="162" w:name="_Toc184313307"/>
      <w:bookmarkEnd w:id="162"/>
      <w:bookmarkStart w:id="163" w:name="_Toc184312115"/>
      <w:bookmarkEnd w:id="163"/>
      <w:bookmarkStart w:id="164" w:name="_Toc184312089"/>
      <w:bookmarkEnd w:id="164"/>
      <w:bookmarkStart w:id="165" w:name="_Toc184308044"/>
      <w:bookmarkEnd w:id="165"/>
      <w:bookmarkStart w:id="166" w:name="_Toc184313244"/>
      <w:bookmarkEnd w:id="166"/>
      <w:bookmarkStart w:id="167" w:name="_Toc184312123"/>
      <w:bookmarkEnd w:id="167"/>
      <w:bookmarkStart w:id="168" w:name="_Toc184312100"/>
      <w:bookmarkEnd w:id="168"/>
      <w:bookmarkStart w:id="169" w:name="_Toc184313276"/>
      <w:bookmarkEnd w:id="169"/>
      <w:bookmarkStart w:id="170" w:name="_Toc184313305"/>
      <w:bookmarkEnd w:id="170"/>
      <w:bookmarkStart w:id="171" w:name="_Toc184310277"/>
      <w:bookmarkEnd w:id="171"/>
      <w:bookmarkStart w:id="172" w:name="_Toc184314455"/>
      <w:bookmarkEnd w:id="172"/>
      <w:bookmarkStart w:id="173" w:name="_Toc184308043"/>
      <w:bookmarkEnd w:id="173"/>
      <w:bookmarkStart w:id="174" w:name="_Toc184313290"/>
      <w:bookmarkEnd w:id="174"/>
      <w:bookmarkStart w:id="175" w:name="_Toc184310315"/>
      <w:bookmarkEnd w:id="175"/>
      <w:bookmarkStart w:id="176" w:name="_Toc184312079"/>
      <w:bookmarkEnd w:id="176"/>
      <w:bookmarkStart w:id="177" w:name="_Toc184308054"/>
      <w:bookmarkEnd w:id="177"/>
      <w:bookmarkStart w:id="178" w:name="_Toc184310325"/>
      <w:bookmarkEnd w:id="178"/>
      <w:bookmarkStart w:id="179" w:name="_Toc184310311"/>
      <w:bookmarkEnd w:id="179"/>
      <w:bookmarkStart w:id="180" w:name="_Toc184308091"/>
      <w:bookmarkEnd w:id="180"/>
      <w:bookmarkStart w:id="181" w:name="_Toc184314427"/>
      <w:bookmarkEnd w:id="181"/>
      <w:bookmarkStart w:id="182" w:name="_Toc184310327"/>
      <w:bookmarkEnd w:id="182"/>
      <w:bookmarkStart w:id="183" w:name="_Toc184313277"/>
      <w:bookmarkEnd w:id="183"/>
      <w:bookmarkStart w:id="184" w:name="_Toc184313265"/>
      <w:bookmarkEnd w:id="184"/>
      <w:bookmarkStart w:id="185" w:name="_Toc184314453"/>
      <w:bookmarkEnd w:id="185"/>
      <w:bookmarkStart w:id="186" w:name="_Toc184314424"/>
      <w:bookmarkEnd w:id="186"/>
      <w:bookmarkStart w:id="187" w:name="_Toc184308059"/>
      <w:bookmarkEnd w:id="187"/>
      <w:bookmarkStart w:id="188" w:name="_Toc184313247"/>
      <w:bookmarkEnd w:id="188"/>
      <w:bookmarkStart w:id="189" w:name="_Toc184308100"/>
      <w:bookmarkEnd w:id="189"/>
      <w:bookmarkStart w:id="190" w:name="_Toc184313257"/>
      <w:bookmarkEnd w:id="190"/>
      <w:bookmarkStart w:id="191" w:name="_Toc184314437"/>
      <w:bookmarkEnd w:id="191"/>
      <w:bookmarkStart w:id="192" w:name="_Toc184310306"/>
      <w:bookmarkEnd w:id="192"/>
      <w:bookmarkStart w:id="193" w:name="_Toc184310314"/>
      <w:bookmarkEnd w:id="193"/>
      <w:bookmarkStart w:id="194" w:name="_Toc184314420"/>
      <w:bookmarkEnd w:id="194"/>
      <w:bookmarkStart w:id="195" w:name="_Toc184310317"/>
      <w:bookmarkEnd w:id="195"/>
      <w:bookmarkStart w:id="196" w:name="_Toc184308101"/>
      <w:bookmarkEnd w:id="196"/>
      <w:bookmarkStart w:id="197" w:name="_Toc184313239"/>
      <w:bookmarkEnd w:id="197"/>
      <w:bookmarkStart w:id="198" w:name="_Toc184314445"/>
      <w:bookmarkEnd w:id="198"/>
      <w:bookmarkStart w:id="199" w:name="_Toc184308097"/>
      <w:bookmarkEnd w:id="199"/>
      <w:bookmarkStart w:id="200" w:name="_Toc184313306"/>
      <w:bookmarkEnd w:id="200"/>
      <w:bookmarkStart w:id="201" w:name="_Toc184312097"/>
      <w:bookmarkEnd w:id="201"/>
      <w:bookmarkStart w:id="202" w:name="_Toc184314441"/>
      <w:bookmarkEnd w:id="202"/>
      <w:bookmarkStart w:id="203" w:name="_Toc184308055"/>
      <w:bookmarkEnd w:id="203"/>
      <w:bookmarkStart w:id="204" w:name="_Toc184312075"/>
      <w:bookmarkEnd w:id="204"/>
      <w:bookmarkStart w:id="205" w:name="_Toc184314477"/>
      <w:bookmarkEnd w:id="205"/>
      <w:bookmarkStart w:id="206" w:name="_Toc184308103"/>
      <w:bookmarkEnd w:id="206"/>
      <w:bookmarkStart w:id="207" w:name="_Toc184310298"/>
      <w:bookmarkEnd w:id="207"/>
      <w:bookmarkStart w:id="208" w:name="_Toc184308049"/>
      <w:bookmarkEnd w:id="208"/>
      <w:bookmarkStart w:id="209" w:name="_Toc184308086"/>
      <w:bookmarkEnd w:id="209"/>
      <w:bookmarkStart w:id="210" w:name="_Toc184310295"/>
      <w:bookmarkEnd w:id="210"/>
      <w:bookmarkStart w:id="211" w:name="_Toc184314469"/>
      <w:bookmarkEnd w:id="211"/>
      <w:bookmarkStart w:id="212" w:name="_Toc184312103"/>
      <w:bookmarkEnd w:id="212"/>
      <w:bookmarkStart w:id="213" w:name="_Toc184308087"/>
      <w:bookmarkEnd w:id="213"/>
      <w:bookmarkStart w:id="214" w:name="_Toc184312101"/>
      <w:bookmarkEnd w:id="214"/>
      <w:bookmarkStart w:id="215" w:name="_Toc184314482"/>
      <w:bookmarkEnd w:id="215"/>
      <w:bookmarkStart w:id="216" w:name="_Toc184310312"/>
      <w:bookmarkEnd w:id="216"/>
      <w:bookmarkStart w:id="217" w:name="_Toc184314430"/>
      <w:bookmarkEnd w:id="217"/>
      <w:bookmarkStart w:id="218" w:name="_Toc184314463"/>
      <w:bookmarkEnd w:id="218"/>
      <w:bookmarkStart w:id="219" w:name="_Toc184312067"/>
      <w:bookmarkEnd w:id="219"/>
      <w:bookmarkStart w:id="220" w:name="_Toc184312116"/>
      <w:bookmarkEnd w:id="220"/>
      <w:bookmarkStart w:id="221" w:name="_Toc184313284"/>
      <w:bookmarkEnd w:id="221"/>
      <w:bookmarkStart w:id="222" w:name="_Toc184313296"/>
      <w:bookmarkEnd w:id="222"/>
      <w:bookmarkStart w:id="223" w:name="_Toc184312137"/>
      <w:bookmarkEnd w:id="223"/>
      <w:bookmarkStart w:id="224" w:name="_Toc184308068"/>
      <w:bookmarkEnd w:id="224"/>
      <w:bookmarkStart w:id="225" w:name="_Toc184312083"/>
      <w:bookmarkEnd w:id="225"/>
      <w:bookmarkStart w:id="226" w:name="_Toc184313267"/>
      <w:bookmarkEnd w:id="226"/>
      <w:bookmarkStart w:id="227" w:name="_Toc184314438"/>
      <w:bookmarkEnd w:id="227"/>
      <w:bookmarkStart w:id="228" w:name="_Toc184308088"/>
      <w:bookmarkEnd w:id="228"/>
      <w:bookmarkStart w:id="229" w:name="_Toc184310308"/>
      <w:bookmarkEnd w:id="229"/>
      <w:bookmarkStart w:id="230" w:name="_Toc184308071"/>
      <w:bookmarkEnd w:id="230"/>
      <w:bookmarkStart w:id="231" w:name="_Toc184314414"/>
      <w:bookmarkEnd w:id="231"/>
      <w:bookmarkStart w:id="232" w:name="_Toc184312082"/>
      <w:bookmarkEnd w:id="232"/>
      <w:bookmarkStart w:id="233" w:name="_Toc184312107"/>
      <w:bookmarkEnd w:id="233"/>
      <w:bookmarkStart w:id="234" w:name="_Toc184308092"/>
      <w:bookmarkEnd w:id="234"/>
      <w:bookmarkStart w:id="235" w:name="_Toc184310299"/>
      <w:bookmarkEnd w:id="235"/>
      <w:bookmarkStart w:id="236" w:name="_Toc184308037"/>
      <w:bookmarkEnd w:id="236"/>
      <w:bookmarkStart w:id="237" w:name="_Toc184308076"/>
      <w:bookmarkEnd w:id="237"/>
      <w:bookmarkStart w:id="238" w:name="_Toc184314432"/>
      <w:bookmarkEnd w:id="238"/>
      <w:bookmarkStart w:id="239" w:name="_Toc184312092"/>
      <w:bookmarkEnd w:id="239"/>
      <w:bookmarkStart w:id="240" w:name="_Toc184313238"/>
      <w:bookmarkEnd w:id="240"/>
      <w:bookmarkStart w:id="241" w:name="_Toc184308094"/>
      <w:bookmarkEnd w:id="241"/>
      <w:bookmarkStart w:id="242" w:name="_Toc184310339"/>
      <w:bookmarkEnd w:id="242"/>
      <w:bookmarkStart w:id="243" w:name="_Toc184313240"/>
      <w:bookmarkEnd w:id="243"/>
      <w:bookmarkStart w:id="244" w:name="_Toc184314435"/>
      <w:bookmarkEnd w:id="244"/>
      <w:bookmarkStart w:id="245" w:name="_Toc184310323"/>
      <w:bookmarkEnd w:id="245"/>
      <w:bookmarkStart w:id="246" w:name="_Toc184314440"/>
      <w:bookmarkEnd w:id="246"/>
      <w:bookmarkStart w:id="247" w:name="_Toc184310343"/>
      <w:bookmarkEnd w:id="247"/>
      <w:bookmarkStart w:id="248" w:name="_Toc184310335"/>
      <w:bookmarkEnd w:id="248"/>
      <w:bookmarkStart w:id="249" w:name="_Toc184314431"/>
      <w:bookmarkEnd w:id="249"/>
      <w:bookmarkStart w:id="250" w:name="_Toc184313270"/>
      <w:bookmarkEnd w:id="250"/>
      <w:bookmarkStart w:id="251" w:name="_Toc184310285"/>
      <w:bookmarkEnd w:id="251"/>
      <w:bookmarkStart w:id="252" w:name="_Toc184313262"/>
      <w:bookmarkEnd w:id="252"/>
      <w:bookmarkStart w:id="253" w:name="_Toc184314450"/>
      <w:bookmarkEnd w:id="253"/>
      <w:bookmarkStart w:id="254" w:name="_Toc184308058"/>
      <w:bookmarkEnd w:id="254"/>
      <w:bookmarkStart w:id="255" w:name="_Toc184312074"/>
      <w:bookmarkEnd w:id="255"/>
      <w:bookmarkStart w:id="256" w:name="_Toc184308047"/>
      <w:bookmarkEnd w:id="256"/>
      <w:bookmarkStart w:id="257" w:name="_Toc184308045"/>
      <w:bookmarkEnd w:id="257"/>
      <w:bookmarkStart w:id="258" w:name="_Toc184308102"/>
      <w:bookmarkEnd w:id="258"/>
      <w:bookmarkStart w:id="259" w:name="_Toc184310341"/>
      <w:bookmarkEnd w:id="259"/>
      <w:bookmarkStart w:id="260" w:name="_Toc184308053"/>
      <w:bookmarkEnd w:id="260"/>
      <w:bookmarkStart w:id="261" w:name="_Toc184313286"/>
      <w:bookmarkEnd w:id="261"/>
      <w:bookmarkStart w:id="262" w:name="_Toc184310289"/>
      <w:bookmarkEnd w:id="262"/>
      <w:bookmarkStart w:id="263" w:name="_Toc184312128"/>
      <w:bookmarkEnd w:id="263"/>
      <w:bookmarkStart w:id="264" w:name="_Toc184313295"/>
      <w:bookmarkEnd w:id="264"/>
      <w:bookmarkStart w:id="265" w:name="_Toc184314470"/>
      <w:bookmarkEnd w:id="265"/>
      <w:bookmarkStart w:id="266" w:name="_Toc184313255"/>
      <w:bookmarkEnd w:id="266"/>
      <w:bookmarkStart w:id="267" w:name="_Toc184313297"/>
      <w:bookmarkEnd w:id="267"/>
      <w:bookmarkStart w:id="268" w:name="_Toc184310313"/>
      <w:bookmarkEnd w:id="268"/>
      <w:bookmarkStart w:id="269" w:name="_Toc184313246"/>
      <w:bookmarkEnd w:id="269"/>
      <w:bookmarkStart w:id="270" w:name="_Toc184308038"/>
      <w:bookmarkEnd w:id="270"/>
      <w:bookmarkStart w:id="271" w:name="_Toc184308083"/>
      <w:bookmarkEnd w:id="271"/>
      <w:bookmarkStart w:id="272" w:name="_Toc184313299"/>
      <w:bookmarkEnd w:id="272"/>
      <w:bookmarkStart w:id="273" w:name="_Toc184312127"/>
      <w:bookmarkEnd w:id="273"/>
      <w:bookmarkStart w:id="274" w:name="_Toc184313273"/>
      <w:bookmarkEnd w:id="274"/>
      <w:bookmarkStart w:id="275" w:name="_Toc184312076"/>
      <w:bookmarkEnd w:id="275"/>
      <w:bookmarkStart w:id="276" w:name="_Toc184312094"/>
      <w:bookmarkEnd w:id="276"/>
      <w:bookmarkStart w:id="277" w:name="_Toc184310276"/>
      <w:bookmarkEnd w:id="277"/>
      <w:bookmarkStart w:id="278" w:name="_Toc184310319"/>
      <w:bookmarkEnd w:id="278"/>
      <w:bookmarkStart w:id="279" w:name="_Toc184314458"/>
      <w:bookmarkEnd w:id="279"/>
      <w:bookmarkStart w:id="280" w:name="_Toc184314417"/>
      <w:bookmarkEnd w:id="280"/>
      <w:bookmarkStart w:id="281" w:name="_Toc184313264"/>
      <w:bookmarkEnd w:id="281"/>
      <w:bookmarkStart w:id="282" w:name="_Toc184314434"/>
      <w:bookmarkEnd w:id="282"/>
      <w:bookmarkStart w:id="283" w:name="_Toc184308051"/>
      <w:bookmarkEnd w:id="283"/>
      <w:bookmarkStart w:id="284" w:name="_Toc184314425"/>
      <w:bookmarkEnd w:id="284"/>
      <w:bookmarkStart w:id="285" w:name="_Toc184312070"/>
      <w:bookmarkEnd w:id="285"/>
      <w:bookmarkStart w:id="286" w:name="_Toc184314462"/>
      <w:bookmarkEnd w:id="286"/>
      <w:bookmarkStart w:id="287" w:name="_Toc184312124"/>
      <w:bookmarkEnd w:id="287"/>
      <w:bookmarkStart w:id="288" w:name="_Toc184310320"/>
      <w:bookmarkEnd w:id="288"/>
      <w:bookmarkStart w:id="289" w:name="_Toc184310334"/>
      <w:bookmarkEnd w:id="289"/>
      <w:bookmarkStart w:id="290" w:name="_Toc184308099"/>
      <w:bookmarkEnd w:id="290"/>
      <w:bookmarkStart w:id="291" w:name="_Toc184308036"/>
      <w:bookmarkEnd w:id="291"/>
      <w:bookmarkStart w:id="292" w:name="_Toc184308039"/>
      <w:bookmarkEnd w:id="292"/>
      <w:bookmarkStart w:id="293" w:name="_Toc184310305"/>
      <w:bookmarkEnd w:id="293"/>
      <w:bookmarkStart w:id="294" w:name="_Toc184312126"/>
      <w:bookmarkEnd w:id="294"/>
      <w:bookmarkStart w:id="295" w:name="_Toc184313272"/>
      <w:bookmarkEnd w:id="295"/>
      <w:bookmarkStart w:id="296" w:name="_Toc184313292"/>
      <w:bookmarkEnd w:id="296"/>
      <w:bookmarkStart w:id="297" w:name="_Toc184312111"/>
      <w:bookmarkEnd w:id="297"/>
      <w:bookmarkStart w:id="298" w:name="_Toc184310331"/>
      <w:bookmarkEnd w:id="298"/>
      <w:bookmarkStart w:id="299" w:name="_Toc184310288"/>
      <w:bookmarkEnd w:id="299"/>
      <w:bookmarkStart w:id="300" w:name="_Toc184308096"/>
      <w:bookmarkEnd w:id="300"/>
      <w:bookmarkStart w:id="301" w:name="_Toc184310286"/>
      <w:bookmarkEnd w:id="301"/>
      <w:bookmarkStart w:id="302" w:name="_Toc184313294"/>
      <w:bookmarkEnd w:id="302"/>
      <w:bookmarkStart w:id="303" w:name="_Toc184313268"/>
      <w:bookmarkEnd w:id="303"/>
      <w:bookmarkStart w:id="304" w:name="_Toc184312121"/>
      <w:bookmarkEnd w:id="304"/>
      <w:bookmarkStart w:id="305" w:name="_Toc184308082"/>
      <w:bookmarkEnd w:id="305"/>
      <w:bookmarkStart w:id="306" w:name="_Toc184314422"/>
      <w:bookmarkEnd w:id="306"/>
      <w:bookmarkStart w:id="307" w:name="_Toc184310279"/>
      <w:bookmarkEnd w:id="307"/>
      <w:bookmarkStart w:id="308" w:name="_Toc184312068"/>
      <w:bookmarkEnd w:id="308"/>
      <w:bookmarkStart w:id="309" w:name="_Toc184313253"/>
      <w:bookmarkEnd w:id="309"/>
      <w:bookmarkStart w:id="310" w:name="_Toc184314451"/>
      <w:bookmarkEnd w:id="310"/>
      <w:bookmarkStart w:id="311" w:name="_Toc184310302"/>
      <w:bookmarkEnd w:id="311"/>
      <w:bookmarkStart w:id="312" w:name="_Toc184313252"/>
      <w:bookmarkEnd w:id="312"/>
      <w:bookmarkStart w:id="313" w:name="_Toc184314452"/>
      <w:bookmarkEnd w:id="313"/>
      <w:bookmarkStart w:id="314" w:name="_Toc184314468"/>
      <w:bookmarkEnd w:id="314"/>
      <w:bookmarkStart w:id="315" w:name="_Toc184314454"/>
      <w:bookmarkEnd w:id="315"/>
      <w:bookmarkStart w:id="316" w:name="_Toc184310282"/>
      <w:bookmarkEnd w:id="316"/>
      <w:bookmarkStart w:id="317" w:name="_Toc184312086"/>
      <w:bookmarkEnd w:id="317"/>
      <w:bookmarkStart w:id="318" w:name="_Toc184314423"/>
      <w:bookmarkEnd w:id="318"/>
      <w:bookmarkStart w:id="319" w:name="_Toc184310336"/>
      <w:bookmarkEnd w:id="319"/>
      <w:bookmarkStart w:id="320" w:name="_Toc184314459"/>
      <w:bookmarkEnd w:id="320"/>
      <w:bookmarkStart w:id="321" w:name="_Toc184312078"/>
      <w:bookmarkEnd w:id="321"/>
      <w:bookmarkStart w:id="322" w:name="_Toc184308057"/>
      <w:bookmarkEnd w:id="322"/>
      <w:bookmarkStart w:id="323" w:name="_Toc184310332"/>
      <w:bookmarkEnd w:id="323"/>
      <w:bookmarkStart w:id="324" w:name="_Toc184312080"/>
      <w:bookmarkEnd w:id="324"/>
      <w:bookmarkStart w:id="325" w:name="_Toc184313298"/>
      <w:bookmarkEnd w:id="325"/>
      <w:bookmarkStart w:id="326" w:name="_Toc184312119"/>
      <w:bookmarkEnd w:id="326"/>
      <w:bookmarkStart w:id="327" w:name="_Toc184312139"/>
      <w:bookmarkEnd w:id="327"/>
      <w:bookmarkStart w:id="328" w:name="_Toc184314447"/>
      <w:bookmarkEnd w:id="328"/>
      <w:bookmarkStart w:id="329" w:name="_Toc184312134"/>
      <w:bookmarkEnd w:id="329"/>
      <w:bookmarkStart w:id="330" w:name="_Toc184312084"/>
      <w:bookmarkEnd w:id="330"/>
      <w:bookmarkStart w:id="331" w:name="_Toc184308080"/>
      <w:bookmarkEnd w:id="331"/>
      <w:bookmarkStart w:id="332" w:name="_Toc184310278"/>
      <w:bookmarkEnd w:id="332"/>
      <w:bookmarkStart w:id="333" w:name="_Toc184308060"/>
      <w:bookmarkEnd w:id="333"/>
      <w:bookmarkStart w:id="334" w:name="_Toc184310337"/>
      <w:bookmarkEnd w:id="334"/>
      <w:bookmarkStart w:id="335" w:name="_Toc184310272"/>
      <w:bookmarkEnd w:id="335"/>
      <w:bookmarkStart w:id="336" w:name="_Toc184312125"/>
      <w:bookmarkEnd w:id="336"/>
      <w:bookmarkStart w:id="337" w:name="_Toc184310321"/>
      <w:bookmarkEnd w:id="337"/>
      <w:bookmarkStart w:id="338" w:name="_Toc184310273"/>
      <w:bookmarkEnd w:id="338"/>
      <w:bookmarkStart w:id="339" w:name="_Toc184313283"/>
      <w:bookmarkEnd w:id="339"/>
      <w:bookmarkStart w:id="340" w:name="_Toc184313266"/>
      <w:bookmarkEnd w:id="340"/>
      <w:bookmarkStart w:id="341" w:name="_Toc184313281"/>
      <w:bookmarkEnd w:id="341"/>
      <w:bookmarkStart w:id="342" w:name="_Toc184312071"/>
      <w:bookmarkEnd w:id="342"/>
      <w:bookmarkStart w:id="343" w:name="_Toc184314473"/>
      <w:bookmarkEnd w:id="343"/>
      <w:bookmarkStart w:id="344" w:name="_Toc184314474"/>
      <w:bookmarkEnd w:id="344"/>
      <w:bookmarkStart w:id="345" w:name="_Toc184313271"/>
      <w:bookmarkEnd w:id="345"/>
      <w:bookmarkStart w:id="346" w:name="_Toc184308093"/>
      <w:bookmarkEnd w:id="346"/>
      <w:bookmarkStart w:id="347" w:name="_Toc184312081"/>
      <w:bookmarkEnd w:id="347"/>
      <w:bookmarkStart w:id="348" w:name="_Toc184308077"/>
      <w:bookmarkEnd w:id="348"/>
      <w:bookmarkStart w:id="349" w:name="_Toc184312098"/>
      <w:bookmarkEnd w:id="349"/>
      <w:bookmarkStart w:id="350" w:name="_Toc184313250"/>
      <w:bookmarkEnd w:id="350"/>
      <w:bookmarkStart w:id="351" w:name="_Toc184312077"/>
      <w:bookmarkEnd w:id="351"/>
      <w:bookmarkStart w:id="352" w:name="_Toc184314436"/>
      <w:bookmarkEnd w:id="352"/>
      <w:bookmarkStart w:id="353" w:name="_Toc184312093"/>
      <w:bookmarkEnd w:id="353"/>
      <w:bookmarkStart w:id="354" w:name="_Toc184310318"/>
      <w:bookmarkEnd w:id="354"/>
      <w:bookmarkStart w:id="355" w:name="_Toc184310274"/>
      <w:bookmarkEnd w:id="355"/>
      <w:bookmarkStart w:id="356" w:name="_Toc184310329"/>
      <w:bookmarkEnd w:id="356"/>
      <w:bookmarkStart w:id="357" w:name="_Toc184308066"/>
      <w:bookmarkEnd w:id="357"/>
      <w:bookmarkStart w:id="358" w:name="_Toc184310294"/>
      <w:bookmarkEnd w:id="358"/>
      <w:bookmarkStart w:id="359" w:name="_Toc184308090"/>
      <w:bookmarkEnd w:id="359"/>
      <w:bookmarkStart w:id="360" w:name="_Toc184314410"/>
      <w:bookmarkEnd w:id="360"/>
      <w:bookmarkStart w:id="361" w:name="_Toc184313254"/>
      <w:bookmarkEnd w:id="361"/>
      <w:bookmarkStart w:id="362" w:name="_Toc184308046"/>
      <w:bookmarkEnd w:id="362"/>
      <w:bookmarkStart w:id="363" w:name="_Toc184312091"/>
      <w:bookmarkEnd w:id="363"/>
      <w:bookmarkStart w:id="364" w:name="_Toc184310291"/>
      <w:bookmarkEnd w:id="364"/>
      <w:bookmarkStart w:id="365" w:name="_Toc184313279"/>
      <w:bookmarkEnd w:id="365"/>
      <w:bookmarkStart w:id="366" w:name="_Toc184313241"/>
      <w:bookmarkEnd w:id="366"/>
      <w:bookmarkStart w:id="367" w:name="_Toc184310316"/>
      <w:bookmarkEnd w:id="367"/>
      <w:bookmarkStart w:id="368" w:name="_Toc184312072"/>
      <w:bookmarkEnd w:id="368"/>
      <w:bookmarkStart w:id="369" w:name="_Toc184312118"/>
      <w:bookmarkEnd w:id="369"/>
      <w:bookmarkStart w:id="370" w:name="_Toc184312095"/>
      <w:bookmarkEnd w:id="370"/>
      <w:bookmarkStart w:id="371" w:name="_Toc184308107"/>
      <w:bookmarkEnd w:id="371"/>
      <w:bookmarkStart w:id="372" w:name="_Toc184308081"/>
      <w:bookmarkEnd w:id="372"/>
      <w:bookmarkStart w:id="373" w:name="_Toc184308042"/>
      <w:bookmarkEnd w:id="373"/>
      <w:bookmarkStart w:id="374" w:name="_Toc184313249"/>
      <w:bookmarkEnd w:id="374"/>
      <w:bookmarkStart w:id="375" w:name="_Toc184313259"/>
      <w:bookmarkEnd w:id="375"/>
      <w:bookmarkStart w:id="376" w:name="_Toc184314442"/>
      <w:bookmarkEnd w:id="376"/>
      <w:bookmarkStart w:id="377" w:name="_Toc184314478"/>
      <w:bookmarkEnd w:id="377"/>
      <w:bookmarkStart w:id="378" w:name="_Toc184314446"/>
      <w:bookmarkEnd w:id="378"/>
      <w:bookmarkStart w:id="379" w:name="_Toc184310296"/>
      <w:bookmarkEnd w:id="379"/>
      <w:bookmarkStart w:id="380" w:name="_Toc184308104"/>
      <w:bookmarkEnd w:id="380"/>
      <w:bookmarkStart w:id="381" w:name="_Toc184312131"/>
      <w:bookmarkEnd w:id="381"/>
      <w:bookmarkStart w:id="382" w:name="_Toc184313282"/>
      <w:bookmarkEnd w:id="382"/>
      <w:bookmarkStart w:id="383" w:name="_Toc184314464"/>
      <w:bookmarkEnd w:id="383"/>
      <w:bookmarkStart w:id="384" w:name="_Toc184314418"/>
      <w:bookmarkEnd w:id="384"/>
      <w:bookmarkStart w:id="385" w:name="_Toc184310283"/>
      <w:bookmarkEnd w:id="385"/>
      <w:bookmarkStart w:id="386" w:name="_Toc184314465"/>
      <w:bookmarkEnd w:id="386"/>
      <w:bookmarkStart w:id="387" w:name="_Toc184313278"/>
      <w:bookmarkEnd w:id="387"/>
      <w:bookmarkStart w:id="388" w:name="_Toc184314480"/>
      <w:bookmarkEnd w:id="388"/>
      <w:bookmarkStart w:id="389" w:name="_Toc184312132"/>
      <w:bookmarkEnd w:id="389"/>
      <w:bookmarkStart w:id="390" w:name="_Toc184314439"/>
      <w:bookmarkEnd w:id="390"/>
      <w:bookmarkStart w:id="391" w:name="_Toc184308078"/>
      <w:bookmarkEnd w:id="391"/>
      <w:bookmarkStart w:id="392" w:name="_Toc184312108"/>
      <w:bookmarkEnd w:id="392"/>
      <w:bookmarkStart w:id="393" w:name="_Toc184314475"/>
      <w:bookmarkEnd w:id="393"/>
      <w:bookmarkStart w:id="394" w:name="_Toc184314426"/>
      <w:bookmarkEnd w:id="394"/>
      <w:bookmarkStart w:id="395" w:name="_Toc184314481"/>
      <w:bookmarkEnd w:id="395"/>
      <w:bookmarkStart w:id="396" w:name="_Toc184312105"/>
      <w:bookmarkEnd w:id="396"/>
      <w:bookmarkStart w:id="397" w:name="_Toc184313245"/>
      <w:bookmarkEnd w:id="397"/>
      <w:r>
        <w:rPr>
          <w:rFonts w:hint="eastAsia" w:ascii="宋体" w:hAnsi="宋体" w:eastAsia="宋体" w:cs="宋体"/>
          <w:b/>
          <w:color w:val="auto"/>
          <w:sz w:val="36"/>
          <w:szCs w:val="36"/>
          <w:highlight w:val="none"/>
        </w:rPr>
        <w:t>评标办法</w:t>
      </w:r>
    </w:p>
    <w:p w14:paraId="1345ADC7">
      <w:pPr>
        <w:snapToGrid w:val="0"/>
        <w:spacing w:line="360" w:lineRule="auto"/>
        <w:jc w:val="center"/>
        <w:rPr>
          <w:rFonts w:hint="eastAsia" w:ascii="宋体" w:hAnsi="宋体" w:eastAsia="宋体" w:cs="宋体"/>
          <w:color w:val="auto"/>
          <w:sz w:val="20"/>
          <w:szCs w:val="20"/>
          <w:highlight w:val="none"/>
          <w:shd w:val="clear" w:color="auto" w:fill="FFFFFF"/>
        </w:rPr>
      </w:pPr>
      <w:r>
        <w:rPr>
          <w:rFonts w:hint="eastAsia" w:ascii="宋体" w:hAnsi="宋体" w:eastAsia="宋体" w:cs="宋体"/>
          <w:b/>
          <w:color w:val="auto"/>
          <w:sz w:val="32"/>
          <w:szCs w:val="20"/>
          <w:highlight w:val="none"/>
        </w:rPr>
        <w:t>评标办法前附表</w:t>
      </w:r>
      <w:bookmarkEnd w:id="26"/>
      <w:bookmarkStart w:id="398" w:name="第五部分"/>
      <w:bookmarkStart w:id="399" w:name="_Toc86217003"/>
    </w:p>
    <w:tbl>
      <w:tblPr>
        <w:tblStyle w:val="63"/>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12"/>
        <w:gridCol w:w="6085"/>
        <w:gridCol w:w="1092"/>
        <w:gridCol w:w="1092"/>
      </w:tblGrid>
      <w:tr w14:paraId="1D55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6" w:type="dxa"/>
            <w:noWrap w:val="0"/>
            <w:vAlign w:val="center"/>
          </w:tcPr>
          <w:p w14:paraId="59DDEE03">
            <w:pPr>
              <w:pStyle w:val="26"/>
              <w:snapToGrid w:val="0"/>
              <w:spacing w:line="340" w:lineRule="exact"/>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1212" w:type="dxa"/>
            <w:noWrap w:val="0"/>
            <w:vAlign w:val="center"/>
          </w:tcPr>
          <w:p w14:paraId="4B4BE4DE">
            <w:pPr>
              <w:pStyle w:val="26"/>
              <w:snapToGrid w:val="0"/>
              <w:spacing w:line="340" w:lineRule="exact"/>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评分</w:t>
            </w:r>
          </w:p>
          <w:p w14:paraId="5BC8C5BA">
            <w:pPr>
              <w:pStyle w:val="26"/>
              <w:snapToGrid w:val="0"/>
              <w:spacing w:line="340" w:lineRule="exact"/>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内容</w:t>
            </w:r>
          </w:p>
        </w:tc>
        <w:tc>
          <w:tcPr>
            <w:tcW w:w="6085" w:type="dxa"/>
            <w:noWrap w:val="0"/>
            <w:vAlign w:val="center"/>
          </w:tcPr>
          <w:p w14:paraId="72621EBE">
            <w:pPr>
              <w:pStyle w:val="26"/>
              <w:snapToGrid w:val="0"/>
              <w:spacing w:line="340" w:lineRule="exact"/>
              <w:ind w:firstLine="422"/>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评分标准</w:t>
            </w:r>
          </w:p>
        </w:tc>
        <w:tc>
          <w:tcPr>
            <w:tcW w:w="1092" w:type="dxa"/>
            <w:noWrap w:val="0"/>
            <w:vAlign w:val="center"/>
          </w:tcPr>
          <w:p w14:paraId="519C6B75">
            <w:pPr>
              <w:pStyle w:val="26"/>
              <w:snapToGrid w:val="0"/>
              <w:spacing w:line="340" w:lineRule="exact"/>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分值</w:t>
            </w:r>
          </w:p>
          <w:p w14:paraId="6FB43F26">
            <w:pPr>
              <w:pStyle w:val="26"/>
              <w:snapToGrid w:val="0"/>
              <w:spacing w:line="340" w:lineRule="exact"/>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区间</w:t>
            </w:r>
          </w:p>
        </w:tc>
        <w:tc>
          <w:tcPr>
            <w:tcW w:w="1092" w:type="dxa"/>
            <w:noWrap w:val="0"/>
            <w:vAlign w:val="center"/>
          </w:tcPr>
          <w:p w14:paraId="05D6D1FF">
            <w:pPr>
              <w:pStyle w:val="26"/>
              <w:snapToGrid w:val="0"/>
              <w:spacing w:line="340" w:lineRule="exact"/>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主/客</w:t>
            </w:r>
          </w:p>
          <w:p w14:paraId="256B04F7">
            <w:pPr>
              <w:pStyle w:val="26"/>
              <w:snapToGrid w:val="0"/>
              <w:spacing w:line="340" w:lineRule="exact"/>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观分</w:t>
            </w:r>
          </w:p>
        </w:tc>
      </w:tr>
      <w:tr w14:paraId="6B63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3764CB3A">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212" w:type="dxa"/>
            <w:noWrap w:val="0"/>
            <w:vAlign w:val="center"/>
          </w:tcPr>
          <w:p w14:paraId="283D9592">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资信证</w:t>
            </w:r>
          </w:p>
          <w:p w14:paraId="4823C98F">
            <w:pPr>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明文件</w:t>
            </w:r>
          </w:p>
        </w:tc>
        <w:tc>
          <w:tcPr>
            <w:tcW w:w="6085" w:type="dxa"/>
            <w:noWrap w:val="0"/>
            <w:vAlign w:val="center"/>
          </w:tcPr>
          <w:p w14:paraId="4FE693AC">
            <w:pPr>
              <w:pStyle w:val="59"/>
              <w:adjustRightInd/>
              <w:spacing w:before="0" w:beforeAutospacing="0" w:after="0" w:afterAutospacing="0" w:line="360" w:lineRule="exact"/>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lang w:val="en-US" w:eastAsia="zh-CN"/>
              </w:rPr>
              <w:t>1、投标人具有有效期内的ISO9001质量管理体系认证；ISO27001信息安全管理体系认证（</w:t>
            </w:r>
            <w:r>
              <w:rPr>
                <w:rFonts w:hint="eastAsia" w:cs="宋体"/>
                <w:color w:val="auto"/>
                <w:sz w:val="24"/>
                <w:szCs w:val="24"/>
                <w:highlight w:val="none"/>
                <w:lang w:val="en-US" w:eastAsia="zh-CN"/>
              </w:rPr>
              <w:t>每</w:t>
            </w:r>
            <w:r>
              <w:rPr>
                <w:rFonts w:hint="eastAsia" w:ascii="宋体" w:hAnsi="宋体" w:eastAsia="宋体" w:cs="宋体"/>
                <w:color w:val="auto"/>
                <w:sz w:val="24"/>
                <w:szCs w:val="24"/>
                <w:highlight w:val="none"/>
                <w:lang w:val="en-US" w:eastAsia="zh-CN"/>
              </w:rPr>
              <w:t>一项得1分，</w:t>
            </w:r>
            <w:r>
              <w:rPr>
                <w:rFonts w:hint="eastAsia" w:cs="宋体"/>
                <w:color w:val="auto"/>
                <w:sz w:val="24"/>
                <w:szCs w:val="24"/>
                <w:highlight w:val="none"/>
                <w:lang w:val="en-US" w:eastAsia="zh-CN"/>
              </w:rPr>
              <w:t>本项最高得</w:t>
            </w:r>
            <w:r>
              <w:rPr>
                <w:rFonts w:hint="eastAsia" w:ascii="宋体" w:hAnsi="宋体" w:eastAsia="宋体" w:cs="宋体"/>
                <w:color w:val="auto"/>
                <w:sz w:val="24"/>
                <w:szCs w:val="24"/>
                <w:highlight w:val="none"/>
                <w:lang w:val="en-US" w:eastAsia="zh-CN"/>
              </w:rPr>
              <w:t>2分</w:t>
            </w:r>
            <w:r>
              <w:rPr>
                <w:rFonts w:hint="eastAsia" w:cs="宋体"/>
                <w:color w:val="auto"/>
                <w:sz w:val="24"/>
                <w:szCs w:val="24"/>
                <w:highlight w:val="none"/>
                <w:lang w:val="en-US" w:eastAsia="zh-CN"/>
              </w:rPr>
              <w:t>，未提供不得分</w:t>
            </w:r>
            <w:r>
              <w:rPr>
                <w:rFonts w:hint="eastAsia" w:ascii="宋体" w:hAnsi="宋体" w:eastAsia="宋体" w:cs="宋体"/>
                <w:color w:val="auto"/>
                <w:sz w:val="24"/>
                <w:szCs w:val="24"/>
                <w:highlight w:val="none"/>
                <w:lang w:val="en-US" w:eastAsia="zh-CN"/>
              </w:rPr>
              <w:t>）。</w:t>
            </w:r>
          </w:p>
          <w:p w14:paraId="6035A2DD">
            <w:pPr>
              <w:pStyle w:val="59"/>
              <w:numPr>
                <w:ilvl w:val="0"/>
                <w:numId w:val="0"/>
              </w:numPr>
              <w:adjustRightInd/>
              <w:spacing w:before="0" w:beforeAutospacing="0" w:after="0" w:afterAutospacing="0" w:line="360" w:lineRule="exact"/>
              <w:rPr>
                <w:rFonts w:hint="eastAsia" w:cs="宋体"/>
                <w:i w:val="0"/>
                <w:iCs w:val="0"/>
                <w:color w:val="auto"/>
                <w:kern w:val="2"/>
                <w:sz w:val="24"/>
                <w:szCs w:val="24"/>
                <w:highlight w:val="none"/>
                <w:u w:val="none"/>
                <w:shd w:val="clear" w:color="auto" w:fill="auto"/>
                <w:lang w:val="en-US" w:eastAsia="zh-CN" w:bidi="ar-SA"/>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投标人开发的互联网医院产品具有信息系统安全等级保护三级备案证明</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本项最高得1分，未提供不得分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w:t>
            </w:r>
          </w:p>
          <w:p w14:paraId="551059E1">
            <w:pPr>
              <w:pStyle w:val="59"/>
              <w:adjustRightInd/>
              <w:spacing w:before="0" w:beforeAutospacing="0" w:after="0" w:afterAutospacing="0" w:line="360" w:lineRule="exact"/>
              <w:rPr>
                <w:rFonts w:hint="default" w:cs="宋体"/>
                <w:color w:val="auto"/>
                <w:sz w:val="24"/>
                <w:szCs w:val="24"/>
                <w:highlight w:val="none"/>
                <w:lang w:val="en-US" w:eastAsia="zh-CN"/>
              </w:rPr>
            </w:pPr>
            <w:r>
              <w:rPr>
                <w:rFonts w:hint="eastAsia" w:cs="宋体"/>
                <w:color w:val="auto"/>
                <w:sz w:val="24"/>
                <w:szCs w:val="24"/>
                <w:highlight w:val="none"/>
                <w:lang w:val="en-US" w:eastAsia="zh-CN"/>
              </w:rPr>
              <w:t>以上证明文件需</w:t>
            </w:r>
            <w:r>
              <w:rPr>
                <w:rFonts w:hint="eastAsia" w:ascii="宋体" w:hAnsi="宋体" w:eastAsia="宋体" w:cs="宋体"/>
                <w:color w:val="auto"/>
                <w:sz w:val="24"/>
                <w:szCs w:val="24"/>
                <w:highlight w:val="none"/>
                <w:lang w:eastAsia="zh-CN"/>
              </w:rPr>
              <w:t>为投标人所有</w:t>
            </w:r>
            <w:r>
              <w:rPr>
                <w:rFonts w:hint="eastAsia" w:cs="宋体"/>
                <w:color w:val="auto"/>
                <w:sz w:val="24"/>
                <w:szCs w:val="24"/>
                <w:highlight w:val="none"/>
                <w:lang w:eastAsia="zh-CN"/>
              </w:rPr>
              <w:t>，</w:t>
            </w:r>
            <w:r>
              <w:rPr>
                <w:rFonts w:hint="eastAsia" w:cs="宋体"/>
                <w:color w:val="auto"/>
                <w:sz w:val="24"/>
                <w:szCs w:val="24"/>
                <w:highlight w:val="none"/>
                <w:lang w:val="en-US" w:eastAsia="zh-CN"/>
              </w:rPr>
              <w:t>提供有效期内的证书复印件并加盖公章。</w:t>
            </w:r>
          </w:p>
        </w:tc>
        <w:tc>
          <w:tcPr>
            <w:tcW w:w="1092" w:type="dxa"/>
            <w:noWrap w:val="0"/>
            <w:vAlign w:val="center"/>
          </w:tcPr>
          <w:p w14:paraId="64CB43AA">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w:t>
            </w:r>
            <w:r>
              <w:rPr>
                <w:rFonts w:hint="eastAsia" w:cs="宋体"/>
                <w:color w:val="auto"/>
                <w:sz w:val="24"/>
                <w:szCs w:val="24"/>
                <w:highlight w:val="none"/>
                <w:shd w:val="clear" w:color="auto" w:fill="FBFDFE"/>
                <w:lang w:val="en-US" w:eastAsia="zh-CN"/>
              </w:rPr>
              <w:t>3</w:t>
            </w:r>
            <w:r>
              <w:rPr>
                <w:rFonts w:hint="eastAsia" w:ascii="宋体" w:hAnsi="宋体" w:eastAsia="宋体" w:cs="宋体"/>
                <w:color w:val="auto"/>
                <w:sz w:val="24"/>
                <w:szCs w:val="24"/>
                <w:highlight w:val="none"/>
                <w:shd w:val="clear" w:color="auto" w:fill="FBFDFE"/>
                <w:lang w:val="en-US" w:eastAsia="zh-CN"/>
              </w:rPr>
              <w:t>分</w:t>
            </w:r>
          </w:p>
        </w:tc>
        <w:tc>
          <w:tcPr>
            <w:tcW w:w="1092" w:type="dxa"/>
            <w:noWrap w:val="0"/>
            <w:vAlign w:val="center"/>
          </w:tcPr>
          <w:p w14:paraId="500EFC74">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bCs/>
                <w:color w:val="auto"/>
                <w:sz w:val="24"/>
                <w:szCs w:val="24"/>
                <w:highlight w:val="none"/>
              </w:rPr>
              <w:t>客观分</w:t>
            </w:r>
          </w:p>
        </w:tc>
      </w:tr>
      <w:tr w14:paraId="01EC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1DB5E17F">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212" w:type="dxa"/>
            <w:noWrap w:val="0"/>
            <w:vAlign w:val="center"/>
          </w:tcPr>
          <w:p w14:paraId="0E72943A">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相关软著情况</w:t>
            </w:r>
          </w:p>
        </w:tc>
        <w:tc>
          <w:tcPr>
            <w:tcW w:w="6085" w:type="dxa"/>
            <w:noWrap w:val="0"/>
            <w:vAlign w:val="center"/>
          </w:tcPr>
          <w:p w14:paraId="338812CD">
            <w:pP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投标人提供相关</w:t>
            </w:r>
            <w:r>
              <w:rPr>
                <w:rFonts w:hint="eastAsia" w:ascii="宋体" w:hAnsi="宋体" w:cs="宋体"/>
                <w:bCs w:val="0"/>
                <w:color w:val="auto"/>
                <w:sz w:val="24"/>
                <w:szCs w:val="24"/>
                <w:highlight w:val="none"/>
                <w:lang w:eastAsia="zh-CN"/>
              </w:rPr>
              <w:t>以下</w:t>
            </w:r>
            <w:r>
              <w:rPr>
                <w:rFonts w:hint="eastAsia" w:ascii="宋体" w:hAnsi="宋体" w:eastAsia="宋体" w:cs="宋体"/>
                <w:bCs w:val="0"/>
                <w:color w:val="auto"/>
                <w:sz w:val="24"/>
                <w:szCs w:val="24"/>
                <w:highlight w:val="none"/>
              </w:rPr>
              <w:t>软件著作权的证明材料：医保移动结算、聚合支付平台、医疗健康门户、医疗数据采集、医疗数据质控、医疗数据交换</w:t>
            </w:r>
            <w:r>
              <w:rPr>
                <w:rFonts w:hint="eastAsia" w:ascii="宋体" w:hAnsi="宋体" w:cs="宋体"/>
                <w:bCs w:val="0"/>
                <w:color w:val="auto"/>
                <w:sz w:val="24"/>
                <w:szCs w:val="24"/>
                <w:highlight w:val="none"/>
                <w:lang w:eastAsia="zh-CN"/>
              </w:rPr>
              <w:t>、健康数据采集平台系统、</w:t>
            </w:r>
            <w:r>
              <w:rPr>
                <w:rFonts w:hint="eastAsia" w:ascii="宋体" w:hAnsi="宋体" w:cs="宋体"/>
                <w:bCs w:val="0"/>
                <w:color w:val="auto"/>
                <w:sz w:val="24"/>
                <w:szCs w:val="24"/>
                <w:highlight w:val="none"/>
                <w:lang w:val="en-US" w:eastAsia="zh-CN"/>
              </w:rPr>
              <w:t>业务运维平台系统</w:t>
            </w:r>
            <w:r>
              <w:rPr>
                <w:rFonts w:hint="eastAsia" w:ascii="宋体" w:hAnsi="宋体" w:eastAsia="宋体" w:cs="宋体"/>
                <w:bCs w:val="0"/>
                <w:color w:val="auto"/>
                <w:sz w:val="24"/>
                <w:szCs w:val="24"/>
                <w:highlight w:val="none"/>
              </w:rPr>
              <w:t>方面相关的软著。（</w:t>
            </w:r>
            <w:r>
              <w:rPr>
                <w:rFonts w:hint="eastAsia" w:ascii="宋体" w:hAnsi="宋体" w:cs="宋体"/>
                <w:bCs w:val="0"/>
                <w:color w:val="auto"/>
                <w:sz w:val="24"/>
                <w:szCs w:val="24"/>
                <w:highlight w:val="none"/>
                <w:lang w:eastAsia="zh-CN"/>
              </w:rPr>
              <w:t>每提供一个得</w:t>
            </w:r>
            <w:r>
              <w:rPr>
                <w:rFonts w:hint="eastAsia" w:ascii="宋体" w:hAnsi="宋体" w:eastAsia="宋体" w:cs="宋体"/>
                <w:bCs w:val="0"/>
                <w:color w:val="auto"/>
                <w:sz w:val="24"/>
                <w:szCs w:val="24"/>
                <w:highlight w:val="none"/>
              </w:rPr>
              <w:t>1分，</w:t>
            </w:r>
            <w:r>
              <w:rPr>
                <w:rFonts w:hint="eastAsia" w:ascii="宋体" w:hAnsi="宋体" w:cs="宋体"/>
                <w:bCs w:val="0"/>
                <w:color w:val="auto"/>
                <w:sz w:val="24"/>
                <w:szCs w:val="24"/>
                <w:highlight w:val="none"/>
                <w:lang w:eastAsia="zh-CN"/>
              </w:rPr>
              <w:t>本项最高</w:t>
            </w:r>
            <w:r>
              <w:rPr>
                <w:rFonts w:hint="eastAsia" w:ascii="宋体" w:hAnsi="宋体" w:eastAsia="宋体" w:cs="宋体"/>
                <w:bCs w:val="0"/>
                <w:color w:val="auto"/>
                <w:sz w:val="24"/>
                <w:szCs w:val="24"/>
                <w:highlight w:val="none"/>
              </w:rPr>
              <w:t>得</w:t>
            </w:r>
            <w:r>
              <w:rPr>
                <w:rFonts w:hint="eastAsia" w:ascii="宋体" w:hAnsi="宋体" w:cs="宋体"/>
                <w:bCs w:val="0"/>
                <w:color w:val="auto"/>
                <w:sz w:val="24"/>
                <w:szCs w:val="24"/>
                <w:highlight w:val="none"/>
                <w:lang w:val="en-US" w:eastAsia="zh-CN"/>
              </w:rPr>
              <w:t>8</w:t>
            </w:r>
            <w:r>
              <w:rPr>
                <w:rFonts w:hint="eastAsia" w:ascii="宋体" w:hAnsi="宋体" w:eastAsia="宋体" w:cs="宋体"/>
                <w:bCs w:val="0"/>
                <w:color w:val="auto"/>
                <w:sz w:val="24"/>
                <w:szCs w:val="24"/>
                <w:highlight w:val="none"/>
              </w:rPr>
              <w:t>分</w:t>
            </w:r>
            <w:r>
              <w:rPr>
                <w:rFonts w:hint="eastAsia" w:ascii="宋体" w:hAnsi="宋体" w:cs="宋体"/>
                <w:bCs w:val="0"/>
                <w:color w:val="auto"/>
                <w:sz w:val="24"/>
                <w:szCs w:val="24"/>
                <w:highlight w:val="none"/>
                <w:lang w:eastAsia="zh-CN"/>
              </w:rPr>
              <w:t>，</w:t>
            </w:r>
            <w:r>
              <w:rPr>
                <w:rFonts w:hint="eastAsia" w:cs="宋体"/>
                <w:color w:val="auto"/>
                <w:sz w:val="24"/>
                <w:szCs w:val="24"/>
                <w:highlight w:val="none"/>
                <w:lang w:val="en-US" w:eastAsia="zh-CN"/>
              </w:rPr>
              <w:t>未提供不得分</w:t>
            </w:r>
            <w:r>
              <w:rPr>
                <w:rFonts w:hint="eastAsia" w:ascii="宋体" w:hAnsi="宋体" w:eastAsia="宋体" w:cs="宋体"/>
                <w:bCs w:val="0"/>
                <w:color w:val="auto"/>
                <w:sz w:val="24"/>
                <w:szCs w:val="24"/>
                <w:highlight w:val="none"/>
              </w:rPr>
              <w:t>）。</w:t>
            </w:r>
          </w:p>
          <w:p w14:paraId="214FE5A7">
            <w:pPr>
              <w:rPr>
                <w:rFonts w:hint="eastAsia" w:ascii="宋体" w:hAnsi="宋体" w:eastAsia="宋体" w:cs="宋体"/>
                <w:bCs w:val="0"/>
                <w:color w:val="auto"/>
                <w:sz w:val="24"/>
                <w:szCs w:val="24"/>
                <w:highlight w:val="none"/>
              </w:rPr>
            </w:pPr>
            <w:r>
              <w:rPr>
                <w:rFonts w:hint="eastAsia" w:cs="宋体"/>
                <w:color w:val="auto"/>
                <w:sz w:val="24"/>
                <w:szCs w:val="24"/>
                <w:highlight w:val="none"/>
                <w:lang w:val="en-US" w:eastAsia="zh-CN"/>
              </w:rPr>
              <w:t>以上证明文件需提供有软著证书复印件并加盖公章。</w:t>
            </w:r>
          </w:p>
        </w:tc>
        <w:tc>
          <w:tcPr>
            <w:tcW w:w="1092" w:type="dxa"/>
            <w:noWrap w:val="0"/>
            <w:vAlign w:val="center"/>
          </w:tcPr>
          <w:p w14:paraId="0220C4A6">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w:t>
            </w:r>
            <w:r>
              <w:rPr>
                <w:rFonts w:hint="eastAsia" w:cs="宋体"/>
                <w:color w:val="auto"/>
                <w:sz w:val="24"/>
                <w:szCs w:val="24"/>
                <w:highlight w:val="none"/>
                <w:shd w:val="clear" w:color="auto" w:fill="FBFDFE"/>
                <w:lang w:val="en-US" w:eastAsia="zh-CN"/>
              </w:rPr>
              <w:t>8</w:t>
            </w:r>
            <w:r>
              <w:rPr>
                <w:rFonts w:hint="eastAsia" w:ascii="宋体" w:hAnsi="宋体" w:eastAsia="宋体" w:cs="宋体"/>
                <w:color w:val="auto"/>
                <w:sz w:val="24"/>
                <w:szCs w:val="24"/>
                <w:highlight w:val="none"/>
                <w:shd w:val="clear" w:color="auto" w:fill="FBFDFE"/>
                <w:lang w:val="en-US" w:eastAsia="zh-CN"/>
              </w:rPr>
              <w:t>分</w:t>
            </w:r>
          </w:p>
        </w:tc>
        <w:tc>
          <w:tcPr>
            <w:tcW w:w="1092" w:type="dxa"/>
            <w:noWrap w:val="0"/>
            <w:vAlign w:val="center"/>
          </w:tcPr>
          <w:p w14:paraId="42DED039">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bCs/>
                <w:color w:val="auto"/>
                <w:sz w:val="24"/>
                <w:szCs w:val="24"/>
                <w:highlight w:val="none"/>
              </w:rPr>
              <w:t>客观分</w:t>
            </w:r>
          </w:p>
        </w:tc>
      </w:tr>
      <w:tr w14:paraId="7BB0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noWrap w:val="0"/>
            <w:vAlign w:val="center"/>
          </w:tcPr>
          <w:p w14:paraId="7E8C0CB1">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212" w:type="dxa"/>
            <w:noWrap w:val="0"/>
            <w:vAlign w:val="center"/>
          </w:tcPr>
          <w:p w14:paraId="4ABED4B4">
            <w:pPr>
              <w:spacing w:line="3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Hans"/>
              </w:rPr>
              <w:t>业绩</w:t>
            </w:r>
          </w:p>
        </w:tc>
        <w:tc>
          <w:tcPr>
            <w:tcW w:w="6085" w:type="dxa"/>
            <w:noWrap w:val="0"/>
            <w:vAlign w:val="center"/>
          </w:tcPr>
          <w:p w14:paraId="5E20D56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投标人提供2021年至今承担类似相关的项目案例，每提供1</w:t>
            </w:r>
            <w:r>
              <w:rPr>
                <w:rFonts w:hint="eastAsia" w:ascii="宋体" w:hAnsi="宋体" w:cs="宋体"/>
                <w:color w:val="auto"/>
                <w:sz w:val="24"/>
                <w:szCs w:val="24"/>
                <w:highlight w:val="none"/>
                <w:lang w:val="en-US" w:eastAsia="zh-CN"/>
              </w:rPr>
              <w:t>个</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val="en-US" w:eastAsia="zh-CN"/>
              </w:rPr>
              <w:t>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分（提供合同复印件</w:t>
            </w:r>
            <w:r>
              <w:rPr>
                <w:rFonts w:hint="eastAsia" w:ascii="宋体" w:hAnsi="宋体" w:cs="宋体"/>
                <w:color w:val="auto"/>
                <w:sz w:val="24"/>
                <w:szCs w:val="24"/>
                <w:highlight w:val="none"/>
                <w:lang w:val="en-US" w:eastAsia="zh-CN"/>
              </w:rPr>
              <w:t>，</w:t>
            </w:r>
            <w:r>
              <w:rPr>
                <w:rFonts w:hint="eastAsia" w:cs="宋体"/>
                <w:color w:val="auto"/>
                <w:sz w:val="24"/>
                <w:szCs w:val="24"/>
                <w:highlight w:val="none"/>
                <w:lang w:val="en-US" w:eastAsia="zh-CN"/>
              </w:rPr>
              <w:t>未提供不得分</w:t>
            </w:r>
            <w:r>
              <w:rPr>
                <w:rFonts w:hint="eastAsia" w:ascii="宋体" w:hAnsi="宋体" w:eastAsia="宋体" w:cs="宋体"/>
                <w:color w:val="auto"/>
                <w:sz w:val="24"/>
                <w:szCs w:val="24"/>
                <w:highlight w:val="none"/>
                <w:lang w:val="en-US" w:eastAsia="zh-CN"/>
              </w:rPr>
              <w:t>）。</w:t>
            </w:r>
          </w:p>
        </w:tc>
        <w:tc>
          <w:tcPr>
            <w:tcW w:w="1092" w:type="dxa"/>
            <w:noWrap w:val="0"/>
            <w:vAlign w:val="center"/>
          </w:tcPr>
          <w:p w14:paraId="5DC6E451">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w:t>
            </w:r>
            <w:r>
              <w:rPr>
                <w:rFonts w:hint="eastAsia" w:cs="宋体"/>
                <w:color w:val="auto"/>
                <w:sz w:val="24"/>
                <w:szCs w:val="24"/>
                <w:highlight w:val="none"/>
                <w:shd w:val="clear" w:color="auto" w:fill="FBFDFE"/>
                <w:lang w:val="en-US" w:eastAsia="zh-CN"/>
              </w:rPr>
              <w:t>1</w:t>
            </w:r>
            <w:r>
              <w:rPr>
                <w:rFonts w:hint="eastAsia" w:ascii="宋体" w:hAnsi="宋体" w:eastAsia="宋体" w:cs="宋体"/>
                <w:color w:val="auto"/>
                <w:sz w:val="24"/>
                <w:szCs w:val="24"/>
                <w:highlight w:val="none"/>
                <w:shd w:val="clear" w:color="auto" w:fill="FBFDFE"/>
                <w:lang w:val="en-US" w:eastAsia="zh-CN"/>
              </w:rPr>
              <w:t>分</w:t>
            </w:r>
          </w:p>
        </w:tc>
        <w:tc>
          <w:tcPr>
            <w:tcW w:w="1092" w:type="dxa"/>
            <w:noWrap w:val="0"/>
            <w:vAlign w:val="center"/>
          </w:tcPr>
          <w:p w14:paraId="1E4C49BD">
            <w:pPr>
              <w:spacing w:before="0" w:beforeAutospacing="0" w:after="0" w:afterAutospacing="0" w:line="340" w:lineRule="exact"/>
              <w:jc w:val="both"/>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bCs/>
                <w:color w:val="auto"/>
                <w:sz w:val="24"/>
                <w:szCs w:val="24"/>
                <w:highlight w:val="none"/>
              </w:rPr>
              <w:t>客观分</w:t>
            </w:r>
          </w:p>
        </w:tc>
      </w:tr>
      <w:tr w14:paraId="1F8E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86" w:type="dxa"/>
            <w:noWrap w:val="0"/>
            <w:vAlign w:val="center"/>
          </w:tcPr>
          <w:p w14:paraId="01A84CD0">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212" w:type="dxa"/>
            <w:noWrap w:val="0"/>
            <w:vAlign w:val="center"/>
          </w:tcPr>
          <w:p w14:paraId="31230F30">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人员资质</w:t>
            </w:r>
          </w:p>
        </w:tc>
        <w:tc>
          <w:tcPr>
            <w:tcW w:w="6085" w:type="dxa"/>
            <w:noWrap w:val="0"/>
            <w:vAlign w:val="center"/>
          </w:tcPr>
          <w:p w14:paraId="0E37C513">
            <w:pP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1、项目团队成员总人数不得少于10人（满足得1分，否则不得分）</w:t>
            </w:r>
          </w:p>
          <w:p w14:paraId="6379679B">
            <w:pP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2、项目团队负责人具备高级信息系统项目管理师资质证书（满</w:t>
            </w:r>
            <w:r>
              <w:rPr>
                <w:rFonts w:hint="eastAsia" w:ascii="宋体" w:hAnsi="宋体" w:cs="宋体"/>
                <w:bCs w:val="0"/>
                <w:color w:val="auto"/>
                <w:sz w:val="24"/>
                <w:szCs w:val="24"/>
                <w:highlight w:val="none"/>
                <w:lang w:val="en-US" w:eastAsia="zh-CN"/>
              </w:rPr>
              <w:t>分</w:t>
            </w:r>
            <w:r>
              <w:rPr>
                <w:rFonts w:hint="eastAsia" w:ascii="宋体" w:hAnsi="宋体" w:eastAsia="宋体" w:cs="宋体"/>
                <w:bCs w:val="0"/>
                <w:color w:val="auto"/>
                <w:sz w:val="24"/>
                <w:szCs w:val="24"/>
                <w:highlight w:val="none"/>
                <w:lang w:val="en-US" w:eastAsia="zh-CN"/>
              </w:rPr>
              <w:t>得2分，否则不得分）</w:t>
            </w:r>
          </w:p>
          <w:p w14:paraId="455E4C98">
            <w:pP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3、项目成员持有软件设计师证书，每人每本证书得0.5分。（满</w:t>
            </w:r>
            <w:r>
              <w:rPr>
                <w:rFonts w:hint="eastAsia" w:ascii="宋体" w:hAnsi="宋体" w:cs="宋体"/>
                <w:bCs w:val="0"/>
                <w:color w:val="auto"/>
                <w:sz w:val="24"/>
                <w:szCs w:val="24"/>
                <w:highlight w:val="none"/>
                <w:lang w:val="en-US" w:eastAsia="zh-CN"/>
              </w:rPr>
              <w:t>分</w:t>
            </w:r>
            <w:r>
              <w:rPr>
                <w:rFonts w:hint="eastAsia" w:ascii="宋体" w:hAnsi="宋体" w:eastAsia="宋体" w:cs="宋体"/>
                <w:bCs w:val="0"/>
                <w:color w:val="auto"/>
                <w:sz w:val="24"/>
                <w:szCs w:val="24"/>
                <w:highlight w:val="none"/>
                <w:lang w:val="en-US" w:eastAsia="zh-CN"/>
              </w:rPr>
              <w:t>得2分，否则不得分）</w:t>
            </w:r>
          </w:p>
          <w:p w14:paraId="2A3304DB">
            <w:pPr>
              <w:rPr>
                <w:rFonts w:hint="eastAsia" w:ascii="宋体" w:hAnsi="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4、项目成员持有医师资格证（初级及以上）证书</w:t>
            </w:r>
            <w:r>
              <w:rPr>
                <w:rFonts w:hint="eastAsia" w:ascii="宋体" w:hAnsi="宋体" w:cs="宋体"/>
                <w:bCs w:val="0"/>
                <w:color w:val="auto"/>
                <w:sz w:val="24"/>
                <w:szCs w:val="24"/>
                <w:highlight w:val="none"/>
                <w:lang w:val="en-US" w:eastAsia="zh-CN"/>
              </w:rPr>
              <w:t>（满分得1分）。</w:t>
            </w:r>
          </w:p>
          <w:p w14:paraId="6FE55CFD">
            <w:pP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5、项目成员持有数据库系统工程师（中级及以上）证书，</w:t>
            </w:r>
            <w:r>
              <w:rPr>
                <w:rFonts w:hint="eastAsia" w:ascii="宋体" w:hAnsi="宋体" w:cs="宋体"/>
                <w:bCs w:val="0"/>
                <w:color w:val="auto"/>
                <w:sz w:val="24"/>
                <w:szCs w:val="24"/>
                <w:highlight w:val="none"/>
                <w:lang w:val="en-US" w:eastAsia="zh-CN"/>
              </w:rPr>
              <w:t>（满分得1分）</w:t>
            </w:r>
            <w:r>
              <w:rPr>
                <w:rFonts w:hint="eastAsia" w:ascii="宋体" w:hAnsi="宋体" w:eastAsia="宋体" w:cs="宋体"/>
                <w:bCs w:val="0"/>
                <w:color w:val="auto"/>
                <w:sz w:val="24"/>
                <w:szCs w:val="24"/>
                <w:highlight w:val="none"/>
                <w:lang w:val="en-US" w:eastAsia="zh-CN"/>
              </w:rPr>
              <w:t>。</w:t>
            </w:r>
          </w:p>
          <w:p w14:paraId="03609095">
            <w:pP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6、项目成员持有网络工程师（中级及以上）证书，</w:t>
            </w:r>
            <w:r>
              <w:rPr>
                <w:rFonts w:hint="eastAsia" w:ascii="宋体" w:hAnsi="宋体" w:cs="宋体"/>
                <w:bCs w:val="0"/>
                <w:color w:val="auto"/>
                <w:sz w:val="24"/>
                <w:szCs w:val="24"/>
                <w:highlight w:val="none"/>
                <w:lang w:val="en-US" w:eastAsia="zh-CN"/>
              </w:rPr>
              <w:t>（满分得1分）</w:t>
            </w:r>
            <w:r>
              <w:rPr>
                <w:rFonts w:hint="eastAsia" w:ascii="宋体" w:hAnsi="宋体" w:eastAsia="宋体" w:cs="宋体"/>
                <w:bCs w:val="0"/>
                <w:color w:val="auto"/>
                <w:sz w:val="24"/>
                <w:szCs w:val="24"/>
                <w:highlight w:val="none"/>
                <w:lang w:val="en-US" w:eastAsia="zh-CN"/>
              </w:rPr>
              <w:t>。</w:t>
            </w:r>
          </w:p>
          <w:p w14:paraId="04C2B273">
            <w:pP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（注：项目成员持有相关证书的，需提相关资质证书的复印件；项目团队成员需</w:t>
            </w:r>
            <w:r>
              <w:rPr>
                <w:rFonts w:hint="eastAsia" w:ascii="宋体" w:hAnsi="宋体" w:eastAsia="宋体" w:cs="宋体"/>
                <w:bCs w:val="0"/>
                <w:color w:val="auto"/>
                <w:sz w:val="24"/>
                <w:szCs w:val="24"/>
                <w:highlight w:val="none"/>
                <w:lang w:val="en-US" w:eastAsia="zh-CN"/>
              </w:rPr>
              <w:t>提供近三个月</w:t>
            </w:r>
            <w:r>
              <w:rPr>
                <w:rFonts w:hint="eastAsia" w:ascii="宋体" w:hAnsi="宋体" w:cs="宋体"/>
                <w:bCs w:val="0"/>
                <w:color w:val="auto"/>
                <w:sz w:val="24"/>
                <w:szCs w:val="24"/>
                <w:highlight w:val="none"/>
                <w:lang w:val="en-US" w:eastAsia="zh-CN"/>
              </w:rPr>
              <w:t>中任意一个月</w:t>
            </w:r>
            <w:r>
              <w:rPr>
                <w:rFonts w:hint="eastAsia" w:ascii="宋体" w:hAnsi="宋体" w:eastAsia="宋体" w:cs="宋体"/>
                <w:bCs w:val="0"/>
                <w:color w:val="auto"/>
                <w:sz w:val="24"/>
                <w:szCs w:val="24"/>
                <w:highlight w:val="none"/>
                <w:lang w:val="en-US" w:eastAsia="zh-CN"/>
              </w:rPr>
              <w:t>社保证明。否则不得分。）</w:t>
            </w:r>
          </w:p>
        </w:tc>
        <w:tc>
          <w:tcPr>
            <w:tcW w:w="1092" w:type="dxa"/>
            <w:noWrap w:val="0"/>
            <w:vAlign w:val="center"/>
          </w:tcPr>
          <w:p w14:paraId="1DAB8439">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w:t>
            </w:r>
            <w:r>
              <w:rPr>
                <w:rFonts w:hint="eastAsia" w:cs="宋体"/>
                <w:color w:val="auto"/>
                <w:sz w:val="24"/>
                <w:szCs w:val="24"/>
                <w:highlight w:val="none"/>
                <w:shd w:val="clear" w:color="auto" w:fill="FBFDFE"/>
                <w:lang w:val="en-US" w:eastAsia="zh-CN"/>
              </w:rPr>
              <w:t>8</w:t>
            </w:r>
            <w:r>
              <w:rPr>
                <w:rFonts w:hint="eastAsia" w:ascii="宋体" w:hAnsi="宋体" w:eastAsia="宋体" w:cs="宋体"/>
                <w:color w:val="auto"/>
                <w:sz w:val="24"/>
                <w:szCs w:val="24"/>
                <w:highlight w:val="none"/>
                <w:shd w:val="clear" w:color="auto" w:fill="FBFDFE"/>
                <w:lang w:val="en-US" w:eastAsia="zh-CN"/>
              </w:rPr>
              <w:t>分</w:t>
            </w:r>
          </w:p>
        </w:tc>
        <w:tc>
          <w:tcPr>
            <w:tcW w:w="1092" w:type="dxa"/>
            <w:noWrap w:val="0"/>
            <w:vAlign w:val="center"/>
          </w:tcPr>
          <w:p w14:paraId="0D266228">
            <w:pPr>
              <w:pStyle w:val="59"/>
              <w:spacing w:before="0" w:beforeAutospacing="0" w:after="0" w:afterAutospacing="0" w:line="340" w:lineRule="exact"/>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color w:val="auto"/>
                <w:sz w:val="24"/>
                <w:szCs w:val="24"/>
                <w:highlight w:val="none"/>
              </w:rPr>
              <w:t>客观分</w:t>
            </w:r>
          </w:p>
        </w:tc>
      </w:tr>
      <w:tr w14:paraId="28F3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86" w:type="dxa"/>
            <w:noWrap w:val="0"/>
            <w:vAlign w:val="center"/>
          </w:tcPr>
          <w:p w14:paraId="67C91233">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212" w:type="dxa"/>
            <w:noWrap w:val="0"/>
            <w:vAlign w:val="center"/>
          </w:tcPr>
          <w:p w14:paraId="784374F5">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项目需求分析</w:t>
            </w:r>
          </w:p>
        </w:tc>
        <w:tc>
          <w:tcPr>
            <w:tcW w:w="6085" w:type="dxa"/>
            <w:noWrap w:val="0"/>
            <w:vAlign w:val="center"/>
          </w:tcPr>
          <w:p w14:paraId="11E09DD2">
            <w:pPr>
              <w:rPr>
                <w:rFonts w:hint="default"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项目需求分析和系统总体方案设计：系统功能设计方案需充分考虑项目实际情况，并与卫健大数据平台数据对接，设计覆盖项目建设需求</w:t>
            </w:r>
            <w:r>
              <w:rPr>
                <w:rFonts w:hint="eastAsia" w:ascii="宋体" w:hAnsi="宋体" w:cs="宋体"/>
                <w:bCs w:val="0"/>
                <w:color w:val="auto"/>
                <w:sz w:val="24"/>
                <w:szCs w:val="24"/>
                <w:highlight w:val="none"/>
                <w:lang w:val="en-US" w:eastAsia="zh-CN"/>
              </w:rPr>
              <w:t>情况综合评定，系统功能设计方案需充分考虑项目实际情况，需体现</w:t>
            </w:r>
            <w:r>
              <w:rPr>
                <w:rFonts w:hint="eastAsia" w:ascii="宋体" w:hAnsi="宋体" w:eastAsia="宋体" w:cs="宋体"/>
                <w:bCs w:val="0"/>
                <w:color w:val="auto"/>
                <w:sz w:val="24"/>
                <w:szCs w:val="24"/>
                <w:highlight w:val="none"/>
              </w:rPr>
              <w:t>①萧山区居民健康服务现状分析（</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②技术可行性</w:t>
            </w:r>
            <w:r>
              <w:rPr>
                <w:rFonts w:hint="eastAsia" w:ascii="宋体" w:hAnsi="宋体" w:eastAsia="宋体" w:cs="宋体"/>
                <w:bCs w:val="0"/>
                <w:color w:val="auto"/>
                <w:sz w:val="24"/>
                <w:szCs w:val="24"/>
                <w:highlight w:val="none"/>
                <w:lang w:val="en-US" w:eastAsia="zh-CN"/>
              </w:rPr>
              <w:t>分析</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③社会可行性（</w:t>
            </w:r>
            <w:r>
              <w:rPr>
                <w:rFonts w:hint="eastAsia" w:ascii="宋体" w:hAnsi="宋体" w:eastAsia="宋体" w:cs="宋体"/>
                <w:bCs w:val="0"/>
                <w:color w:val="auto"/>
                <w:sz w:val="24"/>
                <w:szCs w:val="24"/>
                <w:highlight w:val="none"/>
                <w:lang w:val="en-US" w:eastAsia="zh-CN"/>
              </w:rPr>
              <w:t>本条得分：1-0分）、④项目建设依据</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本条得分：1-0分）、⑤建设内容与规模</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cs="宋体"/>
                <w:bCs w:val="0"/>
                <w:color w:val="auto"/>
                <w:sz w:val="24"/>
                <w:szCs w:val="24"/>
                <w:highlight w:val="none"/>
                <w:lang w:val="en-US" w:eastAsia="zh-CN"/>
              </w:rPr>
              <w:t>。</w:t>
            </w:r>
          </w:p>
          <w:p w14:paraId="19FDBF75">
            <w:pPr>
              <w:rPr>
                <w:rFonts w:hint="default" w:ascii="宋体" w:hAnsi="宋体" w:eastAsia="宋体" w:cs="宋体"/>
                <w:bCs w:val="0"/>
                <w:color w:val="auto"/>
                <w:sz w:val="24"/>
                <w:szCs w:val="24"/>
                <w:highlight w:val="none"/>
                <w:lang w:val="en-US" w:eastAsia="zh-CN"/>
              </w:rPr>
            </w:pPr>
            <w:r>
              <w:rPr>
                <w:rFonts w:hint="eastAsia" w:ascii="宋体" w:hAnsi="宋体" w:cs="宋体"/>
                <w:bCs w:val="0"/>
                <w:color w:val="auto"/>
                <w:sz w:val="24"/>
                <w:szCs w:val="24"/>
                <w:highlight w:val="none"/>
                <w:lang w:val="en-US" w:eastAsia="zh-CN"/>
              </w:rPr>
              <w:t>分值范围：5-4-3-2-1-0</w:t>
            </w:r>
          </w:p>
        </w:tc>
        <w:tc>
          <w:tcPr>
            <w:tcW w:w="1092" w:type="dxa"/>
            <w:noWrap w:val="0"/>
            <w:vAlign w:val="center"/>
          </w:tcPr>
          <w:p w14:paraId="1D229203">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0-5分</w:t>
            </w:r>
          </w:p>
        </w:tc>
        <w:tc>
          <w:tcPr>
            <w:tcW w:w="1092" w:type="dxa"/>
            <w:noWrap w:val="0"/>
            <w:vAlign w:val="center"/>
          </w:tcPr>
          <w:p w14:paraId="1E9ACD36">
            <w:pPr>
              <w:pStyle w:val="59"/>
              <w:spacing w:before="0" w:beforeAutospacing="0" w:after="0" w:afterAutospacing="0" w:line="340" w:lineRule="exact"/>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color w:val="auto"/>
                <w:sz w:val="24"/>
                <w:highlight w:val="none"/>
              </w:rPr>
              <w:t>主观分</w:t>
            </w:r>
          </w:p>
        </w:tc>
      </w:tr>
      <w:tr w14:paraId="12C5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506C3A58">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212" w:type="dxa"/>
            <w:noWrap w:val="0"/>
            <w:vAlign w:val="center"/>
          </w:tcPr>
          <w:p w14:paraId="700610A5">
            <w:pPr>
              <w:spacing w:line="3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系统总体方案设计</w:t>
            </w:r>
          </w:p>
        </w:tc>
        <w:tc>
          <w:tcPr>
            <w:tcW w:w="6085" w:type="dxa"/>
            <w:noWrap w:val="0"/>
            <w:vAlign w:val="center"/>
          </w:tcPr>
          <w:p w14:paraId="3052652C">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系统功能设计方案需充分考虑项目实际情况，设计覆盖项目建设需求</w:t>
            </w:r>
            <w:r>
              <w:rPr>
                <w:rFonts w:hint="eastAsia" w:ascii="宋体" w:hAnsi="宋体" w:cs="宋体"/>
                <w:bCs w:val="0"/>
                <w:color w:val="auto"/>
                <w:sz w:val="24"/>
                <w:szCs w:val="24"/>
                <w:highlight w:val="none"/>
                <w:lang w:val="en-US" w:eastAsia="zh-CN"/>
              </w:rPr>
              <w:t>情况综合评定</w:t>
            </w:r>
            <w:r>
              <w:rPr>
                <w:rFonts w:hint="eastAsia" w:cs="宋体"/>
                <w:bCs w:val="0"/>
                <w:color w:val="auto"/>
                <w:sz w:val="24"/>
                <w:szCs w:val="24"/>
                <w:highlight w:val="none"/>
                <w:lang w:val="en-US" w:eastAsia="zh-CN"/>
              </w:rPr>
              <w:t>，</w:t>
            </w:r>
            <w:r>
              <w:rPr>
                <w:rFonts w:hint="eastAsia" w:ascii="宋体" w:hAnsi="宋体" w:eastAsia="宋体" w:cs="宋体"/>
                <w:color w:val="auto"/>
                <w:sz w:val="24"/>
                <w:szCs w:val="24"/>
                <w:highlight w:val="none"/>
                <w:lang w:val="en-US"/>
              </w:rPr>
              <w:t>系统</w:t>
            </w:r>
            <w:r>
              <w:rPr>
                <w:rFonts w:hint="eastAsia" w:cs="宋体"/>
                <w:bCs w:val="0"/>
                <w:color w:val="auto"/>
                <w:sz w:val="24"/>
                <w:szCs w:val="24"/>
                <w:highlight w:val="none"/>
                <w:lang w:val="en-US" w:eastAsia="zh-CN"/>
              </w:rPr>
              <w:t>总体架构设计层次清晰明朗；系统设计方案能满足项目全部建设需求；能够提供科学、多层次、高性能的设计方案，</w:t>
            </w:r>
            <w:r>
              <w:rPr>
                <w:rFonts w:hint="eastAsia" w:ascii="宋体" w:hAnsi="宋体" w:cs="宋体"/>
                <w:bCs w:val="0"/>
                <w:color w:val="auto"/>
                <w:sz w:val="24"/>
                <w:szCs w:val="24"/>
                <w:highlight w:val="none"/>
                <w:lang w:val="en-US" w:eastAsia="zh-CN"/>
              </w:rPr>
              <w:t>需体现</w:t>
            </w:r>
            <w:r>
              <w:rPr>
                <w:rFonts w:hint="eastAsia" w:ascii="宋体" w:hAnsi="宋体" w:eastAsia="宋体" w:cs="宋体"/>
                <w:bCs w:val="0"/>
                <w:color w:val="auto"/>
                <w:sz w:val="24"/>
                <w:szCs w:val="24"/>
                <w:highlight w:val="none"/>
              </w:rPr>
              <w:t>①</w:t>
            </w:r>
            <w:bookmarkStart w:id="400" w:name="_Toc26888"/>
            <w:r>
              <w:rPr>
                <w:rFonts w:hint="eastAsia"/>
                <w:color w:val="auto"/>
              </w:rPr>
              <w:t>建设目标</w:t>
            </w:r>
            <w:bookmarkEnd w:id="400"/>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②</w:t>
            </w:r>
            <w:r>
              <w:rPr>
                <w:rFonts w:hint="eastAsia"/>
                <w:color w:val="auto"/>
              </w:rPr>
              <w:t>预约诊疗服务平台整体架构设计</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③</w:t>
            </w:r>
            <w:r>
              <w:rPr>
                <w:rFonts w:hint="eastAsia"/>
                <w:color w:val="auto"/>
              </w:rPr>
              <w:t>企微家医有约服务平台架构设计</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本条得分：1-0分）、④</w:t>
            </w:r>
            <w:bookmarkStart w:id="401" w:name="_Toc1353189143"/>
            <w:r>
              <w:rPr>
                <w:rFonts w:hint="eastAsia"/>
                <w:color w:val="auto"/>
              </w:rPr>
              <w:t>预约诊疗服务平台</w:t>
            </w:r>
            <w:bookmarkEnd w:id="401"/>
            <w:r>
              <w:rPr>
                <w:rFonts w:hint="eastAsia" w:ascii="宋体" w:hAnsi="宋体" w:eastAsia="宋体" w:cs="宋体"/>
                <w:bCs w:val="0"/>
                <w:color w:val="auto"/>
                <w:sz w:val="24"/>
                <w:szCs w:val="24"/>
                <w:highlight w:val="none"/>
                <w:lang w:val="en-US" w:eastAsia="zh-CN"/>
              </w:rPr>
              <w:t>具体功能设计</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本条得分：3-0分）、⑤</w:t>
            </w:r>
            <w:bookmarkStart w:id="402" w:name="_Toc2049406528"/>
            <w:r>
              <w:rPr>
                <w:rFonts w:hint="eastAsia"/>
                <w:color w:val="auto"/>
              </w:rPr>
              <w:t>企微家医有约平台</w:t>
            </w:r>
            <w:bookmarkEnd w:id="402"/>
            <w:r>
              <w:rPr>
                <w:rFonts w:hint="eastAsia" w:ascii="宋体" w:hAnsi="宋体" w:eastAsia="宋体" w:cs="宋体"/>
                <w:bCs w:val="0"/>
                <w:color w:val="auto"/>
                <w:sz w:val="24"/>
                <w:szCs w:val="24"/>
                <w:highlight w:val="none"/>
                <w:lang w:val="en-US" w:eastAsia="zh-CN"/>
              </w:rPr>
              <w:t>具体功能设计</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本条得分：3-0分）</w:t>
            </w:r>
            <w:r>
              <w:rPr>
                <w:rFonts w:hint="eastAsia" w:ascii="宋体" w:hAnsi="宋体" w:cs="宋体"/>
                <w:bCs w:val="0"/>
                <w:color w:val="auto"/>
                <w:sz w:val="24"/>
                <w:szCs w:val="24"/>
                <w:highlight w:val="none"/>
                <w:lang w:val="en-US" w:eastAsia="zh-CN"/>
              </w:rPr>
              <w:t>。</w:t>
            </w:r>
          </w:p>
          <w:p w14:paraId="66CFE416">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分值范围：</w:t>
            </w:r>
            <w:r>
              <w:rPr>
                <w:rFonts w:hint="eastAsia" w:cs="宋体"/>
                <w:bCs w:val="0"/>
                <w:color w:val="auto"/>
                <w:sz w:val="24"/>
                <w:szCs w:val="24"/>
                <w:highlight w:val="none"/>
                <w:lang w:val="en-US" w:eastAsia="zh-CN"/>
              </w:rPr>
              <w:t>9-8-7-6-</w:t>
            </w:r>
            <w:r>
              <w:rPr>
                <w:rFonts w:hint="eastAsia" w:ascii="宋体" w:hAnsi="宋体" w:cs="宋体"/>
                <w:bCs w:val="0"/>
                <w:color w:val="auto"/>
                <w:sz w:val="24"/>
                <w:szCs w:val="24"/>
                <w:highlight w:val="none"/>
                <w:lang w:val="en-US" w:eastAsia="zh-CN"/>
              </w:rPr>
              <w:t>5-4-3-2-1-0</w:t>
            </w:r>
          </w:p>
        </w:tc>
        <w:tc>
          <w:tcPr>
            <w:tcW w:w="1092" w:type="dxa"/>
            <w:noWrap w:val="0"/>
            <w:vAlign w:val="center"/>
          </w:tcPr>
          <w:p w14:paraId="3D86E1BF">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w:t>
            </w:r>
            <w:r>
              <w:rPr>
                <w:rFonts w:hint="eastAsia" w:cs="宋体"/>
                <w:color w:val="auto"/>
                <w:sz w:val="24"/>
                <w:szCs w:val="24"/>
                <w:highlight w:val="none"/>
                <w:shd w:val="clear" w:color="auto" w:fill="FBFDFE"/>
                <w:lang w:val="en-US" w:eastAsia="zh-CN"/>
              </w:rPr>
              <w:t>9</w:t>
            </w:r>
            <w:r>
              <w:rPr>
                <w:rFonts w:hint="eastAsia" w:ascii="宋体" w:hAnsi="宋体" w:eastAsia="宋体" w:cs="宋体"/>
                <w:color w:val="auto"/>
                <w:sz w:val="24"/>
                <w:szCs w:val="24"/>
                <w:highlight w:val="none"/>
                <w:shd w:val="clear" w:color="auto" w:fill="FBFDFE"/>
                <w:lang w:val="en-US" w:eastAsia="zh-CN"/>
              </w:rPr>
              <w:t>分</w:t>
            </w:r>
          </w:p>
        </w:tc>
        <w:tc>
          <w:tcPr>
            <w:tcW w:w="1092" w:type="dxa"/>
            <w:noWrap w:val="0"/>
            <w:vAlign w:val="center"/>
          </w:tcPr>
          <w:p w14:paraId="6946A418">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bCs/>
                <w:color w:val="auto"/>
                <w:sz w:val="24"/>
                <w:highlight w:val="none"/>
              </w:rPr>
              <w:t>主观分</w:t>
            </w:r>
          </w:p>
        </w:tc>
      </w:tr>
      <w:tr w14:paraId="0FD3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27E2FFAF">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212" w:type="dxa"/>
            <w:noWrap w:val="0"/>
            <w:vAlign w:val="center"/>
          </w:tcPr>
          <w:p w14:paraId="2F9E8298">
            <w:pPr>
              <w:spacing w:line="3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Hans"/>
              </w:rPr>
              <w:t>项目</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lang w:val="en-US" w:eastAsia="zh-Hans"/>
              </w:rPr>
              <w:t>方案</w:t>
            </w:r>
          </w:p>
        </w:tc>
        <w:tc>
          <w:tcPr>
            <w:tcW w:w="6085" w:type="dxa"/>
            <w:noWrap w:val="0"/>
            <w:vAlign w:val="center"/>
          </w:tcPr>
          <w:p w14:paraId="0450DD0B">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投标人能否结合本次项目建设要求提供合理、可行的项目</w:t>
            </w:r>
            <w:r>
              <w:rPr>
                <w:rFonts w:hint="eastAsia" w:ascii="宋体" w:hAnsi="宋体" w:eastAsia="宋体" w:cs="宋体"/>
                <w:bCs w:val="0"/>
                <w:color w:val="auto"/>
                <w:sz w:val="24"/>
                <w:szCs w:val="24"/>
                <w:highlight w:val="none"/>
                <w:lang w:val="en-US" w:eastAsia="zh-CN"/>
              </w:rPr>
              <w:t>管理</w:t>
            </w:r>
            <w:r>
              <w:rPr>
                <w:rFonts w:hint="eastAsia" w:ascii="宋体" w:hAnsi="宋体" w:eastAsia="宋体" w:cs="宋体"/>
                <w:bCs w:val="0"/>
                <w:color w:val="auto"/>
                <w:sz w:val="24"/>
                <w:szCs w:val="24"/>
                <w:highlight w:val="none"/>
              </w:rPr>
              <w:t>方案</w:t>
            </w:r>
            <w:r>
              <w:rPr>
                <w:rFonts w:hint="eastAsia" w:cs="宋体"/>
                <w:bCs w:val="0"/>
                <w:color w:val="auto"/>
                <w:sz w:val="24"/>
                <w:szCs w:val="24"/>
                <w:highlight w:val="none"/>
                <w:lang w:eastAsia="zh-CN"/>
              </w:rPr>
              <w:t>，</w:t>
            </w:r>
            <w:r>
              <w:rPr>
                <w:rFonts w:hint="eastAsia" w:ascii="宋体" w:hAnsi="宋体" w:cs="宋体"/>
                <w:bCs w:val="0"/>
                <w:color w:val="auto"/>
                <w:sz w:val="24"/>
                <w:szCs w:val="24"/>
                <w:highlight w:val="none"/>
                <w:lang w:val="en-US" w:eastAsia="zh-CN"/>
              </w:rPr>
              <w:t>需体现</w:t>
            </w:r>
            <w:r>
              <w:rPr>
                <w:rFonts w:hint="eastAsia" w:ascii="宋体" w:hAnsi="宋体" w:eastAsia="宋体" w:cs="宋体"/>
                <w:bCs w:val="0"/>
                <w:color w:val="auto"/>
                <w:sz w:val="24"/>
                <w:szCs w:val="24"/>
                <w:highlight w:val="none"/>
              </w:rPr>
              <w:t>①</w:t>
            </w:r>
            <w:r>
              <w:rPr>
                <w:rFonts w:hint="eastAsia" w:ascii="宋体" w:hAnsi="宋体" w:eastAsia="宋体" w:cs="宋体"/>
                <w:color w:val="auto"/>
                <w:lang w:val="en-US" w:eastAsia="zh-CN"/>
              </w:rPr>
              <w:t>项目项目立项申报及审批管理</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②</w:t>
            </w:r>
            <w:r>
              <w:rPr>
                <w:rFonts w:hint="eastAsia" w:ascii="宋体" w:hAnsi="宋体" w:eastAsia="宋体" w:cs="宋体"/>
                <w:color w:val="auto"/>
                <w:lang w:val="en-US" w:eastAsia="zh-CN"/>
              </w:rPr>
              <w:t>项目立项备案管理</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③</w:t>
            </w:r>
            <w:r>
              <w:rPr>
                <w:rFonts w:hint="eastAsia" w:ascii="宋体" w:hAnsi="宋体" w:eastAsia="宋体" w:cs="宋体"/>
                <w:color w:val="auto"/>
                <w:lang w:val="en-US" w:eastAsia="zh-CN"/>
              </w:rPr>
              <w:t>项目跟踪管理</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本条得分：1-0分）、④</w:t>
            </w:r>
            <w:r>
              <w:rPr>
                <w:rFonts w:hint="eastAsia" w:ascii="宋体" w:hAnsi="宋体" w:eastAsia="宋体" w:cs="宋体"/>
                <w:color w:val="auto"/>
                <w:lang w:val="en-US" w:eastAsia="zh-CN"/>
              </w:rPr>
              <w:t>项目实施变更管理</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本条得分：1-0分）、⑤</w:t>
            </w:r>
            <w:r>
              <w:rPr>
                <w:rFonts w:hint="eastAsia" w:ascii="宋体" w:hAnsi="宋体" w:eastAsia="宋体" w:cs="宋体"/>
                <w:color w:val="auto"/>
                <w:lang w:val="en-US" w:eastAsia="zh-CN"/>
              </w:rPr>
              <w:t>项目风险管理</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w:t>
            </w:r>
          </w:p>
          <w:p w14:paraId="75916848">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分值范围：5-4-3-2-1-0</w:t>
            </w:r>
          </w:p>
        </w:tc>
        <w:tc>
          <w:tcPr>
            <w:tcW w:w="1092" w:type="dxa"/>
            <w:noWrap w:val="0"/>
            <w:vAlign w:val="center"/>
          </w:tcPr>
          <w:p w14:paraId="68A0D4E1">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0-5分</w:t>
            </w:r>
          </w:p>
        </w:tc>
        <w:tc>
          <w:tcPr>
            <w:tcW w:w="1092" w:type="dxa"/>
            <w:noWrap w:val="0"/>
            <w:vAlign w:val="center"/>
          </w:tcPr>
          <w:p w14:paraId="41250274">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bCs/>
                <w:color w:val="auto"/>
                <w:sz w:val="24"/>
                <w:highlight w:val="none"/>
              </w:rPr>
              <w:t>主观分</w:t>
            </w:r>
          </w:p>
        </w:tc>
      </w:tr>
      <w:tr w14:paraId="38FC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6D856726">
            <w:pPr>
              <w:pStyle w:val="26"/>
              <w:snapToGrid w:val="0"/>
              <w:spacing w:line="3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212" w:type="dxa"/>
            <w:noWrap w:val="0"/>
            <w:vAlign w:val="center"/>
          </w:tcPr>
          <w:p w14:paraId="3013DB6E">
            <w:pPr>
              <w:spacing w:line="34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项目实施方案</w:t>
            </w:r>
          </w:p>
        </w:tc>
        <w:tc>
          <w:tcPr>
            <w:tcW w:w="6085" w:type="dxa"/>
            <w:noWrap w:val="0"/>
            <w:vAlign w:val="center"/>
          </w:tcPr>
          <w:p w14:paraId="3D049984">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投标人能否结合本次项目建设要求提供合理、可行的项目实施方案</w:t>
            </w:r>
            <w:r>
              <w:rPr>
                <w:rFonts w:hint="eastAsia" w:cs="宋体"/>
                <w:bCs w:val="0"/>
                <w:color w:val="auto"/>
                <w:sz w:val="24"/>
                <w:szCs w:val="24"/>
                <w:highlight w:val="none"/>
                <w:lang w:eastAsia="zh-CN"/>
              </w:rPr>
              <w:t>，</w:t>
            </w:r>
            <w:r>
              <w:rPr>
                <w:rFonts w:hint="eastAsia" w:ascii="宋体" w:hAnsi="宋体" w:cs="宋体"/>
                <w:bCs w:val="0"/>
                <w:color w:val="auto"/>
                <w:sz w:val="24"/>
                <w:szCs w:val="24"/>
                <w:highlight w:val="none"/>
                <w:lang w:val="en-US" w:eastAsia="zh-CN"/>
              </w:rPr>
              <w:t>需体现</w:t>
            </w:r>
            <w:r>
              <w:rPr>
                <w:rFonts w:hint="eastAsia" w:ascii="宋体" w:hAnsi="宋体" w:eastAsia="宋体" w:cs="宋体"/>
                <w:bCs w:val="0"/>
                <w:color w:val="auto"/>
                <w:sz w:val="24"/>
                <w:szCs w:val="24"/>
                <w:highlight w:val="none"/>
              </w:rPr>
              <w:t>①具体项目实施计划（</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②</w:t>
            </w:r>
            <w:r>
              <w:rPr>
                <w:rFonts w:hint="eastAsia" w:ascii="宋体" w:hAnsi="宋体" w:eastAsia="宋体" w:cs="宋体"/>
                <w:color w:val="auto"/>
                <w:lang w:val="en-US" w:eastAsia="zh-CN"/>
              </w:rPr>
              <w:t>项目实施计划流程</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③</w:t>
            </w:r>
            <w:r>
              <w:rPr>
                <w:rFonts w:hint="eastAsia" w:ascii="宋体" w:hAnsi="宋体" w:eastAsia="宋体" w:cs="宋体"/>
                <w:color w:val="auto"/>
              </w:rPr>
              <w:t>项目质量保障管理方案</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本条得分：1-0分）、④</w:t>
            </w:r>
            <w:r>
              <w:rPr>
                <w:rFonts w:hint="eastAsia" w:ascii="宋体" w:hAnsi="宋体" w:eastAsia="宋体" w:cs="宋体"/>
                <w:color w:val="auto"/>
              </w:rPr>
              <w:t>风险控制机制</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本条得分：1-0分）、⑤</w:t>
            </w:r>
            <w:r>
              <w:rPr>
                <w:rFonts w:hint="eastAsia" w:ascii="宋体" w:hAnsi="宋体" w:eastAsia="宋体" w:cs="宋体"/>
                <w:color w:val="auto"/>
              </w:rPr>
              <w:t>项目建设资源配置</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w:t>
            </w:r>
          </w:p>
          <w:p w14:paraId="6E1C7B41">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分值范围：5-4-3-2-1-0</w:t>
            </w:r>
          </w:p>
        </w:tc>
        <w:tc>
          <w:tcPr>
            <w:tcW w:w="1092" w:type="dxa"/>
            <w:noWrap w:val="0"/>
            <w:vAlign w:val="center"/>
          </w:tcPr>
          <w:p w14:paraId="5804707F">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0-5分</w:t>
            </w:r>
          </w:p>
        </w:tc>
        <w:tc>
          <w:tcPr>
            <w:tcW w:w="1092" w:type="dxa"/>
            <w:noWrap w:val="0"/>
            <w:vAlign w:val="center"/>
          </w:tcPr>
          <w:p w14:paraId="78E4F218">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bCs/>
                <w:color w:val="auto"/>
                <w:sz w:val="24"/>
                <w:highlight w:val="none"/>
              </w:rPr>
              <w:t>主观分</w:t>
            </w:r>
          </w:p>
        </w:tc>
      </w:tr>
      <w:tr w14:paraId="00D1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291F3B0C">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212" w:type="dxa"/>
            <w:noWrap w:val="0"/>
            <w:vAlign w:val="center"/>
          </w:tcPr>
          <w:p w14:paraId="77C81226">
            <w:pPr>
              <w:spacing w:line="340" w:lineRule="exact"/>
              <w:jc w:val="center"/>
              <w:rPr>
                <w:rFonts w:hint="eastAsia" w:ascii="宋体" w:hAnsi="宋体" w:eastAsia="宋体" w:cs="宋体"/>
                <w:color w:val="auto"/>
                <w:sz w:val="24"/>
                <w:highlight w:val="none"/>
                <w:lang w:eastAsia="zh-Hans"/>
              </w:rPr>
            </w:pPr>
            <w:r>
              <w:rPr>
                <w:rFonts w:hint="eastAsia" w:ascii="宋体" w:hAnsi="宋体" w:eastAsia="宋体" w:cs="宋体"/>
                <w:bCs w:val="0"/>
                <w:color w:val="auto"/>
                <w:kern w:val="0"/>
                <w:sz w:val="24"/>
                <w:szCs w:val="24"/>
                <w:highlight w:val="none"/>
                <w:lang w:val="en-US" w:eastAsia="zh-Hans" w:bidi="ar-SA"/>
              </w:rPr>
              <w:t>项目进度安排</w:t>
            </w:r>
          </w:p>
        </w:tc>
        <w:tc>
          <w:tcPr>
            <w:tcW w:w="6085" w:type="dxa"/>
            <w:noWrap w:val="0"/>
            <w:vAlign w:val="center"/>
          </w:tcPr>
          <w:p w14:paraId="5927E9BF">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投标人遵循项目实施原则并根据项目建设实际需要合理安排项目建设进度和实施计划。由评委综合打分。</w:t>
            </w:r>
          </w:p>
          <w:p w14:paraId="6168C029">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分值范围：5-4-3-2-1-0</w:t>
            </w:r>
          </w:p>
        </w:tc>
        <w:tc>
          <w:tcPr>
            <w:tcW w:w="1092" w:type="dxa"/>
            <w:noWrap w:val="0"/>
            <w:vAlign w:val="center"/>
          </w:tcPr>
          <w:p w14:paraId="494261F2">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0-5分</w:t>
            </w:r>
          </w:p>
        </w:tc>
        <w:tc>
          <w:tcPr>
            <w:tcW w:w="1092" w:type="dxa"/>
            <w:noWrap w:val="0"/>
            <w:vAlign w:val="center"/>
          </w:tcPr>
          <w:p w14:paraId="2BCA793F">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bCs/>
                <w:color w:val="auto"/>
                <w:sz w:val="24"/>
                <w:highlight w:val="none"/>
              </w:rPr>
              <w:t>主观分</w:t>
            </w:r>
          </w:p>
        </w:tc>
      </w:tr>
      <w:tr w14:paraId="4418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noWrap w:val="0"/>
            <w:vAlign w:val="center"/>
          </w:tcPr>
          <w:p w14:paraId="0902521F">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1212" w:type="dxa"/>
            <w:vMerge w:val="restart"/>
            <w:noWrap w:val="0"/>
            <w:vAlign w:val="center"/>
          </w:tcPr>
          <w:p w14:paraId="2B891584">
            <w:pPr>
              <w:spacing w:line="340" w:lineRule="exact"/>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Hans" w:bidi="ar-SA"/>
              </w:rPr>
              <w:t>培训</w:t>
            </w:r>
            <w:r>
              <w:rPr>
                <w:rFonts w:hint="eastAsia" w:ascii="宋体" w:hAnsi="宋体" w:eastAsia="宋体" w:cs="宋体"/>
                <w:bCs w:val="0"/>
                <w:color w:val="auto"/>
                <w:kern w:val="0"/>
                <w:sz w:val="24"/>
                <w:szCs w:val="24"/>
                <w:highlight w:val="none"/>
                <w:lang w:val="en-US" w:eastAsia="zh-CN" w:bidi="ar-SA"/>
              </w:rPr>
              <w:t>方案</w:t>
            </w:r>
          </w:p>
        </w:tc>
        <w:tc>
          <w:tcPr>
            <w:tcW w:w="6085" w:type="dxa"/>
            <w:noWrap w:val="0"/>
            <w:vAlign w:val="center"/>
          </w:tcPr>
          <w:p w14:paraId="2CD490CF">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提供</w:t>
            </w:r>
            <w:r>
              <w:rPr>
                <w:rFonts w:hint="eastAsia" w:ascii="宋体" w:hAnsi="宋体" w:eastAsia="宋体" w:cs="宋体"/>
                <w:bCs w:val="0"/>
                <w:color w:val="auto"/>
                <w:sz w:val="24"/>
                <w:szCs w:val="24"/>
                <w:highlight w:val="none"/>
              </w:rPr>
              <w:t>培训方案</w:t>
            </w:r>
            <w:r>
              <w:rPr>
                <w:rFonts w:hint="eastAsia" w:ascii="宋体" w:hAnsi="宋体" w:eastAsia="宋体" w:cs="宋体"/>
                <w:bCs w:val="0"/>
                <w:color w:val="auto"/>
                <w:sz w:val="24"/>
                <w:szCs w:val="24"/>
                <w:highlight w:val="none"/>
                <w:lang w:val="en-US" w:eastAsia="zh-CN"/>
              </w:rPr>
              <w:t>文档</w:t>
            </w:r>
            <w:r>
              <w:rPr>
                <w:rFonts w:hint="eastAsia" w:ascii="宋体" w:hAnsi="宋体" w:eastAsia="宋体" w:cs="宋体"/>
                <w:bCs w:val="0"/>
                <w:color w:val="auto"/>
                <w:sz w:val="24"/>
                <w:szCs w:val="24"/>
                <w:highlight w:val="none"/>
              </w:rPr>
              <w:t>：针对投标人提供的培训方案（培训方案</w:t>
            </w:r>
            <w:r>
              <w:rPr>
                <w:rFonts w:hint="eastAsia" w:ascii="宋体" w:hAnsi="宋体" w:eastAsia="宋体" w:cs="宋体"/>
                <w:bCs w:val="0"/>
                <w:color w:val="auto"/>
                <w:sz w:val="24"/>
                <w:szCs w:val="24"/>
                <w:highlight w:val="none"/>
                <w:lang w:val="en-US" w:eastAsia="zh-CN"/>
              </w:rPr>
              <w:t>需体现</w:t>
            </w:r>
            <w:r>
              <w:rPr>
                <w:rFonts w:hint="eastAsia" w:ascii="宋体" w:hAnsi="宋体" w:eastAsia="宋体" w:cs="宋体"/>
                <w:bCs w:val="0"/>
                <w:color w:val="auto"/>
                <w:sz w:val="24"/>
                <w:szCs w:val="24"/>
                <w:highlight w:val="none"/>
              </w:rPr>
              <w:t>①培训计划（</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②培训</w:t>
            </w:r>
            <w:r>
              <w:rPr>
                <w:rFonts w:hint="eastAsia" w:ascii="宋体" w:hAnsi="宋体" w:eastAsia="宋体" w:cs="宋体"/>
                <w:bCs w:val="0"/>
                <w:color w:val="auto"/>
                <w:sz w:val="24"/>
                <w:szCs w:val="24"/>
                <w:highlight w:val="none"/>
                <w:lang w:val="en-US" w:eastAsia="zh-CN"/>
              </w:rPr>
              <w:t>效果</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、③培训次数（</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、④师资力量（</w:t>
            </w:r>
            <w:r>
              <w:rPr>
                <w:rFonts w:hint="eastAsia" w:ascii="宋体" w:hAnsi="宋体" w:eastAsia="宋体" w:cs="宋体"/>
                <w:bCs w:val="0"/>
                <w:color w:val="auto"/>
                <w:sz w:val="24"/>
                <w:szCs w:val="24"/>
                <w:highlight w:val="none"/>
                <w:lang w:val="en-US" w:eastAsia="zh-CN"/>
              </w:rPr>
              <w:t>本条得分：1-0分）</w:t>
            </w:r>
          </w:p>
        </w:tc>
        <w:tc>
          <w:tcPr>
            <w:tcW w:w="1092" w:type="dxa"/>
            <w:noWrap w:val="0"/>
            <w:vAlign w:val="center"/>
          </w:tcPr>
          <w:p w14:paraId="705F2CEE">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0-4分</w:t>
            </w:r>
          </w:p>
        </w:tc>
        <w:tc>
          <w:tcPr>
            <w:tcW w:w="1092" w:type="dxa"/>
            <w:noWrap w:val="0"/>
            <w:vAlign w:val="center"/>
          </w:tcPr>
          <w:p w14:paraId="2D1188BE">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主观分</w:t>
            </w:r>
          </w:p>
        </w:tc>
      </w:tr>
      <w:tr w14:paraId="36FB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0"/>
            <w:vAlign w:val="center"/>
          </w:tcPr>
          <w:p w14:paraId="13A711EE">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p>
        </w:tc>
        <w:tc>
          <w:tcPr>
            <w:tcW w:w="1212" w:type="dxa"/>
            <w:vMerge w:val="continue"/>
            <w:noWrap w:val="0"/>
            <w:vAlign w:val="center"/>
          </w:tcPr>
          <w:p w14:paraId="05B6BC9B">
            <w:pPr>
              <w:spacing w:line="340" w:lineRule="exact"/>
              <w:jc w:val="center"/>
              <w:rPr>
                <w:rFonts w:hint="eastAsia" w:ascii="宋体" w:hAnsi="宋体" w:eastAsia="宋体" w:cs="宋体"/>
                <w:bCs w:val="0"/>
                <w:color w:val="auto"/>
                <w:kern w:val="0"/>
                <w:sz w:val="24"/>
                <w:szCs w:val="24"/>
                <w:highlight w:val="none"/>
                <w:lang w:val="en-US" w:eastAsia="zh-Hans" w:bidi="ar-SA"/>
              </w:rPr>
            </w:pPr>
          </w:p>
        </w:tc>
        <w:tc>
          <w:tcPr>
            <w:tcW w:w="6085" w:type="dxa"/>
            <w:noWrap w:val="0"/>
            <w:vAlign w:val="center"/>
          </w:tcPr>
          <w:p w14:paraId="1CEC9333">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2、基础</w:t>
            </w:r>
            <w:r>
              <w:rPr>
                <w:rFonts w:hint="eastAsia" w:ascii="宋体" w:hAnsi="宋体" w:eastAsia="宋体" w:cs="宋体"/>
                <w:bCs w:val="0"/>
                <w:color w:val="auto"/>
                <w:sz w:val="24"/>
                <w:szCs w:val="24"/>
                <w:highlight w:val="none"/>
                <w:lang w:val="en-US" w:eastAsia="zh-CN"/>
              </w:rPr>
              <w:t>服务培训内容</w:t>
            </w:r>
            <w:r>
              <w:rPr>
                <w:rFonts w:hint="eastAsia" w:ascii="宋体" w:hAnsi="宋体" w:eastAsia="宋体" w:cs="宋体"/>
                <w:bCs w:val="0"/>
                <w:color w:val="auto"/>
                <w:sz w:val="24"/>
                <w:szCs w:val="24"/>
                <w:highlight w:val="none"/>
              </w:rPr>
              <w:t>。应针对平台</w:t>
            </w:r>
            <w:r>
              <w:rPr>
                <w:rFonts w:hint="eastAsia" w:ascii="宋体" w:hAnsi="宋体" w:eastAsia="宋体" w:cs="宋体"/>
                <w:bCs w:val="0"/>
                <w:color w:val="auto"/>
                <w:sz w:val="24"/>
                <w:szCs w:val="24"/>
                <w:highlight w:val="none"/>
                <w:lang w:val="en-US" w:eastAsia="zh-CN"/>
              </w:rPr>
              <w:t>使用人员</w:t>
            </w:r>
            <w:r>
              <w:rPr>
                <w:rFonts w:hint="eastAsia" w:ascii="宋体" w:hAnsi="宋体" w:eastAsia="宋体" w:cs="宋体"/>
                <w:bCs w:val="0"/>
                <w:color w:val="auto"/>
                <w:sz w:val="24"/>
                <w:szCs w:val="24"/>
                <w:highlight w:val="none"/>
              </w:rPr>
              <w:t>实际情况制定</w:t>
            </w:r>
            <w:r>
              <w:rPr>
                <w:rFonts w:hint="eastAsia" w:ascii="宋体" w:hAnsi="宋体" w:eastAsia="宋体" w:cs="宋体"/>
                <w:color w:val="auto"/>
                <w:sz w:val="24"/>
                <w:highlight w:val="none"/>
              </w:rPr>
              <w:t>培训</w:t>
            </w:r>
            <w:r>
              <w:rPr>
                <w:rFonts w:hint="eastAsia" w:ascii="宋体" w:hAnsi="宋体" w:eastAsia="宋体" w:cs="宋体"/>
                <w:color w:val="auto"/>
                <w:sz w:val="24"/>
                <w:highlight w:val="none"/>
                <w:lang w:val="en-US" w:eastAsia="zh-CN"/>
              </w:rPr>
              <w:t>内容</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对相关使用人员</w:t>
            </w:r>
            <w:r>
              <w:rPr>
                <w:rFonts w:hint="eastAsia" w:ascii="宋体" w:hAnsi="宋体" w:eastAsia="宋体" w:cs="宋体"/>
                <w:bCs w:val="0"/>
                <w:color w:val="auto"/>
                <w:sz w:val="24"/>
                <w:szCs w:val="24"/>
                <w:highlight w:val="none"/>
              </w:rPr>
              <w:t>进行基础培训服务，力求使用人员能在尽可能短的时间之内达到熟练掌握应用系统的操作目的。（</w:t>
            </w:r>
            <w:r>
              <w:rPr>
                <w:rFonts w:hint="eastAsia" w:ascii="宋体" w:hAnsi="宋体" w:eastAsia="宋体" w:cs="宋体"/>
                <w:bCs w:val="0"/>
                <w:color w:val="auto"/>
                <w:sz w:val="24"/>
                <w:szCs w:val="24"/>
                <w:highlight w:val="none"/>
                <w:lang w:val="en-US" w:eastAsia="zh-CN"/>
              </w:rPr>
              <w:t>本条得分：</w:t>
            </w:r>
            <w:r>
              <w:rPr>
                <w:rFonts w:hint="eastAsia" w:cs="宋体"/>
                <w:bCs w:val="0"/>
                <w:color w:val="auto"/>
                <w:sz w:val="24"/>
                <w:szCs w:val="24"/>
                <w:highlight w:val="none"/>
                <w:lang w:val="en-US" w:eastAsia="zh-CN"/>
              </w:rPr>
              <w:t>4-</w:t>
            </w:r>
            <w:r>
              <w:rPr>
                <w:rFonts w:hint="eastAsia" w:ascii="宋体" w:hAnsi="宋体" w:eastAsia="宋体" w:cs="宋体"/>
                <w:bCs w:val="0"/>
                <w:color w:val="auto"/>
                <w:sz w:val="24"/>
                <w:szCs w:val="24"/>
                <w:highlight w:val="none"/>
                <w:lang w:val="en-US" w:eastAsia="zh-CN"/>
              </w:rPr>
              <w:t>3-2-1-0分</w:t>
            </w:r>
            <w:r>
              <w:rPr>
                <w:rFonts w:hint="eastAsia" w:ascii="宋体" w:hAnsi="宋体" w:eastAsia="宋体" w:cs="宋体"/>
                <w:bCs w:val="0"/>
                <w:color w:val="auto"/>
                <w:sz w:val="24"/>
                <w:szCs w:val="24"/>
                <w:highlight w:val="none"/>
              </w:rPr>
              <w:t>）</w:t>
            </w:r>
          </w:p>
        </w:tc>
        <w:tc>
          <w:tcPr>
            <w:tcW w:w="1092" w:type="dxa"/>
            <w:noWrap w:val="0"/>
            <w:vAlign w:val="center"/>
          </w:tcPr>
          <w:p w14:paraId="79D3219F">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w:t>
            </w:r>
            <w:r>
              <w:rPr>
                <w:rFonts w:hint="eastAsia" w:cs="宋体"/>
                <w:color w:val="auto"/>
                <w:sz w:val="24"/>
                <w:szCs w:val="24"/>
                <w:highlight w:val="none"/>
                <w:shd w:val="clear" w:color="auto" w:fill="FBFDFE"/>
                <w:lang w:val="en-US" w:eastAsia="zh-CN"/>
              </w:rPr>
              <w:t>4</w:t>
            </w:r>
            <w:r>
              <w:rPr>
                <w:rFonts w:hint="eastAsia" w:ascii="宋体" w:hAnsi="宋体" w:eastAsia="宋体" w:cs="宋体"/>
                <w:color w:val="auto"/>
                <w:sz w:val="24"/>
                <w:szCs w:val="24"/>
                <w:highlight w:val="none"/>
                <w:shd w:val="clear" w:color="auto" w:fill="FBFDFE"/>
                <w:lang w:val="en-US" w:eastAsia="zh-CN"/>
              </w:rPr>
              <w:t>分</w:t>
            </w:r>
          </w:p>
        </w:tc>
        <w:tc>
          <w:tcPr>
            <w:tcW w:w="1092" w:type="dxa"/>
            <w:noWrap w:val="0"/>
            <w:vAlign w:val="center"/>
          </w:tcPr>
          <w:p w14:paraId="686DB036">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主观分</w:t>
            </w:r>
          </w:p>
        </w:tc>
      </w:tr>
      <w:tr w14:paraId="1B71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0"/>
            <w:vAlign w:val="center"/>
          </w:tcPr>
          <w:p w14:paraId="2F5035B2">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p>
        </w:tc>
        <w:tc>
          <w:tcPr>
            <w:tcW w:w="1212" w:type="dxa"/>
            <w:vMerge w:val="continue"/>
            <w:noWrap w:val="0"/>
            <w:vAlign w:val="center"/>
          </w:tcPr>
          <w:p w14:paraId="559E73CE">
            <w:pPr>
              <w:spacing w:line="340" w:lineRule="exact"/>
              <w:jc w:val="center"/>
              <w:rPr>
                <w:rFonts w:hint="eastAsia" w:ascii="宋体" w:hAnsi="宋体" w:eastAsia="宋体" w:cs="宋体"/>
                <w:bCs w:val="0"/>
                <w:color w:val="auto"/>
                <w:kern w:val="0"/>
                <w:sz w:val="24"/>
                <w:szCs w:val="24"/>
                <w:highlight w:val="none"/>
                <w:lang w:val="en-US" w:eastAsia="zh-Hans" w:bidi="ar-SA"/>
              </w:rPr>
            </w:pPr>
          </w:p>
        </w:tc>
        <w:tc>
          <w:tcPr>
            <w:tcW w:w="6085" w:type="dxa"/>
            <w:noWrap w:val="0"/>
            <w:vAlign w:val="center"/>
          </w:tcPr>
          <w:p w14:paraId="44A7B6CC">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3、专项</w:t>
            </w:r>
            <w:r>
              <w:rPr>
                <w:rFonts w:hint="eastAsia" w:ascii="宋体" w:hAnsi="宋体" w:eastAsia="宋体" w:cs="宋体"/>
                <w:bCs w:val="0"/>
                <w:color w:val="auto"/>
                <w:sz w:val="24"/>
                <w:szCs w:val="24"/>
                <w:highlight w:val="none"/>
                <w:lang w:val="en-US" w:eastAsia="zh-CN"/>
              </w:rPr>
              <w:t>服务培训内容</w:t>
            </w:r>
            <w:r>
              <w:rPr>
                <w:rFonts w:hint="eastAsia" w:ascii="宋体" w:hAnsi="宋体" w:eastAsia="宋体" w:cs="宋体"/>
                <w:bCs w:val="0"/>
                <w:color w:val="auto"/>
                <w:sz w:val="24"/>
                <w:szCs w:val="24"/>
                <w:highlight w:val="none"/>
              </w:rPr>
              <w:t>。针对</w:t>
            </w:r>
            <w:r>
              <w:rPr>
                <w:rFonts w:hint="eastAsia" w:ascii="宋体" w:hAnsi="宋体" w:eastAsia="宋体" w:cs="宋体"/>
                <w:bCs w:val="0"/>
                <w:color w:val="auto"/>
                <w:sz w:val="24"/>
                <w:szCs w:val="24"/>
                <w:highlight w:val="none"/>
                <w:lang w:val="en-US" w:eastAsia="zh-CN"/>
              </w:rPr>
              <w:t>特定</w:t>
            </w:r>
            <w:r>
              <w:rPr>
                <w:rFonts w:hint="eastAsia" w:ascii="宋体" w:hAnsi="宋体" w:eastAsia="宋体" w:cs="宋体"/>
                <w:bCs w:val="0"/>
                <w:color w:val="auto"/>
                <w:sz w:val="24"/>
                <w:szCs w:val="24"/>
                <w:highlight w:val="none"/>
              </w:rPr>
              <w:t>业务人员和技术人员开展专项培训</w:t>
            </w:r>
            <w:r>
              <w:rPr>
                <w:rFonts w:hint="eastAsia" w:ascii="宋体" w:hAnsi="宋体" w:eastAsia="宋体" w:cs="宋体"/>
                <w:bCs w:val="0"/>
                <w:color w:val="auto"/>
                <w:sz w:val="24"/>
                <w:szCs w:val="24"/>
                <w:highlight w:val="none"/>
                <w:lang w:val="en-US" w:eastAsia="zh-CN"/>
              </w:rPr>
              <w:t>服务</w:t>
            </w:r>
            <w:r>
              <w:rPr>
                <w:rFonts w:hint="eastAsia" w:ascii="宋体" w:hAnsi="宋体" w:eastAsia="宋体" w:cs="宋体"/>
                <w:bCs w:val="0"/>
                <w:color w:val="auto"/>
                <w:sz w:val="24"/>
                <w:szCs w:val="24"/>
                <w:highlight w:val="none"/>
              </w:rPr>
              <w:t>，针对本项目进行信息同步、业务培训，完善数据资源、应用支撑、业务应用、政策制度建设。（</w:t>
            </w:r>
            <w:r>
              <w:rPr>
                <w:rFonts w:hint="eastAsia" w:ascii="宋体" w:hAnsi="宋体" w:eastAsia="宋体" w:cs="宋体"/>
                <w:bCs w:val="0"/>
                <w:color w:val="auto"/>
                <w:sz w:val="24"/>
                <w:szCs w:val="24"/>
                <w:highlight w:val="none"/>
                <w:lang w:val="en-US" w:eastAsia="zh-CN"/>
              </w:rPr>
              <w:t>本条得分：3-2-1-0分</w:t>
            </w:r>
            <w:r>
              <w:rPr>
                <w:rFonts w:hint="eastAsia" w:ascii="宋体" w:hAnsi="宋体" w:eastAsia="宋体" w:cs="宋体"/>
                <w:bCs w:val="0"/>
                <w:color w:val="auto"/>
                <w:sz w:val="24"/>
                <w:szCs w:val="24"/>
                <w:highlight w:val="none"/>
              </w:rPr>
              <w:t>）</w:t>
            </w:r>
          </w:p>
        </w:tc>
        <w:tc>
          <w:tcPr>
            <w:tcW w:w="1092" w:type="dxa"/>
            <w:noWrap w:val="0"/>
            <w:vAlign w:val="center"/>
          </w:tcPr>
          <w:p w14:paraId="7D4383B9">
            <w:pPr>
              <w:pStyle w:val="59"/>
              <w:spacing w:before="0" w:beforeAutospacing="0" w:after="0" w:afterAutospacing="0" w:line="340" w:lineRule="exact"/>
              <w:jc w:val="center"/>
              <w:rPr>
                <w:rFonts w:hint="eastAsia" w:ascii="宋体" w:hAnsi="宋体" w:eastAsia="宋体" w:cs="宋体"/>
                <w:color w:val="auto"/>
                <w:kern w:val="0"/>
                <w:sz w:val="24"/>
                <w:szCs w:val="24"/>
                <w:highlight w:val="none"/>
                <w:shd w:val="clear" w:color="auto" w:fill="FBFDFE"/>
                <w:lang w:val="en-US" w:eastAsia="zh-CN" w:bidi="ar-SA"/>
              </w:rPr>
            </w:pPr>
            <w:r>
              <w:rPr>
                <w:rFonts w:hint="eastAsia" w:ascii="宋体" w:hAnsi="宋体" w:eastAsia="宋体" w:cs="宋体"/>
                <w:color w:val="auto"/>
                <w:sz w:val="24"/>
                <w:szCs w:val="24"/>
                <w:highlight w:val="none"/>
                <w:shd w:val="clear" w:color="auto" w:fill="FBFDFE"/>
                <w:lang w:val="en-US" w:eastAsia="zh-CN"/>
              </w:rPr>
              <w:t>0-3分</w:t>
            </w:r>
          </w:p>
        </w:tc>
        <w:tc>
          <w:tcPr>
            <w:tcW w:w="1092" w:type="dxa"/>
            <w:noWrap w:val="0"/>
            <w:vAlign w:val="center"/>
          </w:tcPr>
          <w:p w14:paraId="32777BE1">
            <w:pPr>
              <w:pStyle w:val="59"/>
              <w:spacing w:before="0" w:beforeAutospacing="0" w:after="0" w:afterAutospacing="0" w:line="340" w:lineRule="exact"/>
              <w:jc w:val="center"/>
              <w:rPr>
                <w:rFonts w:hint="eastAsia" w:ascii="宋体" w:hAnsi="宋体" w:eastAsia="宋体" w:cs="宋体"/>
                <w:color w:val="auto"/>
                <w:kern w:val="0"/>
                <w:sz w:val="24"/>
                <w:szCs w:val="24"/>
                <w:highlight w:val="none"/>
                <w:shd w:val="clear" w:color="auto" w:fill="FBFDFE"/>
                <w:lang w:val="en-US" w:eastAsia="zh-CN" w:bidi="ar-SA"/>
              </w:rPr>
            </w:pPr>
            <w:r>
              <w:rPr>
                <w:rFonts w:hint="eastAsia" w:ascii="宋体" w:hAnsi="宋体" w:eastAsia="宋体" w:cs="宋体"/>
                <w:color w:val="auto"/>
                <w:sz w:val="24"/>
                <w:szCs w:val="24"/>
                <w:highlight w:val="none"/>
                <w:shd w:val="clear" w:color="auto" w:fill="FBFDFE"/>
                <w:lang w:val="en-US" w:eastAsia="zh-CN"/>
              </w:rPr>
              <w:t>主观分</w:t>
            </w:r>
          </w:p>
        </w:tc>
      </w:tr>
      <w:tr w14:paraId="6713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7E575A85">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p>
        </w:tc>
        <w:tc>
          <w:tcPr>
            <w:tcW w:w="1212" w:type="dxa"/>
            <w:noWrap w:val="0"/>
            <w:vAlign w:val="center"/>
          </w:tcPr>
          <w:p w14:paraId="4D4866C9">
            <w:pPr>
              <w:spacing w:line="340" w:lineRule="exact"/>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项目验收</w:t>
            </w:r>
            <w:r>
              <w:rPr>
                <w:rFonts w:hint="eastAsia" w:ascii="宋体" w:hAnsi="宋体" w:eastAsia="宋体" w:cs="宋体"/>
                <w:bCs w:val="0"/>
                <w:color w:val="auto"/>
                <w:sz w:val="24"/>
                <w:szCs w:val="24"/>
                <w:highlight w:val="none"/>
              </w:rPr>
              <w:t>方案</w:t>
            </w:r>
          </w:p>
        </w:tc>
        <w:tc>
          <w:tcPr>
            <w:tcW w:w="6085" w:type="dxa"/>
            <w:noWrap w:val="0"/>
            <w:vAlign w:val="center"/>
          </w:tcPr>
          <w:p w14:paraId="103CF52B">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投标人提出有关配合验收的方案</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kern w:val="0"/>
                <w:sz w:val="24"/>
                <w:szCs w:val="24"/>
                <w:highlight w:val="none"/>
                <w:lang w:val="en-US" w:eastAsia="zh-CN" w:bidi="ar-SA"/>
              </w:rPr>
              <w:t>项目验收</w:t>
            </w:r>
            <w:r>
              <w:rPr>
                <w:rFonts w:hint="eastAsia" w:ascii="宋体" w:hAnsi="宋体" w:eastAsia="宋体" w:cs="宋体"/>
                <w:bCs w:val="0"/>
                <w:color w:val="auto"/>
                <w:sz w:val="24"/>
                <w:szCs w:val="24"/>
                <w:highlight w:val="none"/>
              </w:rPr>
              <w:t>方案</w:t>
            </w:r>
            <w:r>
              <w:rPr>
                <w:rFonts w:hint="eastAsia" w:ascii="宋体" w:hAnsi="宋体" w:eastAsia="宋体" w:cs="宋体"/>
                <w:bCs w:val="0"/>
                <w:color w:val="auto"/>
                <w:sz w:val="24"/>
                <w:szCs w:val="24"/>
                <w:highlight w:val="none"/>
                <w:lang w:val="en-US" w:eastAsia="zh-CN"/>
              </w:rPr>
              <w:t>需满足采购需求中相关内容</w:t>
            </w:r>
            <w:r>
              <w:rPr>
                <w:rFonts w:hint="eastAsia" w:cs="宋体"/>
                <w:bCs w:val="0"/>
                <w:color w:val="auto"/>
                <w:sz w:val="24"/>
                <w:szCs w:val="24"/>
                <w:highlight w:val="none"/>
                <w:lang w:eastAsia="zh-CN"/>
              </w:rPr>
              <w:t>，</w:t>
            </w:r>
            <w:r>
              <w:rPr>
                <w:rFonts w:hint="eastAsia" w:ascii="宋体" w:hAnsi="宋体" w:cs="宋体"/>
                <w:bCs w:val="0"/>
                <w:color w:val="auto"/>
                <w:sz w:val="24"/>
                <w:szCs w:val="24"/>
                <w:highlight w:val="none"/>
                <w:lang w:val="en-US" w:eastAsia="zh-CN"/>
              </w:rPr>
              <w:t>需体现</w:t>
            </w:r>
            <w:r>
              <w:rPr>
                <w:rFonts w:hint="eastAsia" w:ascii="宋体" w:hAnsi="宋体" w:eastAsia="宋体" w:cs="宋体"/>
                <w:bCs w:val="0"/>
                <w:color w:val="auto"/>
                <w:sz w:val="24"/>
                <w:szCs w:val="24"/>
                <w:highlight w:val="none"/>
              </w:rPr>
              <w:t>①验收的依据（</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②</w:t>
            </w:r>
            <w:r>
              <w:rPr>
                <w:rFonts w:hint="eastAsia" w:ascii="宋体" w:hAnsi="宋体" w:eastAsia="宋体" w:cs="宋体"/>
                <w:color w:val="auto"/>
                <w:lang w:val="en-US" w:eastAsia="zh-CN"/>
              </w:rPr>
              <w:t>验收条件方案</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③</w:t>
            </w:r>
            <w:r>
              <w:rPr>
                <w:rFonts w:hint="eastAsia" w:ascii="宋体" w:hAnsi="宋体" w:eastAsia="宋体" w:cs="宋体"/>
                <w:color w:val="auto"/>
                <w:lang w:val="en-US" w:eastAsia="zh-CN"/>
              </w:rPr>
              <w:t>验收组织方案</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本条得分：1-0分）、④</w:t>
            </w:r>
            <w:r>
              <w:rPr>
                <w:rFonts w:hint="eastAsia" w:ascii="宋体" w:hAnsi="宋体" w:eastAsia="宋体" w:cs="宋体"/>
                <w:color w:val="auto"/>
                <w:lang w:val="en-US" w:eastAsia="zh-CN"/>
              </w:rPr>
              <w:t>验收过程方案</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本条得分：1-0分）、⑤</w:t>
            </w:r>
            <w:r>
              <w:rPr>
                <w:rFonts w:hint="eastAsia" w:ascii="宋体" w:hAnsi="宋体" w:eastAsia="宋体" w:cs="宋体"/>
                <w:color w:val="auto"/>
              </w:rPr>
              <w:t>验收测试</w:t>
            </w:r>
            <w:r>
              <w:rPr>
                <w:rFonts w:hint="eastAsia" w:ascii="宋体" w:hAnsi="宋体" w:eastAsia="宋体" w:cs="宋体"/>
                <w:color w:val="auto"/>
                <w:lang w:val="en-US" w:eastAsia="zh-CN"/>
              </w:rPr>
              <w:t>方案</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lang w:eastAsia="zh-CN"/>
              </w:rPr>
              <w:t>。</w:t>
            </w:r>
          </w:p>
          <w:p w14:paraId="372C7829">
            <w:pPr>
              <w:pStyle w:val="59"/>
              <w:numPr>
                <w:ilvl w:val="0"/>
                <w:numId w:val="0"/>
              </w:numPr>
              <w:adjustRightInd/>
              <w:spacing w:before="0" w:beforeAutospacing="0" w:after="0" w:afterAutospacing="0" w:line="360" w:lineRule="exact"/>
              <w:ind w:left="0" w:leftChars="0" w:firstLine="0" w:firstLineChars="0"/>
              <w:rPr>
                <w:rFonts w:hint="eastAsia" w:ascii="宋体" w:hAnsi="宋体" w:eastAsia="宋体" w:cs="宋体"/>
                <w:bCs w:val="0"/>
                <w:color w:val="auto"/>
                <w:kern w:val="0"/>
                <w:sz w:val="24"/>
                <w:szCs w:val="24"/>
                <w:highlight w:val="none"/>
                <w:lang w:val="en-US" w:eastAsia="zh-CN" w:bidi="ar-SA"/>
              </w:rPr>
            </w:pPr>
            <w:r>
              <w:rPr>
                <w:rFonts w:hint="eastAsia" w:ascii="宋体" w:hAnsi="宋体" w:cs="宋体"/>
                <w:bCs w:val="0"/>
                <w:color w:val="auto"/>
                <w:sz w:val="24"/>
                <w:szCs w:val="24"/>
                <w:highlight w:val="none"/>
                <w:lang w:val="en-US" w:eastAsia="zh-CN"/>
              </w:rPr>
              <w:t>分值范围：5-4-3-2-1-0</w:t>
            </w:r>
          </w:p>
        </w:tc>
        <w:tc>
          <w:tcPr>
            <w:tcW w:w="1092" w:type="dxa"/>
            <w:noWrap w:val="0"/>
            <w:vAlign w:val="center"/>
          </w:tcPr>
          <w:p w14:paraId="15AADE85">
            <w:pPr>
              <w:pStyle w:val="59"/>
              <w:spacing w:before="0" w:beforeAutospacing="0" w:after="0" w:afterAutospacing="0" w:line="340" w:lineRule="exact"/>
              <w:jc w:val="center"/>
              <w:rPr>
                <w:rFonts w:hint="eastAsia" w:ascii="宋体" w:hAnsi="宋体" w:eastAsia="宋体" w:cs="宋体"/>
                <w:color w:val="auto"/>
                <w:kern w:val="0"/>
                <w:sz w:val="24"/>
                <w:szCs w:val="24"/>
                <w:highlight w:val="none"/>
                <w:shd w:val="clear" w:color="auto" w:fill="FBFDFE"/>
                <w:lang w:val="en-US" w:eastAsia="zh-CN" w:bidi="ar-SA"/>
              </w:rPr>
            </w:pPr>
            <w:r>
              <w:rPr>
                <w:rFonts w:hint="eastAsia" w:ascii="宋体" w:hAnsi="宋体" w:eastAsia="宋体" w:cs="宋体"/>
                <w:color w:val="auto"/>
                <w:sz w:val="24"/>
                <w:szCs w:val="24"/>
                <w:highlight w:val="none"/>
                <w:shd w:val="clear" w:color="auto" w:fill="FBFDFE"/>
                <w:lang w:val="en-US" w:eastAsia="zh-CN"/>
              </w:rPr>
              <w:t>0-5分</w:t>
            </w:r>
          </w:p>
        </w:tc>
        <w:tc>
          <w:tcPr>
            <w:tcW w:w="1092" w:type="dxa"/>
            <w:noWrap w:val="0"/>
            <w:vAlign w:val="center"/>
          </w:tcPr>
          <w:p w14:paraId="36D8BF8F">
            <w:pPr>
              <w:pStyle w:val="59"/>
              <w:spacing w:before="0" w:beforeAutospacing="0" w:after="0" w:afterAutospacing="0" w:line="340" w:lineRule="exact"/>
              <w:jc w:val="center"/>
              <w:rPr>
                <w:rFonts w:hint="eastAsia" w:ascii="宋体" w:hAnsi="宋体" w:eastAsia="宋体" w:cs="宋体"/>
                <w:color w:val="auto"/>
                <w:kern w:val="0"/>
                <w:sz w:val="24"/>
                <w:szCs w:val="24"/>
                <w:highlight w:val="none"/>
                <w:shd w:val="clear" w:color="auto" w:fill="FBFDFE"/>
                <w:lang w:val="en-US" w:eastAsia="zh-CN" w:bidi="ar-SA"/>
              </w:rPr>
            </w:pPr>
            <w:r>
              <w:rPr>
                <w:rFonts w:hint="eastAsia" w:ascii="宋体" w:hAnsi="宋体" w:eastAsia="宋体" w:cs="宋体"/>
                <w:color w:val="auto"/>
                <w:sz w:val="24"/>
                <w:szCs w:val="24"/>
                <w:highlight w:val="none"/>
                <w:shd w:val="clear" w:color="auto" w:fill="FBFDFE"/>
                <w:lang w:val="en-US" w:eastAsia="zh-CN"/>
              </w:rPr>
              <w:t>主观分</w:t>
            </w:r>
          </w:p>
        </w:tc>
      </w:tr>
      <w:tr w14:paraId="0CD7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728A52F8">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1212" w:type="dxa"/>
            <w:noWrap w:val="0"/>
            <w:vAlign w:val="center"/>
          </w:tcPr>
          <w:p w14:paraId="64D8A2BA">
            <w:pPr>
              <w:spacing w:line="340" w:lineRule="exact"/>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Hans" w:bidi="ar-SA"/>
              </w:rPr>
              <w:t>售后服务</w:t>
            </w:r>
            <w:r>
              <w:rPr>
                <w:rFonts w:hint="eastAsia" w:ascii="宋体" w:hAnsi="宋体" w:eastAsia="宋体" w:cs="宋体"/>
                <w:bCs w:val="0"/>
                <w:color w:val="auto"/>
                <w:kern w:val="0"/>
                <w:sz w:val="24"/>
                <w:szCs w:val="24"/>
                <w:highlight w:val="none"/>
                <w:lang w:val="en-US" w:eastAsia="zh-CN" w:bidi="ar-SA"/>
              </w:rPr>
              <w:t>方案</w:t>
            </w:r>
          </w:p>
        </w:tc>
        <w:tc>
          <w:tcPr>
            <w:tcW w:w="6085" w:type="dxa"/>
            <w:noWrap w:val="0"/>
            <w:vAlign w:val="center"/>
          </w:tcPr>
          <w:p w14:paraId="23BBC7C3">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投标人</w:t>
            </w:r>
            <w:r>
              <w:rPr>
                <w:rFonts w:hint="eastAsia" w:ascii="宋体" w:hAnsi="宋体" w:eastAsia="宋体" w:cs="宋体"/>
                <w:bCs w:val="0"/>
                <w:color w:val="auto"/>
                <w:sz w:val="24"/>
                <w:szCs w:val="24"/>
                <w:highlight w:val="none"/>
                <w:lang w:val="en-US" w:eastAsia="zh-CN"/>
              </w:rPr>
              <w:t>需提供</w:t>
            </w:r>
            <w:r>
              <w:rPr>
                <w:rFonts w:hint="eastAsia" w:ascii="宋体" w:hAnsi="宋体" w:eastAsia="宋体" w:cs="宋体"/>
                <w:bCs w:val="0"/>
                <w:color w:val="auto"/>
                <w:sz w:val="24"/>
                <w:szCs w:val="24"/>
                <w:highlight w:val="none"/>
              </w:rPr>
              <w:t>售后服务</w:t>
            </w:r>
            <w:r>
              <w:rPr>
                <w:rFonts w:hint="eastAsia" w:ascii="宋体" w:hAnsi="宋体" w:eastAsia="宋体" w:cs="宋体"/>
                <w:bCs w:val="0"/>
                <w:color w:val="auto"/>
                <w:sz w:val="24"/>
                <w:szCs w:val="24"/>
                <w:highlight w:val="none"/>
                <w:lang w:eastAsia="zh-CN"/>
              </w:rPr>
              <w:t>方案。</w:t>
            </w:r>
            <w:r>
              <w:rPr>
                <w:rFonts w:hint="eastAsia" w:ascii="宋体" w:hAnsi="宋体" w:eastAsia="宋体" w:cs="宋体"/>
                <w:bCs w:val="0"/>
                <w:color w:val="auto"/>
                <w:sz w:val="24"/>
                <w:szCs w:val="24"/>
                <w:highlight w:val="none"/>
              </w:rPr>
              <w:t>售后服务</w:t>
            </w:r>
            <w:r>
              <w:rPr>
                <w:rFonts w:hint="eastAsia" w:ascii="宋体" w:hAnsi="宋体" w:eastAsia="宋体" w:cs="宋体"/>
                <w:bCs w:val="0"/>
                <w:color w:val="auto"/>
                <w:sz w:val="24"/>
                <w:szCs w:val="24"/>
                <w:highlight w:val="none"/>
                <w:lang w:eastAsia="zh-CN"/>
              </w:rPr>
              <w:t>方案</w:t>
            </w:r>
            <w:r>
              <w:rPr>
                <w:rFonts w:hint="eastAsia" w:ascii="宋体" w:hAnsi="宋体" w:eastAsia="宋体" w:cs="宋体"/>
                <w:bCs w:val="0"/>
                <w:color w:val="auto"/>
                <w:sz w:val="24"/>
                <w:szCs w:val="24"/>
                <w:highlight w:val="none"/>
                <w:lang w:val="en-US" w:eastAsia="zh-CN"/>
              </w:rPr>
              <w:t>需满足采购需求中相关内容</w:t>
            </w:r>
            <w:r>
              <w:rPr>
                <w:rFonts w:hint="eastAsia" w:cs="宋体"/>
                <w:bCs w:val="0"/>
                <w:color w:val="auto"/>
                <w:sz w:val="24"/>
                <w:szCs w:val="24"/>
                <w:highlight w:val="none"/>
                <w:lang w:val="en-US" w:eastAsia="zh-CN"/>
              </w:rPr>
              <w:t>，需体现</w:t>
            </w:r>
            <w:r>
              <w:rPr>
                <w:rFonts w:hint="eastAsia" w:ascii="宋体" w:hAnsi="宋体" w:eastAsia="宋体" w:cs="宋体"/>
                <w:bCs w:val="0"/>
                <w:color w:val="auto"/>
                <w:sz w:val="24"/>
                <w:szCs w:val="24"/>
                <w:highlight w:val="none"/>
                <w:lang w:val="en-US" w:eastAsia="zh-CN"/>
              </w:rPr>
              <w:t>①</w:t>
            </w:r>
            <w:r>
              <w:rPr>
                <w:rFonts w:hint="eastAsia" w:ascii="宋体" w:hAnsi="宋体" w:eastAsia="宋体" w:cs="宋体"/>
                <w:color w:val="auto"/>
                <w:lang w:val="en-US" w:eastAsia="zh-CN"/>
              </w:rPr>
              <w:t>售后服务概述</w:t>
            </w:r>
            <w:r>
              <w:rPr>
                <w:rFonts w:hint="eastAsia" w:ascii="宋体" w:hAnsi="宋体" w:eastAsia="宋体" w:cs="宋体"/>
                <w:bCs w:val="0"/>
                <w:color w:val="auto"/>
                <w:sz w:val="24"/>
                <w:szCs w:val="24"/>
                <w:highlight w:val="none"/>
                <w:lang w:val="en-US" w:eastAsia="zh-CN"/>
              </w:rPr>
              <w:t>（本条得分：1-0分）、②</w:t>
            </w:r>
            <w:r>
              <w:rPr>
                <w:rFonts w:hint="eastAsia" w:ascii="宋体" w:hAnsi="宋体" w:eastAsia="宋体" w:cs="宋体"/>
                <w:color w:val="auto"/>
                <w:lang w:val="en-US" w:eastAsia="zh-CN"/>
              </w:rPr>
              <w:t>售后服务承诺</w:t>
            </w:r>
            <w:r>
              <w:rPr>
                <w:rFonts w:hint="eastAsia" w:ascii="宋体" w:hAnsi="宋体" w:eastAsia="宋体" w:cs="宋体"/>
                <w:bCs w:val="0"/>
                <w:color w:val="auto"/>
                <w:sz w:val="24"/>
                <w:szCs w:val="24"/>
                <w:highlight w:val="none"/>
                <w:lang w:val="en-US" w:eastAsia="zh-CN"/>
              </w:rPr>
              <w:t>（本条得分：1-0分）、③</w:t>
            </w:r>
            <w:r>
              <w:rPr>
                <w:rFonts w:hint="eastAsia" w:ascii="宋体" w:hAnsi="宋体" w:eastAsia="宋体" w:cs="宋体"/>
                <w:color w:val="auto"/>
                <w:lang w:val="en-US" w:eastAsia="zh-CN"/>
              </w:rPr>
              <w:t>售后服务流程</w:t>
            </w:r>
            <w:r>
              <w:rPr>
                <w:rFonts w:hint="eastAsia" w:ascii="宋体" w:hAnsi="宋体" w:eastAsia="宋体" w:cs="宋体"/>
                <w:bCs w:val="0"/>
                <w:color w:val="auto"/>
                <w:sz w:val="24"/>
                <w:szCs w:val="24"/>
                <w:highlight w:val="none"/>
                <w:lang w:val="en-US" w:eastAsia="zh-CN"/>
              </w:rPr>
              <w:t>（本条得分：1-0分）、④</w:t>
            </w:r>
            <w:r>
              <w:rPr>
                <w:rFonts w:hint="eastAsia" w:ascii="宋体" w:hAnsi="宋体" w:eastAsia="宋体" w:cs="宋体"/>
                <w:color w:val="auto"/>
                <w:lang w:val="en-US" w:eastAsia="zh-CN"/>
              </w:rPr>
              <w:t>售后服务内容及方式</w:t>
            </w:r>
            <w:r>
              <w:rPr>
                <w:rFonts w:hint="eastAsia" w:ascii="宋体" w:hAnsi="宋体" w:eastAsia="宋体" w:cs="宋体"/>
                <w:bCs w:val="0"/>
                <w:color w:val="auto"/>
                <w:sz w:val="24"/>
                <w:szCs w:val="24"/>
                <w:highlight w:val="none"/>
                <w:lang w:val="en-US" w:eastAsia="zh-CN"/>
              </w:rPr>
              <w:t>（本条得分：1-0分）、⑤</w:t>
            </w:r>
            <w:r>
              <w:rPr>
                <w:rFonts w:hint="eastAsia" w:ascii="宋体" w:hAnsi="宋体" w:eastAsia="宋体" w:cs="宋体"/>
                <w:color w:val="auto"/>
                <w:lang w:val="en-US" w:eastAsia="zh-CN"/>
              </w:rPr>
              <w:t>售后服务响应时间及人员安排</w:t>
            </w:r>
            <w:r>
              <w:rPr>
                <w:rFonts w:hint="eastAsia" w:ascii="宋体" w:hAnsi="宋体" w:eastAsia="宋体" w:cs="宋体"/>
                <w:bCs w:val="0"/>
                <w:color w:val="auto"/>
                <w:sz w:val="24"/>
                <w:szCs w:val="24"/>
                <w:highlight w:val="none"/>
                <w:lang w:val="en-US" w:eastAsia="zh-CN"/>
              </w:rPr>
              <w:t>（本条得分：1-0分）</w:t>
            </w:r>
            <w:r>
              <w:rPr>
                <w:rFonts w:hint="eastAsia" w:ascii="宋体" w:hAnsi="宋体" w:eastAsia="宋体" w:cs="宋体"/>
                <w:bCs w:val="0"/>
                <w:color w:val="auto"/>
                <w:sz w:val="24"/>
                <w:szCs w:val="24"/>
                <w:highlight w:val="none"/>
              </w:rPr>
              <w:t>。</w:t>
            </w:r>
          </w:p>
          <w:p w14:paraId="59E8E38B">
            <w:pPr>
              <w:pStyle w:val="59"/>
              <w:numPr>
                <w:ilvl w:val="0"/>
                <w:numId w:val="0"/>
              </w:numPr>
              <w:adjustRightInd/>
              <w:spacing w:before="0" w:beforeAutospacing="0" w:after="0" w:afterAutospacing="0" w:line="360" w:lineRule="exact"/>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分值范围：5-4-3-2-1-0</w:t>
            </w:r>
          </w:p>
        </w:tc>
        <w:tc>
          <w:tcPr>
            <w:tcW w:w="1092" w:type="dxa"/>
            <w:noWrap w:val="0"/>
            <w:vAlign w:val="center"/>
          </w:tcPr>
          <w:p w14:paraId="695D12A2">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0-5分</w:t>
            </w:r>
          </w:p>
        </w:tc>
        <w:tc>
          <w:tcPr>
            <w:tcW w:w="1092" w:type="dxa"/>
            <w:noWrap w:val="0"/>
            <w:vAlign w:val="center"/>
          </w:tcPr>
          <w:p w14:paraId="6ED9F428">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主观分</w:t>
            </w:r>
          </w:p>
        </w:tc>
      </w:tr>
      <w:tr w14:paraId="0A76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3CDE719C">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w:t>
            </w:r>
          </w:p>
        </w:tc>
        <w:tc>
          <w:tcPr>
            <w:tcW w:w="1212" w:type="dxa"/>
            <w:noWrap w:val="0"/>
            <w:vAlign w:val="center"/>
          </w:tcPr>
          <w:p w14:paraId="33DFF8DC">
            <w:pPr>
              <w:spacing w:line="340" w:lineRule="exact"/>
              <w:jc w:val="center"/>
              <w:rPr>
                <w:rFonts w:hint="eastAsia" w:ascii="宋体" w:hAnsi="宋体" w:eastAsia="宋体" w:cs="宋体"/>
                <w:bCs w:val="0"/>
                <w:color w:val="auto"/>
                <w:kern w:val="0"/>
                <w:sz w:val="24"/>
                <w:szCs w:val="24"/>
                <w:highlight w:val="none"/>
                <w:lang w:val="en-US" w:eastAsia="zh-Hans" w:bidi="ar-SA"/>
              </w:rPr>
            </w:pPr>
            <w:r>
              <w:rPr>
                <w:rFonts w:hint="eastAsia" w:ascii="宋体" w:hAnsi="宋体" w:eastAsia="宋体" w:cs="宋体"/>
                <w:bCs w:val="0"/>
                <w:color w:val="auto"/>
                <w:kern w:val="0"/>
                <w:sz w:val="24"/>
                <w:szCs w:val="24"/>
                <w:highlight w:val="none"/>
                <w:lang w:val="en-US" w:eastAsia="zh-Hans" w:bidi="ar-SA"/>
              </w:rPr>
              <w:t>应急</w:t>
            </w:r>
            <w:r>
              <w:rPr>
                <w:rFonts w:hint="eastAsia" w:ascii="宋体" w:hAnsi="宋体" w:eastAsia="宋体" w:cs="宋体"/>
                <w:bCs w:val="0"/>
                <w:color w:val="auto"/>
                <w:kern w:val="0"/>
                <w:sz w:val="24"/>
                <w:szCs w:val="24"/>
                <w:highlight w:val="none"/>
                <w:lang w:val="en-US" w:eastAsia="zh-CN" w:bidi="ar-SA"/>
              </w:rPr>
              <w:t>保障</w:t>
            </w:r>
            <w:r>
              <w:rPr>
                <w:rFonts w:hint="eastAsia" w:ascii="宋体" w:hAnsi="宋体" w:eastAsia="宋体" w:cs="宋体"/>
                <w:bCs w:val="0"/>
                <w:color w:val="auto"/>
                <w:kern w:val="0"/>
                <w:sz w:val="24"/>
                <w:szCs w:val="24"/>
                <w:highlight w:val="none"/>
                <w:lang w:val="en-US" w:eastAsia="zh-Hans" w:bidi="ar-SA"/>
              </w:rPr>
              <w:t>方案</w:t>
            </w:r>
          </w:p>
        </w:tc>
        <w:tc>
          <w:tcPr>
            <w:tcW w:w="6085" w:type="dxa"/>
            <w:noWrap w:val="0"/>
            <w:vAlign w:val="center"/>
          </w:tcPr>
          <w:p w14:paraId="10AD603E">
            <w:pP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投标人应根据可能发生的故障问题，提供有效可行的系统应急方案，以保障系统正常稳定运行。由评委综合打分</w:t>
            </w:r>
            <w:r>
              <w:rPr>
                <w:rFonts w:hint="eastAsia" w:ascii="宋体" w:hAnsi="宋体" w:cs="宋体"/>
                <w:color w:val="auto"/>
                <w:sz w:val="24"/>
                <w:szCs w:val="24"/>
                <w:highlight w:val="none"/>
                <w:lang w:val="en-US" w:eastAsia="zh-CN"/>
              </w:rPr>
              <w:t>，需体现①专家队伍保障方案（本条得分：1-0分）、②备件库方案（本条得分：1-0分）、③突发事件处理方案（本条得分：3-0分）</w:t>
            </w:r>
            <w:r>
              <w:rPr>
                <w:rFonts w:hint="eastAsia" w:ascii="宋体" w:hAnsi="宋体" w:eastAsia="宋体" w:cs="宋体"/>
                <w:color w:val="auto"/>
                <w:sz w:val="24"/>
                <w:szCs w:val="24"/>
                <w:highlight w:val="none"/>
                <w:lang w:val="en-US" w:eastAsia="zh-Hans"/>
              </w:rPr>
              <w:t>。</w:t>
            </w:r>
          </w:p>
          <w:p w14:paraId="32BA3BF3">
            <w:pPr>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分值范围：5-4-3-2-1-0</w:t>
            </w:r>
          </w:p>
        </w:tc>
        <w:tc>
          <w:tcPr>
            <w:tcW w:w="1092" w:type="dxa"/>
            <w:noWrap w:val="0"/>
            <w:vAlign w:val="center"/>
          </w:tcPr>
          <w:p w14:paraId="7DDEF136">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0-5分</w:t>
            </w:r>
          </w:p>
        </w:tc>
        <w:tc>
          <w:tcPr>
            <w:tcW w:w="1092" w:type="dxa"/>
            <w:noWrap w:val="0"/>
            <w:vAlign w:val="center"/>
          </w:tcPr>
          <w:p w14:paraId="4B0B2CA2">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主观分</w:t>
            </w:r>
          </w:p>
        </w:tc>
      </w:tr>
      <w:tr w14:paraId="738C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5337853D">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w:t>
            </w:r>
          </w:p>
        </w:tc>
        <w:tc>
          <w:tcPr>
            <w:tcW w:w="1212" w:type="dxa"/>
            <w:noWrap w:val="0"/>
            <w:vAlign w:val="center"/>
          </w:tcPr>
          <w:p w14:paraId="3C06E96E">
            <w:pPr>
              <w:spacing w:line="340" w:lineRule="exact"/>
              <w:jc w:val="center"/>
              <w:rPr>
                <w:rFonts w:hint="eastAsia" w:ascii="宋体" w:hAnsi="宋体" w:eastAsia="宋体" w:cs="宋体"/>
                <w:bCs w:val="0"/>
                <w:color w:val="auto"/>
                <w:kern w:val="0"/>
                <w:sz w:val="24"/>
                <w:szCs w:val="24"/>
                <w:highlight w:val="none"/>
                <w:lang w:val="en-US" w:eastAsia="zh-Hans" w:bidi="ar-SA"/>
              </w:rPr>
            </w:pPr>
            <w:r>
              <w:rPr>
                <w:rFonts w:hint="eastAsia" w:ascii="宋体" w:hAnsi="宋体" w:eastAsia="宋体" w:cs="宋体"/>
                <w:bCs w:val="0"/>
                <w:color w:val="auto"/>
                <w:kern w:val="0"/>
                <w:sz w:val="24"/>
                <w:szCs w:val="24"/>
                <w:highlight w:val="none"/>
                <w:lang w:val="en-US" w:eastAsia="zh-Hans" w:bidi="ar-SA"/>
              </w:rPr>
              <w:t>系统部署方案</w:t>
            </w:r>
          </w:p>
        </w:tc>
        <w:tc>
          <w:tcPr>
            <w:tcW w:w="6085" w:type="dxa"/>
            <w:noWrap w:val="0"/>
            <w:vAlign w:val="center"/>
          </w:tcPr>
          <w:p w14:paraId="5824CDFA">
            <w:pP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投标人根据要求提供系统部署方案由评委综合打分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需体现①环境准备</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Hans"/>
              </w:rPr>
              <w:t>（本条得分：1-0分）、②软件安装与配置</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Hans"/>
              </w:rPr>
              <w:t>（本条得分：1-0分）、③应用部署</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Hans"/>
              </w:rPr>
              <w:t>（本条得分：1-0分）、④系统集成与测试（本条得分：1-0分）、⑤常见故障处理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Hans"/>
              </w:rPr>
              <w:t>（本条得分：1-0分）。</w:t>
            </w:r>
          </w:p>
          <w:p w14:paraId="213C12A6">
            <w:pPr>
              <w:rPr>
                <w:rFonts w:hint="eastAsia" w:ascii="宋体" w:hAnsi="宋体" w:eastAsia="宋体" w:cs="宋体"/>
                <w:color w:val="auto"/>
                <w:sz w:val="24"/>
                <w:szCs w:val="24"/>
                <w:highlight w:val="none"/>
                <w:lang w:val="en-US" w:eastAsia="zh-Hans"/>
              </w:rPr>
            </w:pPr>
            <w:r>
              <w:rPr>
                <w:rFonts w:hint="eastAsia" w:ascii="宋体" w:hAnsi="宋体" w:cs="宋体"/>
                <w:bCs w:val="0"/>
                <w:color w:val="auto"/>
                <w:sz w:val="24"/>
                <w:szCs w:val="24"/>
                <w:highlight w:val="none"/>
                <w:lang w:val="en-US" w:eastAsia="zh-CN"/>
              </w:rPr>
              <w:t>分值范围：5-4-3-2-1-0</w:t>
            </w:r>
          </w:p>
        </w:tc>
        <w:tc>
          <w:tcPr>
            <w:tcW w:w="1092" w:type="dxa"/>
            <w:noWrap w:val="0"/>
            <w:vAlign w:val="center"/>
          </w:tcPr>
          <w:p w14:paraId="287D345A">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0-5分</w:t>
            </w:r>
          </w:p>
        </w:tc>
        <w:tc>
          <w:tcPr>
            <w:tcW w:w="1092" w:type="dxa"/>
            <w:noWrap w:val="0"/>
            <w:vAlign w:val="center"/>
          </w:tcPr>
          <w:p w14:paraId="66628ED6">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主观分</w:t>
            </w:r>
          </w:p>
        </w:tc>
      </w:tr>
      <w:tr w14:paraId="6DCE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249C8DF3">
            <w:pPr>
              <w:pStyle w:val="26"/>
              <w:snapToGrid w:val="0"/>
              <w:spacing w:line="340" w:lineRule="exact"/>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1212" w:type="dxa"/>
            <w:noWrap w:val="0"/>
            <w:vAlign w:val="center"/>
          </w:tcPr>
          <w:p w14:paraId="1C7AA5F5">
            <w:pPr>
              <w:spacing w:line="340" w:lineRule="exact"/>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现场演示</w:t>
            </w:r>
          </w:p>
        </w:tc>
        <w:tc>
          <w:tcPr>
            <w:tcW w:w="6085" w:type="dxa"/>
            <w:noWrap w:val="0"/>
            <w:vAlign w:val="center"/>
          </w:tcPr>
          <w:p w14:paraId="112D3342">
            <w:pPr>
              <w:rPr>
                <w:rFonts w:hint="eastAsia" w:ascii="宋体" w:hAnsi="宋体" w:eastAsia="宋体" w:cs="宋体"/>
                <w:color w:val="auto"/>
                <w:sz w:val="24"/>
                <w:szCs w:val="24"/>
                <w:highlight w:val="none"/>
                <w:lang w:val="en-US" w:eastAsia="zh-Hans"/>
              </w:rPr>
            </w:pPr>
            <w:bookmarkStart w:id="514" w:name="_GoBack"/>
            <w:r>
              <w:rPr>
                <w:rFonts w:hint="eastAsia" w:ascii="宋体" w:hAnsi="宋体" w:eastAsia="宋体" w:cs="宋体"/>
                <w:color w:val="auto"/>
                <w:sz w:val="24"/>
                <w:szCs w:val="24"/>
                <w:highlight w:val="none"/>
                <w:lang w:val="en-US" w:eastAsia="zh-Hans"/>
              </w:rPr>
              <w:t>投标人</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val="en-US" w:eastAsia="zh-Hans"/>
              </w:rPr>
              <w:t>演示（</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Hans"/>
              </w:rPr>
              <w:t>分）：</w:t>
            </w:r>
          </w:p>
          <w:p w14:paraId="69CCE53B">
            <w:pP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演示部分需现场演示功能，可通</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lang w:val="en-US" w:eastAsia="zh-Hans"/>
              </w:rPr>
              <w:t>相关DEMO，由专家根据现场演示进行综合打分。演示需具有以下功能点：</w:t>
            </w:r>
          </w:p>
          <w:p w14:paraId="6F688003">
            <w:pPr>
              <w:ind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i w:val="0"/>
                <w:iCs w:val="0"/>
                <w:color w:val="auto"/>
                <w:kern w:val="0"/>
                <w:sz w:val="24"/>
                <w:szCs w:val="24"/>
                <w:u w:val="none"/>
                <w:shd w:val="clear" w:color="auto" w:fill="FFFFFF"/>
                <w:lang w:val="en-US" w:eastAsia="zh-CN" w:bidi="ar"/>
              </w:rPr>
              <w:t>1.预约挂号：实现预约挂号业务对接处理，实现对医院的未来14天号源完成预约挂号。</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两者</w:t>
            </w:r>
            <w:r>
              <w:rPr>
                <w:rFonts w:hint="eastAsia" w:ascii="宋体" w:hAnsi="宋体" w:eastAsia="宋体" w:cs="宋体"/>
                <w:color w:val="auto"/>
                <w:sz w:val="24"/>
                <w:szCs w:val="24"/>
                <w:highlight w:val="none"/>
                <w:lang w:val="en-US" w:eastAsia="zh-Hans"/>
              </w:rPr>
              <w:t>满足得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分，</w:t>
            </w:r>
            <w:r>
              <w:rPr>
                <w:rFonts w:hint="eastAsia" w:ascii="宋体" w:hAnsi="宋体" w:eastAsia="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Hans"/>
              </w:rPr>
              <w:t>不得分，共</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分）</w:t>
            </w:r>
          </w:p>
          <w:p w14:paraId="772C7EC8">
            <w:pPr>
              <w:ind w:firstLineChars="0"/>
              <w:rPr>
                <w:rFonts w:hint="eastAsia" w:ascii="宋体" w:hAnsi="宋体" w:eastAsia="宋体" w:cs="宋体"/>
                <w:color w:val="auto"/>
                <w:kern w:val="0"/>
                <w:sz w:val="24"/>
                <w:szCs w:val="24"/>
                <w:highlight w:val="none"/>
                <w:u w:val="none"/>
                <w:shd w:val="clear" w:color="auto" w:fill="FFFFFF"/>
                <w:lang w:val="en-US" w:eastAsia="zh-CN"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val="0"/>
                <w:iCs w:val="0"/>
                <w:color w:val="auto"/>
                <w:kern w:val="0"/>
                <w:sz w:val="24"/>
                <w:szCs w:val="24"/>
                <w:u w:val="none"/>
                <w:shd w:val="clear" w:color="auto" w:fill="FFFFFF"/>
                <w:lang w:val="en-US" w:eastAsia="zh-CN" w:bidi="ar"/>
              </w:rPr>
              <w:t>当日挂号：实现对医院的当日号源进行当日挂号。</w:t>
            </w:r>
            <w:r>
              <w:rPr>
                <w:rFonts w:hint="eastAsia" w:ascii="宋体" w:hAnsi="宋体" w:eastAsia="宋体" w:cs="宋体"/>
                <w:color w:val="auto"/>
                <w:sz w:val="24"/>
                <w:szCs w:val="24"/>
                <w:highlight w:val="none"/>
                <w:lang w:val="en-US" w:eastAsia="zh-Hans"/>
              </w:rPr>
              <w:t>（满足得1分，否则不得分，共</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分）</w:t>
            </w:r>
          </w:p>
          <w:p w14:paraId="506B3352">
            <w:pPr>
              <w:rPr>
                <w:rFonts w:hint="eastAsia" w:ascii="宋体" w:hAnsi="宋体" w:eastAsia="宋体" w:cs="宋体"/>
                <w:color w:val="auto"/>
                <w:kern w:val="0"/>
                <w:sz w:val="24"/>
                <w:szCs w:val="24"/>
                <w:highlight w:val="none"/>
                <w:u w:val="none"/>
                <w:shd w:val="clear" w:color="auto" w:fill="FFFFFF"/>
                <w:rtl w:val="0"/>
                <w:lang w:val="en-US" w:eastAsia="zh-CN" w:bidi="ar"/>
              </w:rPr>
            </w:pPr>
            <w:r>
              <w:rPr>
                <w:rFonts w:hint="eastAsia" w:ascii="宋体" w:hAnsi="宋体" w:eastAsia="宋体" w:cs="宋体"/>
                <w:color w:val="auto"/>
                <w:kern w:val="0"/>
                <w:sz w:val="24"/>
                <w:szCs w:val="24"/>
                <w:highlight w:val="none"/>
                <w:u w:val="none"/>
                <w:shd w:val="clear" w:color="auto" w:fill="FFFFFF"/>
                <w:rtl w:val="0"/>
                <w:lang w:val="en-US" w:eastAsia="zh-CN" w:bidi="ar"/>
              </w:rPr>
              <w:t>3.实现查看患者院内就诊时间轴、标签记录、就诊记录、全程管理记录、检验记录、检查记录、健康数据、沟通记录，时间轴展示门诊、住院、全程管理、量表、宣教情况，指标趋势图可展示某项指标的变化情况。（满足演示要求得</w:t>
            </w:r>
            <w:r>
              <w:rPr>
                <w:rFonts w:hint="eastAsia" w:ascii="宋体" w:hAnsi="宋体" w:cs="宋体"/>
                <w:color w:val="auto"/>
                <w:kern w:val="0"/>
                <w:sz w:val="24"/>
                <w:szCs w:val="24"/>
                <w:u w:val="none"/>
                <w:shd w:val="clear" w:color="auto" w:fill="FFFFFF"/>
                <w:rtl w:val="0"/>
                <w:lang w:val="en-US" w:eastAsia="zh-CN" w:bidi="ar"/>
              </w:rPr>
              <w:t>2</w:t>
            </w:r>
            <w:r>
              <w:rPr>
                <w:rFonts w:hint="eastAsia" w:ascii="宋体" w:hAnsi="宋体" w:eastAsia="宋体" w:cs="宋体"/>
                <w:color w:val="auto"/>
                <w:kern w:val="0"/>
                <w:sz w:val="24"/>
                <w:szCs w:val="24"/>
                <w:highlight w:val="none"/>
                <w:u w:val="none"/>
                <w:shd w:val="clear" w:color="auto" w:fill="FFFFFF"/>
                <w:rtl w:val="0"/>
                <w:lang w:val="en-US" w:eastAsia="zh-CN" w:bidi="ar"/>
              </w:rPr>
              <w:t>分，未演示或不满足要求的不得分，共</w:t>
            </w:r>
            <w:r>
              <w:rPr>
                <w:rFonts w:hint="eastAsia" w:ascii="宋体" w:hAnsi="宋体" w:cs="宋体"/>
                <w:color w:val="auto"/>
                <w:kern w:val="0"/>
                <w:sz w:val="24"/>
                <w:szCs w:val="24"/>
                <w:u w:val="none"/>
                <w:shd w:val="clear" w:color="auto" w:fill="FFFFFF"/>
                <w:rtl w:val="0"/>
                <w:lang w:val="en-US" w:eastAsia="zh-CN" w:bidi="ar"/>
              </w:rPr>
              <w:t>2</w:t>
            </w:r>
            <w:r>
              <w:rPr>
                <w:rFonts w:hint="eastAsia" w:ascii="宋体" w:hAnsi="宋体" w:eastAsia="宋体" w:cs="宋体"/>
                <w:color w:val="auto"/>
                <w:kern w:val="0"/>
                <w:sz w:val="24"/>
                <w:szCs w:val="24"/>
                <w:highlight w:val="none"/>
                <w:u w:val="none"/>
                <w:shd w:val="clear" w:color="auto" w:fill="FFFFFF"/>
                <w:rtl w:val="0"/>
                <w:lang w:val="en-US" w:eastAsia="zh-CN" w:bidi="ar"/>
              </w:rPr>
              <w:t>分）</w:t>
            </w:r>
          </w:p>
          <w:p w14:paraId="5C6EF983">
            <w:pPr>
              <w:rPr>
                <w:rFonts w:hint="eastAsia" w:ascii="宋体" w:hAnsi="宋体" w:eastAsia="宋体" w:cs="宋体"/>
                <w:color w:val="auto"/>
                <w:kern w:val="0"/>
                <w:sz w:val="24"/>
                <w:szCs w:val="24"/>
                <w:highlight w:val="none"/>
                <w:u w:val="none"/>
                <w:shd w:val="clear" w:color="auto" w:fill="FFFFFF"/>
                <w:rtl w:val="0"/>
                <w:lang w:val="en-US" w:eastAsia="zh-CN" w:bidi="ar"/>
              </w:rPr>
            </w:pPr>
            <w:r>
              <w:rPr>
                <w:rFonts w:hint="eastAsia" w:ascii="宋体" w:hAnsi="宋体" w:eastAsia="宋体" w:cs="宋体"/>
                <w:color w:val="auto"/>
                <w:kern w:val="0"/>
                <w:sz w:val="24"/>
                <w:szCs w:val="24"/>
                <w:u w:val="none"/>
                <w:shd w:val="clear" w:color="auto" w:fill="FFFFFF"/>
                <w:rtl w:val="0"/>
                <w:lang w:val="en-US" w:eastAsia="zh-CN" w:bidi="ar"/>
              </w:rPr>
              <w:t>4.</w:t>
            </w:r>
            <w:r>
              <w:rPr>
                <w:rFonts w:hint="eastAsia" w:ascii="宋体" w:hAnsi="宋体" w:eastAsia="宋体" w:cs="宋体"/>
                <w:color w:val="auto"/>
                <w:kern w:val="0"/>
                <w:sz w:val="24"/>
                <w:szCs w:val="24"/>
                <w:highlight w:val="none"/>
                <w:u w:val="none"/>
                <w:shd w:val="clear" w:color="auto" w:fill="FFFFFF"/>
                <w:rtl w:val="0"/>
                <w:lang w:val="en-US" w:eastAsia="zh-CN" w:bidi="ar"/>
              </w:rPr>
              <w:t>实现展示院内全量患者信息，包括：患者姓名、性别、微信/企微图标、最近就诊时间、诊断、重点入库时间、全程管理名称、加入重点患者（满足演示要求得</w:t>
            </w:r>
            <w:r>
              <w:rPr>
                <w:rFonts w:hint="eastAsia" w:ascii="宋体" w:hAnsi="宋体" w:eastAsia="宋体" w:cs="宋体"/>
                <w:color w:val="auto"/>
                <w:kern w:val="0"/>
                <w:sz w:val="24"/>
                <w:szCs w:val="24"/>
                <w:u w:val="none"/>
                <w:shd w:val="clear" w:color="auto" w:fill="FFFFFF"/>
                <w:rtl w:val="0"/>
                <w:lang w:val="en-US" w:eastAsia="zh-CN" w:bidi="ar"/>
              </w:rPr>
              <w:t>1</w:t>
            </w:r>
            <w:r>
              <w:rPr>
                <w:rFonts w:hint="eastAsia" w:ascii="宋体" w:hAnsi="宋体" w:eastAsia="宋体" w:cs="宋体"/>
                <w:color w:val="auto"/>
                <w:kern w:val="0"/>
                <w:sz w:val="24"/>
                <w:szCs w:val="24"/>
                <w:highlight w:val="none"/>
                <w:u w:val="none"/>
                <w:shd w:val="clear" w:color="auto" w:fill="FFFFFF"/>
                <w:rtl w:val="0"/>
                <w:lang w:val="en-US" w:eastAsia="zh-CN" w:bidi="ar"/>
              </w:rPr>
              <w:t>分，未演示或不满足要求的不得分，共</w:t>
            </w:r>
            <w:r>
              <w:rPr>
                <w:rFonts w:hint="eastAsia" w:ascii="宋体" w:hAnsi="宋体" w:eastAsia="宋体" w:cs="宋体"/>
                <w:color w:val="auto"/>
                <w:kern w:val="0"/>
                <w:sz w:val="24"/>
                <w:szCs w:val="24"/>
                <w:u w:val="none"/>
                <w:shd w:val="clear" w:color="auto" w:fill="FFFFFF"/>
                <w:rtl w:val="0"/>
                <w:lang w:val="en-US" w:eastAsia="zh-CN" w:bidi="ar"/>
              </w:rPr>
              <w:t>1</w:t>
            </w:r>
            <w:r>
              <w:rPr>
                <w:rFonts w:hint="eastAsia" w:ascii="宋体" w:hAnsi="宋体" w:eastAsia="宋体" w:cs="宋体"/>
                <w:color w:val="auto"/>
                <w:kern w:val="0"/>
                <w:sz w:val="24"/>
                <w:szCs w:val="24"/>
                <w:highlight w:val="none"/>
                <w:u w:val="none"/>
                <w:shd w:val="clear" w:color="auto" w:fill="FFFFFF"/>
                <w:rtl w:val="0"/>
                <w:lang w:val="en-US" w:eastAsia="zh-CN" w:bidi="ar"/>
              </w:rPr>
              <w:t>分）；</w:t>
            </w:r>
          </w:p>
          <w:p w14:paraId="48FE8CFC">
            <w:pPr>
              <w:rPr>
                <w:rFonts w:hint="eastAsia" w:ascii="宋体" w:hAnsi="宋体" w:eastAsia="宋体" w:cs="宋体"/>
                <w:color w:val="auto"/>
                <w:kern w:val="0"/>
                <w:sz w:val="24"/>
                <w:szCs w:val="24"/>
                <w:highlight w:val="none"/>
                <w:u w:val="none"/>
                <w:shd w:val="clear" w:color="auto" w:fill="FFFFFF"/>
                <w:rtl w:val="0"/>
                <w:lang w:val="en-US" w:eastAsia="zh-CN" w:bidi="ar"/>
              </w:rPr>
            </w:pPr>
            <w:r>
              <w:rPr>
                <w:rFonts w:hint="eastAsia" w:ascii="宋体" w:hAnsi="宋体" w:eastAsia="宋体" w:cs="宋体"/>
                <w:color w:val="auto"/>
                <w:kern w:val="0"/>
                <w:sz w:val="24"/>
                <w:szCs w:val="24"/>
                <w:u w:val="none"/>
                <w:shd w:val="clear" w:color="auto" w:fill="FFFFFF"/>
                <w:rtl w:val="0"/>
                <w:lang w:val="en-US" w:eastAsia="zh-CN" w:bidi="ar"/>
              </w:rPr>
              <w:t>5.</w:t>
            </w:r>
            <w:r>
              <w:rPr>
                <w:rFonts w:hint="eastAsia" w:ascii="宋体" w:hAnsi="宋体" w:eastAsia="宋体" w:cs="宋体"/>
                <w:color w:val="auto"/>
                <w:kern w:val="0"/>
                <w:sz w:val="24"/>
                <w:szCs w:val="24"/>
                <w:highlight w:val="none"/>
                <w:u w:val="none"/>
                <w:shd w:val="clear" w:color="auto" w:fill="FFFFFF"/>
                <w:rtl w:val="0"/>
                <w:lang w:val="en-US" w:eastAsia="zh-CN" w:bidi="ar"/>
              </w:rPr>
              <w:t>实现根据患者姓名/身份证、标签、全程管理计划日期、全程管理计划、全程管理类型、全程管理状态、是否绑定小程序、是否添加企业微信快捷筛选（满足演示要求得</w:t>
            </w:r>
            <w:r>
              <w:rPr>
                <w:rFonts w:hint="eastAsia" w:ascii="宋体" w:hAnsi="宋体" w:eastAsia="宋体" w:cs="宋体"/>
                <w:color w:val="auto"/>
                <w:kern w:val="0"/>
                <w:sz w:val="24"/>
                <w:szCs w:val="24"/>
                <w:u w:val="none"/>
                <w:shd w:val="clear" w:color="auto" w:fill="FFFFFF"/>
                <w:rtl w:val="0"/>
                <w:lang w:val="en-US" w:eastAsia="zh-CN" w:bidi="ar"/>
              </w:rPr>
              <w:t>1</w:t>
            </w:r>
            <w:r>
              <w:rPr>
                <w:rFonts w:hint="eastAsia" w:ascii="宋体" w:hAnsi="宋体" w:eastAsia="宋体" w:cs="宋体"/>
                <w:color w:val="auto"/>
                <w:kern w:val="0"/>
                <w:sz w:val="24"/>
                <w:szCs w:val="24"/>
                <w:highlight w:val="none"/>
                <w:u w:val="none"/>
                <w:shd w:val="clear" w:color="auto" w:fill="FFFFFF"/>
                <w:rtl w:val="0"/>
                <w:lang w:val="en-US" w:eastAsia="zh-CN" w:bidi="ar"/>
              </w:rPr>
              <w:t>分，未演示或不满足要求的不得分，共</w:t>
            </w:r>
            <w:r>
              <w:rPr>
                <w:rFonts w:hint="eastAsia" w:ascii="宋体" w:hAnsi="宋体" w:eastAsia="宋体" w:cs="宋体"/>
                <w:color w:val="auto"/>
                <w:kern w:val="0"/>
                <w:sz w:val="24"/>
                <w:szCs w:val="24"/>
                <w:u w:val="none"/>
                <w:shd w:val="clear" w:color="auto" w:fill="FFFFFF"/>
                <w:rtl w:val="0"/>
                <w:lang w:val="en-US" w:eastAsia="zh-CN" w:bidi="ar"/>
              </w:rPr>
              <w:t>1</w:t>
            </w:r>
            <w:r>
              <w:rPr>
                <w:rFonts w:hint="eastAsia" w:ascii="宋体" w:hAnsi="宋体" w:eastAsia="宋体" w:cs="宋体"/>
                <w:color w:val="auto"/>
                <w:kern w:val="0"/>
                <w:sz w:val="24"/>
                <w:szCs w:val="24"/>
                <w:highlight w:val="none"/>
                <w:u w:val="none"/>
                <w:shd w:val="clear" w:color="auto" w:fill="FFFFFF"/>
                <w:rtl w:val="0"/>
                <w:lang w:val="en-US" w:eastAsia="zh-CN" w:bidi="ar"/>
              </w:rPr>
              <w:t>分）；</w:t>
            </w:r>
          </w:p>
          <w:p w14:paraId="15AC42A7">
            <w:pPr>
              <w:rPr>
                <w:rFonts w:hint="eastAsia" w:ascii="宋体" w:hAnsi="宋体" w:eastAsia="宋体" w:cs="宋体"/>
                <w:color w:val="auto"/>
                <w:kern w:val="0"/>
                <w:sz w:val="24"/>
                <w:szCs w:val="24"/>
                <w:highlight w:val="none"/>
                <w:u w:val="none"/>
                <w:shd w:val="clear" w:color="auto" w:fill="FFFFFF"/>
                <w:rtl w:val="0"/>
                <w:lang w:val="en-US" w:eastAsia="zh-CN" w:bidi="ar"/>
              </w:rPr>
            </w:pPr>
            <w:r>
              <w:rPr>
                <w:rFonts w:hint="eastAsia" w:ascii="宋体" w:hAnsi="宋体" w:eastAsia="宋体" w:cs="宋体"/>
                <w:color w:val="auto"/>
                <w:kern w:val="0"/>
                <w:sz w:val="24"/>
                <w:szCs w:val="24"/>
                <w:u w:val="none"/>
                <w:shd w:val="clear" w:color="auto" w:fill="FFFFFF"/>
                <w:rtl w:val="0"/>
                <w:lang w:val="en-US" w:eastAsia="zh-CN" w:bidi="ar"/>
              </w:rPr>
              <w:t>6.</w:t>
            </w:r>
            <w:r>
              <w:rPr>
                <w:rFonts w:hint="eastAsia" w:ascii="宋体" w:hAnsi="宋体" w:eastAsia="宋体" w:cs="宋体"/>
                <w:color w:val="auto"/>
                <w:kern w:val="0"/>
                <w:sz w:val="24"/>
                <w:szCs w:val="24"/>
                <w:highlight w:val="none"/>
                <w:u w:val="none"/>
                <w:shd w:val="clear" w:color="auto" w:fill="FFFFFF"/>
                <w:rtl w:val="0"/>
                <w:lang w:val="en-US" w:eastAsia="zh-CN" w:bidi="ar"/>
              </w:rPr>
              <w:t>实现账号所属群组的成员设置、欢迎语设置、名片管理内容，可修改相关信息，包括：医生群组信息、主要负责人、次要负责人、其他负责人、欢迎语内容、名片下载（满足演示要求得</w:t>
            </w:r>
            <w:r>
              <w:rPr>
                <w:rFonts w:hint="eastAsia" w:ascii="宋体" w:hAnsi="宋体" w:eastAsia="宋体" w:cs="宋体"/>
                <w:color w:val="auto"/>
                <w:kern w:val="0"/>
                <w:sz w:val="24"/>
                <w:szCs w:val="24"/>
                <w:u w:val="none"/>
                <w:shd w:val="clear" w:color="auto" w:fill="FFFFFF"/>
                <w:rtl w:val="0"/>
                <w:lang w:val="en-US" w:eastAsia="zh-CN" w:bidi="ar"/>
              </w:rPr>
              <w:t>2</w:t>
            </w:r>
            <w:r>
              <w:rPr>
                <w:rFonts w:hint="eastAsia" w:ascii="宋体" w:hAnsi="宋体" w:eastAsia="宋体" w:cs="宋体"/>
                <w:color w:val="auto"/>
                <w:kern w:val="0"/>
                <w:sz w:val="24"/>
                <w:szCs w:val="24"/>
                <w:highlight w:val="none"/>
                <w:u w:val="none"/>
                <w:shd w:val="clear" w:color="auto" w:fill="FFFFFF"/>
                <w:rtl w:val="0"/>
                <w:lang w:val="en-US" w:eastAsia="zh-CN" w:bidi="ar"/>
              </w:rPr>
              <w:t>分，未演示或不满足要求的不得分，共</w:t>
            </w:r>
            <w:r>
              <w:rPr>
                <w:rFonts w:hint="eastAsia" w:ascii="宋体" w:hAnsi="宋体" w:eastAsia="宋体" w:cs="宋体"/>
                <w:color w:val="auto"/>
                <w:kern w:val="0"/>
                <w:sz w:val="24"/>
                <w:szCs w:val="24"/>
                <w:u w:val="none"/>
                <w:shd w:val="clear" w:color="auto" w:fill="FFFFFF"/>
                <w:rtl w:val="0"/>
                <w:lang w:val="en-US" w:eastAsia="zh-CN" w:bidi="ar"/>
              </w:rPr>
              <w:t>2</w:t>
            </w:r>
            <w:r>
              <w:rPr>
                <w:rFonts w:hint="eastAsia" w:ascii="宋体" w:hAnsi="宋体" w:eastAsia="宋体" w:cs="宋体"/>
                <w:color w:val="auto"/>
                <w:kern w:val="0"/>
                <w:sz w:val="24"/>
                <w:szCs w:val="24"/>
                <w:highlight w:val="none"/>
                <w:u w:val="none"/>
                <w:shd w:val="clear" w:color="auto" w:fill="FFFFFF"/>
                <w:rtl w:val="0"/>
                <w:lang w:val="en-US" w:eastAsia="zh-CN" w:bidi="ar"/>
              </w:rPr>
              <w:t>分）；</w:t>
            </w:r>
          </w:p>
          <w:p w14:paraId="20D2EAD5">
            <w:pP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kern w:val="0"/>
                <w:sz w:val="24"/>
                <w:szCs w:val="24"/>
                <w:u w:val="none"/>
                <w:shd w:val="clear" w:color="auto" w:fill="FFFFFF"/>
                <w:rtl w:val="0"/>
                <w:lang w:val="en-US" w:eastAsia="zh-CN" w:bidi="ar"/>
              </w:rPr>
              <w:t>7.</w:t>
            </w:r>
            <w:r>
              <w:rPr>
                <w:rFonts w:hint="eastAsia" w:ascii="宋体" w:hAnsi="宋体" w:eastAsia="宋体" w:cs="宋体"/>
                <w:color w:val="auto"/>
                <w:kern w:val="0"/>
                <w:sz w:val="24"/>
                <w:szCs w:val="24"/>
                <w:highlight w:val="none"/>
                <w:u w:val="none"/>
                <w:shd w:val="clear" w:color="auto" w:fill="FFFFFF"/>
                <w:rtl w:val="0"/>
                <w:lang w:val="en-US" w:eastAsia="zh-CN" w:bidi="ar"/>
              </w:rPr>
              <w:t>朋友圈定时群发：配置群发规则、配置定向发送人群，实现针对特定人群的居民用户朋友圈推送相关资讯；（满足演示要求得</w:t>
            </w:r>
            <w:r>
              <w:rPr>
                <w:rFonts w:hint="eastAsia" w:ascii="宋体" w:hAnsi="宋体" w:eastAsia="宋体" w:cs="宋体"/>
                <w:color w:val="auto"/>
                <w:kern w:val="0"/>
                <w:sz w:val="24"/>
                <w:szCs w:val="24"/>
                <w:u w:val="none"/>
                <w:shd w:val="clear" w:color="auto" w:fill="FFFFFF"/>
                <w:rtl w:val="0"/>
                <w:lang w:val="en-US" w:eastAsia="zh-CN" w:bidi="ar"/>
              </w:rPr>
              <w:t>2</w:t>
            </w:r>
            <w:r>
              <w:rPr>
                <w:rFonts w:hint="eastAsia" w:ascii="宋体" w:hAnsi="宋体" w:eastAsia="宋体" w:cs="宋体"/>
                <w:color w:val="auto"/>
                <w:kern w:val="0"/>
                <w:sz w:val="24"/>
                <w:szCs w:val="24"/>
                <w:highlight w:val="none"/>
                <w:u w:val="none"/>
                <w:shd w:val="clear" w:color="auto" w:fill="FFFFFF"/>
                <w:rtl w:val="0"/>
                <w:lang w:val="en-US" w:eastAsia="zh-CN" w:bidi="ar"/>
              </w:rPr>
              <w:t>分，未演示或不满足要求的不得分，共</w:t>
            </w:r>
            <w:r>
              <w:rPr>
                <w:rFonts w:hint="eastAsia" w:ascii="宋体" w:hAnsi="宋体" w:eastAsia="宋体" w:cs="宋体"/>
                <w:color w:val="auto"/>
                <w:kern w:val="0"/>
                <w:sz w:val="24"/>
                <w:szCs w:val="24"/>
                <w:u w:val="none"/>
                <w:shd w:val="clear" w:color="auto" w:fill="FFFFFF"/>
                <w:rtl w:val="0"/>
                <w:lang w:val="en-US" w:eastAsia="zh-CN" w:bidi="ar"/>
              </w:rPr>
              <w:t>2</w:t>
            </w:r>
            <w:r>
              <w:rPr>
                <w:rFonts w:hint="eastAsia" w:ascii="宋体" w:hAnsi="宋体" w:eastAsia="宋体" w:cs="宋体"/>
                <w:color w:val="auto"/>
                <w:kern w:val="0"/>
                <w:sz w:val="24"/>
                <w:szCs w:val="24"/>
                <w:highlight w:val="none"/>
                <w:u w:val="none"/>
                <w:shd w:val="clear" w:color="auto" w:fill="FFFFFF"/>
                <w:rtl w:val="0"/>
                <w:lang w:val="en-US" w:eastAsia="zh-CN" w:bidi="ar"/>
              </w:rPr>
              <w:t>分）</w:t>
            </w:r>
            <w:bookmarkEnd w:id="514"/>
          </w:p>
        </w:tc>
        <w:tc>
          <w:tcPr>
            <w:tcW w:w="1092" w:type="dxa"/>
            <w:noWrap w:val="0"/>
            <w:vAlign w:val="center"/>
          </w:tcPr>
          <w:p w14:paraId="2C09A1B0">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0-</w:t>
            </w:r>
            <w:r>
              <w:rPr>
                <w:rFonts w:hint="eastAsia" w:cs="宋体"/>
                <w:color w:val="auto"/>
                <w:sz w:val="24"/>
                <w:szCs w:val="24"/>
                <w:highlight w:val="none"/>
                <w:shd w:val="clear" w:color="auto" w:fill="FBFDFE"/>
                <w:lang w:val="en-US" w:eastAsia="zh-CN"/>
              </w:rPr>
              <w:t>10</w:t>
            </w:r>
            <w:r>
              <w:rPr>
                <w:rFonts w:hint="eastAsia" w:ascii="宋体" w:hAnsi="宋体" w:eastAsia="宋体" w:cs="宋体"/>
                <w:color w:val="auto"/>
                <w:sz w:val="24"/>
                <w:szCs w:val="24"/>
                <w:highlight w:val="none"/>
                <w:shd w:val="clear" w:color="auto" w:fill="FBFDFE"/>
                <w:lang w:val="en-US" w:eastAsia="zh-CN"/>
              </w:rPr>
              <w:t>分</w:t>
            </w:r>
          </w:p>
        </w:tc>
        <w:tc>
          <w:tcPr>
            <w:tcW w:w="1092" w:type="dxa"/>
            <w:noWrap w:val="0"/>
            <w:vAlign w:val="center"/>
          </w:tcPr>
          <w:p w14:paraId="0013AE82">
            <w:pPr>
              <w:pStyle w:val="59"/>
              <w:spacing w:before="0" w:beforeAutospacing="0" w:after="0" w:afterAutospacing="0" w:line="340" w:lineRule="exact"/>
              <w:jc w:val="center"/>
              <w:rPr>
                <w:rFonts w:hint="eastAsia" w:ascii="宋体" w:hAnsi="宋体" w:eastAsia="宋体" w:cs="宋体"/>
                <w:color w:val="auto"/>
                <w:sz w:val="24"/>
                <w:szCs w:val="24"/>
                <w:highlight w:val="none"/>
                <w:shd w:val="clear" w:color="auto" w:fill="FBFDFE"/>
                <w:lang w:val="en-US" w:eastAsia="zh-CN"/>
              </w:rPr>
            </w:pPr>
            <w:r>
              <w:rPr>
                <w:rFonts w:hint="eastAsia" w:ascii="宋体" w:hAnsi="宋体" w:eastAsia="宋体" w:cs="宋体"/>
                <w:color w:val="auto"/>
                <w:sz w:val="24"/>
                <w:szCs w:val="24"/>
                <w:highlight w:val="none"/>
                <w:shd w:val="clear" w:color="auto" w:fill="FBFDFE"/>
                <w:lang w:val="en-US" w:eastAsia="zh-CN"/>
              </w:rPr>
              <w:t>主观分</w:t>
            </w:r>
          </w:p>
        </w:tc>
      </w:tr>
      <w:tr w14:paraId="7B74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noWrap w:val="0"/>
            <w:vAlign w:val="center"/>
          </w:tcPr>
          <w:p w14:paraId="2FFEBD96">
            <w:pPr>
              <w:pStyle w:val="59"/>
              <w:adjustRightInd/>
              <w:spacing w:before="0" w:beforeAutospacing="0" w:after="0" w:afterAutospacing="0" w:line="360" w:lineRule="exact"/>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16</w:t>
            </w:r>
          </w:p>
        </w:tc>
        <w:tc>
          <w:tcPr>
            <w:tcW w:w="1212" w:type="dxa"/>
            <w:noWrap w:val="0"/>
            <w:vAlign w:val="center"/>
          </w:tcPr>
          <w:p w14:paraId="27AAD29C">
            <w:pPr>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color w:val="auto"/>
                <w:sz w:val="24"/>
                <w:szCs w:val="24"/>
                <w:highlight w:val="none"/>
              </w:rPr>
              <w:t>价格权值=0.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p>
        </w:tc>
        <w:tc>
          <w:tcPr>
            <w:tcW w:w="6085" w:type="dxa"/>
            <w:noWrap w:val="0"/>
            <w:vAlign w:val="top"/>
          </w:tcPr>
          <w:p w14:paraId="1B2CBE04">
            <w:pPr>
              <w:widowControl/>
              <w:adjustRightInd/>
              <w:jc w:val="left"/>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最低有效投标价格为评标基准价，其最低报价为满分；投标报价得分=(评标基准价／投标报价)×价格权值×100 （计算得分保留小数点后2位）</w:t>
            </w:r>
          </w:p>
          <w:p w14:paraId="4AA29E00">
            <w:pPr>
              <w:widowControl/>
              <w:adjustRightInd/>
              <w:jc w:val="left"/>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评标过程中，不得去掉报价中的最高报价和最低报价。</w:t>
            </w:r>
          </w:p>
        </w:tc>
        <w:tc>
          <w:tcPr>
            <w:tcW w:w="1092" w:type="dxa"/>
            <w:noWrap w:val="0"/>
            <w:vAlign w:val="center"/>
          </w:tcPr>
          <w:p w14:paraId="75F29D84">
            <w:pPr>
              <w:jc w:val="center"/>
              <w:rPr>
                <w:rFonts w:hint="default"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0-</w:t>
            </w:r>
            <w:r>
              <w:rPr>
                <w:rFonts w:hint="eastAsia" w:ascii="宋体" w:hAnsi="宋体" w:cs="宋体"/>
                <w:bCs w:val="0"/>
                <w:color w:val="auto"/>
                <w:kern w:val="0"/>
                <w:sz w:val="24"/>
                <w:szCs w:val="24"/>
                <w:highlight w:val="none"/>
                <w:lang w:val="en-US" w:eastAsia="zh-CN" w:bidi="ar-SA"/>
              </w:rPr>
              <w:t>10</w:t>
            </w:r>
          </w:p>
        </w:tc>
        <w:tc>
          <w:tcPr>
            <w:tcW w:w="1092" w:type="dxa"/>
            <w:noWrap w:val="0"/>
            <w:vAlign w:val="center"/>
          </w:tcPr>
          <w:p w14:paraId="1D158CA4">
            <w:pPr>
              <w:jc w:val="center"/>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w:t>
            </w:r>
          </w:p>
        </w:tc>
      </w:tr>
    </w:tbl>
    <w:p w14:paraId="531301CA">
      <w:pPr>
        <w:rPr>
          <w:rFonts w:hint="eastAsia" w:ascii="宋体" w:hAnsi="宋体" w:eastAsia="宋体" w:cs="宋体"/>
          <w:color w:val="auto"/>
          <w:sz w:val="24"/>
          <w:szCs w:val="24"/>
        </w:rPr>
      </w:pPr>
    </w:p>
    <w:p w14:paraId="732B83B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 *</w:t>
      </w:r>
      <w:r>
        <w:rPr>
          <w:rFonts w:hint="eastAsia" w:ascii="宋体" w:hAnsi="宋体" w:eastAsia="宋体" w:cs="宋体"/>
          <w:b/>
          <w:color w:val="auto"/>
          <w:sz w:val="24"/>
          <w:szCs w:val="24"/>
        </w:rPr>
        <w:t>备注：</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 xml:space="preserve">编制投标文件（商务技术文件部分）时，建议按此目录（序号和内容）提供评标标准相应的商务技术资料。 </w:t>
      </w:r>
    </w:p>
    <w:p w14:paraId="344F21B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2、评分条款中涉及的业绩、荣誉、人员、社保等分公司均有效。涉及社保、劳动关系证明关系的，如人员为法人代表，则无需提供相关证明，提供营业执照及身份证即可。</w:t>
      </w:r>
    </w:p>
    <w:p w14:paraId="1AFAE7B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3、投标文件中如附有外文资料，必须逐一对应翻译成中文并加盖</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公章后附在相关外文资料后面，否则外文资料不予认可。</w:t>
      </w:r>
    </w:p>
    <w:p w14:paraId="3230650C">
      <w:pPr>
        <w:snapToGrid w:val="0"/>
        <w:spacing w:line="360" w:lineRule="auto"/>
        <w:rPr>
          <w:rFonts w:hint="eastAsia" w:ascii="宋体" w:hAnsi="宋体" w:eastAsia="宋体" w:cs="宋体"/>
          <w:b/>
          <w:color w:val="auto"/>
          <w:sz w:val="32"/>
          <w:highlight w:val="none"/>
        </w:rPr>
      </w:pPr>
    </w:p>
    <w:p w14:paraId="7F596069">
      <w:pPr>
        <w:snapToGrid w:val="0"/>
        <w:spacing w:line="360" w:lineRule="auto"/>
        <w:rPr>
          <w:rFonts w:hint="eastAsia" w:ascii="宋体" w:hAnsi="宋体" w:eastAsia="宋体" w:cs="宋体"/>
          <w:b/>
          <w:color w:val="auto"/>
          <w:sz w:val="32"/>
          <w:highlight w:val="none"/>
        </w:rPr>
      </w:pPr>
    </w:p>
    <w:p w14:paraId="48C798A2">
      <w:pPr>
        <w:snapToGrid w:val="0"/>
        <w:spacing w:line="360" w:lineRule="auto"/>
        <w:rPr>
          <w:rFonts w:hint="eastAsia" w:ascii="宋体" w:hAnsi="宋体" w:eastAsia="宋体" w:cs="宋体"/>
          <w:b/>
          <w:color w:val="auto"/>
          <w:sz w:val="32"/>
          <w:highlight w:val="none"/>
        </w:rPr>
      </w:pPr>
    </w:p>
    <w:p w14:paraId="0D03E609">
      <w:pPr>
        <w:snapToGrid w:val="0"/>
        <w:spacing w:line="360" w:lineRule="auto"/>
        <w:rPr>
          <w:rFonts w:hint="eastAsia" w:ascii="宋体" w:hAnsi="宋体" w:eastAsia="宋体" w:cs="宋体"/>
          <w:b/>
          <w:color w:val="auto"/>
          <w:sz w:val="32"/>
          <w:highlight w:val="none"/>
        </w:rPr>
      </w:pPr>
    </w:p>
    <w:p w14:paraId="74C91CDB">
      <w:pPr>
        <w:snapToGrid w:val="0"/>
        <w:spacing w:line="360" w:lineRule="auto"/>
        <w:rPr>
          <w:rFonts w:hint="eastAsia" w:ascii="宋体" w:hAnsi="宋体" w:eastAsia="宋体" w:cs="宋体"/>
          <w:b/>
          <w:color w:val="auto"/>
          <w:sz w:val="32"/>
          <w:highlight w:val="none"/>
        </w:rPr>
      </w:pPr>
    </w:p>
    <w:p w14:paraId="56AA5FEB">
      <w:pPr>
        <w:snapToGrid w:val="0"/>
        <w:spacing w:line="360" w:lineRule="auto"/>
        <w:rPr>
          <w:rFonts w:hint="eastAsia" w:ascii="宋体" w:hAnsi="宋体" w:eastAsia="宋体" w:cs="宋体"/>
          <w:b/>
          <w:color w:val="auto"/>
          <w:sz w:val="32"/>
          <w:highlight w:val="none"/>
        </w:rPr>
      </w:pPr>
    </w:p>
    <w:p w14:paraId="67CFF018">
      <w:pPr>
        <w:pStyle w:val="4"/>
        <w:ind w:left="0" w:leftChars="0" w:firstLine="0" w:firstLineChars="0"/>
        <w:rPr>
          <w:rFonts w:hint="eastAsia" w:ascii="宋体" w:hAnsi="宋体" w:eastAsia="宋体" w:cs="宋体"/>
          <w:b/>
          <w:color w:val="auto"/>
          <w:sz w:val="32"/>
          <w:highlight w:val="none"/>
        </w:rPr>
      </w:pPr>
    </w:p>
    <w:p w14:paraId="033E6213">
      <w:pPr>
        <w:pStyle w:val="4"/>
        <w:ind w:left="0" w:leftChars="0" w:firstLine="0" w:firstLineChars="0"/>
        <w:rPr>
          <w:rFonts w:hint="eastAsia" w:ascii="宋体" w:hAnsi="宋体" w:eastAsia="宋体" w:cs="宋体"/>
          <w:b/>
          <w:color w:val="auto"/>
          <w:sz w:val="32"/>
          <w:highlight w:val="none"/>
        </w:rPr>
      </w:pPr>
    </w:p>
    <w:p w14:paraId="4DC2474A">
      <w:pPr>
        <w:pStyle w:val="4"/>
        <w:ind w:left="0" w:leftChars="0" w:firstLine="0" w:firstLineChars="0"/>
        <w:rPr>
          <w:rFonts w:hint="eastAsia" w:ascii="宋体" w:hAnsi="宋体" w:eastAsia="宋体" w:cs="宋体"/>
          <w:b/>
          <w:color w:val="auto"/>
          <w:sz w:val="32"/>
          <w:highlight w:val="none"/>
        </w:rPr>
      </w:pPr>
    </w:p>
    <w:p w14:paraId="4A7A4E7F">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FEE482F">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F4CDB11">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D9635A7">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72A6508">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4FE0796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3A3A06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E6BA02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2018FD2">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4C6D9CF">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BE1FAF0">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5BAC9797">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4BA6E438">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0DF66A4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930CE6D">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F8DEF6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387BBB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A2AB28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06EB7E53">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B0FECC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BF101A">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8E029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6</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D836B0">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8CF6518">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EEB5B6">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E167F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63FDF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1E8B36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45E2E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714FA8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9669B8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CD97F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84D77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65D21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331E7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B84156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B88CF1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75DD2D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0101A7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49DEF0B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5A29BF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243E75F">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59179B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7CFA21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7E34D3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5B8FBE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0FBCB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30CD2F24">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CD28BA">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637C51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76BF79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2A3EAE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7E9BEF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C8E18E1">
      <w:pPr>
        <w:spacing w:line="360" w:lineRule="auto"/>
        <w:ind w:firstLine="420"/>
        <w:outlineLvl w:val="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3467DF2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783F79">
      <w:pPr>
        <w:numPr>
          <w:ilvl w:val="0"/>
          <w:numId w:val="9"/>
        </w:num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38EFAED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D93E57C">
      <w:pPr>
        <w:pStyle w:val="5"/>
        <w:ind w:left="0" w:firstLine="0"/>
        <w:rPr>
          <w:rFonts w:hint="eastAsia" w:ascii="宋体" w:hAnsi="宋体" w:eastAsia="宋体" w:cs="宋体"/>
          <w:color w:val="auto"/>
          <w:highlight w:val="none"/>
        </w:rPr>
      </w:pPr>
    </w:p>
    <w:p w14:paraId="76952B7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B1B6A7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6FD82990">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1E69894">
      <w:pPr>
        <w:spacing w:before="120" w:line="22" w:lineRule="atLeast"/>
        <w:rPr>
          <w:rFonts w:hint="eastAsia" w:ascii="宋体" w:hAnsi="宋体" w:eastAsia="宋体" w:cs="宋体"/>
          <w:color w:val="auto"/>
          <w:sz w:val="24"/>
          <w:highlight w:val="none"/>
        </w:rPr>
      </w:pPr>
    </w:p>
    <w:p w14:paraId="5792C686">
      <w:pPr>
        <w:pStyle w:val="5"/>
        <w:rPr>
          <w:rFonts w:hint="eastAsia" w:ascii="宋体" w:hAnsi="宋体" w:eastAsia="宋体" w:cs="宋体"/>
          <w:color w:val="auto"/>
          <w:highlight w:val="none"/>
        </w:rPr>
      </w:pPr>
    </w:p>
    <w:p w14:paraId="045EE687">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D0A89EA">
      <w:pPr>
        <w:pStyle w:val="599"/>
        <w:spacing w:before="120" w:line="22" w:lineRule="atLeast"/>
        <w:rPr>
          <w:rFonts w:hint="eastAsia" w:ascii="宋体" w:hAnsi="宋体" w:eastAsia="宋体" w:cs="宋体"/>
          <w:color w:val="auto"/>
          <w:szCs w:val="24"/>
          <w:highlight w:val="none"/>
        </w:rPr>
      </w:pPr>
    </w:p>
    <w:p w14:paraId="11DCF131">
      <w:pPr>
        <w:pStyle w:val="599"/>
        <w:spacing w:before="120" w:line="22" w:lineRule="atLeast"/>
        <w:rPr>
          <w:rFonts w:hint="eastAsia" w:ascii="宋体" w:hAnsi="宋体" w:eastAsia="宋体" w:cs="宋体"/>
          <w:color w:val="auto"/>
          <w:szCs w:val="24"/>
          <w:highlight w:val="none"/>
        </w:rPr>
      </w:pPr>
    </w:p>
    <w:p w14:paraId="77C5EEEC">
      <w:pPr>
        <w:rPr>
          <w:rFonts w:hint="eastAsia" w:ascii="宋体" w:hAnsi="宋体" w:eastAsia="宋体" w:cs="宋体"/>
          <w:color w:val="auto"/>
          <w:sz w:val="24"/>
          <w:highlight w:val="none"/>
        </w:rPr>
      </w:pPr>
    </w:p>
    <w:p w14:paraId="11586186">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255B6B7">
      <w:pPr>
        <w:spacing w:before="120" w:line="22" w:lineRule="atLeast"/>
        <w:rPr>
          <w:rFonts w:hint="eastAsia" w:ascii="宋体" w:hAnsi="宋体" w:eastAsia="宋体" w:cs="宋体"/>
          <w:color w:val="auto"/>
          <w:sz w:val="24"/>
          <w:highlight w:val="none"/>
        </w:rPr>
      </w:pPr>
    </w:p>
    <w:p w14:paraId="590976D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63545BC">
      <w:pPr>
        <w:spacing w:before="120" w:line="22" w:lineRule="atLeast"/>
        <w:rPr>
          <w:rFonts w:hint="eastAsia" w:ascii="宋体" w:hAnsi="宋体" w:eastAsia="宋体" w:cs="宋体"/>
          <w:color w:val="auto"/>
          <w:sz w:val="24"/>
          <w:highlight w:val="none"/>
        </w:rPr>
      </w:pPr>
    </w:p>
    <w:p w14:paraId="3D74C3B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0B9BF8A">
      <w:pPr>
        <w:spacing w:before="120" w:line="22" w:lineRule="atLeast"/>
        <w:rPr>
          <w:rFonts w:hint="eastAsia" w:ascii="宋体" w:hAnsi="宋体" w:eastAsia="宋体" w:cs="宋体"/>
          <w:color w:val="auto"/>
          <w:sz w:val="24"/>
          <w:highlight w:val="none"/>
        </w:rPr>
      </w:pPr>
    </w:p>
    <w:p w14:paraId="6958E4E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2801719">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9556C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49A69B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CCAE060">
      <w:pPr>
        <w:spacing w:line="560" w:lineRule="exact"/>
        <w:ind w:firstLine="482" w:firstLineChars="200"/>
        <w:outlineLvl w:val="0"/>
        <w:rPr>
          <w:rFonts w:hint="eastAsia" w:ascii="宋体" w:hAnsi="宋体" w:eastAsia="宋体" w:cs="宋体"/>
          <w:color w:val="auto"/>
          <w:sz w:val="24"/>
          <w:highlight w:val="none"/>
        </w:rPr>
      </w:pPr>
      <w:bookmarkStart w:id="403" w:name="_Toc19273"/>
      <w:bookmarkStart w:id="404" w:name="_Toc20421"/>
      <w:bookmarkStart w:id="405" w:name="_Toc22967"/>
      <w:bookmarkStart w:id="406" w:name="_Toc28855"/>
      <w:bookmarkStart w:id="407" w:name="_Toc15367"/>
      <w:r>
        <w:rPr>
          <w:rFonts w:hint="eastAsia" w:ascii="宋体" w:hAnsi="宋体" w:eastAsia="宋体" w:cs="宋体"/>
          <w:b/>
          <w:color w:val="auto"/>
          <w:sz w:val="24"/>
          <w:highlight w:val="none"/>
        </w:rPr>
        <w:t>1.1 合同组成部分</w:t>
      </w:r>
      <w:bookmarkEnd w:id="403"/>
      <w:bookmarkEnd w:id="404"/>
      <w:bookmarkEnd w:id="405"/>
      <w:bookmarkEnd w:id="406"/>
      <w:bookmarkEnd w:id="407"/>
    </w:p>
    <w:p w14:paraId="5A32F0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30EA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3C5EA1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BE72F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6D0E3B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F95E8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2AE591F">
      <w:pPr>
        <w:spacing w:line="560" w:lineRule="exact"/>
        <w:ind w:firstLine="482" w:firstLineChars="200"/>
        <w:outlineLvl w:val="0"/>
        <w:rPr>
          <w:rFonts w:hint="eastAsia" w:ascii="宋体" w:hAnsi="宋体" w:eastAsia="宋体" w:cs="宋体"/>
          <w:b/>
          <w:color w:val="auto"/>
          <w:sz w:val="24"/>
          <w:highlight w:val="none"/>
        </w:rPr>
      </w:pPr>
      <w:bookmarkStart w:id="408" w:name="_Toc22185"/>
      <w:bookmarkStart w:id="409" w:name="_Toc2918"/>
      <w:bookmarkStart w:id="410" w:name="_Toc6311"/>
      <w:bookmarkStart w:id="411" w:name="_Toc18585"/>
      <w:bookmarkStart w:id="412" w:name="_Toc6773"/>
      <w:r>
        <w:rPr>
          <w:rFonts w:hint="eastAsia" w:ascii="宋体" w:hAnsi="宋体" w:eastAsia="宋体" w:cs="宋体"/>
          <w:b/>
          <w:color w:val="auto"/>
          <w:sz w:val="24"/>
          <w:highlight w:val="none"/>
        </w:rPr>
        <w:t>1.2 标的</w:t>
      </w:r>
      <w:bookmarkEnd w:id="408"/>
      <w:bookmarkEnd w:id="409"/>
      <w:bookmarkEnd w:id="410"/>
      <w:bookmarkEnd w:id="411"/>
      <w:bookmarkEnd w:id="412"/>
    </w:p>
    <w:p w14:paraId="0CCB48F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CEA47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C7F3A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31CE8FE7">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FC3FC1">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5379538F">
      <w:pPr>
        <w:spacing w:line="560" w:lineRule="exact"/>
        <w:ind w:firstLine="480" w:firstLineChars="200"/>
        <w:rPr>
          <w:rFonts w:hint="eastAsia" w:ascii="宋体" w:hAnsi="宋体" w:eastAsia="宋体" w:cs="宋体"/>
          <w:color w:val="auto"/>
          <w:sz w:val="24"/>
          <w:highlight w:val="none"/>
          <w:u w:val="single"/>
        </w:rPr>
      </w:pPr>
      <w:bookmarkStart w:id="413" w:name="_Toc5635"/>
      <w:bookmarkStart w:id="414" w:name="_Toc13918"/>
      <w:bookmarkStart w:id="415" w:name="_Toc21124"/>
      <w:bookmarkStart w:id="416" w:name="_Toc1386"/>
      <w:bookmarkStart w:id="417"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E3505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A5122E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B169AA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13"/>
      <w:bookmarkEnd w:id="414"/>
      <w:bookmarkEnd w:id="415"/>
      <w:bookmarkEnd w:id="416"/>
      <w:bookmarkEnd w:id="417"/>
    </w:p>
    <w:p w14:paraId="3C1D438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45F04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3261AA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BB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7B19BB">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F659241">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7F2A9D2B">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41C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2C6038">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02355F3">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D8A110F">
            <w:pPr>
              <w:pStyle w:val="320"/>
              <w:spacing w:line="560" w:lineRule="exact"/>
              <w:ind w:firstLine="200"/>
              <w:jc w:val="center"/>
              <w:rPr>
                <w:rFonts w:hint="eastAsia" w:ascii="宋体" w:hAnsi="宋体" w:eastAsia="宋体" w:cs="宋体"/>
                <w:color w:val="auto"/>
                <w:sz w:val="24"/>
                <w:szCs w:val="24"/>
                <w:highlight w:val="none"/>
              </w:rPr>
            </w:pPr>
          </w:p>
        </w:tc>
      </w:tr>
      <w:tr w14:paraId="7653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E52331">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E37D0B3">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62B52FA">
            <w:pPr>
              <w:pStyle w:val="320"/>
              <w:spacing w:line="560" w:lineRule="exact"/>
              <w:ind w:firstLine="200"/>
              <w:jc w:val="center"/>
              <w:rPr>
                <w:rFonts w:hint="eastAsia" w:ascii="宋体" w:hAnsi="宋体" w:eastAsia="宋体" w:cs="宋体"/>
                <w:color w:val="auto"/>
                <w:sz w:val="24"/>
                <w:szCs w:val="24"/>
                <w:highlight w:val="none"/>
              </w:rPr>
            </w:pPr>
          </w:p>
        </w:tc>
      </w:tr>
      <w:tr w14:paraId="549A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DC3C84">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0676697">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930B1DA">
            <w:pPr>
              <w:pStyle w:val="320"/>
              <w:spacing w:line="560" w:lineRule="exact"/>
              <w:ind w:firstLine="200"/>
              <w:jc w:val="center"/>
              <w:rPr>
                <w:rFonts w:hint="eastAsia" w:ascii="宋体" w:hAnsi="宋体" w:eastAsia="宋体" w:cs="宋体"/>
                <w:color w:val="auto"/>
                <w:sz w:val="24"/>
                <w:szCs w:val="24"/>
                <w:highlight w:val="none"/>
              </w:rPr>
            </w:pPr>
          </w:p>
        </w:tc>
      </w:tr>
      <w:tr w14:paraId="4BDA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BFD06E">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DAC2E4A">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1ED8D30">
            <w:pPr>
              <w:pStyle w:val="320"/>
              <w:spacing w:line="560" w:lineRule="exact"/>
              <w:ind w:firstLine="200"/>
              <w:jc w:val="center"/>
              <w:rPr>
                <w:rFonts w:hint="eastAsia" w:ascii="宋体" w:hAnsi="宋体" w:eastAsia="宋体" w:cs="宋体"/>
                <w:color w:val="auto"/>
                <w:sz w:val="24"/>
                <w:szCs w:val="24"/>
                <w:highlight w:val="none"/>
              </w:rPr>
            </w:pPr>
          </w:p>
        </w:tc>
      </w:tr>
      <w:tr w14:paraId="5080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CDE33B0">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569C0A45">
            <w:pPr>
              <w:pStyle w:val="320"/>
              <w:spacing w:line="560" w:lineRule="exact"/>
              <w:ind w:firstLine="200"/>
              <w:jc w:val="center"/>
              <w:rPr>
                <w:rFonts w:hint="eastAsia" w:ascii="宋体" w:hAnsi="宋体" w:eastAsia="宋体" w:cs="宋体"/>
                <w:color w:val="auto"/>
                <w:sz w:val="24"/>
                <w:szCs w:val="24"/>
                <w:highlight w:val="none"/>
              </w:rPr>
            </w:pPr>
          </w:p>
        </w:tc>
      </w:tr>
    </w:tbl>
    <w:p w14:paraId="681E89A5">
      <w:pPr>
        <w:spacing w:line="560" w:lineRule="exact"/>
        <w:ind w:firstLine="480" w:firstLineChars="200"/>
        <w:rPr>
          <w:rFonts w:hint="eastAsia" w:ascii="宋体" w:hAnsi="宋体" w:eastAsia="宋体" w:cs="宋体"/>
          <w:color w:val="auto"/>
          <w:sz w:val="24"/>
          <w:highlight w:val="none"/>
        </w:rPr>
      </w:pPr>
      <w:bookmarkStart w:id="418" w:name="_Toc30158"/>
      <w:bookmarkStart w:id="419" w:name="_Toc3654"/>
      <w:bookmarkStart w:id="420" w:name="_Toc14993"/>
      <w:bookmarkStart w:id="421" w:name="_Toc26916"/>
      <w:bookmarkStart w:id="422"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C268355">
      <w:pPr>
        <w:pStyle w:val="5"/>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8"/>
    <w:bookmarkEnd w:id="419"/>
    <w:bookmarkEnd w:id="420"/>
    <w:bookmarkEnd w:id="421"/>
    <w:bookmarkEnd w:id="422"/>
    <w:p w14:paraId="106DA914">
      <w:pPr>
        <w:pStyle w:val="960"/>
        <w:spacing w:before="0" w:beforeAutospacing="0" w:after="0" w:afterAutospacing="0" w:line="360" w:lineRule="auto"/>
        <w:ind w:firstLine="480"/>
        <w:rPr>
          <w:rFonts w:hint="eastAsia" w:ascii="宋体" w:hAnsi="宋体" w:eastAsia="宋体" w:cs="宋体"/>
          <w:b/>
          <w:color w:val="auto"/>
          <w:highlight w:val="none"/>
        </w:rPr>
      </w:pPr>
      <w:bookmarkStart w:id="423" w:name="_Toc11108"/>
      <w:bookmarkStart w:id="424" w:name="_Toc3625"/>
      <w:bookmarkStart w:id="425" w:name="_Toc31421"/>
      <w:bookmarkStart w:id="426" w:name="_Toc4760"/>
      <w:bookmarkStart w:id="427" w:name="_Toc8772"/>
      <w:r>
        <w:rPr>
          <w:rFonts w:hint="eastAsia" w:ascii="宋体" w:hAnsi="宋体" w:eastAsia="宋体" w:cs="宋体"/>
          <w:b/>
          <w:color w:val="auto"/>
          <w:highlight w:val="none"/>
        </w:rPr>
        <w:t>1.4履约保证金</w:t>
      </w:r>
    </w:p>
    <w:p w14:paraId="4DD0B46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1E0A252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C5E27F7">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1631913">
      <w:pPr>
        <w:pStyle w:val="5"/>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563C39C">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B6413C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16431F60">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7BC27EA">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BCF9DE6">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22B6DD0">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C2571D">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2777018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4077DA">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6CD1A2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3"/>
      <w:bookmarkEnd w:id="424"/>
      <w:bookmarkEnd w:id="425"/>
      <w:bookmarkEnd w:id="426"/>
      <w:bookmarkEnd w:id="427"/>
    </w:p>
    <w:p w14:paraId="3FF6F6C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52E41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310F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B7E78B7">
      <w:pPr>
        <w:spacing w:line="560" w:lineRule="exact"/>
        <w:ind w:firstLine="480" w:firstLineChars="200"/>
        <w:outlineLvl w:val="0"/>
        <w:rPr>
          <w:rFonts w:hint="eastAsia" w:ascii="宋体" w:hAnsi="宋体" w:eastAsia="宋体" w:cs="宋体"/>
          <w:bCs/>
          <w:color w:val="auto"/>
          <w:sz w:val="24"/>
          <w:highlight w:val="none"/>
        </w:rPr>
      </w:pPr>
      <w:bookmarkStart w:id="428" w:name="_Toc8586"/>
      <w:bookmarkStart w:id="429" w:name="_Toc24662"/>
      <w:bookmarkStart w:id="430" w:name="_Toc3079"/>
      <w:bookmarkStart w:id="431" w:name="_Toc5698"/>
      <w:bookmarkStart w:id="432" w:name="_Toc2375"/>
      <w:r>
        <w:rPr>
          <w:rFonts w:hint="eastAsia" w:ascii="宋体" w:hAnsi="宋体" w:eastAsia="宋体" w:cs="宋体"/>
          <w:bCs/>
          <w:color w:val="auto"/>
          <w:sz w:val="24"/>
          <w:highlight w:val="none"/>
        </w:rPr>
        <w:t>1.7.4若服务涉及货物的，则货物的：</w:t>
      </w:r>
    </w:p>
    <w:p w14:paraId="0DE7A03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0A2F8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775D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EC39BE0">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8"/>
      <w:bookmarkEnd w:id="429"/>
      <w:bookmarkEnd w:id="430"/>
      <w:bookmarkEnd w:id="431"/>
      <w:bookmarkEnd w:id="432"/>
    </w:p>
    <w:p w14:paraId="45DBE0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2633779">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2CEEE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DADF753">
      <w:pPr>
        <w:spacing w:line="560" w:lineRule="exact"/>
        <w:ind w:firstLine="480" w:firstLineChars="200"/>
        <w:rPr>
          <w:rFonts w:hint="eastAsia" w:ascii="宋体" w:hAnsi="宋体" w:eastAsia="宋体" w:cs="宋体"/>
          <w:color w:val="auto"/>
          <w:sz w:val="24"/>
          <w:highlight w:val="none"/>
        </w:rPr>
      </w:pPr>
      <w:bookmarkStart w:id="433" w:name="_Toc9497"/>
      <w:bookmarkStart w:id="434" w:name="_Toc30329"/>
      <w:bookmarkStart w:id="435" w:name="_Toc18683"/>
      <w:bookmarkStart w:id="436" w:name="_Toc26807"/>
      <w:bookmarkStart w:id="437"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5F02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F800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E121973">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3"/>
    <w:bookmarkEnd w:id="434"/>
    <w:bookmarkEnd w:id="435"/>
    <w:bookmarkEnd w:id="436"/>
    <w:bookmarkEnd w:id="437"/>
    <w:p w14:paraId="6FD1F12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28EE2729">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6487FFF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270AE0C">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E69567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4BFDF70D">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5AA6C25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74E134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C94A25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D5F16A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90EA05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B149FF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EE0182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F71BB9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D34A2F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2A319A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B682E7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C3C9B8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6D22CB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D3F864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80709F8">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DF9578B">
      <w:pPr>
        <w:spacing w:line="560" w:lineRule="exact"/>
        <w:ind w:firstLine="482" w:firstLineChars="200"/>
        <w:outlineLvl w:val="0"/>
        <w:rPr>
          <w:rFonts w:hint="eastAsia" w:ascii="宋体" w:hAnsi="宋体" w:eastAsia="宋体" w:cs="宋体"/>
          <w:b/>
          <w:color w:val="auto"/>
          <w:sz w:val="24"/>
          <w:highlight w:val="none"/>
        </w:rPr>
      </w:pPr>
      <w:bookmarkStart w:id="438" w:name="_Toc19680"/>
      <w:bookmarkStart w:id="439" w:name="_Toc14021"/>
      <w:bookmarkStart w:id="440" w:name="_Toc31297"/>
      <w:bookmarkStart w:id="441" w:name="_Toc5228"/>
      <w:bookmarkStart w:id="442" w:name="_Toc25079"/>
      <w:r>
        <w:rPr>
          <w:rFonts w:hint="eastAsia" w:ascii="宋体" w:hAnsi="宋体" w:eastAsia="宋体" w:cs="宋体"/>
          <w:b/>
          <w:color w:val="auto"/>
          <w:sz w:val="24"/>
          <w:highlight w:val="none"/>
        </w:rPr>
        <w:t>2.1 定义</w:t>
      </w:r>
      <w:bookmarkEnd w:id="438"/>
      <w:bookmarkEnd w:id="439"/>
      <w:bookmarkEnd w:id="440"/>
      <w:bookmarkEnd w:id="441"/>
      <w:bookmarkEnd w:id="442"/>
    </w:p>
    <w:p w14:paraId="361471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B75DE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AA7BF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51C06D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540D4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0EBE7E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929F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D0F5329">
      <w:pPr>
        <w:spacing w:line="560" w:lineRule="exact"/>
        <w:ind w:firstLine="482" w:firstLineChars="200"/>
        <w:outlineLvl w:val="0"/>
        <w:rPr>
          <w:rFonts w:hint="eastAsia" w:ascii="宋体" w:hAnsi="宋体" w:eastAsia="宋体" w:cs="宋体"/>
          <w:b/>
          <w:color w:val="auto"/>
          <w:sz w:val="24"/>
          <w:highlight w:val="none"/>
        </w:rPr>
      </w:pPr>
      <w:bookmarkStart w:id="443" w:name="_Toc31402"/>
      <w:bookmarkStart w:id="444" w:name="_Toc3769"/>
      <w:bookmarkStart w:id="445" w:name="_Toc16752"/>
      <w:bookmarkStart w:id="446" w:name="_Toc23289"/>
      <w:bookmarkStart w:id="447" w:name="_Toc19539"/>
      <w:r>
        <w:rPr>
          <w:rFonts w:hint="eastAsia" w:ascii="宋体" w:hAnsi="宋体" w:eastAsia="宋体" w:cs="宋体"/>
          <w:b/>
          <w:color w:val="auto"/>
          <w:sz w:val="24"/>
          <w:highlight w:val="none"/>
        </w:rPr>
        <w:t>2.2 技术规范</w:t>
      </w:r>
      <w:bookmarkEnd w:id="443"/>
      <w:bookmarkEnd w:id="444"/>
      <w:bookmarkEnd w:id="445"/>
      <w:bookmarkEnd w:id="446"/>
      <w:bookmarkEnd w:id="447"/>
    </w:p>
    <w:p w14:paraId="695BB8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1CCFF9">
      <w:pPr>
        <w:spacing w:line="560" w:lineRule="exact"/>
        <w:ind w:firstLine="482" w:firstLineChars="200"/>
        <w:outlineLvl w:val="0"/>
        <w:rPr>
          <w:rFonts w:hint="eastAsia" w:ascii="宋体" w:hAnsi="宋体" w:eastAsia="宋体" w:cs="宋体"/>
          <w:b/>
          <w:color w:val="auto"/>
          <w:sz w:val="24"/>
          <w:highlight w:val="none"/>
        </w:rPr>
      </w:pPr>
      <w:bookmarkStart w:id="448" w:name="_Toc27945"/>
      <w:bookmarkStart w:id="449" w:name="_Toc12412"/>
      <w:bookmarkStart w:id="450" w:name="_Toc9161"/>
      <w:bookmarkStart w:id="451" w:name="_Toc13673"/>
      <w:bookmarkStart w:id="452" w:name="_Toc4133"/>
      <w:r>
        <w:rPr>
          <w:rFonts w:hint="eastAsia" w:ascii="宋体" w:hAnsi="宋体" w:eastAsia="宋体" w:cs="宋体"/>
          <w:b/>
          <w:color w:val="auto"/>
          <w:sz w:val="24"/>
          <w:highlight w:val="none"/>
        </w:rPr>
        <w:t>2.3 知识产权</w:t>
      </w:r>
      <w:bookmarkEnd w:id="448"/>
      <w:bookmarkEnd w:id="449"/>
      <w:bookmarkEnd w:id="450"/>
      <w:bookmarkEnd w:id="451"/>
      <w:bookmarkEnd w:id="452"/>
    </w:p>
    <w:p w14:paraId="2EA72E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490D8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51B844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10276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F8FFD5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DA72F65">
      <w:pPr>
        <w:spacing w:line="560" w:lineRule="exact"/>
        <w:ind w:firstLine="482" w:firstLineChars="200"/>
        <w:outlineLvl w:val="0"/>
        <w:rPr>
          <w:rFonts w:hint="eastAsia" w:ascii="宋体" w:hAnsi="宋体" w:eastAsia="宋体" w:cs="宋体"/>
          <w:b/>
          <w:color w:val="auto"/>
          <w:sz w:val="24"/>
          <w:highlight w:val="none"/>
        </w:rPr>
      </w:pPr>
      <w:bookmarkStart w:id="453" w:name="_Toc26555"/>
      <w:bookmarkStart w:id="454" w:name="_Toc22011"/>
      <w:bookmarkStart w:id="455" w:name="_Toc31233"/>
      <w:bookmarkStart w:id="456" w:name="_Toc32670"/>
      <w:bookmarkStart w:id="457" w:name="_Toc15447"/>
      <w:r>
        <w:rPr>
          <w:rFonts w:hint="eastAsia" w:ascii="宋体" w:hAnsi="宋体" w:eastAsia="宋体" w:cs="宋体"/>
          <w:b/>
          <w:color w:val="auto"/>
          <w:sz w:val="24"/>
          <w:highlight w:val="none"/>
        </w:rPr>
        <w:t>2.5 结算方式和付款条件</w:t>
      </w:r>
      <w:bookmarkEnd w:id="453"/>
      <w:bookmarkEnd w:id="454"/>
      <w:bookmarkEnd w:id="455"/>
      <w:bookmarkEnd w:id="456"/>
      <w:bookmarkEnd w:id="457"/>
    </w:p>
    <w:p w14:paraId="4830A0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685D4E">
      <w:pPr>
        <w:spacing w:line="560" w:lineRule="exact"/>
        <w:ind w:firstLine="482" w:firstLineChars="200"/>
        <w:outlineLvl w:val="0"/>
        <w:rPr>
          <w:rFonts w:hint="eastAsia" w:ascii="宋体" w:hAnsi="宋体" w:eastAsia="宋体" w:cs="宋体"/>
          <w:b/>
          <w:color w:val="auto"/>
          <w:sz w:val="24"/>
          <w:highlight w:val="none"/>
        </w:rPr>
      </w:pPr>
      <w:bookmarkStart w:id="458" w:name="_Toc18990"/>
      <w:bookmarkStart w:id="459" w:name="_Toc16163"/>
      <w:bookmarkStart w:id="460" w:name="_Toc13154"/>
      <w:bookmarkStart w:id="461" w:name="_Toc13467"/>
      <w:bookmarkStart w:id="462" w:name="_Toc30507"/>
      <w:r>
        <w:rPr>
          <w:rFonts w:hint="eastAsia" w:ascii="宋体" w:hAnsi="宋体" w:eastAsia="宋体" w:cs="宋体"/>
          <w:b/>
          <w:color w:val="auto"/>
          <w:sz w:val="24"/>
          <w:highlight w:val="none"/>
        </w:rPr>
        <w:t>2.6 技术资料和保密义务</w:t>
      </w:r>
      <w:bookmarkEnd w:id="458"/>
      <w:bookmarkEnd w:id="459"/>
      <w:bookmarkEnd w:id="460"/>
      <w:bookmarkEnd w:id="461"/>
      <w:bookmarkEnd w:id="462"/>
    </w:p>
    <w:p w14:paraId="515D03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2F09C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F8271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397394">
      <w:pPr>
        <w:spacing w:line="560" w:lineRule="exact"/>
        <w:ind w:firstLine="482" w:firstLineChars="200"/>
        <w:outlineLvl w:val="0"/>
        <w:rPr>
          <w:rFonts w:hint="eastAsia" w:ascii="宋体" w:hAnsi="宋体" w:eastAsia="宋体" w:cs="宋体"/>
          <w:b/>
          <w:color w:val="auto"/>
          <w:sz w:val="24"/>
          <w:highlight w:val="none"/>
        </w:rPr>
      </w:pPr>
      <w:bookmarkStart w:id="463" w:name="_Toc19069"/>
      <w:r>
        <w:rPr>
          <w:rFonts w:hint="eastAsia" w:ascii="宋体" w:hAnsi="宋体" w:eastAsia="宋体" w:cs="宋体"/>
          <w:b/>
          <w:color w:val="auto"/>
          <w:sz w:val="24"/>
          <w:highlight w:val="none"/>
        </w:rPr>
        <w:t>2.7 质量保证</w:t>
      </w:r>
      <w:bookmarkEnd w:id="463"/>
    </w:p>
    <w:p w14:paraId="5C4DCEC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CF7BC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2CCE6BB">
      <w:pPr>
        <w:spacing w:line="560" w:lineRule="exact"/>
        <w:ind w:firstLine="482" w:firstLineChars="200"/>
        <w:outlineLvl w:val="0"/>
        <w:rPr>
          <w:rFonts w:hint="eastAsia" w:ascii="宋体" w:hAnsi="宋体" w:eastAsia="宋体" w:cs="宋体"/>
          <w:b/>
          <w:color w:val="auto"/>
          <w:sz w:val="24"/>
          <w:highlight w:val="none"/>
        </w:rPr>
      </w:pPr>
      <w:bookmarkStart w:id="464" w:name="_Toc22267"/>
      <w:r>
        <w:rPr>
          <w:rFonts w:hint="eastAsia" w:ascii="宋体" w:hAnsi="宋体" w:eastAsia="宋体" w:cs="宋体"/>
          <w:b/>
          <w:color w:val="auto"/>
          <w:sz w:val="24"/>
          <w:highlight w:val="none"/>
        </w:rPr>
        <w:t>2.8 延迟履行</w:t>
      </w:r>
      <w:bookmarkEnd w:id="464"/>
    </w:p>
    <w:p w14:paraId="06FE11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CD4797B">
      <w:pPr>
        <w:spacing w:line="560" w:lineRule="exact"/>
        <w:ind w:firstLine="482" w:firstLineChars="200"/>
        <w:outlineLvl w:val="0"/>
        <w:rPr>
          <w:rFonts w:hint="eastAsia" w:ascii="宋体" w:hAnsi="宋体" w:eastAsia="宋体" w:cs="宋体"/>
          <w:b/>
          <w:color w:val="auto"/>
          <w:sz w:val="24"/>
          <w:highlight w:val="none"/>
        </w:rPr>
      </w:pPr>
      <w:bookmarkStart w:id="465" w:name="_Toc10611"/>
      <w:r>
        <w:rPr>
          <w:rFonts w:hint="eastAsia" w:ascii="宋体" w:hAnsi="宋体" w:eastAsia="宋体" w:cs="宋体"/>
          <w:b/>
          <w:color w:val="auto"/>
          <w:sz w:val="24"/>
          <w:highlight w:val="none"/>
        </w:rPr>
        <w:t>2.9 合同变更</w:t>
      </w:r>
      <w:bookmarkEnd w:id="465"/>
    </w:p>
    <w:p w14:paraId="6C2E5E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575A544">
      <w:pPr>
        <w:spacing w:line="560" w:lineRule="exact"/>
        <w:ind w:firstLine="482" w:firstLineChars="200"/>
        <w:outlineLvl w:val="0"/>
        <w:rPr>
          <w:rFonts w:hint="eastAsia" w:ascii="宋体" w:hAnsi="宋体" w:eastAsia="宋体" w:cs="宋体"/>
          <w:b/>
          <w:color w:val="auto"/>
          <w:sz w:val="24"/>
          <w:highlight w:val="none"/>
        </w:rPr>
      </w:pPr>
      <w:bookmarkStart w:id="466" w:name="_Toc26689"/>
      <w:bookmarkStart w:id="467" w:name="_Toc21830"/>
      <w:bookmarkStart w:id="468" w:name="_Toc10663"/>
      <w:bookmarkStart w:id="469" w:name="_Toc42"/>
      <w:bookmarkStart w:id="470" w:name="_Toc23368"/>
      <w:r>
        <w:rPr>
          <w:rFonts w:hint="eastAsia" w:ascii="宋体" w:hAnsi="宋体" w:eastAsia="宋体" w:cs="宋体"/>
          <w:b/>
          <w:color w:val="auto"/>
          <w:sz w:val="24"/>
          <w:highlight w:val="none"/>
        </w:rPr>
        <w:t>2.10 合同转让和分包</w:t>
      </w:r>
      <w:bookmarkEnd w:id="466"/>
      <w:bookmarkEnd w:id="467"/>
      <w:bookmarkEnd w:id="468"/>
      <w:bookmarkEnd w:id="469"/>
      <w:bookmarkEnd w:id="470"/>
    </w:p>
    <w:p w14:paraId="2664B9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59C542">
      <w:pPr>
        <w:spacing w:line="560" w:lineRule="exact"/>
        <w:ind w:firstLine="482" w:firstLineChars="200"/>
        <w:outlineLvl w:val="0"/>
        <w:rPr>
          <w:rFonts w:hint="eastAsia" w:ascii="宋体" w:hAnsi="宋体" w:eastAsia="宋体" w:cs="宋体"/>
          <w:b/>
          <w:color w:val="auto"/>
          <w:sz w:val="24"/>
          <w:highlight w:val="none"/>
        </w:rPr>
      </w:pPr>
      <w:bookmarkStart w:id="471" w:name="_Toc14371"/>
      <w:bookmarkStart w:id="472" w:name="_Toc26633"/>
      <w:bookmarkStart w:id="473" w:name="_Toc25571"/>
      <w:bookmarkStart w:id="474" w:name="_Toc32494"/>
      <w:bookmarkStart w:id="475" w:name="_Toc4720"/>
      <w:r>
        <w:rPr>
          <w:rFonts w:hint="eastAsia" w:ascii="宋体" w:hAnsi="宋体" w:eastAsia="宋体" w:cs="宋体"/>
          <w:b/>
          <w:color w:val="auto"/>
          <w:sz w:val="24"/>
          <w:highlight w:val="none"/>
        </w:rPr>
        <w:t>2.11 不可抗力</w:t>
      </w:r>
      <w:bookmarkEnd w:id="471"/>
      <w:bookmarkEnd w:id="472"/>
      <w:bookmarkEnd w:id="473"/>
      <w:bookmarkEnd w:id="474"/>
      <w:bookmarkEnd w:id="475"/>
    </w:p>
    <w:p w14:paraId="2DA35C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E137C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C5E6C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4D0C39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3BBD5979">
      <w:pPr>
        <w:spacing w:line="560" w:lineRule="exact"/>
        <w:ind w:firstLine="482" w:firstLineChars="200"/>
        <w:outlineLvl w:val="0"/>
        <w:rPr>
          <w:rFonts w:hint="eastAsia" w:ascii="宋体" w:hAnsi="宋体" w:eastAsia="宋体" w:cs="宋体"/>
          <w:b/>
          <w:color w:val="auto"/>
          <w:sz w:val="24"/>
          <w:highlight w:val="none"/>
        </w:rPr>
      </w:pPr>
      <w:bookmarkStart w:id="476" w:name="_Toc25783"/>
      <w:bookmarkStart w:id="477" w:name="_Toc23854"/>
      <w:bookmarkStart w:id="478" w:name="_Toc24465"/>
      <w:bookmarkStart w:id="479" w:name="_Toc3638"/>
      <w:bookmarkStart w:id="480" w:name="_Toc14115"/>
      <w:r>
        <w:rPr>
          <w:rFonts w:hint="eastAsia" w:ascii="宋体" w:hAnsi="宋体" w:eastAsia="宋体" w:cs="宋体"/>
          <w:b/>
          <w:color w:val="auto"/>
          <w:sz w:val="24"/>
          <w:highlight w:val="none"/>
        </w:rPr>
        <w:t>2.12 税费</w:t>
      </w:r>
      <w:bookmarkEnd w:id="476"/>
      <w:bookmarkEnd w:id="477"/>
      <w:bookmarkEnd w:id="478"/>
      <w:bookmarkEnd w:id="479"/>
      <w:bookmarkEnd w:id="480"/>
    </w:p>
    <w:p w14:paraId="3D656C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65581D5">
      <w:pPr>
        <w:spacing w:line="560" w:lineRule="exact"/>
        <w:ind w:firstLine="482" w:firstLineChars="200"/>
        <w:outlineLvl w:val="0"/>
        <w:rPr>
          <w:rFonts w:hint="eastAsia" w:ascii="宋体" w:hAnsi="宋体" w:eastAsia="宋体" w:cs="宋体"/>
          <w:b/>
          <w:color w:val="auto"/>
          <w:sz w:val="24"/>
          <w:highlight w:val="none"/>
        </w:rPr>
      </w:pPr>
      <w:bookmarkStart w:id="481" w:name="_Toc14814"/>
      <w:bookmarkStart w:id="482" w:name="_Toc25525"/>
      <w:bookmarkStart w:id="483" w:name="_Toc7315"/>
      <w:bookmarkStart w:id="484" w:name="_Toc26883"/>
      <w:bookmarkStart w:id="485" w:name="_Toc30105"/>
      <w:r>
        <w:rPr>
          <w:rFonts w:hint="eastAsia" w:ascii="宋体" w:hAnsi="宋体" w:eastAsia="宋体" w:cs="宋体"/>
          <w:b/>
          <w:color w:val="auto"/>
          <w:sz w:val="24"/>
          <w:highlight w:val="none"/>
        </w:rPr>
        <w:t>2.13 乙方破产</w:t>
      </w:r>
      <w:bookmarkEnd w:id="481"/>
      <w:bookmarkEnd w:id="482"/>
      <w:bookmarkEnd w:id="483"/>
      <w:bookmarkEnd w:id="484"/>
      <w:bookmarkEnd w:id="485"/>
    </w:p>
    <w:p w14:paraId="008A42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CAFCF8D">
      <w:pPr>
        <w:spacing w:line="560" w:lineRule="exact"/>
        <w:ind w:firstLine="482" w:firstLineChars="200"/>
        <w:outlineLvl w:val="0"/>
        <w:rPr>
          <w:rFonts w:hint="eastAsia" w:ascii="宋体" w:hAnsi="宋体" w:eastAsia="宋体" w:cs="宋体"/>
          <w:b/>
          <w:color w:val="auto"/>
          <w:sz w:val="24"/>
          <w:highlight w:val="none"/>
        </w:rPr>
      </w:pPr>
      <w:bookmarkStart w:id="486" w:name="_Toc1123"/>
      <w:bookmarkStart w:id="487" w:name="_Toc2016"/>
      <w:bookmarkStart w:id="488" w:name="_Toc23323"/>
      <w:r>
        <w:rPr>
          <w:rFonts w:hint="eastAsia" w:ascii="宋体" w:hAnsi="宋体" w:eastAsia="宋体" w:cs="宋体"/>
          <w:b/>
          <w:color w:val="auto"/>
          <w:sz w:val="24"/>
          <w:highlight w:val="none"/>
        </w:rPr>
        <w:t>2.14 合同中止、终止</w:t>
      </w:r>
      <w:bookmarkEnd w:id="486"/>
      <w:bookmarkEnd w:id="487"/>
      <w:bookmarkEnd w:id="488"/>
    </w:p>
    <w:p w14:paraId="12D8E8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360BF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186EDEC">
      <w:pPr>
        <w:spacing w:line="560" w:lineRule="exact"/>
        <w:ind w:firstLine="482" w:firstLineChars="200"/>
        <w:outlineLvl w:val="0"/>
        <w:rPr>
          <w:rFonts w:hint="eastAsia" w:ascii="宋体" w:hAnsi="宋体" w:eastAsia="宋体" w:cs="宋体"/>
          <w:b/>
          <w:color w:val="auto"/>
          <w:sz w:val="24"/>
          <w:highlight w:val="none"/>
        </w:rPr>
      </w:pPr>
      <w:bookmarkStart w:id="489" w:name="_Toc17363"/>
      <w:bookmarkStart w:id="490" w:name="_Toc1969"/>
      <w:bookmarkStart w:id="491" w:name="_Toc14525"/>
      <w:r>
        <w:rPr>
          <w:rFonts w:hint="eastAsia" w:ascii="宋体" w:hAnsi="宋体" w:eastAsia="宋体" w:cs="宋体"/>
          <w:b/>
          <w:color w:val="auto"/>
          <w:sz w:val="24"/>
          <w:highlight w:val="none"/>
        </w:rPr>
        <w:t>2.15 检验和验收</w:t>
      </w:r>
      <w:bookmarkEnd w:id="489"/>
      <w:bookmarkEnd w:id="490"/>
      <w:bookmarkEnd w:id="491"/>
    </w:p>
    <w:p w14:paraId="64D3E1D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6FB8E21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0EFA5A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AA9B691">
      <w:pPr>
        <w:spacing w:line="560" w:lineRule="exact"/>
        <w:ind w:firstLine="482" w:firstLineChars="200"/>
        <w:outlineLvl w:val="0"/>
        <w:rPr>
          <w:rFonts w:hint="eastAsia" w:ascii="宋体" w:hAnsi="宋体" w:eastAsia="宋体" w:cs="宋体"/>
          <w:b/>
          <w:color w:val="auto"/>
          <w:sz w:val="24"/>
          <w:highlight w:val="none"/>
        </w:rPr>
      </w:pPr>
      <w:bookmarkStart w:id="492" w:name="_Toc2308"/>
      <w:bookmarkStart w:id="493" w:name="_Toc31892"/>
      <w:bookmarkStart w:id="494" w:name="_Toc25198"/>
      <w:bookmarkStart w:id="495" w:name="_Toc9808"/>
      <w:bookmarkStart w:id="496" w:name="_Toc12666"/>
      <w:r>
        <w:rPr>
          <w:rFonts w:hint="eastAsia" w:ascii="宋体" w:hAnsi="宋体" w:eastAsia="宋体" w:cs="宋体"/>
          <w:b/>
          <w:color w:val="auto"/>
          <w:sz w:val="24"/>
          <w:highlight w:val="none"/>
        </w:rPr>
        <w:t>2.16 通知和送达</w:t>
      </w:r>
      <w:bookmarkEnd w:id="492"/>
      <w:bookmarkEnd w:id="493"/>
      <w:bookmarkEnd w:id="494"/>
      <w:bookmarkEnd w:id="495"/>
      <w:bookmarkEnd w:id="496"/>
    </w:p>
    <w:p w14:paraId="44C27741">
      <w:pPr>
        <w:spacing w:line="560" w:lineRule="exact"/>
        <w:ind w:firstLine="480" w:firstLineChars="200"/>
        <w:rPr>
          <w:rFonts w:hint="eastAsia" w:ascii="宋体" w:hAnsi="宋体" w:eastAsia="宋体" w:cs="宋体"/>
          <w:color w:val="auto"/>
          <w:sz w:val="24"/>
          <w:highlight w:val="none"/>
        </w:rPr>
      </w:pPr>
      <w:bookmarkStart w:id="497" w:name="_Toc27674"/>
      <w:bookmarkStart w:id="49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29A16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55876D74">
      <w:pPr>
        <w:spacing w:line="560" w:lineRule="exact"/>
        <w:ind w:firstLine="482" w:firstLineChars="200"/>
        <w:outlineLvl w:val="0"/>
        <w:rPr>
          <w:rFonts w:hint="eastAsia" w:ascii="宋体" w:hAnsi="宋体" w:eastAsia="宋体" w:cs="宋体"/>
          <w:b/>
          <w:color w:val="auto"/>
          <w:sz w:val="24"/>
          <w:highlight w:val="none"/>
        </w:rPr>
      </w:pPr>
      <w:bookmarkStart w:id="499" w:name="_Toc20808"/>
      <w:bookmarkStart w:id="500" w:name="_Toc27644"/>
      <w:bookmarkStart w:id="501" w:name="_Toc28906"/>
      <w:bookmarkStart w:id="502" w:name="_Toc5063"/>
      <w:bookmarkStart w:id="503" w:name="_Toc12254"/>
      <w:r>
        <w:rPr>
          <w:rFonts w:hint="eastAsia" w:ascii="宋体" w:hAnsi="宋体" w:eastAsia="宋体" w:cs="宋体"/>
          <w:b/>
          <w:color w:val="auto"/>
          <w:sz w:val="24"/>
          <w:highlight w:val="none"/>
        </w:rPr>
        <w:t>2.17 合同使用的文字和适用的法律</w:t>
      </w:r>
      <w:bookmarkEnd w:id="499"/>
      <w:bookmarkEnd w:id="500"/>
      <w:bookmarkEnd w:id="501"/>
      <w:bookmarkEnd w:id="502"/>
      <w:bookmarkEnd w:id="503"/>
    </w:p>
    <w:p w14:paraId="6D7765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7968BE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74F2D9F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17F436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2F961E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122B61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500608F">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  合同专用条款</w:t>
      </w:r>
    </w:p>
    <w:p w14:paraId="694809B4">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F0C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29602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0EE466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7FAC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4C5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4604013B">
            <w:pPr>
              <w:spacing w:line="360" w:lineRule="auto"/>
              <w:rPr>
                <w:rFonts w:hint="eastAsia" w:ascii="宋体" w:hAnsi="宋体" w:eastAsia="宋体" w:cs="宋体"/>
                <w:color w:val="auto"/>
                <w:sz w:val="24"/>
                <w:highlight w:val="none"/>
              </w:rPr>
            </w:pPr>
          </w:p>
        </w:tc>
      </w:tr>
      <w:tr w14:paraId="39B9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ACF5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3872AD28">
            <w:pPr>
              <w:spacing w:line="360" w:lineRule="auto"/>
              <w:rPr>
                <w:rFonts w:hint="eastAsia" w:ascii="宋体" w:hAnsi="宋体" w:eastAsia="宋体" w:cs="宋体"/>
                <w:color w:val="auto"/>
                <w:sz w:val="24"/>
                <w:highlight w:val="none"/>
              </w:rPr>
            </w:pPr>
          </w:p>
        </w:tc>
      </w:tr>
      <w:tr w14:paraId="6D1E9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3906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70342A69">
            <w:pPr>
              <w:spacing w:line="360" w:lineRule="auto"/>
              <w:rPr>
                <w:rFonts w:hint="eastAsia" w:ascii="宋体" w:hAnsi="宋体" w:eastAsia="宋体" w:cs="宋体"/>
                <w:color w:val="auto"/>
                <w:sz w:val="24"/>
                <w:highlight w:val="none"/>
              </w:rPr>
            </w:pPr>
          </w:p>
        </w:tc>
      </w:tr>
      <w:tr w14:paraId="6E20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3384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6495D2DB">
            <w:pPr>
              <w:spacing w:line="360" w:lineRule="auto"/>
              <w:rPr>
                <w:rFonts w:hint="eastAsia" w:ascii="宋体" w:hAnsi="宋体" w:eastAsia="宋体" w:cs="宋体"/>
                <w:color w:val="auto"/>
                <w:sz w:val="24"/>
                <w:highlight w:val="none"/>
              </w:rPr>
            </w:pPr>
          </w:p>
        </w:tc>
      </w:tr>
      <w:tr w14:paraId="41C5C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2598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5E30ECAE">
            <w:pPr>
              <w:spacing w:line="360" w:lineRule="auto"/>
              <w:rPr>
                <w:rFonts w:hint="eastAsia" w:ascii="宋体" w:hAnsi="宋体" w:eastAsia="宋体" w:cs="宋体"/>
                <w:color w:val="auto"/>
                <w:sz w:val="24"/>
                <w:highlight w:val="none"/>
              </w:rPr>
            </w:pPr>
          </w:p>
        </w:tc>
      </w:tr>
      <w:tr w14:paraId="5AB26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2027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7B3E30AD">
            <w:pPr>
              <w:spacing w:line="360" w:lineRule="auto"/>
              <w:rPr>
                <w:rFonts w:hint="eastAsia" w:ascii="宋体" w:hAnsi="宋体" w:eastAsia="宋体" w:cs="宋体"/>
                <w:color w:val="auto"/>
                <w:sz w:val="24"/>
                <w:highlight w:val="none"/>
              </w:rPr>
            </w:pPr>
          </w:p>
        </w:tc>
      </w:tr>
      <w:tr w14:paraId="5CD2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31EF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2435F3ED">
            <w:pPr>
              <w:spacing w:line="360" w:lineRule="auto"/>
              <w:rPr>
                <w:rFonts w:hint="eastAsia" w:ascii="宋体" w:hAnsi="宋体" w:eastAsia="宋体" w:cs="宋体"/>
                <w:color w:val="auto"/>
                <w:sz w:val="24"/>
                <w:highlight w:val="none"/>
              </w:rPr>
            </w:pPr>
          </w:p>
        </w:tc>
      </w:tr>
      <w:tr w14:paraId="0218E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E276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4EBD7B7E">
            <w:pPr>
              <w:spacing w:line="360" w:lineRule="auto"/>
              <w:rPr>
                <w:rFonts w:hint="eastAsia" w:ascii="宋体" w:hAnsi="宋体" w:eastAsia="宋体" w:cs="宋体"/>
                <w:color w:val="auto"/>
                <w:sz w:val="24"/>
                <w:highlight w:val="none"/>
              </w:rPr>
            </w:pPr>
          </w:p>
        </w:tc>
      </w:tr>
      <w:tr w14:paraId="6F0B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BB32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58FCB4F1">
            <w:pPr>
              <w:spacing w:line="360" w:lineRule="auto"/>
              <w:rPr>
                <w:rFonts w:hint="eastAsia" w:ascii="宋体" w:hAnsi="宋体" w:eastAsia="宋体" w:cs="宋体"/>
                <w:color w:val="auto"/>
                <w:sz w:val="24"/>
                <w:highlight w:val="none"/>
              </w:rPr>
            </w:pPr>
          </w:p>
        </w:tc>
      </w:tr>
      <w:tr w14:paraId="7CC08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4FC9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6C7E7145">
            <w:pPr>
              <w:spacing w:line="360" w:lineRule="auto"/>
              <w:rPr>
                <w:rFonts w:hint="eastAsia" w:ascii="宋体" w:hAnsi="宋体" w:eastAsia="宋体" w:cs="宋体"/>
                <w:color w:val="auto"/>
                <w:sz w:val="24"/>
                <w:highlight w:val="none"/>
              </w:rPr>
            </w:pPr>
          </w:p>
        </w:tc>
      </w:tr>
      <w:tr w14:paraId="3CE52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DCB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673B6711">
            <w:pPr>
              <w:spacing w:line="360" w:lineRule="auto"/>
              <w:rPr>
                <w:rFonts w:hint="eastAsia" w:ascii="宋体" w:hAnsi="宋体" w:eastAsia="宋体" w:cs="宋体"/>
                <w:color w:val="auto"/>
                <w:sz w:val="24"/>
                <w:highlight w:val="none"/>
              </w:rPr>
            </w:pPr>
          </w:p>
        </w:tc>
      </w:tr>
      <w:tr w14:paraId="41B5B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0232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5392FDD0">
            <w:pPr>
              <w:spacing w:line="360" w:lineRule="auto"/>
              <w:rPr>
                <w:rFonts w:hint="eastAsia" w:ascii="宋体" w:hAnsi="宋体" w:eastAsia="宋体" w:cs="宋体"/>
                <w:color w:val="auto"/>
                <w:sz w:val="24"/>
                <w:highlight w:val="none"/>
              </w:rPr>
            </w:pPr>
          </w:p>
        </w:tc>
      </w:tr>
      <w:tr w14:paraId="3DE7B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600A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2ED290ED">
            <w:pPr>
              <w:spacing w:line="360" w:lineRule="auto"/>
              <w:rPr>
                <w:rFonts w:hint="eastAsia" w:ascii="宋体" w:hAnsi="宋体" w:eastAsia="宋体" w:cs="宋体"/>
                <w:color w:val="auto"/>
                <w:sz w:val="24"/>
                <w:highlight w:val="none"/>
              </w:rPr>
            </w:pPr>
          </w:p>
        </w:tc>
      </w:tr>
      <w:tr w14:paraId="14E9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10ED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4591CA79">
            <w:pPr>
              <w:spacing w:line="360" w:lineRule="auto"/>
              <w:rPr>
                <w:rFonts w:hint="eastAsia" w:ascii="宋体" w:hAnsi="宋体" w:eastAsia="宋体" w:cs="宋体"/>
                <w:color w:val="auto"/>
                <w:sz w:val="24"/>
                <w:highlight w:val="none"/>
              </w:rPr>
            </w:pPr>
          </w:p>
        </w:tc>
      </w:tr>
      <w:tr w14:paraId="7D6B6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7539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2A6E97C0">
            <w:pPr>
              <w:spacing w:line="360" w:lineRule="auto"/>
              <w:rPr>
                <w:rFonts w:hint="eastAsia" w:ascii="宋体" w:hAnsi="宋体" w:eastAsia="宋体" w:cs="宋体"/>
                <w:color w:val="auto"/>
                <w:sz w:val="24"/>
                <w:highlight w:val="none"/>
              </w:rPr>
            </w:pPr>
          </w:p>
        </w:tc>
      </w:tr>
      <w:tr w14:paraId="74A6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3D62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00F0F16">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D6C4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1D32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7E028008">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3A08C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4557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47723E18">
            <w:pPr>
              <w:spacing w:line="360" w:lineRule="auto"/>
              <w:rPr>
                <w:rFonts w:hint="eastAsia" w:ascii="宋体" w:hAnsi="宋体" w:eastAsia="宋体" w:cs="宋体"/>
                <w:color w:val="auto"/>
                <w:sz w:val="24"/>
                <w:highlight w:val="none"/>
              </w:rPr>
            </w:pPr>
          </w:p>
        </w:tc>
      </w:tr>
      <w:tr w14:paraId="0471A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D4159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4E631D5A">
            <w:pPr>
              <w:spacing w:line="360" w:lineRule="auto"/>
              <w:rPr>
                <w:rFonts w:hint="eastAsia" w:ascii="宋体" w:hAnsi="宋体" w:eastAsia="宋体" w:cs="宋体"/>
                <w:color w:val="auto"/>
                <w:sz w:val="24"/>
                <w:highlight w:val="none"/>
              </w:rPr>
            </w:pPr>
          </w:p>
        </w:tc>
      </w:tr>
      <w:tr w14:paraId="6CDAE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87C6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D08BCFC">
            <w:pPr>
              <w:spacing w:line="360" w:lineRule="auto"/>
              <w:rPr>
                <w:rFonts w:hint="eastAsia" w:ascii="宋体" w:hAnsi="宋体" w:eastAsia="宋体" w:cs="宋体"/>
                <w:color w:val="auto"/>
                <w:sz w:val="24"/>
                <w:highlight w:val="none"/>
              </w:rPr>
            </w:pPr>
          </w:p>
        </w:tc>
      </w:tr>
      <w:tr w14:paraId="701C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4C32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0A3EC55D">
            <w:pPr>
              <w:spacing w:line="360" w:lineRule="auto"/>
              <w:rPr>
                <w:rFonts w:hint="eastAsia" w:ascii="宋体" w:hAnsi="宋体" w:eastAsia="宋体" w:cs="宋体"/>
                <w:color w:val="auto"/>
                <w:sz w:val="24"/>
                <w:highlight w:val="none"/>
              </w:rPr>
            </w:pPr>
          </w:p>
        </w:tc>
      </w:tr>
      <w:tr w14:paraId="16AFA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FADF3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191D9814">
            <w:pPr>
              <w:spacing w:line="360" w:lineRule="auto"/>
              <w:rPr>
                <w:rFonts w:hint="eastAsia" w:ascii="宋体" w:hAnsi="宋体" w:eastAsia="宋体" w:cs="宋体"/>
                <w:color w:val="auto"/>
                <w:sz w:val="24"/>
                <w:highlight w:val="none"/>
              </w:rPr>
            </w:pPr>
          </w:p>
        </w:tc>
      </w:tr>
    </w:tbl>
    <w:p w14:paraId="7387095E">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112990D">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r>
        <w:rPr>
          <w:rFonts w:hint="eastAsia" w:ascii="宋体" w:hAnsi="宋体" w:eastAsia="宋体" w:cs="宋体"/>
          <w:b/>
          <w:color w:val="auto"/>
          <w:sz w:val="36"/>
          <w:szCs w:val="20"/>
          <w:highlight w:val="none"/>
        </w:rPr>
        <w:t xml:space="preserve"> </w:t>
      </w:r>
      <w:bookmarkEnd w:id="399"/>
      <w:r>
        <w:rPr>
          <w:rFonts w:hint="eastAsia" w:ascii="宋体" w:hAnsi="宋体" w:eastAsia="宋体" w:cs="宋体"/>
          <w:b/>
          <w:color w:val="auto"/>
          <w:sz w:val="36"/>
          <w:szCs w:val="20"/>
          <w:highlight w:val="none"/>
        </w:rPr>
        <w:t>应提交的有关格式范例</w:t>
      </w:r>
    </w:p>
    <w:p w14:paraId="5201BE14">
      <w:pPr>
        <w:spacing w:line="360" w:lineRule="auto"/>
        <w:jc w:val="center"/>
        <w:outlineLvl w:val="0"/>
        <w:rPr>
          <w:rFonts w:hint="eastAsia" w:ascii="宋体" w:hAnsi="宋体" w:eastAsia="宋体" w:cs="宋体"/>
          <w:b/>
          <w:color w:val="auto"/>
          <w:kern w:val="0"/>
          <w:sz w:val="36"/>
          <w:szCs w:val="36"/>
          <w:highlight w:val="none"/>
        </w:rPr>
      </w:pPr>
    </w:p>
    <w:p w14:paraId="4E50FA9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2C0E28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7611A17">
      <w:pPr>
        <w:spacing w:line="360" w:lineRule="auto"/>
        <w:jc w:val="center"/>
        <w:outlineLvl w:val="0"/>
        <w:rPr>
          <w:rFonts w:hint="eastAsia" w:ascii="宋体" w:hAnsi="宋体" w:eastAsia="宋体" w:cs="宋体"/>
          <w:b/>
          <w:color w:val="auto"/>
          <w:kern w:val="0"/>
          <w:sz w:val="36"/>
          <w:szCs w:val="36"/>
          <w:highlight w:val="none"/>
        </w:rPr>
      </w:pPr>
    </w:p>
    <w:p w14:paraId="6EBE261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1DF51F4">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5F6A04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52B1D5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D1FEA4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8CD189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008340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27946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C03E9CA">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6E7BCD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80A24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7C670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997BC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7D3BA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5DD29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BC42A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12BF0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D8671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B3A01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5FB03D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EA678B">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593B963">
      <w:pPr>
        <w:snapToGrid w:val="0"/>
        <w:spacing w:line="360" w:lineRule="auto"/>
        <w:ind w:right="480" w:firstLine="559" w:firstLineChars="233"/>
        <w:jc w:val="left"/>
        <w:rPr>
          <w:rFonts w:hint="eastAsia" w:ascii="宋体" w:hAnsi="宋体" w:eastAsia="宋体" w:cs="宋体"/>
          <w:color w:val="auto"/>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A1921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4EDD9B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A112C9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EDFA6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FAF312B">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1C4BD1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67AB0AE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616DF2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EDCEC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98F02D3">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1E4A51A">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2F05DF4">
      <w:pPr>
        <w:spacing w:line="360" w:lineRule="auto"/>
        <w:jc w:val="center"/>
        <w:outlineLvl w:val="0"/>
        <w:rPr>
          <w:rFonts w:hint="eastAsia" w:ascii="宋体" w:hAnsi="宋体" w:eastAsia="宋体" w:cs="宋体"/>
          <w:b/>
          <w:color w:val="auto"/>
          <w:kern w:val="0"/>
          <w:sz w:val="24"/>
          <w:highlight w:val="none"/>
        </w:rPr>
      </w:pPr>
    </w:p>
    <w:p w14:paraId="79FD4F94">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D13F95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93D989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9515B5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E4331B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67FFF2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A1AA2B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BD98168">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5CEF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B943A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4EF02B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B48B4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05AACD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8BB104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BE7F3D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4" w:name="_Hlk101257010"/>
      <w:r>
        <w:rPr>
          <w:rFonts w:hint="eastAsia" w:ascii="宋体" w:hAnsi="宋体" w:eastAsia="宋体" w:cs="宋体"/>
          <w:color w:val="auto"/>
          <w:sz w:val="24"/>
          <w:highlight w:val="none"/>
        </w:rPr>
        <w:t>（如果有)</w:t>
      </w:r>
      <w:bookmarkEnd w:id="504"/>
      <w:r>
        <w:rPr>
          <w:rFonts w:hint="eastAsia" w:ascii="宋体" w:hAnsi="宋体" w:eastAsia="宋体" w:cs="宋体"/>
          <w:snapToGrid w:val="0"/>
          <w:color w:val="auto"/>
          <w:kern w:val="28"/>
          <w:sz w:val="24"/>
          <w:szCs w:val="20"/>
          <w:highlight w:val="none"/>
        </w:rPr>
        <w:t>；</w:t>
      </w:r>
    </w:p>
    <w:p w14:paraId="56083B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9A7822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071505EE">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F3CBB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B5950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4F2785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5EE676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80235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0C0215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87FEF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7BBC3D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E825E7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160FA1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D84A1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3E7CDA3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F1BD1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5A470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4080C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712C86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A9A24C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D69516F">
      <w:pPr>
        <w:numPr>
          <w:ilvl w:val="0"/>
          <w:numId w:val="10"/>
        </w:numPr>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FB1DEAA">
      <w:pPr>
        <w:numPr>
          <w:ilvl w:val="0"/>
          <w:numId w:val="10"/>
        </w:numPr>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048A08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85059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49698F6">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846079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757F4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BDC19A9">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997CE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FEA830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655A13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F164D1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C1CA77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F08481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0C4E8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A61B7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0B81DD9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2D1CE8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3A1051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18C8FC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74A7F4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539111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6A14B0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04535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CB2232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1F5B558">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CA2BD5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0980B7F">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9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21B440">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05C96FF">
            <w:pPr>
              <w:pStyle w:val="149"/>
              <w:adjustRightInd w:val="0"/>
              <w:spacing w:line="360" w:lineRule="auto"/>
              <w:rPr>
                <w:rFonts w:hint="eastAsia" w:ascii="宋体" w:hAnsi="宋体" w:eastAsia="宋体" w:cs="宋体"/>
                <w:bCs/>
                <w:color w:val="auto"/>
                <w:sz w:val="24"/>
                <w:highlight w:val="none"/>
              </w:rPr>
            </w:pPr>
          </w:p>
        </w:tc>
      </w:tr>
    </w:tbl>
    <w:p w14:paraId="48C88B5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6830EE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D0C486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BB791AE">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82C4D84">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E69F5C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1C5FBE69">
      <w:pPr>
        <w:snapToGrid w:val="0"/>
        <w:spacing w:line="360" w:lineRule="auto"/>
        <w:rPr>
          <w:rFonts w:hint="eastAsia" w:ascii="宋体" w:hAnsi="宋体" w:eastAsia="宋体" w:cs="宋体"/>
          <w:color w:val="auto"/>
          <w:kern w:val="0"/>
          <w:sz w:val="24"/>
          <w:highlight w:val="none"/>
        </w:rPr>
      </w:pPr>
    </w:p>
    <w:p w14:paraId="57E76D3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6F252D7">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0F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C382C1">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B16A0C1">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AF81552">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52A2B9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5388B8C">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页码位置</w:t>
            </w:r>
          </w:p>
        </w:tc>
      </w:tr>
      <w:tr w14:paraId="23B6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D53EA">
            <w:pPr>
              <w:jc w:val="cente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1</w:t>
            </w:r>
          </w:p>
        </w:tc>
        <w:tc>
          <w:tcPr>
            <w:tcW w:w="4991" w:type="dxa"/>
            <w:vAlign w:val="top"/>
          </w:tcPr>
          <w:p w14:paraId="07D7977F">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A7E5757">
            <w:pP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0DC47DD0">
            <w:pPr>
              <w:jc w:val="center"/>
              <w:rPr>
                <w:rFonts w:hint="eastAsia" w:ascii="宋体" w:hAnsi="宋体" w:eastAsia="宋体" w:cs="宋体"/>
                <w:color w:val="auto"/>
                <w:sz w:val="24"/>
                <w:highlight w:val="none"/>
              </w:rPr>
            </w:pPr>
          </w:p>
          <w:p w14:paraId="4CBF0B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7CDCFB4">
            <w:pPr>
              <w:jc w:val="center"/>
              <w:rPr>
                <w:rFonts w:hint="eastAsia" w:ascii="宋体" w:hAnsi="宋体" w:eastAsia="宋体" w:cs="宋体"/>
                <w:b w:val="0"/>
                <w:bCs/>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879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0F567B">
            <w:pPr>
              <w:jc w:val="cente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2</w:t>
            </w:r>
          </w:p>
        </w:tc>
        <w:tc>
          <w:tcPr>
            <w:tcW w:w="4991" w:type="dxa"/>
            <w:vAlign w:val="top"/>
          </w:tcPr>
          <w:p w14:paraId="3FC85B56">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6BE9D754">
            <w:pP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6DB8F50D">
            <w:pPr>
              <w:jc w:val="center"/>
              <w:rPr>
                <w:rFonts w:hint="eastAsia" w:ascii="宋体" w:hAnsi="宋体" w:eastAsia="宋体" w:cs="宋体"/>
                <w:b w:val="0"/>
                <w:bCs/>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50C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64B640">
            <w:pPr>
              <w:jc w:val="center"/>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9ADD4E0">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147C6689">
            <w:pPr>
              <w:spacing w:line="360" w:lineRule="auto"/>
              <w:rPr>
                <w:rFonts w:hint="eastAsia" w:ascii="宋体" w:hAnsi="宋体" w:eastAsia="宋体" w:cs="宋体"/>
                <w:b w:val="0"/>
                <w:bCs/>
                <w:color w:val="auto"/>
                <w:sz w:val="24"/>
                <w:highlight w:val="none"/>
              </w:rPr>
            </w:pPr>
          </w:p>
        </w:tc>
        <w:tc>
          <w:tcPr>
            <w:tcW w:w="2551" w:type="dxa"/>
            <w:vAlign w:val="center"/>
          </w:tcPr>
          <w:p w14:paraId="234F271F">
            <w:pPr>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center"/>
          </w:tcPr>
          <w:p w14:paraId="787C620B">
            <w:pPr>
              <w:jc w:val="center"/>
              <w:rPr>
                <w:rFonts w:hint="eastAsia" w:ascii="宋体" w:hAnsi="宋体" w:eastAsia="宋体" w:cs="宋体"/>
                <w:b w:val="0"/>
                <w:bCs/>
                <w:color w:val="auto"/>
                <w:highlight w:val="none"/>
              </w:rPr>
            </w:pPr>
            <w:r>
              <w:rPr>
                <w:rFonts w:hint="eastAsia" w:ascii="宋体" w:hAnsi="宋体" w:eastAsia="宋体" w:cs="宋体"/>
                <w:b w:val="0"/>
                <w:bCs w:val="0"/>
                <w:color w:val="auto"/>
                <w:sz w:val="24"/>
                <w:highlight w:val="none"/>
                <w:lang w:val="en-US" w:eastAsia="zh-CN"/>
              </w:rPr>
              <w:t>/</w:t>
            </w:r>
          </w:p>
        </w:tc>
      </w:tr>
      <w:tr w14:paraId="33B6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60622">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0EBA85DC">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4F52D717">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5A884E19">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63F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07BA6">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4EAD6D19">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7263B303">
            <w:pPr>
              <w:rPr>
                <w:rFonts w:hint="eastAsia" w:ascii="宋体" w:hAnsi="宋体" w:eastAsia="宋体" w:cs="宋体"/>
                <w:b/>
                <w:bCs/>
                <w:color w:val="auto"/>
                <w:sz w:val="24"/>
                <w:highlight w:val="none"/>
                <w:lang w:val="en-US" w:eastAsia="zh-CN"/>
              </w:rPr>
            </w:pPr>
          </w:p>
        </w:tc>
        <w:tc>
          <w:tcPr>
            <w:tcW w:w="1418" w:type="dxa"/>
            <w:vAlign w:val="center"/>
          </w:tcPr>
          <w:p w14:paraId="1EB6939A">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1B78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AC0687">
            <w:pPr>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7409E1F3">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260922D5">
            <w:pPr>
              <w:rPr>
                <w:rFonts w:hint="eastAsia" w:ascii="宋体" w:hAnsi="宋体" w:eastAsia="宋体" w:cs="宋体"/>
                <w:b/>
                <w:bCs/>
                <w:color w:val="auto"/>
                <w:sz w:val="24"/>
                <w:highlight w:val="none"/>
                <w:lang w:val="en-US" w:eastAsia="zh-CN"/>
              </w:rPr>
            </w:pPr>
          </w:p>
        </w:tc>
        <w:tc>
          <w:tcPr>
            <w:tcW w:w="1418" w:type="dxa"/>
            <w:vAlign w:val="center"/>
          </w:tcPr>
          <w:p w14:paraId="73FD9B7A">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040BEAF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D8532EF">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030DE141">
      <w:pP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DEC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31F6B74">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5CEC9319">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1053696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5923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23E69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21B39C4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764EF6BA">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408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0510736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42E3008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56D10EEA">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4F0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18961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71FB5DD">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66843F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12DBE6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351A79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83"/>
        <w:gridCol w:w="1320"/>
        <w:gridCol w:w="2246"/>
        <w:gridCol w:w="930"/>
        <w:gridCol w:w="1526"/>
      </w:tblGrid>
      <w:tr w14:paraId="4D0C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C79BD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AF31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583" w:type="dxa"/>
            <w:tcBorders>
              <w:top w:val="single" w:color="auto" w:sz="4" w:space="0"/>
              <w:left w:val="single" w:color="auto" w:sz="4" w:space="0"/>
              <w:bottom w:val="single" w:color="auto" w:sz="4" w:space="0"/>
              <w:right w:val="single" w:color="auto" w:sz="4" w:space="0"/>
            </w:tcBorders>
            <w:vAlign w:val="center"/>
          </w:tcPr>
          <w:p w14:paraId="4856A3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0376A56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46" w:type="dxa"/>
            <w:tcBorders>
              <w:top w:val="single" w:color="auto" w:sz="4" w:space="0"/>
              <w:left w:val="single" w:color="auto" w:sz="4" w:space="0"/>
              <w:bottom w:val="single" w:color="auto" w:sz="4" w:space="0"/>
              <w:right w:val="single" w:color="auto" w:sz="4" w:space="0"/>
            </w:tcBorders>
            <w:vAlign w:val="center"/>
          </w:tcPr>
          <w:p w14:paraId="0FCE8F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887CC9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2318F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52B143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（如果有）</w:t>
            </w:r>
          </w:p>
        </w:tc>
      </w:tr>
      <w:tr w14:paraId="49D5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C94B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FC574E4">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06B8432">
            <w:pPr>
              <w:snapToGrid w:val="0"/>
              <w:spacing w:line="360" w:lineRule="auto"/>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21060E6">
            <w:pPr>
              <w:snapToGrid w:val="0"/>
              <w:spacing w:line="360" w:lineRule="auto"/>
              <w:jc w:val="center"/>
              <w:rPr>
                <w:rFonts w:hint="eastAsia" w:ascii="宋体" w:hAnsi="宋体" w:eastAsia="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0843A1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4C2CF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64A2B8">
            <w:pPr>
              <w:spacing w:line="360" w:lineRule="auto"/>
              <w:jc w:val="center"/>
              <w:rPr>
                <w:rFonts w:hint="eastAsia" w:ascii="宋体" w:hAnsi="宋体" w:eastAsia="宋体" w:cs="宋体"/>
                <w:color w:val="auto"/>
                <w:sz w:val="24"/>
                <w:highlight w:val="none"/>
              </w:rPr>
            </w:pPr>
          </w:p>
        </w:tc>
      </w:tr>
      <w:tr w14:paraId="13DA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39F6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E390EE">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C175F22">
            <w:pPr>
              <w:snapToGrid w:val="0"/>
              <w:spacing w:line="360" w:lineRule="auto"/>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8667A73">
            <w:pPr>
              <w:snapToGrid w:val="0"/>
              <w:spacing w:line="360" w:lineRule="auto"/>
              <w:jc w:val="center"/>
              <w:rPr>
                <w:rFonts w:hint="eastAsia" w:ascii="宋体" w:hAnsi="宋体" w:eastAsia="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0F889C1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C4556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216797">
            <w:pPr>
              <w:spacing w:line="360" w:lineRule="auto"/>
              <w:jc w:val="center"/>
              <w:rPr>
                <w:rFonts w:hint="eastAsia" w:ascii="宋体" w:hAnsi="宋体" w:eastAsia="宋体" w:cs="宋体"/>
                <w:color w:val="auto"/>
                <w:sz w:val="24"/>
                <w:highlight w:val="none"/>
              </w:rPr>
            </w:pPr>
          </w:p>
        </w:tc>
      </w:tr>
      <w:tr w14:paraId="3535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679F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1B056FC">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471FACC">
            <w:pPr>
              <w:snapToGrid w:val="0"/>
              <w:spacing w:line="360" w:lineRule="auto"/>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EA303C9">
            <w:pPr>
              <w:snapToGrid w:val="0"/>
              <w:spacing w:line="360" w:lineRule="auto"/>
              <w:jc w:val="center"/>
              <w:rPr>
                <w:rFonts w:hint="eastAsia" w:ascii="宋体" w:hAnsi="宋体" w:eastAsia="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5B1667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D85C8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8DF382">
            <w:pPr>
              <w:spacing w:line="360" w:lineRule="auto"/>
              <w:jc w:val="center"/>
              <w:rPr>
                <w:rFonts w:hint="eastAsia" w:ascii="宋体" w:hAnsi="宋体" w:eastAsia="宋体" w:cs="宋体"/>
                <w:color w:val="auto"/>
                <w:sz w:val="24"/>
                <w:highlight w:val="none"/>
              </w:rPr>
            </w:pPr>
          </w:p>
        </w:tc>
      </w:tr>
    </w:tbl>
    <w:p w14:paraId="1619784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8C36199">
      <w:pPr>
        <w:jc w:val="center"/>
        <w:rPr>
          <w:rFonts w:hint="eastAsia" w:ascii="宋体" w:hAnsi="宋体" w:eastAsia="宋体" w:cs="宋体"/>
          <w:b/>
          <w:color w:val="auto"/>
          <w:kern w:val="0"/>
          <w:sz w:val="32"/>
          <w:szCs w:val="32"/>
          <w:highlight w:val="none"/>
        </w:rPr>
      </w:pPr>
    </w:p>
    <w:p w14:paraId="088C9D75">
      <w:pPr>
        <w:jc w:val="center"/>
        <w:rPr>
          <w:rFonts w:hint="eastAsia" w:ascii="宋体" w:hAnsi="宋体" w:eastAsia="宋体" w:cs="宋体"/>
          <w:b/>
          <w:color w:val="auto"/>
          <w:kern w:val="0"/>
          <w:sz w:val="32"/>
          <w:szCs w:val="32"/>
          <w:highlight w:val="none"/>
        </w:rPr>
      </w:pPr>
    </w:p>
    <w:p w14:paraId="321A93A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4"/>
        <w:gridCol w:w="3499"/>
        <w:gridCol w:w="1259"/>
      </w:tblGrid>
      <w:tr w14:paraId="7F6C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6" w:type="dxa"/>
            <w:vAlign w:val="center"/>
          </w:tcPr>
          <w:p w14:paraId="26A6245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34" w:type="dxa"/>
            <w:vAlign w:val="center"/>
          </w:tcPr>
          <w:p w14:paraId="0B54571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99" w:type="dxa"/>
            <w:vAlign w:val="center"/>
          </w:tcPr>
          <w:p w14:paraId="1B1EAB1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59" w:type="dxa"/>
            <w:vAlign w:val="center"/>
          </w:tcPr>
          <w:p w14:paraId="6543316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AB6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243933A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34" w:type="dxa"/>
          </w:tcPr>
          <w:p w14:paraId="2CD897EA">
            <w:pPr>
              <w:jc w:val="center"/>
              <w:rPr>
                <w:rFonts w:hint="eastAsia" w:ascii="宋体" w:hAnsi="宋体" w:eastAsia="宋体" w:cs="宋体"/>
                <w:b/>
                <w:color w:val="auto"/>
                <w:kern w:val="0"/>
                <w:sz w:val="32"/>
                <w:szCs w:val="32"/>
                <w:highlight w:val="none"/>
              </w:rPr>
            </w:pPr>
          </w:p>
        </w:tc>
        <w:tc>
          <w:tcPr>
            <w:tcW w:w="3499" w:type="dxa"/>
          </w:tcPr>
          <w:p w14:paraId="29F9951B">
            <w:pPr>
              <w:jc w:val="center"/>
              <w:rPr>
                <w:rFonts w:hint="eastAsia" w:ascii="宋体" w:hAnsi="宋体" w:eastAsia="宋体" w:cs="宋体"/>
                <w:b/>
                <w:color w:val="auto"/>
                <w:kern w:val="0"/>
                <w:sz w:val="32"/>
                <w:szCs w:val="32"/>
                <w:highlight w:val="none"/>
              </w:rPr>
            </w:pPr>
          </w:p>
        </w:tc>
        <w:tc>
          <w:tcPr>
            <w:tcW w:w="1259" w:type="dxa"/>
          </w:tcPr>
          <w:p w14:paraId="38B45049">
            <w:pPr>
              <w:jc w:val="center"/>
              <w:rPr>
                <w:rFonts w:hint="eastAsia" w:ascii="宋体" w:hAnsi="宋体" w:eastAsia="宋体" w:cs="宋体"/>
                <w:b/>
                <w:color w:val="auto"/>
                <w:kern w:val="0"/>
                <w:sz w:val="32"/>
                <w:szCs w:val="32"/>
                <w:highlight w:val="none"/>
              </w:rPr>
            </w:pPr>
          </w:p>
        </w:tc>
      </w:tr>
      <w:tr w14:paraId="79AB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6686D64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34" w:type="dxa"/>
          </w:tcPr>
          <w:p w14:paraId="201681DC">
            <w:pPr>
              <w:jc w:val="center"/>
              <w:rPr>
                <w:rFonts w:hint="eastAsia" w:ascii="宋体" w:hAnsi="宋体" w:eastAsia="宋体" w:cs="宋体"/>
                <w:b/>
                <w:color w:val="auto"/>
                <w:kern w:val="0"/>
                <w:sz w:val="32"/>
                <w:szCs w:val="32"/>
                <w:highlight w:val="none"/>
              </w:rPr>
            </w:pPr>
          </w:p>
        </w:tc>
        <w:tc>
          <w:tcPr>
            <w:tcW w:w="3499" w:type="dxa"/>
          </w:tcPr>
          <w:p w14:paraId="4946F82E">
            <w:pPr>
              <w:jc w:val="center"/>
              <w:rPr>
                <w:rFonts w:hint="eastAsia" w:ascii="宋体" w:hAnsi="宋体" w:eastAsia="宋体" w:cs="宋体"/>
                <w:b/>
                <w:color w:val="auto"/>
                <w:kern w:val="0"/>
                <w:sz w:val="32"/>
                <w:szCs w:val="32"/>
                <w:highlight w:val="none"/>
              </w:rPr>
            </w:pPr>
          </w:p>
        </w:tc>
        <w:tc>
          <w:tcPr>
            <w:tcW w:w="1259" w:type="dxa"/>
          </w:tcPr>
          <w:p w14:paraId="3264B9A2">
            <w:pPr>
              <w:jc w:val="center"/>
              <w:rPr>
                <w:rFonts w:hint="eastAsia" w:ascii="宋体" w:hAnsi="宋体" w:eastAsia="宋体" w:cs="宋体"/>
                <w:b/>
                <w:color w:val="auto"/>
                <w:kern w:val="0"/>
                <w:sz w:val="32"/>
                <w:szCs w:val="32"/>
                <w:highlight w:val="none"/>
              </w:rPr>
            </w:pPr>
          </w:p>
        </w:tc>
      </w:tr>
      <w:tr w14:paraId="37BE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6" w:type="dxa"/>
          </w:tcPr>
          <w:p w14:paraId="0F9DA85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34" w:type="dxa"/>
          </w:tcPr>
          <w:p w14:paraId="74A4BFD5">
            <w:pPr>
              <w:jc w:val="center"/>
              <w:rPr>
                <w:rFonts w:hint="eastAsia" w:ascii="宋体" w:hAnsi="宋体" w:eastAsia="宋体" w:cs="宋体"/>
                <w:b/>
                <w:color w:val="auto"/>
                <w:kern w:val="0"/>
                <w:sz w:val="32"/>
                <w:szCs w:val="32"/>
                <w:highlight w:val="none"/>
              </w:rPr>
            </w:pPr>
          </w:p>
        </w:tc>
        <w:tc>
          <w:tcPr>
            <w:tcW w:w="3499" w:type="dxa"/>
          </w:tcPr>
          <w:p w14:paraId="241B3393">
            <w:pPr>
              <w:jc w:val="center"/>
              <w:rPr>
                <w:rFonts w:hint="eastAsia" w:ascii="宋体" w:hAnsi="宋体" w:eastAsia="宋体" w:cs="宋体"/>
                <w:b/>
                <w:color w:val="auto"/>
                <w:kern w:val="0"/>
                <w:sz w:val="32"/>
                <w:szCs w:val="32"/>
                <w:highlight w:val="none"/>
              </w:rPr>
            </w:pPr>
          </w:p>
        </w:tc>
        <w:tc>
          <w:tcPr>
            <w:tcW w:w="1259" w:type="dxa"/>
          </w:tcPr>
          <w:p w14:paraId="6CC2AC3A">
            <w:pPr>
              <w:jc w:val="center"/>
              <w:rPr>
                <w:rFonts w:hint="eastAsia" w:ascii="宋体" w:hAnsi="宋体" w:eastAsia="宋体" w:cs="宋体"/>
                <w:b/>
                <w:color w:val="auto"/>
                <w:kern w:val="0"/>
                <w:sz w:val="32"/>
                <w:szCs w:val="32"/>
                <w:highlight w:val="none"/>
              </w:rPr>
            </w:pPr>
          </w:p>
        </w:tc>
      </w:tr>
    </w:tbl>
    <w:p w14:paraId="7CF17E1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0279E0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3DE06056">
      <w:pPr>
        <w:numPr>
          <w:ilvl w:val="0"/>
          <w:numId w:val="0"/>
        </w:numPr>
        <w:spacing w:line="360" w:lineRule="auto"/>
        <w:ind w:right="42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465F3509">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4B47599">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CFF6EDE">
      <w:pPr>
        <w:snapToGrid w:val="0"/>
        <w:spacing w:line="360" w:lineRule="auto"/>
        <w:rPr>
          <w:rFonts w:hint="eastAsia" w:ascii="宋体" w:hAnsi="宋体" w:eastAsia="宋体" w:cs="宋体"/>
          <w:color w:val="auto"/>
          <w:sz w:val="24"/>
          <w:highlight w:val="none"/>
        </w:rPr>
      </w:pPr>
    </w:p>
    <w:p w14:paraId="3954E3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1DF36B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DA5A57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5AC025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BA7BD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24215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B3F339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309761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1A6996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00DB37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D7F23D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AE62B3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C8A558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0D73039">
      <w:pPr>
        <w:spacing w:line="360" w:lineRule="auto"/>
        <w:jc w:val="center"/>
        <w:rPr>
          <w:rFonts w:hint="eastAsia" w:ascii="宋体" w:hAnsi="宋体" w:eastAsia="宋体" w:cs="宋体"/>
          <w:b/>
          <w:bCs/>
          <w:color w:val="auto"/>
          <w:sz w:val="24"/>
          <w:highlight w:val="none"/>
        </w:rPr>
      </w:pPr>
    </w:p>
    <w:p w14:paraId="6A3E7E5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CF2665C">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052534D">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45C09E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3E56FE7">
      <w:pPr>
        <w:spacing w:line="360" w:lineRule="auto"/>
        <w:jc w:val="center"/>
        <w:outlineLvl w:val="0"/>
        <w:rPr>
          <w:rFonts w:hint="eastAsia" w:ascii="宋体" w:hAnsi="宋体" w:eastAsia="宋体" w:cs="宋体"/>
          <w:b/>
          <w:color w:val="auto"/>
          <w:kern w:val="0"/>
          <w:sz w:val="36"/>
          <w:szCs w:val="36"/>
          <w:highlight w:val="none"/>
        </w:rPr>
      </w:pPr>
    </w:p>
    <w:p w14:paraId="345CCE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ECFEBA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6E137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2CFAC0E9">
      <w:pPr>
        <w:rPr>
          <w:rFonts w:hint="eastAsia" w:ascii="宋体" w:hAnsi="宋体" w:eastAsia="宋体" w:cs="宋体"/>
          <w:color w:val="auto"/>
          <w:kern w:val="2"/>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6E4EE5D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62C4D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FDB428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0CD6CB5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459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6EE169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201F70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245F9B94">
            <w:pPr>
              <w:spacing w:line="360" w:lineRule="auto"/>
              <w:jc w:val="center"/>
              <w:rPr>
                <w:rFonts w:hint="eastAsia" w:ascii="宋体" w:hAnsi="宋体" w:eastAsia="宋体" w:cs="宋体"/>
                <w:b/>
                <w:color w:val="auto"/>
                <w:sz w:val="24"/>
                <w:highlight w:val="none"/>
              </w:rPr>
            </w:pPr>
          </w:p>
          <w:p w14:paraId="0BB6CF6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77B2CD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027F078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C42798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B794387">
            <w:pPr>
              <w:spacing w:line="360" w:lineRule="auto"/>
              <w:jc w:val="center"/>
              <w:rPr>
                <w:rFonts w:hint="eastAsia" w:ascii="宋体" w:hAnsi="宋体" w:eastAsia="宋体" w:cs="宋体"/>
                <w:b/>
                <w:color w:val="auto"/>
                <w:sz w:val="24"/>
                <w:highlight w:val="none"/>
              </w:rPr>
            </w:pPr>
          </w:p>
          <w:p w14:paraId="56717E3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113677A">
            <w:pPr>
              <w:spacing w:line="360" w:lineRule="auto"/>
              <w:jc w:val="center"/>
              <w:rPr>
                <w:rFonts w:hint="eastAsia" w:ascii="宋体" w:hAnsi="宋体" w:eastAsia="宋体" w:cs="宋体"/>
                <w:b/>
                <w:color w:val="auto"/>
                <w:sz w:val="24"/>
                <w:highlight w:val="none"/>
              </w:rPr>
            </w:pPr>
          </w:p>
          <w:p w14:paraId="75A90B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9614B20">
            <w:pPr>
              <w:spacing w:line="360" w:lineRule="auto"/>
              <w:jc w:val="center"/>
              <w:rPr>
                <w:rFonts w:hint="eastAsia" w:ascii="宋体" w:hAnsi="宋体" w:eastAsia="宋体" w:cs="宋体"/>
                <w:b/>
                <w:color w:val="auto"/>
                <w:sz w:val="24"/>
                <w:highlight w:val="none"/>
              </w:rPr>
            </w:pPr>
          </w:p>
        </w:tc>
      </w:tr>
      <w:tr w14:paraId="3504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666383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C908EA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6E7FB7F">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8F5680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ED143E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23C1980">
            <w:pPr>
              <w:spacing w:line="360" w:lineRule="auto"/>
              <w:jc w:val="center"/>
              <w:rPr>
                <w:rFonts w:hint="eastAsia" w:ascii="宋体" w:hAnsi="宋体" w:eastAsia="宋体" w:cs="宋体"/>
                <w:color w:val="auto"/>
                <w:sz w:val="24"/>
                <w:highlight w:val="none"/>
              </w:rPr>
            </w:pPr>
          </w:p>
        </w:tc>
        <w:tc>
          <w:tcPr>
            <w:tcW w:w="2127" w:type="dxa"/>
          </w:tcPr>
          <w:p w14:paraId="5B5CA7CD">
            <w:pPr>
              <w:spacing w:line="360" w:lineRule="auto"/>
              <w:jc w:val="center"/>
              <w:rPr>
                <w:rFonts w:hint="eastAsia" w:ascii="宋体" w:hAnsi="宋体" w:eastAsia="宋体" w:cs="宋体"/>
                <w:color w:val="auto"/>
                <w:sz w:val="24"/>
                <w:highlight w:val="none"/>
              </w:rPr>
            </w:pPr>
          </w:p>
        </w:tc>
        <w:tc>
          <w:tcPr>
            <w:tcW w:w="2126" w:type="dxa"/>
            <w:vAlign w:val="center"/>
          </w:tcPr>
          <w:p w14:paraId="0180B228">
            <w:pPr>
              <w:spacing w:line="360" w:lineRule="auto"/>
              <w:jc w:val="center"/>
              <w:rPr>
                <w:rFonts w:hint="eastAsia" w:ascii="宋体" w:hAnsi="宋体" w:eastAsia="宋体" w:cs="宋体"/>
                <w:color w:val="auto"/>
                <w:sz w:val="24"/>
                <w:highlight w:val="none"/>
              </w:rPr>
            </w:pPr>
          </w:p>
        </w:tc>
      </w:tr>
      <w:tr w14:paraId="4BD1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3F55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A5DE29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35EABF8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1E072C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3D09FEE">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54207D8">
            <w:pPr>
              <w:spacing w:line="360" w:lineRule="auto"/>
              <w:jc w:val="center"/>
              <w:rPr>
                <w:rFonts w:hint="eastAsia" w:ascii="宋体" w:hAnsi="宋体" w:eastAsia="宋体" w:cs="宋体"/>
                <w:color w:val="auto"/>
                <w:sz w:val="24"/>
                <w:highlight w:val="none"/>
              </w:rPr>
            </w:pPr>
          </w:p>
        </w:tc>
        <w:tc>
          <w:tcPr>
            <w:tcW w:w="2127" w:type="dxa"/>
          </w:tcPr>
          <w:p w14:paraId="000F34AA">
            <w:pPr>
              <w:spacing w:line="360" w:lineRule="auto"/>
              <w:jc w:val="center"/>
              <w:rPr>
                <w:rFonts w:hint="eastAsia" w:ascii="宋体" w:hAnsi="宋体" w:eastAsia="宋体" w:cs="宋体"/>
                <w:color w:val="auto"/>
                <w:sz w:val="24"/>
                <w:highlight w:val="none"/>
              </w:rPr>
            </w:pPr>
          </w:p>
        </w:tc>
        <w:tc>
          <w:tcPr>
            <w:tcW w:w="2126" w:type="dxa"/>
            <w:vAlign w:val="center"/>
          </w:tcPr>
          <w:p w14:paraId="5375FBF8">
            <w:pPr>
              <w:spacing w:line="360" w:lineRule="auto"/>
              <w:jc w:val="center"/>
              <w:rPr>
                <w:rFonts w:hint="eastAsia" w:ascii="宋体" w:hAnsi="宋体" w:eastAsia="宋体" w:cs="宋体"/>
                <w:color w:val="auto"/>
                <w:sz w:val="24"/>
                <w:highlight w:val="none"/>
              </w:rPr>
            </w:pPr>
          </w:p>
        </w:tc>
      </w:tr>
      <w:tr w14:paraId="0FA8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DB8FB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4DCA3E7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A68466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BC0148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F3F72FE">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2B4A87D">
            <w:pPr>
              <w:spacing w:line="360" w:lineRule="auto"/>
              <w:jc w:val="center"/>
              <w:rPr>
                <w:rFonts w:hint="eastAsia" w:ascii="宋体" w:hAnsi="宋体" w:eastAsia="宋体" w:cs="宋体"/>
                <w:color w:val="auto"/>
                <w:sz w:val="24"/>
                <w:highlight w:val="none"/>
              </w:rPr>
            </w:pPr>
          </w:p>
        </w:tc>
        <w:tc>
          <w:tcPr>
            <w:tcW w:w="2127" w:type="dxa"/>
          </w:tcPr>
          <w:p w14:paraId="4EB583E5">
            <w:pPr>
              <w:spacing w:line="360" w:lineRule="auto"/>
              <w:jc w:val="center"/>
              <w:rPr>
                <w:rFonts w:hint="eastAsia" w:ascii="宋体" w:hAnsi="宋体" w:eastAsia="宋体" w:cs="宋体"/>
                <w:color w:val="auto"/>
                <w:sz w:val="24"/>
                <w:highlight w:val="none"/>
              </w:rPr>
            </w:pPr>
          </w:p>
        </w:tc>
        <w:tc>
          <w:tcPr>
            <w:tcW w:w="2126" w:type="dxa"/>
            <w:vAlign w:val="center"/>
          </w:tcPr>
          <w:p w14:paraId="33313F84">
            <w:pPr>
              <w:spacing w:line="360" w:lineRule="auto"/>
              <w:jc w:val="center"/>
              <w:rPr>
                <w:rFonts w:hint="eastAsia" w:ascii="宋体" w:hAnsi="宋体" w:eastAsia="宋体" w:cs="宋体"/>
                <w:color w:val="auto"/>
                <w:sz w:val="24"/>
                <w:highlight w:val="none"/>
              </w:rPr>
            </w:pPr>
          </w:p>
        </w:tc>
      </w:tr>
      <w:tr w14:paraId="592F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07303D">
            <w:pPr>
              <w:spacing w:line="360" w:lineRule="auto"/>
              <w:jc w:val="center"/>
              <w:rPr>
                <w:rFonts w:hint="eastAsia" w:ascii="宋体" w:hAnsi="宋体" w:eastAsia="宋体" w:cs="宋体"/>
                <w:color w:val="auto"/>
                <w:sz w:val="24"/>
                <w:highlight w:val="none"/>
              </w:rPr>
            </w:pPr>
          </w:p>
        </w:tc>
        <w:tc>
          <w:tcPr>
            <w:tcW w:w="992" w:type="dxa"/>
            <w:vAlign w:val="center"/>
          </w:tcPr>
          <w:p w14:paraId="22464A7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730FF6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D63EC2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1DC015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F332253">
            <w:pPr>
              <w:spacing w:line="360" w:lineRule="auto"/>
              <w:jc w:val="center"/>
              <w:rPr>
                <w:rFonts w:hint="eastAsia" w:ascii="宋体" w:hAnsi="宋体" w:eastAsia="宋体" w:cs="宋体"/>
                <w:color w:val="auto"/>
                <w:sz w:val="24"/>
                <w:highlight w:val="none"/>
              </w:rPr>
            </w:pPr>
          </w:p>
        </w:tc>
        <w:tc>
          <w:tcPr>
            <w:tcW w:w="2127" w:type="dxa"/>
          </w:tcPr>
          <w:p w14:paraId="7B52A866">
            <w:pPr>
              <w:spacing w:line="360" w:lineRule="auto"/>
              <w:jc w:val="center"/>
              <w:rPr>
                <w:rFonts w:hint="eastAsia" w:ascii="宋体" w:hAnsi="宋体" w:eastAsia="宋体" w:cs="宋体"/>
                <w:color w:val="auto"/>
                <w:sz w:val="24"/>
                <w:highlight w:val="none"/>
              </w:rPr>
            </w:pPr>
          </w:p>
        </w:tc>
        <w:tc>
          <w:tcPr>
            <w:tcW w:w="2126" w:type="dxa"/>
            <w:vAlign w:val="center"/>
          </w:tcPr>
          <w:p w14:paraId="004F6030">
            <w:pPr>
              <w:spacing w:line="360" w:lineRule="auto"/>
              <w:jc w:val="center"/>
              <w:rPr>
                <w:rFonts w:hint="eastAsia" w:ascii="宋体" w:hAnsi="宋体" w:eastAsia="宋体" w:cs="宋体"/>
                <w:color w:val="auto"/>
                <w:sz w:val="24"/>
                <w:highlight w:val="none"/>
              </w:rPr>
            </w:pPr>
          </w:p>
        </w:tc>
      </w:tr>
      <w:tr w14:paraId="0E17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BDA4B9">
            <w:pPr>
              <w:spacing w:line="360" w:lineRule="auto"/>
              <w:jc w:val="center"/>
              <w:rPr>
                <w:rFonts w:hint="eastAsia" w:ascii="宋体" w:hAnsi="宋体" w:eastAsia="宋体" w:cs="宋体"/>
                <w:color w:val="auto"/>
                <w:sz w:val="24"/>
                <w:highlight w:val="none"/>
              </w:rPr>
            </w:pPr>
          </w:p>
        </w:tc>
        <w:tc>
          <w:tcPr>
            <w:tcW w:w="992" w:type="dxa"/>
            <w:vAlign w:val="center"/>
          </w:tcPr>
          <w:p w14:paraId="1EF28DA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940500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4995D9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2A522F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F97AEAF">
            <w:pPr>
              <w:spacing w:line="360" w:lineRule="auto"/>
              <w:jc w:val="center"/>
              <w:rPr>
                <w:rFonts w:hint="eastAsia" w:ascii="宋体" w:hAnsi="宋体" w:eastAsia="宋体" w:cs="宋体"/>
                <w:color w:val="auto"/>
                <w:sz w:val="24"/>
                <w:highlight w:val="none"/>
              </w:rPr>
            </w:pPr>
          </w:p>
        </w:tc>
        <w:tc>
          <w:tcPr>
            <w:tcW w:w="2127" w:type="dxa"/>
          </w:tcPr>
          <w:p w14:paraId="27B72E7D">
            <w:pPr>
              <w:spacing w:line="360" w:lineRule="auto"/>
              <w:jc w:val="center"/>
              <w:rPr>
                <w:rFonts w:hint="eastAsia" w:ascii="宋体" w:hAnsi="宋体" w:eastAsia="宋体" w:cs="宋体"/>
                <w:color w:val="auto"/>
                <w:sz w:val="24"/>
                <w:highlight w:val="none"/>
              </w:rPr>
            </w:pPr>
          </w:p>
        </w:tc>
        <w:tc>
          <w:tcPr>
            <w:tcW w:w="2126" w:type="dxa"/>
            <w:vAlign w:val="center"/>
          </w:tcPr>
          <w:p w14:paraId="0F28B4FD">
            <w:pPr>
              <w:spacing w:line="360" w:lineRule="auto"/>
              <w:jc w:val="center"/>
              <w:rPr>
                <w:rFonts w:hint="eastAsia" w:ascii="宋体" w:hAnsi="宋体" w:eastAsia="宋体" w:cs="宋体"/>
                <w:color w:val="auto"/>
                <w:sz w:val="24"/>
                <w:highlight w:val="none"/>
              </w:rPr>
            </w:pPr>
          </w:p>
        </w:tc>
      </w:tr>
      <w:tr w14:paraId="259C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5E92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003E6000">
            <w:pPr>
              <w:spacing w:line="360" w:lineRule="auto"/>
              <w:jc w:val="center"/>
              <w:rPr>
                <w:rFonts w:hint="eastAsia" w:ascii="宋体" w:hAnsi="宋体" w:eastAsia="宋体" w:cs="宋体"/>
                <w:color w:val="auto"/>
                <w:sz w:val="24"/>
                <w:highlight w:val="none"/>
              </w:rPr>
            </w:pPr>
          </w:p>
        </w:tc>
      </w:tr>
      <w:tr w14:paraId="3C29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9CE710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1164EC27">
            <w:pPr>
              <w:spacing w:line="360" w:lineRule="auto"/>
              <w:jc w:val="center"/>
              <w:rPr>
                <w:rFonts w:hint="eastAsia" w:ascii="宋体" w:hAnsi="宋体" w:eastAsia="宋体" w:cs="宋体"/>
                <w:color w:val="auto"/>
                <w:sz w:val="24"/>
                <w:highlight w:val="none"/>
              </w:rPr>
            </w:pPr>
          </w:p>
        </w:tc>
      </w:tr>
    </w:tbl>
    <w:p w14:paraId="2B2B5DD0">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D9F859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79EED29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9E21D5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5C55FA8">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2FC5A10E">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57AB399">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4A1D01A">
      <w:pPr>
        <w:pStyle w:val="693"/>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736C6C99">
      <w:pPr>
        <w:pStyle w:val="693"/>
        <w:keepNext w:val="0"/>
        <w:pageBreakBefore w:val="0"/>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05" w:name="_Hlk101259491"/>
      <w:r>
        <w:rPr>
          <w:rFonts w:hint="eastAsia" w:ascii="宋体" w:hAnsi="宋体" w:eastAsia="宋体" w:cs="宋体"/>
          <w:color w:val="auto"/>
          <w:sz w:val="32"/>
          <w:szCs w:val="32"/>
          <w:highlight w:val="none"/>
        </w:rPr>
        <w:t>（如果有）</w:t>
      </w:r>
      <w:bookmarkEnd w:id="505"/>
    </w:p>
    <w:p w14:paraId="41A0284F">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82A53DA">
      <w:pPr>
        <w:rPr>
          <w:rFonts w:hint="eastAsia" w:ascii="宋体" w:hAnsi="宋体" w:eastAsia="宋体" w:cs="宋体"/>
          <w:color w:val="auto"/>
          <w:highlight w:val="none"/>
        </w:rPr>
      </w:pPr>
      <w:r>
        <w:rPr>
          <w:rFonts w:hint="eastAsia" w:ascii="宋体" w:hAnsi="宋体" w:eastAsia="宋体" w:cs="宋体"/>
          <w:b/>
          <w:color w:val="auto"/>
          <w:sz w:val="24"/>
          <w:highlight w:val="none"/>
        </w:rPr>
        <w:br w:type="page"/>
      </w:r>
    </w:p>
    <w:p w14:paraId="2C5B95B3">
      <w:pPr>
        <w:pStyle w:val="2"/>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104C097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F8C0D95">
      <w:pPr>
        <w:spacing w:line="360" w:lineRule="auto"/>
        <w:jc w:val="center"/>
        <w:rPr>
          <w:rFonts w:hint="eastAsia" w:ascii="宋体" w:hAnsi="宋体" w:eastAsia="宋体" w:cs="宋体"/>
          <w:b/>
          <w:color w:val="auto"/>
          <w:spacing w:val="6"/>
          <w:sz w:val="32"/>
          <w:szCs w:val="32"/>
          <w:highlight w:val="none"/>
        </w:rPr>
      </w:pPr>
      <w:bookmarkStart w:id="506" w:name="OLE_LINK14"/>
      <w:bookmarkStart w:id="507" w:name="OLE_LINK13"/>
      <w:r>
        <w:rPr>
          <w:rFonts w:hint="eastAsia" w:ascii="宋体" w:hAnsi="宋体" w:eastAsia="宋体" w:cs="宋体"/>
          <w:b/>
          <w:color w:val="auto"/>
          <w:spacing w:val="6"/>
          <w:sz w:val="32"/>
          <w:szCs w:val="32"/>
          <w:highlight w:val="none"/>
        </w:rPr>
        <w:t>残疾人福利性单位声明函</w:t>
      </w:r>
    </w:p>
    <w:bookmarkEnd w:id="506"/>
    <w:bookmarkEnd w:id="507"/>
    <w:p w14:paraId="014DCEB0">
      <w:pPr>
        <w:spacing w:line="360" w:lineRule="auto"/>
        <w:rPr>
          <w:rFonts w:hint="eastAsia" w:ascii="宋体" w:hAnsi="宋体" w:eastAsia="宋体" w:cs="宋体"/>
          <w:b/>
          <w:color w:val="auto"/>
          <w:spacing w:val="6"/>
          <w:sz w:val="30"/>
          <w:szCs w:val="30"/>
          <w:highlight w:val="none"/>
        </w:rPr>
      </w:pPr>
    </w:p>
    <w:p w14:paraId="0F562C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E987C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242C50B">
      <w:pPr>
        <w:spacing w:line="360" w:lineRule="auto"/>
        <w:ind w:firstLine="480" w:firstLineChars="200"/>
        <w:rPr>
          <w:rFonts w:hint="eastAsia" w:ascii="宋体" w:hAnsi="宋体" w:eastAsia="宋体" w:cs="宋体"/>
          <w:color w:val="auto"/>
          <w:sz w:val="24"/>
          <w:highlight w:val="none"/>
        </w:rPr>
      </w:pPr>
    </w:p>
    <w:p w14:paraId="7A3AF52E">
      <w:pPr>
        <w:spacing w:line="360" w:lineRule="auto"/>
        <w:ind w:firstLine="480" w:firstLineChars="200"/>
        <w:rPr>
          <w:rFonts w:hint="eastAsia" w:ascii="宋体" w:hAnsi="宋体" w:eastAsia="宋体" w:cs="宋体"/>
          <w:color w:val="auto"/>
          <w:sz w:val="24"/>
          <w:highlight w:val="none"/>
        </w:rPr>
      </w:pPr>
    </w:p>
    <w:p w14:paraId="78CA300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7AF9B5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73FBD3F">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62BB3A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0A4041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35B97A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E2DBD5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9D938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D5375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36270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B243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05147C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C43E2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40A879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7608E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B776B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A6C0AD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610504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BDAF03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9282D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B4CD1D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2F53E5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CC172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3ED7E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A68B64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9B1705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87590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9B36E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E8C0BD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454EFE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AC8CD8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44E09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48B54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5362D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49C28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78FACB">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93A013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5460F72">
      <w:pPr>
        <w:spacing w:line="360" w:lineRule="auto"/>
        <w:jc w:val="center"/>
        <w:rPr>
          <w:rFonts w:hint="eastAsia" w:ascii="宋体" w:hAnsi="宋体" w:eastAsia="宋体" w:cs="宋体"/>
          <w:b/>
          <w:color w:val="auto"/>
          <w:sz w:val="24"/>
          <w:highlight w:val="none"/>
        </w:rPr>
      </w:pPr>
    </w:p>
    <w:p w14:paraId="39AC044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3B8CE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84F1EF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CB962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2E4EFF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0A9AD6F">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805148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9C9494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1A977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B204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75F45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D2CF5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F0ED63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AF52C4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0069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57A6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6F7E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4B265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D169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13C2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C8961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BC58DC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8520D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58D38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C7E80A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EE32A9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C5529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A05B2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D4667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784D93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A12BC7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B3AABF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2CEB3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E5441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D97C4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1777B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E7273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E800682">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日期：    </w:t>
      </w:r>
    </w:p>
    <w:p w14:paraId="6C25466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D29157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A4D516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65D68B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31873A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E64F4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58792A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508F4F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CDEE36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A769F6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178C1A1">
      <w:pPr>
        <w:spacing w:line="360" w:lineRule="auto"/>
        <w:rPr>
          <w:rFonts w:hint="eastAsia" w:ascii="宋体" w:hAnsi="宋体" w:eastAsia="宋体" w:cs="宋体"/>
          <w:color w:val="auto"/>
          <w:sz w:val="24"/>
          <w:highlight w:val="none"/>
          <w:u w:val="single"/>
        </w:rPr>
      </w:pPr>
    </w:p>
    <w:p w14:paraId="43D1FE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6667B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854F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D930364">
      <w:pPr>
        <w:spacing w:line="360" w:lineRule="auto"/>
        <w:ind w:firstLine="494"/>
        <w:rPr>
          <w:rFonts w:hint="eastAsia" w:ascii="宋体" w:hAnsi="宋体" w:eastAsia="宋体" w:cs="宋体"/>
          <w:color w:val="auto"/>
          <w:sz w:val="24"/>
          <w:highlight w:val="none"/>
        </w:rPr>
      </w:pPr>
    </w:p>
    <w:p w14:paraId="672D926F">
      <w:pPr>
        <w:spacing w:line="360" w:lineRule="auto"/>
        <w:ind w:firstLine="494"/>
        <w:rPr>
          <w:rFonts w:hint="eastAsia" w:ascii="宋体" w:hAnsi="宋体" w:eastAsia="宋体" w:cs="宋体"/>
          <w:color w:val="auto"/>
          <w:sz w:val="24"/>
          <w:highlight w:val="none"/>
        </w:rPr>
      </w:pPr>
    </w:p>
    <w:p w14:paraId="3D44E2D0">
      <w:pPr>
        <w:spacing w:line="360" w:lineRule="auto"/>
        <w:rPr>
          <w:rFonts w:hint="eastAsia" w:ascii="宋体" w:hAnsi="宋体" w:eastAsia="宋体" w:cs="宋体"/>
          <w:color w:val="auto"/>
          <w:sz w:val="24"/>
          <w:highlight w:val="none"/>
        </w:rPr>
      </w:pPr>
    </w:p>
    <w:p w14:paraId="5071351A">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E373274">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07472C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097EEBC">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68EE50F">
      <w:pPr>
        <w:autoSpaceDE w:val="0"/>
        <w:autoSpaceDN w:val="0"/>
        <w:jc w:val="center"/>
        <w:rPr>
          <w:rFonts w:hint="eastAsia" w:ascii="宋体" w:hAnsi="宋体" w:eastAsia="宋体" w:cs="宋体"/>
          <w:b/>
          <w:color w:val="auto"/>
          <w:spacing w:val="6"/>
          <w:sz w:val="32"/>
          <w:szCs w:val="32"/>
          <w:highlight w:val="none"/>
        </w:rPr>
      </w:pPr>
    </w:p>
    <w:p w14:paraId="2B1653D1">
      <w:pPr>
        <w:autoSpaceDE w:val="0"/>
        <w:autoSpaceDN w:val="0"/>
        <w:jc w:val="center"/>
        <w:rPr>
          <w:rFonts w:hint="eastAsia" w:ascii="宋体" w:hAnsi="宋体" w:eastAsia="宋体" w:cs="宋体"/>
          <w:b/>
          <w:color w:val="auto"/>
          <w:spacing w:val="6"/>
          <w:sz w:val="32"/>
          <w:szCs w:val="32"/>
          <w:highlight w:val="none"/>
        </w:rPr>
      </w:pPr>
    </w:p>
    <w:p w14:paraId="5F30B93B">
      <w:pPr>
        <w:autoSpaceDE w:val="0"/>
        <w:autoSpaceDN w:val="0"/>
        <w:jc w:val="center"/>
        <w:rPr>
          <w:rFonts w:hint="eastAsia" w:ascii="宋体" w:hAnsi="宋体" w:eastAsia="宋体" w:cs="宋体"/>
          <w:b/>
          <w:color w:val="auto"/>
          <w:spacing w:val="6"/>
          <w:sz w:val="32"/>
          <w:szCs w:val="32"/>
          <w:highlight w:val="none"/>
        </w:rPr>
      </w:pPr>
    </w:p>
    <w:p w14:paraId="47C8E2D8">
      <w:pPr>
        <w:autoSpaceDE w:val="0"/>
        <w:autoSpaceDN w:val="0"/>
        <w:jc w:val="center"/>
        <w:rPr>
          <w:rFonts w:hint="eastAsia" w:ascii="宋体" w:hAnsi="宋体" w:eastAsia="宋体" w:cs="宋体"/>
          <w:b/>
          <w:color w:val="auto"/>
          <w:spacing w:val="6"/>
          <w:sz w:val="32"/>
          <w:szCs w:val="32"/>
          <w:highlight w:val="none"/>
        </w:rPr>
      </w:pPr>
    </w:p>
    <w:p w14:paraId="6FBB134F">
      <w:pPr>
        <w:autoSpaceDE w:val="0"/>
        <w:autoSpaceDN w:val="0"/>
        <w:jc w:val="center"/>
        <w:rPr>
          <w:rFonts w:hint="eastAsia" w:ascii="宋体" w:hAnsi="宋体" w:eastAsia="宋体" w:cs="宋体"/>
          <w:b/>
          <w:color w:val="auto"/>
          <w:spacing w:val="6"/>
          <w:sz w:val="32"/>
          <w:szCs w:val="32"/>
          <w:highlight w:val="none"/>
        </w:rPr>
      </w:pPr>
    </w:p>
    <w:p w14:paraId="041EDCCD">
      <w:pPr>
        <w:autoSpaceDE w:val="0"/>
        <w:autoSpaceDN w:val="0"/>
        <w:jc w:val="center"/>
        <w:rPr>
          <w:rFonts w:hint="eastAsia" w:ascii="宋体" w:hAnsi="宋体" w:eastAsia="宋体" w:cs="宋体"/>
          <w:b/>
          <w:color w:val="auto"/>
          <w:spacing w:val="6"/>
          <w:sz w:val="32"/>
          <w:szCs w:val="32"/>
          <w:highlight w:val="none"/>
        </w:rPr>
      </w:pPr>
    </w:p>
    <w:p w14:paraId="769F4C99">
      <w:pPr>
        <w:autoSpaceDE w:val="0"/>
        <w:autoSpaceDN w:val="0"/>
        <w:jc w:val="center"/>
        <w:rPr>
          <w:rFonts w:hint="eastAsia" w:ascii="宋体" w:hAnsi="宋体" w:eastAsia="宋体" w:cs="宋体"/>
          <w:b/>
          <w:color w:val="auto"/>
          <w:spacing w:val="6"/>
          <w:sz w:val="32"/>
          <w:szCs w:val="32"/>
          <w:highlight w:val="none"/>
        </w:rPr>
      </w:pPr>
    </w:p>
    <w:p w14:paraId="36059943">
      <w:pPr>
        <w:autoSpaceDE w:val="0"/>
        <w:autoSpaceDN w:val="0"/>
        <w:jc w:val="center"/>
        <w:rPr>
          <w:rFonts w:hint="eastAsia" w:ascii="宋体" w:hAnsi="宋体" w:eastAsia="宋体" w:cs="宋体"/>
          <w:b/>
          <w:color w:val="auto"/>
          <w:spacing w:val="6"/>
          <w:sz w:val="32"/>
          <w:szCs w:val="32"/>
          <w:highlight w:val="none"/>
        </w:rPr>
      </w:pPr>
    </w:p>
    <w:p w14:paraId="427CD65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EB718AC">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EBD02C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B205F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3BBB1C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6A17FA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72C59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60BFE09">
      <w:pPr>
        <w:snapToGrid w:val="0"/>
        <w:spacing w:line="360" w:lineRule="auto"/>
        <w:ind w:firstLine="576"/>
        <w:rPr>
          <w:rFonts w:hint="eastAsia" w:ascii="宋体" w:hAnsi="宋体" w:eastAsia="宋体" w:cs="宋体"/>
          <w:color w:val="auto"/>
          <w:kern w:val="0"/>
          <w:sz w:val="24"/>
          <w:highlight w:val="none"/>
          <w:lang w:val="zh-CN"/>
        </w:rPr>
      </w:pPr>
      <w:bookmarkStart w:id="508"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A991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93B08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08"/>
    <w:p w14:paraId="7B9DFA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4FF6A7D5">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1C70B20">
      <w:pPr>
        <w:snapToGrid w:val="0"/>
        <w:spacing w:line="360" w:lineRule="auto"/>
        <w:ind w:firstLine="576"/>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rPr>
          <w:id w:val="14745858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5D77E4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9B1AB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6D556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954FF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86C69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1EB8A3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CA0551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8F9C0E">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73985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EFEFB9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D57F52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AEB3F6">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EEF7B8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D5E32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F7232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6540967F">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5F3E98EA">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4DE61B44">
      <w:pPr>
        <w:pStyle w:val="5"/>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16BA8FB">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FC980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35231FB3">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6A50D2C">
      <w:pPr>
        <w:spacing w:line="360" w:lineRule="auto"/>
        <w:ind w:firstLine="480" w:firstLineChars="200"/>
        <w:rPr>
          <w:rFonts w:hint="eastAsia" w:ascii="宋体" w:hAnsi="宋体" w:eastAsia="宋体" w:cs="宋体"/>
          <w:b/>
          <w:bCs/>
          <w:color w:val="auto"/>
          <w:kern w:val="0"/>
          <w:sz w:val="24"/>
          <w:highlight w:val="none"/>
          <w:lang w:val="zh-CN"/>
        </w:rPr>
      </w:pPr>
      <w:sdt>
        <w:sdtPr>
          <w:rPr>
            <w:rFonts w:hint="eastAsia" w:ascii="宋体" w:hAnsi="宋体" w:eastAsia="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bookmarkStart w:id="50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509"/>
    </w:p>
    <w:p w14:paraId="632A1A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FF2BC4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13C89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CFD11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32DA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94A926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4086C5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14817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77E7A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D53E756">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5296FAA0">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64C5121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6A7A7C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B27728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5FB1CE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B61AAF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7203C48">
      <w:pPr>
        <w:spacing w:line="360" w:lineRule="auto"/>
        <w:jc w:val="left"/>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附件7：中小企业声明函</w:t>
      </w:r>
    </w:p>
    <w:p w14:paraId="163350D4">
      <w:pPr>
        <w:spacing w:line="360" w:lineRule="auto"/>
        <w:jc w:val="center"/>
        <w:rPr>
          <w:rFonts w:hint="eastAsia" w:ascii="宋体" w:hAnsi="宋体" w:eastAsia="宋体" w:cs="宋体"/>
          <w:color w:val="auto"/>
          <w:sz w:val="24"/>
          <w:highlight w:val="none"/>
          <w:u w:val="single"/>
        </w:rPr>
      </w:pPr>
    </w:p>
    <w:p w14:paraId="37CC88F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0EEC50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FFEC6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w:t>
      </w:r>
      <w:r>
        <w:rPr>
          <w:rFonts w:hint="eastAsia" w:ascii="宋体" w:hAnsi="宋体" w:eastAsia="宋体" w:cs="宋体"/>
          <w:color w:val="auto"/>
          <w:sz w:val="24"/>
          <w:highlight w:val="none"/>
          <w:u w:val="single"/>
        </w:rPr>
        <w:t xml:space="preserve">   ①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② （中型企业、小型企业、微型企业） </w:t>
      </w:r>
      <w:r>
        <w:rPr>
          <w:rFonts w:hint="eastAsia" w:ascii="宋体" w:hAnsi="宋体" w:eastAsia="宋体" w:cs="宋体"/>
          <w:color w:val="auto"/>
          <w:sz w:val="24"/>
          <w:highlight w:val="none"/>
        </w:rPr>
        <w:t>；</w:t>
      </w:r>
    </w:p>
    <w:p w14:paraId="5717AC7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①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② （中型企业、小型企业、微型企业） </w:t>
      </w:r>
      <w:r>
        <w:rPr>
          <w:rFonts w:hint="eastAsia" w:ascii="宋体" w:hAnsi="宋体" w:eastAsia="宋体" w:cs="宋体"/>
          <w:color w:val="auto"/>
          <w:sz w:val="24"/>
          <w:highlight w:val="none"/>
        </w:rPr>
        <w:t>；</w:t>
      </w:r>
    </w:p>
    <w:p w14:paraId="35F9673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0B6DA8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73F53B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80A228D">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05122CAA">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7C7108F">
      <w:pPr>
        <w:spacing w:line="360" w:lineRule="auto"/>
        <w:ind w:firstLine="310" w:firstLineChars="147"/>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6E361C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6769CE94">
      <w:pPr>
        <w:numPr>
          <w:ilvl w:val="0"/>
          <w:numId w:val="0"/>
        </w:numPr>
        <w:spacing w:line="360" w:lineRule="auto"/>
        <w:ind w:right="420" w:righ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2B5F5CD7">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7C8CA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9EDCD2D">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68789783">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CA92260">
      <w:pPr>
        <w:pStyle w:val="5"/>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59904C5B">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02D72AA1">
      <w:pPr>
        <w:jc w:val="center"/>
        <w:rPr>
          <w:rFonts w:hint="eastAsia" w:ascii="宋体" w:hAnsi="宋体" w:eastAsia="宋体" w:cs="宋体"/>
          <w:color w:val="auto"/>
          <w:sz w:val="40"/>
          <w:highlight w:val="none"/>
        </w:rPr>
      </w:pPr>
    </w:p>
    <w:p w14:paraId="61B9FE0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2699DA8E">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253B830D">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2F7BC730">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1BC1250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38CB1DC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29EA99C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F771F65">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1F3017D5">
      <w:pPr>
        <w:snapToGrid w:val="0"/>
        <w:spacing w:line="360" w:lineRule="auto"/>
        <w:ind w:right="240"/>
        <w:jc w:val="right"/>
        <w:rPr>
          <w:rFonts w:hint="eastAsia" w:ascii="宋体" w:hAnsi="宋体" w:eastAsia="宋体" w:cs="宋体"/>
          <w:color w:val="auto"/>
          <w:highlight w:val="none"/>
          <w:lang w:val="zh-CN"/>
        </w:rPr>
      </w:pPr>
    </w:p>
    <w:p w14:paraId="5F885753">
      <w:pPr>
        <w:snapToGrid w:val="0"/>
        <w:spacing w:line="360" w:lineRule="auto"/>
        <w:ind w:right="1920"/>
        <w:rPr>
          <w:rFonts w:hint="eastAsia" w:ascii="宋体" w:hAnsi="宋体" w:eastAsia="宋体" w:cs="宋体"/>
          <w:color w:val="auto"/>
          <w:highlight w:val="none"/>
          <w:lang w:val="zh-CN"/>
        </w:rPr>
      </w:pPr>
    </w:p>
    <w:p w14:paraId="5F79C0ED">
      <w:pPr>
        <w:snapToGrid w:val="0"/>
        <w:spacing w:line="360" w:lineRule="auto"/>
        <w:ind w:right="240"/>
        <w:jc w:val="right"/>
        <w:rPr>
          <w:rFonts w:hint="eastAsia" w:ascii="宋体" w:hAnsi="宋体" w:eastAsia="宋体" w:cs="宋体"/>
          <w:color w:val="auto"/>
          <w:highlight w:val="none"/>
          <w:lang w:val="zh-CN"/>
        </w:rPr>
      </w:pPr>
    </w:p>
    <w:p w14:paraId="0189C95C">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13F9D402">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3E53D9BD">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highlight w:val="none"/>
        </w:rPr>
        <w:t>同时有样品和演示的，可委托不同人员。</w:t>
      </w:r>
    </w:p>
    <w:p w14:paraId="7944A164">
      <w:pPr>
        <w:spacing w:line="360" w:lineRule="auto"/>
        <w:rPr>
          <w:rFonts w:hint="eastAsia" w:ascii="宋体" w:hAnsi="宋体" w:eastAsia="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B8B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927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10" w:name="_Toc91899912"/>
    <w:bookmarkStart w:id="511" w:name="_Toc164085800"/>
    <w:bookmarkStart w:id="512" w:name="_Toc36110187"/>
    <w:bookmarkStart w:id="513" w:name="_Toc131845147"/>
    <w:r>
      <w:rPr>
        <w:rFonts w:hint="eastAsia" w:ascii="仿宋_GB2312" w:eastAsia="仿宋_GB2312"/>
        <w:kern w:val="0"/>
        <w:szCs w:val="21"/>
      </w:rPr>
      <w:t xml:space="preserve"> 页</w:t>
    </w:r>
    <w:bookmarkEnd w:id="510"/>
    <w:bookmarkEnd w:id="511"/>
    <w:bookmarkEnd w:id="512"/>
    <w:bookmarkEnd w:id="51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A014">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DA24">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3C1E940F"/>
    <w:multiLevelType w:val="singleLevel"/>
    <w:tmpl w:val="3C1E940F"/>
    <w:lvl w:ilvl="0" w:tentative="0">
      <w:start w:val="2"/>
      <w:numFmt w:val="chineseCounting"/>
      <w:suff w:val="nothing"/>
      <w:lvlText w:val="%1、"/>
      <w:lvlJc w:val="left"/>
      <w:rPr>
        <w:rFonts w:hint="eastAsia"/>
      </w:r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ODBlZjMyMmQ5ZTBkZGIyZmI1NzkxZjM4YTY0O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743B5"/>
    <w:rsid w:val="01DF6BF8"/>
    <w:rsid w:val="01EC2C57"/>
    <w:rsid w:val="025F0711"/>
    <w:rsid w:val="026863AF"/>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108F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92C8D"/>
    <w:rsid w:val="10F33360"/>
    <w:rsid w:val="10FC16EA"/>
    <w:rsid w:val="110F1D40"/>
    <w:rsid w:val="11266F33"/>
    <w:rsid w:val="114F7C08"/>
    <w:rsid w:val="11651C1F"/>
    <w:rsid w:val="118963A1"/>
    <w:rsid w:val="11C6522A"/>
    <w:rsid w:val="11E104CC"/>
    <w:rsid w:val="11E20309"/>
    <w:rsid w:val="121721BA"/>
    <w:rsid w:val="12255233"/>
    <w:rsid w:val="12530213"/>
    <w:rsid w:val="127723A9"/>
    <w:rsid w:val="12862074"/>
    <w:rsid w:val="12883966"/>
    <w:rsid w:val="129E45B4"/>
    <w:rsid w:val="12C32E3C"/>
    <w:rsid w:val="12D81596"/>
    <w:rsid w:val="13072A44"/>
    <w:rsid w:val="1339193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D2FF0"/>
    <w:rsid w:val="1B713184"/>
    <w:rsid w:val="1B7F6BBA"/>
    <w:rsid w:val="1BA209CF"/>
    <w:rsid w:val="1BB4777D"/>
    <w:rsid w:val="1BD75AB8"/>
    <w:rsid w:val="1BF87089"/>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4E0F93"/>
    <w:rsid w:val="216133FC"/>
    <w:rsid w:val="2185666F"/>
    <w:rsid w:val="21D56769"/>
    <w:rsid w:val="21E52EF3"/>
    <w:rsid w:val="21FB5D7B"/>
    <w:rsid w:val="22015E94"/>
    <w:rsid w:val="220B1C3D"/>
    <w:rsid w:val="221D1D20"/>
    <w:rsid w:val="22334A87"/>
    <w:rsid w:val="22BE6801"/>
    <w:rsid w:val="233500BF"/>
    <w:rsid w:val="23377FF7"/>
    <w:rsid w:val="236B425F"/>
    <w:rsid w:val="23836192"/>
    <w:rsid w:val="238473CA"/>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14496"/>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6506B"/>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640D62"/>
    <w:rsid w:val="2F946CCB"/>
    <w:rsid w:val="2FD25781"/>
    <w:rsid w:val="2FDC745C"/>
    <w:rsid w:val="2FFD7934"/>
    <w:rsid w:val="30733ACD"/>
    <w:rsid w:val="308C3862"/>
    <w:rsid w:val="309379D8"/>
    <w:rsid w:val="30A270F7"/>
    <w:rsid w:val="30BD0058"/>
    <w:rsid w:val="30DF1478"/>
    <w:rsid w:val="30EC586F"/>
    <w:rsid w:val="314550B7"/>
    <w:rsid w:val="319C6071"/>
    <w:rsid w:val="31AC537E"/>
    <w:rsid w:val="31E3679B"/>
    <w:rsid w:val="31E732FD"/>
    <w:rsid w:val="32517576"/>
    <w:rsid w:val="32B2794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5351F"/>
    <w:rsid w:val="358D5588"/>
    <w:rsid w:val="363A3B40"/>
    <w:rsid w:val="365302AE"/>
    <w:rsid w:val="36607A0A"/>
    <w:rsid w:val="36633A19"/>
    <w:rsid w:val="366E227C"/>
    <w:rsid w:val="366F2E0D"/>
    <w:rsid w:val="367B6A5C"/>
    <w:rsid w:val="36A74ADA"/>
    <w:rsid w:val="36AD60D5"/>
    <w:rsid w:val="36B224F9"/>
    <w:rsid w:val="36EC0CC9"/>
    <w:rsid w:val="373F410B"/>
    <w:rsid w:val="376066C5"/>
    <w:rsid w:val="37EE7094"/>
    <w:rsid w:val="381B35FE"/>
    <w:rsid w:val="38296C89"/>
    <w:rsid w:val="383002EB"/>
    <w:rsid w:val="38586797"/>
    <w:rsid w:val="38960AB6"/>
    <w:rsid w:val="38BC0149"/>
    <w:rsid w:val="38D87D1C"/>
    <w:rsid w:val="39416E46"/>
    <w:rsid w:val="39636459"/>
    <w:rsid w:val="396B7F6C"/>
    <w:rsid w:val="39A959E1"/>
    <w:rsid w:val="39B417A9"/>
    <w:rsid w:val="39FC5695"/>
    <w:rsid w:val="3A006D8E"/>
    <w:rsid w:val="3A3651E5"/>
    <w:rsid w:val="3A744481"/>
    <w:rsid w:val="3A8C7BEF"/>
    <w:rsid w:val="3A906246"/>
    <w:rsid w:val="3B2349B7"/>
    <w:rsid w:val="3B250529"/>
    <w:rsid w:val="3B616CFF"/>
    <w:rsid w:val="3B6259F6"/>
    <w:rsid w:val="3B743672"/>
    <w:rsid w:val="3B976654"/>
    <w:rsid w:val="3BC01EFC"/>
    <w:rsid w:val="3BCA786A"/>
    <w:rsid w:val="3BD31E2F"/>
    <w:rsid w:val="3BF0425C"/>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301DC"/>
    <w:rsid w:val="3E377251"/>
    <w:rsid w:val="3E42664B"/>
    <w:rsid w:val="3E5A7334"/>
    <w:rsid w:val="3E7B5D6B"/>
    <w:rsid w:val="3E843E66"/>
    <w:rsid w:val="3E8F51FE"/>
    <w:rsid w:val="3E926F87"/>
    <w:rsid w:val="3E9A59DE"/>
    <w:rsid w:val="3E9C7553"/>
    <w:rsid w:val="3EAF4836"/>
    <w:rsid w:val="3EB5531C"/>
    <w:rsid w:val="3EC33DFA"/>
    <w:rsid w:val="3EF9DF22"/>
    <w:rsid w:val="3F060E16"/>
    <w:rsid w:val="3F1D1096"/>
    <w:rsid w:val="3F1F0523"/>
    <w:rsid w:val="3F2F0234"/>
    <w:rsid w:val="3F6363FE"/>
    <w:rsid w:val="3F756B8F"/>
    <w:rsid w:val="3F77BA1B"/>
    <w:rsid w:val="3F7D5B4C"/>
    <w:rsid w:val="3F95482B"/>
    <w:rsid w:val="4019356B"/>
    <w:rsid w:val="40592157"/>
    <w:rsid w:val="406E1CAE"/>
    <w:rsid w:val="40A0133A"/>
    <w:rsid w:val="40C31A53"/>
    <w:rsid w:val="40FF545D"/>
    <w:rsid w:val="410067C8"/>
    <w:rsid w:val="417175B4"/>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41F8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4D610D"/>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027EE0"/>
    <w:rsid w:val="4C245A30"/>
    <w:rsid w:val="4C3A13C1"/>
    <w:rsid w:val="4CB6685F"/>
    <w:rsid w:val="4CC367FE"/>
    <w:rsid w:val="4D077F3C"/>
    <w:rsid w:val="4D123355"/>
    <w:rsid w:val="4D2A3B31"/>
    <w:rsid w:val="4D312C52"/>
    <w:rsid w:val="4D8A2A26"/>
    <w:rsid w:val="4D905305"/>
    <w:rsid w:val="4D964A72"/>
    <w:rsid w:val="4D9C1254"/>
    <w:rsid w:val="4E793892"/>
    <w:rsid w:val="4E7A43A1"/>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61B92"/>
    <w:rsid w:val="50E97CFC"/>
    <w:rsid w:val="50FA4028"/>
    <w:rsid w:val="510D65B7"/>
    <w:rsid w:val="511157AB"/>
    <w:rsid w:val="5142540C"/>
    <w:rsid w:val="518832C8"/>
    <w:rsid w:val="519D3C50"/>
    <w:rsid w:val="51A0432A"/>
    <w:rsid w:val="51A86090"/>
    <w:rsid w:val="51B64D1E"/>
    <w:rsid w:val="51B7396D"/>
    <w:rsid w:val="522E4CC3"/>
    <w:rsid w:val="5244713B"/>
    <w:rsid w:val="52615633"/>
    <w:rsid w:val="526F4DE4"/>
    <w:rsid w:val="528F7ED7"/>
    <w:rsid w:val="52977FD4"/>
    <w:rsid w:val="52A25790"/>
    <w:rsid w:val="52A96B6F"/>
    <w:rsid w:val="52B45975"/>
    <w:rsid w:val="52D94AA4"/>
    <w:rsid w:val="52EA3A62"/>
    <w:rsid w:val="52F50BB8"/>
    <w:rsid w:val="53097272"/>
    <w:rsid w:val="530E3233"/>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1367A"/>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C774D"/>
    <w:rsid w:val="584E499D"/>
    <w:rsid w:val="58531664"/>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CB6E20"/>
    <w:rsid w:val="5AD63A24"/>
    <w:rsid w:val="5AEE06D1"/>
    <w:rsid w:val="5B2E1A1D"/>
    <w:rsid w:val="5B843A1C"/>
    <w:rsid w:val="5B873E3F"/>
    <w:rsid w:val="5BC052E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B00B3"/>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7306D"/>
    <w:rsid w:val="61654E3F"/>
    <w:rsid w:val="6173467A"/>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705E1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CE3639"/>
    <w:rsid w:val="68E937A3"/>
    <w:rsid w:val="691664E5"/>
    <w:rsid w:val="693E15D3"/>
    <w:rsid w:val="69627681"/>
    <w:rsid w:val="6977531D"/>
    <w:rsid w:val="69CC2BFF"/>
    <w:rsid w:val="69FD55B8"/>
    <w:rsid w:val="6A0B1C62"/>
    <w:rsid w:val="6A2406C8"/>
    <w:rsid w:val="6ADE0BD1"/>
    <w:rsid w:val="6AE96859"/>
    <w:rsid w:val="6AEE5A3A"/>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4078BD"/>
    <w:rsid w:val="707723D0"/>
    <w:rsid w:val="70F5661B"/>
    <w:rsid w:val="71360107"/>
    <w:rsid w:val="713B688E"/>
    <w:rsid w:val="71D43752"/>
    <w:rsid w:val="71F1796A"/>
    <w:rsid w:val="72154626"/>
    <w:rsid w:val="72262B5D"/>
    <w:rsid w:val="72283FF7"/>
    <w:rsid w:val="722E7212"/>
    <w:rsid w:val="723A0474"/>
    <w:rsid w:val="72410FDD"/>
    <w:rsid w:val="72485A07"/>
    <w:rsid w:val="725923E4"/>
    <w:rsid w:val="72864BF7"/>
    <w:rsid w:val="729023FC"/>
    <w:rsid w:val="73C0646E"/>
    <w:rsid w:val="73FF8851"/>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84477"/>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50154"/>
    <w:rsid w:val="7A1D1975"/>
    <w:rsid w:val="7A3E5150"/>
    <w:rsid w:val="7A4670D6"/>
    <w:rsid w:val="7A534B63"/>
    <w:rsid w:val="7A615382"/>
    <w:rsid w:val="7A67303B"/>
    <w:rsid w:val="7A74573E"/>
    <w:rsid w:val="7AAB1D04"/>
    <w:rsid w:val="7ABA4368"/>
    <w:rsid w:val="7AD05746"/>
    <w:rsid w:val="7AE579EC"/>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D4172E"/>
    <w:rsid w:val="7DE60973"/>
    <w:rsid w:val="7DEF0916"/>
    <w:rsid w:val="7E1E5218"/>
    <w:rsid w:val="7E8B30DA"/>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379444B"/>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83"/>
    <w:qFormat/>
    <w:uiPriority w:val="9"/>
    <w:pPr>
      <w:keepNext/>
      <w:keepLines/>
      <w:tabs>
        <w:tab w:val="left" w:pos="432"/>
        <w:tab w:val="left" w:pos="900"/>
      </w:tabs>
      <w:spacing w:before="340" w:after="330" w:line="578" w:lineRule="auto"/>
      <w:ind w:left="432" w:hanging="432"/>
      <w:outlineLvl w:val="0"/>
    </w:pPr>
    <w:rPr>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Yun正文"/>
    <w:basedOn w:val="1"/>
    <w:qFormat/>
    <w:uiPriority w:val="0"/>
    <w:pPr>
      <w:autoSpaceDE w:val="0"/>
      <w:autoSpaceDN w:val="0"/>
      <w:spacing w:line="360" w:lineRule="auto"/>
      <w:ind w:firstLine="200" w:firstLineChars="200"/>
      <w:jc w:val="left"/>
    </w:pPr>
    <w:rPr>
      <w:rFonts w:ascii="宋体" w:hAnsi="宋体" w:eastAsia="仿宋" w:cstheme="minorBidi"/>
      <w:bCs/>
      <w:sz w:val="24"/>
      <w:lang w:val="zh-CN"/>
      <w14:ligatures w14:val="standardContextual"/>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next w:val="16"/>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Normal]"/>
    <w:qFormat/>
    <w:uiPriority w:val="0"/>
    <w:rPr>
      <w:rFonts w:ascii="宋体" w:hAnsi="宋体" w:eastAsia="宋体" w:cs="Times New Roman"/>
      <w:sz w:val="24"/>
      <w:lang w:val="zh-CN"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3"/>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3"/>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3"/>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3"/>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3"/>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3"/>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3"/>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next w:val="62"/>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3"/>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3"/>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paragraph" w:customStyle="1" w:styleId="969">
    <w:name w:val="**正文"/>
    <w:basedOn w:val="1"/>
    <w:autoRedefine/>
    <w:qFormat/>
    <w:uiPriority w:val="0"/>
    <w:pPr>
      <w:adjustRightInd w:val="0"/>
      <w:ind w:firstLine="480"/>
      <w:jc w:val="left"/>
    </w:pPr>
    <w:rPr>
      <w:rFonts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32270</Words>
  <Characters>34326</Characters>
  <Lines>295</Lines>
  <Paragraphs>83</Paragraphs>
  <TotalTime>23</TotalTime>
  <ScaleCrop>false</ScaleCrop>
  <LinksUpToDate>false</LinksUpToDate>
  <CharactersWithSpaces>35316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宇宇妈</cp:lastModifiedBy>
  <cp:lastPrinted>2022-01-04T11:06:00Z</cp:lastPrinted>
  <dcterms:modified xsi:type="dcterms:W3CDTF">2025-07-11T08:04:39Z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2756AC4C0CB14640ADEB6DD7666E4B64_13</vt:lpwstr>
  </property>
  <property fmtid="{D5CDD505-2E9C-101B-9397-08002B2CF9AE}" pid="5" name="KSOTemplateDocerSaveRecord">
    <vt:lpwstr>eyJoZGlkIjoiZWFlNWIyYmVlZTQ4ODhiOGMwMTQwYTdiMzkzMjJkZmEiLCJ1c2VySWQiOiI5ODY5MTE5NjQifQ==</vt:lpwstr>
  </property>
</Properties>
</file>