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6C7E0">
      <w:pPr>
        <w:spacing w:line="360" w:lineRule="auto"/>
        <w:jc w:val="center"/>
        <w:rPr>
          <w:rFonts w:ascii="仿宋" w:hAnsi="仿宋" w:cs="仿宋_GB2312"/>
          <w:b/>
        </w:rPr>
      </w:pPr>
    </w:p>
    <w:p w14:paraId="1BF2384F">
      <w:pPr>
        <w:spacing w:line="360" w:lineRule="auto"/>
        <w:jc w:val="center"/>
        <w:rPr>
          <w:rFonts w:ascii="仿宋" w:hAnsi="仿宋" w:cs="仿宋_GB2312"/>
          <w:b/>
        </w:rPr>
      </w:pPr>
    </w:p>
    <w:p w14:paraId="645B7B1C">
      <w:pPr>
        <w:adjustRightInd/>
        <w:spacing w:line="360" w:lineRule="auto"/>
        <w:jc w:val="center"/>
        <w:rPr>
          <w:rFonts w:ascii="仿宋_GB2312" w:hAnsi="仿宋" w:eastAsia="仿宋_GB2312" w:cs="仿宋_GB2312"/>
          <w:b/>
          <w:sz w:val="48"/>
          <w:szCs w:val="48"/>
        </w:rPr>
      </w:pPr>
    </w:p>
    <w:p w14:paraId="601A90FD">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7pt;width:9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仿宋" w:hAnsi="仿宋" w:cs="仿宋"/>
          <w:b/>
          <w:bCs/>
          <w:w w:val="80"/>
          <w:sz w:val="48"/>
          <w:szCs w:val="48"/>
          <w:lang w:eastAsia="zh-CN" w:bidi="th-TH"/>
        </w:rPr>
        <w:t>浙江省农业科学院2025年畜牧兽医研究所海宁科技牧场饲料采购项目（二）</w:t>
      </w:r>
    </w:p>
    <w:p w14:paraId="4F79862B">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054A0E1B">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310BEF24">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ZJ-2541733</w:t>
      </w:r>
    </w:p>
    <w:p w14:paraId="568BE108">
      <w:pPr>
        <w:spacing w:line="360" w:lineRule="auto"/>
        <w:rPr>
          <w:rFonts w:ascii="仿宋" w:hAnsi="仿宋" w:cs="仿宋"/>
          <w:b/>
          <w:sz w:val="44"/>
          <w:szCs w:val="44"/>
        </w:rPr>
      </w:pPr>
    </w:p>
    <w:p w14:paraId="3B8407F9">
      <w:pPr>
        <w:spacing w:line="360" w:lineRule="auto"/>
        <w:jc w:val="center"/>
        <w:rPr>
          <w:rFonts w:ascii="仿宋" w:hAnsi="仿宋" w:cs="仿宋"/>
          <w:b/>
          <w:sz w:val="44"/>
          <w:szCs w:val="44"/>
        </w:rPr>
      </w:pPr>
    </w:p>
    <w:p w14:paraId="61E6E585"/>
    <w:p w14:paraId="3317092C"/>
    <w:p w14:paraId="2A5D0130">
      <w:pPr>
        <w:spacing w:line="360" w:lineRule="auto"/>
        <w:jc w:val="center"/>
        <w:rPr>
          <w:rFonts w:ascii="仿宋" w:hAnsi="仿宋" w:cs="仿宋"/>
        </w:rPr>
      </w:pPr>
    </w:p>
    <w:p w14:paraId="19FB9307"/>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7CC1944">
        <w:tblPrEx>
          <w:tblCellMar>
            <w:top w:w="0" w:type="dxa"/>
            <w:left w:w="108" w:type="dxa"/>
            <w:bottom w:w="0" w:type="dxa"/>
            <w:right w:w="108" w:type="dxa"/>
          </w:tblCellMar>
        </w:tblPrEx>
        <w:trPr>
          <w:trHeight w:val="680" w:hRule="atLeast"/>
          <w:jc w:val="center"/>
        </w:trPr>
        <w:tc>
          <w:tcPr>
            <w:tcW w:w="2032" w:type="dxa"/>
            <w:vAlign w:val="center"/>
          </w:tcPr>
          <w:p w14:paraId="2B1C1D46">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采购人</w:t>
            </w:r>
          </w:p>
        </w:tc>
        <w:tc>
          <w:tcPr>
            <w:tcW w:w="516" w:type="dxa"/>
            <w:vAlign w:val="center"/>
          </w:tcPr>
          <w:p w14:paraId="2F59742A">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w:t>
            </w:r>
          </w:p>
        </w:tc>
        <w:tc>
          <w:tcPr>
            <w:tcW w:w="4411" w:type="dxa"/>
            <w:vAlign w:val="center"/>
          </w:tcPr>
          <w:p w14:paraId="02281B73">
            <w:pPr>
              <w:keepNext w:val="0"/>
              <w:keepLines w:val="0"/>
              <w:suppressLineNumbers w:val="0"/>
              <w:spacing w:before="0" w:beforeAutospacing="0" w:after="0" w:afterAutospacing="0"/>
              <w:ind w:left="0" w:right="0"/>
              <w:jc w:val="left"/>
              <w:rPr>
                <w:rFonts w:hint="eastAsia" w:ascii="仿宋" w:hAnsi="仿宋" w:eastAsia="仿宋" w:cs="仿宋"/>
                <w:sz w:val="30"/>
                <w:szCs w:val="30"/>
                <w:lang w:eastAsia="zh-CN"/>
              </w:rPr>
            </w:pPr>
            <w:r>
              <w:rPr>
                <w:rFonts w:hint="eastAsia" w:ascii="仿宋" w:hAnsi="仿宋" w:cs="仿宋"/>
                <w:sz w:val="30"/>
                <w:szCs w:val="30"/>
                <w:lang w:eastAsia="zh-CN"/>
              </w:rPr>
              <w:t>浙江省农业科学院</w:t>
            </w:r>
          </w:p>
        </w:tc>
      </w:tr>
      <w:tr w14:paraId="7E7933A9">
        <w:tblPrEx>
          <w:tblCellMar>
            <w:top w:w="0" w:type="dxa"/>
            <w:left w:w="108" w:type="dxa"/>
            <w:bottom w:w="0" w:type="dxa"/>
            <w:right w:w="108" w:type="dxa"/>
          </w:tblCellMar>
        </w:tblPrEx>
        <w:trPr>
          <w:trHeight w:val="297" w:hRule="atLeast"/>
          <w:jc w:val="center"/>
        </w:trPr>
        <w:tc>
          <w:tcPr>
            <w:tcW w:w="2032" w:type="dxa"/>
            <w:vAlign w:val="center"/>
          </w:tcPr>
          <w:p w14:paraId="395C4C4C">
            <w:pPr>
              <w:keepNext w:val="0"/>
              <w:keepLines w:val="0"/>
              <w:suppressLineNumbers w:val="0"/>
              <w:spacing w:before="0" w:beforeAutospacing="0" w:after="0" w:afterAutospacing="0"/>
              <w:ind w:left="0" w:right="0"/>
              <w:jc w:val="left"/>
              <w:rPr>
                <w:rFonts w:hint="default" w:ascii="仿宋" w:hAnsi="仿宋" w:cs="仿宋"/>
                <w:szCs w:val="21"/>
              </w:rPr>
            </w:pPr>
          </w:p>
        </w:tc>
        <w:tc>
          <w:tcPr>
            <w:tcW w:w="516" w:type="dxa"/>
            <w:vAlign w:val="center"/>
          </w:tcPr>
          <w:p w14:paraId="0928ACCE">
            <w:pPr>
              <w:keepNext w:val="0"/>
              <w:keepLines w:val="0"/>
              <w:suppressLineNumbers w:val="0"/>
              <w:spacing w:before="0" w:beforeAutospacing="0" w:after="0" w:afterAutospacing="0"/>
              <w:ind w:left="0" w:right="0"/>
              <w:jc w:val="left"/>
              <w:rPr>
                <w:rFonts w:hint="default" w:ascii="仿宋" w:hAnsi="仿宋" w:cs="仿宋"/>
                <w:szCs w:val="21"/>
              </w:rPr>
            </w:pPr>
          </w:p>
        </w:tc>
        <w:tc>
          <w:tcPr>
            <w:tcW w:w="4411" w:type="dxa"/>
            <w:vAlign w:val="center"/>
          </w:tcPr>
          <w:p w14:paraId="1DD5C891">
            <w:pPr>
              <w:keepNext w:val="0"/>
              <w:keepLines w:val="0"/>
              <w:suppressLineNumbers w:val="0"/>
              <w:spacing w:before="0" w:beforeAutospacing="0" w:after="0" w:afterAutospacing="0"/>
              <w:ind w:left="0" w:right="0"/>
              <w:jc w:val="left"/>
              <w:rPr>
                <w:rFonts w:hint="default" w:ascii="仿宋" w:hAnsi="仿宋" w:cs="仿宋"/>
                <w:szCs w:val="21"/>
              </w:rPr>
            </w:pPr>
          </w:p>
        </w:tc>
      </w:tr>
      <w:tr w14:paraId="7D9D362A">
        <w:tblPrEx>
          <w:tblCellMar>
            <w:top w:w="0" w:type="dxa"/>
            <w:left w:w="108" w:type="dxa"/>
            <w:bottom w:w="0" w:type="dxa"/>
            <w:right w:w="108" w:type="dxa"/>
          </w:tblCellMar>
        </w:tblPrEx>
        <w:trPr>
          <w:trHeight w:val="680" w:hRule="atLeast"/>
          <w:jc w:val="center"/>
        </w:trPr>
        <w:tc>
          <w:tcPr>
            <w:tcW w:w="2032" w:type="dxa"/>
            <w:vAlign w:val="center"/>
          </w:tcPr>
          <w:p w14:paraId="1587D372">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采购代理机构</w:t>
            </w:r>
          </w:p>
        </w:tc>
        <w:tc>
          <w:tcPr>
            <w:tcW w:w="516" w:type="dxa"/>
            <w:vAlign w:val="center"/>
          </w:tcPr>
          <w:p w14:paraId="70038EE3">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w:t>
            </w:r>
          </w:p>
        </w:tc>
        <w:tc>
          <w:tcPr>
            <w:tcW w:w="4411" w:type="dxa"/>
            <w:vAlign w:val="center"/>
          </w:tcPr>
          <w:p w14:paraId="764E1AC0">
            <w:pPr>
              <w:keepNext w:val="0"/>
              <w:keepLines w:val="0"/>
              <w:suppressLineNumbers w:val="0"/>
              <w:spacing w:before="0" w:beforeAutospacing="0" w:after="0" w:afterAutospacing="0"/>
              <w:ind w:left="0" w:right="0"/>
              <w:jc w:val="left"/>
              <w:rPr>
                <w:rFonts w:hint="default" w:ascii="仿宋" w:hAnsi="仿宋" w:cs="仿宋"/>
                <w:sz w:val="30"/>
                <w:szCs w:val="30"/>
              </w:rPr>
            </w:pPr>
            <w:r>
              <w:rPr>
                <w:rFonts w:hint="eastAsia" w:ascii="仿宋" w:hAnsi="仿宋" w:cs="仿宋"/>
                <w:sz w:val="30"/>
                <w:szCs w:val="30"/>
              </w:rPr>
              <w:t>浙江国际招投标有限公司</w:t>
            </w:r>
          </w:p>
        </w:tc>
      </w:tr>
      <w:tr w14:paraId="00A97E75">
        <w:tblPrEx>
          <w:tblCellMar>
            <w:top w:w="0" w:type="dxa"/>
            <w:left w:w="108" w:type="dxa"/>
            <w:bottom w:w="0" w:type="dxa"/>
            <w:right w:w="108" w:type="dxa"/>
          </w:tblCellMar>
        </w:tblPrEx>
        <w:trPr>
          <w:trHeight w:val="680" w:hRule="atLeast"/>
          <w:jc w:val="center"/>
        </w:trPr>
        <w:tc>
          <w:tcPr>
            <w:tcW w:w="6959" w:type="dxa"/>
            <w:gridSpan w:val="3"/>
            <w:vAlign w:val="bottom"/>
          </w:tcPr>
          <w:p w14:paraId="443779E2">
            <w:pPr>
              <w:keepNext w:val="0"/>
              <w:keepLines w:val="0"/>
              <w:suppressLineNumbers w:val="0"/>
              <w:spacing w:before="0" w:beforeAutospacing="0" w:after="0" w:afterAutospacing="0"/>
              <w:ind w:left="0" w:right="0"/>
              <w:jc w:val="center"/>
              <w:rPr>
                <w:rFonts w:hint="default" w:ascii="仿宋" w:hAnsi="仿宋" w:cs="仿宋"/>
                <w:sz w:val="30"/>
                <w:szCs w:val="30"/>
              </w:rPr>
            </w:pPr>
            <w:r>
              <w:rPr>
                <w:rFonts w:hint="eastAsia" w:ascii="仿宋" w:hAnsi="仿宋" w:cs="仿宋"/>
                <w:sz w:val="30"/>
                <w:szCs w:val="30"/>
                <w:lang w:eastAsia="zh-CN"/>
              </w:rPr>
              <w:t>202</w:t>
            </w:r>
            <w:r>
              <w:rPr>
                <w:rFonts w:hint="eastAsia" w:ascii="仿宋" w:hAnsi="仿宋" w:cs="仿宋"/>
                <w:sz w:val="30"/>
                <w:szCs w:val="30"/>
                <w:lang w:val="en-US" w:eastAsia="zh-CN"/>
              </w:rPr>
              <w:t>5</w:t>
            </w:r>
            <w:r>
              <w:rPr>
                <w:rFonts w:hint="eastAsia" w:ascii="仿宋" w:hAnsi="仿宋" w:cs="仿宋"/>
                <w:sz w:val="30"/>
                <w:szCs w:val="30"/>
                <w:lang w:eastAsia="zh-CN"/>
              </w:rPr>
              <w:t>年</w:t>
            </w:r>
            <w:r>
              <w:rPr>
                <w:rFonts w:hint="eastAsia" w:ascii="仿宋" w:hAnsi="仿宋" w:cs="仿宋"/>
                <w:sz w:val="30"/>
                <w:szCs w:val="30"/>
                <w:lang w:val="en-US" w:eastAsia="zh-CN"/>
              </w:rPr>
              <w:t>06</w:t>
            </w:r>
            <w:r>
              <w:rPr>
                <w:rFonts w:hint="eastAsia" w:ascii="仿宋" w:hAnsi="仿宋" w:cs="仿宋"/>
                <w:sz w:val="30"/>
                <w:szCs w:val="30"/>
              </w:rPr>
              <w:t>月</w:t>
            </w:r>
          </w:p>
        </w:tc>
      </w:tr>
    </w:tbl>
    <w:p w14:paraId="30BFEABD">
      <w:pPr>
        <w:spacing w:line="360" w:lineRule="auto"/>
        <w:jc w:val="center"/>
        <w:rPr>
          <w:rFonts w:ascii="仿宋" w:hAnsi="仿宋" w:cs="仿宋_GB2312"/>
        </w:rPr>
      </w:pPr>
    </w:p>
    <w:p w14:paraId="35DFE4DD">
      <w:pPr>
        <w:spacing w:line="360" w:lineRule="auto"/>
        <w:jc w:val="center"/>
        <w:rPr>
          <w:rFonts w:ascii="仿宋" w:hAnsi="仿宋" w:cs="仿宋_GB2312"/>
        </w:rPr>
      </w:pPr>
      <w:bookmarkStart w:id="0" w:name="_Hlt67893495"/>
      <w:bookmarkEnd w:id="0"/>
    </w:p>
    <w:p w14:paraId="62E079E0">
      <w:pPr>
        <w:rPr>
          <w:rFonts w:ascii="仿宋" w:hAnsi="仿宋" w:cs="仿宋_GB2312"/>
          <w:b/>
          <w:sz w:val="48"/>
          <w:szCs w:val="48"/>
        </w:rPr>
      </w:pPr>
      <w:r>
        <w:rPr>
          <w:rFonts w:hint="eastAsia" w:ascii="仿宋" w:hAnsi="仿宋" w:cs="仿宋_GB2312"/>
          <w:b/>
          <w:sz w:val="48"/>
          <w:szCs w:val="48"/>
        </w:rPr>
        <w:br w:type="page"/>
      </w:r>
    </w:p>
    <w:p w14:paraId="7C086C7A">
      <w:pPr>
        <w:spacing w:line="360" w:lineRule="auto"/>
        <w:jc w:val="center"/>
        <w:rPr>
          <w:rFonts w:ascii="仿宋" w:hAnsi="仿宋" w:cs="仿宋_GB2312"/>
          <w:b/>
          <w:sz w:val="48"/>
          <w:szCs w:val="48"/>
        </w:rPr>
      </w:pPr>
    </w:p>
    <w:p w14:paraId="20280A47">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71B59EBE">
      <w:pPr>
        <w:spacing w:line="360" w:lineRule="auto"/>
        <w:rPr>
          <w:rFonts w:ascii="仿宋" w:hAnsi="仿宋" w:cs="仿宋_GB2312"/>
          <w:sz w:val="32"/>
          <w:szCs w:val="32"/>
        </w:rPr>
      </w:pPr>
    </w:p>
    <w:p w14:paraId="37D65704">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14:paraId="6DB41473">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14:paraId="06928E31">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14:paraId="3758293C">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14:paraId="5A32E6A8">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14:paraId="231BE6E1">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14:paraId="73FA5254">
      <w:pPr>
        <w:spacing w:line="360" w:lineRule="auto"/>
        <w:ind w:firstLine="549" w:firstLineChars="229"/>
        <w:rPr>
          <w:rFonts w:ascii="仿宋" w:hAnsi="仿宋" w:cs="仿宋_GB2312"/>
        </w:rPr>
      </w:pPr>
      <w:bookmarkStart w:id="1" w:name="_Hlt91233176"/>
      <w:bookmarkEnd w:id="1"/>
      <w:bookmarkStart w:id="2" w:name="_Toc91899869"/>
    </w:p>
    <w:p w14:paraId="4A0775ED">
      <w:pPr>
        <w:spacing w:line="360" w:lineRule="auto"/>
        <w:ind w:firstLine="549" w:firstLineChars="229"/>
        <w:rPr>
          <w:rFonts w:ascii="仿宋" w:hAnsi="仿宋" w:cs="仿宋_GB2312"/>
        </w:rPr>
      </w:pPr>
    </w:p>
    <w:p w14:paraId="5513D357">
      <w:pPr>
        <w:spacing w:line="360" w:lineRule="auto"/>
        <w:ind w:firstLine="549" w:firstLineChars="229"/>
        <w:rPr>
          <w:rFonts w:ascii="仿宋" w:hAnsi="仿宋" w:cs="仿宋_GB2312"/>
        </w:rPr>
      </w:pPr>
    </w:p>
    <w:p w14:paraId="41443F09">
      <w:pPr>
        <w:spacing w:line="360" w:lineRule="auto"/>
        <w:ind w:firstLine="549" w:firstLineChars="229"/>
        <w:rPr>
          <w:rFonts w:ascii="仿宋" w:hAnsi="仿宋" w:cs="仿宋_GB2312"/>
        </w:rPr>
      </w:pPr>
    </w:p>
    <w:p w14:paraId="05CC67A1">
      <w:pPr>
        <w:spacing w:line="360" w:lineRule="auto"/>
        <w:ind w:firstLine="549" w:firstLineChars="229"/>
        <w:rPr>
          <w:rFonts w:ascii="仿宋" w:hAnsi="仿宋" w:cs="仿宋_GB2312"/>
        </w:rPr>
      </w:pPr>
    </w:p>
    <w:p w14:paraId="638B5E70">
      <w:pPr>
        <w:spacing w:line="360" w:lineRule="auto"/>
        <w:ind w:firstLine="549" w:firstLineChars="229"/>
        <w:rPr>
          <w:rFonts w:ascii="仿宋" w:hAnsi="仿宋" w:cs="仿宋_GB2312"/>
        </w:rPr>
      </w:pPr>
    </w:p>
    <w:p w14:paraId="26A084A0">
      <w:pPr>
        <w:spacing w:line="360" w:lineRule="auto"/>
        <w:ind w:firstLine="549" w:firstLineChars="229"/>
        <w:rPr>
          <w:rFonts w:ascii="仿宋" w:hAnsi="仿宋" w:cs="仿宋_GB2312"/>
        </w:rPr>
      </w:pPr>
    </w:p>
    <w:p w14:paraId="1BA28211">
      <w:pPr>
        <w:spacing w:line="360" w:lineRule="auto"/>
        <w:ind w:firstLine="549" w:firstLineChars="229"/>
        <w:rPr>
          <w:rFonts w:ascii="仿宋" w:hAnsi="仿宋" w:cs="仿宋_GB2312"/>
        </w:rPr>
      </w:pPr>
    </w:p>
    <w:p w14:paraId="117DEE3C">
      <w:pPr>
        <w:spacing w:line="360" w:lineRule="auto"/>
        <w:ind w:firstLine="549" w:firstLineChars="229"/>
        <w:rPr>
          <w:rFonts w:ascii="仿宋" w:hAnsi="仿宋" w:cs="仿宋_GB2312"/>
        </w:rPr>
      </w:pPr>
    </w:p>
    <w:p w14:paraId="4B53BAF2">
      <w:pPr>
        <w:spacing w:line="360" w:lineRule="auto"/>
        <w:ind w:firstLine="549" w:firstLineChars="229"/>
        <w:rPr>
          <w:rFonts w:ascii="仿宋" w:hAnsi="仿宋" w:cs="仿宋_GB2312"/>
        </w:rPr>
      </w:pPr>
    </w:p>
    <w:p w14:paraId="0703EE5C">
      <w:pPr>
        <w:spacing w:line="360" w:lineRule="auto"/>
        <w:ind w:firstLine="549" w:firstLineChars="229"/>
        <w:rPr>
          <w:rFonts w:ascii="仿宋" w:hAnsi="仿宋" w:cs="仿宋_GB2312"/>
        </w:rPr>
      </w:pPr>
    </w:p>
    <w:p w14:paraId="5137653B">
      <w:pPr>
        <w:spacing w:line="360" w:lineRule="auto"/>
        <w:ind w:firstLine="549" w:firstLineChars="229"/>
        <w:rPr>
          <w:rFonts w:ascii="仿宋" w:hAnsi="仿宋" w:cs="仿宋_GB2312"/>
        </w:rPr>
      </w:pPr>
    </w:p>
    <w:p w14:paraId="14B84F31">
      <w:pPr>
        <w:spacing w:line="360" w:lineRule="auto"/>
        <w:ind w:firstLine="549" w:firstLineChars="229"/>
        <w:rPr>
          <w:rFonts w:ascii="仿宋" w:hAnsi="仿宋" w:cs="仿宋_GB2312"/>
        </w:rPr>
      </w:pPr>
    </w:p>
    <w:p w14:paraId="4C24E116">
      <w:pPr>
        <w:spacing w:line="360" w:lineRule="auto"/>
        <w:rPr>
          <w:rFonts w:ascii="仿宋" w:hAnsi="仿宋" w:cs="仿宋_GB2312"/>
        </w:rPr>
      </w:pPr>
    </w:p>
    <w:p w14:paraId="739ABE5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14:paraId="46427872">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2369F4FD">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lang w:eastAsia="zh-CN"/>
        </w:rPr>
        <w:t>浙江省农业科学院2025年畜牧兽医研究所海宁科技牧场饲料采购项目（二）</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lang w:eastAsia="zh-CN"/>
        </w:rPr>
        <w:t>202</w:t>
      </w:r>
      <w:r>
        <w:rPr>
          <w:rFonts w:hint="eastAsia" w:ascii="仿宋_GB2312" w:hAnsi="仿宋" w:eastAsia="仿宋_GB2312"/>
          <w:u w:val="single"/>
          <w:lang w:val="en-US" w:eastAsia="zh-CN"/>
        </w:rPr>
        <w:t>5</w:t>
      </w:r>
      <w:r>
        <w:rPr>
          <w:rFonts w:hint="eastAsia" w:ascii="仿宋_GB2312" w:hAnsi="仿宋" w:eastAsia="仿宋_GB2312"/>
          <w:u w:val="single"/>
          <w:lang w:eastAsia="zh-CN"/>
        </w:rPr>
        <w:t>年</w:t>
      </w:r>
      <w:r>
        <w:rPr>
          <w:rFonts w:hint="eastAsia" w:ascii="仿宋_GB2312" w:hAnsi="仿宋" w:eastAsia="仿宋_GB2312"/>
          <w:u w:val="single"/>
          <w:lang w:val="en-US" w:eastAsia="zh-CN"/>
        </w:rPr>
        <w:t>06</w:t>
      </w:r>
      <w:r>
        <w:rPr>
          <w:rFonts w:hint="eastAsia" w:ascii="仿宋_GB2312" w:hAnsi="仿宋" w:eastAsia="仿宋_GB2312"/>
          <w:u w:val="single"/>
        </w:rPr>
        <w:t>月</w:t>
      </w:r>
      <w:r>
        <w:rPr>
          <w:rFonts w:hint="eastAsia" w:ascii="仿宋_GB2312" w:hAnsi="仿宋" w:eastAsia="仿宋_GB2312"/>
          <w:u w:val="single"/>
          <w:lang w:val="en-US" w:eastAsia="zh-CN"/>
        </w:rPr>
        <w:t xml:space="preserve">  </w:t>
      </w:r>
      <w:r>
        <w:rPr>
          <w:rFonts w:hint="eastAsia" w:ascii="仿宋_GB2312" w:hAnsi="仿宋" w:eastAsia="仿宋_GB2312"/>
          <w:u w:val="single"/>
        </w:rPr>
        <w:t>日</w:t>
      </w:r>
      <w:r>
        <w:rPr>
          <w:rFonts w:hint="eastAsia" w:ascii="仿宋_GB2312" w:hAnsi="仿宋" w:eastAsia="仿宋_GB2312"/>
          <w:u w:val="single"/>
          <w:lang w:val="en-US" w:eastAsia="zh-CN"/>
        </w:rPr>
        <w:t>13</w:t>
      </w:r>
      <w:r>
        <w:rPr>
          <w:rFonts w:hint="eastAsia" w:ascii="仿宋_GB2312" w:hAnsi="仿宋" w:eastAsia="仿宋_GB2312"/>
          <w:u w:val="single"/>
        </w:rPr>
        <w:t>点</w:t>
      </w:r>
      <w:r>
        <w:rPr>
          <w:rFonts w:hint="eastAsia" w:ascii="仿宋_GB2312" w:hAnsi="仿宋" w:eastAsia="仿宋_GB2312"/>
          <w:u w:val="single"/>
          <w:lang w:val="en-US" w:eastAsia="zh-CN"/>
        </w:rPr>
        <w:t>3</w:t>
      </w:r>
      <w:r>
        <w:rPr>
          <w:rFonts w:hint="eastAsia" w:ascii="仿宋_GB2312" w:hAnsi="仿宋" w:eastAsia="仿宋_GB2312"/>
          <w:u w:val="single"/>
        </w:rPr>
        <w:t>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421863B0">
      <w:pPr>
        <w:rPr>
          <w:rFonts w:ascii="仿宋" w:hAnsi="仿宋" w:cs="仿宋"/>
          <w:b/>
        </w:rPr>
      </w:pPr>
    </w:p>
    <w:p w14:paraId="15519D27">
      <w:pPr>
        <w:rPr>
          <w:rFonts w:ascii="仿宋" w:hAnsi="仿宋" w:cs="仿宋"/>
          <w:b/>
        </w:rPr>
      </w:pPr>
      <w:r>
        <w:rPr>
          <w:rFonts w:hint="eastAsia" w:ascii="仿宋" w:hAnsi="仿宋" w:cs="仿宋"/>
          <w:b/>
        </w:rPr>
        <w:t>一、项目基本情况</w:t>
      </w:r>
    </w:p>
    <w:p w14:paraId="62A19961">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ZJ-2541733</w:t>
      </w:r>
    </w:p>
    <w:p w14:paraId="5B1BE53A">
      <w:pPr>
        <w:rPr>
          <w:rFonts w:hint="eastAsia" w:ascii="仿宋" w:hAnsi="仿宋" w:eastAsia="仿宋" w:cs="仿宋"/>
          <w:lang w:eastAsia="zh-CN"/>
        </w:rPr>
      </w:pPr>
      <w:r>
        <w:rPr>
          <w:rFonts w:hint="eastAsia" w:ascii="仿宋" w:hAnsi="仿宋" w:cs="仿宋"/>
          <w:b/>
        </w:rPr>
        <w:t>项目名称：</w:t>
      </w:r>
      <w:r>
        <w:rPr>
          <w:rFonts w:hint="eastAsia" w:ascii="仿宋" w:hAnsi="仿宋" w:cs="仿宋"/>
          <w:lang w:eastAsia="zh-CN"/>
        </w:rPr>
        <w:t>浙江省农业科学院2025年畜牧兽医研究所海宁科技牧场饲料采购项目（二）</w:t>
      </w:r>
    </w:p>
    <w:p w14:paraId="3171A638">
      <w:pPr>
        <w:rPr>
          <w:rFonts w:hint="eastAsia" w:ascii="仿宋" w:hAnsi="仿宋" w:cs="仿宋"/>
          <w:b/>
          <w:color w:val="auto"/>
          <w:highlight w:val="none"/>
          <w:lang w:val="en-US" w:eastAsia="zh-CN"/>
        </w:rPr>
      </w:pPr>
      <w:r>
        <w:rPr>
          <w:rFonts w:hint="eastAsia" w:ascii="仿宋" w:hAnsi="仿宋" w:cs="仿宋"/>
          <w:b/>
          <w:color w:val="auto"/>
          <w:highlight w:val="none"/>
          <w:lang w:val="en-US" w:eastAsia="zh-CN"/>
        </w:rPr>
        <w:t>预算金额（元）：5000000.00</w:t>
      </w:r>
    </w:p>
    <w:p w14:paraId="7B7B3755">
      <w:pPr>
        <w:rPr>
          <w:rFonts w:hint="default" w:ascii="仿宋" w:hAnsi="仿宋" w:cs="仿宋"/>
          <w:b/>
          <w:color w:val="auto"/>
          <w:highlight w:val="none"/>
          <w:lang w:val="en-US" w:eastAsia="zh-CN"/>
        </w:rPr>
      </w:pPr>
      <w:r>
        <w:rPr>
          <w:rFonts w:hint="eastAsia" w:ascii="仿宋" w:hAnsi="仿宋" w:cs="仿宋"/>
          <w:b/>
          <w:color w:val="auto"/>
          <w:highlight w:val="none"/>
          <w:lang w:val="en-US" w:eastAsia="zh-CN"/>
        </w:rPr>
        <w:t>最高限价（元）：1500000.00，2100000.00，1400000.00</w:t>
      </w:r>
    </w:p>
    <w:p w14:paraId="4F3459F8">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0903EA8B">
      <w:pPr>
        <w:pStyle w:val="15"/>
        <w:spacing w:line="312" w:lineRule="auto"/>
        <w:ind w:firstLine="480"/>
        <w:rPr>
          <w:rFonts w:ascii="仿宋" w:hAnsi="仿宋" w:cs="仿宋"/>
          <w:b/>
          <w:color w:val="auto"/>
          <w:sz w:val="24"/>
        </w:rPr>
      </w:pPr>
    </w:p>
    <w:p w14:paraId="03D39B84">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标项一</w:t>
      </w:r>
    </w:p>
    <w:p w14:paraId="69BF85C8">
      <w:pPr>
        <w:pStyle w:val="15"/>
        <w:spacing w:line="312" w:lineRule="auto"/>
        <w:ind w:firstLine="480"/>
        <w:rPr>
          <w:rFonts w:hint="eastAsia" w:ascii="仿宋" w:hAnsi="仿宋" w:cs="仿宋"/>
          <w:b/>
          <w:color w:val="000000" w:themeColor="text1"/>
          <w:sz w:val="24"/>
          <w:lang w:val="en-US"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标项名称：保育饲料</w:t>
      </w:r>
      <w:r>
        <w:rPr>
          <w:rFonts w:hint="eastAsia" w:ascii="仿宋" w:hAnsi="仿宋" w:cs="仿宋"/>
          <w:b/>
          <w:color w:val="000000" w:themeColor="text1"/>
          <w:sz w:val="24"/>
          <w:lang w:eastAsia="zh-CN"/>
          <w14:textFill>
            <w14:solidFill>
              <w14:schemeClr w14:val="tx1"/>
            </w14:solidFill>
          </w14:textFill>
        </w:rPr>
        <w:t>、仔猪饲料、哺乳母猪饲料</w:t>
      </w:r>
    </w:p>
    <w:p w14:paraId="56597D90">
      <w:pPr>
        <w:pStyle w:val="15"/>
        <w:spacing w:line="312" w:lineRule="auto"/>
        <w:ind w:firstLine="48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w:t>
      </w:r>
      <w:r>
        <w:rPr>
          <w:rFonts w:hint="eastAsia" w:ascii="仿宋" w:hAnsi="仿宋" w:cs="仿宋"/>
          <w:b/>
          <w:color w:val="000000" w:themeColor="text1"/>
          <w:sz w:val="24"/>
          <w:lang w:val="en-US" w:eastAsia="zh-CN"/>
          <w14:textFill>
            <w14:solidFill>
              <w14:schemeClr w14:val="tx1"/>
            </w14:solidFill>
          </w14:textFill>
        </w:rPr>
        <w:t>批</w:t>
      </w:r>
    </w:p>
    <w:p w14:paraId="2E39E641">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预算金额（元）：1</w:t>
      </w:r>
      <w:r>
        <w:rPr>
          <w:rFonts w:hint="eastAsia" w:ascii="仿宋" w:hAnsi="仿宋" w:cs="仿宋"/>
          <w:b/>
          <w:color w:val="000000" w:themeColor="text1"/>
          <w:sz w:val="24"/>
          <w:lang w:val="en-US" w:eastAsia="zh-CN"/>
          <w14:textFill>
            <w14:solidFill>
              <w14:schemeClr w14:val="tx1"/>
            </w14:solidFill>
          </w14:textFill>
        </w:rPr>
        <w:t>5</w:t>
      </w:r>
      <w:r>
        <w:rPr>
          <w:rFonts w:hint="eastAsia" w:ascii="仿宋" w:hAnsi="仿宋" w:cs="仿宋"/>
          <w:b/>
          <w:color w:val="000000" w:themeColor="text1"/>
          <w:sz w:val="24"/>
          <w14:textFill>
            <w14:solidFill>
              <w14:schemeClr w14:val="tx1"/>
            </w14:solidFill>
          </w14:textFill>
        </w:rPr>
        <w:t>00000.00</w:t>
      </w:r>
    </w:p>
    <w:p w14:paraId="377B2ED9">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简要规格描述或项目基本概况介绍、用途：保育饲料、仔猪饲料、哺乳母猪饲料采购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5EFC868">
      <w:pPr>
        <w:pStyle w:val="15"/>
        <w:spacing w:line="312" w:lineRule="auto"/>
        <w:ind w:firstLine="480"/>
        <w:rPr>
          <w:rFonts w:hint="eastAsia" w:ascii="仿宋" w:hAnsi="仿宋" w:cs="仿宋"/>
          <w:b/>
          <w:color w:val="auto"/>
          <w:sz w:val="24"/>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
          <w:color w:val="000000" w:themeColor="text1"/>
          <w:sz w:val="24"/>
          <w:lang w:val="en-US" w:eastAsia="zh-CN"/>
          <w14:textFill>
            <w14:solidFill>
              <w14:schemeClr w14:val="tx1"/>
            </w14:solidFill>
          </w14:textFill>
        </w:rPr>
        <w:t>单价最高限价（元/吨）：</w:t>
      </w:r>
      <w:r>
        <w:rPr>
          <w:rFonts w:hint="eastAsia" w:ascii="仿宋" w:hAnsi="仿宋" w:cs="仿宋"/>
          <w:b/>
          <w:color w:val="000000" w:themeColor="text1"/>
          <w:sz w:val="24"/>
          <w14:textFill>
            <w14:solidFill>
              <w14:schemeClr w14:val="tx1"/>
            </w14:solidFill>
          </w14:textFill>
        </w:rPr>
        <w:t>保育饲料</w:t>
      </w:r>
      <w:r>
        <w:rPr>
          <w:rFonts w:hint="eastAsia" w:ascii="仿宋" w:hAnsi="仿宋" w:cs="仿宋"/>
          <w:b/>
          <w:color w:val="000000" w:themeColor="text1"/>
          <w:sz w:val="24"/>
          <w:lang w:val="en-US" w:eastAsia="zh-CN"/>
          <w14:textFill>
            <w14:solidFill>
              <w14:schemeClr w14:val="tx1"/>
            </w14:solidFill>
          </w14:textFill>
        </w:rPr>
        <w:t>4500；仔猪饲料3</w:t>
      </w:r>
      <w:r>
        <w:rPr>
          <w:rFonts w:hint="default" w:ascii="仿宋" w:hAnsi="仿宋" w:cs="仿宋"/>
          <w:b/>
          <w:color w:val="000000" w:themeColor="text1"/>
          <w:sz w:val="24"/>
          <w:lang w:eastAsia="zh-CN"/>
          <w14:textFill>
            <w14:solidFill>
              <w14:schemeClr w14:val="tx1"/>
            </w14:solidFill>
          </w14:textFill>
        </w:rPr>
        <w:t>500</w:t>
      </w:r>
      <w:r>
        <w:rPr>
          <w:rFonts w:hint="eastAsia" w:ascii="仿宋" w:hAnsi="仿宋" w:cs="仿宋"/>
          <w:b/>
          <w:color w:val="000000" w:themeColor="text1"/>
          <w:sz w:val="24"/>
          <w:lang w:val="en-US" w:eastAsia="zh-CN"/>
          <w14:textFill>
            <w14:solidFill>
              <w14:schemeClr w14:val="tx1"/>
            </w14:solidFill>
          </w14:textFill>
        </w:rPr>
        <w:t>；哺乳母猪饲料3750</w:t>
      </w:r>
      <w:r>
        <w:rPr>
          <w:rFonts w:hint="eastAsia" w:ascii="仿宋" w:hAnsi="仿宋" w:cs="仿宋"/>
          <w:b/>
          <w:color w:val="auto"/>
          <w:sz w:val="24"/>
        </w:rPr>
        <w:t>。</w:t>
      </w:r>
    </w:p>
    <w:p w14:paraId="08EB3CA5">
      <w:pPr>
        <w:pStyle w:val="15"/>
        <w:spacing w:line="312" w:lineRule="auto"/>
        <w:ind w:firstLine="480"/>
        <w:rPr>
          <w:rFonts w:ascii="仿宋" w:hAnsi="仿宋" w:cs="仿宋"/>
          <w:bCs/>
          <w:snapToGrid/>
          <w:color w:val="auto"/>
          <w:kern w:val="2"/>
          <w:sz w:val="24"/>
          <w:szCs w:val="24"/>
        </w:rPr>
      </w:pPr>
    </w:p>
    <w:p w14:paraId="3E7CDFD5">
      <w:pPr>
        <w:pStyle w:val="15"/>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标项二</w:t>
      </w:r>
    </w:p>
    <w:p w14:paraId="196A538D">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标项名称：大猪饲料（玉米型）</w:t>
      </w:r>
    </w:p>
    <w:p w14:paraId="31C0F353">
      <w:pPr>
        <w:pStyle w:val="15"/>
        <w:spacing w:line="312" w:lineRule="auto"/>
        <w:ind w:firstLine="480"/>
        <w:rPr>
          <w:rFonts w:ascii="仿宋" w:hAnsi="仿宋" w:cs="仿宋"/>
          <w:b/>
          <w:color w:val="auto"/>
          <w:sz w:val="24"/>
        </w:rPr>
      </w:pPr>
      <w:r>
        <w:rPr>
          <w:rFonts w:hint="eastAsia" w:ascii="仿宋" w:hAnsi="仿宋" w:cs="仿宋"/>
          <w:b/>
          <w:color w:val="auto"/>
          <w:sz w:val="24"/>
        </w:rPr>
        <w:t>数量：</w:t>
      </w:r>
      <w:r>
        <w:rPr>
          <w:rFonts w:hint="eastAsia" w:ascii="仿宋" w:hAnsi="仿宋" w:cs="仿宋"/>
          <w:b/>
          <w:color w:val="000000" w:themeColor="text1"/>
          <w:sz w:val="24"/>
          <w14:textFill>
            <w14:solidFill>
              <w14:schemeClr w14:val="tx1"/>
            </w14:solidFill>
          </w14:textFill>
        </w:rPr>
        <w:t>1</w:t>
      </w:r>
      <w:r>
        <w:rPr>
          <w:rFonts w:hint="eastAsia" w:ascii="仿宋" w:hAnsi="仿宋" w:cs="仿宋"/>
          <w:b/>
          <w:color w:val="000000" w:themeColor="text1"/>
          <w:sz w:val="24"/>
          <w:lang w:val="en-US" w:eastAsia="zh-CN"/>
          <w14:textFill>
            <w14:solidFill>
              <w14:schemeClr w14:val="tx1"/>
            </w14:solidFill>
          </w14:textFill>
        </w:rPr>
        <w:t>批</w:t>
      </w:r>
    </w:p>
    <w:p w14:paraId="4B22D19F">
      <w:pPr>
        <w:pStyle w:val="15"/>
        <w:spacing w:line="312" w:lineRule="auto"/>
        <w:ind w:firstLine="480"/>
        <w:rPr>
          <w:rFonts w:ascii="仿宋" w:hAnsi="仿宋" w:cs="仿宋"/>
          <w:b/>
          <w:color w:val="auto"/>
          <w:sz w:val="24"/>
        </w:rPr>
      </w:pPr>
      <w:r>
        <w:rPr>
          <w:rFonts w:hint="eastAsia" w:ascii="仿宋" w:hAnsi="仿宋" w:cs="仿宋"/>
          <w:b/>
          <w:color w:val="auto"/>
          <w:sz w:val="24"/>
        </w:rPr>
        <w:t>预算金额（元）：2</w:t>
      </w:r>
      <w:r>
        <w:rPr>
          <w:rFonts w:hint="eastAsia" w:ascii="仿宋" w:hAnsi="仿宋" w:cs="仿宋"/>
          <w:b/>
          <w:color w:val="auto"/>
          <w:sz w:val="24"/>
          <w:lang w:val="en-US" w:eastAsia="zh-CN"/>
        </w:rPr>
        <w:t>1</w:t>
      </w:r>
      <w:r>
        <w:rPr>
          <w:rFonts w:hint="eastAsia" w:ascii="仿宋" w:hAnsi="仿宋" w:cs="仿宋"/>
          <w:b/>
          <w:color w:val="auto"/>
          <w:sz w:val="24"/>
        </w:rPr>
        <w:t>00000.00</w:t>
      </w:r>
    </w:p>
    <w:p w14:paraId="3AB98C06">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简要规格描述或项目基本概况介绍、用途：大猪饲料（玉米型）</w:t>
      </w:r>
      <w:r>
        <w:rPr>
          <w:rFonts w:hint="eastAsia" w:ascii="仿宋" w:hAnsi="仿宋" w:cs="仿宋"/>
          <w:b/>
          <w:color w:val="auto"/>
          <w:sz w:val="24"/>
          <w:lang w:eastAsia="zh-CN"/>
        </w:rPr>
        <w:t>采购</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14:paraId="01872998">
      <w:pPr>
        <w:pStyle w:val="15"/>
        <w:spacing w:line="312" w:lineRule="auto"/>
        <w:ind w:firstLine="480"/>
        <w:rPr>
          <w:rFonts w:hint="eastAsia" w:ascii="仿宋" w:hAnsi="仿宋" w:cs="仿宋"/>
          <w:b/>
          <w:color w:val="auto"/>
          <w:sz w:val="24"/>
          <w:lang w:val="en-US" w:eastAsia="zh-CN"/>
        </w:rPr>
      </w:pPr>
      <w:r>
        <w:rPr>
          <w:rFonts w:hint="eastAsia" w:ascii="仿宋" w:hAnsi="仿宋" w:cs="仿宋"/>
          <w:b/>
          <w:color w:val="auto"/>
          <w:sz w:val="24"/>
        </w:rPr>
        <w:t>备注：</w:t>
      </w:r>
      <w:r>
        <w:rPr>
          <w:rFonts w:hint="eastAsia" w:ascii="仿宋" w:hAnsi="仿宋" w:cs="仿宋"/>
          <w:b/>
          <w:color w:val="000000" w:themeColor="text1"/>
          <w:sz w:val="24"/>
          <w:lang w:val="en-US" w:eastAsia="zh-CN"/>
          <w14:textFill>
            <w14:solidFill>
              <w14:schemeClr w14:val="tx1"/>
            </w14:solidFill>
          </w14:textFill>
        </w:rPr>
        <w:t>单价最高限价（元/吨）：</w:t>
      </w:r>
      <w:r>
        <w:rPr>
          <w:rFonts w:hint="eastAsia" w:ascii="仿宋" w:hAnsi="仿宋" w:cs="仿宋"/>
          <w:b/>
          <w:color w:val="auto"/>
          <w:sz w:val="24"/>
        </w:rPr>
        <w:t>大猪饲料（玉米型）</w:t>
      </w:r>
      <w:r>
        <w:rPr>
          <w:rFonts w:hint="eastAsia" w:ascii="仿宋" w:hAnsi="仿宋" w:cs="仿宋"/>
          <w:b/>
          <w:color w:val="auto"/>
          <w:sz w:val="24"/>
          <w:lang w:val="en-US" w:eastAsia="zh-CN"/>
        </w:rPr>
        <w:t>3000</w:t>
      </w:r>
      <w:r>
        <w:rPr>
          <w:rFonts w:hint="eastAsia" w:ascii="仿宋" w:hAnsi="仿宋" w:cs="仿宋"/>
          <w:b/>
          <w:color w:val="000000" w:themeColor="text1"/>
          <w:sz w:val="24"/>
          <w14:textFill>
            <w14:solidFill>
              <w14:schemeClr w14:val="tx1"/>
            </w14:solidFill>
          </w14:textFill>
        </w:rPr>
        <w:t>。</w:t>
      </w:r>
    </w:p>
    <w:p w14:paraId="789D4592">
      <w:pPr>
        <w:rPr>
          <w:color w:val="auto"/>
        </w:rPr>
      </w:pPr>
    </w:p>
    <w:p w14:paraId="3FDAC6C6">
      <w:pPr>
        <w:pStyle w:val="15"/>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标项三</w:t>
      </w:r>
    </w:p>
    <w:p w14:paraId="7338E24D">
      <w:pPr>
        <w:pStyle w:val="15"/>
        <w:spacing w:line="312" w:lineRule="auto"/>
        <w:ind w:firstLine="480"/>
        <w:rPr>
          <w:rFonts w:hint="eastAsia" w:ascii="仿宋" w:hAnsi="仿宋" w:eastAsia="仿宋" w:cs="仿宋"/>
          <w:bCs/>
          <w:snapToGrid/>
          <w:color w:val="auto"/>
          <w:kern w:val="2"/>
          <w:sz w:val="24"/>
          <w:szCs w:val="24"/>
          <w:lang w:eastAsia="zh-CN"/>
        </w:rPr>
      </w:pPr>
      <w:r>
        <w:rPr>
          <w:rFonts w:hint="eastAsia" w:ascii="仿宋" w:hAnsi="仿宋" w:cs="仿宋"/>
          <w:b/>
          <w:color w:val="auto"/>
          <w:sz w:val="24"/>
        </w:rPr>
        <w:t>标项名称：中猪饲料</w:t>
      </w:r>
      <w:r>
        <w:rPr>
          <w:rFonts w:hint="eastAsia" w:ascii="仿宋" w:hAnsi="仿宋" w:cs="仿宋"/>
          <w:b/>
          <w:color w:val="auto"/>
          <w:sz w:val="24"/>
          <w:lang w:eastAsia="zh-CN"/>
        </w:rPr>
        <w:t>、妊娠母猪饲料</w:t>
      </w:r>
    </w:p>
    <w:p w14:paraId="74760725">
      <w:pPr>
        <w:pStyle w:val="15"/>
        <w:spacing w:line="312" w:lineRule="auto"/>
        <w:ind w:firstLine="480"/>
        <w:rPr>
          <w:rFonts w:ascii="仿宋" w:hAnsi="仿宋" w:cs="仿宋"/>
          <w:b/>
          <w:color w:val="auto"/>
          <w:sz w:val="24"/>
        </w:rPr>
      </w:pPr>
      <w:r>
        <w:rPr>
          <w:rFonts w:hint="eastAsia" w:ascii="仿宋" w:hAnsi="仿宋" w:cs="仿宋"/>
          <w:b/>
          <w:color w:val="auto"/>
          <w:sz w:val="24"/>
        </w:rPr>
        <w:t>数量：</w:t>
      </w:r>
      <w:r>
        <w:rPr>
          <w:rFonts w:hint="eastAsia" w:ascii="仿宋" w:hAnsi="仿宋" w:cs="仿宋"/>
          <w:b/>
          <w:color w:val="000000" w:themeColor="text1"/>
          <w:sz w:val="24"/>
          <w14:textFill>
            <w14:solidFill>
              <w14:schemeClr w14:val="tx1"/>
            </w14:solidFill>
          </w14:textFill>
        </w:rPr>
        <w:t>1</w:t>
      </w:r>
      <w:r>
        <w:rPr>
          <w:rFonts w:hint="eastAsia" w:ascii="仿宋" w:hAnsi="仿宋" w:cs="仿宋"/>
          <w:b/>
          <w:color w:val="000000" w:themeColor="text1"/>
          <w:sz w:val="24"/>
          <w:lang w:val="en-US" w:eastAsia="zh-CN"/>
          <w14:textFill>
            <w14:solidFill>
              <w14:schemeClr w14:val="tx1"/>
            </w14:solidFill>
          </w14:textFill>
        </w:rPr>
        <w:t>批</w:t>
      </w:r>
    </w:p>
    <w:p w14:paraId="57E93DE3">
      <w:pPr>
        <w:pStyle w:val="15"/>
        <w:spacing w:line="312" w:lineRule="auto"/>
        <w:ind w:firstLine="480"/>
        <w:rPr>
          <w:rFonts w:ascii="仿宋" w:hAnsi="仿宋" w:cs="仿宋"/>
          <w:b/>
          <w:color w:val="auto"/>
          <w:sz w:val="24"/>
        </w:rPr>
      </w:pPr>
      <w:r>
        <w:rPr>
          <w:rFonts w:hint="eastAsia" w:ascii="仿宋" w:hAnsi="仿宋" w:cs="仿宋"/>
          <w:b/>
          <w:color w:val="auto"/>
          <w:sz w:val="24"/>
        </w:rPr>
        <w:t>预算金额（元）：</w:t>
      </w:r>
      <w:r>
        <w:rPr>
          <w:rFonts w:hint="eastAsia" w:ascii="仿宋" w:hAnsi="仿宋" w:cs="仿宋"/>
          <w:b/>
          <w:color w:val="auto"/>
          <w:sz w:val="24"/>
          <w:lang w:val="en-US" w:eastAsia="zh-CN"/>
        </w:rPr>
        <w:t>140</w:t>
      </w:r>
      <w:r>
        <w:rPr>
          <w:rFonts w:hint="eastAsia" w:ascii="仿宋" w:hAnsi="仿宋" w:cs="仿宋"/>
          <w:b/>
          <w:color w:val="auto"/>
          <w:sz w:val="24"/>
        </w:rPr>
        <w:t>0000.00</w:t>
      </w:r>
    </w:p>
    <w:p w14:paraId="413B2BD6">
      <w:pPr>
        <w:pStyle w:val="15"/>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简要规格描述或项目基本概况介绍、用途：中猪饲料、妊娠母猪饲料</w:t>
      </w:r>
      <w:r>
        <w:rPr>
          <w:rFonts w:hint="eastAsia" w:ascii="仿宋" w:hAnsi="仿宋" w:cs="仿宋"/>
          <w:b/>
          <w:color w:val="auto"/>
          <w:sz w:val="24"/>
          <w:lang w:val="en-US" w:eastAsia="zh-CN"/>
        </w:rPr>
        <w:t>采购</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14:paraId="48E4ADE5">
      <w:pPr>
        <w:pStyle w:val="15"/>
        <w:spacing w:line="312" w:lineRule="auto"/>
        <w:ind w:firstLine="480"/>
        <w:rPr>
          <w:rFonts w:hint="eastAsia" w:ascii="仿宋" w:hAnsi="仿宋" w:cs="仿宋"/>
          <w:b/>
          <w:color w:val="auto"/>
          <w:sz w:val="24"/>
          <w:lang w:val="en-US" w:eastAsia="zh-CN"/>
        </w:rPr>
      </w:pPr>
      <w:r>
        <w:rPr>
          <w:rFonts w:hint="eastAsia" w:ascii="仿宋" w:hAnsi="仿宋" w:cs="仿宋"/>
          <w:b/>
          <w:color w:val="auto"/>
          <w:sz w:val="24"/>
        </w:rPr>
        <w:t>备注：</w:t>
      </w:r>
      <w:r>
        <w:rPr>
          <w:rFonts w:hint="eastAsia" w:ascii="仿宋" w:hAnsi="仿宋" w:cs="仿宋"/>
          <w:b/>
          <w:color w:val="000000" w:themeColor="text1"/>
          <w:sz w:val="24"/>
          <w:lang w:val="en-US" w:eastAsia="zh-CN"/>
          <w14:textFill>
            <w14:solidFill>
              <w14:schemeClr w14:val="tx1"/>
            </w14:solidFill>
          </w14:textFill>
        </w:rPr>
        <w:t>单价最高限价（元/吨）：</w:t>
      </w:r>
      <w:r>
        <w:rPr>
          <w:rFonts w:hint="eastAsia" w:ascii="仿宋" w:hAnsi="仿宋" w:cs="仿宋"/>
          <w:b/>
          <w:color w:val="auto"/>
          <w:sz w:val="24"/>
        </w:rPr>
        <w:t>中猪饲料</w:t>
      </w:r>
      <w:r>
        <w:rPr>
          <w:rFonts w:hint="eastAsia" w:ascii="仿宋" w:hAnsi="仿宋" w:cs="仿宋"/>
          <w:b/>
          <w:color w:val="auto"/>
          <w:sz w:val="24"/>
          <w:lang w:val="en-US" w:eastAsia="zh-CN"/>
        </w:rPr>
        <w:t>3100；妊娠母猪饲料3000。</w:t>
      </w:r>
    </w:p>
    <w:p w14:paraId="04BE34D7">
      <w:pPr>
        <w:pStyle w:val="23"/>
        <w:rPr>
          <w:color w:val="auto"/>
        </w:rPr>
      </w:pPr>
    </w:p>
    <w:p w14:paraId="2EEC799E">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752358BB">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740C26F2">
      <w:pPr>
        <w:spacing w:line="360" w:lineRule="auto"/>
        <w:rPr>
          <w:rFonts w:ascii="仿宋" w:hAnsi="仿宋" w:cs="仿宋"/>
          <w:b/>
          <w:color w:val="auto"/>
        </w:rPr>
      </w:pPr>
      <w:r>
        <w:rPr>
          <w:rFonts w:hint="eastAsia" w:ascii="仿宋" w:hAnsi="仿宋" w:cs="仿宋"/>
          <w:b/>
          <w:color w:val="auto"/>
        </w:rPr>
        <w:t>二、申请人的资格要求：</w:t>
      </w:r>
    </w:p>
    <w:p w14:paraId="6927FAC8">
      <w:pPr>
        <w:spacing w:line="360" w:lineRule="auto"/>
        <w:ind w:firstLine="480"/>
        <w:rPr>
          <w:rFonts w:ascii="仿宋" w:hAnsi="仿宋" w:cs="仿宋"/>
          <w:snapToGrid w:val="0"/>
          <w:color w:val="auto"/>
          <w:kern w:val="28"/>
          <w:szCs w:val="20"/>
        </w:rPr>
      </w:pPr>
      <w:r>
        <w:rPr>
          <w:rFonts w:hint="eastAsia" w:ascii="仿宋" w:hAnsi="仿宋" w:cs="仿宋"/>
          <w:snapToGrid w:val="0"/>
          <w:color w:val="auto"/>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9DD6FA1">
      <w:pPr>
        <w:spacing w:line="360" w:lineRule="auto"/>
        <w:ind w:firstLine="480" w:firstLineChars="200"/>
        <w:rPr>
          <w:rFonts w:ascii="仿宋" w:hAnsi="仿宋" w:cs="仿宋"/>
          <w:snapToGrid w:val="0"/>
          <w:color w:val="auto"/>
          <w:kern w:val="28"/>
          <w:szCs w:val="20"/>
        </w:rPr>
      </w:pPr>
      <w:r>
        <w:rPr>
          <w:rFonts w:hint="eastAsia" w:ascii="仿宋" w:hAnsi="仿宋" w:cs="仿宋"/>
          <w:snapToGrid w:val="0"/>
          <w:color w:val="auto"/>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工业。</w:t>
      </w:r>
    </w:p>
    <w:p w14:paraId="0CEB6FC3">
      <w:pPr>
        <w:spacing w:line="360" w:lineRule="auto"/>
        <w:ind w:firstLine="480" w:firstLineChars="200"/>
        <w:rPr>
          <w:rFonts w:ascii="仿宋" w:hAnsi="仿宋" w:cs="仿宋"/>
          <w:color w:val="auto"/>
        </w:rPr>
      </w:pPr>
      <w:r>
        <w:rPr>
          <w:rFonts w:hint="eastAsia" w:ascii="仿宋" w:hAnsi="仿宋" w:cs="仿宋"/>
          <w:snapToGrid w:val="0"/>
          <w:color w:val="auto"/>
          <w:kern w:val="28"/>
          <w:szCs w:val="20"/>
        </w:rPr>
        <w:t>3.本项目的特定资格要求：无。</w:t>
      </w:r>
    </w:p>
    <w:p w14:paraId="273737D6">
      <w:pPr>
        <w:spacing w:line="360" w:lineRule="auto"/>
        <w:rPr>
          <w:rFonts w:ascii="仿宋" w:hAnsi="仿宋" w:cs="仿宋"/>
          <w:b/>
          <w:color w:val="auto"/>
        </w:rPr>
      </w:pPr>
      <w:r>
        <w:rPr>
          <w:rFonts w:hint="eastAsia" w:ascii="仿宋" w:hAnsi="仿宋" w:cs="仿宋"/>
          <w:b/>
          <w:color w:val="auto"/>
        </w:rPr>
        <w:t>三、获取招标文件</w:t>
      </w:r>
    </w:p>
    <w:p w14:paraId="3EBCD754">
      <w:pPr>
        <w:spacing w:line="360" w:lineRule="auto"/>
        <w:ind w:firstLine="482" w:firstLineChars="200"/>
        <w:rPr>
          <w:rFonts w:ascii="仿宋" w:hAnsi="仿宋" w:cs="仿宋"/>
          <w:color w:val="auto"/>
        </w:rPr>
      </w:pPr>
      <w:r>
        <w:rPr>
          <w:rFonts w:hint="eastAsia" w:ascii="仿宋" w:hAnsi="仿宋" w:cs="仿宋"/>
          <w:b/>
          <w:color w:val="auto"/>
        </w:rPr>
        <w:t>时间：</w:t>
      </w:r>
      <w:r>
        <w:rPr>
          <w:rFonts w:hint="eastAsia" w:ascii="仿宋" w:hAnsi="仿宋" w:cs="仿宋"/>
          <w:color w:val="auto"/>
        </w:rPr>
        <w:t>/至</w:t>
      </w:r>
      <w:r>
        <w:rPr>
          <w:rFonts w:hint="eastAsia" w:ascii="仿宋" w:hAnsi="仿宋" w:cs="仿宋"/>
          <w:color w:val="auto"/>
          <w:u w:val="single"/>
          <w:lang w:eastAsia="zh-CN"/>
        </w:rPr>
        <w:t>202</w:t>
      </w:r>
      <w:r>
        <w:rPr>
          <w:rFonts w:hint="eastAsia" w:ascii="仿宋" w:hAnsi="仿宋" w:cs="仿宋"/>
          <w:color w:val="auto"/>
          <w:u w:val="single"/>
          <w:lang w:val="en-US" w:eastAsia="zh-CN"/>
        </w:rPr>
        <w:t>5</w:t>
      </w:r>
      <w:r>
        <w:rPr>
          <w:rFonts w:hint="eastAsia" w:ascii="仿宋" w:hAnsi="仿宋" w:cs="仿宋"/>
          <w:color w:val="auto"/>
          <w:u w:val="single"/>
          <w:lang w:eastAsia="zh-CN"/>
        </w:rPr>
        <w:t>年</w:t>
      </w:r>
      <w:r>
        <w:rPr>
          <w:rFonts w:hint="eastAsia" w:ascii="仿宋" w:hAnsi="仿宋" w:cs="仿宋"/>
          <w:color w:val="auto"/>
          <w:u w:val="single"/>
          <w:lang w:val="en-US" w:eastAsia="zh-CN"/>
        </w:rPr>
        <w:t>07</w:t>
      </w:r>
      <w:r>
        <w:rPr>
          <w:rFonts w:hint="eastAsia" w:ascii="仿宋" w:hAnsi="仿宋" w:cs="仿宋"/>
          <w:color w:val="auto"/>
          <w:u w:val="single"/>
        </w:rPr>
        <w:t>月</w:t>
      </w:r>
      <w:r>
        <w:rPr>
          <w:rFonts w:hint="eastAsia" w:ascii="仿宋" w:hAnsi="仿宋" w:cs="仿宋"/>
          <w:color w:val="auto"/>
          <w:u w:val="single"/>
          <w:lang w:val="en-US" w:eastAsia="zh-CN"/>
        </w:rPr>
        <w:t>17</w:t>
      </w:r>
      <w:r>
        <w:rPr>
          <w:rFonts w:hint="eastAsia" w:ascii="仿宋" w:hAnsi="仿宋" w:cs="仿宋"/>
          <w:color w:val="auto"/>
          <w:u w:val="single"/>
        </w:rPr>
        <w:t>日</w:t>
      </w:r>
      <w:r>
        <w:rPr>
          <w:rFonts w:hint="eastAsia" w:ascii="仿宋" w:hAnsi="仿宋" w:cs="仿宋"/>
          <w:color w:val="auto"/>
        </w:rPr>
        <w:t>，每天上午00:00至12:00 ，下午12:00至23:59（北京时间，线上获取法定节假日均可，线下获取文件法定节假日除外）</w:t>
      </w:r>
    </w:p>
    <w:p w14:paraId="535F6127">
      <w:pPr>
        <w:spacing w:line="360" w:lineRule="auto"/>
        <w:ind w:firstLine="482" w:firstLineChars="200"/>
        <w:rPr>
          <w:rFonts w:ascii="仿宋" w:hAnsi="仿宋" w:cs="仿宋"/>
          <w:color w:val="auto"/>
        </w:rPr>
      </w:pPr>
      <w:r>
        <w:rPr>
          <w:rFonts w:hint="eastAsia" w:ascii="仿宋" w:hAnsi="仿宋" w:cs="仿宋"/>
          <w:b/>
          <w:color w:val="auto"/>
        </w:rPr>
        <w:t>地点（网址）：</w:t>
      </w:r>
      <w:r>
        <w:rPr>
          <w:rFonts w:hint="eastAsia" w:ascii="仿宋" w:hAnsi="仿宋" w:cs="仿宋"/>
          <w:color w:val="auto"/>
        </w:rPr>
        <w:t xml:space="preserve">政采云平台（https://www.zcygov.cn/） </w:t>
      </w:r>
    </w:p>
    <w:p w14:paraId="3D1432AD">
      <w:pPr>
        <w:spacing w:line="360" w:lineRule="auto"/>
        <w:ind w:firstLine="482" w:firstLineChars="200"/>
        <w:rPr>
          <w:rFonts w:ascii="仿宋" w:hAnsi="仿宋" w:cs="仿宋"/>
          <w:color w:val="auto"/>
        </w:rPr>
      </w:pPr>
      <w:r>
        <w:rPr>
          <w:rFonts w:hint="eastAsia" w:ascii="仿宋" w:hAnsi="仿宋" w:cs="仿宋"/>
          <w:b/>
          <w:color w:val="auto"/>
        </w:rPr>
        <w:t>方式：</w:t>
      </w:r>
      <w:r>
        <w:rPr>
          <w:rFonts w:hint="eastAsia" w:ascii="仿宋" w:hAnsi="仿宋" w:cs="仿宋"/>
          <w:color w:val="auto"/>
        </w:rPr>
        <w:t xml:space="preserve">供应商登录政采云平台https://www.zcygov.cn/在线申请获取采购文件（进入“项目采购”应用，在获取采购文件菜单中选择项目，申请获取采购文件）。 </w:t>
      </w:r>
    </w:p>
    <w:p w14:paraId="7D37266F">
      <w:pPr>
        <w:spacing w:line="360" w:lineRule="auto"/>
        <w:ind w:firstLine="482" w:firstLineChars="200"/>
        <w:rPr>
          <w:rFonts w:ascii="仿宋" w:hAnsi="仿宋" w:cs="仿宋"/>
          <w:color w:val="auto"/>
        </w:rPr>
      </w:pPr>
      <w:r>
        <w:rPr>
          <w:rFonts w:hint="eastAsia" w:ascii="仿宋" w:hAnsi="仿宋" w:cs="仿宋"/>
          <w:b/>
          <w:color w:val="auto"/>
        </w:rPr>
        <w:t>售价（元）：</w:t>
      </w:r>
      <w:r>
        <w:rPr>
          <w:rFonts w:hint="eastAsia" w:ascii="仿宋" w:hAnsi="仿宋" w:cs="仿宋"/>
          <w:color w:val="auto"/>
        </w:rPr>
        <w:t>0</w:t>
      </w:r>
    </w:p>
    <w:p w14:paraId="076EB90E">
      <w:pPr>
        <w:spacing w:line="360" w:lineRule="auto"/>
        <w:rPr>
          <w:rFonts w:ascii="仿宋" w:hAnsi="仿宋" w:cs="仿宋"/>
          <w:b/>
          <w:color w:val="auto"/>
        </w:rPr>
      </w:pPr>
      <w:r>
        <w:rPr>
          <w:rFonts w:hint="eastAsia" w:ascii="仿宋" w:hAnsi="仿宋" w:cs="仿宋"/>
          <w:b/>
          <w:color w:val="auto"/>
        </w:rPr>
        <w:t>四、提交投标文件截止时间、开标时间和地点</w:t>
      </w:r>
    </w:p>
    <w:p w14:paraId="09AA071C">
      <w:pPr>
        <w:spacing w:line="360" w:lineRule="auto"/>
        <w:ind w:firstLine="482" w:firstLineChars="200"/>
        <w:rPr>
          <w:rFonts w:ascii="仿宋" w:hAnsi="仿宋" w:cs="仿宋"/>
          <w:color w:val="auto"/>
        </w:rPr>
      </w:pPr>
      <w:r>
        <w:rPr>
          <w:rFonts w:hint="eastAsia" w:ascii="仿宋" w:hAnsi="仿宋" w:cs="仿宋"/>
          <w:b/>
          <w:color w:val="auto"/>
        </w:rPr>
        <w:t>提交投标文件截止时间：</w:t>
      </w:r>
      <w:r>
        <w:rPr>
          <w:rFonts w:hint="eastAsia" w:ascii="仿宋" w:hAnsi="仿宋" w:cs="仿宋"/>
          <w:color w:val="auto"/>
          <w:u w:val="single"/>
          <w:lang w:eastAsia="zh-CN"/>
        </w:rPr>
        <w:t>202</w:t>
      </w:r>
      <w:r>
        <w:rPr>
          <w:rFonts w:hint="eastAsia" w:ascii="仿宋" w:hAnsi="仿宋" w:cs="仿宋"/>
          <w:color w:val="auto"/>
          <w:u w:val="single"/>
          <w:lang w:val="en-US" w:eastAsia="zh-CN"/>
        </w:rPr>
        <w:t>5</w:t>
      </w:r>
      <w:r>
        <w:rPr>
          <w:rFonts w:hint="eastAsia" w:ascii="仿宋" w:hAnsi="仿宋" w:cs="仿宋"/>
          <w:color w:val="auto"/>
          <w:u w:val="single"/>
          <w:lang w:eastAsia="zh-CN"/>
        </w:rPr>
        <w:t>年</w:t>
      </w:r>
      <w:r>
        <w:rPr>
          <w:rFonts w:hint="eastAsia" w:ascii="仿宋" w:hAnsi="仿宋" w:cs="仿宋"/>
          <w:color w:val="auto"/>
          <w:u w:val="single"/>
          <w:lang w:val="en-US" w:eastAsia="zh-CN"/>
        </w:rPr>
        <w:t>07</w:t>
      </w:r>
      <w:r>
        <w:rPr>
          <w:rFonts w:hint="eastAsia" w:ascii="仿宋" w:hAnsi="仿宋" w:cs="仿宋"/>
          <w:color w:val="auto"/>
          <w:u w:val="single"/>
        </w:rPr>
        <w:t>月</w:t>
      </w:r>
      <w:r>
        <w:rPr>
          <w:rFonts w:hint="eastAsia" w:ascii="仿宋" w:hAnsi="仿宋" w:cs="仿宋"/>
          <w:color w:val="auto"/>
          <w:u w:val="single"/>
          <w:lang w:val="en-US" w:eastAsia="zh-CN"/>
        </w:rPr>
        <w:t>17</w:t>
      </w:r>
      <w:r>
        <w:rPr>
          <w:rFonts w:hint="eastAsia" w:ascii="仿宋" w:hAnsi="仿宋" w:cs="仿宋"/>
          <w:color w:val="auto"/>
          <w:u w:val="single"/>
        </w:rPr>
        <w:t>日</w:t>
      </w:r>
      <w:r>
        <w:rPr>
          <w:rFonts w:hint="eastAsia" w:ascii="仿宋" w:hAnsi="仿宋" w:cs="仿宋"/>
          <w:color w:val="auto"/>
          <w:u w:val="single"/>
          <w:lang w:val="en-US" w:eastAsia="zh-CN"/>
        </w:rPr>
        <w:t>13</w:t>
      </w:r>
      <w:r>
        <w:rPr>
          <w:rFonts w:hint="eastAsia" w:ascii="仿宋" w:hAnsi="仿宋" w:cs="仿宋"/>
          <w:color w:val="auto"/>
          <w:u w:val="single"/>
        </w:rPr>
        <w:t>点</w:t>
      </w:r>
      <w:r>
        <w:rPr>
          <w:rFonts w:hint="eastAsia" w:ascii="仿宋" w:hAnsi="仿宋" w:cs="仿宋"/>
          <w:color w:val="auto"/>
          <w:u w:val="single"/>
          <w:lang w:val="en-US" w:eastAsia="zh-CN"/>
        </w:rPr>
        <w:t>3</w:t>
      </w:r>
      <w:r>
        <w:rPr>
          <w:rFonts w:hint="eastAsia" w:ascii="仿宋" w:hAnsi="仿宋" w:cs="仿宋"/>
          <w:color w:val="auto"/>
          <w:u w:val="single"/>
        </w:rPr>
        <w:t>0分</w:t>
      </w:r>
      <w:r>
        <w:rPr>
          <w:rFonts w:hint="eastAsia" w:ascii="仿宋" w:hAnsi="仿宋" w:cs="仿宋"/>
          <w:color w:val="auto"/>
        </w:rPr>
        <w:t>（北京时间）</w:t>
      </w:r>
    </w:p>
    <w:p w14:paraId="03EC9FEC">
      <w:pPr>
        <w:spacing w:line="360" w:lineRule="auto"/>
        <w:ind w:firstLine="482" w:firstLineChars="200"/>
        <w:rPr>
          <w:rFonts w:ascii="仿宋" w:hAnsi="仿宋" w:cs="仿宋"/>
          <w:b/>
          <w:color w:val="auto"/>
        </w:rPr>
      </w:pPr>
      <w:r>
        <w:rPr>
          <w:rFonts w:hint="eastAsia" w:ascii="仿宋" w:hAnsi="仿宋" w:cs="仿宋"/>
          <w:b/>
          <w:color w:val="auto"/>
        </w:rPr>
        <w:t>投标地点（网址）：</w:t>
      </w:r>
      <w:r>
        <w:rPr>
          <w:rFonts w:hint="eastAsia" w:ascii="仿宋" w:hAnsi="仿宋" w:cs="仿宋"/>
          <w:color w:val="auto"/>
        </w:rPr>
        <w:t xml:space="preserve">政采云平台（https://www.zcygov.cn/） </w:t>
      </w:r>
    </w:p>
    <w:p w14:paraId="26FAC20F">
      <w:pPr>
        <w:spacing w:line="360" w:lineRule="auto"/>
        <w:ind w:firstLine="482" w:firstLineChars="200"/>
        <w:rPr>
          <w:rFonts w:ascii="仿宋" w:hAnsi="仿宋" w:cs="仿宋"/>
          <w:bCs/>
          <w:color w:val="auto"/>
          <w:u w:val="single"/>
        </w:rPr>
      </w:pPr>
      <w:r>
        <w:rPr>
          <w:rFonts w:hint="eastAsia" w:ascii="仿宋" w:hAnsi="仿宋" w:cs="仿宋"/>
          <w:b/>
          <w:color w:val="auto"/>
        </w:rPr>
        <w:t>开标时间：</w:t>
      </w:r>
      <w:r>
        <w:rPr>
          <w:rFonts w:hint="eastAsia" w:ascii="仿宋" w:hAnsi="仿宋" w:cs="仿宋"/>
          <w:color w:val="auto"/>
          <w:u w:val="single"/>
          <w:lang w:eastAsia="zh-CN"/>
        </w:rPr>
        <w:t>202</w:t>
      </w:r>
      <w:r>
        <w:rPr>
          <w:rFonts w:hint="eastAsia" w:ascii="仿宋" w:hAnsi="仿宋" w:cs="仿宋"/>
          <w:color w:val="auto"/>
          <w:u w:val="single"/>
          <w:lang w:val="en-US" w:eastAsia="zh-CN"/>
        </w:rPr>
        <w:t>5</w:t>
      </w:r>
      <w:r>
        <w:rPr>
          <w:rFonts w:hint="eastAsia" w:ascii="仿宋" w:hAnsi="仿宋" w:cs="仿宋"/>
          <w:color w:val="auto"/>
          <w:u w:val="single"/>
          <w:lang w:eastAsia="zh-CN"/>
        </w:rPr>
        <w:t>年</w:t>
      </w:r>
      <w:r>
        <w:rPr>
          <w:rFonts w:hint="eastAsia" w:ascii="仿宋" w:hAnsi="仿宋" w:cs="仿宋"/>
          <w:color w:val="auto"/>
          <w:u w:val="single"/>
          <w:lang w:val="en-US" w:eastAsia="zh-CN"/>
        </w:rPr>
        <w:t>07</w:t>
      </w:r>
      <w:r>
        <w:rPr>
          <w:rFonts w:hint="eastAsia" w:ascii="仿宋" w:hAnsi="仿宋" w:cs="仿宋"/>
          <w:color w:val="auto"/>
          <w:u w:val="single"/>
        </w:rPr>
        <w:t>月</w:t>
      </w:r>
      <w:r>
        <w:rPr>
          <w:rFonts w:hint="eastAsia" w:ascii="仿宋" w:hAnsi="仿宋" w:cs="仿宋"/>
          <w:color w:val="auto"/>
          <w:u w:val="single"/>
          <w:lang w:val="en-US" w:eastAsia="zh-CN"/>
        </w:rPr>
        <w:t>17</w:t>
      </w:r>
      <w:r>
        <w:rPr>
          <w:rFonts w:hint="eastAsia" w:ascii="仿宋" w:hAnsi="仿宋" w:cs="仿宋"/>
          <w:color w:val="auto"/>
          <w:u w:val="single"/>
        </w:rPr>
        <w:t>日</w:t>
      </w:r>
      <w:r>
        <w:rPr>
          <w:rFonts w:hint="eastAsia" w:ascii="仿宋" w:hAnsi="仿宋" w:cs="仿宋"/>
          <w:color w:val="auto"/>
          <w:u w:val="single"/>
          <w:lang w:val="en-US" w:eastAsia="zh-CN"/>
        </w:rPr>
        <w:t>13</w:t>
      </w:r>
      <w:r>
        <w:rPr>
          <w:rFonts w:hint="eastAsia" w:ascii="仿宋" w:hAnsi="仿宋" w:cs="仿宋"/>
          <w:color w:val="auto"/>
          <w:u w:val="single"/>
        </w:rPr>
        <w:t>点</w:t>
      </w:r>
      <w:r>
        <w:rPr>
          <w:rFonts w:hint="eastAsia" w:ascii="仿宋" w:hAnsi="仿宋" w:cs="仿宋"/>
          <w:color w:val="auto"/>
          <w:u w:val="single"/>
          <w:lang w:val="en-US" w:eastAsia="zh-CN"/>
        </w:rPr>
        <w:t>3</w:t>
      </w:r>
      <w:r>
        <w:rPr>
          <w:rFonts w:hint="eastAsia" w:ascii="仿宋" w:hAnsi="仿宋" w:cs="仿宋"/>
          <w:color w:val="auto"/>
          <w:u w:val="single"/>
        </w:rPr>
        <w:t>0分</w:t>
      </w:r>
    </w:p>
    <w:p w14:paraId="544F3E17">
      <w:pPr>
        <w:spacing w:line="360" w:lineRule="auto"/>
        <w:ind w:firstLine="482" w:firstLineChars="200"/>
        <w:rPr>
          <w:rFonts w:ascii="仿宋" w:hAnsi="仿宋" w:cs="仿宋"/>
          <w:color w:val="auto"/>
        </w:rPr>
      </w:pPr>
      <w:r>
        <w:rPr>
          <w:rFonts w:hint="eastAsia" w:ascii="仿宋" w:hAnsi="仿宋" w:cs="仿宋"/>
          <w:b/>
          <w:color w:val="auto"/>
        </w:rPr>
        <w:t>开标地点（网址）：</w:t>
      </w:r>
      <w:r>
        <w:rPr>
          <w:rFonts w:hint="eastAsia" w:ascii="仿宋" w:hAnsi="仿宋" w:cs="仿宋"/>
          <w:color w:val="auto"/>
        </w:rPr>
        <w:t>政采云平台（https://www.zcygov.cn/）</w:t>
      </w:r>
    </w:p>
    <w:p w14:paraId="5E31FAC7">
      <w:pPr>
        <w:spacing w:line="360" w:lineRule="auto"/>
        <w:rPr>
          <w:rFonts w:ascii="仿宋" w:hAnsi="仿宋" w:cs="仿宋"/>
          <w:color w:val="auto"/>
        </w:rPr>
      </w:pPr>
      <w:r>
        <w:rPr>
          <w:rFonts w:hint="eastAsia" w:ascii="仿宋" w:hAnsi="仿宋" w:cs="仿宋"/>
          <w:b/>
          <w:color w:val="auto"/>
        </w:rPr>
        <w:t>五、公告期限</w:t>
      </w:r>
    </w:p>
    <w:p w14:paraId="2E77AFA3">
      <w:pPr>
        <w:spacing w:line="360" w:lineRule="auto"/>
        <w:ind w:firstLine="480" w:firstLineChars="200"/>
        <w:rPr>
          <w:rFonts w:ascii="仿宋" w:hAnsi="仿宋" w:cs="仿宋"/>
        </w:rPr>
      </w:pPr>
      <w:r>
        <w:rPr>
          <w:rFonts w:hint="eastAsia" w:ascii="仿宋" w:hAnsi="仿宋" w:cs="仿宋"/>
        </w:rPr>
        <w:t>自本公告发布之日起5个工作日。</w:t>
      </w:r>
    </w:p>
    <w:p w14:paraId="2D990B65">
      <w:pPr>
        <w:spacing w:line="360" w:lineRule="auto"/>
        <w:rPr>
          <w:rFonts w:ascii="仿宋" w:hAnsi="仿宋" w:cs="仿宋"/>
          <w:b/>
        </w:rPr>
      </w:pPr>
      <w:r>
        <w:rPr>
          <w:rFonts w:hint="eastAsia" w:ascii="仿宋" w:hAnsi="仿宋" w:cs="仿宋"/>
          <w:b/>
        </w:rPr>
        <w:t>六、其他补充事宜</w:t>
      </w:r>
    </w:p>
    <w:p w14:paraId="048286EA">
      <w:pPr>
        <w:spacing w:line="360" w:lineRule="auto"/>
        <w:ind w:firstLine="480" w:firstLineChars="200"/>
        <w:rPr>
          <w:rFonts w:hint="eastAsia"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18941BD">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C1517C">
      <w:pPr>
        <w:spacing w:line="360" w:lineRule="auto"/>
        <w:ind w:firstLine="480" w:firstLineChars="200"/>
        <w:rPr>
          <w:rFonts w:hint="eastAsia"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AF9D1F">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415ECAB6">
      <w:pPr>
        <w:spacing w:line="360" w:lineRule="auto"/>
        <w:rPr>
          <w:rFonts w:ascii="仿宋" w:hAnsi="仿宋" w:cs="仿宋"/>
          <w:b/>
        </w:rPr>
      </w:pPr>
      <w:r>
        <w:rPr>
          <w:rFonts w:hint="eastAsia" w:ascii="仿宋" w:hAnsi="仿宋" w:cs="仿宋"/>
          <w:b/>
        </w:rPr>
        <w:t>七、对本次采购提出询问、质疑、投诉，请按以下方式联系</w:t>
      </w:r>
    </w:p>
    <w:p w14:paraId="058CBDB9">
      <w:pPr>
        <w:spacing w:line="360" w:lineRule="auto"/>
        <w:ind w:firstLine="480" w:firstLineChars="200"/>
        <w:rPr>
          <w:rFonts w:ascii="仿宋" w:hAnsi="仿宋" w:cs="仿宋"/>
        </w:rPr>
      </w:pPr>
      <w:r>
        <w:rPr>
          <w:rFonts w:hint="eastAsia" w:ascii="仿宋" w:hAnsi="仿宋" w:cs="仿宋"/>
        </w:rPr>
        <w:t>1.采购人信息</w:t>
      </w:r>
    </w:p>
    <w:p w14:paraId="668FB172">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浙江省农业科学院</w:t>
      </w:r>
    </w:p>
    <w:p w14:paraId="3204898B">
      <w:pPr>
        <w:spacing w:line="360" w:lineRule="auto"/>
        <w:ind w:firstLine="480" w:firstLineChars="200"/>
        <w:rPr>
          <w:rFonts w:ascii="仿宋" w:hAnsi="仿宋" w:cs="仿宋"/>
        </w:rPr>
      </w:pPr>
      <w:r>
        <w:rPr>
          <w:rFonts w:hint="eastAsia" w:ascii="仿宋" w:hAnsi="仿宋" w:cs="仿宋"/>
        </w:rPr>
        <w:t>地址：杭州市德胜中路298号</w:t>
      </w:r>
    </w:p>
    <w:p w14:paraId="025F647B">
      <w:pPr>
        <w:spacing w:line="360" w:lineRule="auto"/>
        <w:ind w:firstLine="480" w:firstLineChars="200"/>
        <w:rPr>
          <w:rFonts w:ascii="仿宋" w:hAnsi="仿宋" w:cs="仿宋"/>
        </w:rPr>
      </w:pPr>
      <w:r>
        <w:rPr>
          <w:rFonts w:hint="eastAsia" w:ascii="仿宋" w:hAnsi="仿宋" w:cs="仿宋"/>
        </w:rPr>
        <w:t>项目联系人（询问）：</w:t>
      </w:r>
      <w:r>
        <w:rPr>
          <w:rFonts w:hint="eastAsia" w:ascii="宋体" w:hAnsi="宋体" w:cs="宋体"/>
          <w:color w:val="auto"/>
          <w:sz w:val="24"/>
          <w:highlight w:val="none"/>
          <w:lang w:val="en-US" w:eastAsia="zh-CN"/>
        </w:rPr>
        <w:t>黄老师</w:t>
      </w:r>
    </w:p>
    <w:p w14:paraId="4C13EE03">
      <w:pPr>
        <w:spacing w:line="360" w:lineRule="auto"/>
        <w:ind w:firstLine="480" w:firstLineChars="200"/>
        <w:rPr>
          <w:rFonts w:ascii="仿宋" w:hAnsi="仿宋" w:cs="仿宋"/>
        </w:rPr>
      </w:pPr>
      <w:r>
        <w:rPr>
          <w:rFonts w:hint="eastAsia" w:ascii="仿宋" w:hAnsi="仿宋" w:cs="仿宋"/>
        </w:rPr>
        <w:t>项目联系方式（询问）：0571-86404219</w:t>
      </w:r>
    </w:p>
    <w:p w14:paraId="2532C1D5">
      <w:pPr>
        <w:spacing w:line="360" w:lineRule="auto"/>
        <w:ind w:firstLine="480" w:firstLineChars="200"/>
        <w:rPr>
          <w:rFonts w:ascii="仿宋" w:hAnsi="仿宋" w:cs="仿宋"/>
        </w:rPr>
      </w:pPr>
      <w:r>
        <w:rPr>
          <w:rFonts w:hint="eastAsia" w:ascii="仿宋" w:hAnsi="仿宋" w:cs="仿宋"/>
        </w:rPr>
        <w:t>质疑联系人：</w:t>
      </w:r>
      <w:r>
        <w:rPr>
          <w:rFonts w:hint="eastAsia" w:ascii="宋体" w:hAnsi="宋体" w:cs="宋体"/>
          <w:color w:val="auto"/>
          <w:sz w:val="24"/>
          <w:highlight w:val="none"/>
          <w:lang w:val="en-US" w:eastAsia="zh-CN"/>
        </w:rPr>
        <w:t>张老师</w:t>
      </w:r>
    </w:p>
    <w:p w14:paraId="78D35972">
      <w:pPr>
        <w:spacing w:line="360" w:lineRule="auto"/>
        <w:ind w:firstLine="480" w:firstLineChars="200"/>
        <w:rPr>
          <w:rFonts w:ascii="仿宋" w:hAnsi="仿宋" w:cs="仿宋"/>
        </w:rPr>
      </w:pPr>
      <w:r>
        <w:rPr>
          <w:rFonts w:hint="eastAsia" w:ascii="仿宋" w:hAnsi="仿宋" w:cs="仿宋"/>
        </w:rPr>
        <w:t>质疑联系方式：</w:t>
      </w:r>
      <w:r>
        <w:rPr>
          <w:rFonts w:ascii="宋体" w:hAnsi="宋体" w:cs="宋体"/>
        </w:rPr>
        <w:t>0571-</w:t>
      </w:r>
      <w:r>
        <w:rPr>
          <w:rFonts w:hint="eastAsia" w:ascii="宋体" w:hAnsi="宋体" w:cs="宋体"/>
        </w:rPr>
        <w:t>86404030</w:t>
      </w:r>
    </w:p>
    <w:p w14:paraId="0B5E4485">
      <w:pPr>
        <w:spacing w:line="360" w:lineRule="auto"/>
        <w:ind w:firstLine="480" w:firstLineChars="200"/>
        <w:rPr>
          <w:rFonts w:ascii="仿宋" w:hAnsi="仿宋" w:cs="仿宋"/>
        </w:rPr>
      </w:pPr>
      <w:r>
        <w:rPr>
          <w:rFonts w:hint="eastAsia" w:ascii="仿宋" w:hAnsi="仿宋" w:cs="仿宋"/>
        </w:rPr>
        <w:t>2.采购代理机构信息</w:t>
      </w:r>
    </w:p>
    <w:p w14:paraId="1A96AF79">
      <w:pPr>
        <w:spacing w:line="360" w:lineRule="auto"/>
        <w:ind w:firstLine="480" w:firstLineChars="200"/>
        <w:rPr>
          <w:rFonts w:ascii="仿宋" w:hAnsi="仿宋" w:cs="仿宋"/>
        </w:rPr>
      </w:pPr>
      <w:r>
        <w:rPr>
          <w:rFonts w:hint="eastAsia" w:ascii="仿宋" w:hAnsi="仿宋" w:cs="仿宋"/>
        </w:rPr>
        <w:t>名称：浙江国际招投标有限公司</w:t>
      </w:r>
    </w:p>
    <w:p w14:paraId="75D1FAD3">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0C88E88F">
      <w:pPr>
        <w:spacing w:line="360" w:lineRule="auto"/>
        <w:ind w:firstLine="480" w:firstLineChars="200"/>
        <w:rPr>
          <w:rFonts w:ascii="仿宋" w:hAnsi="仿宋" w:cs="仿宋"/>
        </w:rPr>
      </w:pPr>
      <w:r>
        <w:rPr>
          <w:rFonts w:hint="eastAsia" w:ascii="仿宋" w:hAnsi="仿宋" w:cs="仿宋"/>
        </w:rPr>
        <w:t>传真：/</w:t>
      </w:r>
    </w:p>
    <w:p w14:paraId="373A8B6A">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val="en-US" w:eastAsia="zh-CN"/>
        </w:rPr>
        <w:t>汪懿婷</w:t>
      </w:r>
    </w:p>
    <w:p w14:paraId="363B686F">
      <w:pPr>
        <w:spacing w:line="360" w:lineRule="auto"/>
        <w:ind w:firstLine="480" w:firstLineChars="200"/>
        <w:rPr>
          <w:rFonts w:hint="default" w:ascii="仿宋" w:hAnsi="仿宋" w:eastAsia="仿宋" w:cs="仿宋"/>
          <w:lang w:val="en-US" w:eastAsia="zh-CN"/>
        </w:rPr>
      </w:pPr>
      <w:r>
        <w:rPr>
          <w:rFonts w:hint="eastAsia" w:ascii="仿宋" w:hAnsi="仿宋" w:cs="仿宋"/>
        </w:rPr>
        <w:t>项目联系方式（询问）：0571-8</w:t>
      </w:r>
      <w:r>
        <w:rPr>
          <w:rFonts w:hint="eastAsia" w:ascii="仿宋" w:hAnsi="仿宋" w:cs="仿宋"/>
          <w:lang w:val="en-US" w:eastAsia="zh-CN"/>
        </w:rPr>
        <w:t>9731843、19210960527</w:t>
      </w:r>
    </w:p>
    <w:p w14:paraId="5CED808B">
      <w:pPr>
        <w:spacing w:line="360" w:lineRule="auto"/>
        <w:ind w:firstLine="480" w:firstLineChars="200"/>
        <w:rPr>
          <w:rFonts w:ascii="仿宋" w:hAnsi="仿宋" w:cs="仿宋"/>
        </w:rPr>
      </w:pPr>
      <w:r>
        <w:rPr>
          <w:rFonts w:hint="eastAsia" w:ascii="仿宋" w:hAnsi="仿宋" w:cs="仿宋"/>
        </w:rPr>
        <w:t>质疑联系人：赵娟</w:t>
      </w:r>
    </w:p>
    <w:p w14:paraId="358DE49A">
      <w:pPr>
        <w:spacing w:line="360" w:lineRule="auto"/>
        <w:ind w:firstLine="480" w:firstLineChars="200"/>
        <w:rPr>
          <w:rFonts w:ascii="仿宋" w:hAnsi="仿宋" w:cs="仿宋"/>
        </w:rPr>
      </w:pPr>
      <w:r>
        <w:rPr>
          <w:rFonts w:hint="eastAsia" w:ascii="仿宋" w:hAnsi="仿宋" w:cs="仿宋"/>
        </w:rPr>
        <w:t>质疑联系方式：0571-81061819</w:t>
      </w:r>
    </w:p>
    <w:p w14:paraId="14553A4C">
      <w:pPr>
        <w:spacing w:line="360" w:lineRule="auto"/>
        <w:ind w:firstLine="482" w:firstLineChars="200"/>
        <w:rPr>
          <w:rFonts w:ascii="仿宋" w:hAnsi="仿宋" w:cs="仿宋"/>
          <w:b/>
          <w:bCs/>
        </w:rPr>
      </w:pPr>
      <w:r>
        <w:rPr>
          <w:rFonts w:hint="eastAsia" w:ascii="仿宋" w:hAnsi="仿宋" w:cs="仿宋"/>
          <w:b/>
          <w:bCs/>
        </w:rPr>
        <w:t>3.同级政府采购监督管理部门</w:t>
      </w:r>
    </w:p>
    <w:p w14:paraId="46FA4D7F">
      <w:pPr>
        <w:spacing w:line="360" w:lineRule="auto"/>
        <w:ind w:firstLine="480" w:firstLineChars="200"/>
        <w:rPr>
          <w:rFonts w:hint="eastAsia" w:ascii="仿宋" w:hAnsi="仿宋" w:cs="仿宋"/>
        </w:rPr>
      </w:pPr>
      <w:r>
        <w:rPr>
          <w:rFonts w:hint="eastAsia" w:ascii="仿宋" w:hAnsi="仿宋" w:cs="仿宋"/>
        </w:rPr>
        <w:t>名称：浙江省政府采购行政裁决服务中心（杭州市上城区清泰街549号城建综合大楼11楼）</w:t>
      </w:r>
    </w:p>
    <w:p w14:paraId="68100773">
      <w:pPr>
        <w:spacing w:line="360" w:lineRule="auto"/>
        <w:ind w:firstLine="480" w:firstLineChars="200"/>
        <w:rPr>
          <w:rFonts w:hint="eastAsia" w:ascii="仿宋" w:hAnsi="仿宋" w:cs="仿宋"/>
        </w:rPr>
      </w:pPr>
      <w:r>
        <w:rPr>
          <w:rFonts w:hint="eastAsia" w:ascii="仿宋" w:hAnsi="仿宋" w:cs="仿宋"/>
        </w:rPr>
        <w:t>地址：杭州市上城区清泰街549号城建综合大楼11楼</w:t>
      </w:r>
    </w:p>
    <w:p w14:paraId="70070349">
      <w:pPr>
        <w:spacing w:line="360" w:lineRule="auto"/>
        <w:ind w:firstLine="480" w:firstLineChars="200"/>
        <w:rPr>
          <w:rFonts w:hint="eastAsia" w:ascii="仿宋" w:hAnsi="仿宋" w:cs="仿宋"/>
        </w:rPr>
      </w:pPr>
      <w:r>
        <w:rPr>
          <w:rFonts w:hint="eastAsia" w:ascii="仿宋" w:hAnsi="仿宋" w:cs="仿宋"/>
        </w:rPr>
        <w:t>传真：/</w:t>
      </w:r>
    </w:p>
    <w:p w14:paraId="0C82F7D2">
      <w:pPr>
        <w:spacing w:line="360" w:lineRule="auto"/>
        <w:ind w:firstLine="480" w:firstLineChars="200"/>
        <w:rPr>
          <w:rFonts w:hint="eastAsia" w:ascii="仿宋" w:hAnsi="仿宋" w:cs="仿宋"/>
        </w:rPr>
      </w:pPr>
      <w:r>
        <w:rPr>
          <w:rFonts w:hint="eastAsia" w:ascii="仿宋" w:hAnsi="仿宋" w:cs="仿宋"/>
        </w:rPr>
        <w:t>联系人：匡老师</w:t>
      </w:r>
    </w:p>
    <w:p w14:paraId="67FDED05">
      <w:pPr>
        <w:spacing w:line="360" w:lineRule="auto"/>
        <w:ind w:firstLine="480" w:firstLineChars="200"/>
        <w:rPr>
          <w:rFonts w:hint="default" w:ascii="仿宋" w:hAnsi="仿宋" w:eastAsia="仿宋" w:cs="仿宋"/>
          <w:lang w:val="en-US" w:eastAsia="zh-CN"/>
        </w:rPr>
      </w:pPr>
      <w:r>
        <w:rPr>
          <w:rFonts w:hint="eastAsia" w:ascii="仿宋" w:hAnsi="仿宋" w:cs="仿宋"/>
        </w:rPr>
        <w:t>监督投诉电话：0571-87</w:t>
      </w:r>
      <w:r>
        <w:rPr>
          <w:rFonts w:hint="eastAsia" w:ascii="仿宋" w:hAnsi="仿宋" w:cs="仿宋"/>
          <w:lang w:val="en-US" w:eastAsia="zh-CN"/>
        </w:rPr>
        <w:t>807798</w:t>
      </w:r>
    </w:p>
    <w:p w14:paraId="0B19732F">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14:paraId="4D359CD8">
      <w:pPr>
        <w:spacing w:line="360" w:lineRule="auto"/>
        <w:ind w:firstLine="480" w:firstLineChars="200"/>
        <w:rPr>
          <w:rFonts w:hint="eastAsia" w:ascii="仿宋" w:hAnsi="仿宋" w:cs="仿宋"/>
        </w:rPr>
      </w:pPr>
      <w:r>
        <w:rPr>
          <w:rFonts w:hint="eastAsia" w:ascii="仿宋" w:hAnsi="仿宋" w:cs="仿宋"/>
        </w:rPr>
        <w:t>预算金额未达100万元的采购项目，由采购人处理采购争议。</w:t>
      </w:r>
    </w:p>
    <w:p w14:paraId="43403A66">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086EFE4A">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416C8FBA">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lang w:val="en-US" w:eastAsia="zh-CN"/>
        </w:rPr>
        <w:t xml:space="preserve">  </w:t>
      </w:r>
      <w:r>
        <w:rPr>
          <w:rFonts w:ascii="仿宋" w:hAnsi="仿宋" w:cs="仿宋_GB2312"/>
          <w:b/>
          <w:sz w:val="36"/>
          <w:szCs w:val="20"/>
        </w:rPr>
        <w:t>投标人须知</w:t>
      </w:r>
      <w:bookmarkEnd w:id="10"/>
      <w:bookmarkEnd w:id="12"/>
    </w:p>
    <w:p w14:paraId="16EF3DB8">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6A08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0ECE7426">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序号</w:t>
            </w:r>
          </w:p>
        </w:tc>
        <w:tc>
          <w:tcPr>
            <w:tcW w:w="1843" w:type="dxa"/>
            <w:tcBorders>
              <w:tl2br w:val="nil"/>
              <w:tr2bl w:val="nil"/>
            </w:tcBorders>
            <w:vAlign w:val="center"/>
          </w:tcPr>
          <w:p w14:paraId="1B0D7190">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事项</w:t>
            </w:r>
          </w:p>
        </w:tc>
        <w:tc>
          <w:tcPr>
            <w:tcW w:w="6095" w:type="dxa"/>
            <w:tcBorders>
              <w:tl2br w:val="nil"/>
              <w:tr2bl w:val="nil"/>
            </w:tcBorders>
            <w:vAlign w:val="center"/>
          </w:tcPr>
          <w:p w14:paraId="5A9172B6">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本项目的特别规定</w:t>
            </w:r>
          </w:p>
        </w:tc>
      </w:tr>
      <w:tr w14:paraId="44D327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B970A03">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w:t>
            </w:r>
          </w:p>
        </w:tc>
        <w:tc>
          <w:tcPr>
            <w:tcW w:w="1843" w:type="dxa"/>
            <w:tcBorders>
              <w:tl2br w:val="nil"/>
              <w:tr2bl w:val="nil"/>
            </w:tcBorders>
            <w:vAlign w:val="center"/>
          </w:tcPr>
          <w:p w14:paraId="7F06D2CE">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7F05D658">
            <w:pPr>
              <w:keepNext w:val="0"/>
              <w:keepLines w:val="0"/>
              <w:suppressLineNumbers w:val="0"/>
              <w:spacing w:before="0" w:beforeAutospacing="0" w:after="0" w:afterAutospacing="0" w:line="288" w:lineRule="auto"/>
              <w:ind w:left="0" w:right="0"/>
              <w:rPr>
                <w:rFonts w:hint="default"/>
              </w:rPr>
            </w:pPr>
            <w:r>
              <w:rPr>
                <w:rFonts w:hint="eastAsia"/>
              </w:rPr>
              <w:t>货物类，单一产品或核心产品为：</w:t>
            </w:r>
          </w:p>
          <w:p w14:paraId="004D457F">
            <w:pPr>
              <w:keepNext w:val="0"/>
              <w:keepLines w:val="0"/>
              <w:suppressLineNumbers w:val="0"/>
              <w:spacing w:before="0" w:beforeAutospacing="0" w:after="0" w:afterAutospacing="0" w:line="288" w:lineRule="auto"/>
              <w:ind w:left="0" w:right="0"/>
              <w:rPr>
                <w:rFonts w:hint="default"/>
              </w:rPr>
            </w:pPr>
            <w:r>
              <w:rPr>
                <w:rFonts w:hint="eastAsia"/>
              </w:rPr>
              <w:t>标项一：保育饲料</w:t>
            </w:r>
            <w:r>
              <w:rPr>
                <w:rFonts w:hint="eastAsia"/>
                <w:lang w:eastAsia="zh-CN"/>
              </w:rPr>
              <w:t>、</w:t>
            </w:r>
            <w:r>
              <w:rPr>
                <w:rFonts w:hint="eastAsia"/>
              </w:rPr>
              <w:t>仔猪饲料</w:t>
            </w:r>
            <w:r>
              <w:rPr>
                <w:rFonts w:hint="eastAsia"/>
                <w:lang w:eastAsia="zh-CN"/>
              </w:rPr>
              <w:t>、</w:t>
            </w:r>
            <w:r>
              <w:rPr>
                <w:rFonts w:hint="eastAsia"/>
              </w:rPr>
              <w:t>哺乳母猪饲料</w:t>
            </w:r>
          </w:p>
          <w:p w14:paraId="3A92519E">
            <w:pPr>
              <w:keepNext w:val="0"/>
              <w:keepLines w:val="0"/>
              <w:suppressLineNumbers w:val="0"/>
              <w:spacing w:before="0" w:beforeAutospacing="0" w:after="0" w:afterAutospacing="0" w:line="288" w:lineRule="auto"/>
              <w:ind w:left="0" w:right="0"/>
              <w:rPr>
                <w:rFonts w:hint="default"/>
              </w:rPr>
            </w:pPr>
            <w:r>
              <w:rPr>
                <w:rFonts w:hint="eastAsia"/>
              </w:rPr>
              <w:t>标项二：大猪饲料（玉米型）</w:t>
            </w:r>
          </w:p>
          <w:p w14:paraId="0BF1C2EB">
            <w:pPr>
              <w:keepNext w:val="0"/>
              <w:keepLines w:val="0"/>
              <w:suppressLineNumbers w:val="0"/>
              <w:spacing w:before="0" w:beforeAutospacing="0" w:after="0" w:afterAutospacing="0" w:line="288" w:lineRule="auto"/>
              <w:ind w:left="0" w:leftChars="0" w:right="0" w:rightChars="0"/>
              <w:rPr>
                <w:rFonts w:hint="default"/>
                <w:u w:val="single"/>
              </w:rPr>
            </w:pPr>
            <w:r>
              <w:rPr>
                <w:rFonts w:hint="eastAsia"/>
              </w:rPr>
              <w:t>标项三：中猪饲料、妊娠母猪饲料</w:t>
            </w:r>
          </w:p>
        </w:tc>
      </w:tr>
      <w:tr w14:paraId="6FA746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1B4E507">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2</w:t>
            </w:r>
          </w:p>
        </w:tc>
        <w:tc>
          <w:tcPr>
            <w:tcW w:w="1843" w:type="dxa"/>
            <w:tcBorders>
              <w:tl2br w:val="nil"/>
              <w:tr2bl w:val="nil"/>
            </w:tcBorders>
            <w:vAlign w:val="center"/>
          </w:tcPr>
          <w:p w14:paraId="0EAC446D">
            <w:pPr>
              <w:keepNext w:val="0"/>
              <w:keepLines w:val="0"/>
              <w:suppressLineNumbers w:val="0"/>
              <w:spacing w:before="0" w:beforeAutospacing="0" w:after="0" w:afterAutospacing="0" w:line="288" w:lineRule="auto"/>
              <w:ind w:left="0" w:right="0"/>
              <w:rPr>
                <w:rFonts w:hint="default"/>
              </w:rPr>
            </w:pPr>
            <w:r>
              <w:rPr>
                <w:rFonts w:hint="eastAsia"/>
              </w:rPr>
              <w:t>采购标的对应的中小企业划分标准所属行业</w:t>
            </w:r>
          </w:p>
        </w:tc>
        <w:tc>
          <w:tcPr>
            <w:tcW w:w="6095" w:type="dxa"/>
            <w:tcBorders>
              <w:tl2br w:val="nil"/>
              <w:tr2bl w:val="nil"/>
            </w:tcBorders>
            <w:vAlign w:val="center"/>
          </w:tcPr>
          <w:p w14:paraId="0E693B85">
            <w:pPr>
              <w:keepNext w:val="0"/>
              <w:keepLines w:val="0"/>
              <w:suppressLineNumbers w:val="0"/>
              <w:spacing w:before="0" w:beforeAutospacing="0" w:after="0" w:afterAutospacing="0" w:line="288" w:lineRule="auto"/>
              <w:ind w:left="0" w:right="0"/>
              <w:rPr>
                <w:rFonts w:hint="default"/>
              </w:rPr>
            </w:pPr>
            <w:r>
              <w:rPr>
                <w:rFonts w:hint="eastAsia"/>
              </w:rPr>
              <w:t>标项一：</w:t>
            </w:r>
          </w:p>
          <w:p w14:paraId="35A5E3B3">
            <w:pPr>
              <w:keepNext w:val="0"/>
              <w:keepLines w:val="0"/>
              <w:suppressLineNumbers w:val="0"/>
              <w:spacing w:before="0" w:beforeAutospacing="0" w:after="0" w:afterAutospacing="0" w:line="288" w:lineRule="auto"/>
              <w:ind w:left="0" w:right="0"/>
              <w:rPr>
                <w:rFonts w:hint="eastAsia"/>
              </w:rPr>
            </w:pPr>
            <w:r>
              <w:rPr>
                <w:rFonts w:hint="eastAsia"/>
              </w:rPr>
              <w:t>标的：保育饲料，属于工业行业；</w:t>
            </w:r>
          </w:p>
          <w:p w14:paraId="1DE7967F">
            <w:pPr>
              <w:keepNext w:val="0"/>
              <w:keepLines w:val="0"/>
              <w:suppressLineNumbers w:val="0"/>
              <w:spacing w:before="0" w:beforeAutospacing="0" w:after="0" w:afterAutospacing="0" w:line="288" w:lineRule="auto"/>
              <w:ind w:left="0" w:right="0"/>
              <w:rPr>
                <w:rFonts w:hint="default"/>
              </w:rPr>
            </w:pPr>
            <w:r>
              <w:rPr>
                <w:rFonts w:hint="eastAsia"/>
              </w:rPr>
              <w:t>标的：仔猪饲料，属于工业行业；</w:t>
            </w:r>
          </w:p>
          <w:p w14:paraId="78C54561">
            <w:pPr>
              <w:keepNext w:val="0"/>
              <w:keepLines w:val="0"/>
              <w:suppressLineNumbers w:val="0"/>
              <w:spacing w:before="0" w:beforeAutospacing="0" w:after="0" w:afterAutospacing="0" w:line="288" w:lineRule="auto"/>
              <w:ind w:left="0" w:right="0"/>
              <w:rPr>
                <w:rFonts w:hint="default"/>
              </w:rPr>
            </w:pPr>
            <w:r>
              <w:rPr>
                <w:rFonts w:hint="eastAsia"/>
              </w:rPr>
              <w:t>标的：哺乳母猪饲料，属于工业行业；</w:t>
            </w:r>
          </w:p>
          <w:p w14:paraId="06896BD9">
            <w:pPr>
              <w:keepNext w:val="0"/>
              <w:keepLines w:val="0"/>
              <w:suppressLineNumbers w:val="0"/>
              <w:spacing w:before="0" w:beforeAutospacing="0" w:after="0" w:afterAutospacing="0" w:line="288" w:lineRule="auto"/>
              <w:ind w:left="0" w:right="0"/>
              <w:rPr>
                <w:rFonts w:hint="default"/>
              </w:rPr>
            </w:pPr>
            <w:r>
              <w:rPr>
                <w:rFonts w:hint="eastAsia"/>
              </w:rPr>
              <w:t>标项二：</w:t>
            </w:r>
          </w:p>
          <w:p w14:paraId="1A8E8F2A">
            <w:pPr>
              <w:keepNext w:val="0"/>
              <w:keepLines w:val="0"/>
              <w:suppressLineNumbers w:val="0"/>
              <w:spacing w:before="0" w:beforeAutospacing="0" w:after="0" w:afterAutospacing="0" w:line="288" w:lineRule="auto"/>
              <w:ind w:left="0" w:right="0"/>
              <w:rPr>
                <w:rFonts w:hint="default"/>
              </w:rPr>
            </w:pPr>
            <w:r>
              <w:rPr>
                <w:rFonts w:hint="eastAsia"/>
              </w:rPr>
              <w:t>标的：大猪饲料（玉米型），属于工业行业；</w:t>
            </w:r>
          </w:p>
          <w:p w14:paraId="31AED94F">
            <w:pPr>
              <w:keepNext w:val="0"/>
              <w:keepLines w:val="0"/>
              <w:suppressLineNumbers w:val="0"/>
              <w:spacing w:before="0" w:beforeAutospacing="0" w:after="0" w:afterAutospacing="0" w:line="288" w:lineRule="auto"/>
              <w:ind w:left="0" w:right="0"/>
              <w:rPr>
                <w:rFonts w:hint="default"/>
              </w:rPr>
            </w:pPr>
            <w:r>
              <w:rPr>
                <w:rFonts w:hint="eastAsia"/>
              </w:rPr>
              <w:t>标项三：</w:t>
            </w:r>
          </w:p>
          <w:p w14:paraId="34FB6AB1">
            <w:pPr>
              <w:keepNext w:val="0"/>
              <w:keepLines w:val="0"/>
              <w:suppressLineNumbers w:val="0"/>
              <w:spacing w:before="0" w:beforeAutospacing="0" w:after="0" w:afterAutospacing="0" w:line="288" w:lineRule="auto"/>
              <w:ind w:left="0" w:right="0"/>
              <w:rPr>
                <w:rFonts w:hint="eastAsia"/>
              </w:rPr>
            </w:pPr>
            <w:r>
              <w:rPr>
                <w:rFonts w:hint="eastAsia"/>
              </w:rPr>
              <w:t>标的：中猪饲料，属于工业行业；</w:t>
            </w:r>
          </w:p>
          <w:p w14:paraId="3F39769B">
            <w:pPr>
              <w:keepNext w:val="0"/>
              <w:keepLines w:val="0"/>
              <w:suppressLineNumbers w:val="0"/>
              <w:spacing w:before="0" w:beforeAutospacing="0" w:after="0" w:afterAutospacing="0" w:line="288" w:lineRule="auto"/>
              <w:ind w:left="0" w:right="0"/>
              <w:rPr>
                <w:rFonts w:hint="eastAsia"/>
                <w:lang w:eastAsia="zh-CN"/>
              </w:rPr>
            </w:pPr>
            <w:r>
              <w:rPr>
                <w:rFonts w:hint="eastAsia"/>
              </w:rPr>
              <w:t>标的：妊娠母猪饲料，属于工业行业</w:t>
            </w:r>
            <w:r>
              <w:rPr>
                <w:rFonts w:hint="eastAsia"/>
                <w:lang w:eastAsia="zh-CN"/>
              </w:rPr>
              <w:t>。</w:t>
            </w:r>
          </w:p>
          <w:p w14:paraId="2698445B">
            <w:pPr>
              <w:keepNext w:val="0"/>
              <w:keepLines w:val="0"/>
              <w:suppressLineNumbers w:val="0"/>
              <w:spacing w:before="0" w:beforeAutospacing="0" w:after="0" w:afterAutospacing="0" w:line="288" w:lineRule="auto"/>
              <w:ind w:left="0" w:right="0"/>
              <w:rPr>
                <w:rFonts w:hint="eastAsia"/>
                <w:lang w:eastAsia="zh-CN"/>
              </w:rPr>
            </w:pPr>
            <w:r>
              <w:rPr>
                <w:rFonts w:hint="eastAsia"/>
                <w:lang w:eastAsia="zh-CN"/>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652E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0A6605C">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3</w:t>
            </w:r>
          </w:p>
        </w:tc>
        <w:tc>
          <w:tcPr>
            <w:tcW w:w="1843" w:type="dxa"/>
            <w:tcBorders>
              <w:tl2br w:val="nil"/>
              <w:tr2bl w:val="nil"/>
            </w:tcBorders>
            <w:vAlign w:val="center"/>
          </w:tcPr>
          <w:p w14:paraId="74FAB652">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E1D01A9">
            <w:pPr>
              <w:keepNext w:val="0"/>
              <w:keepLines w:val="0"/>
              <w:suppressLineNumbers w:val="0"/>
              <w:spacing w:before="0" w:beforeAutospacing="0" w:after="0" w:afterAutospacing="0" w:line="288" w:lineRule="auto"/>
              <w:ind w:left="0" w:right="0"/>
              <w:rPr>
                <w:rFonts w:hint="default" w:ascii="仿宋" w:hAnsi="仿宋" w:cs="仿宋"/>
                <w:kern w:val="0"/>
              </w:rPr>
            </w:pPr>
            <w:sdt>
              <w:sdtPr>
                <w:rPr>
                  <w:rFonts w:hint="eastAsia" w:ascii="宋体" w:hAnsi="宋体" w:eastAsia="宋体" w:cs="宋体"/>
                  <w:kern w:val="0"/>
                </w:rPr>
                <w:id w:val="16465564"/>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744AE14E">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☐可以采购进口产品。</w:t>
            </w:r>
          </w:p>
        </w:tc>
      </w:tr>
      <w:tr w14:paraId="75930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9D01347">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4</w:t>
            </w:r>
          </w:p>
        </w:tc>
        <w:tc>
          <w:tcPr>
            <w:tcW w:w="1843" w:type="dxa"/>
            <w:tcBorders>
              <w:tl2br w:val="nil"/>
              <w:tr2bl w:val="nil"/>
            </w:tcBorders>
            <w:vAlign w:val="center"/>
          </w:tcPr>
          <w:p w14:paraId="7541373F">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分包</w:t>
            </w:r>
          </w:p>
        </w:tc>
        <w:tc>
          <w:tcPr>
            <w:tcW w:w="6095" w:type="dxa"/>
            <w:tcBorders>
              <w:tl2br w:val="nil"/>
              <w:tr2bl w:val="nil"/>
            </w:tcBorders>
            <w:vAlign w:val="center"/>
          </w:tcPr>
          <w:p w14:paraId="1EDC605E">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63A49029">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4C7CD30C">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注：不得限制大中型企业向小微企业合理分包。</w:t>
            </w:r>
          </w:p>
        </w:tc>
      </w:tr>
      <w:tr w14:paraId="65249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9917EEE">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5</w:t>
            </w:r>
          </w:p>
        </w:tc>
        <w:tc>
          <w:tcPr>
            <w:tcW w:w="1843" w:type="dxa"/>
            <w:tcBorders>
              <w:tl2br w:val="nil"/>
              <w:tr2bl w:val="nil"/>
            </w:tcBorders>
            <w:vAlign w:val="center"/>
          </w:tcPr>
          <w:p w14:paraId="6029A47D">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0F30CF6D">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kern w:val="0"/>
              </w:rPr>
              <w:t>■A</w:t>
            </w:r>
            <w:r>
              <w:rPr>
                <w:rFonts w:hint="eastAsia" w:ascii="仿宋" w:hAnsi="仿宋" w:cs="仿宋"/>
              </w:rPr>
              <w:t>不组织。</w:t>
            </w:r>
          </w:p>
          <w:p w14:paraId="7588FF8F">
            <w:pPr>
              <w:keepNext w:val="0"/>
              <w:keepLines w:val="0"/>
              <w:suppressLineNumbers w:val="0"/>
              <w:spacing w:before="0" w:beforeAutospacing="0" w:after="0" w:afterAutospacing="0" w:line="288" w:lineRule="auto"/>
              <w:ind w:left="0" w:right="0"/>
              <w:rPr>
                <w:rFonts w:hint="default"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73FE9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37551D7">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6</w:t>
            </w:r>
          </w:p>
        </w:tc>
        <w:tc>
          <w:tcPr>
            <w:tcW w:w="1843" w:type="dxa"/>
            <w:tcBorders>
              <w:tl2br w:val="nil"/>
              <w:tr2bl w:val="nil"/>
            </w:tcBorders>
            <w:vAlign w:val="center"/>
          </w:tcPr>
          <w:p w14:paraId="54D0662F">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样品提供</w:t>
            </w:r>
          </w:p>
        </w:tc>
        <w:tc>
          <w:tcPr>
            <w:tcW w:w="6095" w:type="dxa"/>
            <w:tcBorders>
              <w:tl2br w:val="nil"/>
              <w:tr2bl w:val="nil"/>
            </w:tcBorders>
            <w:vAlign w:val="center"/>
          </w:tcPr>
          <w:p w14:paraId="507868D1">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14:paraId="39567660">
            <w:pPr>
              <w:keepNext w:val="0"/>
              <w:keepLines w:val="0"/>
              <w:suppressLineNumbers w:val="0"/>
              <w:spacing w:before="0" w:beforeAutospacing="0" w:after="0" w:afterAutospacing="0" w:line="288" w:lineRule="auto"/>
              <w:ind w:left="0" w:right="0"/>
              <w:rPr>
                <w:rFonts w:hint="default"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27AB56EF">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42592E6D">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4E96CE7B">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EAE08B3">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760AC929">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301D945C">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6A8B998">
            <w:pPr>
              <w:keepNext w:val="0"/>
              <w:keepLines w:val="0"/>
              <w:numPr>
                <w:ilvl w:val="0"/>
                <w:numId w:val="1"/>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rPr>
              <w:t>制作、运输、安装和保管样品所发生的一切费用由投标人自理。</w:t>
            </w:r>
          </w:p>
        </w:tc>
      </w:tr>
      <w:tr w14:paraId="13B7F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1918A04">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7</w:t>
            </w:r>
          </w:p>
        </w:tc>
        <w:tc>
          <w:tcPr>
            <w:tcW w:w="1843" w:type="dxa"/>
            <w:tcBorders>
              <w:tl2br w:val="nil"/>
              <w:tr2bl w:val="nil"/>
            </w:tcBorders>
            <w:vAlign w:val="center"/>
          </w:tcPr>
          <w:p w14:paraId="762FAC9D">
            <w:pPr>
              <w:keepNext w:val="0"/>
              <w:keepLines w:val="0"/>
              <w:suppressLineNumbers w:val="0"/>
              <w:spacing w:before="0" w:beforeAutospacing="0" w:after="0" w:afterAutospacing="0" w:line="288" w:lineRule="auto"/>
              <w:ind w:left="0" w:right="0"/>
              <w:jc w:val="center"/>
              <w:rPr>
                <w:rFonts w:hint="default" w:ascii="仿宋" w:hAnsi="仿宋" w:cs="仿宋"/>
                <w:bCs/>
              </w:rPr>
            </w:pPr>
            <w:r>
              <w:rPr>
                <w:rFonts w:hint="eastAsia" w:ascii="仿宋" w:hAnsi="仿宋" w:cs="仿宋"/>
                <w:b/>
              </w:rPr>
              <w:t>方案讲解演示</w:t>
            </w:r>
          </w:p>
        </w:tc>
        <w:tc>
          <w:tcPr>
            <w:tcW w:w="6095" w:type="dxa"/>
            <w:tcBorders>
              <w:tl2br w:val="nil"/>
              <w:tr2bl w:val="nil"/>
            </w:tcBorders>
            <w:vAlign w:val="center"/>
          </w:tcPr>
          <w:p w14:paraId="3DFDC25A">
            <w:pPr>
              <w:keepNext w:val="0"/>
              <w:keepLines w:val="0"/>
              <w:suppressLineNumbers w:val="0"/>
              <w:spacing w:before="0" w:beforeAutospacing="0" w:after="0" w:afterAutospacing="0" w:line="288" w:lineRule="auto"/>
              <w:ind w:left="0" w:right="0"/>
              <w:rPr>
                <w:rFonts w:hint="default"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13A7FFE7">
            <w:pPr>
              <w:keepNext w:val="0"/>
              <w:keepLines w:val="0"/>
              <w:suppressLineNumbers w:val="0"/>
              <w:spacing w:before="0" w:beforeAutospacing="0" w:after="0" w:afterAutospacing="0" w:line="288" w:lineRule="auto"/>
              <w:ind w:left="0" w:right="0"/>
              <w:rPr>
                <w:rFonts w:hint="default"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16FF1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A1A00FA">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8</w:t>
            </w:r>
          </w:p>
        </w:tc>
        <w:tc>
          <w:tcPr>
            <w:tcW w:w="1843" w:type="dxa"/>
            <w:vMerge w:val="restart"/>
            <w:tcBorders>
              <w:tl2br w:val="nil"/>
              <w:tr2bl w:val="nil"/>
            </w:tcBorders>
            <w:vAlign w:val="center"/>
          </w:tcPr>
          <w:p w14:paraId="0155552D">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4126AC51">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（1）资格证明文件：见招标文件第二部分11.1。</w:t>
            </w:r>
          </w:p>
          <w:p w14:paraId="72E18593">
            <w:pPr>
              <w:keepNext w:val="0"/>
              <w:keepLines w:val="0"/>
              <w:suppressLineNumbers w:val="0"/>
              <w:spacing w:before="0" w:beforeAutospacing="0" w:after="0" w:afterAutospacing="0" w:line="288" w:lineRule="auto"/>
              <w:ind w:left="0" w:right="0"/>
              <w:rPr>
                <w:rFonts w:hint="default"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4046D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5EE18BA5">
            <w:pPr>
              <w:keepNext w:val="0"/>
              <w:keepLines w:val="0"/>
              <w:suppressLineNumbers w:val="0"/>
              <w:spacing w:before="0" w:beforeAutospacing="0" w:after="0" w:afterAutospacing="0" w:line="288" w:lineRule="auto"/>
              <w:ind w:left="0" w:right="0"/>
              <w:jc w:val="center"/>
              <w:rPr>
                <w:rFonts w:hint="default" w:ascii="仿宋" w:hAnsi="仿宋" w:cs="仿宋"/>
              </w:rPr>
            </w:pPr>
          </w:p>
        </w:tc>
        <w:tc>
          <w:tcPr>
            <w:tcW w:w="1843" w:type="dxa"/>
            <w:vMerge w:val="continue"/>
            <w:tcBorders>
              <w:tl2br w:val="nil"/>
              <w:tr2bl w:val="nil"/>
            </w:tcBorders>
            <w:vAlign w:val="center"/>
          </w:tcPr>
          <w:p w14:paraId="07A8A518">
            <w:pPr>
              <w:keepNext w:val="0"/>
              <w:keepLines w:val="0"/>
              <w:suppressLineNumbers w:val="0"/>
              <w:spacing w:before="0" w:beforeAutospacing="0" w:after="0" w:afterAutospacing="0" w:line="288" w:lineRule="auto"/>
              <w:ind w:left="0" w:right="0"/>
              <w:jc w:val="center"/>
              <w:rPr>
                <w:rFonts w:hint="default" w:ascii="仿宋" w:hAnsi="仿宋" w:cs="仿宋"/>
                <w:b/>
              </w:rPr>
            </w:pPr>
          </w:p>
        </w:tc>
        <w:tc>
          <w:tcPr>
            <w:tcW w:w="6095" w:type="dxa"/>
            <w:tcBorders>
              <w:tl2br w:val="nil"/>
              <w:tr2bl w:val="nil"/>
            </w:tcBorders>
            <w:vAlign w:val="center"/>
          </w:tcPr>
          <w:p w14:paraId="7715D72C">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rPr>
              <w:t>（2）资信证明文件：根据招标文件第四部分评标标准提供。</w:t>
            </w:r>
          </w:p>
        </w:tc>
      </w:tr>
      <w:tr w14:paraId="2AB4E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3BCAC40">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9</w:t>
            </w:r>
          </w:p>
        </w:tc>
        <w:tc>
          <w:tcPr>
            <w:tcW w:w="1843" w:type="dxa"/>
            <w:tcBorders>
              <w:tl2br w:val="nil"/>
              <w:tr2bl w:val="nil"/>
            </w:tcBorders>
            <w:vAlign w:val="center"/>
          </w:tcPr>
          <w:p w14:paraId="1083015F">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4EDE88F8">
            <w:pPr>
              <w:keepNext w:val="0"/>
              <w:keepLines w:val="0"/>
              <w:suppressLineNumbers w:val="0"/>
              <w:spacing w:before="0" w:beforeAutospacing="0" w:after="0" w:afterAutospacing="0" w:line="288" w:lineRule="auto"/>
              <w:ind w:left="0" w:right="0"/>
              <w:rPr>
                <w:rFonts w:hint="default"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17E72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2E548F2">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10</w:t>
            </w:r>
          </w:p>
        </w:tc>
        <w:tc>
          <w:tcPr>
            <w:tcW w:w="1843" w:type="dxa"/>
            <w:tcBorders>
              <w:tl2br w:val="nil"/>
              <w:tr2bl w:val="nil"/>
            </w:tcBorders>
            <w:vAlign w:val="center"/>
          </w:tcPr>
          <w:p w14:paraId="690AF28A">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报价要求</w:t>
            </w:r>
          </w:p>
        </w:tc>
        <w:tc>
          <w:tcPr>
            <w:tcW w:w="6095" w:type="dxa"/>
            <w:tcBorders>
              <w:tl2br w:val="nil"/>
              <w:tr2bl w:val="nil"/>
            </w:tcBorders>
            <w:vAlign w:val="center"/>
          </w:tcPr>
          <w:p w14:paraId="64BB8A8A">
            <w:pPr>
              <w:keepNext w:val="0"/>
              <w:keepLines w:val="0"/>
              <w:suppressLineNumbers w:val="0"/>
              <w:spacing w:before="0" w:beforeAutospacing="0" w:after="0" w:afterAutospacing="0" w:line="288" w:lineRule="auto"/>
              <w:ind w:left="0" w:right="0"/>
              <w:jc w:val="left"/>
              <w:rPr>
                <w:rFonts w:hint="default"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340BFB29">
            <w:pPr>
              <w:keepNext w:val="0"/>
              <w:keepLines w:val="0"/>
              <w:suppressLineNumbers w:val="0"/>
              <w:spacing w:before="0" w:beforeAutospacing="0" w:after="0" w:afterAutospacing="0" w:line="288" w:lineRule="auto"/>
              <w:ind w:left="0" w:right="0"/>
              <w:jc w:val="left"/>
              <w:rPr>
                <w:rFonts w:hint="default" w:ascii="仿宋" w:hAnsi="仿宋" w:cs="仿宋"/>
                <w:b/>
                <w:kern w:val="0"/>
                <w:lang w:val="zh-CN"/>
              </w:rPr>
            </w:pPr>
            <w:r>
              <w:rPr>
                <w:rFonts w:hint="eastAsia" w:ascii="仿宋" w:hAnsi="仿宋" w:cs="仿宋"/>
                <w:b/>
                <w:kern w:val="0"/>
                <w:lang w:val="zh-CN"/>
              </w:rPr>
              <w:t>投标报价出现下列情形的，投标无效：</w:t>
            </w:r>
          </w:p>
          <w:p w14:paraId="01A30EDC">
            <w:pPr>
              <w:keepNext w:val="0"/>
              <w:keepLines w:val="0"/>
              <w:numPr>
                <w:ilvl w:val="0"/>
                <w:numId w:val="2"/>
              </w:numPr>
              <w:suppressLineNumbers w:val="0"/>
              <w:spacing w:before="0" w:beforeAutospacing="0" w:after="0" w:afterAutospacing="0" w:line="288" w:lineRule="auto"/>
              <w:ind w:left="0" w:right="0" w:firstLine="0"/>
              <w:jc w:val="left"/>
              <w:rPr>
                <w:rFonts w:hint="default" w:ascii="仿宋" w:hAnsi="仿宋" w:cs="仿宋"/>
                <w:b/>
                <w:kern w:val="0"/>
                <w:lang w:val="zh-CN"/>
              </w:rPr>
            </w:pPr>
            <w:r>
              <w:rPr>
                <w:rFonts w:hint="eastAsia" w:ascii="仿宋" w:hAnsi="仿宋" w:cs="仿宋"/>
                <w:b/>
                <w:kern w:val="0"/>
                <w:lang w:val="zh-CN"/>
              </w:rPr>
              <w:t>投标文件出现不是唯一的、有选择性投标报价的；</w:t>
            </w:r>
          </w:p>
          <w:p w14:paraId="4147BE4B">
            <w:pPr>
              <w:keepNext w:val="0"/>
              <w:keepLines w:val="0"/>
              <w:numPr>
                <w:ilvl w:val="0"/>
                <w:numId w:val="2"/>
              </w:numPr>
              <w:suppressLineNumbers w:val="0"/>
              <w:spacing w:before="0" w:beforeAutospacing="0" w:after="0" w:afterAutospacing="0" w:line="288" w:lineRule="auto"/>
              <w:ind w:left="0" w:right="0" w:firstLine="0"/>
              <w:jc w:val="left"/>
              <w:rPr>
                <w:rFonts w:hint="default" w:ascii="仿宋" w:hAnsi="仿宋" w:cs="仿宋"/>
                <w:b/>
                <w:kern w:val="0"/>
                <w:lang w:val="zh-CN"/>
              </w:rPr>
            </w:pPr>
            <w:r>
              <w:rPr>
                <w:rFonts w:hint="eastAsia" w:ascii="仿宋" w:hAnsi="仿宋" w:cs="仿宋"/>
                <w:b/>
                <w:kern w:val="0"/>
                <w:lang w:val="zh-CN"/>
              </w:rPr>
              <w:t>投标报价超过招标文件中规定的预算金额或者最高限价的;</w:t>
            </w:r>
          </w:p>
          <w:p w14:paraId="4E12158F">
            <w:pPr>
              <w:keepNext w:val="0"/>
              <w:keepLines w:val="0"/>
              <w:numPr>
                <w:ilvl w:val="0"/>
                <w:numId w:val="2"/>
              </w:numPr>
              <w:suppressLineNumbers w:val="0"/>
              <w:spacing w:before="0" w:beforeAutospacing="0" w:after="0" w:afterAutospacing="0" w:line="288" w:lineRule="auto"/>
              <w:ind w:left="0" w:right="0" w:firstLine="0"/>
              <w:rPr>
                <w:rFonts w:hint="default"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2257B4BC">
            <w:pPr>
              <w:keepNext w:val="0"/>
              <w:keepLines w:val="0"/>
              <w:numPr>
                <w:ilvl w:val="0"/>
                <w:numId w:val="2"/>
              </w:numPr>
              <w:suppressLineNumbers w:val="0"/>
              <w:spacing w:before="0" w:beforeAutospacing="0" w:after="0" w:afterAutospacing="0" w:line="288" w:lineRule="auto"/>
              <w:ind w:left="0" w:right="0" w:firstLine="0"/>
              <w:rPr>
                <w:rFonts w:hint="default" w:ascii="仿宋" w:hAnsi="仿宋" w:cs="仿宋"/>
              </w:rPr>
            </w:pPr>
            <w:r>
              <w:rPr>
                <w:rFonts w:hint="eastAsia" w:ascii="仿宋" w:hAnsi="仿宋" w:cs="仿宋"/>
                <w:b/>
                <w:kern w:val="0"/>
              </w:rPr>
              <w:t>投标人对根据修正原则修正后的报价不确认的。</w:t>
            </w:r>
          </w:p>
        </w:tc>
      </w:tr>
      <w:tr w14:paraId="48DD2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3753F71">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11</w:t>
            </w:r>
          </w:p>
        </w:tc>
        <w:tc>
          <w:tcPr>
            <w:tcW w:w="1843" w:type="dxa"/>
            <w:tcBorders>
              <w:tl2br w:val="nil"/>
              <w:tr2bl w:val="nil"/>
            </w:tcBorders>
            <w:vAlign w:val="center"/>
          </w:tcPr>
          <w:p w14:paraId="47F0B8B8">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BBC3554">
            <w:pPr>
              <w:keepNext w:val="0"/>
              <w:keepLines w:val="0"/>
              <w:suppressLineNumbers w:val="0"/>
              <w:spacing w:before="0" w:beforeAutospacing="0" w:after="0" w:afterAutospacing="0" w:line="288" w:lineRule="auto"/>
              <w:ind w:left="0" w:right="0"/>
              <w:rPr>
                <w:rFonts w:hint="default"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A2A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4A57D87">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12</w:t>
            </w:r>
          </w:p>
        </w:tc>
        <w:tc>
          <w:tcPr>
            <w:tcW w:w="1843" w:type="dxa"/>
            <w:tcBorders>
              <w:tl2br w:val="nil"/>
              <w:tr2bl w:val="nil"/>
            </w:tcBorders>
            <w:vAlign w:val="center"/>
          </w:tcPr>
          <w:p w14:paraId="5C35B0EE">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7D168010">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2954DDD4">
            <w:pPr>
              <w:pStyle w:val="32"/>
              <w:keepNext w:val="0"/>
              <w:keepLines w:val="0"/>
              <w:suppressLineNumbers w:val="0"/>
              <w:spacing w:before="0" w:beforeAutospacing="0" w:after="0" w:afterAutospacing="0" w:line="288" w:lineRule="auto"/>
              <w:ind w:left="0" w:right="0"/>
              <w:rPr>
                <w:rFonts w:hint="default"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val="en-US" w:eastAsia="zh-CN"/>
              </w:rPr>
              <w:t>汪懿婷</w:t>
            </w:r>
            <w:r>
              <w:rPr>
                <w:rFonts w:hint="eastAsia" w:ascii="仿宋" w:hAnsi="仿宋" w:cs="仿宋"/>
                <w:kern w:val="28"/>
                <w:szCs w:val="24"/>
              </w:rPr>
              <w:t>；联系电话：</w:t>
            </w:r>
            <w:r>
              <w:rPr>
                <w:rFonts w:hint="eastAsia" w:ascii="仿宋" w:hAnsi="仿宋" w:cs="仿宋"/>
                <w:u w:val="single"/>
              </w:rPr>
              <w:t xml:space="preserve"> 0571-8</w:t>
            </w:r>
            <w:r>
              <w:rPr>
                <w:rFonts w:hint="eastAsia" w:ascii="仿宋" w:hAnsi="仿宋" w:cs="仿宋"/>
                <w:u w:val="single"/>
                <w:lang w:val="en-US" w:eastAsia="zh-CN"/>
              </w:rPr>
              <w:t>9731843</w:t>
            </w:r>
            <w:r>
              <w:rPr>
                <w:rFonts w:hint="eastAsia" w:ascii="仿宋" w:hAnsi="仿宋" w:cs="仿宋"/>
                <w:u w:val="single"/>
              </w:rPr>
              <w:t xml:space="preserve"> </w:t>
            </w:r>
            <w:r>
              <w:rPr>
                <w:rFonts w:hint="eastAsia" w:ascii="仿宋" w:hAnsi="仿宋" w:cs="仿宋"/>
                <w:szCs w:val="24"/>
              </w:rPr>
              <w:t>。</w:t>
            </w:r>
          </w:p>
          <w:p w14:paraId="5B02DEE6">
            <w:pPr>
              <w:pStyle w:val="32"/>
              <w:keepNext w:val="0"/>
              <w:keepLines w:val="0"/>
              <w:suppressLineNumbers w:val="0"/>
              <w:spacing w:before="0" w:beforeAutospacing="0" w:after="0" w:afterAutospacing="0" w:line="288" w:lineRule="auto"/>
              <w:ind w:left="0" w:right="0"/>
              <w:rPr>
                <w:rFonts w:hint="default" w:ascii="仿宋" w:hAnsi="仿宋" w:cs="仿宋"/>
                <w:kern w:val="28"/>
              </w:rPr>
            </w:pPr>
            <w:r>
              <w:rPr>
                <w:rFonts w:hint="eastAsia" w:ascii="仿宋" w:hAnsi="仿宋" w:cs="仿宋"/>
                <w:b/>
                <w:szCs w:val="24"/>
              </w:rPr>
              <w:t>采购人、采购代理机构不强制或变相强制投标人提交备份投标文件。</w:t>
            </w:r>
          </w:p>
        </w:tc>
      </w:tr>
      <w:tr w14:paraId="2564D0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F4B5ACE">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13</w:t>
            </w:r>
          </w:p>
        </w:tc>
        <w:tc>
          <w:tcPr>
            <w:tcW w:w="1843" w:type="dxa"/>
            <w:tcBorders>
              <w:tl2br w:val="nil"/>
              <w:tr2bl w:val="nil"/>
            </w:tcBorders>
            <w:vAlign w:val="center"/>
          </w:tcPr>
          <w:p w14:paraId="5D7865E5">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43D717AF">
            <w:pPr>
              <w:keepNext w:val="0"/>
              <w:keepLines w:val="0"/>
              <w:suppressLineNumbers w:val="0"/>
              <w:snapToGrid w:val="0"/>
              <w:spacing w:before="0" w:beforeAutospacing="0" w:after="0" w:afterAutospacing="0" w:line="320" w:lineRule="exact"/>
              <w:ind w:left="0" w:right="0"/>
              <w:rPr>
                <w:rFonts w:hint="default" w:ascii="宋体" w:hAnsi="宋体" w:cs="宋体"/>
                <w:snapToGrid w:val="0"/>
                <w:kern w:val="0"/>
                <w:szCs w:val="21"/>
              </w:rPr>
            </w:pPr>
            <w:r>
              <w:rPr>
                <w:rFonts w:hint="default" w:ascii="宋体" w:hAnsi="宋体" w:cs="宋体"/>
                <w:snapToGrid w:val="0"/>
                <w:kern w:val="0"/>
                <w:szCs w:val="21"/>
              </w:rPr>
              <w:t>本项目的采购代理费由中标人支付。计费标准：</w:t>
            </w:r>
          </w:p>
          <w:p w14:paraId="24232F93">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1、</w:t>
            </w:r>
            <w:r>
              <w:rPr>
                <w:rFonts w:hint="eastAsia" w:ascii="宋体" w:hAnsi="宋体" w:cs="宋体"/>
                <w:snapToGrid w:val="0"/>
                <w:kern w:val="0"/>
                <w:szCs w:val="21"/>
                <w:lang w:val="en-US" w:eastAsia="zh-CN"/>
              </w:rPr>
              <w:t>标项1</w:t>
            </w:r>
            <w:r>
              <w:rPr>
                <w:rFonts w:hint="eastAsia" w:ascii="宋体" w:hAnsi="宋体" w:cs="宋体"/>
                <w:snapToGrid w:val="0"/>
                <w:color w:val="auto"/>
                <w:kern w:val="0"/>
                <w:szCs w:val="21"/>
                <w:lang w:val="en-US" w:eastAsia="zh-CN"/>
              </w:rPr>
              <w:t>为4500元，标项2为6000元，标项3为4500</w:t>
            </w:r>
            <w:r>
              <w:rPr>
                <w:rFonts w:hint="default" w:ascii="宋体" w:hAnsi="宋体" w:cs="宋体"/>
                <w:snapToGrid w:val="0"/>
                <w:color w:val="auto"/>
                <w:kern w:val="0"/>
                <w:szCs w:val="21"/>
              </w:rPr>
              <w:t>元</w:t>
            </w:r>
            <w:r>
              <w:rPr>
                <w:rFonts w:hint="default" w:ascii="宋体" w:hAnsi="宋体" w:cs="宋体"/>
                <w:snapToGrid w:val="0"/>
                <w:kern w:val="0"/>
                <w:szCs w:val="21"/>
              </w:rPr>
              <w:t>。</w:t>
            </w:r>
          </w:p>
          <w:p w14:paraId="5A9A66CC">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hint="default" w:ascii="宋体" w:hAnsi="宋体" w:cs="宋体"/>
                <w:snapToGrid w:val="0"/>
                <w:kern w:val="0"/>
                <w:szCs w:val="21"/>
              </w:rPr>
              <w:t>由中标人一次性向采购代理机构付清。中标结果公告发出后，中标人可按中标结果公告上的服务费金额缴纳至如下账号：</w:t>
            </w:r>
          </w:p>
          <w:p w14:paraId="354697DB">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（1）收 款 人：</w:t>
            </w:r>
            <w:r>
              <w:rPr>
                <w:rFonts w:hint="eastAsia" w:ascii="宋体" w:hAnsi="宋体" w:cs="宋体"/>
                <w:snapToGrid w:val="0"/>
                <w:kern w:val="0"/>
                <w:szCs w:val="21"/>
              </w:rPr>
              <w:t>浙江国际招投标有限公司</w:t>
            </w:r>
          </w:p>
          <w:p w14:paraId="30FAF7F6">
            <w:pPr>
              <w:keepNext w:val="0"/>
              <w:keepLines w:val="0"/>
              <w:suppressLineNumbers w:val="0"/>
              <w:adjustRightInd w:val="0"/>
              <w:snapToGrid w:val="0"/>
              <w:spacing w:before="0" w:beforeAutospacing="0" w:after="0" w:afterAutospacing="0" w:line="320" w:lineRule="exact"/>
              <w:ind w:left="0" w:right="0"/>
              <w:jc w:val="left"/>
              <w:rPr>
                <w:rFonts w:hint="default" w:ascii="宋体" w:hAnsi="宋体" w:cs="宋体"/>
                <w:snapToGrid w:val="0"/>
                <w:kern w:val="0"/>
                <w:szCs w:val="21"/>
              </w:rPr>
            </w:pPr>
            <w:r>
              <w:rPr>
                <w:rFonts w:hint="default" w:ascii="宋体" w:hAnsi="宋体" w:cs="宋体"/>
                <w:snapToGrid w:val="0"/>
                <w:kern w:val="0"/>
                <w:szCs w:val="21"/>
              </w:rPr>
              <w:t>（2）开户银行：中国工商银行杭州武林支行</w:t>
            </w:r>
          </w:p>
          <w:p w14:paraId="6D7D1F1B">
            <w:pPr>
              <w:keepNext w:val="0"/>
              <w:keepLines w:val="0"/>
              <w:suppressLineNumbers w:val="0"/>
              <w:spacing w:before="0" w:beforeAutospacing="0" w:after="0" w:afterAutospacing="0" w:line="288" w:lineRule="auto"/>
              <w:ind w:left="0" w:right="0"/>
              <w:jc w:val="left"/>
              <w:rPr>
                <w:rFonts w:hint="default" w:ascii="仿宋" w:hAnsi="仿宋" w:cs="仿宋"/>
              </w:rPr>
            </w:pPr>
            <w:r>
              <w:rPr>
                <w:rFonts w:hint="default" w:ascii="宋体" w:hAnsi="宋体" w:cs="宋体"/>
                <w:snapToGrid w:val="0"/>
                <w:kern w:val="0"/>
                <w:szCs w:val="21"/>
              </w:rPr>
              <w:t>（3）账    号：1202 0212 0990 6782 015</w:t>
            </w:r>
          </w:p>
        </w:tc>
      </w:tr>
      <w:tr w14:paraId="3231D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12F1B558">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14</w:t>
            </w:r>
          </w:p>
        </w:tc>
        <w:tc>
          <w:tcPr>
            <w:tcW w:w="1843" w:type="dxa"/>
            <w:vMerge w:val="restart"/>
            <w:tcBorders>
              <w:tl2br w:val="nil"/>
              <w:tr2bl w:val="nil"/>
            </w:tcBorders>
            <w:vAlign w:val="center"/>
          </w:tcPr>
          <w:p w14:paraId="13614C6F">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3B982BAD">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业绩证明材料</w:t>
            </w:r>
          </w:p>
          <w:p w14:paraId="26BC9508">
            <w:pPr>
              <w:pStyle w:val="32"/>
              <w:keepNext w:val="0"/>
              <w:keepLines w:val="0"/>
              <w:suppressLineNumbers w:val="0"/>
              <w:spacing w:before="0" w:beforeAutospacing="0" w:after="0" w:afterAutospacing="0" w:line="288" w:lineRule="auto"/>
              <w:ind w:left="0" w:right="0"/>
              <w:rPr>
                <w:rFonts w:hint="default"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B35C45A">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74C79D94">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☐其他规定：</w:t>
            </w:r>
          </w:p>
        </w:tc>
      </w:tr>
      <w:tr w14:paraId="536339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5BBD9B2">
            <w:pPr>
              <w:keepNext w:val="0"/>
              <w:keepLines w:val="0"/>
              <w:suppressLineNumbers w:val="0"/>
              <w:spacing w:before="0" w:beforeAutospacing="0" w:after="0" w:afterAutospacing="0" w:line="288" w:lineRule="auto"/>
              <w:ind w:left="0" w:right="0"/>
              <w:jc w:val="center"/>
              <w:rPr>
                <w:rFonts w:hint="default" w:ascii="仿宋" w:hAnsi="仿宋" w:cs="仿宋"/>
              </w:rPr>
            </w:pPr>
          </w:p>
        </w:tc>
        <w:tc>
          <w:tcPr>
            <w:tcW w:w="1843" w:type="dxa"/>
            <w:vMerge w:val="continue"/>
            <w:tcBorders>
              <w:tl2br w:val="nil"/>
              <w:tr2bl w:val="nil"/>
            </w:tcBorders>
            <w:vAlign w:val="center"/>
          </w:tcPr>
          <w:p w14:paraId="3C586350">
            <w:pPr>
              <w:keepNext w:val="0"/>
              <w:keepLines w:val="0"/>
              <w:suppressLineNumbers w:val="0"/>
              <w:spacing w:before="0" w:beforeAutospacing="0" w:after="0" w:afterAutospacing="0" w:line="288" w:lineRule="auto"/>
              <w:ind w:left="0" w:right="0"/>
              <w:jc w:val="center"/>
              <w:rPr>
                <w:rFonts w:hint="default" w:ascii="仿宋" w:hAnsi="仿宋" w:cs="仿宋"/>
                <w:b/>
              </w:rPr>
            </w:pPr>
          </w:p>
        </w:tc>
        <w:tc>
          <w:tcPr>
            <w:tcW w:w="6095" w:type="dxa"/>
            <w:tcBorders>
              <w:tl2br w:val="nil"/>
              <w:tr2bl w:val="nil"/>
            </w:tcBorders>
            <w:vAlign w:val="center"/>
          </w:tcPr>
          <w:p w14:paraId="356AB724">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其他资信证明材料</w:t>
            </w:r>
          </w:p>
          <w:p w14:paraId="63F21249">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01B27857">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247B58DE">
            <w:pPr>
              <w:pStyle w:val="32"/>
              <w:keepNext w:val="0"/>
              <w:keepLines w:val="0"/>
              <w:suppressLineNumbers w:val="0"/>
              <w:spacing w:before="0" w:beforeAutospacing="0" w:after="0" w:afterAutospacing="0" w:line="288" w:lineRule="auto"/>
              <w:ind w:left="0" w:right="0"/>
              <w:rPr>
                <w:rFonts w:hint="default" w:ascii="仿宋" w:hAnsi="仿宋" w:cs="仿宋"/>
                <w:kern w:val="28"/>
                <w:szCs w:val="24"/>
              </w:rPr>
            </w:pPr>
            <w:r>
              <w:rPr>
                <w:rFonts w:hint="eastAsia" w:ascii="仿宋" w:hAnsi="仿宋" w:cs="仿宋"/>
                <w:kern w:val="28"/>
                <w:szCs w:val="24"/>
              </w:rPr>
              <w:t>☐其他规定：</w:t>
            </w:r>
          </w:p>
        </w:tc>
      </w:tr>
      <w:tr w14:paraId="35956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EB9F08C">
            <w:pPr>
              <w:keepNext w:val="0"/>
              <w:keepLines w:val="0"/>
              <w:suppressLineNumbers w:val="0"/>
              <w:spacing w:before="0" w:beforeAutospacing="0" w:after="0" w:afterAutospacing="0" w:line="288" w:lineRule="auto"/>
              <w:ind w:left="0" w:right="0"/>
              <w:jc w:val="center"/>
              <w:rPr>
                <w:rFonts w:hint="default" w:ascii="仿宋" w:hAnsi="仿宋" w:cs="仿宋"/>
              </w:rPr>
            </w:pPr>
            <w:r>
              <w:rPr>
                <w:rFonts w:hint="eastAsia" w:ascii="仿宋" w:hAnsi="仿宋" w:cs="仿宋"/>
              </w:rPr>
              <w:t>15</w:t>
            </w:r>
          </w:p>
        </w:tc>
        <w:tc>
          <w:tcPr>
            <w:tcW w:w="1843" w:type="dxa"/>
            <w:tcBorders>
              <w:tl2br w:val="nil"/>
              <w:tr2bl w:val="nil"/>
            </w:tcBorders>
            <w:vAlign w:val="center"/>
          </w:tcPr>
          <w:p w14:paraId="752841CE">
            <w:pPr>
              <w:keepNext w:val="0"/>
              <w:keepLines w:val="0"/>
              <w:suppressLineNumbers w:val="0"/>
              <w:spacing w:before="0" w:beforeAutospacing="0" w:after="0" w:afterAutospacing="0" w:line="288" w:lineRule="auto"/>
              <w:ind w:left="0" w:right="0"/>
              <w:jc w:val="center"/>
              <w:rPr>
                <w:rFonts w:hint="default" w:ascii="仿宋" w:hAnsi="仿宋" w:cs="仿宋"/>
                <w:b/>
              </w:rPr>
            </w:pPr>
            <w:r>
              <w:rPr>
                <w:rFonts w:hint="eastAsia" w:ascii="仿宋" w:hAnsi="仿宋" w:cs="仿宋"/>
                <w:b/>
              </w:rPr>
              <w:t>特别说明</w:t>
            </w:r>
          </w:p>
        </w:tc>
        <w:tc>
          <w:tcPr>
            <w:tcW w:w="6095" w:type="dxa"/>
            <w:tcBorders>
              <w:tl2br w:val="nil"/>
              <w:tr2bl w:val="nil"/>
            </w:tcBorders>
            <w:vAlign w:val="center"/>
          </w:tcPr>
          <w:p w14:paraId="61386A91">
            <w:pPr>
              <w:keepNext w:val="0"/>
              <w:keepLines w:val="0"/>
              <w:suppressLineNumbers w:val="0"/>
              <w:spacing w:before="0" w:beforeAutospacing="0" w:after="0" w:afterAutospacing="0" w:line="288" w:lineRule="auto"/>
              <w:ind w:left="0" w:right="0"/>
              <w:rPr>
                <w:rFonts w:hint="default"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3F92163A">
            <w:pPr>
              <w:pStyle w:val="23"/>
              <w:keepNext w:val="0"/>
              <w:keepLines w:val="0"/>
              <w:suppressLineNumbers w:val="0"/>
              <w:autoSpaceDE/>
              <w:autoSpaceDN/>
              <w:spacing w:before="0" w:beforeAutospacing="0" w:after="0" w:afterAutospacing="0" w:line="288" w:lineRule="auto"/>
              <w:ind w:left="0" w:right="0"/>
              <w:rPr>
                <w:rFonts w:hint="default"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645D1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F8929AE">
            <w:pPr>
              <w:keepNext w:val="0"/>
              <w:keepLines w:val="0"/>
              <w:suppressLineNumbers w:val="0"/>
              <w:spacing w:before="0" w:beforeAutospacing="0" w:after="0" w:afterAutospacing="0" w:line="288" w:lineRule="auto"/>
              <w:ind w:left="0" w:right="0"/>
              <w:jc w:val="center"/>
              <w:rPr>
                <w:rFonts w:hint="eastAsia" w:ascii="仿宋" w:hAnsi="仿宋" w:cs="仿宋"/>
              </w:rPr>
            </w:pPr>
            <w:r>
              <w:rPr>
                <w:rFonts w:hint="eastAsia" w:ascii="仿宋" w:hAnsi="仿宋" w:cs="仿宋"/>
              </w:rPr>
              <w:t>16</w:t>
            </w:r>
          </w:p>
        </w:tc>
        <w:tc>
          <w:tcPr>
            <w:tcW w:w="1843" w:type="dxa"/>
            <w:vMerge w:val="restart"/>
            <w:tcBorders>
              <w:tl2br w:val="nil"/>
              <w:tr2bl w:val="nil"/>
            </w:tcBorders>
            <w:vAlign w:val="center"/>
          </w:tcPr>
          <w:p w14:paraId="4493C89C">
            <w:pPr>
              <w:keepNext w:val="0"/>
              <w:keepLines w:val="0"/>
              <w:suppressLineNumbers w:val="0"/>
              <w:spacing w:before="0" w:beforeAutospacing="0" w:after="0" w:afterAutospacing="0" w:line="288" w:lineRule="auto"/>
              <w:ind w:left="0" w:right="0"/>
              <w:jc w:val="center"/>
              <w:rPr>
                <w:rFonts w:hint="eastAsia"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1CBB4088">
            <w:pPr>
              <w:pStyle w:val="23"/>
              <w:keepNext w:val="0"/>
              <w:keepLines w:val="0"/>
              <w:suppressLineNumbers w:val="0"/>
              <w:autoSpaceDE/>
              <w:autoSpaceDN/>
              <w:spacing w:before="0" w:beforeAutospacing="0" w:after="0" w:afterAutospacing="0" w:line="288" w:lineRule="auto"/>
              <w:ind w:left="0" w:right="0"/>
              <w:rPr>
                <w:rFonts w:hint="eastAsia" w:ascii="仿宋" w:hAnsi="仿宋" w:cs="仿宋"/>
                <w:kern w:val="28"/>
              </w:rPr>
            </w:pPr>
            <w:r>
              <w:rPr>
                <w:rFonts w:hint="eastAsia" w:ascii="仿宋" w:hAnsi="仿宋" w:cs="仿宋"/>
                <w:b/>
                <w:bCs/>
                <w:kern w:val="0"/>
                <w:highlight w:val="yellow"/>
              </w:rPr>
              <w:t>如发现供应商之间IP地址、MAC地址或设备硬件号信息相同</w:t>
            </w:r>
            <w:r>
              <w:rPr>
                <w:rFonts w:hint="eastAsia" w:ascii="仿宋" w:hAnsi="仿宋" w:cs="仿宋"/>
                <w:b/>
                <w:bCs/>
                <w:kern w:val="0"/>
                <w:highlight w:val="yellow"/>
                <w:lang w:val="en-US" w:eastAsia="zh-CN"/>
              </w:rPr>
              <w:t>且无法合理解释</w:t>
            </w:r>
            <w:r>
              <w:rPr>
                <w:rFonts w:hint="eastAsia" w:ascii="仿宋" w:hAnsi="仿宋" w:cs="仿宋"/>
                <w:b/>
                <w:bCs/>
                <w:kern w:val="0"/>
                <w:highlight w:val="yellow"/>
              </w:rPr>
              <w:t>的，相关供应商均投标无效。</w:t>
            </w:r>
          </w:p>
        </w:tc>
      </w:tr>
      <w:tr w14:paraId="21563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EBC0C65">
            <w:pPr>
              <w:keepNext w:val="0"/>
              <w:keepLines w:val="0"/>
              <w:suppressLineNumbers w:val="0"/>
              <w:spacing w:before="0" w:beforeAutospacing="0" w:after="0" w:afterAutospacing="0" w:line="288" w:lineRule="auto"/>
              <w:ind w:left="0" w:right="0"/>
              <w:jc w:val="center"/>
              <w:rPr>
                <w:rFonts w:hint="eastAsia" w:ascii="仿宋" w:hAnsi="仿宋" w:cs="仿宋"/>
              </w:rPr>
            </w:pPr>
          </w:p>
        </w:tc>
        <w:tc>
          <w:tcPr>
            <w:tcW w:w="1843" w:type="dxa"/>
            <w:vMerge w:val="continue"/>
            <w:tcBorders>
              <w:tl2br w:val="nil"/>
              <w:tr2bl w:val="nil"/>
            </w:tcBorders>
            <w:vAlign w:val="center"/>
          </w:tcPr>
          <w:p w14:paraId="01A68AD2">
            <w:pPr>
              <w:keepNext w:val="0"/>
              <w:keepLines w:val="0"/>
              <w:suppressLineNumbers w:val="0"/>
              <w:spacing w:before="0" w:beforeAutospacing="0" w:after="0" w:afterAutospacing="0" w:line="288" w:lineRule="auto"/>
              <w:ind w:left="0" w:right="0"/>
              <w:jc w:val="center"/>
              <w:rPr>
                <w:rFonts w:hint="eastAsia" w:ascii="仿宋" w:hAnsi="仿宋" w:cs="仿宋"/>
                <w:b/>
                <w:highlight w:val="yellow"/>
              </w:rPr>
            </w:pPr>
          </w:p>
        </w:tc>
        <w:tc>
          <w:tcPr>
            <w:tcW w:w="6095" w:type="dxa"/>
            <w:tcBorders>
              <w:tl2br w:val="nil"/>
              <w:tr2bl w:val="nil"/>
            </w:tcBorders>
            <w:vAlign w:val="center"/>
          </w:tcPr>
          <w:p w14:paraId="7E89BE8A">
            <w:pPr>
              <w:pStyle w:val="23"/>
              <w:keepNext w:val="0"/>
              <w:keepLines w:val="0"/>
              <w:suppressLineNumbers w:val="0"/>
              <w:autoSpaceDE/>
              <w:autoSpaceDN/>
              <w:spacing w:before="0" w:beforeAutospacing="0" w:after="0" w:afterAutospacing="0" w:line="288" w:lineRule="auto"/>
              <w:ind w:left="0" w:right="0"/>
              <w:rPr>
                <w:rFonts w:hint="eastAsia" w:ascii="仿宋" w:hAnsi="仿宋" w:cs="仿宋"/>
                <w:b/>
                <w:bCs/>
                <w:kern w:val="0"/>
                <w:highlight w:val="yellow"/>
              </w:rPr>
            </w:pPr>
            <w:r>
              <w:rPr>
                <w:rFonts w:hint="eastAsia" w:ascii="仿宋" w:hAnsi="仿宋" w:cs="仿宋"/>
                <w:b/>
                <w:bCs/>
                <w:kern w:val="0"/>
                <w:highlight w:val="yellow"/>
              </w:rPr>
              <w:t>供应商在响应文件中提供的所有材料（包括但不限于：（1）提供的节能产品、环境标志产品认证证书、强制性产品认证证书等；（2）提供的检验、检测报告等；（3）提供的合同业绩；（4）提供的中小企业声明函；（5）提供的学历证书、人员技术资格证书、职称证书等；（6）提供的制造商授权函、售后服务承诺函等；(7)提供其他客观分证明材料。）均须备查原件。</w:t>
            </w:r>
          </w:p>
        </w:tc>
      </w:tr>
    </w:tbl>
    <w:p w14:paraId="36E3E4C7">
      <w:pPr>
        <w:spacing w:line="360" w:lineRule="auto"/>
        <w:rPr>
          <w:rFonts w:ascii="仿宋" w:hAnsi="仿宋" w:cs="仿宋_GB2312"/>
          <w:b/>
          <w:sz w:val="32"/>
          <w:szCs w:val="20"/>
        </w:rPr>
      </w:pPr>
    </w:p>
    <w:bookmarkEnd w:id="11"/>
    <w:p w14:paraId="67DA3C3F">
      <w:pPr>
        <w:rPr>
          <w:rFonts w:ascii="仿宋_GB2312" w:hAnsi="仿宋" w:eastAsia="仿宋_GB2312" w:cs="仿宋_GB2312"/>
          <w:b/>
          <w:sz w:val="32"/>
          <w:szCs w:val="20"/>
        </w:rPr>
      </w:pPr>
      <w:bookmarkStart w:id="13" w:name="_Toc164416483"/>
      <w:bookmarkStart w:id="14" w:name="第三部分"/>
      <w:r>
        <w:rPr>
          <w:rFonts w:hint="eastAsia" w:ascii="仿宋_GB2312" w:hAnsi="仿宋" w:eastAsia="仿宋_GB2312" w:cs="仿宋_GB2312"/>
          <w:b/>
          <w:sz w:val="32"/>
          <w:szCs w:val="20"/>
        </w:rPr>
        <w:br w:type="page"/>
      </w:r>
    </w:p>
    <w:p w14:paraId="3C07C759">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7F6C7670">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72683C2F">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0A43EA9A">
      <w:pPr>
        <w:numPr>
          <w:ilvl w:val="0"/>
          <w:numId w:val="3"/>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0587E911">
      <w:pPr>
        <w:numPr>
          <w:ilvl w:val="1"/>
          <w:numId w:val="3"/>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3538305B">
      <w:pPr>
        <w:numPr>
          <w:ilvl w:val="1"/>
          <w:numId w:val="3"/>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4630D4D8">
      <w:pPr>
        <w:numPr>
          <w:ilvl w:val="1"/>
          <w:numId w:val="3"/>
        </w:numPr>
        <w:ind w:left="0" w:firstLine="480" w:firstLineChars="200"/>
        <w:rPr>
          <w:rFonts w:ascii="仿宋_GB2312" w:hAnsi="仿宋" w:eastAsia="仿宋_GB2312"/>
        </w:rPr>
      </w:pPr>
      <w:r>
        <w:rPr>
          <w:rFonts w:hint="eastAsia" w:ascii="仿宋_GB2312" w:hAnsi="仿宋" w:eastAsia="仿宋_GB2312"/>
        </w:rPr>
        <w:t>“投标人”系指是指响应招标、参加投标竞争的法人、其他组织或者自然人。</w:t>
      </w:r>
    </w:p>
    <w:p w14:paraId="5F2E6801">
      <w:pPr>
        <w:numPr>
          <w:ilvl w:val="1"/>
          <w:numId w:val="3"/>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1D700738">
      <w:pPr>
        <w:numPr>
          <w:ilvl w:val="1"/>
          <w:numId w:val="3"/>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1609D809">
      <w:pPr>
        <w:numPr>
          <w:ilvl w:val="1"/>
          <w:numId w:val="3"/>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0F330B70">
      <w:pPr>
        <w:numPr>
          <w:ilvl w:val="1"/>
          <w:numId w:val="3"/>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5B02B4B4">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7F7B58CB">
      <w:pPr>
        <w:numPr>
          <w:ilvl w:val="1"/>
          <w:numId w:val="3"/>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9C9A339">
      <w:pPr>
        <w:numPr>
          <w:ilvl w:val="1"/>
          <w:numId w:val="3"/>
        </w:numPr>
        <w:ind w:left="0" w:firstLine="480" w:firstLineChars="200"/>
        <w:rPr>
          <w:rFonts w:ascii="仿宋_GB2312" w:hAnsi="仿宋" w:eastAsia="仿宋_GB2312"/>
        </w:rPr>
      </w:pPr>
      <w:r>
        <w:rPr>
          <w:rFonts w:hint="eastAsia" w:ascii="仿宋_GB2312" w:hAnsi="仿宋" w:eastAsia="仿宋_GB2312"/>
        </w:rPr>
        <w:t>支持绿色发展</w:t>
      </w:r>
    </w:p>
    <w:p w14:paraId="524C21CE">
      <w:pPr>
        <w:numPr>
          <w:ilvl w:val="2"/>
          <w:numId w:val="3"/>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137B434">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7CE3AF44">
      <w:pPr>
        <w:numPr>
          <w:ilvl w:val="2"/>
          <w:numId w:val="3"/>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6C6B3FFD">
      <w:pPr>
        <w:numPr>
          <w:ilvl w:val="2"/>
          <w:numId w:val="3"/>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49A441F4">
      <w:pPr>
        <w:numPr>
          <w:ilvl w:val="1"/>
          <w:numId w:val="3"/>
        </w:numPr>
        <w:ind w:left="0" w:firstLine="480" w:firstLineChars="200"/>
        <w:rPr>
          <w:rFonts w:ascii="仿宋_GB2312" w:hAnsi="仿宋" w:eastAsia="仿宋_GB2312"/>
        </w:rPr>
      </w:pPr>
      <w:r>
        <w:rPr>
          <w:rFonts w:hint="eastAsia" w:ascii="仿宋_GB2312" w:hAnsi="仿宋" w:eastAsia="仿宋_GB2312"/>
        </w:rPr>
        <w:t>支持中小企业发展</w:t>
      </w:r>
    </w:p>
    <w:p w14:paraId="3B666B40">
      <w:pPr>
        <w:numPr>
          <w:ilvl w:val="2"/>
          <w:numId w:val="3"/>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19A12B">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214FC67F">
      <w:pPr>
        <w:numPr>
          <w:ilvl w:val="2"/>
          <w:numId w:val="3"/>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D0C2F5">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6C1072D9">
      <w:pPr>
        <w:numPr>
          <w:ilvl w:val="2"/>
          <w:numId w:val="3"/>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4EB12932">
      <w:pPr>
        <w:numPr>
          <w:ilvl w:val="2"/>
          <w:numId w:val="3"/>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512F3B47">
      <w:pPr>
        <w:numPr>
          <w:ilvl w:val="2"/>
          <w:numId w:val="3"/>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6B0D2AB">
      <w:pPr>
        <w:numPr>
          <w:ilvl w:val="2"/>
          <w:numId w:val="3"/>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w:t>
      </w:r>
    </w:p>
    <w:p w14:paraId="57B8FF5C">
      <w:pPr>
        <w:numPr>
          <w:ilvl w:val="2"/>
          <w:numId w:val="3"/>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6DD341DF">
      <w:pPr>
        <w:numPr>
          <w:ilvl w:val="1"/>
          <w:numId w:val="3"/>
        </w:numPr>
        <w:ind w:left="0" w:firstLine="480" w:firstLineChars="200"/>
        <w:rPr>
          <w:rFonts w:ascii="仿宋_GB2312" w:hAnsi="仿宋" w:eastAsia="仿宋_GB2312"/>
        </w:rPr>
      </w:pPr>
      <w:r>
        <w:rPr>
          <w:rFonts w:hint="eastAsia" w:ascii="仿宋_GB2312" w:hAnsi="仿宋" w:eastAsia="仿宋_GB2312"/>
        </w:rPr>
        <w:t>支持创新发展</w:t>
      </w:r>
    </w:p>
    <w:p w14:paraId="4DA1685E">
      <w:pPr>
        <w:numPr>
          <w:ilvl w:val="2"/>
          <w:numId w:val="3"/>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14:paraId="39204962">
      <w:pPr>
        <w:numPr>
          <w:ilvl w:val="2"/>
          <w:numId w:val="3"/>
        </w:numPr>
        <w:ind w:left="0" w:firstLine="480" w:firstLineChars="200"/>
        <w:rPr>
          <w:rFonts w:hint="eastAsia"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793D20">
      <w:pPr>
        <w:numPr>
          <w:ilvl w:val="2"/>
          <w:numId w:val="3"/>
        </w:numPr>
        <w:ind w:left="0" w:firstLine="480" w:firstLineChars="200"/>
        <w:rPr>
          <w:rFonts w:hint="eastAsia" w:ascii="仿宋_GB2312" w:hAnsi="仿宋" w:eastAsia="仿宋_GB2312"/>
        </w:rPr>
      </w:pPr>
      <w:r>
        <w:rPr>
          <w:rFonts w:hint="eastAsia" w:ascii="仿宋_GB2312" w:hAnsi="仿宋" w:eastAsia="仿宋_GB2312"/>
        </w:rPr>
        <w:t>平等对待内外资企业和符合条件的破产重整企业</w:t>
      </w:r>
    </w:p>
    <w:p w14:paraId="7B43199C">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2DC860DB">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688ED431">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32C877E8">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277CF6">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724AEAE6">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27DBACDD">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6EFEB9AB">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06246865">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DBAFD8">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07DD541D">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3A09C25A">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0E2166F0">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47AD8B12">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15D619ED">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3A68D9D6">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2A73FFB2">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2C2766B1">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7605453C">
      <w:pPr>
        <w:numPr>
          <w:ilvl w:val="3"/>
          <w:numId w:val="3"/>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00C78BEB">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09160C05">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6AF54B38">
      <w:pPr>
        <w:numPr>
          <w:ilvl w:val="2"/>
          <w:numId w:val="3"/>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5DA8198F">
      <w:pPr>
        <w:numPr>
          <w:ilvl w:val="2"/>
          <w:numId w:val="3"/>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541B133">
      <w:pPr>
        <w:numPr>
          <w:ilvl w:val="1"/>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000BAAD0">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18AA9FF8">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0CEBC4ED">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243CC149">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23DD6977">
      <w:pPr>
        <w:numPr>
          <w:ilvl w:val="2"/>
          <w:numId w:val="3"/>
        </w:numPr>
        <w:tabs>
          <w:tab w:val="left" w:pos="210"/>
        </w:tabs>
        <w:ind w:left="0" w:firstLine="480" w:firstLineChars="200"/>
        <w:jc w:val="left"/>
        <w:rPr>
          <w:rFonts w:hint="eastAsia" w:ascii="仿宋_GB2312" w:hAnsi="仿宋" w:eastAsia="仿宋_GB2312"/>
          <w:bCs/>
          <w:lang w:val="zh-CN"/>
        </w:rPr>
      </w:pPr>
      <w:r>
        <w:rPr>
          <w:rFonts w:hint="eastAsia" w:ascii="仿宋_GB2312" w:hAnsi="仿宋" w:eastAsia="仿宋_GB2312"/>
          <w:bCs/>
          <w:lang w:val="zh-CN"/>
        </w:rPr>
        <w:t>投诉材料可寄送浙江省政府采购行政裁决服务中心（杭州市上城区清泰街549号城建综合大楼11楼），地址：杭州市上城区清泰街549号城建综合大楼11楼，收件人：匡老师，电话：0571-87807798。</w:t>
      </w:r>
    </w:p>
    <w:p w14:paraId="66024EDD">
      <w:pPr>
        <w:tabs>
          <w:tab w:val="left" w:pos="210"/>
        </w:tabs>
        <w:ind w:firstLine="480" w:firstLineChars="200"/>
        <w:jc w:val="left"/>
      </w:pPr>
      <w:r>
        <w:rPr>
          <w:rFonts w:hint="eastAsia" w:ascii="仿宋_GB2312" w:hAnsi="仿宋" w:eastAsia="仿宋_GB2312"/>
          <w:bCs/>
          <w:lang w:val="zh-CN"/>
        </w:rPr>
        <w:t>投诉书范本及制作说明详见附件3。</w:t>
      </w:r>
    </w:p>
    <w:p w14:paraId="4E4622A3">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18F52782">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61958C12">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307C753F">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481EFC94">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782F3F3F">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7C96F1F0">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3AD02B50">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18B28A1C">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35596C49">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07F2C240">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36C273BD">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57E1F282">
      <w:pPr>
        <w:numPr>
          <w:ilvl w:val="1"/>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9C04EB">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36B9A0D3">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1CA4116F">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755568BE">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668F971B">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3D847526">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7A57BA2B">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4B08D8EA">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1F4D0CF1">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75C01964">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1560317">
      <w:pPr>
        <w:numPr>
          <w:ilvl w:val="1"/>
          <w:numId w:val="3"/>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B5463D2">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664A0CC3">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rPr>
        <w:t>联合协</w:t>
      </w:r>
      <w:r>
        <w:rPr>
          <w:rFonts w:hint="eastAsia" w:ascii="仿宋_GB2312" w:hAnsi="仿宋" w:eastAsia="仿宋_GB2312"/>
          <w:bCs/>
          <w:color w:val="auto"/>
        </w:rPr>
        <w:t>议（如果有）；</w:t>
      </w:r>
    </w:p>
    <w:p w14:paraId="31939BC0">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color w:val="auto"/>
        </w:rPr>
        <w:t>落实政府采购政策需满足的资格要求：中小企业声明函；</w:t>
      </w:r>
    </w:p>
    <w:p w14:paraId="72F9C200">
      <w:pPr>
        <w:numPr>
          <w:ilvl w:val="2"/>
          <w:numId w:val="3"/>
        </w:numPr>
        <w:tabs>
          <w:tab w:val="left" w:pos="210"/>
          <w:tab w:val="left" w:pos="630"/>
          <w:tab w:val="left" w:pos="840"/>
        </w:tabs>
        <w:ind w:left="0" w:firstLine="480" w:firstLineChars="200"/>
        <w:jc w:val="left"/>
        <w:rPr>
          <w:rFonts w:ascii="仿宋_GB2312" w:hAnsi="仿宋" w:eastAsia="仿宋_GB2312"/>
          <w:bCs/>
          <w:color w:val="auto"/>
        </w:rPr>
      </w:pPr>
      <w:r>
        <w:rPr>
          <w:rFonts w:hint="eastAsia" w:ascii="仿宋_GB2312" w:hAnsi="仿宋" w:eastAsia="仿宋_GB2312"/>
          <w:bCs/>
          <w:color w:val="auto"/>
        </w:rPr>
        <w:t>本项目的特定资格要求：</w:t>
      </w:r>
      <w:r>
        <w:rPr>
          <w:rFonts w:hint="eastAsia" w:ascii="仿宋_GB2312" w:hAnsi="仿宋" w:eastAsia="仿宋_GB2312"/>
          <w:bCs/>
          <w:color w:val="auto"/>
          <w:lang w:val="en-US" w:eastAsia="zh-CN"/>
        </w:rPr>
        <w:t>无</w:t>
      </w:r>
      <w:r>
        <w:rPr>
          <w:rFonts w:hint="eastAsia" w:ascii="仿宋_GB2312" w:hAnsi="仿宋" w:eastAsia="仿宋_GB2312"/>
          <w:bCs/>
          <w:color w:val="auto"/>
        </w:rPr>
        <w:t>。</w:t>
      </w:r>
    </w:p>
    <w:p w14:paraId="02CB2CB2">
      <w:pPr>
        <w:numPr>
          <w:ilvl w:val="1"/>
          <w:numId w:val="3"/>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0DC578EC">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4455BF94">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27BE861F">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344CB609">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w:t>
      </w:r>
      <w:r>
        <w:rPr>
          <w:rFonts w:hint="eastAsia" w:ascii="仿宋_GB2312" w:hAnsi="仿宋" w:eastAsia="仿宋_GB2312"/>
          <w:bCs/>
          <w:color w:val="auto"/>
        </w:rPr>
        <w:t>议（如果有）</w:t>
      </w:r>
      <w:r>
        <w:rPr>
          <w:rFonts w:hint="eastAsia" w:ascii="仿宋_GB2312" w:hAnsi="仿宋" w:eastAsia="仿宋_GB2312"/>
          <w:bCs/>
        </w:rPr>
        <w:t>；</w:t>
      </w:r>
    </w:p>
    <w:p w14:paraId="4912861D">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4A90D209">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192D2F52">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7E171F00">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75954F42">
      <w:pPr>
        <w:numPr>
          <w:ilvl w:val="2"/>
          <w:numId w:val="3"/>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19A2A08F">
      <w:pPr>
        <w:numPr>
          <w:ilvl w:val="1"/>
          <w:numId w:val="3"/>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14:paraId="5F790AC6">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13F9FB0B">
      <w:pPr>
        <w:numPr>
          <w:ilvl w:val="2"/>
          <w:numId w:val="3"/>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72ADBE2C">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01561585">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61AADBEE">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6747A736">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BF8F2A">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01CE01A">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5D590B81">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4DEB40C2">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4D10B448">
      <w:pPr>
        <w:pStyle w:val="134"/>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40CD6571">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354303CB">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371121CD">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16EEA5E9">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46AEFA">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4BD0AD00">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1F6FFDA9">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6D523118">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6BF2E45A">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344FC854">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57E1E808">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2907FF2">
      <w:pPr>
        <w:numPr>
          <w:ilvl w:val="1"/>
          <w:numId w:val="3"/>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242F6FC6">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5754FDF5">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53E3CFBF">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06E7F905">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2173E32A">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68559633">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317BABA6">
      <w:pPr>
        <w:numPr>
          <w:ilvl w:val="1"/>
          <w:numId w:val="3"/>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08F0332D">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51EB415B">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14:paraId="7A355E17">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673F5359">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446AB221">
      <w:pPr>
        <w:numPr>
          <w:ilvl w:val="1"/>
          <w:numId w:val="3"/>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309BF2B4">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13542DBB">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14:paraId="1288D32F">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553098BF">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431698BE">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228617D0">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5C8CF990">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4944EF4D">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6E7CD472">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3265F044">
      <w:pPr>
        <w:numPr>
          <w:ilvl w:val="1"/>
          <w:numId w:val="3"/>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03E2ED">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2B8BFC94">
      <w:pPr>
        <w:numPr>
          <w:ilvl w:val="0"/>
          <w:numId w:val="3"/>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14:paraId="6B18D5A4">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0D33F595">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19FD36F3">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7882A006">
      <w:pPr>
        <w:pStyle w:val="134"/>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04EA9225">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6E85CFD3">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4D8244D7">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54ED9243">
      <w:pPr>
        <w:numPr>
          <w:ilvl w:val="1"/>
          <w:numId w:val="3"/>
        </w:numPr>
        <w:tabs>
          <w:tab w:val="left" w:pos="210"/>
          <w:tab w:val="left" w:pos="640"/>
        </w:tabs>
        <w:ind w:left="0" w:firstLine="480" w:firstLineChars="200"/>
        <w:jc w:val="left"/>
      </w:pPr>
      <w:r>
        <w:rPr>
          <w:rFonts w:hint="eastAsia" w:ascii="仿宋_GB2312" w:hAnsi="仿宋" w:eastAsia="仿宋_GB2312"/>
          <w:bCs/>
        </w:rPr>
        <w:t>公告期限为1个工作日。</w:t>
      </w:r>
    </w:p>
    <w:p w14:paraId="7D75AAE6">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3D13890F">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05D11383">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39D803D6">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758877C3">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2B5A05FB">
      <w:pPr>
        <w:numPr>
          <w:ilvl w:val="1"/>
          <w:numId w:val="3"/>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0438D0CF">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4C130F8B">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7198BB4C">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26BB7D60">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75462B94">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4FEAE0D9">
      <w:pPr>
        <w:numPr>
          <w:ilvl w:val="2"/>
          <w:numId w:val="3"/>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34B429EF">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7523DA2C">
      <w:pPr>
        <w:numPr>
          <w:ilvl w:val="2"/>
          <w:numId w:val="3"/>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w:t>
      </w:r>
      <w:r>
        <w:rPr>
          <w:rFonts w:hint="eastAsia" w:ascii="仿宋_GB2312" w:hAnsi="仿宋" w:eastAsia="仿宋_GB2312"/>
          <w:bCs/>
          <w:lang w:val="en-US" w:eastAsia="zh-CN"/>
        </w:rPr>
        <w:t>95763</w:t>
      </w:r>
      <w:r>
        <w:rPr>
          <w:rFonts w:hint="eastAsia" w:ascii="仿宋_GB2312" w:hAnsi="仿宋" w:eastAsia="仿宋_GB2312"/>
          <w:bCs/>
          <w:lang w:val="zh-CN"/>
        </w:rPr>
        <w:t>。</w:t>
      </w:r>
    </w:p>
    <w:p w14:paraId="6A8798E4">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287E5186">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_GB2312" w:hAnsi="仿宋" w:eastAsia="仿宋_GB2312"/>
          <w:bCs/>
          <w:lang w:val="en-US" w:eastAsia="zh-CN"/>
        </w:rPr>
        <w:t>95763</w:t>
      </w:r>
      <w:r>
        <w:rPr>
          <w:rFonts w:hint="eastAsia" w:ascii="仿宋_GB2312" w:hAnsi="仿宋" w:eastAsia="仿宋_GB2312"/>
          <w:bCs/>
          <w:lang w:val="zh-CN"/>
        </w:rPr>
        <w:t>。</w:t>
      </w:r>
    </w:p>
    <w:p w14:paraId="2A3A350C">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19123EC8">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2631B0B1">
      <w:pPr>
        <w:pStyle w:val="134"/>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7AF1F735">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14:paraId="0C8BDC12">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55250314">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5CDBACB7">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14:paraId="2D1AAB4A">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7FDC7E15">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22998D34">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6E177A4E">
      <w:pPr>
        <w:numPr>
          <w:ilvl w:val="0"/>
          <w:numId w:val="3"/>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70F9129A">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FB3B9">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0B384096">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F15B80">
      <w:pPr>
        <w:numPr>
          <w:ilvl w:val="1"/>
          <w:numId w:val="3"/>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14:paraId="38F39D12">
      <w:pPr>
        <w:rPr>
          <w:rFonts w:hint="eastAsia"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bookmarkStart w:id="16" w:name="_Hlt68057669"/>
      <w:bookmarkEnd w:id="16"/>
      <w:bookmarkStart w:id="17" w:name="_Hlt74707468"/>
      <w:bookmarkEnd w:id="17"/>
      <w:bookmarkStart w:id="18" w:name="_Hlt74729768"/>
      <w:bookmarkEnd w:id="18"/>
      <w:bookmarkStart w:id="19" w:name="_Hlt75236290"/>
      <w:bookmarkEnd w:id="19"/>
      <w:bookmarkStart w:id="20" w:name="_Hlt75236101"/>
      <w:bookmarkEnd w:id="20"/>
      <w:bookmarkStart w:id="21" w:name="_Hlt68403820"/>
      <w:bookmarkEnd w:id="21"/>
      <w:bookmarkStart w:id="22" w:name="_Hlt75236011"/>
      <w:bookmarkEnd w:id="22"/>
      <w:bookmarkStart w:id="23" w:name="_Hlt68072998"/>
      <w:bookmarkEnd w:id="23"/>
      <w:bookmarkStart w:id="24" w:name="_Hlt74730295"/>
      <w:bookmarkEnd w:id="24"/>
      <w:bookmarkStart w:id="25" w:name="_Hlt74714665"/>
      <w:bookmarkEnd w:id="25"/>
      <w:bookmarkStart w:id="26" w:name="_Hlt68072990"/>
      <w:bookmarkEnd w:id="26"/>
      <w:bookmarkStart w:id="27" w:name="_Hlt68073093"/>
      <w:bookmarkEnd w:id="27"/>
      <w:bookmarkStart w:id="28" w:name="_Toc5571"/>
      <w:bookmarkStart w:id="29" w:name="第四部分"/>
    </w:p>
    <w:p w14:paraId="45113265">
      <w:pPr>
        <w:numPr>
          <w:ilvl w:val="0"/>
          <w:numId w:val="4"/>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 xml:space="preserve"> 采购需求</w:t>
      </w:r>
      <w:bookmarkEnd w:id="28"/>
    </w:p>
    <w:p w14:paraId="0F5280B1">
      <w:pPr>
        <w:pStyle w:val="4"/>
        <w:ind w:left="0" w:firstLine="0"/>
        <w:rPr>
          <w:rFonts w:ascii="仿宋" w:eastAsia="仿宋" w:cs="仿宋"/>
          <w:sz w:val="24"/>
          <w:szCs w:val="24"/>
        </w:rPr>
      </w:pPr>
      <w:bookmarkStart w:id="30" w:name="_Toc17303"/>
      <w:bookmarkStart w:id="31" w:name="_Toc236047431"/>
      <w:bookmarkStart w:id="32" w:name="_Toc25107"/>
      <w:bookmarkStart w:id="33" w:name="_Toc31661"/>
      <w:bookmarkStart w:id="34" w:name="_Toc204483585"/>
      <w:bookmarkStart w:id="35" w:name="_Toc430590276"/>
      <w:bookmarkStart w:id="36" w:name="_Toc28740"/>
      <w:r>
        <w:rPr>
          <w:rFonts w:hint="eastAsia" w:ascii="仿宋" w:eastAsia="仿宋" w:cs="仿宋"/>
          <w:sz w:val="24"/>
          <w:szCs w:val="24"/>
        </w:rPr>
        <w:t>一、概况</w:t>
      </w:r>
      <w:bookmarkEnd w:id="30"/>
      <w:bookmarkEnd w:id="31"/>
      <w:bookmarkEnd w:id="32"/>
      <w:bookmarkEnd w:id="33"/>
      <w:bookmarkEnd w:id="34"/>
      <w:bookmarkEnd w:id="35"/>
    </w:p>
    <w:p w14:paraId="51806DB3">
      <w:pPr>
        <w:spacing w:line="360" w:lineRule="auto"/>
        <w:ind w:firstLine="480" w:firstLineChars="200"/>
        <w:rPr>
          <w:rFonts w:ascii="仿宋" w:hAnsi="仿宋" w:cs="仿宋"/>
        </w:rPr>
      </w:pPr>
      <w:r>
        <w:rPr>
          <w:rFonts w:hint="eastAsia" w:ascii="仿宋" w:hAnsi="仿宋" w:cs="仿宋"/>
        </w:rPr>
        <w:t>1.采购清单：</w:t>
      </w:r>
    </w:p>
    <w:tbl>
      <w:tblPr>
        <w:tblStyle w:val="62"/>
        <w:tblW w:w="4996" w:type="pct"/>
        <w:tblInd w:w="0" w:type="dxa"/>
        <w:tblLayout w:type="fixed"/>
        <w:tblCellMar>
          <w:top w:w="0" w:type="dxa"/>
          <w:left w:w="108" w:type="dxa"/>
          <w:bottom w:w="0" w:type="dxa"/>
          <w:right w:w="108" w:type="dxa"/>
        </w:tblCellMar>
      </w:tblPr>
      <w:tblGrid>
        <w:gridCol w:w="583"/>
        <w:gridCol w:w="1655"/>
        <w:gridCol w:w="583"/>
        <w:gridCol w:w="583"/>
        <w:gridCol w:w="1284"/>
        <w:gridCol w:w="2838"/>
        <w:gridCol w:w="1753"/>
      </w:tblGrid>
      <w:tr w14:paraId="0AB0F4F1">
        <w:tblPrEx>
          <w:tblCellMar>
            <w:top w:w="0" w:type="dxa"/>
            <w:left w:w="108" w:type="dxa"/>
            <w:bottom w:w="0" w:type="dxa"/>
            <w:right w:w="108" w:type="dxa"/>
          </w:tblCellMar>
        </w:tblPrEx>
        <w:trPr>
          <w:trHeight w:val="809" w:hRule="atLeast"/>
        </w:trPr>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0C0642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322DD2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标项内容</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7F3D0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数量</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1D8890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691" w:type="pct"/>
            <w:tcBorders>
              <w:top w:val="single" w:color="auto" w:sz="8" w:space="0"/>
              <w:left w:val="single" w:color="auto" w:sz="8" w:space="0"/>
              <w:bottom w:val="single" w:color="auto" w:sz="8" w:space="0"/>
              <w:right w:val="single" w:color="auto" w:sz="8" w:space="0"/>
            </w:tcBorders>
            <w:shd w:val="clear" w:color="auto" w:fill="auto"/>
            <w:vAlign w:val="center"/>
          </w:tcPr>
          <w:p w14:paraId="159942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预算金额（万元）</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14:paraId="2B7B9D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14:paraId="78DC619A">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单价最高限价（元/吨）</w:t>
            </w:r>
          </w:p>
        </w:tc>
      </w:tr>
      <w:tr w14:paraId="4E06C4CE">
        <w:tblPrEx>
          <w:tblCellMar>
            <w:top w:w="0" w:type="dxa"/>
            <w:left w:w="108" w:type="dxa"/>
            <w:bottom w:w="0" w:type="dxa"/>
            <w:right w:w="108" w:type="dxa"/>
          </w:tblCellMar>
        </w:tblPrEx>
        <w:trPr>
          <w:trHeight w:val="480" w:hRule="atLeast"/>
        </w:trPr>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EC01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7DBDDF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保育饲料</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824D8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1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0583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批</w:t>
            </w:r>
          </w:p>
        </w:tc>
        <w:tc>
          <w:tcPr>
            <w:tcW w:w="69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B9178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0</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14:paraId="1F59DB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使用阶段：断奶后</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20kg</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14:paraId="2626F3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4</w:t>
            </w:r>
            <w:r>
              <w:rPr>
                <w:rFonts w:hint="eastAsia" w:ascii="仿宋" w:hAnsi="仿宋" w:cs="仿宋"/>
                <w:color w:val="auto"/>
                <w:kern w:val="0"/>
                <w:sz w:val="24"/>
                <w:szCs w:val="24"/>
                <w:highlight w:val="none"/>
                <w:lang w:val="en-US" w:eastAsia="zh-CN"/>
              </w:rPr>
              <w:t>500</w:t>
            </w:r>
          </w:p>
        </w:tc>
      </w:tr>
      <w:tr w14:paraId="28B8F2F4">
        <w:tblPrEx>
          <w:tblCellMar>
            <w:top w:w="0" w:type="dxa"/>
            <w:left w:w="108" w:type="dxa"/>
            <w:bottom w:w="0" w:type="dxa"/>
            <w:right w:w="108" w:type="dxa"/>
          </w:tblCellMar>
        </w:tblPrEx>
        <w:trPr>
          <w:trHeight w:val="450" w:hRule="atLeast"/>
        </w:trPr>
        <w:tc>
          <w:tcPr>
            <w:tcW w:w="314" w:type="pct"/>
            <w:vMerge w:val="continue"/>
            <w:tcBorders>
              <w:top w:val="single" w:color="auto" w:sz="8" w:space="0"/>
              <w:left w:val="single" w:color="auto" w:sz="8" w:space="0"/>
              <w:bottom w:val="single" w:color="auto" w:sz="8" w:space="0"/>
              <w:right w:val="single" w:color="auto" w:sz="8" w:space="0"/>
            </w:tcBorders>
            <w:vAlign w:val="center"/>
          </w:tcPr>
          <w:p w14:paraId="0C8424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3F65E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仔猪饲料</w:t>
            </w:r>
          </w:p>
        </w:tc>
        <w:tc>
          <w:tcPr>
            <w:tcW w:w="314" w:type="pct"/>
            <w:vMerge w:val="continue"/>
            <w:tcBorders>
              <w:top w:val="single" w:color="auto" w:sz="8" w:space="0"/>
              <w:left w:val="single" w:color="auto" w:sz="8" w:space="0"/>
              <w:bottom w:val="single" w:color="auto" w:sz="8" w:space="0"/>
              <w:right w:val="single" w:color="auto" w:sz="8" w:space="0"/>
            </w:tcBorders>
            <w:vAlign w:val="center"/>
          </w:tcPr>
          <w:p w14:paraId="697948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rPr>
            </w:pPr>
          </w:p>
        </w:tc>
        <w:tc>
          <w:tcPr>
            <w:tcW w:w="314" w:type="pct"/>
            <w:vMerge w:val="continue"/>
            <w:tcBorders>
              <w:top w:val="single" w:color="auto" w:sz="8" w:space="0"/>
              <w:left w:val="single" w:color="auto" w:sz="8" w:space="0"/>
              <w:bottom w:val="single" w:color="auto" w:sz="8" w:space="0"/>
              <w:right w:val="single" w:color="auto" w:sz="8" w:space="0"/>
            </w:tcBorders>
            <w:vAlign w:val="center"/>
          </w:tcPr>
          <w:p w14:paraId="5D4653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691" w:type="pct"/>
            <w:vMerge w:val="continue"/>
            <w:tcBorders>
              <w:top w:val="single" w:color="auto" w:sz="8" w:space="0"/>
              <w:left w:val="single" w:color="auto" w:sz="8" w:space="0"/>
              <w:bottom w:val="single" w:color="auto" w:sz="8" w:space="0"/>
              <w:right w:val="single" w:color="auto" w:sz="8" w:space="0"/>
            </w:tcBorders>
            <w:vAlign w:val="center"/>
          </w:tcPr>
          <w:p w14:paraId="24C958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14:paraId="6EC58E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20kg—40kg</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14:paraId="653C52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3</w:t>
            </w:r>
            <w:r>
              <w:rPr>
                <w:rFonts w:hint="eastAsia" w:ascii="仿宋" w:hAnsi="仿宋" w:cs="仿宋"/>
                <w:color w:val="auto"/>
                <w:kern w:val="0"/>
                <w:sz w:val="24"/>
                <w:szCs w:val="24"/>
                <w:highlight w:val="none"/>
                <w:lang w:val="en-US" w:eastAsia="zh-CN"/>
              </w:rPr>
              <w:t>500</w:t>
            </w:r>
          </w:p>
        </w:tc>
      </w:tr>
      <w:tr w14:paraId="25D1F6FE">
        <w:tblPrEx>
          <w:tblCellMar>
            <w:top w:w="0" w:type="dxa"/>
            <w:left w:w="108" w:type="dxa"/>
            <w:bottom w:w="0" w:type="dxa"/>
            <w:right w:w="108" w:type="dxa"/>
          </w:tblCellMar>
        </w:tblPrEx>
        <w:trPr>
          <w:trHeight w:val="450" w:hRule="atLeast"/>
        </w:trPr>
        <w:tc>
          <w:tcPr>
            <w:tcW w:w="314" w:type="pct"/>
            <w:vMerge w:val="continue"/>
            <w:tcBorders>
              <w:top w:val="single" w:color="auto" w:sz="8" w:space="0"/>
              <w:left w:val="single" w:color="auto" w:sz="8" w:space="0"/>
              <w:bottom w:val="single" w:color="auto" w:sz="8" w:space="0"/>
              <w:right w:val="single" w:color="auto" w:sz="8" w:space="0"/>
            </w:tcBorders>
            <w:vAlign w:val="center"/>
          </w:tcPr>
          <w:p w14:paraId="3D420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6303D6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哺乳母猪饲料</w:t>
            </w:r>
          </w:p>
        </w:tc>
        <w:tc>
          <w:tcPr>
            <w:tcW w:w="314" w:type="pct"/>
            <w:vMerge w:val="continue"/>
            <w:tcBorders>
              <w:top w:val="single" w:color="auto" w:sz="8" w:space="0"/>
              <w:left w:val="single" w:color="auto" w:sz="8" w:space="0"/>
              <w:bottom w:val="single" w:color="auto" w:sz="8" w:space="0"/>
              <w:right w:val="single" w:color="auto" w:sz="8" w:space="0"/>
            </w:tcBorders>
            <w:vAlign w:val="center"/>
          </w:tcPr>
          <w:p w14:paraId="6A2810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p>
        </w:tc>
        <w:tc>
          <w:tcPr>
            <w:tcW w:w="314" w:type="pct"/>
            <w:vMerge w:val="continue"/>
            <w:tcBorders>
              <w:top w:val="single" w:color="auto" w:sz="8" w:space="0"/>
              <w:left w:val="single" w:color="auto" w:sz="8" w:space="0"/>
              <w:bottom w:val="single" w:color="auto" w:sz="8" w:space="0"/>
              <w:right w:val="single" w:color="auto" w:sz="8" w:space="0"/>
            </w:tcBorders>
            <w:vAlign w:val="center"/>
          </w:tcPr>
          <w:p w14:paraId="4011DF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691" w:type="pct"/>
            <w:vMerge w:val="continue"/>
            <w:tcBorders>
              <w:top w:val="single" w:color="auto" w:sz="8" w:space="0"/>
              <w:left w:val="single" w:color="auto" w:sz="8" w:space="0"/>
              <w:bottom w:val="single" w:color="auto" w:sz="8" w:space="0"/>
              <w:right w:val="single" w:color="auto" w:sz="8" w:space="0"/>
            </w:tcBorders>
            <w:vAlign w:val="center"/>
          </w:tcPr>
          <w:p w14:paraId="0389BE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14:paraId="6C8239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14:paraId="227A5B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3</w:t>
            </w:r>
            <w:r>
              <w:rPr>
                <w:rFonts w:hint="eastAsia" w:ascii="仿宋" w:hAnsi="仿宋" w:cs="仿宋"/>
                <w:color w:val="auto"/>
                <w:kern w:val="0"/>
                <w:sz w:val="24"/>
                <w:szCs w:val="24"/>
                <w:highlight w:val="none"/>
                <w:lang w:val="en-US" w:eastAsia="zh-CN"/>
              </w:rPr>
              <w:t>750</w:t>
            </w:r>
          </w:p>
        </w:tc>
      </w:tr>
      <w:tr w14:paraId="4BF27213">
        <w:tblPrEx>
          <w:tblCellMar>
            <w:top w:w="0" w:type="dxa"/>
            <w:left w:w="108" w:type="dxa"/>
            <w:bottom w:w="0" w:type="dxa"/>
            <w:right w:w="108" w:type="dxa"/>
          </w:tblCellMar>
        </w:tblPrEx>
        <w:trPr>
          <w:trHeight w:val="435" w:hRule="atLeast"/>
        </w:trPr>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65DB52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0DFFD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大猪饲料（玉米型）</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22C502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314" w:type="pct"/>
            <w:tcBorders>
              <w:top w:val="single" w:color="auto" w:sz="8" w:space="0"/>
              <w:left w:val="single" w:color="auto" w:sz="8" w:space="0"/>
              <w:bottom w:val="single" w:color="auto" w:sz="8" w:space="0"/>
              <w:right w:val="single" w:color="auto" w:sz="8" w:space="0"/>
            </w:tcBorders>
            <w:shd w:val="clear" w:color="auto" w:fill="auto"/>
            <w:vAlign w:val="center"/>
          </w:tcPr>
          <w:p w14:paraId="49242C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批</w:t>
            </w:r>
          </w:p>
        </w:tc>
        <w:tc>
          <w:tcPr>
            <w:tcW w:w="691" w:type="pct"/>
            <w:tcBorders>
              <w:top w:val="single" w:color="auto" w:sz="8" w:space="0"/>
              <w:left w:val="single" w:color="auto" w:sz="8" w:space="0"/>
              <w:bottom w:val="single" w:color="auto" w:sz="8" w:space="0"/>
              <w:right w:val="single" w:color="auto" w:sz="8" w:space="0"/>
            </w:tcBorders>
            <w:shd w:val="clear" w:color="auto" w:fill="auto"/>
            <w:vAlign w:val="center"/>
          </w:tcPr>
          <w:p w14:paraId="746406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210</w:t>
            </w:r>
          </w:p>
        </w:tc>
        <w:tc>
          <w:tcPr>
            <w:tcW w:w="1529" w:type="pct"/>
            <w:tcBorders>
              <w:top w:val="single" w:color="auto" w:sz="8" w:space="0"/>
              <w:left w:val="single" w:color="auto" w:sz="8" w:space="0"/>
              <w:bottom w:val="single" w:color="auto" w:sz="8" w:space="0"/>
              <w:right w:val="single" w:color="auto" w:sz="8" w:space="0"/>
            </w:tcBorders>
            <w:shd w:val="clear" w:color="auto" w:fill="auto"/>
            <w:vAlign w:val="center"/>
          </w:tcPr>
          <w:p w14:paraId="3C8582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60kg—上市</w:t>
            </w:r>
          </w:p>
        </w:tc>
        <w:tc>
          <w:tcPr>
            <w:tcW w:w="944" w:type="pct"/>
            <w:tcBorders>
              <w:top w:val="single" w:color="auto" w:sz="8" w:space="0"/>
              <w:left w:val="single" w:color="auto" w:sz="8" w:space="0"/>
              <w:bottom w:val="single" w:color="auto" w:sz="8" w:space="0"/>
              <w:right w:val="single" w:color="auto" w:sz="8" w:space="0"/>
            </w:tcBorders>
            <w:shd w:val="clear" w:color="auto" w:fill="auto"/>
            <w:vAlign w:val="center"/>
          </w:tcPr>
          <w:p w14:paraId="53B9F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rPr>
            </w:pPr>
            <w:r>
              <w:rPr>
                <w:rFonts w:hint="eastAsia" w:ascii="仿宋" w:hAnsi="仿宋" w:cs="仿宋"/>
                <w:color w:val="auto"/>
                <w:kern w:val="0"/>
                <w:sz w:val="24"/>
                <w:szCs w:val="24"/>
                <w:highlight w:val="none"/>
                <w:lang w:val="en-US" w:eastAsia="zh-CN"/>
              </w:rPr>
              <w:t>3000</w:t>
            </w:r>
          </w:p>
        </w:tc>
      </w:tr>
      <w:tr w14:paraId="00E1C9BA">
        <w:tblPrEx>
          <w:tblCellMar>
            <w:top w:w="0" w:type="dxa"/>
            <w:left w:w="108" w:type="dxa"/>
            <w:bottom w:w="0" w:type="dxa"/>
            <w:right w:w="108" w:type="dxa"/>
          </w:tblCellMar>
        </w:tblPrEx>
        <w:trPr>
          <w:trHeight w:val="585" w:hRule="atLeast"/>
        </w:trPr>
        <w:tc>
          <w:tcPr>
            <w:tcW w:w="314" w:type="pct"/>
            <w:vMerge w:val="restart"/>
            <w:tcBorders>
              <w:top w:val="single" w:color="auto" w:sz="8" w:space="0"/>
              <w:left w:val="single" w:color="auto" w:sz="8" w:space="0"/>
              <w:right w:val="single" w:color="auto" w:sz="8" w:space="0"/>
            </w:tcBorders>
            <w:vAlign w:val="center"/>
          </w:tcPr>
          <w:p w14:paraId="706A08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14:paraId="23851B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中猪饲料</w:t>
            </w:r>
          </w:p>
        </w:tc>
        <w:tc>
          <w:tcPr>
            <w:tcW w:w="314" w:type="pct"/>
            <w:vMerge w:val="restart"/>
            <w:tcBorders>
              <w:top w:val="single" w:color="auto" w:sz="8" w:space="0"/>
              <w:left w:val="single" w:color="auto" w:sz="8" w:space="0"/>
              <w:right w:val="single" w:color="auto" w:sz="8" w:space="0"/>
            </w:tcBorders>
            <w:vAlign w:val="center"/>
          </w:tcPr>
          <w:p w14:paraId="124039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14" w:type="pct"/>
            <w:vMerge w:val="restart"/>
            <w:tcBorders>
              <w:top w:val="single" w:color="auto" w:sz="8" w:space="0"/>
              <w:left w:val="single" w:color="auto" w:sz="8" w:space="0"/>
              <w:right w:val="single" w:color="auto" w:sz="8" w:space="0"/>
            </w:tcBorders>
            <w:vAlign w:val="center"/>
          </w:tcPr>
          <w:p w14:paraId="7FA79E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批</w:t>
            </w:r>
          </w:p>
        </w:tc>
        <w:tc>
          <w:tcPr>
            <w:tcW w:w="691" w:type="pct"/>
            <w:vMerge w:val="restart"/>
            <w:tcBorders>
              <w:top w:val="single" w:color="auto" w:sz="8" w:space="0"/>
              <w:left w:val="single" w:color="auto" w:sz="8" w:space="0"/>
              <w:right w:val="single" w:color="auto" w:sz="8" w:space="0"/>
            </w:tcBorders>
            <w:vAlign w:val="center"/>
          </w:tcPr>
          <w:p w14:paraId="468720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140</w:t>
            </w:r>
          </w:p>
        </w:tc>
        <w:tc>
          <w:tcPr>
            <w:tcW w:w="152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2A7B27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40kg—60kg</w:t>
            </w:r>
          </w:p>
        </w:tc>
        <w:tc>
          <w:tcPr>
            <w:tcW w:w="94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0C7722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3100</w:t>
            </w:r>
          </w:p>
        </w:tc>
      </w:tr>
      <w:tr w14:paraId="78520160">
        <w:tblPrEx>
          <w:tblCellMar>
            <w:top w:w="0" w:type="dxa"/>
            <w:left w:w="108" w:type="dxa"/>
            <w:bottom w:w="0" w:type="dxa"/>
            <w:right w:w="108" w:type="dxa"/>
          </w:tblCellMar>
        </w:tblPrEx>
        <w:trPr>
          <w:trHeight w:val="90" w:hRule="atLeast"/>
        </w:trPr>
        <w:tc>
          <w:tcPr>
            <w:tcW w:w="314" w:type="pct"/>
            <w:vMerge w:val="continue"/>
            <w:tcBorders>
              <w:left w:val="single" w:color="auto" w:sz="8" w:space="0"/>
              <w:bottom w:val="single" w:color="auto" w:sz="8" w:space="0"/>
              <w:right w:val="single" w:color="auto" w:sz="8" w:space="0"/>
            </w:tcBorders>
            <w:vAlign w:val="center"/>
          </w:tcPr>
          <w:p w14:paraId="451F6E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c>
          <w:tcPr>
            <w:tcW w:w="891" w:type="pct"/>
            <w:tcBorders>
              <w:top w:val="single" w:color="auto" w:sz="8" w:space="0"/>
              <w:left w:val="single" w:color="auto" w:sz="8" w:space="0"/>
              <w:bottom w:val="single" w:color="auto" w:sz="8" w:space="0"/>
              <w:right w:val="single" w:color="auto" w:sz="8" w:space="0"/>
            </w:tcBorders>
            <w:shd w:val="clear" w:color="auto" w:fill="auto"/>
            <w:noWrap/>
            <w:vAlign w:val="center"/>
          </w:tcPr>
          <w:p w14:paraId="254A2F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rPr>
            </w:pPr>
            <w:r>
              <w:rPr>
                <w:rFonts w:hint="eastAsia" w:ascii="宋体" w:hAnsi="宋体" w:cs="宋体"/>
                <w:color w:val="000000"/>
                <w:kern w:val="0"/>
                <w:sz w:val="24"/>
                <w:szCs w:val="24"/>
              </w:rPr>
              <w:t>妊娠母猪饲料</w:t>
            </w:r>
          </w:p>
        </w:tc>
        <w:tc>
          <w:tcPr>
            <w:tcW w:w="314" w:type="pct"/>
            <w:vMerge w:val="continue"/>
            <w:tcBorders>
              <w:left w:val="single" w:color="auto" w:sz="8" w:space="0"/>
              <w:bottom w:val="single" w:color="auto" w:sz="8" w:space="0"/>
              <w:right w:val="single" w:color="auto" w:sz="8" w:space="0"/>
            </w:tcBorders>
            <w:vAlign w:val="center"/>
          </w:tcPr>
          <w:p w14:paraId="3733AF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p>
        </w:tc>
        <w:tc>
          <w:tcPr>
            <w:tcW w:w="314" w:type="pct"/>
            <w:vMerge w:val="continue"/>
            <w:tcBorders>
              <w:left w:val="single" w:color="auto" w:sz="8" w:space="0"/>
              <w:bottom w:val="single" w:color="auto" w:sz="8" w:space="0"/>
              <w:right w:val="single" w:color="auto" w:sz="8" w:space="0"/>
            </w:tcBorders>
            <w:vAlign w:val="center"/>
          </w:tcPr>
          <w:p w14:paraId="075325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p>
        </w:tc>
        <w:tc>
          <w:tcPr>
            <w:tcW w:w="691" w:type="pct"/>
            <w:vMerge w:val="continue"/>
            <w:tcBorders>
              <w:left w:val="single" w:color="auto" w:sz="8" w:space="0"/>
              <w:bottom w:val="single" w:color="auto" w:sz="8" w:space="0"/>
              <w:right w:val="single" w:color="auto" w:sz="8" w:space="0"/>
            </w:tcBorders>
            <w:vAlign w:val="center"/>
          </w:tcPr>
          <w:p w14:paraId="710E15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p>
        </w:tc>
        <w:tc>
          <w:tcPr>
            <w:tcW w:w="152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45CCAB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怀孕母猪</w:t>
            </w:r>
          </w:p>
        </w:tc>
        <w:tc>
          <w:tcPr>
            <w:tcW w:w="94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1DC4ED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3000</w:t>
            </w:r>
          </w:p>
        </w:tc>
      </w:tr>
    </w:tbl>
    <w:p w14:paraId="0C065001">
      <w:pPr>
        <w:ind w:firstLine="480" w:firstLineChars="200"/>
        <w:rPr>
          <w:rFonts w:ascii="仿宋" w:hAnsi="仿宋" w:cs="仿宋"/>
          <w:color w:val="auto"/>
        </w:rPr>
      </w:pPr>
      <w:r>
        <w:rPr>
          <w:rFonts w:hint="eastAsia" w:ascii="仿宋" w:hAnsi="仿宋" w:cs="仿宋"/>
          <w:color w:val="auto"/>
        </w:rPr>
        <w:t>2.使用地点：采购人指定地点。</w:t>
      </w:r>
    </w:p>
    <w:p w14:paraId="0D327381">
      <w:pPr>
        <w:tabs>
          <w:tab w:val="left" w:pos="8460"/>
        </w:tabs>
        <w:ind w:firstLine="480" w:firstLineChars="200"/>
        <w:rPr>
          <w:rFonts w:ascii="仿宋" w:hAnsi="仿宋" w:cs="仿宋"/>
          <w:color w:val="auto"/>
        </w:rPr>
      </w:pPr>
      <w:r>
        <w:rPr>
          <w:rFonts w:hint="eastAsia" w:ascii="仿宋" w:hAnsi="仿宋" w:cs="仿宋"/>
          <w:snapToGrid w:val="0"/>
          <w:color w:val="auto"/>
          <w:kern w:val="0"/>
          <w:lang w:val="en-US" w:eastAsia="zh-CN"/>
        </w:rPr>
        <w:t>3</w:t>
      </w:r>
      <w:r>
        <w:rPr>
          <w:rFonts w:hint="eastAsia" w:ascii="仿宋" w:hAnsi="仿宋" w:cs="仿宋"/>
          <w:snapToGrid w:val="0"/>
          <w:color w:val="auto"/>
          <w:kern w:val="0"/>
        </w:rPr>
        <w:t>.本采购文件中打▲的条款为关键性指标，不允许负偏离，出现负偏离的将导致投标无效。打★的条款为重要指标，允许偏离，但在技术评分时会重点扣分。</w:t>
      </w:r>
    </w:p>
    <w:p w14:paraId="2E9231B5">
      <w:pPr>
        <w:ind w:firstLine="480" w:firstLineChars="200"/>
        <w:rPr>
          <w:rFonts w:ascii="仿宋" w:hAnsi="仿宋" w:cs="仿宋"/>
          <w:b/>
          <w:bCs/>
          <w:color w:val="auto"/>
        </w:rPr>
      </w:pPr>
      <w:r>
        <w:rPr>
          <w:rFonts w:hint="eastAsia" w:ascii="仿宋" w:hAnsi="仿宋" w:cs="仿宋"/>
          <w:color w:val="auto"/>
          <w:lang w:val="en-US" w:eastAsia="zh-CN"/>
        </w:rPr>
        <w:t>4</w:t>
      </w:r>
      <w:r>
        <w:rPr>
          <w:rFonts w:hint="eastAsia" w:ascii="仿宋" w:hAnsi="仿宋" w:cs="仿宋"/>
          <w:color w:val="auto"/>
        </w:rPr>
        <w:t>.本项目的核心产品详见本采购文件第二部分投标人须知前附表序号1</w:t>
      </w:r>
      <w:r>
        <w:rPr>
          <w:rFonts w:hint="eastAsia" w:ascii="仿宋" w:hAnsi="仿宋" w:cs="仿宋"/>
          <w:b/>
          <w:bCs/>
          <w:color w:val="auto"/>
        </w:rPr>
        <w:t>。</w:t>
      </w:r>
    </w:p>
    <w:p w14:paraId="2EE2263F">
      <w:pPr>
        <w:ind w:firstLine="480" w:firstLineChars="200"/>
        <w:rPr>
          <w:rFonts w:ascii="仿宋" w:hAnsi="仿宋" w:cs="仿宋"/>
          <w:b/>
        </w:rPr>
      </w:pPr>
      <w:r>
        <w:rPr>
          <w:rFonts w:hint="eastAsia" w:ascii="仿宋" w:hAnsi="仿宋" w:cs="仿宋"/>
          <w:color w:val="auto"/>
        </w:rPr>
        <w:t>不同投标人的核心产品出现同品牌时，</w:t>
      </w:r>
      <w:r>
        <w:rPr>
          <w:rFonts w:hint="eastAsia" w:ascii="仿宋" w:hAnsi="仿宋" w:cs="仿宋"/>
          <w:b/>
          <w:color w:val="auto"/>
        </w:rPr>
        <w:t>按如下方式处理：提供相同品牌产品且通过资格审查、符合性审查的不同投标人参加同一合同项下投标的，按一家投标人计算（不足三家的按废标处理），评审后得分最高的同品牌（含核心产品）投标人获得中标人推荐资格；评审得分相同的，随机抽取方式确定，其他同品牌投标人不作为中标候选人。</w:t>
      </w:r>
    </w:p>
    <w:p w14:paraId="3C370F23">
      <w:pPr>
        <w:pStyle w:val="4"/>
        <w:numPr>
          <w:ilvl w:val="0"/>
          <w:numId w:val="5"/>
        </w:numPr>
        <w:ind w:left="0" w:firstLine="0"/>
        <w:rPr>
          <w:rFonts w:ascii="仿宋" w:eastAsia="仿宋" w:cs="仿宋"/>
          <w:sz w:val="24"/>
          <w:szCs w:val="24"/>
        </w:rPr>
      </w:pPr>
      <w:bookmarkStart w:id="37" w:name="_Toc25749"/>
      <w:bookmarkStart w:id="38" w:name="_Toc2238"/>
      <w:r>
        <w:rPr>
          <w:rFonts w:hint="eastAsia" w:ascii="仿宋" w:eastAsia="仿宋" w:cs="仿宋"/>
          <w:sz w:val="24"/>
          <w:szCs w:val="24"/>
        </w:rPr>
        <w:t>技术要求</w:t>
      </w:r>
      <w:bookmarkEnd w:id="37"/>
      <w:bookmarkEnd w:id="38"/>
    </w:p>
    <w:p w14:paraId="5C17401D">
      <w:pPr>
        <w:keepNext w:val="0"/>
        <w:keepLines w:val="0"/>
        <w:pageBreakBefore w:val="0"/>
        <w:widowControl w:val="0"/>
        <w:tabs>
          <w:tab w:val="left" w:pos="6240"/>
        </w:tabs>
        <w:kinsoku/>
        <w:wordWrap/>
        <w:overflowPunct/>
        <w:topLinePunct w:val="0"/>
        <w:autoSpaceDE/>
        <w:autoSpaceDN/>
        <w:bidi w:val="0"/>
        <w:adjustRightInd w:val="0"/>
        <w:snapToGrid w:val="0"/>
        <w:textAlignment w:val="auto"/>
        <w:outlineLvl w:val="9"/>
        <w:rPr>
          <w:rFonts w:hint="eastAsia" w:ascii="仿宋" w:hAnsi="仿宋" w:cs="仿宋"/>
          <w:b/>
          <w:bCs/>
          <w:color w:val="auto"/>
        </w:rPr>
      </w:pPr>
      <w:bookmarkStart w:id="39" w:name="_Hlk141789492"/>
      <w:bookmarkStart w:id="40" w:name="_Toc29752"/>
      <w:r>
        <w:rPr>
          <w:rFonts w:hint="eastAsia" w:ascii="仿宋" w:hAnsi="仿宋" w:cs="仿宋"/>
          <w:b/>
          <w:bCs/>
          <w:color w:val="auto"/>
        </w:rPr>
        <w:t>标项一：保育饲料</w:t>
      </w:r>
      <w:r>
        <w:rPr>
          <w:rFonts w:hint="eastAsia" w:ascii="仿宋" w:hAnsi="仿宋" w:cs="仿宋"/>
          <w:b/>
          <w:color w:val="auto"/>
          <w:sz w:val="24"/>
          <w:lang w:eastAsia="zh-CN"/>
        </w:rPr>
        <w:t>、仔猪饲料、哺乳母猪饲料</w:t>
      </w:r>
    </w:p>
    <w:bookmarkEnd w:id="39"/>
    <w:p w14:paraId="2D59D518">
      <w:pPr>
        <w:tabs>
          <w:tab w:val="left" w:pos="8460"/>
        </w:tabs>
        <w:ind w:firstLine="482" w:firstLineChars="200"/>
        <w:rPr>
          <w:rFonts w:hint="eastAsia" w:ascii="仿宋" w:hAnsi="仿宋" w:cs="仿宋"/>
          <w:b/>
          <w:bCs/>
          <w:lang w:val="en-US" w:eastAsia="zh-CN"/>
        </w:rPr>
      </w:pPr>
      <w:r>
        <w:rPr>
          <w:rFonts w:hint="eastAsia" w:ascii="仿宋" w:hAnsi="仿宋" w:cs="仿宋"/>
          <w:b/>
          <w:bCs/>
        </w:rPr>
        <w:t>1.配方</w:t>
      </w:r>
      <w:r>
        <w:rPr>
          <w:rFonts w:hint="eastAsia" w:ascii="仿宋" w:hAnsi="仿宋" w:cs="仿宋"/>
          <w:b/>
          <w:bCs/>
          <w:lang w:val="en-US" w:eastAsia="zh-CN"/>
        </w:rPr>
        <w:t>比例要求</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7"/>
        <w:gridCol w:w="2915"/>
        <w:gridCol w:w="3728"/>
      </w:tblGrid>
      <w:tr w14:paraId="2ADA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BD5B">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配方名称</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21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仔猪饲料</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555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哺乳母猪饲料</w:t>
            </w:r>
          </w:p>
        </w:tc>
      </w:tr>
      <w:tr w14:paraId="1AC3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02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原料名称</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7338">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配比（%）</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DBD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配比（%）</w:t>
            </w:r>
          </w:p>
        </w:tc>
      </w:tr>
      <w:tr w14:paraId="4B96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817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玉米</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ABEF">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r>
              <w:rPr>
                <w:rFonts w:hint="eastAsia" w:ascii="仿宋" w:hAnsi="仿宋" w:cs="仿宋"/>
                <w:i w:val="0"/>
                <w:iCs w:val="0"/>
                <w:color w:val="auto"/>
                <w:kern w:val="0"/>
                <w:sz w:val="24"/>
                <w:szCs w:val="24"/>
                <w:highlight w:val="none"/>
                <w:u w:val="none"/>
                <w:lang w:val="en-US" w:eastAsia="zh-CN" w:bidi="ar"/>
              </w:rPr>
              <w:t>7</w:t>
            </w:r>
            <w:r>
              <w:rPr>
                <w:rFonts w:hint="eastAsia" w:ascii="仿宋" w:hAnsi="仿宋" w:eastAsia="仿宋" w:cs="仿宋"/>
                <w:i w:val="0"/>
                <w:iCs w:val="0"/>
                <w:color w:val="auto"/>
                <w:kern w:val="0"/>
                <w:sz w:val="24"/>
                <w:szCs w:val="24"/>
                <w:highlight w:val="none"/>
                <w:u w:val="none"/>
                <w:lang w:val="en-US" w:eastAsia="zh-CN" w:bidi="ar"/>
              </w:rPr>
              <w:t>.</w:t>
            </w:r>
            <w:r>
              <w:rPr>
                <w:rFonts w:hint="default" w:ascii="仿宋" w:hAnsi="仿宋" w:cs="仿宋"/>
                <w:i w:val="0"/>
                <w:iCs w:val="0"/>
                <w:color w:val="auto"/>
                <w:kern w:val="0"/>
                <w:sz w:val="24"/>
                <w:szCs w:val="24"/>
                <w:highlight w:val="none"/>
                <w:u w:val="none"/>
                <w:lang w:eastAsia="zh-CN" w:bidi="ar"/>
              </w:rPr>
              <w:t>6</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BA79">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2"/>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val="en-US" w:eastAsia="zh-CN" w:bidi="ar"/>
              </w:rPr>
              <w:t>6</w:t>
            </w:r>
            <w:r>
              <w:rPr>
                <w:rFonts w:hint="eastAsia" w:ascii="仿宋" w:hAnsi="仿宋" w:cs="仿宋"/>
                <w:i w:val="0"/>
                <w:iCs w:val="0"/>
                <w:color w:val="auto"/>
                <w:kern w:val="0"/>
                <w:sz w:val="24"/>
                <w:szCs w:val="24"/>
                <w:highlight w:val="none"/>
                <w:u w:val="none"/>
                <w:lang w:val="en-US" w:eastAsia="zh-CN" w:bidi="ar"/>
              </w:rPr>
              <w:t>4.</w:t>
            </w:r>
            <w:r>
              <w:rPr>
                <w:rFonts w:hint="default" w:ascii="仿宋" w:hAnsi="仿宋" w:cs="仿宋"/>
                <w:i w:val="0"/>
                <w:iCs w:val="0"/>
                <w:color w:val="auto"/>
                <w:kern w:val="0"/>
                <w:sz w:val="24"/>
                <w:szCs w:val="24"/>
                <w:highlight w:val="none"/>
                <w:u w:val="none"/>
                <w:lang w:eastAsia="zh-CN" w:bidi="ar"/>
              </w:rPr>
              <w:t>6</w:t>
            </w:r>
          </w:p>
        </w:tc>
      </w:tr>
      <w:tr w14:paraId="3B44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1F4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麸皮</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76E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237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r>
      <w:tr w14:paraId="2F2C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3E3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豆粕</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65A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1C1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22.44</w:t>
            </w:r>
          </w:p>
        </w:tc>
      </w:tr>
      <w:tr w14:paraId="4532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834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进口鱼粉</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756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F9C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r>
      <w:tr w14:paraId="2D44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050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磷酸氢钙</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B2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31A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0.8</w:t>
            </w:r>
          </w:p>
        </w:tc>
      </w:tr>
      <w:tr w14:paraId="022C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B2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石粉</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7A8A">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20A">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0.6</w:t>
            </w:r>
          </w:p>
        </w:tc>
      </w:tr>
      <w:tr w14:paraId="4987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DDF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食盐</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F9F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B8D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0.3</w:t>
            </w:r>
          </w:p>
        </w:tc>
      </w:tr>
      <w:tr w14:paraId="31BC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EF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脂肪粉</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A3B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16F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r>
      <w:tr w14:paraId="21C3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5C3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赖氨酸</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951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0.19</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991A">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24"/>
                <w:szCs w:val="24"/>
                <w:highlight w:val="none"/>
                <w:u w:val="none"/>
                <w:lang w:val="en-US" w:eastAsia="zh-CN" w:bidi="ar-SA"/>
              </w:rPr>
            </w:pPr>
          </w:p>
        </w:tc>
      </w:tr>
      <w:tr w14:paraId="35A3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F32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蛋氨酸</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1C0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C798">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24"/>
                <w:szCs w:val="24"/>
                <w:highlight w:val="none"/>
                <w:u w:val="none"/>
                <w:lang w:val="en-US" w:eastAsia="zh-CN" w:bidi="ar-SA"/>
              </w:rPr>
            </w:pPr>
          </w:p>
        </w:tc>
      </w:tr>
      <w:tr w14:paraId="2B58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1DE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苏氨酸</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F73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0.12</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DCEC">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24"/>
                <w:szCs w:val="24"/>
                <w:highlight w:val="none"/>
                <w:u w:val="none"/>
                <w:lang w:val="en-US" w:eastAsia="zh-CN" w:bidi="ar-SA"/>
              </w:rPr>
            </w:pPr>
          </w:p>
        </w:tc>
      </w:tr>
      <w:tr w14:paraId="27E2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CA4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色氨酸</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D1D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0.03</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2D1A">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kern w:val="2"/>
                <w:sz w:val="24"/>
                <w:szCs w:val="24"/>
                <w:highlight w:val="none"/>
                <w:u w:val="none"/>
                <w:lang w:val="en-US" w:eastAsia="zh-CN" w:bidi="ar-SA"/>
              </w:rPr>
            </w:pPr>
          </w:p>
        </w:tc>
      </w:tr>
      <w:tr w14:paraId="1B72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A38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植酸酶</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81A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89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r>
      <w:tr w14:paraId="4AED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010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氯化胆碱</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DEB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334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0.15</w:t>
            </w:r>
          </w:p>
        </w:tc>
      </w:tr>
      <w:tr w14:paraId="212D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76F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霉可吸</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963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0.08</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0E4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0.08</w:t>
            </w:r>
          </w:p>
        </w:tc>
      </w:tr>
      <w:tr w14:paraId="18D8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B5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利舒宝</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03F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0.07</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234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0.07</w:t>
            </w:r>
          </w:p>
        </w:tc>
      </w:tr>
      <w:tr w14:paraId="3BFC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B14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硫酸钾镁</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5DD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w:t>
            </w:r>
            <w:r>
              <w:rPr>
                <w:rFonts w:hint="eastAsia" w:ascii="仿宋" w:hAnsi="仿宋" w:cs="仿宋"/>
                <w:i w:val="0"/>
                <w:iCs w:val="0"/>
                <w:color w:val="auto"/>
                <w:kern w:val="0"/>
                <w:sz w:val="24"/>
                <w:szCs w:val="24"/>
                <w:highlight w:val="none"/>
                <w:u w:val="none"/>
                <w:lang w:val="en-US" w:eastAsia="zh-CN" w:bidi="ar"/>
              </w:rPr>
              <w:t>3</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FF7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0.5</w:t>
            </w:r>
          </w:p>
        </w:tc>
      </w:tr>
      <w:tr w14:paraId="4DCF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0C16">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eastAsia="zh-Hans" w:bidi="ar"/>
              </w:rPr>
            </w:pPr>
            <w:r>
              <w:rPr>
                <w:rFonts w:hint="eastAsia" w:ascii="仿宋" w:hAnsi="仿宋" w:cs="仿宋"/>
                <w:i w:val="0"/>
                <w:iCs w:val="0"/>
                <w:color w:val="auto"/>
                <w:kern w:val="0"/>
                <w:sz w:val="24"/>
                <w:szCs w:val="24"/>
                <w:highlight w:val="none"/>
                <w:u w:val="none"/>
                <w:lang w:val="en-US" w:eastAsia="zh-Hans" w:bidi="ar"/>
              </w:rPr>
              <w:t>安泰来N</w:t>
            </w:r>
            <w:r>
              <w:rPr>
                <w:rFonts w:hint="default" w:ascii="仿宋" w:hAnsi="仿宋" w:cs="仿宋"/>
                <w:i w:val="0"/>
                <w:iCs w:val="0"/>
                <w:color w:val="auto"/>
                <w:kern w:val="0"/>
                <w:sz w:val="24"/>
                <w:szCs w:val="24"/>
                <w:highlight w:val="none"/>
                <w:u w:val="none"/>
                <w:lang w:eastAsia="zh-Hans" w:bidi="ar"/>
              </w:rPr>
              <w:t>50</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A660">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eastAsia="zh-Hans"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5EB2">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eastAsia="zh-Hans"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1</w:t>
            </w:r>
          </w:p>
        </w:tc>
      </w:tr>
      <w:tr w14:paraId="52CE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A5D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健维他</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1EA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F6E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0.05</w:t>
            </w:r>
          </w:p>
        </w:tc>
      </w:tr>
      <w:tr w14:paraId="23C3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6F4">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val="en-US" w:eastAsia="zh-Hans" w:bidi="ar"/>
              </w:rPr>
            </w:pPr>
            <w:r>
              <w:rPr>
                <w:rFonts w:hint="eastAsia" w:ascii="仿宋" w:hAnsi="仿宋" w:cs="仿宋"/>
                <w:i w:val="0"/>
                <w:iCs w:val="0"/>
                <w:color w:val="auto"/>
                <w:kern w:val="0"/>
                <w:sz w:val="24"/>
                <w:szCs w:val="24"/>
                <w:highlight w:val="none"/>
                <w:u w:val="none"/>
                <w:lang w:val="en-US" w:eastAsia="zh-Hans" w:bidi="ar"/>
              </w:rPr>
              <w:t>实肯耐</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8E3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112B">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eastAsia="zh-Hans"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2</w:t>
            </w:r>
          </w:p>
        </w:tc>
      </w:tr>
      <w:tr w14:paraId="49CE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80B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百香</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433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4B9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6236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71C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欧荔健</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63C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1352">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0.1</w:t>
            </w:r>
          </w:p>
        </w:tc>
      </w:tr>
      <w:tr w14:paraId="0214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C63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添加剂</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2AF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C85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6FA1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A44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总计</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16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2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419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r>
    </w:tbl>
    <w:p w14:paraId="3DA26D56">
      <w:pPr>
        <w:tabs>
          <w:tab w:val="left" w:pos="8460"/>
        </w:tabs>
        <w:ind w:firstLine="482" w:firstLineChars="200"/>
        <w:rPr>
          <w:rFonts w:hint="eastAsia" w:ascii="仿宋" w:hAnsi="仿宋" w:cs="仿宋"/>
          <w:b/>
          <w:bCs/>
          <w:lang w:val="en-US" w:eastAsia="zh-CN"/>
        </w:rPr>
      </w:pPr>
      <w:r>
        <w:rPr>
          <w:rFonts w:hint="eastAsia" w:ascii="仿宋" w:hAnsi="仿宋" w:cs="仿宋"/>
          <w:b/>
          <w:bCs/>
          <w:lang w:val="en-US" w:eastAsia="zh-CN"/>
        </w:rPr>
        <w:t>2</w:t>
      </w:r>
      <w:r>
        <w:rPr>
          <w:rFonts w:hint="eastAsia" w:ascii="仿宋" w:hAnsi="仿宋" w:cs="仿宋"/>
          <w:b/>
          <w:bCs/>
        </w:rPr>
        <w:t>.营养成分指标</w:t>
      </w:r>
      <w:r>
        <w:rPr>
          <w:rFonts w:hint="eastAsia" w:ascii="仿宋" w:hAnsi="仿宋" w:cs="仿宋"/>
          <w:b/>
          <w:bCs/>
          <w:lang w:val="en-US" w:eastAsia="zh-CN"/>
        </w:rPr>
        <w:t>要求</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03"/>
        <w:gridCol w:w="2204"/>
        <w:gridCol w:w="2838"/>
      </w:tblGrid>
      <w:tr w14:paraId="218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096" w:type="pct"/>
            <w:vAlign w:val="center"/>
          </w:tcPr>
          <w:p w14:paraId="2A9BD23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配方名称</w:t>
            </w:r>
          </w:p>
        </w:tc>
        <w:tc>
          <w:tcPr>
            <w:tcW w:w="1186" w:type="pct"/>
            <w:vAlign w:val="center"/>
          </w:tcPr>
          <w:p w14:paraId="59FC0CA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宋体" w:hAnsi="宋体"/>
                <w:sz w:val="24"/>
                <w:szCs w:val="24"/>
                <w:lang w:val="zh-CN"/>
              </w:rPr>
              <w:t>保育饲料</w:t>
            </w:r>
          </w:p>
        </w:tc>
        <w:tc>
          <w:tcPr>
            <w:tcW w:w="1187" w:type="pct"/>
            <w:vAlign w:val="center"/>
          </w:tcPr>
          <w:p w14:paraId="518DE3A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仔猪饲料</w:t>
            </w:r>
          </w:p>
        </w:tc>
        <w:tc>
          <w:tcPr>
            <w:tcW w:w="1528" w:type="pct"/>
            <w:vAlign w:val="center"/>
          </w:tcPr>
          <w:p w14:paraId="6451B31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哺乳母猪饲料</w:t>
            </w:r>
          </w:p>
        </w:tc>
      </w:tr>
      <w:tr w14:paraId="7100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4D3C7FD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1186" w:type="pct"/>
            <w:vAlign w:val="center"/>
          </w:tcPr>
          <w:p w14:paraId="6EE256E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断奶后一周-20kg</w:t>
            </w:r>
          </w:p>
        </w:tc>
        <w:tc>
          <w:tcPr>
            <w:tcW w:w="1187" w:type="pct"/>
            <w:vAlign w:val="center"/>
          </w:tcPr>
          <w:p w14:paraId="12C3759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20-40kg</w:t>
            </w:r>
          </w:p>
        </w:tc>
        <w:tc>
          <w:tcPr>
            <w:tcW w:w="1528" w:type="pct"/>
            <w:vAlign w:val="center"/>
          </w:tcPr>
          <w:p w14:paraId="4661F18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w:t>
            </w:r>
          </w:p>
        </w:tc>
      </w:tr>
      <w:tr w14:paraId="558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2900D87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1186" w:type="pct"/>
            <w:vAlign w:val="center"/>
          </w:tcPr>
          <w:p w14:paraId="6293A68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187" w:type="pct"/>
            <w:vAlign w:val="center"/>
          </w:tcPr>
          <w:p w14:paraId="4A67B51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16.0-17.0</w:t>
            </w:r>
          </w:p>
        </w:tc>
        <w:tc>
          <w:tcPr>
            <w:tcW w:w="1528" w:type="pct"/>
            <w:vAlign w:val="center"/>
          </w:tcPr>
          <w:p w14:paraId="1DEF5BC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r>
      <w:tr w14:paraId="14EA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7B9C1FB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1186" w:type="pct"/>
            <w:vAlign w:val="center"/>
          </w:tcPr>
          <w:p w14:paraId="50FE7EF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≥1.3</w:t>
            </w:r>
          </w:p>
        </w:tc>
        <w:tc>
          <w:tcPr>
            <w:tcW w:w="1187" w:type="pct"/>
            <w:vAlign w:val="center"/>
          </w:tcPr>
          <w:p w14:paraId="62E56B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1.0</w:t>
            </w:r>
          </w:p>
        </w:tc>
        <w:tc>
          <w:tcPr>
            <w:tcW w:w="1528" w:type="pct"/>
            <w:vAlign w:val="center"/>
          </w:tcPr>
          <w:p w14:paraId="0B6B085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≥0.85</w:t>
            </w:r>
          </w:p>
        </w:tc>
      </w:tr>
      <w:tr w14:paraId="1E65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96" w:type="pct"/>
            <w:vAlign w:val="center"/>
          </w:tcPr>
          <w:p w14:paraId="45FFBB8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1186" w:type="pct"/>
            <w:vAlign w:val="center"/>
          </w:tcPr>
          <w:p w14:paraId="65BC8ED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0.75-0.9</w:t>
            </w:r>
          </w:p>
        </w:tc>
        <w:tc>
          <w:tcPr>
            <w:tcW w:w="1187" w:type="pct"/>
            <w:vAlign w:val="center"/>
          </w:tcPr>
          <w:p w14:paraId="5F6B8A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0.80</w:t>
            </w:r>
          </w:p>
        </w:tc>
        <w:tc>
          <w:tcPr>
            <w:tcW w:w="1528" w:type="pct"/>
            <w:vAlign w:val="center"/>
          </w:tcPr>
          <w:p w14:paraId="4541535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0.80-1.0</w:t>
            </w:r>
          </w:p>
        </w:tc>
      </w:tr>
      <w:tr w14:paraId="4BC4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96" w:type="pct"/>
            <w:vAlign w:val="center"/>
          </w:tcPr>
          <w:p w14:paraId="22519E8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铜（mg/kg）</w:t>
            </w:r>
          </w:p>
        </w:tc>
        <w:tc>
          <w:tcPr>
            <w:tcW w:w="1186" w:type="pct"/>
            <w:vAlign w:val="center"/>
          </w:tcPr>
          <w:p w14:paraId="287741A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≤125</w:t>
            </w:r>
          </w:p>
        </w:tc>
        <w:tc>
          <w:tcPr>
            <w:tcW w:w="1187" w:type="pct"/>
            <w:vAlign w:val="center"/>
          </w:tcPr>
          <w:p w14:paraId="3D832B3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p>
        </w:tc>
        <w:tc>
          <w:tcPr>
            <w:tcW w:w="1528" w:type="pct"/>
            <w:vAlign w:val="center"/>
          </w:tcPr>
          <w:p w14:paraId="58EF515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r>
      <w:tr w14:paraId="1AAB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4D35E71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锌（mg/kg）</w:t>
            </w:r>
          </w:p>
        </w:tc>
        <w:tc>
          <w:tcPr>
            <w:tcW w:w="1186" w:type="pct"/>
            <w:vAlign w:val="center"/>
          </w:tcPr>
          <w:p w14:paraId="3CDEFE0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≤110</w:t>
            </w:r>
          </w:p>
        </w:tc>
        <w:tc>
          <w:tcPr>
            <w:tcW w:w="1187" w:type="pct"/>
            <w:vAlign w:val="center"/>
          </w:tcPr>
          <w:p w14:paraId="1DF3992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p>
        </w:tc>
        <w:tc>
          <w:tcPr>
            <w:tcW w:w="1528" w:type="pct"/>
            <w:vAlign w:val="center"/>
          </w:tcPr>
          <w:p w14:paraId="0477D3E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w:t>
            </w:r>
          </w:p>
        </w:tc>
      </w:tr>
      <w:tr w14:paraId="4CE6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26386B2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磷%</w:t>
            </w:r>
          </w:p>
        </w:tc>
        <w:tc>
          <w:tcPr>
            <w:tcW w:w="1186" w:type="pct"/>
            <w:vAlign w:val="center"/>
          </w:tcPr>
          <w:p w14:paraId="0DB92A8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≥0.60</w:t>
            </w:r>
          </w:p>
        </w:tc>
        <w:tc>
          <w:tcPr>
            <w:tcW w:w="1187" w:type="pct"/>
            <w:vAlign w:val="center"/>
          </w:tcPr>
          <w:p w14:paraId="3971ABB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≥0.55</w:t>
            </w:r>
          </w:p>
        </w:tc>
        <w:tc>
          <w:tcPr>
            <w:tcW w:w="1528" w:type="pct"/>
            <w:vAlign w:val="center"/>
          </w:tcPr>
          <w:p w14:paraId="0F8015D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≥0.60</w:t>
            </w:r>
          </w:p>
        </w:tc>
      </w:tr>
      <w:tr w14:paraId="7CD8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6" w:type="pct"/>
            <w:vAlign w:val="center"/>
          </w:tcPr>
          <w:p w14:paraId="347F1A6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粗纤维/%</w:t>
            </w:r>
          </w:p>
        </w:tc>
        <w:tc>
          <w:tcPr>
            <w:tcW w:w="1186" w:type="pct"/>
            <w:vAlign w:val="center"/>
          </w:tcPr>
          <w:p w14:paraId="5438D7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w:t>
            </w:r>
          </w:p>
        </w:tc>
        <w:tc>
          <w:tcPr>
            <w:tcW w:w="1187" w:type="pct"/>
            <w:vAlign w:val="center"/>
          </w:tcPr>
          <w:p w14:paraId="6E0F73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1528" w:type="pct"/>
            <w:vAlign w:val="center"/>
          </w:tcPr>
          <w:p w14:paraId="52737BF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w:t>
            </w:r>
          </w:p>
        </w:tc>
      </w:tr>
      <w:tr w14:paraId="76D9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6" w:type="pct"/>
            <w:vAlign w:val="center"/>
          </w:tcPr>
          <w:p w14:paraId="20E301B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粗灰分/%</w:t>
            </w:r>
          </w:p>
        </w:tc>
        <w:tc>
          <w:tcPr>
            <w:tcW w:w="1186" w:type="pct"/>
            <w:vAlign w:val="center"/>
          </w:tcPr>
          <w:p w14:paraId="3DB32E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≤6.0</w:t>
            </w:r>
          </w:p>
        </w:tc>
        <w:tc>
          <w:tcPr>
            <w:tcW w:w="1187" w:type="pct"/>
            <w:vAlign w:val="center"/>
          </w:tcPr>
          <w:p w14:paraId="42C808B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w:t>
            </w:r>
          </w:p>
        </w:tc>
        <w:tc>
          <w:tcPr>
            <w:tcW w:w="1528" w:type="pct"/>
            <w:vAlign w:val="center"/>
          </w:tcPr>
          <w:p w14:paraId="0302C55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w:t>
            </w:r>
          </w:p>
        </w:tc>
      </w:tr>
    </w:tbl>
    <w:p w14:paraId="02EA17CF">
      <w:pPr>
        <w:keepNext w:val="0"/>
        <w:keepLines w:val="0"/>
        <w:pageBreakBefore w:val="0"/>
        <w:widowControl w:val="0"/>
        <w:tabs>
          <w:tab w:val="left" w:pos="6240"/>
        </w:tabs>
        <w:kinsoku/>
        <w:wordWrap/>
        <w:overflowPunct/>
        <w:topLinePunct w:val="0"/>
        <w:autoSpaceDE/>
        <w:autoSpaceDN/>
        <w:bidi w:val="0"/>
        <w:adjustRightInd w:val="0"/>
        <w:snapToGrid w:val="0"/>
        <w:textAlignment w:val="auto"/>
        <w:outlineLvl w:val="9"/>
        <w:rPr>
          <w:rFonts w:hint="eastAsia" w:ascii="仿宋" w:hAnsi="仿宋" w:cs="仿宋"/>
          <w:b/>
          <w:bCs/>
          <w:color w:val="auto"/>
        </w:rPr>
      </w:pPr>
    </w:p>
    <w:p w14:paraId="72ED406E">
      <w:pPr>
        <w:keepNext w:val="0"/>
        <w:keepLines w:val="0"/>
        <w:pageBreakBefore w:val="0"/>
        <w:widowControl w:val="0"/>
        <w:tabs>
          <w:tab w:val="left" w:pos="6240"/>
        </w:tabs>
        <w:kinsoku/>
        <w:wordWrap/>
        <w:overflowPunct/>
        <w:topLinePunct w:val="0"/>
        <w:autoSpaceDE/>
        <w:autoSpaceDN/>
        <w:bidi w:val="0"/>
        <w:adjustRightInd w:val="0"/>
        <w:snapToGrid w:val="0"/>
        <w:textAlignment w:val="auto"/>
        <w:outlineLvl w:val="9"/>
        <w:rPr>
          <w:rFonts w:hint="eastAsia"/>
          <w:b/>
          <w:bCs/>
          <w:color w:val="auto"/>
        </w:rPr>
      </w:pPr>
      <w:r>
        <w:rPr>
          <w:rFonts w:hint="eastAsia" w:ascii="仿宋" w:hAnsi="仿宋" w:cs="仿宋"/>
          <w:b/>
          <w:bCs/>
          <w:color w:val="auto"/>
        </w:rPr>
        <w:t>标项</w:t>
      </w:r>
      <w:r>
        <w:rPr>
          <w:rFonts w:hint="eastAsia" w:ascii="仿宋" w:hAnsi="仿宋" w:cs="仿宋"/>
          <w:b/>
          <w:bCs/>
          <w:color w:val="auto"/>
          <w:lang w:val="en-US" w:eastAsia="zh-CN"/>
        </w:rPr>
        <w:t>二</w:t>
      </w:r>
      <w:r>
        <w:rPr>
          <w:rFonts w:hint="eastAsia" w:ascii="仿宋" w:hAnsi="仿宋" w:cs="仿宋"/>
          <w:b/>
          <w:bCs/>
          <w:color w:val="auto"/>
        </w:rPr>
        <w:t>：</w:t>
      </w:r>
      <w:r>
        <w:rPr>
          <w:rFonts w:hint="eastAsia"/>
          <w:b/>
          <w:bCs/>
          <w:color w:val="auto"/>
        </w:rPr>
        <w:t>大猪饲料（玉米型）</w:t>
      </w:r>
    </w:p>
    <w:p w14:paraId="68BC730F">
      <w:pPr>
        <w:tabs>
          <w:tab w:val="left" w:pos="8460"/>
        </w:tabs>
        <w:ind w:firstLine="482" w:firstLineChars="200"/>
        <w:rPr>
          <w:rFonts w:hint="eastAsia"/>
        </w:rPr>
      </w:pPr>
      <w:r>
        <w:rPr>
          <w:rFonts w:hint="eastAsia" w:ascii="仿宋" w:hAnsi="仿宋" w:cs="仿宋"/>
          <w:b/>
          <w:bCs/>
        </w:rPr>
        <w:t>1.配方</w:t>
      </w:r>
      <w:r>
        <w:rPr>
          <w:rFonts w:hint="eastAsia" w:ascii="仿宋" w:hAnsi="仿宋" w:cs="仿宋"/>
          <w:b/>
          <w:bCs/>
          <w:lang w:val="en-US" w:eastAsia="zh-CN"/>
        </w:rPr>
        <w:t>比例要求</w:t>
      </w:r>
    </w:p>
    <w:tbl>
      <w:tblPr>
        <w:tblStyle w:val="62"/>
        <w:tblpPr w:leftFromText="180" w:rightFromText="180" w:vertAnchor="text" w:horzAnchor="page" w:tblpX="1808" w:tblpY="395"/>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8"/>
        <w:gridCol w:w="5621"/>
      </w:tblGrid>
      <w:tr w14:paraId="6205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201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配方名称</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1BC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大猪饲料（玉米型）</w:t>
            </w:r>
          </w:p>
        </w:tc>
      </w:tr>
      <w:tr w14:paraId="6CCE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C7B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原料名称</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7007">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配比（%）</w:t>
            </w:r>
          </w:p>
        </w:tc>
      </w:tr>
      <w:tr w14:paraId="483C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E9A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玉米</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F658">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auto"/>
                <w:sz w:val="24"/>
                <w:szCs w:val="24"/>
                <w:highlight w:val="none"/>
                <w:u w:val="none"/>
                <w:lang w:eastAsia="zh-Hans"/>
              </w:rPr>
            </w:pPr>
            <w:r>
              <w:rPr>
                <w:rFonts w:hint="eastAsia" w:ascii="仿宋" w:hAnsi="仿宋" w:eastAsia="仿宋" w:cs="仿宋"/>
                <w:i w:val="0"/>
                <w:iCs w:val="0"/>
                <w:color w:val="auto"/>
                <w:kern w:val="0"/>
                <w:sz w:val="24"/>
                <w:szCs w:val="24"/>
                <w:highlight w:val="none"/>
                <w:u w:val="none"/>
                <w:lang w:val="en-US" w:eastAsia="zh-CN" w:bidi="ar"/>
              </w:rPr>
              <w:t>6</w:t>
            </w:r>
            <w:r>
              <w:rPr>
                <w:rFonts w:hint="default" w:ascii="仿宋" w:hAnsi="仿宋" w:cs="仿宋"/>
                <w:i w:val="0"/>
                <w:iCs w:val="0"/>
                <w:color w:val="auto"/>
                <w:kern w:val="0"/>
                <w:sz w:val="24"/>
                <w:szCs w:val="24"/>
                <w:highlight w:val="none"/>
                <w:u w:val="none"/>
                <w:lang w:eastAsia="zh-CN" w:bidi="ar"/>
              </w:rPr>
              <w:t>7</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97</w:t>
            </w:r>
          </w:p>
        </w:tc>
      </w:tr>
      <w:tr w14:paraId="6129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63B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麸皮</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703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4329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B2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豆粕</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0D2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r>
      <w:tr w14:paraId="6730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7F8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进口鱼粉</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B7D">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14:paraId="5701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B47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磷酸氢钙</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5BD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w:t>
            </w:r>
          </w:p>
        </w:tc>
      </w:tr>
      <w:tr w14:paraId="3234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2A6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石粉</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FFB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BA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81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食盐</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166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r w14:paraId="53B6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678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脂肪粉</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4EAD">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14:paraId="523D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74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赖氨酸</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51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w:t>
            </w:r>
          </w:p>
        </w:tc>
      </w:tr>
      <w:tr w14:paraId="31A5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B00A">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蛋氨酸</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3C37">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0.05</w:t>
            </w:r>
          </w:p>
        </w:tc>
      </w:tr>
      <w:tr w14:paraId="18FE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30B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苏氨酸</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B51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0.09</w:t>
            </w:r>
          </w:p>
        </w:tc>
      </w:tr>
      <w:tr w14:paraId="2F78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72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色氨酸</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6C87">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highlight w:val="none"/>
                <w:u w:val="none"/>
              </w:rPr>
            </w:pPr>
          </w:p>
        </w:tc>
      </w:tr>
      <w:tr w14:paraId="0901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A3E3">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植酸酶</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7C3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r>
      <w:tr w14:paraId="4310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EE3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氯化胆碱</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A7E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53EB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302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霉可吸</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5EA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0.08</w:t>
            </w:r>
          </w:p>
        </w:tc>
      </w:tr>
      <w:tr w14:paraId="7753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FCFA">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利舒宝</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978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3A16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C12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硫酸钾镁</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8CF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w:t>
            </w:r>
            <w:r>
              <w:rPr>
                <w:rFonts w:hint="eastAsia" w:ascii="仿宋" w:hAnsi="仿宋" w:cs="仿宋"/>
                <w:i w:val="0"/>
                <w:iCs w:val="0"/>
                <w:color w:val="auto"/>
                <w:kern w:val="0"/>
                <w:sz w:val="24"/>
                <w:szCs w:val="24"/>
                <w:highlight w:val="none"/>
                <w:u w:val="none"/>
                <w:lang w:val="en-US" w:eastAsia="zh-CN" w:bidi="ar"/>
              </w:rPr>
              <w:t>7</w:t>
            </w:r>
          </w:p>
        </w:tc>
      </w:tr>
      <w:tr w14:paraId="381F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EEA4">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Hans" w:bidi="ar"/>
              </w:rPr>
              <w:t>安泰来N</w:t>
            </w:r>
            <w:r>
              <w:rPr>
                <w:rFonts w:hint="default" w:ascii="仿宋" w:hAnsi="仿宋" w:cs="仿宋"/>
                <w:i w:val="0"/>
                <w:iCs w:val="0"/>
                <w:color w:val="auto"/>
                <w:kern w:val="0"/>
                <w:sz w:val="24"/>
                <w:szCs w:val="24"/>
                <w:highlight w:val="none"/>
                <w:u w:val="none"/>
                <w:lang w:eastAsia="zh-Hans" w:bidi="ar"/>
              </w:rPr>
              <w:t>50</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3D9F">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iCs w:val="0"/>
                <w:color w:val="auto"/>
                <w:kern w:val="0"/>
                <w:sz w:val="24"/>
                <w:szCs w:val="24"/>
                <w:highlight w:val="none"/>
                <w:u w:val="none"/>
                <w:lang w:eastAsia="zh-CN"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05</w:t>
            </w:r>
          </w:p>
        </w:tc>
      </w:tr>
      <w:tr w14:paraId="4E25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477B">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健维他</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EF0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1746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BF7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百香</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C1CB">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7E28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F1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欧荔健</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02F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2E01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21C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添加剂</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503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2CF0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FB6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总计</w:t>
            </w:r>
          </w:p>
        </w:tc>
        <w:tc>
          <w:tcPr>
            <w:tcW w:w="3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C2B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r>
    </w:tbl>
    <w:p w14:paraId="142AA3E4">
      <w:pPr>
        <w:tabs>
          <w:tab w:val="left" w:pos="8460"/>
        </w:tabs>
        <w:ind w:firstLine="482" w:firstLineChars="200"/>
        <w:rPr>
          <w:rFonts w:hint="eastAsia" w:ascii="仿宋" w:hAnsi="仿宋" w:cs="仿宋"/>
          <w:b/>
          <w:bCs/>
          <w:lang w:val="en-US" w:eastAsia="zh-CN"/>
        </w:rPr>
      </w:pPr>
      <w:r>
        <w:rPr>
          <w:rFonts w:hint="eastAsia" w:ascii="仿宋" w:hAnsi="仿宋" w:cs="仿宋"/>
          <w:b/>
          <w:bCs/>
          <w:lang w:val="en-US" w:eastAsia="zh-CN"/>
        </w:rPr>
        <w:t>2</w:t>
      </w:r>
      <w:r>
        <w:rPr>
          <w:rFonts w:hint="eastAsia" w:ascii="仿宋" w:hAnsi="仿宋" w:cs="仿宋"/>
          <w:b/>
          <w:bCs/>
        </w:rPr>
        <w:t>.营养成分指标</w:t>
      </w:r>
      <w:r>
        <w:rPr>
          <w:rFonts w:hint="eastAsia" w:ascii="仿宋" w:hAnsi="仿宋" w:cs="仿宋"/>
          <w:b/>
          <w:bCs/>
          <w:lang w:val="en-US" w:eastAsia="zh-CN"/>
        </w:rPr>
        <w:t>要求</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5375"/>
      </w:tblGrid>
      <w:tr w14:paraId="7614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2105" w:type="pct"/>
            <w:vAlign w:val="center"/>
          </w:tcPr>
          <w:p w14:paraId="195C25A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配方名称</w:t>
            </w:r>
          </w:p>
        </w:tc>
        <w:tc>
          <w:tcPr>
            <w:tcW w:w="2894" w:type="pct"/>
            <w:vAlign w:val="center"/>
          </w:tcPr>
          <w:p w14:paraId="21CE2FE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大猪饲料（玉米型）</w:t>
            </w:r>
          </w:p>
        </w:tc>
      </w:tr>
      <w:tr w14:paraId="4E01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27725D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2894" w:type="pct"/>
            <w:vAlign w:val="center"/>
          </w:tcPr>
          <w:p w14:paraId="32BCC30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60kg—上市</w:t>
            </w:r>
          </w:p>
        </w:tc>
      </w:tr>
      <w:tr w14:paraId="058A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0A2DB3B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2894" w:type="pct"/>
            <w:vAlign w:val="center"/>
          </w:tcPr>
          <w:p w14:paraId="7075877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13.0-15.0</w:t>
            </w:r>
          </w:p>
        </w:tc>
      </w:tr>
      <w:tr w14:paraId="3B57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5592E48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2894" w:type="pct"/>
            <w:vAlign w:val="center"/>
          </w:tcPr>
          <w:p w14:paraId="6497821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80</w:t>
            </w:r>
          </w:p>
        </w:tc>
      </w:tr>
      <w:tr w14:paraId="401D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05" w:type="pct"/>
            <w:vAlign w:val="center"/>
          </w:tcPr>
          <w:p w14:paraId="44748E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2894" w:type="pct"/>
            <w:vAlign w:val="center"/>
          </w:tcPr>
          <w:p w14:paraId="7B8DDF9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65</w:t>
            </w:r>
          </w:p>
        </w:tc>
      </w:tr>
      <w:tr w14:paraId="2308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438FA3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铜（</w:t>
            </w:r>
            <w:r>
              <w:rPr>
                <w:rFonts w:hint="eastAsia" w:ascii="仿宋" w:hAnsi="仿宋" w:eastAsia="仿宋" w:cs="仿宋"/>
                <w:color w:val="auto"/>
                <w:kern w:val="0"/>
                <w:sz w:val="24"/>
                <w:szCs w:val="24"/>
                <w:highlight w:val="none"/>
                <w:lang w:val="en-US" w:eastAsia="zh-CN"/>
              </w:rPr>
              <w:t>mg/kg</w:t>
            </w:r>
            <w:r>
              <w:rPr>
                <w:rFonts w:hint="eastAsia" w:ascii="仿宋" w:hAnsi="仿宋" w:eastAsia="仿宋" w:cs="仿宋"/>
                <w:color w:val="auto"/>
                <w:kern w:val="0"/>
                <w:sz w:val="24"/>
                <w:szCs w:val="24"/>
                <w:highlight w:val="none"/>
                <w:lang w:eastAsia="zh-CN"/>
              </w:rPr>
              <w:t>）</w:t>
            </w:r>
          </w:p>
        </w:tc>
        <w:tc>
          <w:tcPr>
            <w:tcW w:w="2894" w:type="pct"/>
            <w:vAlign w:val="center"/>
          </w:tcPr>
          <w:p w14:paraId="7CB6A81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p>
        </w:tc>
      </w:tr>
      <w:tr w14:paraId="5E6B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6944CAD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锌（</w:t>
            </w:r>
            <w:r>
              <w:rPr>
                <w:rFonts w:hint="eastAsia" w:ascii="仿宋" w:hAnsi="仿宋" w:eastAsia="仿宋" w:cs="仿宋"/>
                <w:color w:val="auto"/>
                <w:kern w:val="0"/>
                <w:sz w:val="24"/>
                <w:szCs w:val="24"/>
                <w:highlight w:val="none"/>
                <w:lang w:val="en-US" w:eastAsia="zh-CN"/>
              </w:rPr>
              <w:t>mg/kg</w:t>
            </w:r>
            <w:r>
              <w:rPr>
                <w:rFonts w:hint="eastAsia" w:ascii="仿宋" w:hAnsi="仿宋" w:eastAsia="仿宋" w:cs="仿宋"/>
                <w:color w:val="auto"/>
                <w:kern w:val="0"/>
                <w:sz w:val="24"/>
                <w:szCs w:val="24"/>
                <w:highlight w:val="none"/>
                <w:lang w:eastAsia="zh-CN"/>
              </w:rPr>
              <w:t>）</w:t>
            </w:r>
          </w:p>
        </w:tc>
        <w:tc>
          <w:tcPr>
            <w:tcW w:w="2894" w:type="pct"/>
            <w:vAlign w:val="center"/>
          </w:tcPr>
          <w:p w14:paraId="0B109BF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p>
        </w:tc>
      </w:tr>
      <w:tr w14:paraId="432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6F0910F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磷%</w:t>
            </w:r>
          </w:p>
        </w:tc>
        <w:tc>
          <w:tcPr>
            <w:tcW w:w="2894" w:type="pct"/>
            <w:vAlign w:val="center"/>
          </w:tcPr>
          <w:p w14:paraId="569BC80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w:t>
            </w:r>
          </w:p>
        </w:tc>
      </w:tr>
      <w:tr w14:paraId="2DD5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05" w:type="pct"/>
            <w:vAlign w:val="center"/>
          </w:tcPr>
          <w:p w14:paraId="4C8CE17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粗纤维/%</w:t>
            </w:r>
          </w:p>
        </w:tc>
        <w:tc>
          <w:tcPr>
            <w:tcW w:w="2894" w:type="pct"/>
            <w:vAlign w:val="center"/>
          </w:tcPr>
          <w:p w14:paraId="3FF28B4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r>
      <w:tr w14:paraId="5E0D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05" w:type="pct"/>
            <w:vAlign w:val="center"/>
          </w:tcPr>
          <w:p w14:paraId="7C35C6F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粗灰分/%</w:t>
            </w:r>
          </w:p>
        </w:tc>
        <w:tc>
          <w:tcPr>
            <w:tcW w:w="2894" w:type="pct"/>
            <w:vAlign w:val="center"/>
          </w:tcPr>
          <w:p w14:paraId="6664721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p>
        </w:tc>
      </w:tr>
    </w:tbl>
    <w:p w14:paraId="763BF37A"/>
    <w:p w14:paraId="2F33C6FF">
      <w:pPr>
        <w:keepNext w:val="0"/>
        <w:keepLines w:val="0"/>
        <w:pageBreakBefore w:val="0"/>
        <w:widowControl w:val="0"/>
        <w:tabs>
          <w:tab w:val="left" w:pos="6240"/>
        </w:tabs>
        <w:kinsoku/>
        <w:wordWrap/>
        <w:overflowPunct/>
        <w:topLinePunct w:val="0"/>
        <w:autoSpaceDE/>
        <w:autoSpaceDN/>
        <w:bidi w:val="0"/>
        <w:adjustRightInd w:val="0"/>
        <w:snapToGrid w:val="0"/>
        <w:textAlignment w:val="auto"/>
        <w:outlineLvl w:val="9"/>
        <w:rPr>
          <w:rFonts w:hint="eastAsia" w:ascii="仿宋" w:hAnsi="仿宋" w:cs="仿宋"/>
          <w:b/>
          <w:bCs/>
          <w:color w:val="auto"/>
        </w:rPr>
      </w:pPr>
      <w:r>
        <w:rPr>
          <w:rFonts w:hint="eastAsia" w:ascii="仿宋" w:hAnsi="仿宋" w:cs="仿宋"/>
          <w:b/>
          <w:bCs/>
          <w:color w:val="auto"/>
        </w:rPr>
        <w:t>标项</w:t>
      </w:r>
      <w:r>
        <w:rPr>
          <w:rFonts w:hint="eastAsia" w:ascii="仿宋" w:hAnsi="仿宋" w:cs="仿宋"/>
          <w:b/>
          <w:bCs/>
          <w:color w:val="auto"/>
          <w:lang w:val="en-US" w:eastAsia="zh-CN"/>
        </w:rPr>
        <w:t>三</w:t>
      </w:r>
      <w:r>
        <w:rPr>
          <w:rFonts w:hint="eastAsia" w:ascii="仿宋" w:hAnsi="仿宋" w:cs="仿宋"/>
          <w:b/>
          <w:bCs/>
          <w:color w:val="auto"/>
        </w:rPr>
        <w:t>：中猪饲料</w:t>
      </w:r>
      <w:r>
        <w:rPr>
          <w:rFonts w:hint="eastAsia" w:ascii="仿宋" w:hAnsi="仿宋" w:cs="仿宋"/>
          <w:b/>
          <w:bCs/>
          <w:color w:val="auto"/>
          <w:lang w:eastAsia="zh-CN"/>
        </w:rPr>
        <w:t>、妊娠母猪饲料</w:t>
      </w:r>
    </w:p>
    <w:p w14:paraId="08715CC9">
      <w:pPr>
        <w:tabs>
          <w:tab w:val="left" w:pos="8460"/>
        </w:tabs>
        <w:ind w:firstLine="482" w:firstLineChars="200"/>
        <w:rPr>
          <w:rFonts w:hint="eastAsia" w:ascii="仿宋" w:hAnsi="仿宋" w:cs="仿宋"/>
          <w:b/>
          <w:bCs/>
          <w:lang w:val="en-US" w:eastAsia="zh-CN"/>
        </w:rPr>
      </w:pPr>
      <w:r>
        <w:rPr>
          <w:rFonts w:hint="eastAsia" w:ascii="仿宋" w:hAnsi="仿宋" w:cs="仿宋"/>
          <w:b/>
          <w:bCs/>
        </w:rPr>
        <w:t>1.配方</w:t>
      </w:r>
      <w:r>
        <w:rPr>
          <w:rFonts w:hint="eastAsia" w:ascii="仿宋" w:hAnsi="仿宋" w:cs="仿宋"/>
          <w:b/>
          <w:bCs/>
          <w:lang w:val="en-US" w:eastAsia="zh-CN"/>
        </w:rPr>
        <w:t>比例要求</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9"/>
        <w:gridCol w:w="3598"/>
        <w:gridCol w:w="3342"/>
      </w:tblGrid>
      <w:tr w14:paraId="7E1B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745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配方名称</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62E9">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中猪饲料</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370D">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妊娠母猪饲料</w:t>
            </w:r>
          </w:p>
        </w:tc>
      </w:tr>
      <w:tr w14:paraId="1750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CEA">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原料名称</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C30D">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配比（%）</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EA7">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配比（%）</w:t>
            </w:r>
          </w:p>
        </w:tc>
      </w:tr>
      <w:tr w14:paraId="68DF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4DA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玉米</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1D8F">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65.</w:t>
            </w:r>
            <w:r>
              <w:rPr>
                <w:rFonts w:hint="eastAsia" w:ascii="仿宋" w:hAnsi="仿宋" w:cs="仿宋"/>
                <w:i w:val="0"/>
                <w:iCs w:val="0"/>
                <w:color w:val="auto"/>
                <w:kern w:val="0"/>
                <w:sz w:val="24"/>
                <w:szCs w:val="24"/>
                <w:highlight w:val="none"/>
                <w:u w:val="none"/>
                <w:lang w:val="en-US" w:eastAsia="zh-CN" w:bidi="ar"/>
              </w:rPr>
              <w:t>6</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831">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w:t>
            </w:r>
            <w:r>
              <w:rPr>
                <w:rFonts w:hint="default" w:ascii="仿宋" w:hAnsi="仿宋" w:cs="仿宋"/>
                <w:i w:val="0"/>
                <w:iCs w:val="0"/>
                <w:color w:val="auto"/>
                <w:kern w:val="0"/>
                <w:sz w:val="24"/>
                <w:szCs w:val="24"/>
                <w:highlight w:val="none"/>
                <w:u w:val="none"/>
                <w:lang w:eastAsia="zh-CN" w:bidi="ar"/>
              </w:rPr>
              <w:t>3</w:t>
            </w:r>
            <w:r>
              <w:rPr>
                <w:rFonts w:hint="eastAsia" w:ascii="仿宋" w:hAnsi="仿宋" w:cs="仿宋"/>
                <w:i w:val="0"/>
                <w:iCs w:val="0"/>
                <w:color w:val="auto"/>
                <w:kern w:val="0"/>
                <w:sz w:val="24"/>
                <w:szCs w:val="24"/>
                <w:highlight w:val="none"/>
                <w:u w:val="none"/>
                <w:lang w:val="en-US" w:eastAsia="zh-CN" w:bidi="ar"/>
              </w:rPr>
              <w:t>5</w:t>
            </w:r>
          </w:p>
        </w:tc>
      </w:tr>
      <w:tr w14:paraId="2552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F7CC">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麸皮</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5355">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7B30">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w:t>
            </w:r>
          </w:p>
        </w:tc>
      </w:tr>
      <w:tr w14:paraId="1D06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CF1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豆粕</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9845">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D624">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r>
      <w:tr w14:paraId="0D2E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110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进口鱼粉</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59B2">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52F6">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24"/>
                <w:szCs w:val="24"/>
                <w:highlight w:val="none"/>
                <w:u w:val="none"/>
                <w:lang w:val="en-US" w:eastAsia="zh-CN" w:bidi="ar-SA"/>
              </w:rPr>
            </w:pPr>
          </w:p>
        </w:tc>
      </w:tr>
      <w:tr w14:paraId="16B2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59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磷酸氢钙</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148F">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0.7</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8175">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0.8</w:t>
            </w:r>
          </w:p>
        </w:tc>
      </w:tr>
      <w:tr w14:paraId="6995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F258">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石粉</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A06B">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1D6E">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w:t>
            </w:r>
          </w:p>
        </w:tc>
      </w:tr>
      <w:tr w14:paraId="29B9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3E0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食盐</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A671">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7554">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0.4</w:t>
            </w:r>
          </w:p>
        </w:tc>
      </w:tr>
      <w:tr w14:paraId="68F4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BF9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脂肪粉</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811E">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sz w:val="24"/>
                <w:szCs w:val="24"/>
                <w:highlight w:val="none"/>
                <w:u w:val="none"/>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520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24"/>
                <w:szCs w:val="24"/>
                <w:highlight w:val="none"/>
                <w:u w:val="none"/>
                <w:lang w:val="en-US" w:eastAsia="zh-CN" w:bidi="ar-SA"/>
              </w:rPr>
            </w:pPr>
          </w:p>
        </w:tc>
      </w:tr>
      <w:tr w14:paraId="2D09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0B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赖氨酸</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0D4B">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2E46">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0.11</w:t>
            </w:r>
          </w:p>
        </w:tc>
      </w:tr>
      <w:tr w14:paraId="205C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BAF">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蛋氨酸</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B60C">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0.06</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519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24"/>
                <w:szCs w:val="24"/>
                <w:highlight w:val="none"/>
                <w:u w:val="none"/>
                <w:lang w:val="en-US" w:eastAsia="zh-CN" w:bidi="ar-SA"/>
              </w:rPr>
            </w:pPr>
          </w:p>
        </w:tc>
      </w:tr>
      <w:tr w14:paraId="0E0A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10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苏氨酸</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81CC">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315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24"/>
                <w:szCs w:val="24"/>
                <w:highlight w:val="none"/>
                <w:u w:val="none"/>
                <w:lang w:val="en-US" w:eastAsia="zh-CN" w:bidi="ar-SA"/>
              </w:rPr>
            </w:pPr>
          </w:p>
        </w:tc>
      </w:tr>
      <w:tr w14:paraId="1BBC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59BD">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色氨酸</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1601">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sz w:val="24"/>
                <w:szCs w:val="24"/>
                <w:highlight w:val="none"/>
                <w:u w:val="none"/>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595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2"/>
                <w:sz w:val="24"/>
                <w:szCs w:val="24"/>
                <w:highlight w:val="none"/>
                <w:u w:val="none"/>
                <w:lang w:val="en-US" w:eastAsia="zh-CN" w:bidi="ar-SA"/>
              </w:rPr>
            </w:pPr>
          </w:p>
        </w:tc>
      </w:tr>
      <w:tr w14:paraId="264A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D56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植酸酶</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C229">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ADAF">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0.01</w:t>
            </w:r>
          </w:p>
        </w:tc>
      </w:tr>
      <w:tr w14:paraId="4B26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9D5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氯化胆碱</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B67B">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70C">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w:t>
            </w:r>
          </w:p>
        </w:tc>
      </w:tr>
      <w:tr w14:paraId="732C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61E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霉可吸</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2C8">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0.08</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B776">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0.08</w:t>
            </w:r>
          </w:p>
        </w:tc>
      </w:tr>
      <w:tr w14:paraId="74A9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94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利舒宝</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6AFD">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05A">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179F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33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硫酸钾镁</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3884">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w:t>
            </w:r>
            <w:r>
              <w:rPr>
                <w:rFonts w:hint="eastAsia" w:ascii="仿宋" w:hAnsi="仿宋" w:cs="仿宋"/>
                <w:i w:val="0"/>
                <w:iCs w:val="0"/>
                <w:color w:val="auto"/>
                <w:kern w:val="0"/>
                <w:sz w:val="24"/>
                <w:szCs w:val="24"/>
                <w:highlight w:val="none"/>
                <w:u w:val="none"/>
                <w:lang w:val="en-US" w:eastAsia="zh-CN" w:bidi="ar"/>
              </w:rPr>
              <w:t>5</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C6A3">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w:t>
            </w:r>
            <w:r>
              <w:rPr>
                <w:rFonts w:hint="eastAsia" w:ascii="仿宋" w:hAnsi="仿宋" w:cs="仿宋"/>
                <w:i w:val="0"/>
                <w:iCs w:val="0"/>
                <w:color w:val="auto"/>
                <w:kern w:val="0"/>
                <w:sz w:val="24"/>
                <w:szCs w:val="24"/>
                <w:highlight w:val="none"/>
                <w:u w:val="none"/>
                <w:lang w:val="en-US" w:eastAsia="zh-CN" w:bidi="ar"/>
              </w:rPr>
              <w:t>4</w:t>
            </w:r>
          </w:p>
        </w:tc>
      </w:tr>
      <w:tr w14:paraId="56B3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BA5E">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Hans" w:bidi="ar"/>
              </w:rPr>
              <w:t>安泰来N</w:t>
            </w:r>
            <w:r>
              <w:rPr>
                <w:rFonts w:hint="default" w:ascii="仿宋" w:hAnsi="仿宋" w:cs="仿宋"/>
                <w:i w:val="0"/>
                <w:iCs w:val="0"/>
                <w:color w:val="auto"/>
                <w:kern w:val="0"/>
                <w:sz w:val="24"/>
                <w:szCs w:val="24"/>
                <w:highlight w:val="none"/>
                <w:u w:val="none"/>
                <w:lang w:eastAsia="zh-Hans" w:bidi="ar"/>
              </w:rPr>
              <w:t>50</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2CAF">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iCs w:val="0"/>
                <w:color w:val="auto"/>
                <w:kern w:val="0"/>
                <w:sz w:val="24"/>
                <w:szCs w:val="24"/>
                <w:highlight w:val="none"/>
                <w:u w:val="none"/>
                <w:lang w:eastAsia="zh-CN"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05</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FC24">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default" w:ascii="仿宋" w:hAnsi="仿宋" w:cs="仿宋"/>
                <w:i w:val="0"/>
                <w:iCs w:val="0"/>
                <w:color w:val="auto"/>
                <w:kern w:val="0"/>
                <w:sz w:val="24"/>
                <w:szCs w:val="24"/>
                <w:highlight w:val="none"/>
                <w:u w:val="none"/>
                <w:lang w:eastAsia="zh-CN" w:bidi="ar"/>
              </w:rPr>
              <w:t>0</w:t>
            </w:r>
            <w:r>
              <w:rPr>
                <w:rFonts w:hint="eastAsia" w:ascii="仿宋" w:hAnsi="仿宋" w:cs="仿宋"/>
                <w:i w:val="0"/>
                <w:iCs w:val="0"/>
                <w:color w:val="auto"/>
                <w:kern w:val="0"/>
                <w:sz w:val="24"/>
                <w:szCs w:val="24"/>
                <w:highlight w:val="none"/>
                <w:u w:val="none"/>
                <w:lang w:val="en-US" w:eastAsia="zh-Hans" w:bidi="ar"/>
              </w:rPr>
              <w:t>.</w:t>
            </w:r>
            <w:r>
              <w:rPr>
                <w:rFonts w:hint="default" w:ascii="仿宋" w:hAnsi="仿宋" w:cs="仿宋"/>
                <w:i w:val="0"/>
                <w:iCs w:val="0"/>
                <w:color w:val="auto"/>
                <w:kern w:val="0"/>
                <w:sz w:val="24"/>
                <w:szCs w:val="24"/>
                <w:highlight w:val="none"/>
                <w:u w:val="none"/>
                <w:lang w:eastAsia="zh-Hans" w:bidi="ar"/>
              </w:rPr>
              <w:t>1</w:t>
            </w:r>
          </w:p>
        </w:tc>
      </w:tr>
      <w:tr w14:paraId="31F6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624">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健维他</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3DBB">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8BD7">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0.05</w:t>
            </w:r>
          </w:p>
        </w:tc>
      </w:tr>
      <w:tr w14:paraId="1F3D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05E2">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百香</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690C">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22C8">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r>
      <w:tr w14:paraId="7B1A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74D0">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欧荔健</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D839">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1C43">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cs="仿宋"/>
                <w:i w:val="0"/>
                <w:iCs w:val="0"/>
                <w:color w:val="auto"/>
                <w:kern w:val="0"/>
                <w:sz w:val="24"/>
                <w:szCs w:val="24"/>
                <w:highlight w:val="none"/>
                <w:u w:val="none"/>
                <w:lang w:val="en-US" w:eastAsia="zh-CN" w:bidi="ar"/>
              </w:rPr>
              <w:t>0.1</w:t>
            </w:r>
          </w:p>
        </w:tc>
      </w:tr>
      <w:tr w14:paraId="0780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F8E">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添加剂</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23D6">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E16D">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0A71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E45">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总计</w:t>
            </w:r>
          </w:p>
        </w:tc>
        <w:tc>
          <w:tcPr>
            <w:tcW w:w="1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EBBF">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c>
          <w:tcPr>
            <w:tcW w:w="1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C847">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w:t>
            </w:r>
          </w:p>
        </w:tc>
      </w:tr>
    </w:tbl>
    <w:p w14:paraId="525440AB">
      <w:pPr>
        <w:tabs>
          <w:tab w:val="left" w:pos="8460"/>
        </w:tabs>
        <w:ind w:firstLine="482" w:firstLineChars="200"/>
        <w:rPr>
          <w:rFonts w:hint="eastAsia" w:ascii="仿宋" w:hAnsi="仿宋" w:cs="仿宋"/>
          <w:b/>
          <w:bCs/>
          <w:lang w:val="en-US" w:eastAsia="zh-CN"/>
        </w:rPr>
      </w:pPr>
      <w:r>
        <w:rPr>
          <w:rFonts w:hint="eastAsia" w:ascii="仿宋" w:hAnsi="仿宋" w:cs="仿宋"/>
          <w:b/>
          <w:bCs/>
          <w:lang w:val="en-US" w:eastAsia="zh-CN"/>
        </w:rPr>
        <w:t>2</w:t>
      </w:r>
      <w:r>
        <w:rPr>
          <w:rFonts w:hint="eastAsia" w:ascii="仿宋" w:hAnsi="仿宋" w:cs="仿宋"/>
          <w:b/>
          <w:bCs/>
        </w:rPr>
        <w:t>.营养成分指标</w:t>
      </w:r>
      <w:r>
        <w:rPr>
          <w:rFonts w:hint="eastAsia" w:ascii="仿宋" w:hAnsi="仿宋" w:cs="仿宋"/>
          <w:b/>
          <w:bCs/>
          <w:lang w:val="en-US" w:eastAsia="zh-CN"/>
        </w:rPr>
        <w:t>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3322"/>
        <w:gridCol w:w="3543"/>
      </w:tblGrid>
      <w:tr w14:paraId="53C8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jc w:val="center"/>
        </w:trPr>
        <w:tc>
          <w:tcPr>
            <w:tcW w:w="1302" w:type="pct"/>
            <w:vAlign w:val="center"/>
          </w:tcPr>
          <w:p w14:paraId="2DD4F0C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配方名称</w:t>
            </w:r>
          </w:p>
        </w:tc>
        <w:tc>
          <w:tcPr>
            <w:tcW w:w="3049" w:type="dxa"/>
            <w:vAlign w:val="center"/>
          </w:tcPr>
          <w:p w14:paraId="2D9D627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中猪饲料</w:t>
            </w:r>
          </w:p>
        </w:tc>
        <w:tc>
          <w:tcPr>
            <w:tcW w:w="3252" w:type="dxa"/>
            <w:vAlign w:val="center"/>
          </w:tcPr>
          <w:p w14:paraId="030B4ED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妊娠母猪饲料</w:t>
            </w:r>
          </w:p>
        </w:tc>
      </w:tr>
      <w:tr w14:paraId="24EF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02" w:type="pct"/>
            <w:vAlign w:val="center"/>
          </w:tcPr>
          <w:p w14:paraId="5EF1BD1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使用阶段</w:t>
            </w:r>
          </w:p>
        </w:tc>
        <w:tc>
          <w:tcPr>
            <w:tcW w:w="3049" w:type="dxa"/>
            <w:vAlign w:val="center"/>
          </w:tcPr>
          <w:p w14:paraId="7755692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40kg-60kg</w:t>
            </w:r>
          </w:p>
        </w:tc>
        <w:tc>
          <w:tcPr>
            <w:tcW w:w="3252" w:type="dxa"/>
            <w:vAlign w:val="center"/>
          </w:tcPr>
          <w:p w14:paraId="3B0211C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妊娠母猪</w:t>
            </w:r>
          </w:p>
        </w:tc>
      </w:tr>
      <w:tr w14:paraId="05A2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02" w:type="pct"/>
            <w:vAlign w:val="center"/>
          </w:tcPr>
          <w:p w14:paraId="73E34FC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粗蛋白%</w:t>
            </w:r>
          </w:p>
        </w:tc>
        <w:tc>
          <w:tcPr>
            <w:tcW w:w="3322" w:type="dxa"/>
            <w:vAlign w:val="center"/>
          </w:tcPr>
          <w:p w14:paraId="682C52D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15.0-16.0</w:t>
            </w:r>
          </w:p>
        </w:tc>
        <w:tc>
          <w:tcPr>
            <w:tcW w:w="3543" w:type="dxa"/>
            <w:vAlign w:val="center"/>
          </w:tcPr>
          <w:p w14:paraId="2E595C9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p>
        </w:tc>
      </w:tr>
      <w:tr w14:paraId="4040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02" w:type="pct"/>
            <w:vAlign w:val="center"/>
          </w:tcPr>
          <w:p w14:paraId="6B7D2FB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赖氨酸%</w:t>
            </w:r>
          </w:p>
        </w:tc>
        <w:tc>
          <w:tcPr>
            <w:tcW w:w="3322" w:type="dxa"/>
            <w:vAlign w:val="center"/>
          </w:tcPr>
          <w:p w14:paraId="30F39A6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90</w:t>
            </w:r>
          </w:p>
        </w:tc>
        <w:tc>
          <w:tcPr>
            <w:tcW w:w="3543" w:type="dxa"/>
            <w:vAlign w:val="center"/>
          </w:tcPr>
          <w:p w14:paraId="2B0941D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≥0.55</w:t>
            </w:r>
          </w:p>
        </w:tc>
      </w:tr>
      <w:tr w14:paraId="7C0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02" w:type="pct"/>
            <w:vAlign w:val="center"/>
          </w:tcPr>
          <w:p w14:paraId="57F54E5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钙%</w:t>
            </w:r>
          </w:p>
        </w:tc>
        <w:tc>
          <w:tcPr>
            <w:tcW w:w="3322" w:type="dxa"/>
            <w:vAlign w:val="center"/>
          </w:tcPr>
          <w:p w14:paraId="123AF54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0.40-0.80</w:t>
            </w:r>
          </w:p>
        </w:tc>
        <w:tc>
          <w:tcPr>
            <w:tcW w:w="3543" w:type="dxa"/>
            <w:vAlign w:val="center"/>
          </w:tcPr>
          <w:p w14:paraId="38BBB0E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0.70-1.0</w:t>
            </w:r>
          </w:p>
        </w:tc>
      </w:tr>
      <w:tr w14:paraId="1AE0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14:paraId="5F5833B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铜（</w:t>
            </w:r>
            <w:r>
              <w:rPr>
                <w:rFonts w:hint="eastAsia" w:ascii="仿宋" w:hAnsi="仿宋" w:eastAsia="仿宋" w:cs="仿宋"/>
                <w:color w:val="auto"/>
                <w:kern w:val="0"/>
                <w:sz w:val="24"/>
                <w:szCs w:val="24"/>
                <w:highlight w:val="none"/>
                <w:lang w:val="en-US" w:eastAsia="zh-CN"/>
              </w:rPr>
              <w:t>mg/kg</w:t>
            </w:r>
            <w:r>
              <w:rPr>
                <w:rFonts w:hint="eastAsia" w:ascii="仿宋" w:hAnsi="仿宋" w:eastAsia="仿宋" w:cs="仿宋"/>
                <w:color w:val="auto"/>
                <w:kern w:val="0"/>
                <w:sz w:val="24"/>
                <w:szCs w:val="24"/>
                <w:highlight w:val="none"/>
                <w:lang w:eastAsia="zh-CN"/>
              </w:rPr>
              <w:t>）</w:t>
            </w:r>
          </w:p>
        </w:tc>
        <w:tc>
          <w:tcPr>
            <w:tcW w:w="3322" w:type="dxa"/>
            <w:vAlign w:val="center"/>
          </w:tcPr>
          <w:p w14:paraId="1D7D7DA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20</w:t>
            </w:r>
          </w:p>
        </w:tc>
        <w:tc>
          <w:tcPr>
            <w:tcW w:w="3543" w:type="dxa"/>
            <w:vAlign w:val="center"/>
          </w:tcPr>
          <w:p w14:paraId="0049818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w:t>
            </w:r>
          </w:p>
        </w:tc>
      </w:tr>
      <w:tr w14:paraId="7A20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7" w:type="dxa"/>
            <w:vAlign w:val="center"/>
          </w:tcPr>
          <w:p w14:paraId="2A014E0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锌（</w:t>
            </w:r>
            <w:r>
              <w:rPr>
                <w:rFonts w:hint="eastAsia" w:ascii="仿宋" w:hAnsi="仿宋" w:eastAsia="仿宋" w:cs="仿宋"/>
                <w:color w:val="auto"/>
                <w:kern w:val="0"/>
                <w:sz w:val="24"/>
                <w:szCs w:val="24"/>
                <w:highlight w:val="none"/>
                <w:lang w:val="en-US" w:eastAsia="zh-CN"/>
              </w:rPr>
              <w:t>mg/kg</w:t>
            </w:r>
            <w:r>
              <w:rPr>
                <w:rFonts w:hint="eastAsia" w:ascii="仿宋" w:hAnsi="仿宋" w:eastAsia="仿宋" w:cs="仿宋"/>
                <w:color w:val="auto"/>
                <w:kern w:val="0"/>
                <w:sz w:val="24"/>
                <w:szCs w:val="24"/>
                <w:highlight w:val="none"/>
                <w:lang w:eastAsia="zh-CN"/>
              </w:rPr>
              <w:t>）</w:t>
            </w:r>
          </w:p>
        </w:tc>
        <w:tc>
          <w:tcPr>
            <w:tcW w:w="3322" w:type="dxa"/>
            <w:vAlign w:val="center"/>
          </w:tcPr>
          <w:p w14:paraId="26317DD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p>
        </w:tc>
        <w:tc>
          <w:tcPr>
            <w:tcW w:w="3543" w:type="dxa"/>
            <w:vAlign w:val="center"/>
          </w:tcPr>
          <w:p w14:paraId="3AC0857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≤80</w:t>
            </w:r>
          </w:p>
        </w:tc>
      </w:tr>
      <w:tr w14:paraId="0AB8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02" w:type="pct"/>
            <w:vAlign w:val="center"/>
          </w:tcPr>
          <w:p w14:paraId="4474C6D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磷%</w:t>
            </w:r>
          </w:p>
        </w:tc>
        <w:tc>
          <w:tcPr>
            <w:tcW w:w="3322" w:type="dxa"/>
            <w:vAlign w:val="center"/>
          </w:tcPr>
          <w:p w14:paraId="6B8167C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≥0.50</w:t>
            </w:r>
          </w:p>
        </w:tc>
        <w:tc>
          <w:tcPr>
            <w:tcW w:w="3543" w:type="dxa"/>
            <w:vAlign w:val="center"/>
          </w:tcPr>
          <w:p w14:paraId="7AFB014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≥0.55</w:t>
            </w:r>
          </w:p>
        </w:tc>
      </w:tr>
      <w:tr w14:paraId="43BE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02" w:type="pct"/>
            <w:vAlign w:val="center"/>
          </w:tcPr>
          <w:p w14:paraId="74B7329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粗纤维/%</w:t>
            </w:r>
          </w:p>
        </w:tc>
        <w:tc>
          <w:tcPr>
            <w:tcW w:w="3322" w:type="dxa"/>
            <w:vAlign w:val="center"/>
          </w:tcPr>
          <w:p w14:paraId="3EA49A1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w:t>
            </w:r>
          </w:p>
        </w:tc>
        <w:tc>
          <w:tcPr>
            <w:tcW w:w="3543" w:type="dxa"/>
            <w:vAlign w:val="center"/>
          </w:tcPr>
          <w:p w14:paraId="04B0AF9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≤10.0</w:t>
            </w:r>
          </w:p>
        </w:tc>
      </w:tr>
      <w:tr w14:paraId="612D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02" w:type="pct"/>
            <w:vAlign w:val="center"/>
          </w:tcPr>
          <w:p w14:paraId="16B372C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粗灰分/%</w:t>
            </w:r>
          </w:p>
        </w:tc>
        <w:tc>
          <w:tcPr>
            <w:tcW w:w="3322" w:type="dxa"/>
            <w:vAlign w:val="center"/>
          </w:tcPr>
          <w:p w14:paraId="10981CF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.0</w:t>
            </w:r>
          </w:p>
        </w:tc>
        <w:tc>
          <w:tcPr>
            <w:tcW w:w="3543" w:type="dxa"/>
            <w:vAlign w:val="center"/>
          </w:tcPr>
          <w:p w14:paraId="5FAFC54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≤10.0</w:t>
            </w:r>
          </w:p>
        </w:tc>
      </w:tr>
    </w:tbl>
    <w:p w14:paraId="1601DFF5">
      <w:pPr>
        <w:pStyle w:val="4"/>
        <w:adjustRightInd w:val="0"/>
        <w:ind w:left="0" w:firstLine="0"/>
        <w:rPr>
          <w:rFonts w:ascii="仿宋" w:eastAsia="仿宋" w:cs="仿宋"/>
          <w:sz w:val="24"/>
          <w:szCs w:val="24"/>
        </w:rPr>
      </w:pPr>
      <w:r>
        <w:rPr>
          <w:rFonts w:hint="eastAsia" w:ascii="仿宋" w:eastAsia="仿宋" w:cs="仿宋"/>
          <w:sz w:val="24"/>
          <w:szCs w:val="24"/>
          <w:lang w:val="en-US"/>
        </w:rPr>
        <w:t>三</w:t>
      </w:r>
      <w:r>
        <w:rPr>
          <w:rFonts w:hint="eastAsia" w:ascii="仿宋" w:eastAsia="仿宋" w:cs="仿宋"/>
          <w:sz w:val="24"/>
          <w:szCs w:val="24"/>
        </w:rPr>
        <w:t>、采购</w:t>
      </w:r>
      <w:r>
        <w:rPr>
          <w:rFonts w:hint="eastAsia" w:ascii="仿宋" w:eastAsia="仿宋" w:cs="仿宋"/>
          <w:sz w:val="24"/>
          <w:szCs w:val="24"/>
          <w:lang w:val="en-US" w:eastAsia="zh-CN"/>
        </w:rPr>
        <w:t>饲料</w:t>
      </w:r>
      <w:r>
        <w:rPr>
          <w:rFonts w:hint="eastAsia" w:ascii="仿宋" w:eastAsia="仿宋" w:cs="仿宋"/>
          <w:sz w:val="24"/>
          <w:szCs w:val="24"/>
        </w:rPr>
        <w:t>的其</w:t>
      </w:r>
      <w:r>
        <w:rPr>
          <w:rFonts w:hint="eastAsia" w:ascii="仿宋" w:eastAsia="仿宋" w:cs="仿宋"/>
          <w:sz w:val="24"/>
          <w:szCs w:val="24"/>
          <w:lang w:val="en-US"/>
        </w:rPr>
        <w:t>他技术</w:t>
      </w:r>
      <w:r>
        <w:rPr>
          <w:rFonts w:hint="eastAsia" w:ascii="仿宋" w:eastAsia="仿宋" w:cs="仿宋"/>
          <w:sz w:val="24"/>
          <w:szCs w:val="24"/>
        </w:rPr>
        <w:t>要求</w:t>
      </w:r>
    </w:p>
    <w:p w14:paraId="453903BC">
      <w:pPr>
        <w:ind w:firstLine="480" w:firstLineChars="200"/>
        <w:rPr>
          <w:rFonts w:hint="default" w:ascii="仿宋" w:hAnsi="仿宋" w:eastAsia="仿宋" w:cs="仿宋"/>
          <w:color w:val="auto"/>
          <w:lang w:val="en-US" w:eastAsia="zh-CN"/>
        </w:rPr>
      </w:pPr>
      <w:r>
        <w:rPr>
          <w:rFonts w:hint="eastAsia" w:ascii="仿宋" w:hAnsi="仿宋" w:cs="仿宋"/>
          <w:color w:val="auto"/>
        </w:rPr>
        <w:t>1.饲料除</w:t>
      </w:r>
      <w:r>
        <w:rPr>
          <w:rFonts w:hint="eastAsia" w:ascii="仿宋" w:hAnsi="仿宋" w:cs="仿宋"/>
          <w:color w:val="auto"/>
          <w:lang w:val="en-US" w:eastAsia="zh-CN"/>
        </w:rPr>
        <w:t>保育饲料</w:t>
      </w:r>
      <w:r>
        <w:rPr>
          <w:rFonts w:hint="eastAsia" w:ascii="仿宋" w:hAnsi="仿宋" w:cs="仿宋"/>
          <w:color w:val="auto"/>
        </w:rPr>
        <w:t>外</w:t>
      </w:r>
      <w:r>
        <w:rPr>
          <w:rFonts w:hint="eastAsia" w:ascii="仿宋" w:hAnsi="仿宋" w:cs="仿宋"/>
          <w:color w:val="auto"/>
          <w:lang w:eastAsia="zh-CN"/>
        </w:rPr>
        <w:t>，</w:t>
      </w:r>
      <w:r>
        <w:rPr>
          <w:rFonts w:hint="eastAsia" w:ascii="仿宋" w:hAnsi="仿宋" w:cs="仿宋"/>
          <w:color w:val="auto"/>
          <w:lang w:val="en-US" w:eastAsia="zh-CN"/>
        </w:rPr>
        <w:t>其他饲料均须</w:t>
      </w:r>
      <w:r>
        <w:rPr>
          <w:rFonts w:hint="eastAsia" w:ascii="仿宋" w:hAnsi="仿宋" w:cs="仿宋"/>
          <w:color w:val="auto"/>
        </w:rPr>
        <w:t>按照以上饲料配方进行投标报价并按此配方进行中标后的生产供货</w:t>
      </w:r>
      <w:r>
        <w:rPr>
          <w:rFonts w:hint="eastAsia" w:ascii="仿宋" w:hAnsi="仿宋" w:cs="仿宋"/>
          <w:color w:val="auto"/>
          <w:lang w:eastAsia="zh-CN"/>
        </w:rPr>
        <w:t>。</w:t>
      </w:r>
    </w:p>
    <w:p w14:paraId="1B4AC889">
      <w:pPr>
        <w:ind w:firstLine="480" w:firstLineChars="200"/>
        <w:rPr>
          <w:rFonts w:hint="eastAsia" w:ascii="仿宋" w:hAnsi="仿宋" w:cs="仿宋"/>
        </w:rPr>
      </w:pPr>
      <w:r>
        <w:rPr>
          <w:rFonts w:hint="eastAsia" w:ascii="仿宋" w:hAnsi="仿宋" w:cs="仿宋"/>
        </w:rPr>
        <w:t>2、卫生指标要求</w:t>
      </w:r>
    </w:p>
    <w:p w14:paraId="5CA5039F">
      <w:pPr>
        <w:ind w:firstLine="480" w:firstLineChars="200"/>
        <w:rPr>
          <w:rFonts w:hint="eastAsia" w:ascii="仿宋" w:hAnsi="仿宋" w:cs="仿宋"/>
        </w:rPr>
      </w:pPr>
      <w:r>
        <w:rPr>
          <w:rFonts w:hint="eastAsia" w:ascii="仿宋" w:hAnsi="仿宋" w:cs="仿宋"/>
        </w:rPr>
        <w:t>饲料所使用原料及成品除满足饲料卫生标准GB13078的相关要求基础上，还需满足下表要求</w:t>
      </w:r>
    </w:p>
    <w:tbl>
      <w:tblPr>
        <w:tblStyle w:val="62"/>
        <w:tblW w:w="9080" w:type="dxa"/>
        <w:tblInd w:w="100" w:type="dxa"/>
        <w:tblLayout w:type="fixed"/>
        <w:tblCellMar>
          <w:top w:w="0" w:type="dxa"/>
          <w:left w:w="108" w:type="dxa"/>
          <w:bottom w:w="0" w:type="dxa"/>
          <w:right w:w="108" w:type="dxa"/>
        </w:tblCellMar>
      </w:tblPr>
      <w:tblGrid>
        <w:gridCol w:w="3650"/>
        <w:gridCol w:w="2128"/>
        <w:gridCol w:w="1163"/>
        <w:gridCol w:w="2139"/>
      </w:tblGrid>
      <w:tr w14:paraId="4E95C5E1">
        <w:tblPrEx>
          <w:tblCellMar>
            <w:top w:w="0" w:type="dxa"/>
            <w:left w:w="108" w:type="dxa"/>
            <w:bottom w:w="0" w:type="dxa"/>
            <w:right w:w="108" w:type="dxa"/>
          </w:tblCellMar>
        </w:tblPrEx>
        <w:trPr>
          <w:trHeight w:val="540" w:hRule="atLeast"/>
        </w:trPr>
        <w:tc>
          <w:tcPr>
            <w:tcW w:w="3650" w:type="dxa"/>
            <w:tcBorders>
              <w:top w:val="single" w:color="000000" w:sz="4" w:space="0"/>
              <w:left w:val="single" w:color="000000" w:sz="4" w:space="0"/>
              <w:bottom w:val="single" w:color="000000" w:sz="4" w:space="0"/>
              <w:right w:val="single" w:color="000000" w:sz="4" w:space="0"/>
            </w:tcBorders>
            <w:vAlign w:val="center"/>
          </w:tcPr>
          <w:p w14:paraId="50CF791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w:t>
            </w:r>
          </w:p>
        </w:tc>
        <w:tc>
          <w:tcPr>
            <w:tcW w:w="2128" w:type="dxa"/>
            <w:tcBorders>
              <w:top w:val="single" w:color="000000" w:sz="4" w:space="0"/>
              <w:left w:val="single" w:color="000000" w:sz="4" w:space="0"/>
              <w:bottom w:val="single" w:color="000000" w:sz="4" w:space="0"/>
              <w:right w:val="single" w:color="000000" w:sz="4" w:space="0"/>
            </w:tcBorders>
            <w:vAlign w:val="center"/>
          </w:tcPr>
          <w:p w14:paraId="3B5DD1D6">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产品</w:t>
            </w:r>
          </w:p>
        </w:tc>
        <w:tc>
          <w:tcPr>
            <w:tcW w:w="1163" w:type="dxa"/>
            <w:tcBorders>
              <w:top w:val="single" w:color="000000" w:sz="4" w:space="0"/>
              <w:left w:val="single" w:color="000000" w:sz="4" w:space="0"/>
              <w:bottom w:val="single" w:color="000000" w:sz="4" w:space="0"/>
              <w:right w:val="single" w:color="000000" w:sz="4" w:space="0"/>
            </w:tcBorders>
            <w:vAlign w:val="center"/>
          </w:tcPr>
          <w:p w14:paraId="0E5B2416">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2139" w:type="dxa"/>
            <w:tcBorders>
              <w:top w:val="single" w:color="000000" w:sz="4" w:space="0"/>
              <w:left w:val="single" w:color="000000" w:sz="4" w:space="0"/>
              <w:bottom w:val="single" w:color="000000" w:sz="4" w:space="0"/>
              <w:right w:val="single" w:color="000000" w:sz="4" w:space="0"/>
            </w:tcBorders>
            <w:vAlign w:val="center"/>
          </w:tcPr>
          <w:p w14:paraId="06FEF7F5">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限量</w:t>
            </w:r>
          </w:p>
        </w:tc>
      </w:tr>
      <w:tr w14:paraId="3E6D11B7">
        <w:tblPrEx>
          <w:tblCellMar>
            <w:top w:w="0" w:type="dxa"/>
            <w:left w:w="108" w:type="dxa"/>
            <w:bottom w:w="0" w:type="dxa"/>
            <w:right w:w="108" w:type="dxa"/>
          </w:tblCellMar>
        </w:tblPrEx>
        <w:trPr>
          <w:trHeight w:val="435" w:hRule="atLeast"/>
        </w:trPr>
        <w:tc>
          <w:tcPr>
            <w:tcW w:w="3650" w:type="dxa"/>
            <w:tcBorders>
              <w:top w:val="single" w:color="000000" w:sz="4" w:space="0"/>
              <w:left w:val="single" w:color="000000" w:sz="4" w:space="0"/>
              <w:bottom w:val="single" w:color="000000" w:sz="4" w:space="0"/>
              <w:right w:val="single" w:color="000000" w:sz="4" w:space="0"/>
            </w:tcBorders>
            <w:vAlign w:val="center"/>
          </w:tcPr>
          <w:p w14:paraId="06DF6FEF">
            <w:pPr>
              <w:keepNext w:val="0"/>
              <w:keepLines w:val="0"/>
              <w:suppressLineNumbers w:val="0"/>
              <w:tabs>
                <w:tab w:val="left" w:pos="793"/>
              </w:tabs>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黄曲霉素B1</w:t>
            </w:r>
          </w:p>
        </w:tc>
        <w:tc>
          <w:tcPr>
            <w:tcW w:w="2128" w:type="dxa"/>
            <w:tcBorders>
              <w:top w:val="single" w:color="000000" w:sz="4" w:space="0"/>
              <w:left w:val="single" w:color="000000" w:sz="4" w:space="0"/>
              <w:bottom w:val="single" w:color="000000" w:sz="4" w:space="0"/>
              <w:right w:val="single" w:color="000000" w:sz="4" w:space="0"/>
            </w:tcBorders>
            <w:vAlign w:val="center"/>
          </w:tcPr>
          <w:p w14:paraId="02FEBE6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4700AED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μg/kg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2C56D97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lang w:val="en-US" w:eastAsia="zh-CN"/>
              </w:rPr>
            </w:pPr>
            <w:r>
              <w:rPr>
                <w:rStyle w:val="330"/>
                <w:rFonts w:hint="eastAsia" w:ascii="仿宋" w:hAnsi="仿宋" w:eastAsia="仿宋" w:cs="仿宋"/>
                <w:color w:val="auto"/>
                <w:sz w:val="24"/>
                <w:szCs w:val="24"/>
                <w:highlight w:val="none"/>
              </w:rPr>
              <w:t>≤</w:t>
            </w:r>
            <w:r>
              <w:rPr>
                <w:rStyle w:val="330"/>
                <w:rFonts w:hint="eastAsia" w:ascii="仿宋" w:hAnsi="仿宋" w:eastAsia="仿宋" w:cs="仿宋"/>
                <w:color w:val="auto"/>
                <w:sz w:val="24"/>
                <w:szCs w:val="24"/>
                <w:highlight w:val="none"/>
                <w:lang w:val="en-US" w:eastAsia="zh-CN"/>
              </w:rPr>
              <w:t>10</w:t>
            </w:r>
          </w:p>
        </w:tc>
      </w:tr>
      <w:tr w14:paraId="7E4FF31D">
        <w:tblPrEx>
          <w:tblCellMar>
            <w:top w:w="0" w:type="dxa"/>
            <w:left w:w="108" w:type="dxa"/>
            <w:bottom w:w="0" w:type="dxa"/>
            <w:right w:w="108" w:type="dxa"/>
          </w:tblCellMar>
        </w:tblPrEx>
        <w:trPr>
          <w:trHeight w:val="380" w:hRule="atLeast"/>
        </w:trPr>
        <w:tc>
          <w:tcPr>
            <w:tcW w:w="3650" w:type="dxa"/>
            <w:vMerge w:val="restart"/>
            <w:tcBorders>
              <w:top w:val="single" w:color="000000" w:sz="4" w:space="0"/>
              <w:left w:val="single" w:color="000000" w:sz="4" w:space="0"/>
              <w:right w:val="single" w:color="000000" w:sz="4" w:space="0"/>
            </w:tcBorders>
            <w:vAlign w:val="center"/>
          </w:tcPr>
          <w:p w14:paraId="60B72D64">
            <w:pPr>
              <w:keepNext w:val="0"/>
              <w:keepLines w:val="0"/>
              <w:suppressLineNumbers w:val="0"/>
              <w:tabs>
                <w:tab w:val="left" w:pos="793"/>
              </w:tabs>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玉米赤霉烯酮</w:t>
            </w:r>
          </w:p>
        </w:tc>
        <w:tc>
          <w:tcPr>
            <w:tcW w:w="2128" w:type="dxa"/>
            <w:tcBorders>
              <w:top w:val="single" w:color="000000" w:sz="4" w:space="0"/>
              <w:left w:val="single" w:color="000000" w:sz="4" w:space="0"/>
              <w:bottom w:val="single" w:color="000000" w:sz="4" w:space="0"/>
              <w:right w:val="single" w:color="000000" w:sz="4" w:space="0"/>
            </w:tcBorders>
            <w:vAlign w:val="center"/>
          </w:tcPr>
          <w:p w14:paraId="61464DDE">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仔猪配合饲料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522B1B19">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2EC7CB08">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≤0.1</w:t>
            </w:r>
          </w:p>
        </w:tc>
      </w:tr>
      <w:tr w14:paraId="40FD37D8">
        <w:tblPrEx>
          <w:tblCellMar>
            <w:top w:w="0" w:type="dxa"/>
            <w:left w:w="108" w:type="dxa"/>
            <w:bottom w:w="0" w:type="dxa"/>
            <w:right w:w="108" w:type="dxa"/>
          </w:tblCellMar>
        </w:tblPrEx>
        <w:trPr>
          <w:trHeight w:val="400" w:hRule="atLeast"/>
        </w:trPr>
        <w:tc>
          <w:tcPr>
            <w:tcW w:w="3650" w:type="dxa"/>
            <w:vMerge w:val="continue"/>
            <w:tcBorders>
              <w:top w:val="single" w:color="000000" w:sz="4" w:space="0"/>
              <w:left w:val="single" w:color="000000" w:sz="4" w:space="0"/>
              <w:bottom w:val="single" w:color="000000" w:sz="4" w:space="0"/>
              <w:right w:val="single" w:color="000000" w:sz="4" w:space="0"/>
            </w:tcBorders>
            <w:vAlign w:val="center"/>
          </w:tcPr>
          <w:p w14:paraId="7BC16C0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14:paraId="7D79C45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母猪配合饲料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6A37AEE3">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328C6E39">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≤0.06</w:t>
            </w:r>
          </w:p>
        </w:tc>
      </w:tr>
      <w:tr w14:paraId="2EAD9A07">
        <w:tblPrEx>
          <w:tblCellMar>
            <w:top w:w="0" w:type="dxa"/>
            <w:left w:w="108" w:type="dxa"/>
            <w:bottom w:w="0" w:type="dxa"/>
            <w:right w:w="108" w:type="dxa"/>
          </w:tblCellMar>
        </w:tblPrEx>
        <w:trPr>
          <w:trHeight w:val="370" w:hRule="atLeast"/>
        </w:trPr>
        <w:tc>
          <w:tcPr>
            <w:tcW w:w="3650" w:type="dxa"/>
            <w:vMerge w:val="continue"/>
            <w:tcBorders>
              <w:top w:val="single" w:color="000000" w:sz="4" w:space="0"/>
              <w:left w:val="single" w:color="000000" w:sz="4" w:space="0"/>
              <w:bottom w:val="single" w:color="000000" w:sz="4" w:space="0"/>
              <w:right w:val="single" w:color="000000" w:sz="4" w:space="0"/>
            </w:tcBorders>
            <w:vAlign w:val="center"/>
          </w:tcPr>
          <w:p w14:paraId="480EE54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14:paraId="7B9727B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其他猪配合饲料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7E7FA346">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272EF25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lang w:val="en-US"/>
              </w:rPr>
            </w:pPr>
            <w:r>
              <w:rPr>
                <w:rStyle w:val="330"/>
                <w:rFonts w:hint="eastAsia" w:ascii="仿宋" w:hAnsi="仿宋" w:eastAsia="仿宋" w:cs="仿宋"/>
                <w:color w:val="auto"/>
                <w:sz w:val="24"/>
                <w:szCs w:val="24"/>
                <w:highlight w:val="none"/>
              </w:rPr>
              <w:t>≤</w:t>
            </w:r>
            <w:r>
              <w:rPr>
                <w:rStyle w:val="313"/>
                <w:rFonts w:hint="eastAsia" w:ascii="仿宋" w:hAnsi="仿宋" w:eastAsia="仿宋" w:cs="仿宋"/>
                <w:color w:val="auto"/>
                <w:sz w:val="24"/>
                <w:szCs w:val="24"/>
                <w:highlight w:val="none"/>
              </w:rPr>
              <w:t>0.</w:t>
            </w:r>
            <w:r>
              <w:rPr>
                <w:rStyle w:val="313"/>
                <w:rFonts w:hint="eastAsia" w:ascii="仿宋" w:hAnsi="仿宋" w:eastAsia="仿宋" w:cs="仿宋"/>
                <w:color w:val="auto"/>
                <w:sz w:val="24"/>
                <w:szCs w:val="24"/>
                <w:highlight w:val="none"/>
                <w:lang w:val="en-US"/>
              </w:rPr>
              <w:t>15</w:t>
            </w:r>
          </w:p>
        </w:tc>
      </w:tr>
      <w:tr w14:paraId="7D487E86">
        <w:tblPrEx>
          <w:tblCellMar>
            <w:top w:w="0" w:type="dxa"/>
            <w:left w:w="108" w:type="dxa"/>
            <w:bottom w:w="0" w:type="dxa"/>
            <w:right w:w="108" w:type="dxa"/>
          </w:tblCellMar>
        </w:tblPrEx>
        <w:trPr>
          <w:trHeight w:val="448" w:hRule="atLeast"/>
        </w:trPr>
        <w:tc>
          <w:tcPr>
            <w:tcW w:w="3650" w:type="dxa"/>
            <w:vMerge w:val="restart"/>
            <w:tcBorders>
              <w:top w:val="single" w:color="000000" w:sz="4" w:space="0"/>
              <w:left w:val="single" w:color="000000" w:sz="4" w:space="0"/>
              <w:right w:val="single" w:color="000000" w:sz="4" w:space="0"/>
            </w:tcBorders>
            <w:vAlign w:val="center"/>
          </w:tcPr>
          <w:p w14:paraId="53FB624D">
            <w:pPr>
              <w:keepNext w:val="0"/>
              <w:keepLines w:val="0"/>
              <w:suppressLineNumbers w:val="0"/>
              <w:tabs>
                <w:tab w:val="left" w:pos="793"/>
              </w:tabs>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脱氧雪腐镰刀菌烯醇（呕吐毒素）</w:t>
            </w:r>
          </w:p>
        </w:tc>
        <w:tc>
          <w:tcPr>
            <w:tcW w:w="2128" w:type="dxa"/>
            <w:tcBorders>
              <w:top w:val="single" w:color="000000" w:sz="4" w:space="0"/>
              <w:left w:val="single" w:color="000000" w:sz="4" w:space="0"/>
              <w:bottom w:val="single" w:color="000000" w:sz="4" w:space="0"/>
              <w:right w:val="single" w:color="000000" w:sz="4" w:space="0"/>
            </w:tcBorders>
            <w:vAlign w:val="center"/>
          </w:tcPr>
          <w:p w14:paraId="6534003C">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母、仔猪配合饲料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0776C1DE">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4B1991B3">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≤0.5</w:t>
            </w:r>
          </w:p>
        </w:tc>
      </w:tr>
      <w:tr w14:paraId="11C39DC6">
        <w:tblPrEx>
          <w:tblCellMar>
            <w:top w:w="0" w:type="dxa"/>
            <w:left w:w="108" w:type="dxa"/>
            <w:bottom w:w="0" w:type="dxa"/>
            <w:right w:w="108" w:type="dxa"/>
          </w:tblCellMar>
        </w:tblPrEx>
        <w:trPr>
          <w:trHeight w:val="448" w:hRule="atLeast"/>
        </w:trPr>
        <w:tc>
          <w:tcPr>
            <w:tcW w:w="3650" w:type="dxa"/>
            <w:vMerge w:val="continue"/>
            <w:tcBorders>
              <w:left w:val="single" w:color="000000" w:sz="4" w:space="0"/>
              <w:bottom w:val="single" w:color="000000" w:sz="4" w:space="0"/>
              <w:right w:val="single" w:color="000000" w:sz="4" w:space="0"/>
            </w:tcBorders>
            <w:vAlign w:val="center"/>
          </w:tcPr>
          <w:p w14:paraId="3700B09D">
            <w:pPr>
              <w:keepNext w:val="0"/>
              <w:keepLines w:val="0"/>
              <w:suppressLineNumbers w:val="0"/>
              <w:tabs>
                <w:tab w:val="left" w:pos="793"/>
              </w:tabs>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p>
        </w:tc>
        <w:tc>
          <w:tcPr>
            <w:tcW w:w="2128" w:type="dxa"/>
            <w:tcBorders>
              <w:top w:val="single" w:color="000000" w:sz="4" w:space="0"/>
              <w:left w:val="single" w:color="000000" w:sz="4" w:space="0"/>
              <w:bottom w:val="single" w:color="000000" w:sz="4" w:space="0"/>
              <w:right w:val="single" w:color="000000" w:sz="4" w:space="0"/>
            </w:tcBorders>
            <w:vAlign w:val="center"/>
          </w:tcPr>
          <w:p w14:paraId="28BCCAF6">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中大猪配合饲料</w:t>
            </w:r>
          </w:p>
        </w:tc>
        <w:tc>
          <w:tcPr>
            <w:tcW w:w="1163" w:type="dxa"/>
            <w:tcBorders>
              <w:top w:val="single" w:color="000000" w:sz="4" w:space="0"/>
              <w:left w:val="single" w:color="000000" w:sz="4" w:space="0"/>
              <w:bottom w:val="single" w:color="000000" w:sz="4" w:space="0"/>
              <w:right w:val="single" w:color="000000" w:sz="4" w:space="0"/>
            </w:tcBorders>
            <w:vAlign w:val="center"/>
          </w:tcPr>
          <w:p w14:paraId="5F09875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mg/kg</w:t>
            </w:r>
          </w:p>
        </w:tc>
        <w:tc>
          <w:tcPr>
            <w:tcW w:w="2139" w:type="dxa"/>
            <w:tcBorders>
              <w:top w:val="single" w:color="000000" w:sz="4" w:space="0"/>
              <w:left w:val="single" w:color="000000" w:sz="4" w:space="0"/>
              <w:bottom w:val="single" w:color="000000" w:sz="4" w:space="0"/>
              <w:right w:val="single" w:color="000000" w:sz="4" w:space="0"/>
            </w:tcBorders>
            <w:vAlign w:val="center"/>
          </w:tcPr>
          <w:p w14:paraId="726DDFE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≤0.7</w:t>
            </w:r>
          </w:p>
        </w:tc>
      </w:tr>
    </w:tbl>
    <w:p w14:paraId="0F4F3B87">
      <w:pPr>
        <w:ind w:firstLine="480" w:firstLineChars="200"/>
        <w:rPr>
          <w:rFonts w:hint="eastAsia" w:ascii="仿宋" w:hAnsi="仿宋" w:cs="仿宋"/>
        </w:rPr>
      </w:pPr>
      <w:r>
        <w:rPr>
          <w:rFonts w:hint="eastAsia" w:ascii="仿宋" w:hAnsi="仿宋" w:cs="仿宋"/>
          <w:lang w:val="en-US" w:eastAsia="zh-CN"/>
        </w:rPr>
        <w:t>3</w:t>
      </w:r>
      <w:r>
        <w:rPr>
          <w:rFonts w:hint="eastAsia" w:ascii="仿宋" w:hAnsi="仿宋" w:cs="仿宋"/>
        </w:rPr>
        <w:t>.以上饲料均为玉米豆粕型饲料。其中：</w:t>
      </w:r>
    </w:p>
    <w:p w14:paraId="219A3B14">
      <w:pPr>
        <w:ind w:firstLine="480" w:firstLineChars="200"/>
        <w:rPr>
          <w:rFonts w:hint="eastAsia" w:ascii="仿宋" w:hAnsi="仿宋" w:cs="仿宋"/>
        </w:rPr>
      </w:pPr>
      <w:r>
        <w:rPr>
          <w:rFonts w:hint="eastAsia" w:ascii="仿宋" w:hAnsi="仿宋" w:cs="仿宋"/>
        </w:rPr>
        <w:t>玉米，必须采用东北一等玉米（水分小于14%，霉变小于2%，容重700g/L以上）；</w:t>
      </w:r>
    </w:p>
    <w:p w14:paraId="24F198F0">
      <w:pPr>
        <w:ind w:firstLine="480" w:firstLineChars="200"/>
        <w:rPr>
          <w:rFonts w:hint="eastAsia" w:ascii="仿宋" w:hAnsi="仿宋" w:cs="仿宋"/>
        </w:rPr>
      </w:pPr>
      <w:r>
        <w:rPr>
          <w:rFonts w:hint="eastAsia" w:ascii="仿宋" w:hAnsi="仿宋" w:cs="仿宋"/>
        </w:rPr>
        <w:t>豆粕，必须来自大型油厂，蛋白不少于43%，不得使用高粱、米糠、DDGS、棉粕、菜粕等原料；</w:t>
      </w:r>
    </w:p>
    <w:p w14:paraId="682BCBD3">
      <w:pPr>
        <w:ind w:firstLine="480" w:firstLineChars="200"/>
        <w:rPr>
          <w:rFonts w:hint="eastAsia" w:ascii="仿宋" w:hAnsi="仿宋" w:cs="仿宋"/>
        </w:rPr>
      </w:pPr>
      <w:r>
        <w:rPr>
          <w:rFonts w:hint="eastAsia" w:ascii="仿宋" w:hAnsi="仿宋" w:cs="仿宋"/>
        </w:rPr>
        <w:t>麸皮，呕吐毒素须小</w:t>
      </w:r>
      <w:r>
        <w:rPr>
          <w:rFonts w:hint="eastAsia" w:ascii="仿宋" w:hAnsi="仿宋" w:cs="仿宋"/>
          <w:lang w:val="en-US" w:eastAsia="zh-CN"/>
        </w:rPr>
        <w:t>于</w:t>
      </w:r>
      <w:r>
        <w:rPr>
          <w:rFonts w:hint="eastAsia" w:ascii="仿宋" w:hAnsi="仿宋" w:cs="仿宋"/>
        </w:rPr>
        <w:t>1000ppb；</w:t>
      </w:r>
    </w:p>
    <w:p w14:paraId="26A1285D">
      <w:pPr>
        <w:ind w:firstLine="480" w:firstLineChars="200"/>
        <w:rPr>
          <w:rFonts w:hint="eastAsia" w:ascii="仿宋" w:hAnsi="仿宋" w:cs="仿宋"/>
          <w:color w:val="auto"/>
        </w:rPr>
      </w:pPr>
      <w:r>
        <w:rPr>
          <w:rFonts w:hint="eastAsia" w:ascii="仿宋" w:hAnsi="仿宋" w:cs="仿宋"/>
          <w:color w:val="auto"/>
        </w:rPr>
        <w:t>利舒宝</w:t>
      </w:r>
      <w:r>
        <w:rPr>
          <w:rFonts w:hint="eastAsia" w:ascii="仿宋" w:hAnsi="仿宋" w:cs="仿宋"/>
          <w:color w:val="auto"/>
          <w:lang w:eastAsia="zh-CN"/>
        </w:rPr>
        <w:t>，</w:t>
      </w:r>
      <w:r>
        <w:rPr>
          <w:rFonts w:hint="eastAsia" w:ascii="仿宋" w:hAnsi="仿宋" w:cs="仿宋"/>
          <w:color w:val="auto"/>
          <w:lang w:val="en-US" w:eastAsia="zh-CN"/>
        </w:rPr>
        <w:t>主要成分</w:t>
      </w:r>
      <w:r>
        <w:rPr>
          <w:rFonts w:hint="eastAsia" w:ascii="仿宋" w:hAnsi="仿宋" w:cs="仿宋"/>
          <w:color w:val="auto"/>
        </w:rPr>
        <w:t>为大豆磷脂（溶血大豆磷脂）石油醚提取物；</w:t>
      </w:r>
    </w:p>
    <w:p w14:paraId="7CAB0C10">
      <w:pPr>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健维他，</w:t>
      </w:r>
      <w:r>
        <w:rPr>
          <w:rFonts w:hint="eastAsia" w:ascii="仿宋" w:hAnsi="仿宋" w:cs="仿宋"/>
          <w:color w:val="auto"/>
          <w:lang w:val="en-US" w:eastAsia="zh-CN"/>
        </w:rPr>
        <w:t>主要成分</w:t>
      </w:r>
      <w:r>
        <w:rPr>
          <w:rFonts w:hint="eastAsia" w:ascii="仿宋" w:hAnsi="仿宋" w:cs="仿宋"/>
          <w:color w:val="auto"/>
          <w:highlight w:val="none"/>
          <w:lang w:eastAsia="zh-CN"/>
        </w:rPr>
        <w:t>为</w:t>
      </w:r>
      <w:r>
        <w:rPr>
          <w:rFonts w:hint="eastAsia" w:ascii="仿宋" w:hAnsi="仿宋" w:cs="仿宋"/>
          <w:color w:val="auto"/>
          <w:highlight w:val="none"/>
          <w:lang w:val="en-US" w:eastAsia="zh-CN"/>
        </w:rPr>
        <w:t>复合维生素</w:t>
      </w:r>
      <w:r>
        <w:rPr>
          <w:rFonts w:hint="eastAsia" w:ascii="仿宋" w:hAnsi="仿宋" w:cs="仿宋"/>
          <w:color w:val="auto"/>
          <w:highlight w:val="none"/>
          <w:lang w:eastAsia="zh-CN"/>
        </w:rPr>
        <w:t>；</w:t>
      </w:r>
    </w:p>
    <w:p w14:paraId="604DBFD4">
      <w:pPr>
        <w:ind w:firstLine="480" w:firstLineChars="200"/>
        <w:rPr>
          <w:rFonts w:hint="eastAsia"/>
          <w:color w:val="auto"/>
          <w:highlight w:val="none"/>
          <w:lang w:eastAsia="zh-CN"/>
        </w:rPr>
      </w:pPr>
      <w:r>
        <w:rPr>
          <w:rFonts w:hint="eastAsia" w:ascii="仿宋" w:hAnsi="仿宋" w:cs="仿宋"/>
          <w:i w:val="0"/>
          <w:iCs w:val="0"/>
          <w:color w:val="auto"/>
          <w:kern w:val="0"/>
          <w:sz w:val="24"/>
          <w:szCs w:val="24"/>
          <w:highlight w:val="none"/>
          <w:u w:val="none"/>
          <w:lang w:val="en-US" w:eastAsia="zh-Hans" w:bidi="ar"/>
        </w:rPr>
        <w:t>安泰来N</w:t>
      </w:r>
      <w:r>
        <w:rPr>
          <w:rFonts w:hint="default" w:ascii="仿宋" w:hAnsi="仿宋" w:cs="仿宋"/>
          <w:i w:val="0"/>
          <w:iCs w:val="0"/>
          <w:color w:val="auto"/>
          <w:kern w:val="0"/>
          <w:sz w:val="24"/>
          <w:szCs w:val="24"/>
          <w:highlight w:val="none"/>
          <w:u w:val="none"/>
          <w:lang w:eastAsia="zh-Hans" w:bidi="ar"/>
        </w:rPr>
        <w:t>50</w:t>
      </w:r>
      <w:r>
        <w:rPr>
          <w:rFonts w:hint="eastAsia" w:ascii="仿宋" w:hAnsi="仿宋" w:cs="仿宋"/>
          <w:i w:val="0"/>
          <w:iCs w:val="0"/>
          <w:color w:val="auto"/>
          <w:kern w:val="0"/>
          <w:sz w:val="24"/>
          <w:szCs w:val="24"/>
          <w:highlight w:val="none"/>
          <w:u w:val="none"/>
          <w:lang w:eastAsia="zh-CN" w:bidi="ar"/>
        </w:rPr>
        <w:t>，主要成分为</w:t>
      </w:r>
      <w:r>
        <w:rPr>
          <w:rFonts w:hint="eastAsia"/>
          <w:color w:val="auto"/>
          <w:highlight w:val="none"/>
          <w:lang w:eastAsia="zh-CN"/>
        </w:rPr>
        <w:t>高效枯草芽孢杆菌；</w:t>
      </w:r>
    </w:p>
    <w:p w14:paraId="11CB20D6">
      <w:pPr>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实肯耐，</w:t>
      </w:r>
      <w:r>
        <w:rPr>
          <w:rFonts w:hint="eastAsia" w:ascii="仿宋" w:hAnsi="仿宋" w:cs="仿宋"/>
          <w:color w:val="auto"/>
          <w:highlight w:val="none"/>
          <w:lang w:val="en-US" w:eastAsia="zh-CN"/>
        </w:rPr>
        <w:t>主要成分为</w:t>
      </w:r>
      <w:r>
        <w:rPr>
          <w:rFonts w:hint="eastAsia" w:ascii="仿宋" w:hAnsi="仿宋" w:cs="仿宋"/>
          <w:color w:val="auto"/>
          <w:highlight w:val="none"/>
          <w:lang w:eastAsia="zh-CN"/>
        </w:rPr>
        <w:t>抗热应激为主的综合抗应激离子平衡添加剂；</w:t>
      </w:r>
    </w:p>
    <w:p w14:paraId="6F6080C1">
      <w:pPr>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欧荔健，主要成分为阿尔法月桂酸；</w:t>
      </w:r>
    </w:p>
    <w:p w14:paraId="549D1F73">
      <w:pPr>
        <w:ind w:firstLine="480" w:firstLineChars="200"/>
        <w:rPr>
          <w:rFonts w:hint="eastAsia" w:ascii="仿宋" w:hAnsi="仿宋" w:cs="仿宋"/>
          <w:color w:val="auto"/>
          <w:highlight w:val="none"/>
          <w:lang w:eastAsia="zh-CN"/>
        </w:rPr>
      </w:pPr>
      <w:r>
        <w:rPr>
          <w:rFonts w:hint="eastAsia" w:ascii="仿宋" w:hAnsi="仿宋" w:cs="仿宋"/>
          <w:color w:val="auto"/>
          <w:highlight w:val="none"/>
          <w:lang w:eastAsia="zh-CN"/>
        </w:rPr>
        <w:t>百香，主要成分为多种纯天然植物提取物（角豆提取物、百里香、菊苣粉等）；</w:t>
      </w:r>
    </w:p>
    <w:p w14:paraId="09D93FB8">
      <w:pPr>
        <w:ind w:firstLine="480" w:firstLineChars="200"/>
        <w:rPr>
          <w:rFonts w:hint="eastAsia" w:ascii="仿宋" w:hAnsi="仿宋" w:eastAsia="仿宋" w:cs="仿宋"/>
          <w:color w:val="auto"/>
          <w:highlight w:val="none"/>
          <w:lang w:eastAsia="zh-CN"/>
        </w:rPr>
      </w:pPr>
      <w:r>
        <w:rPr>
          <w:rFonts w:hint="eastAsia" w:ascii="仿宋" w:hAnsi="仿宋" w:cs="仿宋"/>
          <w:color w:val="auto"/>
          <w:highlight w:val="none"/>
        </w:rPr>
        <w:t>1%添加剂主要</w:t>
      </w:r>
      <w:r>
        <w:rPr>
          <w:rFonts w:hint="eastAsia" w:ascii="仿宋" w:hAnsi="仿宋" w:cs="仿宋"/>
          <w:color w:val="auto"/>
          <w:highlight w:val="none"/>
          <w:lang w:val="en-US" w:eastAsia="zh-CN"/>
        </w:rPr>
        <w:t>含</w:t>
      </w:r>
      <w:r>
        <w:rPr>
          <w:rFonts w:hint="eastAsia" w:ascii="仿宋" w:hAnsi="仿宋" w:cs="仿宋"/>
          <w:color w:val="auto"/>
          <w:highlight w:val="none"/>
        </w:rPr>
        <w:t>氨基酸、</w:t>
      </w:r>
      <w:r>
        <w:rPr>
          <w:rFonts w:hint="eastAsia" w:ascii="仿宋" w:hAnsi="仿宋" w:cs="仿宋"/>
          <w:color w:val="auto"/>
          <w:highlight w:val="none"/>
          <w:lang w:val="en-US" w:eastAsia="zh-CN"/>
        </w:rPr>
        <w:t>复合维生素</w:t>
      </w:r>
      <w:r>
        <w:rPr>
          <w:rFonts w:hint="eastAsia" w:ascii="仿宋" w:hAnsi="仿宋" w:cs="仿宋"/>
          <w:color w:val="auto"/>
          <w:highlight w:val="none"/>
        </w:rPr>
        <w:t>、微量元素</w:t>
      </w:r>
      <w:r>
        <w:rPr>
          <w:rFonts w:hint="eastAsia" w:ascii="仿宋" w:hAnsi="仿宋" w:cs="仿宋"/>
          <w:color w:val="auto"/>
          <w:highlight w:val="none"/>
          <w:lang w:eastAsia="zh-CN"/>
        </w:rPr>
        <w:t>（</w:t>
      </w:r>
      <w:r>
        <w:rPr>
          <w:rFonts w:hint="eastAsia" w:ascii="仿宋" w:hAnsi="仿宋" w:cs="仿宋"/>
          <w:color w:val="auto"/>
          <w:highlight w:val="none"/>
          <w:lang w:val="en-US" w:eastAsia="zh-CN"/>
        </w:rPr>
        <w:t>其中铁、锌应至少1/3来源以有机形式添加</w:t>
      </w:r>
      <w:r>
        <w:rPr>
          <w:rFonts w:hint="eastAsia" w:ascii="仿宋" w:hAnsi="仿宋" w:cs="仿宋"/>
          <w:color w:val="auto"/>
          <w:highlight w:val="none"/>
          <w:lang w:eastAsia="zh-CN"/>
        </w:rPr>
        <w:t>）；</w:t>
      </w:r>
    </w:p>
    <w:p w14:paraId="1A508BFB">
      <w:pPr>
        <w:ind w:firstLine="480" w:firstLineChars="200"/>
        <w:rPr>
          <w:rFonts w:hint="eastAsia" w:ascii="仿宋" w:hAnsi="仿宋" w:cs="仿宋"/>
        </w:rPr>
      </w:pPr>
      <w:r>
        <w:rPr>
          <w:rFonts w:hint="eastAsia" w:ascii="仿宋" w:hAnsi="仿宋" w:cs="仿宋"/>
          <w:lang w:val="en-US" w:eastAsia="zh-CN"/>
        </w:rPr>
        <w:t>4</w:t>
      </w:r>
      <w:r>
        <w:rPr>
          <w:rFonts w:hint="eastAsia" w:ascii="仿宋" w:hAnsi="仿宋" w:cs="仿宋"/>
        </w:rPr>
        <w:t>.以上饲料品控标准均以验收为准。</w:t>
      </w:r>
    </w:p>
    <w:p w14:paraId="722638F2">
      <w:pPr>
        <w:ind w:firstLine="480" w:firstLineChars="200"/>
        <w:rPr>
          <w:rFonts w:hint="eastAsia" w:ascii="仿宋" w:hAnsi="仿宋" w:cs="仿宋"/>
        </w:rPr>
      </w:pPr>
      <w:r>
        <w:rPr>
          <w:rFonts w:hint="eastAsia" w:ascii="仿宋" w:hAnsi="仿宋" w:cs="仿宋"/>
          <w:lang w:val="en-US" w:eastAsia="zh-CN"/>
        </w:rPr>
        <w:t>5</w:t>
      </w:r>
      <w:r>
        <w:rPr>
          <w:rFonts w:hint="eastAsia" w:ascii="仿宋" w:hAnsi="仿宋" w:cs="仿宋"/>
        </w:rPr>
        <w:t>.</w:t>
      </w:r>
      <w:r>
        <w:rPr>
          <w:rFonts w:hint="eastAsia" w:ascii="仿宋" w:hAnsi="仿宋" w:cs="仿宋"/>
          <w:lang w:val="en-US" w:eastAsia="zh-CN"/>
        </w:rPr>
        <w:t>为确保产品质量，对于难以检测的添加剂（</w:t>
      </w:r>
      <w:r>
        <w:rPr>
          <w:rFonts w:hint="eastAsia" w:ascii="仿宋" w:hAnsi="仿宋" w:cs="仿宋"/>
          <w:color w:val="auto"/>
        </w:rPr>
        <w:t>利舒</w:t>
      </w:r>
      <w:r>
        <w:rPr>
          <w:rFonts w:hint="eastAsia" w:ascii="仿宋" w:hAnsi="仿宋" w:cs="仿宋"/>
          <w:color w:val="auto"/>
          <w:lang w:val="en-US" w:eastAsia="zh-CN"/>
        </w:rPr>
        <w:t>宝、</w:t>
      </w:r>
      <w:r>
        <w:rPr>
          <w:rFonts w:hint="eastAsia" w:ascii="仿宋" w:hAnsi="仿宋" w:cs="仿宋"/>
          <w:color w:val="auto"/>
          <w:highlight w:val="none"/>
          <w:lang w:eastAsia="zh-CN"/>
        </w:rPr>
        <w:t>健维他、</w:t>
      </w:r>
      <w:r>
        <w:rPr>
          <w:rFonts w:hint="eastAsia" w:ascii="仿宋" w:hAnsi="仿宋" w:cs="仿宋"/>
          <w:i w:val="0"/>
          <w:iCs w:val="0"/>
          <w:color w:val="auto"/>
          <w:kern w:val="0"/>
          <w:sz w:val="24"/>
          <w:szCs w:val="24"/>
          <w:highlight w:val="none"/>
          <w:u w:val="none"/>
          <w:lang w:val="en-US" w:eastAsia="zh-Hans" w:bidi="ar"/>
        </w:rPr>
        <w:t>安泰来N</w:t>
      </w:r>
      <w:r>
        <w:rPr>
          <w:rFonts w:hint="default" w:ascii="仿宋" w:hAnsi="仿宋" w:cs="仿宋"/>
          <w:i w:val="0"/>
          <w:iCs w:val="0"/>
          <w:color w:val="auto"/>
          <w:kern w:val="0"/>
          <w:sz w:val="24"/>
          <w:szCs w:val="24"/>
          <w:highlight w:val="none"/>
          <w:u w:val="none"/>
          <w:lang w:eastAsia="zh-Hans" w:bidi="ar"/>
        </w:rPr>
        <w:t>50</w:t>
      </w:r>
      <w:r>
        <w:rPr>
          <w:rFonts w:hint="eastAsia" w:ascii="仿宋" w:hAnsi="仿宋" w:cs="仿宋"/>
          <w:i w:val="0"/>
          <w:iCs w:val="0"/>
          <w:color w:val="auto"/>
          <w:kern w:val="0"/>
          <w:sz w:val="24"/>
          <w:szCs w:val="24"/>
          <w:highlight w:val="none"/>
          <w:u w:val="none"/>
          <w:lang w:val="en-US" w:eastAsia="zh-CN" w:bidi="ar"/>
        </w:rPr>
        <w:t>等</w:t>
      </w:r>
      <w:r>
        <w:rPr>
          <w:rFonts w:hint="eastAsia" w:ascii="仿宋" w:hAnsi="仿宋" w:cs="仿宋"/>
          <w:lang w:val="en-US" w:eastAsia="zh-CN"/>
        </w:rPr>
        <w:t>），采购方有权要求饲料供应商提供添加剂采购清单及发票复印件，如不能提供或采购量与配方实际需要添加量存在明显出入，采购方有权拒绝接收</w:t>
      </w:r>
      <w:r>
        <w:rPr>
          <w:rFonts w:hint="eastAsia" w:ascii="仿宋" w:hAnsi="仿宋" w:cs="仿宋"/>
        </w:rPr>
        <w:t>或双方商定扣价</w:t>
      </w:r>
      <w:r>
        <w:rPr>
          <w:rFonts w:hint="eastAsia" w:ascii="仿宋" w:hAnsi="仿宋" w:cs="仿宋"/>
          <w:lang w:val="en-US" w:eastAsia="zh-CN"/>
        </w:rPr>
        <w:t>，</w:t>
      </w:r>
      <w:r>
        <w:rPr>
          <w:rFonts w:hint="eastAsia" w:ascii="仿宋" w:hAnsi="仿宋" w:cs="仿宋"/>
        </w:rPr>
        <w:t>由此所产生的来回运费及其他一切损失由供应商承担。</w:t>
      </w:r>
    </w:p>
    <w:p w14:paraId="1918FE09">
      <w:pPr>
        <w:ind w:firstLine="480" w:firstLineChars="200"/>
        <w:rPr>
          <w:rFonts w:hint="default" w:ascii="仿宋" w:hAnsi="仿宋" w:cs="仿宋"/>
          <w:lang w:val="en-US" w:eastAsia="zh-CN"/>
        </w:rPr>
      </w:pPr>
      <w:r>
        <w:rPr>
          <w:rFonts w:hint="eastAsia" w:ascii="仿宋" w:hAnsi="仿宋" w:cs="仿宋"/>
          <w:lang w:val="en-US" w:eastAsia="zh-CN"/>
        </w:rPr>
        <w:t>6.</w:t>
      </w:r>
      <w:r>
        <w:rPr>
          <w:rFonts w:hint="eastAsia" w:ascii="仿宋" w:hAnsi="仿宋" w:cs="仿宋"/>
        </w:rPr>
        <w:t>要求供应商需要有非洲猪瘟的防控措施。提供散装饲料配送过程中，散装配送车、驾驶员进出厂的非洲猪瘟防控制度。</w:t>
      </w:r>
    </w:p>
    <w:p w14:paraId="23A5145E">
      <w:pPr>
        <w:ind w:firstLine="480" w:firstLineChars="200"/>
        <w:rPr>
          <w:rFonts w:hint="eastAsia" w:ascii="仿宋" w:hAnsi="仿宋" w:cs="仿宋"/>
        </w:rPr>
      </w:pPr>
      <w:r>
        <w:rPr>
          <w:rFonts w:hint="eastAsia" w:ascii="仿宋" w:hAnsi="仿宋" w:cs="仿宋"/>
          <w:lang w:val="en-US" w:eastAsia="zh-CN"/>
        </w:rPr>
        <w:t>7</w:t>
      </w:r>
      <w:r>
        <w:rPr>
          <w:rFonts w:hint="eastAsia" w:ascii="仿宋" w:hAnsi="仿宋" w:cs="仿宋"/>
        </w:rPr>
        <w:t>.要求供应商不得使用猪同源性原料，提供不使用猪同源性饲料原料承诺书。</w:t>
      </w:r>
    </w:p>
    <w:p w14:paraId="78746483">
      <w:pPr>
        <w:ind w:firstLine="480" w:firstLineChars="200"/>
        <w:rPr>
          <w:rFonts w:ascii="仿宋" w:hAnsi="仿宋" w:cs="仿宋"/>
        </w:rPr>
      </w:pPr>
      <w:r>
        <w:rPr>
          <w:rFonts w:hint="eastAsia" w:ascii="仿宋" w:hAnsi="仿宋" w:cs="仿宋"/>
          <w:lang w:val="en-US" w:eastAsia="zh-CN"/>
        </w:rPr>
        <w:t>8</w:t>
      </w:r>
      <w:r>
        <w:rPr>
          <w:rFonts w:hint="eastAsia" w:ascii="仿宋" w:hAnsi="仿宋" w:cs="仿宋"/>
        </w:rPr>
        <w:t>.供应商所供饲料到达采购方指定地点后，采购方进行不定期采样检测，检测项目分别是采购方所要求的项目（包括粗蛋白、钙、总磷、赖氨酸、铜、锌），其检测结果的数值须满足采购方所规定的标准值，如果其中有一项数值不满足采购方所规定的标准值，视为该批次产品质量有问题，采购方有权拒绝接收或双方商定扣价，由此所产生的来回运费及其他一切损失由供应商承担。</w:t>
      </w:r>
    </w:p>
    <w:p w14:paraId="4B382009">
      <w:pPr>
        <w:pStyle w:val="4"/>
        <w:adjustRightInd w:val="0"/>
        <w:ind w:left="0" w:firstLine="0"/>
        <w:rPr>
          <w:rFonts w:ascii="仿宋" w:eastAsia="仿宋" w:cs="仿宋"/>
          <w:sz w:val="24"/>
          <w:szCs w:val="24"/>
        </w:rPr>
      </w:pPr>
      <w:r>
        <w:rPr>
          <w:rFonts w:hint="eastAsia" w:ascii="仿宋" w:eastAsia="仿宋" w:cs="仿宋"/>
          <w:sz w:val="24"/>
          <w:szCs w:val="24"/>
          <w:lang w:val="en-US"/>
        </w:rPr>
        <w:t>四、商务</w:t>
      </w:r>
      <w:r>
        <w:rPr>
          <w:rFonts w:hint="eastAsia" w:ascii="仿宋" w:eastAsia="仿宋" w:cs="仿宋"/>
          <w:sz w:val="24"/>
          <w:szCs w:val="24"/>
        </w:rPr>
        <w:t>要求</w:t>
      </w:r>
      <w:bookmarkEnd w:id="40"/>
    </w:p>
    <w:p w14:paraId="6FCAA9EE">
      <w:pPr>
        <w:ind w:firstLine="480" w:firstLineChars="200"/>
        <w:rPr>
          <w:rFonts w:ascii="仿宋" w:hAnsi="仿宋" w:cs="仿宋"/>
        </w:rPr>
      </w:pPr>
      <w:r>
        <w:rPr>
          <w:rFonts w:hint="eastAsia" w:ascii="仿宋" w:hAnsi="仿宋" w:cs="仿宋"/>
        </w:rPr>
        <w:t>1.交货</w:t>
      </w:r>
      <w:r>
        <w:rPr>
          <w:rFonts w:hint="eastAsia" w:ascii="仿宋" w:hAnsi="仿宋" w:cs="仿宋"/>
          <w:lang w:val="en-US" w:eastAsia="zh-CN"/>
        </w:rPr>
        <w:t>时间</w:t>
      </w:r>
      <w:r>
        <w:rPr>
          <w:rFonts w:hint="eastAsia" w:ascii="仿宋" w:hAnsi="仿宋" w:cs="仿宋"/>
        </w:rPr>
        <w:t>要求：自接到</w:t>
      </w:r>
      <w:r>
        <w:rPr>
          <w:rFonts w:hint="eastAsia" w:ascii="仿宋" w:hAnsi="仿宋" w:cs="仿宋"/>
          <w:lang w:val="en-US" w:eastAsia="zh-CN"/>
        </w:rPr>
        <w:t>采购人</w:t>
      </w:r>
      <w:r>
        <w:rPr>
          <w:rFonts w:hint="eastAsia" w:ascii="仿宋" w:hAnsi="仿宋" w:cs="仿宋"/>
        </w:rPr>
        <w:t>送货通知后四天内送货到</w:t>
      </w:r>
      <w:r>
        <w:rPr>
          <w:rFonts w:hint="eastAsia" w:ascii="仿宋" w:hAnsi="仿宋" w:cs="仿宋"/>
          <w:lang w:val="en-US" w:eastAsia="zh-CN"/>
        </w:rPr>
        <w:t>采购人</w:t>
      </w:r>
      <w:r>
        <w:rPr>
          <w:rFonts w:hint="eastAsia" w:ascii="仿宋" w:hAnsi="仿宋" w:cs="仿宋"/>
        </w:rPr>
        <w:t>指定地点。</w:t>
      </w:r>
    </w:p>
    <w:p w14:paraId="64D7B371">
      <w:pPr>
        <w:ind w:firstLine="480" w:firstLineChars="200"/>
        <w:rPr>
          <w:rFonts w:ascii="仿宋" w:hAnsi="仿宋" w:cs="仿宋"/>
        </w:rPr>
      </w:pPr>
      <w:r>
        <w:rPr>
          <w:rFonts w:hint="eastAsia" w:ascii="仿宋" w:hAnsi="仿宋" w:cs="仿宋"/>
        </w:rPr>
        <w:t>2.交货地点及配送要求：浙江省农业科学院畜牧所指定地点。要求供应商饲料配送采用</w:t>
      </w:r>
      <w:r>
        <w:rPr>
          <w:rFonts w:hint="eastAsia" w:ascii="仿宋" w:hAnsi="仿宋" w:cs="仿宋"/>
          <w:lang w:eastAsia="zh-CN"/>
        </w:rPr>
        <w:t>二十</w:t>
      </w:r>
      <w:r>
        <w:rPr>
          <w:rFonts w:hint="eastAsia" w:ascii="仿宋" w:hAnsi="仿宋" w:cs="仿宋"/>
        </w:rPr>
        <w:t>吨载货量以下散装饲料车。</w:t>
      </w:r>
    </w:p>
    <w:p w14:paraId="1BBDE46C">
      <w:pPr>
        <w:ind w:firstLine="480" w:firstLineChars="200"/>
        <w:rPr>
          <w:rFonts w:hint="eastAsia" w:ascii="仿宋" w:hAnsi="仿宋" w:eastAsia="仿宋" w:cs="仿宋"/>
          <w:lang w:eastAsia="zh-CN"/>
        </w:rPr>
      </w:pPr>
      <w:r>
        <w:rPr>
          <w:rFonts w:hint="eastAsia" w:ascii="仿宋" w:hAnsi="仿宋" w:cs="仿宋"/>
        </w:rPr>
        <w:t>3.质保期：无特殊要求的验收合格后一个月</w:t>
      </w:r>
      <w:r>
        <w:rPr>
          <w:rFonts w:hint="eastAsia" w:ascii="仿宋" w:hAnsi="仿宋" w:cs="仿宋"/>
          <w:lang w:eastAsia="zh-CN"/>
        </w:rPr>
        <w:t>。</w:t>
      </w:r>
    </w:p>
    <w:p w14:paraId="1409854A">
      <w:pPr>
        <w:ind w:firstLine="480" w:firstLineChars="200"/>
        <w:rPr>
          <w:rFonts w:hint="eastAsia" w:ascii="仿宋" w:hAnsi="仿宋"/>
        </w:rPr>
      </w:pPr>
      <w:r>
        <w:rPr>
          <w:rFonts w:hint="eastAsia" w:ascii="仿宋" w:hAnsi="仿宋" w:cs="仿宋"/>
        </w:rPr>
        <w:t>4.履约保证金</w:t>
      </w:r>
      <w:r>
        <w:rPr>
          <w:rFonts w:hint="eastAsia" w:ascii="仿宋" w:hAnsi="仿宋" w:cs="仿宋"/>
          <w:lang w:eastAsia="zh-CN"/>
        </w:rPr>
        <w:t>：</w:t>
      </w:r>
      <w:r>
        <w:rPr>
          <w:rFonts w:hint="eastAsia" w:ascii="仿宋" w:hAnsi="仿宋"/>
        </w:rPr>
        <w:t>无。</w:t>
      </w:r>
    </w:p>
    <w:p w14:paraId="69E5CA5B">
      <w:pPr>
        <w:spacing w:line="360" w:lineRule="auto"/>
        <w:ind w:firstLine="480" w:firstLineChars="200"/>
      </w:pPr>
      <w:r>
        <w:rPr>
          <w:rFonts w:hint="eastAsia" w:ascii="仿宋" w:hAnsi="仿宋" w:cs="仿宋"/>
          <w:lang w:val="en-US" w:eastAsia="zh-CN"/>
        </w:rPr>
        <w:t>5</w:t>
      </w:r>
      <w:r>
        <w:rPr>
          <w:rFonts w:hint="eastAsia" w:ascii="仿宋" w:hAnsi="仿宋" w:cs="仿宋"/>
        </w:rPr>
        <w:t>.</w:t>
      </w:r>
      <w:r>
        <w:rPr>
          <w:rFonts w:hint="eastAsia" w:ascii="宋体" w:hAnsi="宋体"/>
          <w:color w:val="auto"/>
          <w:sz w:val="24"/>
          <w:highlight w:val="none"/>
        </w:rPr>
        <w:t>验收：供应商在投标时应提供产品的验收标准等，供采购人参考。验收标准应按国家标准。由采购方组织验收，所产生的实际费用由中标</w:t>
      </w:r>
      <w:r>
        <w:rPr>
          <w:rFonts w:hint="eastAsia" w:ascii="宋体" w:hAnsi="宋体"/>
          <w:color w:val="auto"/>
          <w:sz w:val="24"/>
          <w:highlight w:val="none"/>
          <w:lang w:val="en-US" w:eastAsia="zh-CN"/>
        </w:rPr>
        <w:t>供应商</w:t>
      </w:r>
      <w:r>
        <w:rPr>
          <w:rFonts w:hint="eastAsia" w:ascii="宋体" w:hAnsi="宋体"/>
          <w:color w:val="auto"/>
          <w:sz w:val="24"/>
          <w:highlight w:val="none"/>
        </w:rPr>
        <w:t>承担。</w:t>
      </w:r>
    </w:p>
    <w:p w14:paraId="0EE116ED">
      <w:pPr>
        <w:ind w:firstLine="480" w:firstLineChars="200"/>
        <w:rPr>
          <w:rFonts w:hint="eastAsia" w:ascii="仿宋" w:hAnsi="仿宋" w:eastAsia="仿宋" w:cs="仿宋"/>
          <w:color w:val="auto"/>
          <w:lang w:val="en-US" w:eastAsia="zh-CN"/>
        </w:rPr>
      </w:pPr>
      <w:r>
        <w:rPr>
          <w:rFonts w:hint="eastAsia" w:ascii="仿宋" w:hAnsi="仿宋" w:cs="仿宋"/>
          <w:color w:val="auto"/>
          <w:lang w:val="en-US" w:eastAsia="zh-CN"/>
        </w:rPr>
        <w:t>6</w:t>
      </w:r>
      <w:r>
        <w:rPr>
          <w:rFonts w:hint="eastAsia" w:ascii="仿宋" w:hAnsi="仿宋" w:cs="仿宋"/>
          <w:color w:val="auto"/>
        </w:rPr>
        <w:t>.付款方式</w:t>
      </w:r>
      <w:r>
        <w:rPr>
          <w:rFonts w:hint="eastAsia" w:ascii="仿宋" w:hAnsi="仿宋" w:cs="仿宋"/>
          <w:color w:val="auto"/>
          <w:lang w:eastAsia="zh-CN"/>
        </w:rPr>
        <w:t>：合同签订</w:t>
      </w:r>
      <w:r>
        <w:rPr>
          <w:rFonts w:hint="eastAsia" w:ascii="仿宋" w:hAnsi="仿宋" w:cs="仿宋"/>
          <w:color w:val="auto"/>
          <w:lang w:val="en-US" w:eastAsia="zh-CN"/>
        </w:rPr>
        <w:t>且项目具备实施条件</w:t>
      </w:r>
      <w:r>
        <w:rPr>
          <w:rFonts w:hint="eastAsia" w:ascii="仿宋" w:hAnsi="仿宋" w:cs="仿宋"/>
          <w:color w:val="auto"/>
          <w:lang w:eastAsia="zh-CN"/>
        </w:rPr>
        <w:t>后，7个工作日内</w:t>
      </w:r>
      <w:r>
        <w:rPr>
          <w:rFonts w:hint="eastAsia" w:ascii="仿宋" w:hAnsi="仿宋" w:cs="仿宋"/>
          <w:color w:val="auto"/>
          <w:lang w:val="en-US" w:eastAsia="zh-CN"/>
        </w:rPr>
        <w:t>采购人</w:t>
      </w:r>
      <w:r>
        <w:rPr>
          <w:rFonts w:hint="eastAsia" w:ascii="仿宋" w:hAnsi="仿宋" w:cs="仿宋"/>
          <w:color w:val="auto"/>
          <w:lang w:eastAsia="zh-CN"/>
        </w:rPr>
        <w:t>支付合同金额40%的预付款；</w:t>
      </w:r>
      <w:r>
        <w:rPr>
          <w:rFonts w:hint="eastAsia" w:ascii="仿宋" w:hAnsi="仿宋" w:cs="仿宋"/>
          <w:color w:val="auto"/>
          <w:lang w:val="en-US" w:eastAsia="zh-CN"/>
        </w:rPr>
        <w:t>中标供应商</w:t>
      </w:r>
      <w:r>
        <w:rPr>
          <w:rFonts w:hint="eastAsia" w:ascii="仿宋" w:hAnsi="仿宋" w:cs="仿宋"/>
          <w:color w:val="auto"/>
          <w:lang w:eastAsia="zh-CN"/>
        </w:rPr>
        <w:t>根据</w:t>
      </w:r>
      <w:r>
        <w:rPr>
          <w:rFonts w:hint="eastAsia" w:ascii="仿宋" w:hAnsi="仿宋" w:cs="仿宋"/>
          <w:color w:val="auto"/>
          <w:lang w:val="en-US" w:eastAsia="zh-CN"/>
        </w:rPr>
        <w:t>采购人</w:t>
      </w:r>
      <w:r>
        <w:rPr>
          <w:rFonts w:hint="eastAsia" w:ascii="仿宋" w:hAnsi="仿宋" w:cs="仿宋"/>
          <w:color w:val="auto"/>
          <w:lang w:eastAsia="zh-CN"/>
        </w:rPr>
        <w:t>的送货需求，在规定时间内货到</w:t>
      </w:r>
      <w:r>
        <w:rPr>
          <w:rFonts w:hint="eastAsia" w:ascii="仿宋" w:hAnsi="仿宋" w:cs="仿宋"/>
          <w:color w:val="auto"/>
          <w:lang w:val="en-US" w:eastAsia="zh-CN"/>
        </w:rPr>
        <w:t>采购人</w:t>
      </w:r>
      <w:r>
        <w:rPr>
          <w:rFonts w:hint="eastAsia" w:ascii="仿宋" w:hAnsi="仿宋" w:cs="仿宋"/>
          <w:color w:val="auto"/>
          <w:lang w:eastAsia="zh-CN"/>
        </w:rPr>
        <w:t>指定地点</w:t>
      </w:r>
      <w:r>
        <w:rPr>
          <w:rFonts w:hint="eastAsia" w:ascii="仿宋" w:hAnsi="仿宋" w:cs="仿宋"/>
          <w:color w:val="auto"/>
          <w:lang w:val="en-US" w:eastAsia="zh-CN"/>
        </w:rPr>
        <w:t>且经采购人</w:t>
      </w:r>
      <w:r>
        <w:rPr>
          <w:rFonts w:hint="eastAsia" w:ascii="仿宋" w:hAnsi="仿宋" w:cs="仿宋"/>
          <w:color w:val="auto"/>
          <w:lang w:eastAsia="zh-CN"/>
        </w:rPr>
        <w:t>验收合格，待送货量对应金额超过预付款后，每月按照当月实际送货量进行结算，</w:t>
      </w:r>
      <w:r>
        <w:rPr>
          <w:rFonts w:hint="eastAsia" w:ascii="仿宋" w:hAnsi="仿宋" w:cs="仿宋"/>
          <w:color w:val="auto"/>
          <w:lang w:val="en-US" w:eastAsia="zh-CN"/>
        </w:rPr>
        <w:t>直至合同履行完毕。</w:t>
      </w:r>
    </w:p>
    <w:p w14:paraId="56C83518">
      <w:pPr>
        <w:ind w:firstLine="480" w:firstLineChars="200"/>
        <w:rPr>
          <w:rFonts w:hint="eastAsia" w:ascii="仿宋" w:hAnsi="仿宋" w:cs="仿宋"/>
          <w:lang w:eastAsia="zh-CN"/>
        </w:rPr>
      </w:pPr>
      <w:r>
        <w:rPr>
          <w:rFonts w:hint="eastAsia" w:ascii="仿宋" w:hAnsi="仿宋" w:cs="仿宋"/>
          <w:lang w:val="en-US" w:eastAsia="zh-CN"/>
        </w:rPr>
        <w:t>7</w:t>
      </w:r>
      <w:r>
        <w:rPr>
          <w:rFonts w:hint="eastAsia" w:ascii="仿宋" w:hAnsi="仿宋" w:cs="仿宋"/>
          <w:lang w:eastAsia="zh-CN"/>
        </w:rPr>
        <w:t>.延期交货</w:t>
      </w:r>
      <w:r>
        <w:rPr>
          <w:rFonts w:hint="eastAsia" w:ascii="仿宋" w:hAnsi="仿宋" w:cs="仿宋"/>
          <w:lang w:val="en-US" w:eastAsia="zh-CN"/>
        </w:rPr>
        <w:t>违约</w:t>
      </w:r>
      <w:r>
        <w:rPr>
          <w:rFonts w:hint="eastAsia" w:ascii="仿宋" w:hAnsi="仿宋" w:cs="仿宋"/>
          <w:lang w:eastAsia="zh-CN"/>
        </w:rPr>
        <w:t>款：</w:t>
      </w:r>
      <w:r>
        <w:rPr>
          <w:rFonts w:hint="eastAsia" w:ascii="仿宋" w:hAnsi="仿宋" w:cs="仿宋"/>
          <w:lang w:val="en-US" w:eastAsia="zh-CN"/>
        </w:rPr>
        <w:t>中标供应商</w:t>
      </w:r>
      <w:r>
        <w:rPr>
          <w:rFonts w:hint="eastAsia" w:ascii="仿宋" w:hAnsi="仿宋" w:cs="仿宋"/>
          <w:lang w:eastAsia="zh-CN"/>
        </w:rPr>
        <w:t>根据</w:t>
      </w:r>
      <w:r>
        <w:rPr>
          <w:rFonts w:hint="eastAsia" w:ascii="仿宋" w:hAnsi="仿宋" w:cs="仿宋"/>
          <w:lang w:val="en-US" w:eastAsia="zh-CN"/>
        </w:rPr>
        <w:t>采购人</w:t>
      </w:r>
      <w:r>
        <w:rPr>
          <w:rFonts w:hint="eastAsia" w:ascii="仿宋" w:hAnsi="仿宋" w:cs="仿宋"/>
          <w:lang w:eastAsia="zh-CN"/>
        </w:rPr>
        <w:t>的送货需求，在规定时间内货到</w:t>
      </w:r>
      <w:r>
        <w:rPr>
          <w:rFonts w:hint="eastAsia" w:ascii="仿宋" w:hAnsi="仿宋" w:cs="仿宋"/>
          <w:lang w:val="en-US" w:eastAsia="zh-CN"/>
        </w:rPr>
        <w:t>采购人</w:t>
      </w:r>
      <w:r>
        <w:rPr>
          <w:rFonts w:hint="eastAsia" w:ascii="仿宋" w:hAnsi="仿宋" w:cs="仿宋"/>
          <w:lang w:eastAsia="zh-CN"/>
        </w:rPr>
        <w:t>指定地点</w:t>
      </w:r>
      <w:r>
        <w:rPr>
          <w:rFonts w:hint="eastAsia" w:ascii="仿宋" w:hAnsi="仿宋" w:cs="仿宋"/>
          <w:color w:val="auto"/>
          <w:lang w:val="en-US" w:eastAsia="zh-CN"/>
        </w:rPr>
        <w:t>且经采购人</w:t>
      </w:r>
      <w:r>
        <w:rPr>
          <w:rFonts w:hint="eastAsia" w:ascii="仿宋" w:hAnsi="仿宋" w:cs="仿宋"/>
          <w:lang w:eastAsia="zh-CN"/>
        </w:rPr>
        <w:t>验收合格。每延期交货1天，按合同总价的0.2%支付</w:t>
      </w:r>
      <w:r>
        <w:rPr>
          <w:rFonts w:hint="eastAsia" w:ascii="仿宋" w:hAnsi="仿宋" w:cs="仿宋"/>
          <w:lang w:val="en-US" w:eastAsia="zh-CN"/>
        </w:rPr>
        <w:t>延期交货</w:t>
      </w:r>
      <w:r>
        <w:rPr>
          <w:rFonts w:hint="eastAsia" w:ascii="仿宋" w:hAnsi="仿宋" w:cs="仿宋"/>
          <w:lang w:eastAsia="zh-CN"/>
        </w:rPr>
        <w:t>违约金，依次累计，最高</w:t>
      </w:r>
      <w:r>
        <w:rPr>
          <w:rFonts w:hint="eastAsia" w:ascii="仿宋" w:hAnsi="仿宋" w:cs="仿宋"/>
          <w:lang w:val="en-US" w:eastAsia="zh-CN"/>
        </w:rPr>
        <w:t>延期交货违约金金额</w:t>
      </w:r>
      <w:r>
        <w:rPr>
          <w:rFonts w:hint="eastAsia" w:ascii="仿宋" w:hAnsi="仿宋" w:cs="仿宋"/>
          <w:lang w:eastAsia="zh-CN"/>
        </w:rPr>
        <w:t>为合同总价的10%。</w:t>
      </w:r>
    </w:p>
    <w:p w14:paraId="34849B48">
      <w:pPr>
        <w:pStyle w:val="4"/>
        <w:adjustRightInd w:val="0"/>
        <w:spacing w:line="312" w:lineRule="auto"/>
        <w:ind w:left="0" w:firstLine="0"/>
        <w:rPr>
          <w:rFonts w:ascii="仿宋" w:eastAsia="仿宋" w:cs="仿宋"/>
          <w:sz w:val="24"/>
          <w:szCs w:val="24"/>
          <w:lang w:val="en-US"/>
        </w:rPr>
      </w:pPr>
      <w:bookmarkStart w:id="41" w:name="_Toc8350"/>
      <w:bookmarkStart w:id="42" w:name="_Toc132888838"/>
      <w:bookmarkStart w:id="43" w:name="_Toc248228532"/>
      <w:bookmarkStart w:id="44" w:name="_Toc248058834"/>
      <w:bookmarkStart w:id="45" w:name="_Toc248212207"/>
      <w:bookmarkStart w:id="46" w:name="_Toc2488"/>
      <w:bookmarkStart w:id="47" w:name="_Toc422319077"/>
      <w:bookmarkStart w:id="48" w:name="_Toc248227216"/>
      <w:bookmarkStart w:id="49" w:name="_Toc248215397"/>
      <w:bookmarkStart w:id="50" w:name="_Toc248212764"/>
      <w:bookmarkStart w:id="51" w:name="_Toc268268769"/>
      <w:r>
        <w:rPr>
          <w:rFonts w:hint="eastAsia" w:ascii="仿宋" w:eastAsia="仿宋" w:cs="仿宋"/>
          <w:sz w:val="24"/>
          <w:szCs w:val="24"/>
          <w:lang w:val="en-US" w:eastAsia="zh-CN"/>
        </w:rPr>
        <w:t>五</w:t>
      </w:r>
      <w:r>
        <w:rPr>
          <w:rFonts w:hint="eastAsia" w:ascii="仿宋" w:eastAsia="仿宋" w:cs="仿宋"/>
          <w:sz w:val="24"/>
          <w:szCs w:val="24"/>
          <w:lang w:val="en-US"/>
        </w:rPr>
        <w:t>、其他要求</w:t>
      </w:r>
    </w:p>
    <w:p w14:paraId="07B85D30">
      <w:pPr>
        <w:ind w:firstLine="480" w:firstLineChars="200"/>
        <w:rPr>
          <w:rFonts w:ascii="仿宋" w:hAnsi="仿宋" w:cs="仿宋"/>
          <w:highlight w:val="none"/>
        </w:rPr>
      </w:pPr>
      <w:r>
        <w:rPr>
          <w:rFonts w:hint="eastAsia" w:ascii="仿宋" w:hAnsi="仿宋" w:cs="仿宋"/>
          <w:highlight w:val="none"/>
        </w:rPr>
        <w:t>1.供应商自202</w:t>
      </w:r>
      <w:r>
        <w:rPr>
          <w:rFonts w:hint="eastAsia" w:ascii="仿宋" w:hAnsi="仿宋" w:cs="仿宋"/>
          <w:highlight w:val="none"/>
          <w:lang w:val="en-US" w:eastAsia="zh-CN"/>
        </w:rPr>
        <w:t>2</w:t>
      </w:r>
      <w:r>
        <w:rPr>
          <w:rFonts w:hint="eastAsia" w:ascii="仿宋" w:hAnsi="仿宋" w:cs="仿宋"/>
          <w:highlight w:val="none"/>
        </w:rPr>
        <w:t>年</w:t>
      </w:r>
      <w:r>
        <w:rPr>
          <w:rFonts w:hint="eastAsia" w:ascii="仿宋" w:hAnsi="仿宋" w:cs="仿宋"/>
          <w:highlight w:val="none"/>
          <w:lang w:val="en-US" w:eastAsia="zh-CN"/>
        </w:rPr>
        <w:t>06</w:t>
      </w:r>
      <w:r>
        <w:rPr>
          <w:rFonts w:hint="eastAsia" w:ascii="仿宋" w:hAnsi="仿宋" w:cs="仿宋"/>
          <w:highlight w:val="none"/>
        </w:rPr>
        <w:t>月</w:t>
      </w:r>
      <w:r>
        <w:rPr>
          <w:rFonts w:hint="eastAsia" w:ascii="仿宋" w:hAnsi="仿宋" w:cs="仿宋"/>
          <w:highlight w:val="none"/>
          <w:lang w:val="en-US" w:eastAsia="zh-CN"/>
        </w:rPr>
        <w:t>0</w:t>
      </w:r>
      <w:r>
        <w:rPr>
          <w:rFonts w:hint="eastAsia" w:ascii="仿宋" w:hAnsi="仿宋" w:cs="仿宋"/>
          <w:highlight w:val="none"/>
        </w:rPr>
        <w:t>1日以来（以合同签订时间为准）具有</w:t>
      </w:r>
      <w:r>
        <w:rPr>
          <w:rFonts w:hint="eastAsia" w:ascii="宋体" w:hAnsi="宋体" w:cs="宋体"/>
          <w:snapToGrid w:val="0"/>
          <w:kern w:val="0"/>
          <w:szCs w:val="21"/>
          <w:highlight w:val="none"/>
        </w:rPr>
        <w:t>同类产品（须包含标项内全部品种饲料）的销售业绩</w:t>
      </w:r>
      <w:r>
        <w:rPr>
          <w:rFonts w:hint="eastAsia" w:ascii="仿宋" w:hAnsi="仿宋" w:cs="仿宋"/>
          <w:highlight w:val="none"/>
        </w:rPr>
        <w:t>。</w:t>
      </w:r>
    </w:p>
    <w:p w14:paraId="754384F2">
      <w:pPr>
        <w:ind w:firstLine="480" w:firstLineChars="200"/>
        <w:rPr>
          <w:rFonts w:hint="eastAsia" w:ascii="仿宋" w:hAnsi="仿宋" w:cs="仿宋"/>
          <w:highlight w:val="none"/>
        </w:rPr>
      </w:pPr>
      <w:r>
        <w:rPr>
          <w:rFonts w:hint="eastAsia" w:ascii="仿宋" w:hAnsi="仿宋" w:cs="仿宋"/>
          <w:highlight w:val="none"/>
          <w:lang w:val="en-US" w:eastAsia="zh-CN"/>
        </w:rPr>
        <w:t>2</w:t>
      </w:r>
      <w:r>
        <w:rPr>
          <w:rFonts w:hint="eastAsia" w:ascii="仿宋" w:hAnsi="仿宋" w:cs="仿宋"/>
          <w:highlight w:val="none"/>
        </w:rPr>
        <w:t>.供应商在投标文件中应提供针对本项目的技术方案（包括所投产品的成份配比表（产品生产商，批准文号、规格型号、原料组成、配比等）。</w:t>
      </w:r>
    </w:p>
    <w:p w14:paraId="2EAEE019">
      <w:pPr>
        <w:ind w:firstLine="480" w:firstLineChars="200"/>
      </w:pPr>
      <w:r>
        <w:rPr>
          <w:rFonts w:hint="eastAsia" w:ascii="仿宋" w:hAnsi="仿宋" w:cs="仿宋"/>
          <w:highlight w:val="none"/>
          <w:lang w:val="en-US" w:eastAsia="zh-CN"/>
        </w:rPr>
        <w:t>3</w:t>
      </w:r>
      <w:r>
        <w:rPr>
          <w:rFonts w:hint="eastAsia" w:ascii="仿宋" w:hAnsi="仿宋" w:cs="仿宋"/>
          <w:highlight w:val="none"/>
        </w:rPr>
        <w:t>.供应商在投标文件中应提供针对本项目的质量保证措施（包括</w:t>
      </w:r>
      <w:r>
        <w:rPr>
          <w:rFonts w:hint="eastAsia" w:ascii="宋体" w:hAnsi="宋体" w:cs="宋体"/>
          <w:szCs w:val="21"/>
          <w:highlight w:val="none"/>
          <w:lang w:val="en-US" w:eastAsia="zh-CN"/>
        </w:rPr>
        <w:t>运输配送方案，提供不使用抗生素、猪同源性饲料原料承诺书，原料采购和管理过程中防止非洲猪瘟病毒污染的管理措施，产品生产和存储过程中防止非洲猪瘟病毒污染的管理措施，饲料配送过程中防止非洲猪瘟病毒污染的管理措施</w:t>
      </w:r>
      <w:r>
        <w:rPr>
          <w:rFonts w:hint="eastAsia" w:ascii="仿宋" w:hAnsi="仿宋" w:cs="仿宋"/>
          <w:highlight w:val="none"/>
        </w:rPr>
        <w:t>等）。</w:t>
      </w:r>
    </w:p>
    <w:p w14:paraId="1900E526">
      <w:pPr>
        <w:ind w:firstLine="480" w:firstLineChars="200"/>
      </w:pPr>
      <w:r>
        <w:rPr>
          <w:rFonts w:hint="eastAsia" w:ascii="仿宋" w:hAnsi="仿宋" w:cs="仿宋"/>
          <w:highlight w:val="none"/>
          <w:lang w:val="en-US" w:eastAsia="zh-CN"/>
        </w:rPr>
        <w:t>4</w:t>
      </w:r>
      <w:r>
        <w:rPr>
          <w:rFonts w:hint="eastAsia" w:ascii="仿宋" w:hAnsi="仿宋" w:cs="仿宋"/>
          <w:highlight w:val="none"/>
        </w:rPr>
        <w:t>.供应商在投标文件中应提供针对本项目的销售服务方案（包括</w:t>
      </w:r>
      <w:r>
        <w:rPr>
          <w:rFonts w:hint="eastAsia" w:ascii="宋体" w:hAnsi="宋体" w:cs="宋体"/>
          <w:szCs w:val="21"/>
        </w:rPr>
        <w:t>交货时间承诺</w:t>
      </w:r>
      <w:r>
        <w:rPr>
          <w:rFonts w:hint="eastAsia" w:ascii="宋体" w:hAnsi="宋体" w:cs="宋体"/>
          <w:szCs w:val="21"/>
          <w:highlight w:val="none"/>
          <w:lang w:val="en-US" w:eastAsia="zh-CN"/>
        </w:rPr>
        <w:t>，</w:t>
      </w:r>
      <w:r>
        <w:rPr>
          <w:rFonts w:hint="eastAsia" w:ascii="宋体" w:hAnsi="宋体" w:cs="宋体"/>
          <w:szCs w:val="21"/>
        </w:rPr>
        <w:t>服务团队</w:t>
      </w:r>
      <w:r>
        <w:rPr>
          <w:rFonts w:hint="eastAsia" w:ascii="宋体" w:hAnsi="宋体" w:cs="宋体"/>
          <w:szCs w:val="21"/>
          <w:lang w:val="en-US" w:eastAsia="zh-CN"/>
        </w:rPr>
        <w:t>情况</w:t>
      </w:r>
      <w:r>
        <w:rPr>
          <w:rFonts w:hint="eastAsia" w:ascii="宋体" w:hAnsi="宋体" w:cs="宋体"/>
          <w:szCs w:val="21"/>
          <w:highlight w:val="none"/>
          <w:lang w:val="en-US" w:eastAsia="zh-CN"/>
        </w:rPr>
        <w:t>，</w:t>
      </w:r>
      <w:r>
        <w:rPr>
          <w:rFonts w:hint="eastAsia" w:ascii="宋体" w:hAnsi="宋体" w:cs="宋体"/>
          <w:szCs w:val="21"/>
          <w:lang w:val="en-US" w:eastAsia="zh-CN"/>
        </w:rPr>
        <w:t>验收方案</w:t>
      </w:r>
      <w:r>
        <w:rPr>
          <w:rFonts w:hint="eastAsia" w:ascii="宋体" w:hAnsi="宋体" w:cs="宋体"/>
          <w:szCs w:val="21"/>
          <w:highlight w:val="none"/>
          <w:lang w:val="en-US" w:eastAsia="zh-CN"/>
        </w:rPr>
        <w:t>，</w:t>
      </w:r>
      <w:r>
        <w:rPr>
          <w:rFonts w:hint="eastAsia" w:ascii="宋体" w:hAnsi="宋体" w:cs="宋体"/>
          <w:szCs w:val="21"/>
          <w:lang w:val="en-US" w:eastAsia="zh-CN"/>
        </w:rPr>
        <w:t>饲料交接台账方案</w:t>
      </w:r>
      <w:r>
        <w:rPr>
          <w:rFonts w:hint="eastAsia" w:ascii="仿宋" w:hAnsi="仿宋" w:cs="仿宋"/>
          <w:highlight w:val="none"/>
        </w:rPr>
        <w:t>等）。</w:t>
      </w:r>
    </w:p>
    <w:bookmarkEnd w:id="41"/>
    <w:bookmarkEnd w:id="42"/>
    <w:bookmarkEnd w:id="43"/>
    <w:bookmarkEnd w:id="44"/>
    <w:bookmarkEnd w:id="45"/>
    <w:bookmarkEnd w:id="46"/>
    <w:bookmarkEnd w:id="47"/>
    <w:bookmarkEnd w:id="48"/>
    <w:bookmarkEnd w:id="49"/>
    <w:bookmarkEnd w:id="50"/>
    <w:bookmarkEnd w:id="51"/>
    <w:p w14:paraId="61E1683F">
      <w:r>
        <w:br w:type="page"/>
      </w:r>
    </w:p>
    <w:p w14:paraId="17E364A5">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52" w:name="_Toc184312136"/>
      <w:bookmarkEnd w:id="52"/>
      <w:bookmarkStart w:id="53" w:name="_Toc184314461"/>
      <w:bookmarkEnd w:id="53"/>
      <w:bookmarkStart w:id="54" w:name="_Toc184314441"/>
      <w:bookmarkEnd w:id="54"/>
      <w:bookmarkStart w:id="55" w:name="_Toc184314444"/>
      <w:bookmarkEnd w:id="55"/>
      <w:bookmarkStart w:id="56" w:name="_Toc184308095"/>
      <w:bookmarkEnd w:id="56"/>
      <w:bookmarkStart w:id="57" w:name="_Toc184308096"/>
      <w:bookmarkEnd w:id="57"/>
      <w:bookmarkStart w:id="58" w:name="_Toc184314427"/>
      <w:bookmarkEnd w:id="58"/>
      <w:bookmarkStart w:id="59" w:name="_Toc184310338"/>
      <w:bookmarkEnd w:id="59"/>
      <w:bookmarkStart w:id="60" w:name="_Toc184313283"/>
      <w:bookmarkEnd w:id="60"/>
      <w:bookmarkStart w:id="61" w:name="_Toc184312106"/>
      <w:bookmarkEnd w:id="61"/>
      <w:bookmarkStart w:id="62" w:name="_Toc184313296"/>
      <w:bookmarkEnd w:id="62"/>
      <w:bookmarkStart w:id="63" w:name="_Toc184310330"/>
      <w:bookmarkEnd w:id="63"/>
      <w:bookmarkStart w:id="64" w:name="_Toc184312083"/>
      <w:bookmarkEnd w:id="64"/>
      <w:bookmarkStart w:id="65" w:name="_Toc184308102"/>
      <w:bookmarkEnd w:id="65"/>
      <w:bookmarkStart w:id="66" w:name="_Toc184312108"/>
      <w:bookmarkEnd w:id="66"/>
      <w:bookmarkStart w:id="67" w:name="_Toc184314420"/>
      <w:bookmarkEnd w:id="67"/>
      <w:bookmarkStart w:id="68" w:name="_Toc184312111"/>
      <w:bookmarkEnd w:id="68"/>
      <w:bookmarkStart w:id="69" w:name="_Toc184314442"/>
      <w:bookmarkEnd w:id="69"/>
      <w:bookmarkStart w:id="70" w:name="_Toc184313252"/>
      <w:bookmarkEnd w:id="70"/>
      <w:bookmarkStart w:id="71" w:name="_Toc184312122"/>
      <w:bookmarkEnd w:id="71"/>
      <w:bookmarkStart w:id="72" w:name="_Toc184310333"/>
      <w:bookmarkEnd w:id="72"/>
      <w:bookmarkStart w:id="73" w:name="_Toc184308047"/>
      <w:bookmarkEnd w:id="73"/>
      <w:bookmarkStart w:id="74" w:name="_Toc184313298"/>
      <w:bookmarkEnd w:id="74"/>
      <w:bookmarkStart w:id="75" w:name="_Toc184314472"/>
      <w:bookmarkEnd w:id="75"/>
      <w:bookmarkStart w:id="76" w:name="_Toc184308050"/>
      <w:bookmarkEnd w:id="76"/>
      <w:bookmarkStart w:id="77" w:name="_Toc184312097"/>
      <w:bookmarkEnd w:id="77"/>
      <w:bookmarkStart w:id="78" w:name="_Toc184312070"/>
      <w:bookmarkEnd w:id="78"/>
      <w:bookmarkStart w:id="79" w:name="_Toc184314438"/>
      <w:bookmarkEnd w:id="79"/>
      <w:bookmarkStart w:id="80" w:name="_Toc184310292"/>
      <w:bookmarkEnd w:id="80"/>
      <w:bookmarkStart w:id="81" w:name="_Toc184313251"/>
      <w:bookmarkEnd w:id="81"/>
      <w:bookmarkStart w:id="82" w:name="_Toc184308103"/>
      <w:bookmarkEnd w:id="82"/>
      <w:bookmarkStart w:id="83" w:name="_Toc184312101"/>
      <w:bookmarkEnd w:id="83"/>
      <w:bookmarkStart w:id="84" w:name="_Toc184310299"/>
      <w:bookmarkEnd w:id="84"/>
      <w:bookmarkStart w:id="85" w:name="_Toc184313241"/>
      <w:bookmarkEnd w:id="85"/>
      <w:bookmarkStart w:id="86" w:name="_Toc184313257"/>
      <w:bookmarkEnd w:id="86"/>
      <w:bookmarkStart w:id="87" w:name="_Toc184308066"/>
      <w:bookmarkEnd w:id="87"/>
      <w:bookmarkStart w:id="88" w:name="_Toc184313264"/>
      <w:bookmarkEnd w:id="88"/>
      <w:bookmarkStart w:id="89" w:name="_Toc184310281"/>
      <w:bookmarkEnd w:id="89"/>
      <w:bookmarkStart w:id="90" w:name="_Toc184308045"/>
      <w:bookmarkEnd w:id="90"/>
      <w:bookmarkStart w:id="91" w:name="_Toc184308093"/>
      <w:bookmarkEnd w:id="91"/>
      <w:bookmarkStart w:id="92" w:name="_Toc184310317"/>
      <w:bookmarkEnd w:id="92"/>
      <w:bookmarkStart w:id="93" w:name="_Toc184308044"/>
      <w:bookmarkEnd w:id="93"/>
      <w:bookmarkStart w:id="94" w:name="_Toc184308088"/>
      <w:bookmarkEnd w:id="94"/>
      <w:bookmarkStart w:id="95" w:name="_Toc184310275"/>
      <w:bookmarkEnd w:id="95"/>
      <w:bookmarkStart w:id="96" w:name="_Toc184308046"/>
      <w:bookmarkEnd w:id="96"/>
      <w:bookmarkStart w:id="97" w:name="_Toc184310295"/>
      <w:bookmarkEnd w:id="97"/>
      <w:bookmarkStart w:id="98" w:name="_Toc184314445"/>
      <w:bookmarkEnd w:id="98"/>
      <w:bookmarkStart w:id="99" w:name="_Toc184314479"/>
      <w:bookmarkEnd w:id="99"/>
      <w:bookmarkStart w:id="100" w:name="_Toc184313294"/>
      <w:bookmarkEnd w:id="100"/>
      <w:bookmarkStart w:id="101" w:name="_Toc184312078"/>
      <w:bookmarkEnd w:id="101"/>
      <w:bookmarkStart w:id="102" w:name="_Toc184308068"/>
      <w:bookmarkEnd w:id="102"/>
      <w:bookmarkStart w:id="103" w:name="_Toc184314459"/>
      <w:bookmarkEnd w:id="103"/>
      <w:bookmarkStart w:id="104" w:name="_Toc184308091"/>
      <w:bookmarkEnd w:id="104"/>
      <w:bookmarkStart w:id="105" w:name="_Toc184310327"/>
      <w:bookmarkEnd w:id="105"/>
      <w:bookmarkStart w:id="106" w:name="_Toc184312124"/>
      <w:bookmarkEnd w:id="106"/>
      <w:bookmarkStart w:id="107" w:name="_Toc184312135"/>
      <w:bookmarkEnd w:id="107"/>
      <w:bookmarkStart w:id="108" w:name="_Toc184312116"/>
      <w:bookmarkEnd w:id="108"/>
      <w:bookmarkStart w:id="109" w:name="_Toc184314423"/>
      <w:bookmarkEnd w:id="109"/>
      <w:bookmarkStart w:id="110" w:name="_Toc184312095"/>
      <w:bookmarkEnd w:id="110"/>
      <w:bookmarkStart w:id="111" w:name="_Toc184310293"/>
      <w:bookmarkEnd w:id="111"/>
      <w:bookmarkStart w:id="112" w:name="_Toc184310278"/>
      <w:bookmarkEnd w:id="112"/>
      <w:bookmarkStart w:id="113" w:name="_Toc184312080"/>
      <w:bookmarkEnd w:id="113"/>
      <w:bookmarkStart w:id="114" w:name="_Toc184310336"/>
      <w:bookmarkEnd w:id="114"/>
      <w:bookmarkStart w:id="115" w:name="_Toc184308074"/>
      <w:bookmarkEnd w:id="115"/>
      <w:bookmarkStart w:id="116" w:name="_Toc184312117"/>
      <w:bookmarkEnd w:id="116"/>
      <w:bookmarkStart w:id="117" w:name="_Toc184310343"/>
      <w:bookmarkEnd w:id="117"/>
      <w:bookmarkStart w:id="118" w:name="_Toc184314468"/>
      <w:bookmarkEnd w:id="118"/>
      <w:bookmarkStart w:id="119" w:name="_Toc184313292"/>
      <w:bookmarkEnd w:id="119"/>
      <w:bookmarkStart w:id="120" w:name="_Toc184312110"/>
      <w:bookmarkEnd w:id="120"/>
      <w:bookmarkStart w:id="121" w:name="_Toc184308071"/>
      <w:bookmarkEnd w:id="121"/>
      <w:bookmarkStart w:id="122" w:name="_Toc184310344"/>
      <w:bookmarkEnd w:id="122"/>
      <w:bookmarkStart w:id="123" w:name="_Toc184308054"/>
      <w:bookmarkEnd w:id="123"/>
      <w:bookmarkStart w:id="124" w:name="_Toc184314478"/>
      <w:bookmarkEnd w:id="124"/>
      <w:bookmarkStart w:id="125" w:name="_Toc184312118"/>
      <w:bookmarkEnd w:id="125"/>
      <w:bookmarkStart w:id="126" w:name="_Toc184313248"/>
      <w:bookmarkEnd w:id="126"/>
      <w:bookmarkStart w:id="127" w:name="_Toc184312074"/>
      <w:bookmarkEnd w:id="127"/>
      <w:bookmarkStart w:id="128" w:name="_Toc184312132"/>
      <w:bookmarkEnd w:id="128"/>
      <w:bookmarkStart w:id="129" w:name="_Toc184313281"/>
      <w:bookmarkEnd w:id="129"/>
      <w:bookmarkStart w:id="130" w:name="_Toc184314446"/>
      <w:bookmarkEnd w:id="130"/>
      <w:bookmarkStart w:id="131" w:name="_Toc184312112"/>
      <w:bookmarkEnd w:id="131"/>
      <w:bookmarkStart w:id="132" w:name="_Toc184314424"/>
      <w:bookmarkEnd w:id="132"/>
      <w:bookmarkStart w:id="133" w:name="_Toc184312133"/>
      <w:bookmarkEnd w:id="133"/>
      <w:bookmarkStart w:id="134" w:name="_Toc184314415"/>
      <w:bookmarkEnd w:id="134"/>
      <w:bookmarkStart w:id="135" w:name="_Toc184310291"/>
      <w:bookmarkEnd w:id="135"/>
      <w:bookmarkStart w:id="136" w:name="_Toc184310294"/>
      <w:bookmarkEnd w:id="136"/>
      <w:bookmarkStart w:id="137" w:name="_Toc184308055"/>
      <w:bookmarkEnd w:id="137"/>
      <w:bookmarkStart w:id="138" w:name="_Toc184314474"/>
      <w:bookmarkEnd w:id="138"/>
      <w:bookmarkStart w:id="139" w:name="_Toc184310285"/>
      <w:bookmarkEnd w:id="139"/>
      <w:bookmarkStart w:id="140" w:name="_Toc184312069"/>
      <w:bookmarkEnd w:id="140"/>
      <w:bookmarkStart w:id="141" w:name="_Toc184312082"/>
      <w:bookmarkEnd w:id="141"/>
      <w:bookmarkStart w:id="142" w:name="_Toc184314482"/>
      <w:bookmarkEnd w:id="142"/>
      <w:bookmarkStart w:id="143" w:name="_Toc184312100"/>
      <w:bookmarkEnd w:id="143"/>
      <w:bookmarkStart w:id="144" w:name="_Toc184312090"/>
      <w:bookmarkEnd w:id="144"/>
      <w:bookmarkStart w:id="145" w:name="_Toc184308090"/>
      <w:bookmarkEnd w:id="145"/>
      <w:bookmarkStart w:id="146" w:name="_Toc184308041"/>
      <w:bookmarkEnd w:id="146"/>
      <w:bookmarkStart w:id="147" w:name="_Toc184312109"/>
      <w:bookmarkEnd w:id="147"/>
      <w:bookmarkStart w:id="148" w:name="_Toc184310283"/>
      <w:bookmarkEnd w:id="148"/>
      <w:bookmarkStart w:id="149" w:name="_Toc184313271"/>
      <w:bookmarkEnd w:id="149"/>
      <w:bookmarkStart w:id="150" w:name="_Toc184310300"/>
      <w:bookmarkEnd w:id="150"/>
      <w:bookmarkStart w:id="151" w:name="_Toc184312103"/>
      <w:bookmarkEnd w:id="151"/>
      <w:bookmarkStart w:id="152" w:name="_Toc184313250"/>
      <w:bookmarkEnd w:id="152"/>
      <w:bookmarkStart w:id="153" w:name="_Toc184310296"/>
      <w:bookmarkEnd w:id="153"/>
      <w:bookmarkStart w:id="154" w:name="_Toc184314480"/>
      <w:bookmarkEnd w:id="154"/>
      <w:bookmarkStart w:id="155" w:name="_Toc184314412"/>
      <w:bookmarkEnd w:id="155"/>
      <w:bookmarkStart w:id="156" w:name="_Toc184312084"/>
      <w:bookmarkEnd w:id="156"/>
      <w:bookmarkStart w:id="157" w:name="_Toc184310320"/>
      <w:bookmarkEnd w:id="157"/>
      <w:bookmarkStart w:id="158" w:name="_Toc184312081"/>
      <w:bookmarkEnd w:id="158"/>
      <w:bookmarkStart w:id="159" w:name="_Toc184308086"/>
      <w:bookmarkEnd w:id="159"/>
      <w:bookmarkStart w:id="160" w:name="_Toc184308067"/>
      <w:bookmarkEnd w:id="160"/>
      <w:bookmarkStart w:id="161" w:name="_Toc184310335"/>
      <w:bookmarkEnd w:id="161"/>
      <w:bookmarkStart w:id="162" w:name="_Toc184314443"/>
      <w:bookmarkEnd w:id="162"/>
      <w:bookmarkStart w:id="163" w:name="_Toc184312121"/>
      <w:bookmarkEnd w:id="163"/>
      <w:bookmarkStart w:id="164" w:name="_Toc184312096"/>
      <w:bookmarkEnd w:id="164"/>
      <w:bookmarkStart w:id="165" w:name="_Toc184313270"/>
      <w:bookmarkEnd w:id="165"/>
      <w:bookmarkStart w:id="166" w:name="_Toc184312094"/>
      <w:bookmarkEnd w:id="166"/>
      <w:bookmarkStart w:id="167" w:name="_Toc184312091"/>
      <w:bookmarkEnd w:id="167"/>
      <w:bookmarkStart w:id="168" w:name="_Toc184314419"/>
      <w:bookmarkEnd w:id="168"/>
      <w:bookmarkStart w:id="169" w:name="_Toc184308065"/>
      <w:bookmarkEnd w:id="169"/>
      <w:bookmarkStart w:id="170" w:name="_Toc184313277"/>
      <w:bookmarkEnd w:id="170"/>
      <w:bookmarkStart w:id="171" w:name="_Toc184310298"/>
      <w:bookmarkEnd w:id="171"/>
      <w:bookmarkStart w:id="172" w:name="_Toc184314431"/>
      <w:bookmarkEnd w:id="172"/>
      <w:bookmarkStart w:id="173" w:name="_Toc184312077"/>
      <w:bookmarkEnd w:id="173"/>
      <w:bookmarkStart w:id="174" w:name="_Toc184312105"/>
      <w:bookmarkEnd w:id="174"/>
      <w:bookmarkStart w:id="175" w:name="_Toc184310286"/>
      <w:bookmarkEnd w:id="175"/>
      <w:bookmarkStart w:id="176" w:name="_Toc184314464"/>
      <w:bookmarkEnd w:id="176"/>
      <w:bookmarkStart w:id="177" w:name="_Toc184312137"/>
      <w:bookmarkEnd w:id="177"/>
      <w:bookmarkStart w:id="178" w:name="_Toc184314426"/>
      <w:bookmarkEnd w:id="178"/>
      <w:bookmarkStart w:id="179" w:name="_Toc184313275"/>
      <w:bookmarkEnd w:id="179"/>
      <w:bookmarkStart w:id="180" w:name="_Toc184314418"/>
      <w:bookmarkEnd w:id="180"/>
      <w:bookmarkStart w:id="181" w:name="_Toc184308040"/>
      <w:bookmarkEnd w:id="181"/>
      <w:bookmarkStart w:id="182" w:name="_Toc184308037"/>
      <w:bookmarkEnd w:id="182"/>
      <w:bookmarkStart w:id="183" w:name="_Toc184314447"/>
      <w:bookmarkEnd w:id="183"/>
      <w:bookmarkStart w:id="184" w:name="_Toc184313238"/>
      <w:bookmarkEnd w:id="184"/>
      <w:bookmarkStart w:id="185" w:name="_Toc184308059"/>
      <w:bookmarkEnd w:id="185"/>
      <w:bookmarkStart w:id="186" w:name="_Toc184308052"/>
      <w:bookmarkEnd w:id="186"/>
      <w:bookmarkStart w:id="187" w:name="_Toc184313253"/>
      <w:bookmarkEnd w:id="187"/>
      <w:bookmarkStart w:id="188" w:name="_Toc184308072"/>
      <w:bookmarkEnd w:id="188"/>
      <w:bookmarkStart w:id="189" w:name="_Toc184313258"/>
      <w:bookmarkEnd w:id="189"/>
      <w:bookmarkStart w:id="190" w:name="_Toc184312119"/>
      <w:bookmarkEnd w:id="190"/>
      <w:bookmarkStart w:id="191" w:name="_Toc184312139"/>
      <w:bookmarkEnd w:id="191"/>
      <w:bookmarkStart w:id="192" w:name="_Toc184308083"/>
      <w:bookmarkEnd w:id="192"/>
      <w:bookmarkStart w:id="193" w:name="_Toc184310303"/>
      <w:bookmarkEnd w:id="193"/>
      <w:bookmarkStart w:id="194" w:name="_Toc184308073"/>
      <w:bookmarkEnd w:id="194"/>
      <w:bookmarkStart w:id="195" w:name="_Toc184310329"/>
      <w:bookmarkEnd w:id="195"/>
      <w:bookmarkStart w:id="196" w:name="_Toc184313272"/>
      <w:bookmarkEnd w:id="196"/>
      <w:bookmarkStart w:id="197" w:name="_Toc184313295"/>
      <w:bookmarkEnd w:id="197"/>
      <w:bookmarkStart w:id="198" w:name="_Toc184312138"/>
      <w:bookmarkEnd w:id="198"/>
      <w:bookmarkStart w:id="199" w:name="_Toc184310280"/>
      <w:bookmarkEnd w:id="199"/>
      <w:bookmarkStart w:id="200" w:name="_Toc184314416"/>
      <w:bookmarkEnd w:id="200"/>
      <w:bookmarkStart w:id="201" w:name="_Toc184313242"/>
      <w:bookmarkEnd w:id="201"/>
      <w:bookmarkStart w:id="202" w:name="_Toc184310302"/>
      <w:bookmarkEnd w:id="202"/>
      <w:bookmarkStart w:id="203" w:name="_Toc184308051"/>
      <w:bookmarkEnd w:id="203"/>
      <w:bookmarkStart w:id="204" w:name="_Toc184313308"/>
      <w:bookmarkEnd w:id="204"/>
      <w:bookmarkStart w:id="205" w:name="_Toc184314458"/>
      <w:bookmarkEnd w:id="205"/>
      <w:bookmarkStart w:id="206" w:name="_Toc184312098"/>
      <w:bookmarkEnd w:id="206"/>
      <w:bookmarkStart w:id="207" w:name="_Toc184308048"/>
      <w:bookmarkEnd w:id="207"/>
      <w:bookmarkStart w:id="208" w:name="_Toc184312123"/>
      <w:bookmarkEnd w:id="208"/>
      <w:bookmarkStart w:id="209" w:name="_Toc184314471"/>
      <w:bookmarkEnd w:id="209"/>
      <w:bookmarkStart w:id="210" w:name="_Toc184314481"/>
      <w:bookmarkEnd w:id="210"/>
      <w:bookmarkStart w:id="211" w:name="_Toc184308089"/>
      <w:bookmarkEnd w:id="211"/>
      <w:bookmarkStart w:id="212" w:name="_Toc184312129"/>
      <w:bookmarkEnd w:id="212"/>
      <w:bookmarkStart w:id="213" w:name="_Toc184313288"/>
      <w:bookmarkEnd w:id="213"/>
      <w:bookmarkStart w:id="214" w:name="_Toc184308098"/>
      <w:bookmarkEnd w:id="214"/>
      <w:bookmarkStart w:id="215" w:name="_Toc184308043"/>
      <w:bookmarkEnd w:id="215"/>
      <w:bookmarkStart w:id="216" w:name="_Toc184313310"/>
      <w:bookmarkEnd w:id="216"/>
      <w:bookmarkStart w:id="217" w:name="_Toc184312131"/>
      <w:bookmarkEnd w:id="217"/>
      <w:bookmarkStart w:id="218" w:name="_Toc184313274"/>
      <w:bookmarkEnd w:id="218"/>
      <w:bookmarkStart w:id="219" w:name="_Toc184308062"/>
      <w:bookmarkEnd w:id="219"/>
      <w:bookmarkStart w:id="220" w:name="_Toc184313273"/>
      <w:bookmarkEnd w:id="220"/>
      <w:bookmarkStart w:id="221" w:name="_Toc184310273"/>
      <w:bookmarkEnd w:id="221"/>
      <w:bookmarkStart w:id="222" w:name="_Toc184313304"/>
      <w:bookmarkEnd w:id="222"/>
      <w:bookmarkStart w:id="223" w:name="_Toc184308087"/>
      <w:bookmarkEnd w:id="223"/>
      <w:bookmarkStart w:id="224" w:name="_Toc184314433"/>
      <w:bookmarkEnd w:id="224"/>
      <w:bookmarkStart w:id="225" w:name="_Toc184310342"/>
      <w:bookmarkEnd w:id="225"/>
      <w:bookmarkStart w:id="226" w:name="_Toc184312115"/>
      <w:bookmarkEnd w:id="226"/>
      <w:bookmarkStart w:id="227" w:name="_Toc184308075"/>
      <w:bookmarkEnd w:id="227"/>
      <w:bookmarkStart w:id="228" w:name="_Toc184308060"/>
      <w:bookmarkEnd w:id="228"/>
      <w:bookmarkStart w:id="229" w:name="_Toc184313307"/>
      <w:bookmarkEnd w:id="229"/>
      <w:bookmarkStart w:id="230" w:name="_Toc184310334"/>
      <w:bookmarkEnd w:id="230"/>
      <w:bookmarkStart w:id="231" w:name="_Toc184314451"/>
      <w:bookmarkEnd w:id="231"/>
      <w:bookmarkStart w:id="232" w:name="_Toc184310328"/>
      <w:bookmarkEnd w:id="232"/>
      <w:bookmarkStart w:id="233" w:name="_Toc184308107"/>
      <w:bookmarkEnd w:id="233"/>
      <w:bookmarkStart w:id="234" w:name="_Toc184313278"/>
      <w:bookmarkEnd w:id="234"/>
      <w:bookmarkStart w:id="235" w:name="_Toc184310311"/>
      <w:bookmarkEnd w:id="235"/>
      <w:bookmarkStart w:id="236" w:name="_Toc184308042"/>
      <w:bookmarkEnd w:id="236"/>
      <w:bookmarkStart w:id="237" w:name="_Toc184313282"/>
      <w:bookmarkEnd w:id="237"/>
      <w:bookmarkStart w:id="238" w:name="_Toc184313300"/>
      <w:bookmarkEnd w:id="238"/>
      <w:bookmarkStart w:id="239" w:name="_Toc184314428"/>
      <w:bookmarkEnd w:id="239"/>
      <w:bookmarkStart w:id="240" w:name="_Toc184308084"/>
      <w:bookmarkEnd w:id="240"/>
      <w:bookmarkStart w:id="241" w:name="_Toc184313290"/>
      <w:bookmarkEnd w:id="241"/>
      <w:bookmarkStart w:id="242" w:name="_Toc184310304"/>
      <w:bookmarkEnd w:id="242"/>
      <w:bookmarkStart w:id="243" w:name="_Toc184310297"/>
      <w:bookmarkEnd w:id="243"/>
      <w:bookmarkStart w:id="244" w:name="_Toc184310288"/>
      <w:bookmarkEnd w:id="244"/>
      <w:bookmarkStart w:id="245" w:name="_Toc184308081"/>
      <w:bookmarkEnd w:id="245"/>
      <w:bookmarkStart w:id="246" w:name="_Toc184313246"/>
      <w:bookmarkEnd w:id="246"/>
      <w:bookmarkStart w:id="247" w:name="_Toc184308100"/>
      <w:bookmarkEnd w:id="247"/>
      <w:bookmarkStart w:id="248" w:name="_Toc184310326"/>
      <w:bookmarkEnd w:id="248"/>
      <w:bookmarkStart w:id="249" w:name="_Toc184313267"/>
      <w:bookmarkEnd w:id="249"/>
      <w:bookmarkStart w:id="250" w:name="_Toc184308106"/>
      <w:bookmarkEnd w:id="250"/>
      <w:bookmarkStart w:id="251" w:name="_Toc184308092"/>
      <w:bookmarkEnd w:id="251"/>
      <w:bookmarkStart w:id="252" w:name="_Toc184313293"/>
      <w:bookmarkEnd w:id="252"/>
      <w:bookmarkStart w:id="253" w:name="_Toc184310301"/>
      <w:bookmarkEnd w:id="253"/>
      <w:bookmarkStart w:id="254" w:name="_Toc184313286"/>
      <w:bookmarkEnd w:id="254"/>
      <w:bookmarkStart w:id="255" w:name="_Toc184314414"/>
      <w:bookmarkEnd w:id="255"/>
      <w:bookmarkStart w:id="256" w:name="_Toc184313244"/>
      <w:bookmarkEnd w:id="256"/>
      <w:bookmarkStart w:id="257" w:name="_Toc184312130"/>
      <w:bookmarkEnd w:id="257"/>
      <w:bookmarkStart w:id="258" w:name="_Toc184310314"/>
      <w:bookmarkEnd w:id="258"/>
      <w:bookmarkStart w:id="259" w:name="_Toc184314437"/>
      <w:bookmarkEnd w:id="259"/>
      <w:bookmarkStart w:id="260" w:name="_Toc184310337"/>
      <w:bookmarkEnd w:id="260"/>
      <w:bookmarkStart w:id="261" w:name="_Toc184313259"/>
      <w:bookmarkEnd w:id="261"/>
      <w:bookmarkStart w:id="262" w:name="_Toc184308085"/>
      <w:bookmarkEnd w:id="262"/>
      <w:bookmarkStart w:id="263" w:name="_Toc184308099"/>
      <w:bookmarkEnd w:id="263"/>
      <w:bookmarkStart w:id="264" w:name="_Toc184308104"/>
      <w:bookmarkEnd w:id="264"/>
      <w:bookmarkStart w:id="265" w:name="_Toc184310316"/>
      <w:bookmarkEnd w:id="265"/>
      <w:bookmarkStart w:id="266" w:name="_Toc184310319"/>
      <w:bookmarkEnd w:id="266"/>
      <w:bookmarkStart w:id="267" w:name="_Toc184314417"/>
      <w:bookmarkEnd w:id="267"/>
      <w:bookmarkStart w:id="268" w:name="_Toc184312092"/>
      <w:bookmarkEnd w:id="268"/>
      <w:bookmarkStart w:id="269" w:name="_Toc184308053"/>
      <w:bookmarkEnd w:id="269"/>
      <w:bookmarkStart w:id="270" w:name="_Toc184313305"/>
      <w:bookmarkEnd w:id="270"/>
      <w:bookmarkStart w:id="271" w:name="_Toc184308058"/>
      <w:bookmarkEnd w:id="271"/>
      <w:bookmarkStart w:id="272" w:name="_Toc184312120"/>
      <w:bookmarkEnd w:id="272"/>
      <w:bookmarkStart w:id="273" w:name="_Toc184313297"/>
      <w:bookmarkEnd w:id="273"/>
      <w:bookmarkStart w:id="274" w:name="_Toc184312126"/>
      <w:bookmarkEnd w:id="274"/>
      <w:bookmarkStart w:id="275" w:name="_Toc184308080"/>
      <w:bookmarkEnd w:id="275"/>
      <w:bookmarkStart w:id="276" w:name="_Toc184314425"/>
      <w:bookmarkEnd w:id="276"/>
      <w:bookmarkStart w:id="277" w:name="_Toc184310318"/>
      <w:bookmarkEnd w:id="277"/>
      <w:bookmarkStart w:id="278" w:name="_Toc184314435"/>
      <w:bookmarkEnd w:id="278"/>
      <w:bookmarkStart w:id="279" w:name="_Toc184310315"/>
      <w:bookmarkEnd w:id="279"/>
      <w:bookmarkStart w:id="280" w:name="_Toc184310324"/>
      <w:bookmarkEnd w:id="280"/>
      <w:bookmarkStart w:id="281" w:name="_Toc184308077"/>
      <w:bookmarkEnd w:id="281"/>
      <w:bookmarkStart w:id="282" w:name="_Toc184314466"/>
      <w:bookmarkEnd w:id="282"/>
      <w:bookmarkStart w:id="283" w:name="_Toc184310279"/>
      <w:bookmarkEnd w:id="283"/>
      <w:bookmarkStart w:id="284" w:name="_Toc184314463"/>
      <w:bookmarkEnd w:id="284"/>
      <w:bookmarkStart w:id="285" w:name="_Toc184312127"/>
      <w:bookmarkEnd w:id="285"/>
      <w:bookmarkStart w:id="286" w:name="_Toc184313245"/>
      <w:bookmarkEnd w:id="286"/>
      <w:bookmarkStart w:id="287" w:name="_Toc184313262"/>
      <w:bookmarkEnd w:id="287"/>
      <w:bookmarkStart w:id="288" w:name="_Toc184308038"/>
      <w:bookmarkEnd w:id="288"/>
      <w:bookmarkStart w:id="289" w:name="_Toc184312079"/>
      <w:bookmarkEnd w:id="289"/>
      <w:bookmarkStart w:id="290" w:name="_Toc184313256"/>
      <w:bookmarkEnd w:id="290"/>
      <w:bookmarkStart w:id="291" w:name="_Toc184314477"/>
      <w:bookmarkEnd w:id="291"/>
      <w:bookmarkStart w:id="292" w:name="_Toc184313302"/>
      <w:bookmarkEnd w:id="292"/>
      <w:bookmarkStart w:id="293" w:name="_Toc184308097"/>
      <w:bookmarkEnd w:id="293"/>
      <w:bookmarkStart w:id="294" w:name="_Toc184313263"/>
      <w:bookmarkEnd w:id="294"/>
      <w:bookmarkStart w:id="295" w:name="_Toc184314457"/>
      <w:bookmarkEnd w:id="295"/>
      <w:bookmarkStart w:id="296" w:name="_Toc184313239"/>
      <w:bookmarkEnd w:id="296"/>
      <w:bookmarkStart w:id="297" w:name="_Toc184314467"/>
      <w:bookmarkEnd w:id="297"/>
      <w:bookmarkStart w:id="298" w:name="_Toc184314411"/>
      <w:bookmarkEnd w:id="298"/>
      <w:bookmarkStart w:id="299" w:name="_Toc184308056"/>
      <w:bookmarkEnd w:id="299"/>
      <w:bookmarkStart w:id="300" w:name="_Toc184312076"/>
      <w:bookmarkEnd w:id="300"/>
      <w:bookmarkStart w:id="301" w:name="_Toc184312086"/>
      <w:bookmarkEnd w:id="301"/>
      <w:bookmarkStart w:id="302" w:name="_Toc184314476"/>
      <w:bookmarkEnd w:id="302"/>
      <w:bookmarkStart w:id="303" w:name="_Toc184313291"/>
      <w:bookmarkEnd w:id="303"/>
      <w:bookmarkStart w:id="304" w:name="_Toc184314410"/>
      <w:bookmarkEnd w:id="304"/>
      <w:bookmarkStart w:id="305" w:name="_Toc184310276"/>
      <w:bookmarkEnd w:id="305"/>
      <w:bookmarkStart w:id="306" w:name="_Toc184314449"/>
      <w:bookmarkEnd w:id="306"/>
      <w:bookmarkStart w:id="307" w:name="_Toc184314470"/>
      <w:bookmarkEnd w:id="307"/>
      <w:bookmarkStart w:id="308" w:name="_Toc184314432"/>
      <w:bookmarkEnd w:id="308"/>
      <w:bookmarkStart w:id="309" w:name="_Toc184313260"/>
      <w:bookmarkEnd w:id="309"/>
      <w:bookmarkStart w:id="310" w:name="_Toc184308105"/>
      <w:bookmarkEnd w:id="310"/>
      <w:bookmarkStart w:id="311" w:name="_Toc184308079"/>
      <w:bookmarkEnd w:id="311"/>
      <w:bookmarkStart w:id="312" w:name="_Toc184313265"/>
      <w:bookmarkEnd w:id="312"/>
      <w:bookmarkStart w:id="313" w:name="_Toc184308039"/>
      <w:bookmarkEnd w:id="313"/>
      <w:bookmarkStart w:id="314" w:name="_Toc184310323"/>
      <w:bookmarkEnd w:id="314"/>
      <w:bookmarkStart w:id="315" w:name="_Toc184312113"/>
      <w:bookmarkEnd w:id="315"/>
      <w:bookmarkStart w:id="316" w:name="_Toc184312099"/>
      <w:bookmarkEnd w:id="316"/>
      <w:bookmarkStart w:id="317" w:name="_Toc184314475"/>
      <w:bookmarkEnd w:id="317"/>
      <w:bookmarkStart w:id="318" w:name="_Toc184313255"/>
      <w:bookmarkEnd w:id="318"/>
      <w:bookmarkStart w:id="319" w:name="_Toc184308036"/>
      <w:bookmarkEnd w:id="319"/>
      <w:bookmarkStart w:id="320" w:name="_Toc184313284"/>
      <w:bookmarkEnd w:id="320"/>
      <w:bookmarkStart w:id="321" w:name="_Toc184308064"/>
      <w:bookmarkEnd w:id="321"/>
      <w:bookmarkStart w:id="322" w:name="_Toc184310306"/>
      <w:bookmarkEnd w:id="322"/>
      <w:bookmarkStart w:id="323" w:name="_Toc184314429"/>
      <w:bookmarkEnd w:id="323"/>
      <w:bookmarkStart w:id="324" w:name="_Toc184314439"/>
      <w:bookmarkEnd w:id="324"/>
      <w:bookmarkStart w:id="325" w:name="_Toc184312075"/>
      <w:bookmarkEnd w:id="325"/>
      <w:bookmarkStart w:id="326" w:name="_Toc184312125"/>
      <w:bookmarkEnd w:id="326"/>
      <w:bookmarkStart w:id="327" w:name="_Toc184310341"/>
      <w:bookmarkEnd w:id="327"/>
      <w:bookmarkStart w:id="328" w:name="_Toc184313287"/>
      <w:bookmarkEnd w:id="328"/>
      <w:bookmarkStart w:id="329" w:name="_Toc184313268"/>
      <w:bookmarkEnd w:id="329"/>
      <w:bookmarkStart w:id="330" w:name="_Toc184312107"/>
      <w:bookmarkEnd w:id="330"/>
      <w:bookmarkStart w:id="331" w:name="_Toc184314413"/>
      <w:bookmarkEnd w:id="331"/>
      <w:bookmarkStart w:id="332" w:name="_Toc184314421"/>
      <w:bookmarkEnd w:id="332"/>
      <w:bookmarkStart w:id="333" w:name="_Toc184312068"/>
      <w:bookmarkEnd w:id="333"/>
      <w:bookmarkStart w:id="334" w:name="_Toc184314462"/>
      <w:bookmarkEnd w:id="334"/>
      <w:bookmarkStart w:id="335" w:name="_Toc184314454"/>
      <w:bookmarkEnd w:id="335"/>
      <w:bookmarkStart w:id="336" w:name="_Toc184312093"/>
      <w:bookmarkEnd w:id="336"/>
      <w:bookmarkStart w:id="337" w:name="_Toc184312072"/>
      <w:bookmarkEnd w:id="337"/>
      <w:bookmarkStart w:id="338" w:name="_Toc184313299"/>
      <w:bookmarkEnd w:id="338"/>
      <w:bookmarkStart w:id="339" w:name="_Toc184308076"/>
      <w:bookmarkEnd w:id="339"/>
      <w:bookmarkStart w:id="340" w:name="_Toc184314460"/>
      <w:bookmarkEnd w:id="340"/>
      <w:bookmarkStart w:id="341" w:name="_Toc184312087"/>
      <w:bookmarkEnd w:id="341"/>
      <w:bookmarkStart w:id="342" w:name="_Toc184313249"/>
      <w:bookmarkEnd w:id="342"/>
      <w:bookmarkStart w:id="343" w:name="_Toc184308082"/>
      <w:bookmarkEnd w:id="343"/>
      <w:bookmarkStart w:id="344" w:name="_Toc184312088"/>
      <w:bookmarkEnd w:id="344"/>
      <w:bookmarkStart w:id="345" w:name="_Toc184310282"/>
      <w:bookmarkEnd w:id="345"/>
      <w:bookmarkStart w:id="346" w:name="_Toc184314450"/>
      <w:bookmarkEnd w:id="346"/>
      <w:bookmarkStart w:id="347" w:name="_Toc184314430"/>
      <w:bookmarkEnd w:id="347"/>
      <w:bookmarkStart w:id="348" w:name="_Toc184314456"/>
      <w:bookmarkEnd w:id="348"/>
      <w:bookmarkStart w:id="349" w:name="_Toc184310312"/>
      <w:bookmarkEnd w:id="349"/>
      <w:bookmarkStart w:id="350" w:name="_Toc184312071"/>
      <w:bookmarkEnd w:id="350"/>
      <w:bookmarkStart w:id="351" w:name="_Toc184313280"/>
      <w:bookmarkEnd w:id="351"/>
      <w:bookmarkStart w:id="352" w:name="_Toc184310290"/>
      <w:bookmarkEnd w:id="352"/>
      <w:bookmarkStart w:id="353" w:name="_Toc184313309"/>
      <w:bookmarkEnd w:id="353"/>
      <w:bookmarkStart w:id="354" w:name="_Toc184312089"/>
      <w:bookmarkEnd w:id="354"/>
      <w:bookmarkStart w:id="355" w:name="_Toc184310305"/>
      <w:bookmarkEnd w:id="355"/>
      <w:bookmarkStart w:id="356" w:name="_Toc184310274"/>
      <w:bookmarkEnd w:id="356"/>
      <w:bookmarkStart w:id="357" w:name="_Toc184310309"/>
      <w:bookmarkEnd w:id="357"/>
      <w:bookmarkStart w:id="358" w:name="_Toc184310332"/>
      <w:bookmarkEnd w:id="358"/>
      <w:bookmarkStart w:id="359" w:name="_Toc184310325"/>
      <w:bookmarkEnd w:id="359"/>
      <w:bookmarkStart w:id="360" w:name="_Toc184314440"/>
      <w:bookmarkEnd w:id="360"/>
      <w:bookmarkStart w:id="361" w:name="_Toc184312104"/>
      <w:bookmarkEnd w:id="361"/>
      <w:bookmarkStart w:id="362" w:name="_Toc184308108"/>
      <w:bookmarkEnd w:id="362"/>
      <w:bookmarkStart w:id="363" w:name="_Toc184310313"/>
      <w:bookmarkEnd w:id="363"/>
      <w:bookmarkStart w:id="364" w:name="_Toc184308069"/>
      <w:bookmarkEnd w:id="364"/>
      <w:bookmarkStart w:id="365" w:name="_Toc184314434"/>
      <w:bookmarkEnd w:id="365"/>
      <w:bookmarkStart w:id="366" w:name="_Toc184314452"/>
      <w:bookmarkEnd w:id="366"/>
      <w:bookmarkStart w:id="367" w:name="_Toc184308061"/>
      <w:bookmarkEnd w:id="367"/>
      <w:bookmarkStart w:id="368" w:name="_Toc184313247"/>
      <w:bookmarkEnd w:id="368"/>
      <w:bookmarkStart w:id="369" w:name="_Toc184310277"/>
      <w:bookmarkEnd w:id="369"/>
      <w:bookmarkStart w:id="370" w:name="_Toc184310322"/>
      <w:bookmarkEnd w:id="370"/>
      <w:bookmarkStart w:id="371" w:name="_Toc184308094"/>
      <w:bookmarkEnd w:id="371"/>
      <w:bookmarkStart w:id="372" w:name="_Toc184310331"/>
      <w:bookmarkEnd w:id="372"/>
      <w:bookmarkStart w:id="373" w:name="_Toc184312128"/>
      <w:bookmarkEnd w:id="373"/>
      <w:bookmarkStart w:id="374" w:name="_Toc184310289"/>
      <w:bookmarkEnd w:id="374"/>
      <w:bookmarkStart w:id="375" w:name="_Toc184308078"/>
      <w:bookmarkEnd w:id="375"/>
      <w:bookmarkStart w:id="376" w:name="_Toc184313303"/>
      <w:bookmarkEnd w:id="376"/>
      <w:bookmarkStart w:id="377" w:name="_Toc184313266"/>
      <w:bookmarkEnd w:id="377"/>
      <w:bookmarkStart w:id="378" w:name="_Toc184310284"/>
      <w:bookmarkEnd w:id="378"/>
      <w:bookmarkStart w:id="379" w:name="_Toc184313269"/>
      <w:bookmarkEnd w:id="379"/>
      <w:bookmarkStart w:id="380" w:name="_Toc184312102"/>
      <w:bookmarkEnd w:id="380"/>
      <w:bookmarkStart w:id="381" w:name="_Toc184313261"/>
      <w:bookmarkEnd w:id="381"/>
      <w:bookmarkStart w:id="382" w:name="_Toc184310287"/>
      <w:bookmarkEnd w:id="382"/>
      <w:bookmarkStart w:id="383" w:name="_Toc184312085"/>
      <w:bookmarkEnd w:id="383"/>
      <w:bookmarkStart w:id="384" w:name="_Toc184312067"/>
      <w:bookmarkEnd w:id="384"/>
      <w:bookmarkStart w:id="385" w:name="_Toc184314455"/>
      <w:bookmarkEnd w:id="385"/>
      <w:bookmarkStart w:id="386" w:name="_Toc184314448"/>
      <w:bookmarkEnd w:id="386"/>
      <w:bookmarkStart w:id="387" w:name="_Toc184313276"/>
      <w:bookmarkEnd w:id="387"/>
      <w:bookmarkStart w:id="388" w:name="_Toc184310339"/>
      <w:bookmarkEnd w:id="388"/>
      <w:bookmarkStart w:id="389" w:name="_Toc184310308"/>
      <w:bookmarkEnd w:id="389"/>
      <w:bookmarkStart w:id="390" w:name="_Toc184308070"/>
      <w:bookmarkEnd w:id="390"/>
      <w:bookmarkStart w:id="391" w:name="_Toc184314473"/>
      <w:bookmarkEnd w:id="391"/>
      <w:bookmarkStart w:id="392" w:name="_Toc184308063"/>
      <w:bookmarkEnd w:id="392"/>
      <w:bookmarkStart w:id="393" w:name="_Toc184314453"/>
      <w:bookmarkEnd w:id="393"/>
      <w:bookmarkStart w:id="394" w:name="_Toc184310310"/>
      <w:bookmarkEnd w:id="394"/>
      <w:bookmarkStart w:id="395" w:name="_Toc184314465"/>
      <w:bookmarkEnd w:id="395"/>
      <w:bookmarkStart w:id="396" w:name="_Toc184313301"/>
      <w:bookmarkEnd w:id="396"/>
      <w:bookmarkStart w:id="397" w:name="_Toc184308049"/>
      <w:bookmarkEnd w:id="397"/>
      <w:bookmarkStart w:id="398" w:name="_Toc184313279"/>
      <w:bookmarkEnd w:id="398"/>
      <w:bookmarkStart w:id="399" w:name="_Toc184310272"/>
      <w:bookmarkEnd w:id="399"/>
      <w:bookmarkStart w:id="400" w:name="_Toc184313289"/>
      <w:bookmarkEnd w:id="400"/>
      <w:bookmarkStart w:id="401" w:name="_Toc184313240"/>
      <w:bookmarkEnd w:id="401"/>
      <w:bookmarkStart w:id="402" w:name="_Toc184312114"/>
      <w:bookmarkEnd w:id="402"/>
      <w:bookmarkStart w:id="403" w:name="_Toc184310307"/>
      <w:bookmarkEnd w:id="403"/>
      <w:bookmarkStart w:id="404" w:name="_Toc184310321"/>
      <w:bookmarkEnd w:id="404"/>
      <w:bookmarkStart w:id="405" w:name="_Toc184313306"/>
      <w:bookmarkEnd w:id="405"/>
      <w:bookmarkStart w:id="406" w:name="_Toc184313285"/>
      <w:bookmarkEnd w:id="406"/>
      <w:bookmarkStart w:id="407" w:name="_Toc184310340"/>
      <w:bookmarkEnd w:id="407"/>
      <w:bookmarkStart w:id="408" w:name="_Toc184313243"/>
      <w:bookmarkEnd w:id="408"/>
      <w:bookmarkStart w:id="409" w:name="_Toc184314436"/>
      <w:bookmarkEnd w:id="409"/>
      <w:bookmarkStart w:id="410" w:name="_Toc184312134"/>
      <w:bookmarkEnd w:id="410"/>
      <w:bookmarkStart w:id="411" w:name="_Toc184314422"/>
      <w:bookmarkEnd w:id="411"/>
      <w:bookmarkStart w:id="412" w:name="_Toc184314469"/>
      <w:bookmarkEnd w:id="412"/>
      <w:bookmarkStart w:id="413" w:name="_Toc184308101"/>
      <w:bookmarkEnd w:id="413"/>
      <w:bookmarkStart w:id="414" w:name="_Toc184308057"/>
      <w:bookmarkEnd w:id="414"/>
      <w:bookmarkStart w:id="415" w:name="_Toc184313254"/>
      <w:bookmarkEnd w:id="415"/>
      <w:bookmarkStart w:id="416" w:name="_Toc184312073"/>
      <w:bookmarkEnd w:id="416"/>
      <w:r>
        <w:rPr>
          <w:rFonts w:hint="eastAsia" w:ascii="仿宋" w:hAnsi="仿宋" w:cs="仿宋_GB2312"/>
          <w:b/>
          <w:sz w:val="36"/>
          <w:szCs w:val="36"/>
        </w:rPr>
        <w:t>评标办法</w:t>
      </w:r>
      <w:bookmarkEnd w:id="36"/>
    </w:p>
    <w:p w14:paraId="00FA6D78">
      <w:pPr>
        <w:spacing w:beforeLines="5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72FB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14:paraId="1C0C3AD3">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序号</w:t>
            </w:r>
          </w:p>
        </w:tc>
        <w:tc>
          <w:tcPr>
            <w:tcW w:w="5541" w:type="dxa"/>
            <w:vAlign w:val="center"/>
          </w:tcPr>
          <w:p w14:paraId="6BDC21FC">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评标标准</w:t>
            </w:r>
          </w:p>
        </w:tc>
        <w:tc>
          <w:tcPr>
            <w:tcW w:w="796" w:type="dxa"/>
            <w:vAlign w:val="center"/>
          </w:tcPr>
          <w:p w14:paraId="725B55F3">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权重</w:t>
            </w:r>
          </w:p>
        </w:tc>
        <w:tc>
          <w:tcPr>
            <w:tcW w:w="1107" w:type="dxa"/>
          </w:tcPr>
          <w:p w14:paraId="5B9EFD85">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rPr>
              <w:t>主观分/客观分属性</w:t>
            </w:r>
          </w:p>
        </w:tc>
        <w:tc>
          <w:tcPr>
            <w:tcW w:w="1881" w:type="dxa"/>
          </w:tcPr>
          <w:p w14:paraId="24343322">
            <w:pPr>
              <w:keepNext w:val="0"/>
              <w:keepLines w:val="0"/>
              <w:suppressLineNumbers w:val="0"/>
              <w:spacing w:before="0" w:beforeAutospacing="0" w:after="0" w:afterAutospacing="0" w:line="240" w:lineRule="auto"/>
              <w:ind w:left="0" w:right="0"/>
              <w:jc w:val="center"/>
              <w:outlineLvl w:val="0"/>
              <w:rPr>
                <w:rFonts w:hint="default" w:ascii="仿宋" w:hAnsi="仿宋" w:cs="仿宋_GB2312"/>
                <w:bCs/>
              </w:rPr>
            </w:pPr>
            <w:r>
              <w:rPr>
                <w:rFonts w:hint="eastAsia" w:ascii="仿宋" w:hAnsi="仿宋" w:cs="仿宋_GB2312"/>
                <w:bCs/>
                <w:sz w:val="21"/>
                <w:szCs w:val="21"/>
              </w:rPr>
              <w:t>投标文件中评标标准相应的商务技术资料目录</w:t>
            </w:r>
            <w:r>
              <w:rPr>
                <w:rFonts w:hint="default" w:ascii="仿宋" w:hAnsi="仿宋" w:cs="Arial"/>
                <w:sz w:val="21"/>
                <w:szCs w:val="21"/>
                <w:shd w:val="clear" w:color="auto" w:fill="FFFFFF"/>
              </w:rPr>
              <w:t>*</w:t>
            </w:r>
          </w:p>
        </w:tc>
      </w:tr>
      <w:tr w14:paraId="402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17C058DC">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rPr>
              <w:t>1</w:t>
            </w:r>
          </w:p>
        </w:tc>
        <w:tc>
          <w:tcPr>
            <w:tcW w:w="5541" w:type="dxa"/>
            <w:vAlign w:val="center"/>
          </w:tcPr>
          <w:p w14:paraId="0BCF634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cs="仿宋"/>
              </w:rPr>
            </w:pPr>
            <w:r>
              <w:rPr>
                <w:rFonts w:hint="eastAsia" w:ascii="仿宋" w:hAnsi="仿宋" w:cs="仿宋"/>
              </w:rPr>
              <w:t>投标人</w:t>
            </w:r>
            <w:r>
              <w:rPr>
                <w:rFonts w:hint="eastAsia" w:ascii="仿宋" w:hAnsi="仿宋" w:cs="仿宋"/>
                <w:lang w:val="en-US" w:eastAsia="zh-CN"/>
              </w:rPr>
              <w:t>自</w:t>
            </w:r>
            <w:r>
              <w:rPr>
                <w:rFonts w:hint="eastAsia" w:ascii="仿宋" w:hAnsi="仿宋" w:cs="仿宋"/>
              </w:rPr>
              <w:t>202</w:t>
            </w:r>
            <w:r>
              <w:rPr>
                <w:rFonts w:hint="eastAsia" w:ascii="仿宋" w:hAnsi="仿宋" w:cs="仿宋"/>
                <w:lang w:val="en-US" w:eastAsia="zh-CN"/>
              </w:rPr>
              <w:t>2</w:t>
            </w:r>
            <w:r>
              <w:rPr>
                <w:rFonts w:hint="eastAsia" w:ascii="仿宋" w:hAnsi="仿宋" w:cs="仿宋"/>
              </w:rPr>
              <w:t>年</w:t>
            </w:r>
            <w:r>
              <w:rPr>
                <w:rFonts w:hint="eastAsia" w:ascii="仿宋" w:hAnsi="仿宋" w:cs="仿宋"/>
                <w:lang w:val="en-US" w:eastAsia="zh-CN"/>
              </w:rPr>
              <w:t>06</w:t>
            </w:r>
            <w:r>
              <w:rPr>
                <w:rFonts w:hint="eastAsia" w:ascii="仿宋" w:hAnsi="仿宋" w:cs="仿宋"/>
              </w:rPr>
              <w:t>月</w:t>
            </w:r>
            <w:r>
              <w:rPr>
                <w:rFonts w:hint="eastAsia" w:ascii="仿宋" w:hAnsi="仿宋" w:cs="仿宋"/>
                <w:lang w:val="en-US" w:eastAsia="zh-CN"/>
              </w:rPr>
              <w:t>0</w:t>
            </w:r>
            <w:r>
              <w:rPr>
                <w:rFonts w:hint="eastAsia" w:ascii="仿宋" w:hAnsi="仿宋" w:cs="仿宋"/>
              </w:rPr>
              <w:t>1日以来（以合同签订时间为准）同类产品（须</w:t>
            </w:r>
            <w:bookmarkStart w:id="430" w:name="_GoBack"/>
            <w:bookmarkEnd w:id="430"/>
            <w:r>
              <w:rPr>
                <w:rFonts w:hint="eastAsia" w:ascii="仿宋" w:hAnsi="仿宋" w:cs="仿宋"/>
                <w:lang w:val="en-US" w:eastAsia="zh-CN"/>
              </w:rPr>
              <w:t>包含标项内全部品种</w:t>
            </w:r>
            <w:r>
              <w:rPr>
                <w:rFonts w:hint="eastAsia" w:ascii="仿宋" w:hAnsi="仿宋" w:cs="仿宋"/>
              </w:rPr>
              <w:t>饲料）的销售业绩（</w:t>
            </w:r>
            <w:r>
              <w:rPr>
                <w:rFonts w:hint="eastAsia" w:ascii="仿宋" w:hAnsi="仿宋" w:cs="仿宋"/>
                <w:lang w:val="en-US" w:eastAsia="zh-CN"/>
              </w:rPr>
              <w:t>须同时提供合同及相匹配的发票扫描件（如合同供货分多批次，需提供同项目供货批次发票扫描件2张及以上）缺一不可</w:t>
            </w:r>
            <w:r>
              <w:rPr>
                <w:rFonts w:hint="eastAsia" w:ascii="仿宋" w:hAnsi="仿宋" w:cs="仿宋"/>
              </w:rPr>
              <w:t>）：每提供1</w:t>
            </w:r>
            <w:r>
              <w:rPr>
                <w:rFonts w:hint="eastAsia" w:ascii="仿宋" w:hAnsi="仿宋" w:cs="仿宋"/>
                <w:lang w:val="en-US" w:eastAsia="zh-CN"/>
              </w:rPr>
              <w:t>组完整的</w:t>
            </w:r>
            <w:r>
              <w:rPr>
                <w:rFonts w:hint="eastAsia" w:ascii="仿宋" w:hAnsi="仿宋" w:cs="仿宋"/>
              </w:rPr>
              <w:t>业绩</w:t>
            </w:r>
            <w:r>
              <w:rPr>
                <w:rFonts w:hint="eastAsia" w:ascii="仿宋" w:hAnsi="仿宋" w:cs="仿宋"/>
                <w:lang w:val="en-US" w:eastAsia="zh-CN"/>
              </w:rPr>
              <w:t>证明材料</w:t>
            </w:r>
            <w:r>
              <w:rPr>
                <w:rFonts w:hint="eastAsia" w:ascii="仿宋" w:hAnsi="仿宋" w:cs="仿宋"/>
              </w:rPr>
              <w:t>得1分，最高得</w:t>
            </w:r>
            <w:r>
              <w:rPr>
                <w:rFonts w:hint="eastAsia" w:ascii="仿宋" w:hAnsi="仿宋" w:cs="仿宋"/>
                <w:lang w:val="en-US" w:eastAsia="zh-CN"/>
              </w:rPr>
              <w:t>4</w:t>
            </w:r>
            <w:r>
              <w:rPr>
                <w:rFonts w:hint="eastAsia" w:ascii="仿宋" w:hAnsi="仿宋" w:cs="仿宋"/>
              </w:rPr>
              <w:t>分。同一业绩不重复得分。</w:t>
            </w:r>
          </w:p>
        </w:tc>
        <w:tc>
          <w:tcPr>
            <w:tcW w:w="796" w:type="dxa"/>
            <w:vAlign w:val="center"/>
          </w:tcPr>
          <w:p w14:paraId="32E58390">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14:paraId="44281D77">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客观分</w:t>
            </w:r>
          </w:p>
        </w:tc>
        <w:tc>
          <w:tcPr>
            <w:tcW w:w="1881" w:type="dxa"/>
            <w:vAlign w:val="center"/>
          </w:tcPr>
          <w:p w14:paraId="199CE5C6">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2AFF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273A8020">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rPr>
              <w:t>2</w:t>
            </w:r>
          </w:p>
        </w:tc>
        <w:tc>
          <w:tcPr>
            <w:tcW w:w="5541" w:type="dxa"/>
            <w:vAlign w:val="center"/>
          </w:tcPr>
          <w:p w14:paraId="07E89A0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eastAsia" w:ascii="仿宋" w:hAnsi="仿宋" w:cs="仿宋"/>
                <w:lang w:val="en-US" w:eastAsia="zh-CN"/>
              </w:rPr>
            </w:pPr>
            <w:r>
              <w:rPr>
                <w:rFonts w:hint="eastAsia" w:ascii="仿宋" w:hAnsi="仿宋" w:cs="仿宋"/>
                <w:lang w:val="en-US" w:eastAsia="zh-CN"/>
              </w:rPr>
              <w:t>技术方案</w:t>
            </w:r>
          </w:p>
          <w:p w14:paraId="5B34A53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eastAsia="仿宋" w:cs="仿宋"/>
                <w:lang w:val="en-US" w:eastAsia="zh-CN"/>
              </w:rPr>
            </w:pPr>
            <w:r>
              <w:rPr>
                <w:rFonts w:hint="eastAsia" w:ascii="仿宋" w:hAnsi="仿宋" w:cs="仿宋"/>
                <w:lang w:val="en-US" w:eastAsia="zh-CN"/>
              </w:rPr>
              <w:t>根据</w:t>
            </w:r>
            <w:r>
              <w:rPr>
                <w:rFonts w:hint="default" w:ascii="仿宋" w:hAnsi="仿宋" w:cs="仿宋"/>
              </w:rPr>
              <w:t>供应商提供</w:t>
            </w:r>
            <w:r>
              <w:rPr>
                <w:rFonts w:hint="eastAsia" w:ascii="仿宋" w:hAnsi="仿宋" w:cs="仿宋"/>
                <w:lang w:val="en-US" w:eastAsia="zh-CN"/>
              </w:rPr>
              <w:t>的</w:t>
            </w:r>
            <w:r>
              <w:rPr>
                <w:rFonts w:hint="default" w:ascii="仿宋" w:hAnsi="仿宋" w:cs="仿宋"/>
              </w:rPr>
              <w:t>技术方案（包括所投产品的成份配比表（产品生产商，批准文号、规格型号、原料组成、配比等）</w:t>
            </w:r>
            <w:r>
              <w:rPr>
                <w:rFonts w:hint="eastAsia" w:ascii="仿宋" w:hAnsi="仿宋" w:cs="仿宋"/>
                <w:lang w:val="en-US" w:eastAsia="zh-CN"/>
              </w:rPr>
              <w:t>情况评分。</w:t>
            </w:r>
          </w:p>
        </w:tc>
        <w:tc>
          <w:tcPr>
            <w:tcW w:w="796" w:type="dxa"/>
            <w:vAlign w:val="center"/>
          </w:tcPr>
          <w:p w14:paraId="48F62BD2">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val="en-US" w:eastAsia="zh-CN"/>
              </w:rPr>
            </w:pPr>
            <w:r>
              <w:rPr>
                <w:rFonts w:hint="eastAsia" w:ascii="仿宋" w:hAnsi="仿宋" w:cs="仿宋"/>
                <w:szCs w:val="32"/>
                <w:lang w:val="en-US" w:eastAsia="zh-CN"/>
              </w:rPr>
              <w:t>/</w:t>
            </w:r>
          </w:p>
        </w:tc>
        <w:tc>
          <w:tcPr>
            <w:tcW w:w="1107" w:type="dxa"/>
            <w:vAlign w:val="center"/>
          </w:tcPr>
          <w:p w14:paraId="2D2BD46B">
            <w:pPr>
              <w:keepNext w:val="0"/>
              <w:keepLines w:val="0"/>
              <w:suppressLineNumbers w:val="0"/>
              <w:spacing w:before="0" w:beforeAutospacing="0" w:after="0" w:afterAutospacing="0" w:line="240" w:lineRule="auto"/>
              <w:ind w:left="0" w:right="0"/>
              <w:jc w:val="center"/>
              <w:rPr>
                <w:rFonts w:hint="default" w:ascii="仿宋" w:hAnsi="仿宋" w:cs="仿宋"/>
                <w:szCs w:val="32"/>
              </w:rPr>
            </w:pPr>
            <w:r>
              <w:rPr>
                <w:rFonts w:hint="eastAsia" w:ascii="仿宋" w:hAnsi="仿宋" w:cs="仿宋"/>
                <w:szCs w:val="32"/>
                <w:lang w:val="en-US" w:eastAsia="zh-CN"/>
              </w:rPr>
              <w:t>/</w:t>
            </w:r>
          </w:p>
        </w:tc>
        <w:tc>
          <w:tcPr>
            <w:tcW w:w="1881" w:type="dxa"/>
            <w:vAlign w:val="center"/>
          </w:tcPr>
          <w:p w14:paraId="137F107E">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681D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2789A8C8">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2.1</w:t>
            </w:r>
          </w:p>
        </w:tc>
        <w:tc>
          <w:tcPr>
            <w:tcW w:w="5541" w:type="dxa"/>
            <w:vAlign w:val="center"/>
          </w:tcPr>
          <w:p w14:paraId="5E29BE8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eastAsia="仿宋" w:cs="仿宋"/>
                <w:lang w:val="en-US" w:eastAsia="zh-CN"/>
              </w:rPr>
            </w:pPr>
            <w:r>
              <w:rPr>
                <w:rFonts w:hint="eastAsia" w:ascii="宋体" w:hAnsi="宋体" w:cs="宋体"/>
                <w:szCs w:val="21"/>
                <w:lang w:val="en-US" w:eastAsia="zh-CN"/>
              </w:rPr>
              <w:t>根据供应商提供的饲料成分配比和营养成分的合理性及与采购需求的响应情况评分</w:t>
            </w:r>
            <w:r>
              <w:rPr>
                <w:rFonts w:hint="eastAsia" w:ascii="宋体" w:hAnsi="宋体" w:cs="宋体"/>
                <w:szCs w:val="21"/>
              </w:rPr>
              <w:t>。</w:t>
            </w:r>
            <w:r>
              <w:rPr>
                <w:rFonts w:hint="eastAsia" w:ascii="宋体" w:hAnsi="宋体" w:cs="宋体"/>
                <w:szCs w:val="21"/>
                <w:lang w:val="en-US" w:eastAsia="zh-CN"/>
              </w:rPr>
              <w:t>分值</w:t>
            </w:r>
            <w:r>
              <w:rPr>
                <w:rFonts w:hint="eastAsia" w:ascii="宋体" w:hAnsi="宋体" w:cs="宋体"/>
                <w:szCs w:val="21"/>
                <w:lang w:eastAsia="zh-CN"/>
              </w:rPr>
              <w:t>（</w:t>
            </w:r>
            <w:r>
              <w:rPr>
                <w:rFonts w:hint="eastAsia" w:ascii="宋体" w:hAnsi="宋体" w:cs="宋体"/>
                <w:szCs w:val="21"/>
                <w:lang w:val="en-US" w:eastAsia="zh-CN"/>
              </w:rPr>
              <w:t>0,1,2,3,4,5）</w:t>
            </w:r>
          </w:p>
        </w:tc>
        <w:tc>
          <w:tcPr>
            <w:tcW w:w="796" w:type="dxa"/>
            <w:vAlign w:val="center"/>
          </w:tcPr>
          <w:p w14:paraId="235210A5">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1107" w:type="dxa"/>
            <w:vAlign w:val="center"/>
          </w:tcPr>
          <w:p w14:paraId="36F31A5B">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主观分</w:t>
            </w:r>
          </w:p>
        </w:tc>
        <w:tc>
          <w:tcPr>
            <w:tcW w:w="1881" w:type="dxa"/>
          </w:tcPr>
          <w:p w14:paraId="6BC49824">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1BC7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2" w:type="dxa"/>
            <w:vAlign w:val="center"/>
          </w:tcPr>
          <w:p w14:paraId="55940885">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2.2</w:t>
            </w:r>
          </w:p>
        </w:tc>
        <w:tc>
          <w:tcPr>
            <w:tcW w:w="5541" w:type="dxa"/>
            <w:vAlign w:val="center"/>
          </w:tcPr>
          <w:p w14:paraId="6009D56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cs="宋体"/>
                <w:szCs w:val="21"/>
                <w:highlight w:val="none"/>
              </w:rPr>
            </w:pPr>
            <w:r>
              <w:rPr>
                <w:rFonts w:hint="eastAsia" w:ascii="宋体" w:hAnsi="宋体" w:cs="宋体"/>
                <w:szCs w:val="21"/>
                <w:highlight w:val="none"/>
                <w:lang w:val="en-US" w:eastAsia="zh-CN"/>
              </w:rPr>
              <w:t>根据供应商提供的饲料原料来源信息的详细程度、饲料原料来源的安全性与可靠性情况评分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0,1,2,3,4,5）</w:t>
            </w:r>
          </w:p>
        </w:tc>
        <w:tc>
          <w:tcPr>
            <w:tcW w:w="796" w:type="dxa"/>
            <w:vAlign w:val="center"/>
          </w:tcPr>
          <w:p w14:paraId="606B657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5</w:t>
            </w:r>
          </w:p>
        </w:tc>
        <w:tc>
          <w:tcPr>
            <w:tcW w:w="1107" w:type="dxa"/>
            <w:vAlign w:val="center"/>
          </w:tcPr>
          <w:p w14:paraId="4695EA1D">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rPr>
              <w:t>主观分</w:t>
            </w:r>
          </w:p>
        </w:tc>
        <w:tc>
          <w:tcPr>
            <w:tcW w:w="1881" w:type="dxa"/>
          </w:tcPr>
          <w:p w14:paraId="12E83B7D">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348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22" w:type="dxa"/>
            <w:vAlign w:val="center"/>
          </w:tcPr>
          <w:p w14:paraId="444549A4">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2.3</w:t>
            </w:r>
          </w:p>
        </w:tc>
        <w:tc>
          <w:tcPr>
            <w:tcW w:w="5541" w:type="dxa"/>
            <w:vAlign w:val="center"/>
          </w:tcPr>
          <w:p w14:paraId="5B458CE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cs="宋体"/>
                <w:szCs w:val="21"/>
                <w:highlight w:val="none"/>
              </w:rPr>
            </w:pPr>
            <w:r>
              <w:rPr>
                <w:rFonts w:hint="eastAsia" w:ascii="宋体" w:hAnsi="宋体" w:cs="宋体"/>
                <w:szCs w:val="21"/>
                <w:highlight w:val="none"/>
                <w:lang w:val="en-US" w:eastAsia="zh-CN"/>
              </w:rPr>
              <w:t>根据供应商提供的饲料生产过程中质量控制措施的完善程度及饲料质量保障效果情况评分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0,1,2,3,4,5）</w:t>
            </w:r>
          </w:p>
        </w:tc>
        <w:tc>
          <w:tcPr>
            <w:tcW w:w="796" w:type="dxa"/>
            <w:vAlign w:val="center"/>
          </w:tcPr>
          <w:p w14:paraId="708A33DB">
            <w:pPr>
              <w:keepNext w:val="0"/>
              <w:keepLines w:val="0"/>
              <w:suppressLineNumbers w:val="0"/>
              <w:spacing w:before="0" w:beforeAutospacing="0" w:after="0" w:afterAutospacing="0"/>
              <w:ind w:left="0" w:right="0"/>
              <w:jc w:val="center"/>
              <w:rPr>
                <w:rFonts w:hint="default" w:ascii="宋体" w:hAnsi="宋体" w:cs="宋体"/>
                <w:b/>
                <w:bCs/>
                <w:szCs w:val="21"/>
                <w:highlight w:val="none"/>
              </w:rPr>
            </w:pPr>
            <w:r>
              <w:rPr>
                <w:rFonts w:hint="eastAsia" w:ascii="宋体" w:hAnsi="宋体" w:cs="宋体"/>
                <w:szCs w:val="21"/>
                <w:highlight w:val="none"/>
              </w:rPr>
              <w:t>5</w:t>
            </w:r>
          </w:p>
        </w:tc>
        <w:tc>
          <w:tcPr>
            <w:tcW w:w="1107" w:type="dxa"/>
            <w:vAlign w:val="center"/>
          </w:tcPr>
          <w:p w14:paraId="1A8AF492">
            <w:pPr>
              <w:keepNext w:val="0"/>
              <w:keepLines w:val="0"/>
              <w:suppressLineNumbers w:val="0"/>
              <w:spacing w:before="0" w:beforeAutospacing="0" w:after="0" w:afterAutospacing="0" w:line="240" w:lineRule="auto"/>
              <w:ind w:left="0" w:right="0"/>
              <w:jc w:val="left"/>
              <w:rPr>
                <w:rFonts w:hint="default" w:ascii="仿宋" w:hAnsi="仿宋" w:cs="仿宋"/>
                <w:b/>
                <w:bCs/>
                <w:szCs w:val="32"/>
                <w:highlight w:val="none"/>
              </w:rPr>
            </w:pPr>
            <w:r>
              <w:rPr>
                <w:rFonts w:hint="eastAsia" w:ascii="仿宋" w:hAnsi="仿宋" w:cs="仿宋"/>
                <w:szCs w:val="32"/>
                <w:highlight w:val="none"/>
              </w:rPr>
              <w:t>主观分</w:t>
            </w:r>
          </w:p>
        </w:tc>
        <w:tc>
          <w:tcPr>
            <w:tcW w:w="1881" w:type="dxa"/>
          </w:tcPr>
          <w:p w14:paraId="55230ABD">
            <w:pPr>
              <w:keepNext w:val="0"/>
              <w:keepLines w:val="0"/>
              <w:suppressLineNumbers w:val="0"/>
              <w:spacing w:before="0" w:beforeAutospacing="0" w:after="0" w:afterAutospacing="0" w:line="240" w:lineRule="auto"/>
              <w:ind w:left="0" w:right="0"/>
              <w:jc w:val="left"/>
              <w:outlineLvl w:val="0"/>
              <w:rPr>
                <w:rFonts w:hint="default" w:ascii="仿宋" w:hAnsi="仿宋" w:cs="仿宋_GB2312"/>
                <w:highlight w:val="yellow"/>
              </w:rPr>
            </w:pPr>
          </w:p>
        </w:tc>
      </w:tr>
      <w:tr w14:paraId="61B4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14:paraId="6C1C4AB5">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3</w:t>
            </w:r>
          </w:p>
        </w:tc>
        <w:tc>
          <w:tcPr>
            <w:tcW w:w="5541" w:type="dxa"/>
            <w:vAlign w:val="center"/>
          </w:tcPr>
          <w:p w14:paraId="5679ACD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ascii="仿宋" w:hAnsi="仿宋" w:cs="仿宋"/>
              </w:rPr>
            </w:pPr>
            <w:r>
              <w:rPr>
                <w:rFonts w:hint="default" w:ascii="仿宋" w:hAnsi="仿宋" w:cs="仿宋"/>
              </w:rPr>
              <w:t>质量保证措施</w:t>
            </w:r>
          </w:p>
          <w:p w14:paraId="17AC890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outlineLvl w:val="0"/>
              <w:rPr>
                <w:rFonts w:hint="default" w:eastAsia="仿宋"/>
                <w:lang w:val="en-US" w:eastAsia="zh-CN"/>
              </w:rPr>
            </w:pPr>
            <w:r>
              <w:rPr>
                <w:rFonts w:hint="eastAsia" w:ascii="仿宋" w:hAnsi="仿宋" w:cs="仿宋"/>
                <w:lang w:val="en-US" w:eastAsia="zh-CN"/>
              </w:rPr>
              <w:t>根据</w:t>
            </w:r>
            <w:r>
              <w:rPr>
                <w:rFonts w:hint="default" w:ascii="仿宋" w:hAnsi="仿宋" w:cs="仿宋"/>
              </w:rPr>
              <w:t>供应商提供</w:t>
            </w:r>
            <w:r>
              <w:rPr>
                <w:rFonts w:hint="eastAsia" w:ascii="仿宋" w:hAnsi="仿宋" w:cs="仿宋"/>
                <w:lang w:val="en-US" w:eastAsia="zh-CN"/>
              </w:rPr>
              <w:t>的</w:t>
            </w:r>
            <w:r>
              <w:rPr>
                <w:rFonts w:hint="default" w:ascii="仿宋" w:hAnsi="仿宋" w:cs="仿宋"/>
              </w:rPr>
              <w:t>质量保证措施（包括防止非洲猪瘟病毒污染、无抗无毒等的质量保证措施等）</w:t>
            </w:r>
            <w:r>
              <w:rPr>
                <w:rFonts w:hint="eastAsia" w:ascii="仿宋" w:hAnsi="仿宋" w:cs="仿宋"/>
                <w:lang w:val="en-US" w:eastAsia="zh-CN"/>
              </w:rPr>
              <w:t>情况评分。</w:t>
            </w:r>
          </w:p>
        </w:tc>
        <w:tc>
          <w:tcPr>
            <w:tcW w:w="796" w:type="dxa"/>
            <w:vAlign w:val="center"/>
          </w:tcPr>
          <w:p w14:paraId="3C897377">
            <w:pPr>
              <w:keepNext w:val="0"/>
              <w:keepLines w:val="0"/>
              <w:suppressLineNumbers w:val="0"/>
              <w:spacing w:before="0" w:beforeAutospacing="0" w:after="0" w:afterAutospacing="0" w:line="240" w:lineRule="auto"/>
              <w:ind w:left="0" w:leftChars="0" w:right="0" w:rightChars="0"/>
              <w:jc w:val="center"/>
              <w:rPr>
                <w:rFonts w:hint="default" w:ascii="宋体" w:hAnsi="宋体" w:cs="宋体"/>
                <w:szCs w:val="21"/>
              </w:rPr>
            </w:pPr>
            <w:r>
              <w:rPr>
                <w:rFonts w:hint="eastAsia" w:ascii="仿宋" w:hAnsi="仿宋" w:cs="仿宋"/>
                <w:szCs w:val="32"/>
                <w:lang w:val="en-US" w:eastAsia="zh-CN"/>
              </w:rPr>
              <w:t>/</w:t>
            </w:r>
          </w:p>
        </w:tc>
        <w:tc>
          <w:tcPr>
            <w:tcW w:w="1107" w:type="dxa"/>
            <w:vAlign w:val="center"/>
          </w:tcPr>
          <w:p w14:paraId="6314B3FD">
            <w:pPr>
              <w:keepNext w:val="0"/>
              <w:keepLines w:val="0"/>
              <w:suppressLineNumbers w:val="0"/>
              <w:spacing w:before="0" w:beforeAutospacing="0" w:after="0" w:afterAutospacing="0" w:line="240" w:lineRule="auto"/>
              <w:ind w:left="0" w:leftChars="0" w:right="0" w:rightChars="0"/>
              <w:jc w:val="center"/>
              <w:rPr>
                <w:rFonts w:hint="default" w:ascii="仿宋" w:hAnsi="仿宋" w:cs="仿宋"/>
                <w:szCs w:val="32"/>
              </w:rPr>
            </w:pPr>
            <w:r>
              <w:rPr>
                <w:rFonts w:hint="eastAsia" w:ascii="仿宋" w:hAnsi="仿宋" w:cs="仿宋"/>
                <w:szCs w:val="32"/>
                <w:lang w:val="en-US" w:eastAsia="zh-CN"/>
              </w:rPr>
              <w:t>/</w:t>
            </w:r>
          </w:p>
        </w:tc>
        <w:tc>
          <w:tcPr>
            <w:tcW w:w="1881" w:type="dxa"/>
          </w:tcPr>
          <w:p w14:paraId="35AD8EFD">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2694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76F50356">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3.1</w:t>
            </w:r>
          </w:p>
        </w:tc>
        <w:tc>
          <w:tcPr>
            <w:tcW w:w="5541" w:type="dxa"/>
            <w:vAlign w:val="center"/>
          </w:tcPr>
          <w:p w14:paraId="2A02491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rPr>
              <w:t>根据</w:t>
            </w:r>
            <w:r>
              <w:rPr>
                <w:rFonts w:hint="eastAsia" w:ascii="宋体" w:hAnsi="宋体" w:cs="宋体"/>
                <w:szCs w:val="21"/>
                <w:lang w:val="en-US" w:eastAsia="zh-CN"/>
              </w:rPr>
              <w:t>供应商提供的运输配送方案的合理性、配送效率及供应商</w:t>
            </w:r>
            <w:r>
              <w:rPr>
                <w:rFonts w:hint="eastAsia" w:ascii="宋体" w:hAnsi="宋体" w:cs="宋体"/>
                <w:szCs w:val="21"/>
              </w:rPr>
              <w:t>散装饲料</w:t>
            </w:r>
            <w:r>
              <w:rPr>
                <w:rFonts w:hint="eastAsia" w:ascii="宋体" w:hAnsi="宋体" w:cs="宋体"/>
                <w:szCs w:val="21"/>
                <w:lang w:eastAsia="zh-CN"/>
              </w:rPr>
              <w:t>（教槽料为袋装）</w:t>
            </w:r>
            <w:r>
              <w:rPr>
                <w:rFonts w:hint="eastAsia" w:ascii="宋体" w:hAnsi="宋体" w:cs="宋体"/>
                <w:szCs w:val="21"/>
              </w:rPr>
              <w:t>配送能力（</w:t>
            </w:r>
            <w:r>
              <w:rPr>
                <w:rFonts w:hint="eastAsia" w:ascii="宋体" w:hAnsi="宋体" w:cs="宋体"/>
                <w:szCs w:val="21"/>
                <w:lang w:val="en-US" w:eastAsia="zh-CN"/>
              </w:rPr>
              <w:t>须提供配送车辆证明材料、配送人员名单等能够佐证供应商配送能力的证明材料）情况评分。分值（0,1,2,3,4,5）</w:t>
            </w:r>
          </w:p>
        </w:tc>
        <w:tc>
          <w:tcPr>
            <w:tcW w:w="796" w:type="dxa"/>
            <w:vAlign w:val="center"/>
          </w:tcPr>
          <w:p w14:paraId="0BA44AF5">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lang w:val="en-US" w:eastAsia="zh-CN"/>
              </w:rPr>
              <w:t>5</w:t>
            </w:r>
          </w:p>
        </w:tc>
        <w:tc>
          <w:tcPr>
            <w:tcW w:w="1107" w:type="dxa"/>
            <w:vAlign w:val="center"/>
          </w:tcPr>
          <w:p w14:paraId="4A77C690">
            <w:pPr>
              <w:keepNext w:val="0"/>
              <w:keepLines w:val="0"/>
              <w:suppressLineNumbers w:val="0"/>
              <w:spacing w:before="0" w:beforeAutospacing="0" w:after="0" w:afterAutospacing="0" w:line="240" w:lineRule="auto"/>
              <w:ind w:left="0" w:leftChars="0" w:right="0" w:rightChars="0"/>
              <w:jc w:val="left"/>
              <w:rPr>
                <w:rFonts w:hint="eastAsia" w:ascii="仿宋" w:hAnsi="仿宋" w:cs="仿宋"/>
                <w:szCs w:val="32"/>
              </w:rPr>
            </w:pPr>
            <w:r>
              <w:rPr>
                <w:rFonts w:hint="eastAsia" w:ascii="仿宋" w:hAnsi="仿宋" w:cs="仿宋"/>
                <w:szCs w:val="32"/>
                <w:highlight w:val="none"/>
              </w:rPr>
              <w:t>主观分</w:t>
            </w:r>
          </w:p>
        </w:tc>
        <w:tc>
          <w:tcPr>
            <w:tcW w:w="1881" w:type="dxa"/>
          </w:tcPr>
          <w:p w14:paraId="37A85E7D">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338B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vAlign w:val="center"/>
          </w:tcPr>
          <w:p w14:paraId="2148DCF2">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3.2</w:t>
            </w:r>
          </w:p>
        </w:tc>
        <w:tc>
          <w:tcPr>
            <w:tcW w:w="5541" w:type="dxa"/>
            <w:vAlign w:val="center"/>
          </w:tcPr>
          <w:p w14:paraId="6C7BB82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szCs w:val="21"/>
                <w:lang w:val="en-US"/>
              </w:rPr>
            </w:pPr>
            <w:r>
              <w:rPr>
                <w:rFonts w:hint="eastAsia" w:ascii="宋体" w:hAnsi="宋体" w:cs="宋体"/>
                <w:szCs w:val="21"/>
                <w:lang w:val="en-US" w:eastAsia="zh-CN"/>
              </w:rPr>
              <w:t>供应商在投标响应文件中提供不使用抗生素、猪同源性饲料原料承诺书的，得3分；否则不得分。</w:t>
            </w:r>
          </w:p>
        </w:tc>
        <w:tc>
          <w:tcPr>
            <w:tcW w:w="796" w:type="dxa"/>
            <w:vAlign w:val="center"/>
          </w:tcPr>
          <w:p w14:paraId="0E402FBD">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3</w:t>
            </w:r>
          </w:p>
        </w:tc>
        <w:tc>
          <w:tcPr>
            <w:tcW w:w="1107" w:type="dxa"/>
            <w:vAlign w:val="center"/>
          </w:tcPr>
          <w:p w14:paraId="369B48C3">
            <w:pPr>
              <w:keepNext w:val="0"/>
              <w:keepLines w:val="0"/>
              <w:suppressLineNumbers w:val="0"/>
              <w:spacing w:before="0" w:beforeAutospacing="0" w:after="0" w:afterAutospacing="0" w:line="240" w:lineRule="auto"/>
              <w:ind w:left="0" w:right="0"/>
              <w:jc w:val="left"/>
              <w:rPr>
                <w:rFonts w:hint="eastAsia" w:ascii="仿宋" w:hAnsi="仿宋" w:eastAsia="仿宋" w:cs="仿宋"/>
                <w:szCs w:val="32"/>
                <w:lang w:val="en-US" w:eastAsia="zh-CN"/>
              </w:rPr>
            </w:pPr>
            <w:r>
              <w:rPr>
                <w:rFonts w:hint="eastAsia" w:ascii="仿宋" w:hAnsi="仿宋" w:cs="仿宋"/>
                <w:szCs w:val="32"/>
                <w:lang w:val="en-US" w:eastAsia="zh-CN"/>
              </w:rPr>
              <w:t>客观分</w:t>
            </w:r>
          </w:p>
        </w:tc>
        <w:tc>
          <w:tcPr>
            <w:tcW w:w="1881" w:type="dxa"/>
          </w:tcPr>
          <w:p w14:paraId="505F7937">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7575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04E19A5B">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3.3</w:t>
            </w:r>
          </w:p>
        </w:tc>
        <w:tc>
          <w:tcPr>
            <w:tcW w:w="5541" w:type="dxa"/>
            <w:vAlign w:val="center"/>
          </w:tcPr>
          <w:p w14:paraId="4BBF598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highlight w:val="none"/>
                <w:lang w:val="en-US" w:eastAsia="zh-CN"/>
              </w:rPr>
              <w:t>根据供应商提供的原料采购和管理过程中防止非洲猪瘟病毒污染的管理措施的完善程度及保障效果情况评分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r>
              <w:rPr>
                <w:rFonts w:hint="eastAsia" w:ascii="宋体" w:hAnsi="宋体" w:cs="宋体"/>
                <w:szCs w:val="21"/>
                <w:lang w:val="en-US" w:eastAsia="zh-CN"/>
              </w:rPr>
              <w:t>,5</w:t>
            </w:r>
            <w:r>
              <w:rPr>
                <w:rFonts w:hint="eastAsia" w:ascii="宋体" w:hAnsi="宋体" w:cs="宋体"/>
                <w:szCs w:val="21"/>
                <w:highlight w:val="none"/>
                <w:lang w:val="en-US" w:eastAsia="zh-CN"/>
              </w:rPr>
              <w:t>）</w:t>
            </w:r>
          </w:p>
        </w:tc>
        <w:tc>
          <w:tcPr>
            <w:tcW w:w="796" w:type="dxa"/>
            <w:vAlign w:val="center"/>
          </w:tcPr>
          <w:p w14:paraId="3FFE0B6A">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5</w:t>
            </w:r>
          </w:p>
        </w:tc>
        <w:tc>
          <w:tcPr>
            <w:tcW w:w="1107" w:type="dxa"/>
            <w:vAlign w:val="center"/>
          </w:tcPr>
          <w:p w14:paraId="3F148DC6">
            <w:pPr>
              <w:keepNext w:val="0"/>
              <w:keepLines w:val="0"/>
              <w:suppressLineNumbers w:val="0"/>
              <w:spacing w:before="0" w:beforeAutospacing="0" w:after="0" w:afterAutospacing="0" w:line="240" w:lineRule="auto"/>
              <w:ind w:left="0" w:right="0"/>
              <w:jc w:val="left"/>
              <w:rPr>
                <w:rFonts w:hint="eastAsia" w:ascii="仿宋" w:hAnsi="仿宋" w:cs="仿宋"/>
                <w:szCs w:val="32"/>
              </w:rPr>
            </w:pPr>
            <w:r>
              <w:rPr>
                <w:rFonts w:hint="eastAsia" w:ascii="仿宋" w:hAnsi="仿宋" w:cs="仿宋"/>
                <w:szCs w:val="32"/>
                <w:highlight w:val="none"/>
              </w:rPr>
              <w:t>主观分</w:t>
            </w:r>
          </w:p>
        </w:tc>
        <w:tc>
          <w:tcPr>
            <w:tcW w:w="1881" w:type="dxa"/>
          </w:tcPr>
          <w:p w14:paraId="7C9E3C04">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0CB8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7718D972">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3.4</w:t>
            </w:r>
          </w:p>
        </w:tc>
        <w:tc>
          <w:tcPr>
            <w:tcW w:w="5541" w:type="dxa"/>
            <w:vAlign w:val="center"/>
          </w:tcPr>
          <w:p w14:paraId="0B828EC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szCs w:val="21"/>
              </w:rPr>
            </w:pPr>
            <w:r>
              <w:rPr>
                <w:rFonts w:hint="eastAsia" w:ascii="宋体" w:hAnsi="宋体" w:cs="宋体"/>
                <w:szCs w:val="21"/>
                <w:highlight w:val="none"/>
                <w:lang w:val="en-US" w:eastAsia="zh-CN"/>
              </w:rPr>
              <w:t>根据供应商提供的产品生产和存储过程中防止非洲猪瘟病毒污染的管理措施的完善程度及保障效果情况评分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r>
              <w:rPr>
                <w:rFonts w:hint="eastAsia" w:ascii="宋体" w:hAnsi="宋体" w:cs="宋体"/>
                <w:szCs w:val="21"/>
                <w:lang w:val="en-US" w:eastAsia="zh-CN"/>
              </w:rPr>
              <w:t>,5</w:t>
            </w:r>
            <w:r>
              <w:rPr>
                <w:rFonts w:hint="eastAsia" w:ascii="宋体" w:hAnsi="宋体" w:cs="宋体"/>
                <w:szCs w:val="21"/>
                <w:highlight w:val="none"/>
                <w:lang w:val="en-US" w:eastAsia="zh-CN"/>
              </w:rPr>
              <w:t>）</w:t>
            </w:r>
          </w:p>
        </w:tc>
        <w:tc>
          <w:tcPr>
            <w:tcW w:w="796" w:type="dxa"/>
            <w:vAlign w:val="center"/>
          </w:tcPr>
          <w:p w14:paraId="17C42A2D">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lang w:val="en-US" w:eastAsia="zh-CN"/>
              </w:rPr>
              <w:t>5</w:t>
            </w:r>
          </w:p>
        </w:tc>
        <w:tc>
          <w:tcPr>
            <w:tcW w:w="1107" w:type="dxa"/>
            <w:vAlign w:val="center"/>
          </w:tcPr>
          <w:p w14:paraId="036B6E44">
            <w:pPr>
              <w:keepNext w:val="0"/>
              <w:keepLines w:val="0"/>
              <w:suppressLineNumbers w:val="0"/>
              <w:spacing w:before="0" w:beforeAutospacing="0" w:after="0" w:afterAutospacing="0" w:line="240" w:lineRule="auto"/>
              <w:ind w:left="0" w:leftChars="0" w:right="0" w:rightChars="0"/>
              <w:jc w:val="left"/>
              <w:rPr>
                <w:rFonts w:hint="eastAsia" w:ascii="仿宋" w:hAnsi="仿宋" w:cs="仿宋"/>
                <w:szCs w:val="32"/>
              </w:rPr>
            </w:pPr>
            <w:r>
              <w:rPr>
                <w:rFonts w:hint="eastAsia" w:ascii="仿宋" w:hAnsi="仿宋" w:cs="仿宋"/>
                <w:szCs w:val="32"/>
                <w:highlight w:val="none"/>
              </w:rPr>
              <w:t>主观分</w:t>
            </w:r>
          </w:p>
        </w:tc>
        <w:tc>
          <w:tcPr>
            <w:tcW w:w="1881" w:type="dxa"/>
          </w:tcPr>
          <w:p w14:paraId="33061EE3">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034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16D0DE39">
            <w:pPr>
              <w:keepNext w:val="0"/>
              <w:keepLines w:val="0"/>
              <w:suppressLineNumbers w:val="0"/>
              <w:spacing w:before="0" w:beforeAutospacing="0" w:after="0" w:afterAutospacing="0" w:line="240" w:lineRule="auto"/>
              <w:ind w:left="0" w:right="0"/>
              <w:jc w:val="center"/>
              <w:rPr>
                <w:rFonts w:hint="default" w:ascii="仿宋" w:hAnsi="仿宋" w:eastAsia="仿宋" w:cs="仿宋"/>
                <w:szCs w:val="32"/>
                <w:lang w:val="en-US" w:eastAsia="zh-CN"/>
              </w:rPr>
            </w:pPr>
            <w:r>
              <w:rPr>
                <w:rFonts w:hint="eastAsia" w:ascii="仿宋" w:hAnsi="仿宋" w:cs="仿宋"/>
                <w:szCs w:val="32"/>
                <w:lang w:val="en-US" w:eastAsia="zh-CN"/>
              </w:rPr>
              <w:t>3.5</w:t>
            </w:r>
          </w:p>
        </w:tc>
        <w:tc>
          <w:tcPr>
            <w:tcW w:w="5541" w:type="dxa"/>
            <w:vAlign w:val="center"/>
          </w:tcPr>
          <w:p w14:paraId="13FB1F4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szCs w:val="21"/>
              </w:rPr>
            </w:pPr>
            <w:r>
              <w:rPr>
                <w:rFonts w:hint="eastAsia" w:ascii="宋体" w:hAnsi="宋体" w:cs="宋体"/>
                <w:szCs w:val="21"/>
                <w:highlight w:val="none"/>
                <w:lang w:val="en-US" w:eastAsia="zh-CN"/>
              </w:rPr>
              <w:t>根据供应商提供的饲料配送过程中防止非洲猪瘟病毒污染的管理措施（包括对配送车、驾驶员进出厂的制度等）完善程度及保障效果情况评分</w:t>
            </w:r>
            <w:r>
              <w:rPr>
                <w:rFonts w:hint="eastAsia" w:ascii="宋体" w:hAnsi="宋体" w:cs="宋体"/>
                <w:szCs w:val="21"/>
                <w:highlight w:val="none"/>
              </w:rPr>
              <w:t>。</w:t>
            </w:r>
            <w:r>
              <w:rPr>
                <w:rFonts w:hint="eastAsia" w:ascii="宋体" w:hAnsi="宋体" w:cs="宋体"/>
                <w:szCs w:val="21"/>
                <w:highlight w:val="none"/>
                <w:lang w:val="en-US" w:eastAsia="zh-CN"/>
              </w:rPr>
              <w:t>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r>
              <w:rPr>
                <w:rFonts w:hint="eastAsia" w:ascii="宋体" w:hAnsi="宋体" w:cs="宋体"/>
                <w:szCs w:val="21"/>
                <w:lang w:val="en-US" w:eastAsia="zh-CN"/>
              </w:rPr>
              <w:t>,5</w:t>
            </w:r>
            <w:r>
              <w:rPr>
                <w:rFonts w:hint="eastAsia" w:ascii="宋体" w:hAnsi="宋体" w:cs="宋体"/>
                <w:szCs w:val="21"/>
                <w:highlight w:val="none"/>
                <w:lang w:val="en-US" w:eastAsia="zh-CN"/>
              </w:rPr>
              <w:t>）</w:t>
            </w:r>
          </w:p>
        </w:tc>
        <w:tc>
          <w:tcPr>
            <w:tcW w:w="796" w:type="dxa"/>
            <w:vAlign w:val="center"/>
          </w:tcPr>
          <w:p w14:paraId="22728713">
            <w:pPr>
              <w:keepNext w:val="0"/>
              <w:keepLines w:val="0"/>
              <w:suppressLineNumbers w:val="0"/>
              <w:spacing w:before="0" w:beforeAutospacing="0" w:after="0" w:afterAutospacing="0"/>
              <w:ind w:left="0" w:right="0"/>
              <w:jc w:val="center"/>
              <w:rPr>
                <w:rFonts w:hint="eastAsia" w:ascii="仿宋" w:hAnsi="仿宋" w:eastAsia="仿宋" w:cs="仿宋"/>
                <w:szCs w:val="32"/>
                <w:lang w:eastAsia="zh-CN"/>
              </w:rPr>
            </w:pPr>
            <w:r>
              <w:rPr>
                <w:rFonts w:hint="eastAsia" w:ascii="宋体" w:hAnsi="宋体" w:cs="宋体"/>
                <w:szCs w:val="21"/>
                <w:lang w:val="en-US" w:eastAsia="zh-CN"/>
              </w:rPr>
              <w:t>5</w:t>
            </w:r>
          </w:p>
        </w:tc>
        <w:tc>
          <w:tcPr>
            <w:tcW w:w="1107" w:type="dxa"/>
            <w:vAlign w:val="center"/>
          </w:tcPr>
          <w:p w14:paraId="0C0A224F">
            <w:pPr>
              <w:keepNext w:val="0"/>
              <w:keepLines w:val="0"/>
              <w:suppressLineNumbers w:val="0"/>
              <w:spacing w:before="0" w:beforeAutospacing="0" w:after="0" w:afterAutospacing="0" w:line="240" w:lineRule="auto"/>
              <w:ind w:left="0" w:right="0"/>
              <w:jc w:val="left"/>
              <w:rPr>
                <w:rFonts w:hint="default" w:ascii="仿宋" w:hAnsi="仿宋" w:cs="仿宋"/>
                <w:szCs w:val="32"/>
              </w:rPr>
            </w:pPr>
            <w:r>
              <w:rPr>
                <w:rFonts w:hint="eastAsia" w:ascii="仿宋" w:hAnsi="仿宋" w:cs="仿宋"/>
                <w:szCs w:val="32"/>
                <w:highlight w:val="none"/>
              </w:rPr>
              <w:t>主观分</w:t>
            </w:r>
          </w:p>
        </w:tc>
        <w:tc>
          <w:tcPr>
            <w:tcW w:w="1881" w:type="dxa"/>
          </w:tcPr>
          <w:p w14:paraId="5F2A24E2">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1E3D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5808BFBB">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Cs w:val="32"/>
                <w:lang w:eastAsia="zh-CN"/>
              </w:rPr>
            </w:pPr>
            <w:r>
              <w:rPr>
                <w:rFonts w:hint="eastAsia" w:ascii="仿宋" w:hAnsi="仿宋" w:cs="仿宋"/>
                <w:color w:val="auto"/>
                <w:szCs w:val="32"/>
                <w:lang w:val="en-US" w:eastAsia="zh-CN"/>
              </w:rPr>
              <w:t>4</w:t>
            </w:r>
          </w:p>
        </w:tc>
        <w:tc>
          <w:tcPr>
            <w:tcW w:w="5541" w:type="dxa"/>
            <w:vAlign w:val="center"/>
          </w:tcPr>
          <w:p w14:paraId="7E610C8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销售服务</w:t>
            </w:r>
            <w:r>
              <w:rPr>
                <w:rFonts w:hint="eastAsia" w:ascii="宋体" w:hAnsi="宋体" w:cs="宋体"/>
                <w:color w:val="auto"/>
                <w:szCs w:val="21"/>
                <w:highlight w:val="none"/>
                <w:lang w:val="en-US" w:eastAsia="zh-CN"/>
              </w:rPr>
              <w:t>方案</w:t>
            </w:r>
          </w:p>
          <w:p w14:paraId="20260B5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rPr>
                <w:rFonts w:hint="eastAsia"/>
                <w:color w:val="auto"/>
                <w:lang w:val="en-US" w:eastAsia="zh-CN"/>
              </w:rPr>
            </w:pPr>
            <w:r>
              <w:rPr>
                <w:rFonts w:hint="eastAsia" w:ascii="宋体" w:hAnsi="宋体" w:cs="宋体"/>
                <w:color w:val="auto"/>
                <w:szCs w:val="21"/>
                <w:highlight w:val="none"/>
                <w:lang w:val="en-US" w:eastAsia="zh-CN"/>
              </w:rPr>
              <w:t>供应商提供详细完整的销售服务方案（包括交货期、配送方案、售后服务响应时间、方式、拟投入的技术服务团队情况）</w:t>
            </w:r>
          </w:p>
        </w:tc>
        <w:tc>
          <w:tcPr>
            <w:tcW w:w="796" w:type="dxa"/>
            <w:vAlign w:val="center"/>
          </w:tcPr>
          <w:p w14:paraId="7C63DB27">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Cs w:val="21"/>
              </w:rPr>
            </w:pPr>
            <w:r>
              <w:rPr>
                <w:rFonts w:hint="eastAsia" w:ascii="仿宋" w:hAnsi="仿宋" w:cs="仿宋"/>
                <w:color w:val="auto"/>
                <w:szCs w:val="32"/>
                <w:lang w:val="en-US" w:eastAsia="zh-CN"/>
              </w:rPr>
              <w:t>/</w:t>
            </w:r>
          </w:p>
        </w:tc>
        <w:tc>
          <w:tcPr>
            <w:tcW w:w="1107" w:type="dxa"/>
            <w:vAlign w:val="center"/>
          </w:tcPr>
          <w:p w14:paraId="4524F0F0">
            <w:pPr>
              <w:keepNext w:val="0"/>
              <w:keepLines w:val="0"/>
              <w:suppressLineNumbers w:val="0"/>
              <w:spacing w:before="0" w:beforeAutospacing="0" w:after="0" w:afterAutospacing="0" w:line="240" w:lineRule="auto"/>
              <w:ind w:left="0" w:leftChars="0" w:right="0" w:rightChars="0"/>
              <w:jc w:val="center"/>
              <w:rPr>
                <w:rFonts w:hint="default" w:ascii="宋体" w:hAnsi="宋体" w:cs="宋体"/>
                <w:color w:val="auto"/>
                <w:szCs w:val="21"/>
              </w:rPr>
            </w:pPr>
            <w:r>
              <w:rPr>
                <w:rFonts w:hint="eastAsia" w:ascii="仿宋" w:hAnsi="仿宋" w:cs="仿宋"/>
                <w:color w:val="auto"/>
                <w:szCs w:val="32"/>
                <w:lang w:val="en-US" w:eastAsia="zh-CN"/>
              </w:rPr>
              <w:t>/</w:t>
            </w:r>
          </w:p>
        </w:tc>
        <w:tc>
          <w:tcPr>
            <w:tcW w:w="1881" w:type="dxa"/>
          </w:tcPr>
          <w:p w14:paraId="40F4169D">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14:paraId="77B4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0893654D">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Cs w:val="32"/>
                <w:lang w:val="en-US" w:eastAsia="zh-CN"/>
              </w:rPr>
            </w:pPr>
            <w:r>
              <w:rPr>
                <w:rFonts w:hint="eastAsia" w:ascii="仿宋" w:hAnsi="仿宋" w:cs="仿宋"/>
                <w:color w:val="auto"/>
                <w:szCs w:val="32"/>
                <w:lang w:val="en-US" w:eastAsia="zh-CN"/>
              </w:rPr>
              <w:t>4.1</w:t>
            </w:r>
          </w:p>
        </w:tc>
        <w:tc>
          <w:tcPr>
            <w:tcW w:w="5541" w:type="dxa"/>
            <w:vAlign w:val="center"/>
          </w:tcPr>
          <w:p w14:paraId="0213013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default" w:ascii="宋体" w:hAnsi="宋体" w:eastAsia="仿宋" w:cs="宋体"/>
                <w:color w:val="auto"/>
                <w:szCs w:val="21"/>
                <w:lang w:val="en-US" w:eastAsia="zh-CN"/>
              </w:rPr>
            </w:pPr>
            <w:r>
              <w:rPr>
                <w:rFonts w:hint="eastAsia" w:ascii="宋体" w:hAnsi="宋体" w:cs="宋体"/>
                <w:color w:val="auto"/>
                <w:szCs w:val="21"/>
              </w:rPr>
              <w:t>交货时间承诺。</w:t>
            </w:r>
            <w:r>
              <w:rPr>
                <w:rFonts w:hint="eastAsia" w:ascii="宋体" w:hAnsi="宋体" w:cs="宋体"/>
                <w:color w:val="auto"/>
                <w:szCs w:val="21"/>
                <w:lang w:val="en-US" w:eastAsia="zh-CN"/>
              </w:rPr>
              <w:t>供应商承诺交货时间按采购要求每提前1天的得2分，最高得6分。须在投标响应文件中提供承诺函，否则不得分。</w:t>
            </w:r>
          </w:p>
        </w:tc>
        <w:tc>
          <w:tcPr>
            <w:tcW w:w="796" w:type="dxa"/>
            <w:vAlign w:val="center"/>
          </w:tcPr>
          <w:p w14:paraId="42E19A49">
            <w:pPr>
              <w:keepNext w:val="0"/>
              <w:keepLines w:val="0"/>
              <w:suppressLineNumbers w:val="0"/>
              <w:spacing w:before="0" w:beforeAutospacing="0" w:after="0" w:afterAutospacing="0"/>
              <w:ind w:left="0" w:right="0"/>
              <w:jc w:val="center"/>
              <w:rPr>
                <w:rFonts w:hint="eastAsia" w:eastAsia="仿宋"/>
                <w:color w:val="auto"/>
                <w:lang w:eastAsia="zh-CN"/>
              </w:rPr>
            </w:pPr>
            <w:r>
              <w:rPr>
                <w:rFonts w:hint="eastAsia" w:ascii="宋体" w:hAnsi="宋体" w:cs="宋体"/>
                <w:color w:val="auto"/>
                <w:szCs w:val="21"/>
                <w:lang w:val="en-US" w:eastAsia="zh-CN"/>
              </w:rPr>
              <w:t>6</w:t>
            </w:r>
          </w:p>
        </w:tc>
        <w:tc>
          <w:tcPr>
            <w:tcW w:w="1107" w:type="dxa"/>
            <w:vAlign w:val="center"/>
          </w:tcPr>
          <w:p w14:paraId="44AC4A43">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lang w:val="en-US" w:eastAsia="zh-CN"/>
              </w:rPr>
              <w:t>客</w:t>
            </w:r>
            <w:r>
              <w:rPr>
                <w:rFonts w:hint="eastAsia" w:ascii="宋体" w:hAnsi="宋体" w:cs="宋体"/>
                <w:color w:val="auto"/>
                <w:szCs w:val="21"/>
              </w:rPr>
              <w:t>观分</w:t>
            </w:r>
          </w:p>
        </w:tc>
        <w:tc>
          <w:tcPr>
            <w:tcW w:w="1881" w:type="dxa"/>
          </w:tcPr>
          <w:p w14:paraId="2ECD0C2D">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14:paraId="00DE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14:paraId="1C36AB6B">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Cs w:val="32"/>
                <w:lang w:val="en-US" w:eastAsia="zh-CN"/>
              </w:rPr>
            </w:pPr>
            <w:r>
              <w:rPr>
                <w:rFonts w:hint="eastAsia" w:ascii="仿宋" w:hAnsi="仿宋" w:cs="仿宋"/>
                <w:color w:val="auto"/>
                <w:szCs w:val="32"/>
                <w:lang w:val="en-US" w:eastAsia="zh-CN"/>
              </w:rPr>
              <w:t>4.2</w:t>
            </w:r>
          </w:p>
        </w:tc>
        <w:tc>
          <w:tcPr>
            <w:tcW w:w="5541" w:type="dxa"/>
            <w:vAlign w:val="center"/>
          </w:tcPr>
          <w:p w14:paraId="4F2D7AE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textAlignment w:val="auto"/>
              <w:outlineLvl w:val="0"/>
              <w:rPr>
                <w:rFonts w:hint="default" w:ascii="宋体" w:hAnsi="宋体" w:cs="宋体"/>
                <w:color w:val="auto"/>
                <w:szCs w:val="21"/>
              </w:rPr>
            </w:pPr>
            <w:r>
              <w:rPr>
                <w:rFonts w:hint="eastAsia" w:ascii="宋体" w:hAnsi="宋体" w:cs="宋体"/>
                <w:color w:val="auto"/>
                <w:szCs w:val="21"/>
              </w:rPr>
              <w:t>服务团队</w:t>
            </w:r>
            <w:r>
              <w:rPr>
                <w:rFonts w:hint="eastAsia" w:ascii="宋体" w:hAnsi="宋体" w:cs="宋体"/>
                <w:color w:val="auto"/>
                <w:szCs w:val="21"/>
                <w:lang w:val="en-US" w:eastAsia="zh-CN"/>
              </w:rPr>
              <w:t>情况。根据供应商针对本项目提供的服务团队人员的数、</w:t>
            </w:r>
            <w:r>
              <w:rPr>
                <w:rFonts w:hint="eastAsia" w:ascii="宋体" w:hAnsi="宋体" w:cs="宋体"/>
                <w:color w:val="auto"/>
                <w:szCs w:val="21"/>
              </w:rPr>
              <w:t>分工、结构、专业能力等</w:t>
            </w:r>
            <w:r>
              <w:rPr>
                <w:rFonts w:hint="eastAsia" w:ascii="宋体" w:hAnsi="宋体" w:cs="宋体"/>
                <w:color w:val="auto"/>
                <w:szCs w:val="21"/>
                <w:lang w:val="en-US" w:eastAsia="zh-CN"/>
              </w:rPr>
              <w:t>情况评分。分值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0,1,2,3,4）</w:t>
            </w:r>
          </w:p>
        </w:tc>
        <w:tc>
          <w:tcPr>
            <w:tcW w:w="796" w:type="dxa"/>
            <w:vAlign w:val="center"/>
          </w:tcPr>
          <w:p w14:paraId="28C23483">
            <w:pPr>
              <w:keepNext w:val="0"/>
              <w:keepLines w:val="0"/>
              <w:suppressLineNumbers w:val="0"/>
              <w:spacing w:before="0" w:beforeAutospacing="0" w:after="0" w:afterAutospacing="0"/>
              <w:ind w:left="0" w:leftChars="0" w:right="0" w:rightChars="0"/>
              <w:jc w:val="center"/>
              <w:rPr>
                <w:rFonts w:hint="default"/>
                <w:color w:val="auto"/>
              </w:rPr>
            </w:pPr>
            <w:r>
              <w:rPr>
                <w:rFonts w:hint="eastAsia" w:ascii="宋体" w:hAnsi="宋体" w:cs="宋体"/>
                <w:color w:val="auto"/>
                <w:szCs w:val="21"/>
                <w:lang w:val="en-US" w:eastAsia="zh-CN"/>
              </w:rPr>
              <w:t>4</w:t>
            </w:r>
          </w:p>
        </w:tc>
        <w:tc>
          <w:tcPr>
            <w:tcW w:w="1107" w:type="dxa"/>
            <w:vAlign w:val="center"/>
          </w:tcPr>
          <w:p w14:paraId="2F65411D">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1"/>
              </w:rPr>
            </w:pPr>
            <w:r>
              <w:rPr>
                <w:rFonts w:hint="eastAsia" w:ascii="宋体" w:hAnsi="宋体" w:cs="宋体"/>
                <w:color w:val="auto"/>
                <w:szCs w:val="21"/>
              </w:rPr>
              <w:t>主观分</w:t>
            </w:r>
          </w:p>
        </w:tc>
        <w:tc>
          <w:tcPr>
            <w:tcW w:w="1881" w:type="dxa"/>
          </w:tcPr>
          <w:p w14:paraId="760A2177">
            <w:pPr>
              <w:keepNext w:val="0"/>
              <w:keepLines w:val="0"/>
              <w:suppressLineNumbers w:val="0"/>
              <w:spacing w:before="0" w:beforeAutospacing="0" w:after="0" w:afterAutospacing="0" w:line="240" w:lineRule="auto"/>
              <w:ind w:left="0" w:right="0"/>
              <w:jc w:val="left"/>
              <w:outlineLvl w:val="0"/>
              <w:rPr>
                <w:rFonts w:hint="default" w:ascii="仿宋" w:hAnsi="仿宋" w:cs="仿宋_GB2312"/>
                <w:color w:val="auto"/>
              </w:rPr>
            </w:pPr>
          </w:p>
        </w:tc>
      </w:tr>
      <w:tr w14:paraId="223F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14:paraId="3485D81E">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4.3</w:t>
            </w:r>
          </w:p>
        </w:tc>
        <w:tc>
          <w:tcPr>
            <w:tcW w:w="5541" w:type="dxa"/>
            <w:vAlign w:val="center"/>
          </w:tcPr>
          <w:p w14:paraId="0F24869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eastAsia" w:ascii="宋体" w:hAnsi="宋体" w:cs="宋体"/>
                <w:szCs w:val="21"/>
              </w:rPr>
            </w:pPr>
            <w:r>
              <w:rPr>
                <w:rFonts w:hint="eastAsia" w:ascii="宋体" w:hAnsi="宋体" w:cs="宋体"/>
                <w:szCs w:val="21"/>
                <w:lang w:val="en-US" w:eastAsia="zh-CN"/>
              </w:rPr>
              <w:t>验收方案。根据供应商针对本项目提供的</w:t>
            </w:r>
            <w:r>
              <w:rPr>
                <w:rFonts w:hint="default"/>
                <w:color w:val="auto"/>
                <w:highlight w:val="none"/>
              </w:rPr>
              <w:t>验收方案</w:t>
            </w:r>
            <w:r>
              <w:rPr>
                <w:rFonts w:hint="eastAsia"/>
                <w:color w:val="auto"/>
                <w:highlight w:val="none"/>
                <w:lang w:val="en-US" w:eastAsia="zh-CN"/>
              </w:rPr>
              <w:t>的完整性、合理性、可行性、针对性</w:t>
            </w:r>
            <w:r>
              <w:rPr>
                <w:rFonts w:hint="eastAsia" w:ascii="宋体" w:hAnsi="宋体" w:cs="宋体"/>
                <w:szCs w:val="21"/>
                <w:lang w:val="en-US" w:eastAsia="zh-CN"/>
              </w:rPr>
              <w:t>情况评分。分值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p>
        </w:tc>
        <w:tc>
          <w:tcPr>
            <w:tcW w:w="796" w:type="dxa"/>
            <w:vAlign w:val="center"/>
          </w:tcPr>
          <w:p w14:paraId="74F64A2C">
            <w:pPr>
              <w:keepNext w:val="0"/>
              <w:keepLines w:val="0"/>
              <w:suppressLineNumbers w:val="0"/>
              <w:spacing w:before="0" w:beforeAutospacing="0" w:after="0" w:afterAutospacing="0"/>
              <w:ind w:left="0" w:leftChars="0" w:right="0" w:rightChars="0"/>
              <w:jc w:val="center"/>
              <w:rPr>
                <w:rFonts w:hint="eastAsia" w:ascii="宋体" w:hAnsi="宋体" w:eastAsia="仿宋" w:cs="宋体"/>
                <w:szCs w:val="21"/>
                <w:lang w:eastAsia="zh-CN"/>
              </w:rPr>
            </w:pPr>
            <w:r>
              <w:rPr>
                <w:rFonts w:hint="eastAsia" w:ascii="宋体" w:hAnsi="宋体" w:cs="宋体"/>
                <w:szCs w:val="21"/>
                <w:lang w:val="en-US" w:eastAsia="zh-CN"/>
              </w:rPr>
              <w:t>4</w:t>
            </w:r>
          </w:p>
        </w:tc>
        <w:tc>
          <w:tcPr>
            <w:tcW w:w="1107" w:type="dxa"/>
            <w:vAlign w:val="center"/>
          </w:tcPr>
          <w:p w14:paraId="67D72E74">
            <w:pPr>
              <w:keepNext w:val="0"/>
              <w:keepLines w:val="0"/>
              <w:suppressLineNumbers w:val="0"/>
              <w:spacing w:before="0" w:beforeAutospacing="0" w:after="0" w:afterAutospacing="0"/>
              <w:ind w:left="0" w:leftChars="0" w:right="0" w:rightChars="0"/>
              <w:jc w:val="center"/>
              <w:rPr>
                <w:rFonts w:hint="eastAsia" w:ascii="宋体" w:hAnsi="宋体" w:cs="宋体"/>
                <w:szCs w:val="21"/>
              </w:rPr>
            </w:pPr>
            <w:r>
              <w:rPr>
                <w:rFonts w:hint="eastAsia" w:ascii="宋体" w:hAnsi="宋体" w:cs="宋体"/>
                <w:szCs w:val="21"/>
              </w:rPr>
              <w:t>主观分</w:t>
            </w:r>
          </w:p>
        </w:tc>
        <w:tc>
          <w:tcPr>
            <w:tcW w:w="1881" w:type="dxa"/>
          </w:tcPr>
          <w:p w14:paraId="55EB099E">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578E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14:paraId="3A8475DC">
            <w:pPr>
              <w:keepNext w:val="0"/>
              <w:keepLines w:val="0"/>
              <w:suppressLineNumbers w:val="0"/>
              <w:spacing w:before="0" w:beforeAutospacing="0" w:after="0" w:afterAutospacing="0" w:line="240" w:lineRule="auto"/>
              <w:ind w:left="0" w:right="0"/>
              <w:jc w:val="center"/>
              <w:rPr>
                <w:rFonts w:hint="default" w:ascii="仿宋" w:hAnsi="仿宋" w:cs="仿宋"/>
                <w:szCs w:val="32"/>
                <w:lang w:val="en-US" w:eastAsia="zh-CN"/>
              </w:rPr>
            </w:pPr>
            <w:r>
              <w:rPr>
                <w:rFonts w:hint="eastAsia" w:ascii="仿宋" w:hAnsi="仿宋" w:cs="仿宋"/>
                <w:szCs w:val="32"/>
                <w:lang w:val="en-US" w:eastAsia="zh-CN"/>
              </w:rPr>
              <w:t>4.4</w:t>
            </w:r>
          </w:p>
        </w:tc>
        <w:tc>
          <w:tcPr>
            <w:tcW w:w="5541" w:type="dxa"/>
            <w:vAlign w:val="center"/>
          </w:tcPr>
          <w:p w14:paraId="18BE737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textAlignment w:val="auto"/>
              <w:outlineLvl w:val="0"/>
              <w:rPr>
                <w:rFonts w:hint="eastAsia" w:ascii="宋体" w:hAnsi="宋体" w:cs="宋体"/>
                <w:szCs w:val="21"/>
              </w:rPr>
            </w:pPr>
            <w:r>
              <w:rPr>
                <w:rFonts w:hint="eastAsia" w:ascii="宋体" w:hAnsi="宋体" w:cs="宋体"/>
                <w:szCs w:val="21"/>
                <w:lang w:val="en-US" w:eastAsia="zh-CN"/>
              </w:rPr>
              <w:t>饲料交接台账方案。根据供应商针对本项目提供的</w:t>
            </w:r>
            <w:r>
              <w:rPr>
                <w:rFonts w:hint="eastAsia" w:cs="Times New Roman"/>
                <w:b w:val="0"/>
                <w:bCs w:val="0"/>
                <w:color w:val="auto"/>
                <w:kern w:val="2"/>
                <w:sz w:val="24"/>
                <w:szCs w:val="24"/>
                <w:highlight w:val="none"/>
                <w:lang w:val="en-US" w:eastAsia="zh-CN" w:bidi="ar-SA"/>
              </w:rPr>
              <w:t>饲料交接台账方案</w:t>
            </w:r>
            <w:r>
              <w:rPr>
                <w:rFonts w:hint="eastAsia"/>
                <w:color w:val="auto"/>
                <w:highlight w:val="none"/>
                <w:lang w:val="en-US" w:eastAsia="zh-CN"/>
              </w:rPr>
              <w:t>的完整性、合理性、可行性、针对性</w:t>
            </w:r>
            <w:r>
              <w:rPr>
                <w:rFonts w:hint="eastAsia" w:ascii="宋体" w:hAnsi="宋体" w:cs="宋体"/>
                <w:szCs w:val="21"/>
                <w:lang w:val="en-US" w:eastAsia="zh-CN"/>
              </w:rPr>
              <w:t>情况评分。分值</w:t>
            </w:r>
            <w:r>
              <w:rPr>
                <w:rFonts w:hint="eastAsia" w:ascii="宋体" w:hAnsi="宋体" w:cs="宋体"/>
                <w:szCs w:val="21"/>
                <w:highlight w:val="none"/>
                <w:lang w:eastAsia="zh-CN"/>
              </w:rPr>
              <w:t>（</w:t>
            </w:r>
            <w:r>
              <w:rPr>
                <w:rFonts w:hint="eastAsia" w:ascii="宋体" w:hAnsi="宋体" w:cs="宋体"/>
                <w:szCs w:val="21"/>
                <w:highlight w:val="none"/>
                <w:lang w:val="en-US" w:eastAsia="zh-CN"/>
              </w:rPr>
              <w:t>0,1,2,3,4）</w:t>
            </w:r>
          </w:p>
        </w:tc>
        <w:tc>
          <w:tcPr>
            <w:tcW w:w="796" w:type="dxa"/>
            <w:vAlign w:val="center"/>
          </w:tcPr>
          <w:p w14:paraId="30624F35">
            <w:pPr>
              <w:keepNext w:val="0"/>
              <w:keepLines w:val="0"/>
              <w:suppressLineNumbers w:val="0"/>
              <w:spacing w:before="0" w:beforeAutospacing="0" w:after="0" w:afterAutospacing="0"/>
              <w:ind w:left="0" w:right="0"/>
              <w:jc w:val="center"/>
              <w:rPr>
                <w:rFonts w:hint="eastAsia" w:ascii="宋体" w:hAnsi="宋体" w:eastAsia="仿宋" w:cs="宋体"/>
                <w:szCs w:val="21"/>
                <w:lang w:val="en-US" w:eastAsia="zh-CN"/>
              </w:rPr>
            </w:pPr>
            <w:r>
              <w:rPr>
                <w:rFonts w:hint="eastAsia" w:ascii="宋体" w:hAnsi="宋体" w:cs="宋体"/>
                <w:szCs w:val="21"/>
                <w:lang w:val="en-US" w:eastAsia="zh-CN"/>
              </w:rPr>
              <w:t>4</w:t>
            </w:r>
          </w:p>
        </w:tc>
        <w:tc>
          <w:tcPr>
            <w:tcW w:w="1107" w:type="dxa"/>
            <w:vAlign w:val="center"/>
          </w:tcPr>
          <w:p w14:paraId="740857A2">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主观分</w:t>
            </w:r>
          </w:p>
        </w:tc>
        <w:tc>
          <w:tcPr>
            <w:tcW w:w="1881" w:type="dxa"/>
          </w:tcPr>
          <w:p w14:paraId="7E7B08E9">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p>
        </w:tc>
      </w:tr>
      <w:tr w14:paraId="397F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14:paraId="5345A4DE">
            <w:pPr>
              <w:keepNext w:val="0"/>
              <w:keepLines w:val="0"/>
              <w:suppressLineNumbers w:val="0"/>
              <w:spacing w:before="0" w:beforeAutospacing="0" w:after="0" w:afterAutospacing="0" w:line="240" w:lineRule="auto"/>
              <w:ind w:left="0" w:right="0"/>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5541" w:type="dxa"/>
          </w:tcPr>
          <w:p w14:paraId="076EEFE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 xml:space="preserve">各标项具体分值分配如下： </w:t>
            </w:r>
          </w:p>
          <w:p w14:paraId="31B629C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标项一：</w:t>
            </w:r>
            <w:r>
              <w:rPr>
                <w:rFonts w:hint="eastAsia" w:ascii="仿宋" w:hAnsi="仿宋" w:eastAsia="仿宋" w:cs="仿宋"/>
                <w:color w:val="auto"/>
                <w:kern w:val="0"/>
                <w:sz w:val="24"/>
                <w:szCs w:val="24"/>
                <w:highlight w:val="none"/>
                <w:lang w:val="zh-CN"/>
              </w:rPr>
              <w:t>保育饲料</w:t>
            </w:r>
            <w:r>
              <w:rPr>
                <w:rFonts w:hint="eastAsia" w:ascii="仿宋" w:hAnsi="仿宋" w:cs="仿宋"/>
                <w:szCs w:val="32"/>
              </w:rPr>
              <w:t>1</w:t>
            </w:r>
            <w:r>
              <w:rPr>
                <w:rFonts w:hint="eastAsia" w:ascii="仿宋" w:hAnsi="仿宋" w:cs="仿宋"/>
                <w:szCs w:val="32"/>
                <w:lang w:val="en-US" w:eastAsia="zh-CN"/>
              </w:rPr>
              <w:t>3</w:t>
            </w:r>
            <w:r>
              <w:rPr>
                <w:rFonts w:hint="eastAsia" w:ascii="仿宋" w:hAnsi="仿宋" w:cs="仿宋"/>
                <w:szCs w:val="32"/>
              </w:rPr>
              <w:t>分、</w:t>
            </w:r>
            <w:r>
              <w:rPr>
                <w:rFonts w:hint="eastAsia" w:ascii="仿宋" w:hAnsi="仿宋" w:eastAsia="仿宋" w:cs="仿宋"/>
                <w:color w:val="auto"/>
                <w:kern w:val="0"/>
                <w:sz w:val="24"/>
                <w:szCs w:val="24"/>
                <w:highlight w:val="none"/>
              </w:rPr>
              <w:t>仔猪饲料</w:t>
            </w:r>
            <w:r>
              <w:rPr>
                <w:rFonts w:hint="eastAsia" w:ascii="仿宋" w:hAnsi="仿宋" w:cs="仿宋"/>
                <w:szCs w:val="32"/>
              </w:rPr>
              <w:t>1</w:t>
            </w:r>
            <w:r>
              <w:rPr>
                <w:rFonts w:hint="eastAsia" w:ascii="仿宋" w:hAnsi="仿宋" w:cs="仿宋"/>
                <w:szCs w:val="32"/>
                <w:lang w:val="en-US" w:eastAsia="zh-CN"/>
              </w:rPr>
              <w:t>3</w:t>
            </w:r>
            <w:r>
              <w:rPr>
                <w:rFonts w:hint="eastAsia" w:ascii="仿宋" w:hAnsi="仿宋" w:cs="仿宋"/>
                <w:szCs w:val="32"/>
              </w:rPr>
              <w:t>分、</w:t>
            </w:r>
            <w:r>
              <w:rPr>
                <w:rFonts w:hint="eastAsia" w:ascii="仿宋" w:hAnsi="仿宋" w:eastAsia="仿宋" w:cs="仿宋"/>
                <w:color w:val="auto"/>
                <w:kern w:val="0"/>
                <w:sz w:val="24"/>
                <w:szCs w:val="24"/>
                <w:highlight w:val="none"/>
              </w:rPr>
              <w:t>哺乳母猪饲料</w:t>
            </w:r>
            <w:r>
              <w:rPr>
                <w:rFonts w:hint="eastAsia" w:ascii="仿宋" w:hAnsi="仿宋" w:cs="仿宋"/>
                <w:szCs w:val="32"/>
              </w:rPr>
              <w:t>1</w:t>
            </w:r>
            <w:r>
              <w:rPr>
                <w:rFonts w:hint="eastAsia" w:ascii="仿宋" w:hAnsi="仿宋" w:cs="仿宋"/>
                <w:szCs w:val="32"/>
                <w:lang w:val="en-US" w:eastAsia="zh-CN"/>
              </w:rPr>
              <w:t>4</w:t>
            </w:r>
            <w:r>
              <w:rPr>
                <w:rFonts w:hint="eastAsia" w:ascii="仿宋" w:hAnsi="仿宋" w:cs="仿宋"/>
                <w:szCs w:val="32"/>
              </w:rPr>
              <w:t>分；</w:t>
            </w:r>
          </w:p>
          <w:p w14:paraId="34DE6D8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标项二：大猪饲料（玉米型）</w:t>
            </w:r>
            <w:r>
              <w:rPr>
                <w:rFonts w:hint="eastAsia" w:ascii="仿宋" w:hAnsi="仿宋" w:cs="仿宋"/>
                <w:szCs w:val="32"/>
                <w:lang w:val="en-US" w:eastAsia="zh-CN"/>
              </w:rPr>
              <w:t>4</w:t>
            </w:r>
            <w:r>
              <w:rPr>
                <w:rFonts w:hint="eastAsia" w:ascii="仿宋" w:hAnsi="仿宋" w:cs="仿宋"/>
                <w:szCs w:val="32"/>
              </w:rPr>
              <w:t>0分；</w:t>
            </w:r>
          </w:p>
          <w:p w14:paraId="6A16652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Cs w:val="32"/>
                <w:lang w:val="en-US" w:eastAsia="zh-CN"/>
              </w:rPr>
            </w:pPr>
            <w:r>
              <w:rPr>
                <w:rFonts w:hint="eastAsia" w:ascii="仿宋" w:hAnsi="仿宋" w:cs="仿宋"/>
                <w:szCs w:val="32"/>
              </w:rPr>
              <w:t>标项</w:t>
            </w:r>
            <w:r>
              <w:rPr>
                <w:rFonts w:hint="eastAsia" w:ascii="仿宋" w:hAnsi="仿宋" w:cs="仿宋"/>
                <w:szCs w:val="32"/>
                <w:lang w:val="en-US" w:eastAsia="zh-CN"/>
              </w:rPr>
              <w:t>三</w:t>
            </w:r>
            <w:r>
              <w:rPr>
                <w:rFonts w:hint="eastAsia" w:ascii="仿宋" w:hAnsi="仿宋" w:cs="仿宋"/>
                <w:szCs w:val="32"/>
              </w:rPr>
              <w:t>：中猪饲料20分、妊娠母猪饲料</w:t>
            </w:r>
            <w:r>
              <w:rPr>
                <w:rFonts w:hint="eastAsia" w:ascii="仿宋" w:hAnsi="仿宋" w:cs="仿宋"/>
                <w:szCs w:val="32"/>
                <w:lang w:val="en-US" w:eastAsia="zh-CN"/>
              </w:rPr>
              <w:t>20</w:t>
            </w:r>
            <w:r>
              <w:rPr>
                <w:rFonts w:hint="eastAsia" w:ascii="仿宋" w:hAnsi="仿宋" w:cs="仿宋"/>
                <w:szCs w:val="32"/>
              </w:rPr>
              <w:t>分</w:t>
            </w:r>
            <w:r>
              <w:rPr>
                <w:rFonts w:hint="eastAsia" w:ascii="仿宋" w:hAnsi="仿宋" w:cs="仿宋"/>
                <w:szCs w:val="32"/>
                <w:lang w:eastAsia="zh-CN"/>
              </w:rPr>
              <w:t>。</w:t>
            </w:r>
          </w:p>
          <w:p w14:paraId="4975933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仿宋" w:hAnsi="仿宋" w:cs="仿宋"/>
                <w:szCs w:val="32"/>
              </w:rPr>
            </w:pPr>
            <w:r>
              <w:rPr>
                <w:rFonts w:hint="eastAsia" w:ascii="仿宋" w:hAnsi="仿宋" w:cs="仿宋"/>
                <w:szCs w:val="32"/>
              </w:rPr>
              <w:t>有效投标报价的最低价作为评标基准价，其最低报价为满分；按［投标报价得分=（评标基准价/投标报价）*</w:t>
            </w:r>
            <w:r>
              <w:rPr>
                <w:rFonts w:hint="eastAsia" w:ascii="仿宋" w:hAnsi="仿宋" w:cs="仿宋"/>
                <w:szCs w:val="32"/>
                <w:lang w:val="en-US" w:eastAsia="zh-CN"/>
              </w:rPr>
              <w:t>报价占比</w:t>
            </w:r>
            <w:r>
              <w:rPr>
                <w:rFonts w:hint="eastAsia" w:ascii="仿宋" w:hAnsi="仿宋" w:cs="仿宋"/>
                <w:szCs w:val="32"/>
              </w:rPr>
              <w:t>］的计算公式计算。</w:t>
            </w:r>
          </w:p>
          <w:p w14:paraId="297C9C6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cs="仿宋"/>
                <w:szCs w:val="32"/>
              </w:rPr>
            </w:pPr>
            <w:r>
              <w:rPr>
                <w:rFonts w:hint="eastAsia" w:ascii="仿宋" w:hAnsi="仿宋" w:cs="仿宋"/>
                <w:szCs w:val="32"/>
              </w:rPr>
              <w:t>评标过程中，不得去掉报价中的最高报价和最低报价。</w:t>
            </w:r>
          </w:p>
          <w:p w14:paraId="1050E82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eastAsia="仿宋_GB2312"/>
                <w:lang w:val="en-US" w:eastAsia="zh-CN"/>
              </w:rPr>
            </w:pPr>
            <w:r>
              <w:rPr>
                <w:rFonts w:hint="eastAsia" w:ascii="仿宋" w:hAnsi="仿宋" w:cs="仿宋"/>
                <w:szCs w:val="32"/>
                <w:lang w:val="en-US" w:eastAsia="zh-CN"/>
              </w:rPr>
              <w:t>本项目已专门面向中小企业，不再对小微企业给予价格折扣。</w:t>
            </w:r>
          </w:p>
        </w:tc>
        <w:tc>
          <w:tcPr>
            <w:tcW w:w="796" w:type="dxa"/>
            <w:vAlign w:val="center"/>
          </w:tcPr>
          <w:p w14:paraId="45FCF957">
            <w:pPr>
              <w:keepNext w:val="0"/>
              <w:keepLines w:val="0"/>
              <w:suppressLineNumbers w:val="0"/>
              <w:spacing w:before="0" w:beforeAutospacing="0" w:after="0" w:afterAutospacing="0" w:line="240" w:lineRule="auto"/>
              <w:ind w:left="0" w:right="0"/>
              <w:jc w:val="center"/>
              <w:outlineLvl w:val="0"/>
              <w:rPr>
                <w:rFonts w:hint="default" w:ascii="仿宋" w:hAnsi="仿宋" w:cs="仿宋"/>
                <w:szCs w:val="32"/>
              </w:rPr>
            </w:pPr>
            <w:r>
              <w:rPr>
                <w:rFonts w:hint="eastAsia" w:ascii="仿宋" w:hAnsi="仿宋" w:cs="仿宋_GB2312"/>
                <w:lang w:val="en-US" w:eastAsia="zh-CN"/>
              </w:rPr>
              <w:t>4</w:t>
            </w:r>
            <w:r>
              <w:rPr>
                <w:rFonts w:hint="default" w:ascii="仿宋" w:hAnsi="仿宋" w:cs="仿宋_GB2312"/>
              </w:rPr>
              <w:t>0</w:t>
            </w:r>
          </w:p>
        </w:tc>
        <w:tc>
          <w:tcPr>
            <w:tcW w:w="1107" w:type="dxa"/>
            <w:vAlign w:val="center"/>
          </w:tcPr>
          <w:p w14:paraId="75CF8C55">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r>
              <w:rPr>
                <w:rFonts w:hint="eastAsia" w:ascii="仿宋" w:hAnsi="仿宋" w:cs="仿宋_GB2312"/>
              </w:rPr>
              <w:t>客观分</w:t>
            </w:r>
          </w:p>
        </w:tc>
        <w:tc>
          <w:tcPr>
            <w:tcW w:w="1881" w:type="dxa"/>
            <w:vAlign w:val="center"/>
          </w:tcPr>
          <w:p w14:paraId="071E8197">
            <w:pPr>
              <w:keepNext w:val="0"/>
              <w:keepLines w:val="0"/>
              <w:suppressLineNumbers w:val="0"/>
              <w:spacing w:before="0" w:beforeAutospacing="0" w:after="0" w:afterAutospacing="0" w:line="240" w:lineRule="auto"/>
              <w:ind w:left="0" w:right="0"/>
              <w:jc w:val="left"/>
              <w:outlineLvl w:val="0"/>
              <w:rPr>
                <w:rFonts w:hint="default" w:ascii="仿宋" w:hAnsi="仿宋" w:cs="仿宋_GB2312"/>
              </w:rPr>
            </w:pPr>
            <w:r>
              <w:rPr>
                <w:rFonts w:hint="default" w:ascii="仿宋" w:hAnsi="仿宋" w:cs="仿宋_GB2312"/>
              </w:rPr>
              <w:t>/</w:t>
            </w:r>
          </w:p>
        </w:tc>
      </w:tr>
    </w:tbl>
    <w:p w14:paraId="015B2DE1">
      <w:pPr>
        <w:spacing w:line="360" w:lineRule="auto"/>
        <w:rPr>
          <w:rFonts w:ascii="Arial" w:hAnsi="Arial" w:cs="Arial"/>
          <w:sz w:val="20"/>
          <w:szCs w:val="20"/>
          <w:shd w:val="clear" w:color="auto" w:fill="FFFFFF"/>
        </w:rPr>
      </w:pPr>
    </w:p>
    <w:p w14:paraId="666F00DA">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54064E7E">
      <w:pPr>
        <w:rPr>
          <w:rFonts w:ascii="宋体" w:hAnsi="Arial" w:cs="Arial"/>
          <w:snapToGrid w:val="0"/>
          <w:szCs w:val="21"/>
        </w:rPr>
      </w:pPr>
      <w:r>
        <w:rPr>
          <w:rFonts w:hint="eastAsia" w:ascii="仿宋_GB2312" w:hAnsi="仿宋" w:eastAsia="仿宋_GB2312" w:cs="仿宋_GB2312"/>
          <w:b/>
          <w:sz w:val="32"/>
        </w:rPr>
        <w:br w:type="page"/>
      </w:r>
    </w:p>
    <w:p w14:paraId="2C832B0C">
      <w:pPr>
        <w:pStyle w:val="23"/>
        <w:rPr>
          <w:lang w:val="en-US"/>
        </w:rPr>
      </w:pPr>
    </w:p>
    <w:p w14:paraId="6F06A630">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768236C8">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3E9A7074">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20EC5CF4">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3F5DDA72">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7A54147F">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77A7885F">
      <w:pPr>
        <w:numPr>
          <w:ilvl w:val="1"/>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4CC76B81">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1EB26CF5">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65F61B8">
      <w:pPr>
        <w:numPr>
          <w:ilvl w:val="1"/>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63AF9079">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2D3FE5DC">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6BC62DEC">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6F5B3EAA">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4F42CB09">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54760225">
      <w:pPr>
        <w:numPr>
          <w:ilvl w:val="3"/>
          <w:numId w:val="7"/>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14:paraId="652B0582">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69DBE89E">
      <w:pPr>
        <w:numPr>
          <w:ilvl w:val="2"/>
          <w:numId w:val="7"/>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1D539A2B">
      <w:pPr>
        <w:numPr>
          <w:ilvl w:val="2"/>
          <w:numId w:val="7"/>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56483E">
      <w:pPr>
        <w:numPr>
          <w:ilvl w:val="2"/>
          <w:numId w:val="7"/>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r>
        <w:rPr>
          <w:rFonts w:hint="eastAsia" w:ascii="仿宋_GB2312" w:hAnsi="仿宋" w:eastAsia="仿宋_GB2312" w:cs="Arial"/>
          <w:kern w:val="0"/>
          <w:lang w:eastAsia="zh-CN"/>
        </w:rPr>
        <w:t>（</w:t>
      </w:r>
      <w:r>
        <w:rPr>
          <w:rFonts w:hint="eastAsia" w:ascii="仿宋_GB2312" w:hAnsi="仿宋" w:eastAsia="仿宋_GB2312" w:cs="Arial"/>
          <w:kern w:val="0"/>
          <w:lang w:val="en-US" w:eastAsia="zh-CN"/>
        </w:rPr>
        <w:t>本项目不适用</w:t>
      </w:r>
      <w:r>
        <w:rPr>
          <w:rFonts w:hint="eastAsia" w:ascii="仿宋_GB2312" w:hAnsi="仿宋" w:eastAsia="仿宋_GB2312" w:cs="Arial"/>
          <w:kern w:val="0"/>
          <w:lang w:eastAsia="zh-CN"/>
        </w:rPr>
        <w:t>）</w:t>
      </w:r>
    </w:p>
    <w:p w14:paraId="581B4A0E">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7D044F50">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9E92F7">
      <w:pPr>
        <w:numPr>
          <w:ilvl w:val="1"/>
          <w:numId w:val="7"/>
        </w:numPr>
        <w:ind w:left="0" w:firstLine="0"/>
        <w:jc w:val="left"/>
      </w:pPr>
      <w:r>
        <w:rPr>
          <w:rFonts w:hint="eastAsia" w:ascii="仿宋_GB2312" w:hAnsi="仿宋" w:eastAsia="仿宋_GB2312" w:cs="Arial"/>
          <w:kern w:val="0"/>
        </w:rPr>
        <w:t>评分时保留小数点后1位小数，计算评分值时保留小数点后2位小数。</w:t>
      </w:r>
    </w:p>
    <w:p w14:paraId="7A71A4E8">
      <w:pPr>
        <w:numPr>
          <w:ilvl w:val="1"/>
          <w:numId w:val="7"/>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4A85DC">
      <w:pPr>
        <w:numPr>
          <w:ilvl w:val="0"/>
          <w:numId w:val="6"/>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4DF42131">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D3EA19">
      <w:pPr>
        <w:numPr>
          <w:ilvl w:val="1"/>
          <w:numId w:val="8"/>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3E0BAD8D">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6F4FFFEA">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52587C59">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72085102">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78AFEA98">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2F5EF84D">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193B9B06">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50F8F352">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58288666">
      <w:pPr>
        <w:numPr>
          <w:ilvl w:val="2"/>
          <w:numId w:val="8"/>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6CC7E747">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6E42D45C">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r>
        <w:rPr>
          <w:rFonts w:hint="eastAsia" w:ascii="仿宋" w:hAnsi="仿宋" w:cs="仿宋"/>
          <w:b/>
          <w:bCs/>
          <w:kern w:val="0"/>
        </w:rPr>
        <w:t>参与同一个采购包（标段）的供应商存在下列情形之一的，属于或视为恶意串通，其投标（响应）文件无效：（1）不同供应商的电子投标（响应）文件上传计算机的IP地址、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r>
        <w:rPr>
          <w:rFonts w:hint="eastAsia" w:ascii="仿宋_GB2312" w:hAnsi="仿宋" w:eastAsia="仿宋_GB2312" w:cs="Arial"/>
          <w:b/>
          <w:bCs/>
          <w:kern w:val="0"/>
        </w:rPr>
        <w:t>；</w:t>
      </w:r>
    </w:p>
    <w:p w14:paraId="31C351B1">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3EC47730">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107F26BE">
      <w:pPr>
        <w:numPr>
          <w:ilvl w:val="2"/>
          <w:numId w:val="8"/>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1722DF87">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4AD63857">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3895DD2B">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2A938A2E">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14FA96AB">
      <w:pPr>
        <w:numPr>
          <w:ilvl w:val="1"/>
          <w:numId w:val="8"/>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4A3D03F0">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1EDA3BCC">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4EFCF77">
      <w:pPr>
        <w:numPr>
          <w:ilvl w:val="0"/>
          <w:numId w:val="8"/>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08B31773">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3D2BB45C">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318C8D52">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62B3CD77">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6706E1FA">
      <w:pPr>
        <w:numPr>
          <w:ilvl w:val="1"/>
          <w:numId w:val="9"/>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2521646D">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14:paraId="5A2653B8">
      <w:pPr>
        <w:snapToGrid w:val="0"/>
        <w:spacing w:line="360" w:lineRule="auto"/>
        <w:jc w:val="center"/>
        <w:rPr>
          <w:rFonts w:ascii="宋体" w:hAnsi="宋体"/>
          <w:color w:val="auto"/>
          <w:sz w:val="36"/>
          <w:szCs w:val="36"/>
          <w:highlight w:val="none"/>
        </w:rPr>
      </w:pPr>
      <w:bookmarkStart w:id="417" w:name="_Toc86217003"/>
      <w:bookmarkStart w:id="418" w:name="第五部分"/>
    </w:p>
    <w:p w14:paraId="68B0DD8B">
      <w:pPr>
        <w:tabs>
          <w:tab w:val="left" w:pos="4500"/>
        </w:tabs>
        <w:autoSpaceDE w:val="0"/>
        <w:autoSpaceDN w:val="0"/>
        <w:snapToGrid w:val="0"/>
        <w:spacing w:line="360" w:lineRule="auto"/>
        <w:jc w:val="center"/>
        <w:textAlignment w:val="bottom"/>
        <w:rPr>
          <w:rFonts w:hint="eastAsia" w:ascii="宋体" w:hAnsi="宋体" w:eastAsia="仿宋"/>
          <w:b/>
          <w:color w:val="auto"/>
          <w:sz w:val="44"/>
          <w:szCs w:val="44"/>
          <w:highlight w:val="none"/>
          <w:lang w:eastAsia="zh-CN"/>
        </w:rPr>
      </w:pPr>
      <w:r>
        <w:rPr>
          <w:rFonts w:hint="eastAsia" w:ascii="宋体" w:hAnsi="宋体"/>
          <w:b/>
          <w:color w:val="auto"/>
          <w:sz w:val="44"/>
          <w:szCs w:val="44"/>
          <w:highlight w:val="none"/>
        </w:rPr>
        <w:t>浙江省农业科学院</w:t>
      </w:r>
      <w:r>
        <w:rPr>
          <w:rFonts w:hint="eastAsia" w:ascii="宋体" w:hAnsi="宋体"/>
          <w:b/>
          <w:color w:val="auto"/>
          <w:sz w:val="44"/>
          <w:szCs w:val="44"/>
          <w:highlight w:val="none"/>
          <w:lang w:eastAsia="zh-CN"/>
        </w:rPr>
        <w:t>2025年畜牧兽医研究所海宁科技牧场饲料采购项目（</w:t>
      </w:r>
      <w:r>
        <w:rPr>
          <w:rFonts w:hint="eastAsia" w:ascii="宋体" w:hAnsi="宋体"/>
          <w:b/>
          <w:color w:val="auto"/>
          <w:sz w:val="44"/>
          <w:szCs w:val="44"/>
          <w:highlight w:val="none"/>
          <w:lang w:val="en-US" w:eastAsia="zh-CN"/>
        </w:rPr>
        <w:t>二</w:t>
      </w:r>
      <w:r>
        <w:rPr>
          <w:rFonts w:hint="eastAsia" w:ascii="宋体" w:hAnsi="宋体"/>
          <w:b/>
          <w:color w:val="auto"/>
          <w:sz w:val="44"/>
          <w:szCs w:val="44"/>
          <w:highlight w:val="none"/>
          <w:lang w:eastAsia="zh-CN"/>
        </w:rPr>
        <w:t>）</w:t>
      </w:r>
    </w:p>
    <w:p w14:paraId="7B3C5546">
      <w:pPr>
        <w:snapToGrid w:val="0"/>
        <w:spacing w:line="360" w:lineRule="auto"/>
        <w:jc w:val="center"/>
        <w:rPr>
          <w:rFonts w:ascii="宋体" w:hAnsi="宋体"/>
          <w:color w:val="auto"/>
          <w:sz w:val="36"/>
          <w:szCs w:val="36"/>
          <w:highlight w:val="none"/>
        </w:rPr>
      </w:pPr>
    </w:p>
    <w:p w14:paraId="5477A538">
      <w:pPr>
        <w:snapToGrid w:val="0"/>
        <w:spacing w:line="360" w:lineRule="auto"/>
        <w:jc w:val="center"/>
        <w:rPr>
          <w:rFonts w:ascii="宋体" w:hAnsi="宋体"/>
          <w:b/>
          <w:color w:val="auto"/>
          <w:sz w:val="48"/>
          <w:szCs w:val="36"/>
          <w:highlight w:val="none"/>
        </w:rPr>
      </w:pPr>
      <w:r>
        <w:rPr>
          <w:rFonts w:hint="eastAsia" w:ascii="宋体" w:hAnsi="宋体"/>
          <w:b/>
          <w:color w:val="auto"/>
          <w:sz w:val="48"/>
          <w:szCs w:val="36"/>
          <w:highlight w:val="none"/>
        </w:rPr>
        <w:t>采购合同</w:t>
      </w:r>
    </w:p>
    <w:p w14:paraId="17686C5C">
      <w:pPr>
        <w:spacing w:line="360" w:lineRule="auto"/>
        <w:jc w:val="center"/>
        <w:rPr>
          <w:rFonts w:ascii="宋体" w:hAnsi="宋体"/>
          <w:b/>
          <w:color w:val="auto"/>
          <w:sz w:val="24"/>
          <w:highlight w:val="none"/>
        </w:rPr>
      </w:pPr>
      <w:r>
        <w:rPr>
          <w:rFonts w:hint="eastAsia" w:ascii="宋体" w:hAnsi="宋体"/>
          <w:b/>
          <w:color w:val="auto"/>
          <w:sz w:val="24"/>
          <w:highlight w:val="none"/>
        </w:rPr>
        <w:t>（甲乙双方应按招标文件确定的事项及投标文件响应内容签订本合同，不得对招标文件确定的事项和中标人投标文件作实质性修改）</w:t>
      </w:r>
    </w:p>
    <w:p w14:paraId="0CD0F4E1">
      <w:pPr>
        <w:snapToGrid w:val="0"/>
        <w:spacing w:line="360" w:lineRule="auto"/>
        <w:jc w:val="center"/>
        <w:rPr>
          <w:rFonts w:ascii="宋体" w:hAnsi="宋体"/>
          <w:color w:val="auto"/>
          <w:sz w:val="24"/>
          <w:highlight w:val="none"/>
        </w:rPr>
      </w:pPr>
    </w:p>
    <w:p w14:paraId="75BCB7C8">
      <w:pPr>
        <w:snapToGrid w:val="0"/>
        <w:spacing w:line="360" w:lineRule="auto"/>
        <w:jc w:val="center"/>
        <w:rPr>
          <w:rFonts w:ascii="宋体" w:hAnsi="宋体"/>
          <w:color w:val="auto"/>
          <w:sz w:val="24"/>
          <w:highlight w:val="none"/>
        </w:rPr>
      </w:pPr>
    </w:p>
    <w:p w14:paraId="5A9EA806">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合同编号：</w:t>
      </w:r>
    </w:p>
    <w:p w14:paraId="6C59E53E">
      <w:pPr>
        <w:snapToGrid w:val="0"/>
        <w:spacing w:line="360" w:lineRule="auto"/>
        <w:ind w:firstLine="840" w:firstLineChars="350"/>
        <w:rPr>
          <w:rFonts w:ascii="宋体" w:hAnsi="宋体"/>
          <w:color w:val="auto"/>
          <w:sz w:val="24"/>
          <w:highlight w:val="none"/>
        </w:rPr>
      </w:pPr>
    </w:p>
    <w:p w14:paraId="34423045">
      <w:pPr>
        <w:snapToGrid w:val="0"/>
        <w:spacing w:line="360" w:lineRule="auto"/>
        <w:ind w:firstLine="840" w:firstLineChars="350"/>
        <w:rPr>
          <w:rFonts w:ascii="宋体" w:hAnsi="宋体"/>
          <w:color w:val="auto"/>
          <w:sz w:val="24"/>
          <w:highlight w:val="none"/>
        </w:rPr>
      </w:pPr>
    </w:p>
    <w:p w14:paraId="7D9709F4">
      <w:pPr>
        <w:snapToGrid w:val="0"/>
        <w:spacing w:line="360" w:lineRule="auto"/>
        <w:ind w:firstLine="1440" w:firstLineChars="600"/>
        <w:rPr>
          <w:rFonts w:hint="eastAsia" w:ascii="宋体" w:hAnsi="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浙江省农业科学院2025年畜牧兽医研究所海宁科技牧场饲料</w:t>
      </w:r>
    </w:p>
    <w:p w14:paraId="4A71AFC5">
      <w:pPr>
        <w:snapToGrid w:val="0"/>
        <w:spacing w:line="360" w:lineRule="auto"/>
        <w:ind w:firstLine="2640" w:firstLineChars="1100"/>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采购项目（</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p>
    <w:p w14:paraId="6CEBF1D0">
      <w:pPr>
        <w:snapToGrid w:val="0"/>
        <w:spacing w:line="360" w:lineRule="auto"/>
        <w:ind w:firstLine="1440" w:firstLineChars="600"/>
        <w:rPr>
          <w:rFonts w:hint="eastAsia" w:ascii="宋体" w:hAnsi="宋体" w:eastAsia="仿宋"/>
          <w:color w:val="auto"/>
          <w:sz w:val="24"/>
          <w:highlight w:val="non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ZJ-2541733</w:t>
      </w:r>
    </w:p>
    <w:p w14:paraId="51E630B3">
      <w:pPr>
        <w:snapToGrid w:val="0"/>
        <w:spacing w:line="360" w:lineRule="auto"/>
        <w:ind w:firstLine="1440" w:firstLineChars="600"/>
        <w:rPr>
          <w:rFonts w:ascii="宋体" w:hAnsi="宋体"/>
          <w:color w:val="auto"/>
          <w:sz w:val="24"/>
          <w:highlight w:val="none"/>
        </w:rPr>
      </w:pPr>
    </w:p>
    <w:p w14:paraId="672273EC">
      <w:pPr>
        <w:snapToGrid w:val="0"/>
        <w:spacing w:line="360" w:lineRule="auto"/>
        <w:ind w:firstLine="1440" w:firstLineChars="600"/>
        <w:rPr>
          <w:rFonts w:ascii="宋体" w:hAnsi="宋体"/>
          <w:color w:val="auto"/>
          <w:sz w:val="24"/>
          <w:highlight w:val="none"/>
        </w:rPr>
      </w:pPr>
    </w:p>
    <w:p w14:paraId="07F72DBD">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甲    方：浙江省农业科学院</w:t>
      </w:r>
    </w:p>
    <w:p w14:paraId="18EB674D">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p>
    <w:p w14:paraId="2E172823">
      <w:pPr>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签署日期：</w:t>
      </w:r>
      <w:r>
        <w:rPr>
          <w:rFonts w:hint="eastAsia" w:ascii="宋体" w:hAnsi="宋体"/>
          <w:color w:val="auto"/>
          <w:sz w:val="24"/>
          <w:highlight w:val="none"/>
          <w:u w:val="single"/>
        </w:rPr>
        <w:t xml:space="preserve">                     </w:t>
      </w:r>
    </w:p>
    <w:p w14:paraId="5C984C91">
      <w:pPr>
        <w:snapToGrid w:val="0"/>
        <w:spacing w:line="360" w:lineRule="auto"/>
        <w:ind w:firstLine="1440" w:firstLineChars="600"/>
        <w:rPr>
          <w:rFonts w:ascii="宋体" w:hAnsi="宋体"/>
          <w:color w:val="auto"/>
          <w:highlight w:val="none"/>
        </w:rPr>
      </w:pPr>
    </w:p>
    <w:p w14:paraId="4A495EF1">
      <w:pPr>
        <w:snapToGrid w:val="0"/>
        <w:spacing w:line="360" w:lineRule="auto"/>
        <w:rPr>
          <w:rFonts w:ascii="宋体" w:hAnsi="宋体"/>
          <w:b/>
          <w:color w:val="auto"/>
          <w:sz w:val="24"/>
          <w:highlight w:val="none"/>
        </w:rPr>
      </w:pPr>
      <w:r>
        <w:rPr>
          <w:rFonts w:hint="eastAsia" w:ascii="宋体" w:hAnsi="宋体"/>
          <w:b/>
          <w:color w:val="auto"/>
          <w:highlight w:val="none"/>
        </w:rPr>
        <w:br w:type="page"/>
      </w:r>
      <w:r>
        <w:rPr>
          <w:rFonts w:hint="eastAsia" w:ascii="宋体" w:hAnsi="宋体"/>
          <w:b/>
          <w:color w:val="auto"/>
          <w:sz w:val="24"/>
          <w:highlight w:val="none"/>
        </w:rPr>
        <w:t>采购合同</w:t>
      </w:r>
    </w:p>
    <w:p w14:paraId="49AFDC70">
      <w:pPr>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合同编号：</w:t>
      </w:r>
    </w:p>
    <w:p w14:paraId="0D21FAD0">
      <w:pPr>
        <w:snapToGrid w:val="0"/>
        <w:spacing w:line="360" w:lineRule="auto"/>
        <w:jc w:val="center"/>
        <w:rPr>
          <w:rFonts w:ascii="宋体" w:hAnsi="宋体" w:cs="宋体"/>
          <w:b/>
          <w:bCs/>
          <w:color w:val="auto"/>
          <w:spacing w:val="-6"/>
          <w:sz w:val="24"/>
          <w:highlight w:val="none"/>
        </w:rPr>
      </w:pPr>
      <w:r>
        <w:rPr>
          <w:rFonts w:hint="eastAsia" w:ascii="宋体" w:hAnsi="宋体" w:cs="宋体"/>
          <w:b/>
          <w:color w:val="auto"/>
          <w:sz w:val="24"/>
          <w:highlight w:val="none"/>
        </w:rPr>
        <w:t>浙江省农业科学院政府采购合同</w:t>
      </w:r>
    </w:p>
    <w:p w14:paraId="64D6E437">
      <w:pPr>
        <w:pStyle w:val="32"/>
        <w:spacing w:line="360" w:lineRule="auto"/>
        <w:ind w:left="672" w:right="818"/>
        <w:jc w:val="center"/>
        <w:rPr>
          <w:rFonts w:hAnsi="宋体" w:cs="宋体"/>
          <w:b/>
          <w:color w:val="auto"/>
          <w:spacing w:val="-6"/>
          <w:sz w:val="24"/>
          <w:szCs w:val="24"/>
          <w:highlight w:val="none"/>
        </w:rPr>
      </w:pPr>
      <w:r>
        <w:rPr>
          <w:rFonts w:hint="eastAsia" w:hAnsi="宋体" w:cs="宋体"/>
          <w:color w:val="auto"/>
          <w:spacing w:val="-6"/>
          <w:sz w:val="24"/>
          <w:szCs w:val="24"/>
          <w:highlight w:val="none"/>
        </w:rPr>
        <w:t>（本合同为合同样稿，以最终稿为准）</w:t>
      </w:r>
    </w:p>
    <w:p w14:paraId="45AC9C1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浙江省农业科学院2025年畜牧兽医研究所海宁科技牧场饲料采购项目（</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p>
    <w:p w14:paraId="6D1EA33D">
      <w:pPr>
        <w:spacing w:line="360" w:lineRule="auto"/>
        <w:rPr>
          <w:rFonts w:hint="eastAsia" w:ascii="宋体" w:hAnsi="宋体" w:eastAsia="仿宋"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ZJ-2541733</w:t>
      </w:r>
    </w:p>
    <w:p w14:paraId="51123061">
      <w:pPr>
        <w:spacing w:line="360" w:lineRule="auto"/>
        <w:rPr>
          <w:rFonts w:ascii="宋体" w:hAnsi="宋体" w:cs="宋体"/>
          <w:color w:val="auto"/>
          <w:sz w:val="24"/>
          <w:highlight w:val="none"/>
        </w:rPr>
      </w:pPr>
      <w:r>
        <w:rPr>
          <w:rFonts w:hint="eastAsia" w:ascii="宋体" w:hAnsi="宋体" w:cs="宋体"/>
          <w:color w:val="auto"/>
          <w:sz w:val="24"/>
          <w:highlight w:val="none"/>
        </w:rPr>
        <w:t>预算执行书编号：</w:t>
      </w:r>
    </w:p>
    <w:p w14:paraId="40CA20ED">
      <w:pPr>
        <w:spacing w:line="360" w:lineRule="auto"/>
        <w:rPr>
          <w:rFonts w:ascii="宋体" w:hAnsi="宋体" w:cs="宋体"/>
          <w:color w:val="auto"/>
          <w:sz w:val="24"/>
          <w:highlight w:val="none"/>
        </w:rPr>
      </w:pPr>
      <w:r>
        <w:rPr>
          <w:rFonts w:hint="eastAsia" w:ascii="宋体" w:hAnsi="宋体" w:cs="宋体"/>
          <w:color w:val="auto"/>
          <w:sz w:val="24"/>
          <w:highlight w:val="none"/>
        </w:rPr>
        <w:t>甲方（需方）：浙江省农业科学院</w:t>
      </w:r>
    </w:p>
    <w:p w14:paraId="4D0A17D3">
      <w:pPr>
        <w:spacing w:line="360" w:lineRule="auto"/>
        <w:rPr>
          <w:rFonts w:ascii="宋体" w:hAnsi="宋体" w:cs="宋体"/>
          <w:color w:val="auto"/>
          <w:sz w:val="24"/>
          <w:highlight w:val="none"/>
        </w:rPr>
      </w:pPr>
      <w:r>
        <w:rPr>
          <w:rFonts w:hint="eastAsia" w:ascii="宋体" w:hAnsi="宋体" w:cs="宋体"/>
          <w:color w:val="auto"/>
          <w:sz w:val="24"/>
          <w:highlight w:val="none"/>
        </w:rPr>
        <w:t>乙方（供方）：</w:t>
      </w:r>
    </w:p>
    <w:p w14:paraId="0B77A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签约时间、地点： </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rPr>
        <w:t xml:space="preserve">  月   日，杭州</w:t>
      </w:r>
    </w:p>
    <w:p w14:paraId="3FB0F363">
      <w:pPr>
        <w:spacing w:line="360" w:lineRule="auto"/>
        <w:rPr>
          <w:rFonts w:ascii="宋体" w:hAnsi="宋体" w:cs="宋体"/>
          <w:b/>
          <w:bCs/>
          <w:color w:val="auto"/>
          <w:sz w:val="24"/>
          <w:highlight w:val="none"/>
        </w:rPr>
      </w:pPr>
    </w:p>
    <w:p w14:paraId="583DEF4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根据《浙江省农业科学院</w:t>
      </w:r>
      <w:r>
        <w:rPr>
          <w:rFonts w:hint="eastAsia" w:ascii="宋体" w:hAnsi="宋体"/>
          <w:color w:val="auto"/>
          <w:sz w:val="24"/>
          <w:highlight w:val="none"/>
          <w:lang w:eastAsia="zh-CN"/>
        </w:rPr>
        <w:t>2025年畜牧兽医研究所海宁科技牧场饲料采购项目（一）</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结果、</w:t>
      </w:r>
      <w:r>
        <w:rPr>
          <w:rFonts w:hint="eastAsia" w:ascii="宋体" w:hAnsi="宋体"/>
          <w:color w:val="auto"/>
          <w:sz w:val="24"/>
          <w:highlight w:val="none"/>
        </w:rPr>
        <w:t>《中华人民共和国民法典》及相关法律、法规的规定，</w:t>
      </w:r>
      <w:r>
        <w:rPr>
          <w:rFonts w:hint="eastAsia" w:ascii="宋体" w:hAnsi="宋体"/>
          <w:color w:val="auto"/>
          <w:sz w:val="24"/>
          <w:highlight w:val="none"/>
          <w:lang w:val="en-US" w:eastAsia="zh-CN"/>
        </w:rPr>
        <w:t>甲乙</w:t>
      </w:r>
      <w:r>
        <w:rPr>
          <w:rFonts w:hint="eastAsia" w:ascii="宋体" w:hAnsi="宋体"/>
          <w:color w:val="auto"/>
          <w:sz w:val="24"/>
          <w:highlight w:val="none"/>
        </w:rPr>
        <w:t xml:space="preserve">双方在平等自愿的基础上，经充分协商，特订立本合同，以便双方共同信守履行。 </w:t>
      </w:r>
    </w:p>
    <w:p w14:paraId="28691B42">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一、商品名称、品种规格、数量及金额           金额单位：元</w:t>
      </w:r>
    </w:p>
    <w:tbl>
      <w:tblPr>
        <w:tblStyle w:val="6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277"/>
        <w:gridCol w:w="1372"/>
        <w:gridCol w:w="851"/>
        <w:gridCol w:w="708"/>
        <w:gridCol w:w="851"/>
        <w:gridCol w:w="709"/>
        <w:gridCol w:w="1040"/>
        <w:gridCol w:w="1275"/>
      </w:tblGrid>
      <w:tr w14:paraId="5069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837" w:type="dxa"/>
            <w:vAlign w:val="center"/>
          </w:tcPr>
          <w:p w14:paraId="6648546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商品名称</w:t>
            </w:r>
          </w:p>
        </w:tc>
        <w:tc>
          <w:tcPr>
            <w:tcW w:w="1277" w:type="dxa"/>
            <w:vAlign w:val="center"/>
          </w:tcPr>
          <w:p w14:paraId="7162EED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规格型号</w:t>
            </w:r>
          </w:p>
        </w:tc>
        <w:tc>
          <w:tcPr>
            <w:tcW w:w="1372" w:type="dxa"/>
            <w:vAlign w:val="center"/>
          </w:tcPr>
          <w:p w14:paraId="3C87C60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生产厂家</w:t>
            </w:r>
          </w:p>
        </w:tc>
        <w:tc>
          <w:tcPr>
            <w:tcW w:w="851" w:type="dxa"/>
            <w:vAlign w:val="center"/>
          </w:tcPr>
          <w:p w14:paraId="1AC5C13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商标</w:t>
            </w:r>
          </w:p>
        </w:tc>
        <w:tc>
          <w:tcPr>
            <w:tcW w:w="708" w:type="dxa"/>
            <w:vAlign w:val="center"/>
          </w:tcPr>
          <w:p w14:paraId="21E9F34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牌号</w:t>
            </w:r>
          </w:p>
        </w:tc>
        <w:tc>
          <w:tcPr>
            <w:tcW w:w="851" w:type="dxa"/>
            <w:vAlign w:val="center"/>
          </w:tcPr>
          <w:p w14:paraId="4CEF026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单位</w:t>
            </w:r>
          </w:p>
        </w:tc>
        <w:tc>
          <w:tcPr>
            <w:tcW w:w="709" w:type="dxa"/>
            <w:vAlign w:val="center"/>
          </w:tcPr>
          <w:p w14:paraId="0B7B9DF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数量</w:t>
            </w:r>
          </w:p>
        </w:tc>
        <w:tc>
          <w:tcPr>
            <w:tcW w:w="1040" w:type="dxa"/>
            <w:vAlign w:val="center"/>
          </w:tcPr>
          <w:p w14:paraId="443C738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单价</w:t>
            </w:r>
          </w:p>
        </w:tc>
        <w:tc>
          <w:tcPr>
            <w:tcW w:w="1275" w:type="dxa"/>
            <w:vAlign w:val="center"/>
          </w:tcPr>
          <w:p w14:paraId="72BE8AF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小计</w:t>
            </w:r>
          </w:p>
        </w:tc>
      </w:tr>
      <w:tr w14:paraId="4D46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37" w:type="dxa"/>
            <w:vAlign w:val="center"/>
          </w:tcPr>
          <w:p w14:paraId="086BBC5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14:paraId="54E2C06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restart"/>
            <w:vAlign w:val="center"/>
          </w:tcPr>
          <w:p w14:paraId="3E4D6D5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14:paraId="51368DB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14:paraId="45FFBEA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14:paraId="38BFD2B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14:paraId="2B8980D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14:paraId="2B90021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14:paraId="4A20069C">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D2A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7" w:type="dxa"/>
            <w:vAlign w:val="center"/>
          </w:tcPr>
          <w:p w14:paraId="4FB9111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14:paraId="7449CD6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14:paraId="71573CF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14:paraId="4914886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14:paraId="7788BA2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14:paraId="6E420F2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14:paraId="0ED5B798">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14:paraId="3C5253FF">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14:paraId="4C3A46A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0C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7" w:type="dxa"/>
            <w:vAlign w:val="center"/>
          </w:tcPr>
          <w:p w14:paraId="7DC144DF">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14:paraId="3EB0A08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14:paraId="039DE4C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14:paraId="5FFC6DA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14:paraId="44B3E82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14:paraId="3B4FD32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14:paraId="006F777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14:paraId="4DE61E5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14:paraId="3E2432F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ED5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837" w:type="dxa"/>
            <w:vAlign w:val="center"/>
          </w:tcPr>
          <w:p w14:paraId="708B028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7" w:type="dxa"/>
            <w:vAlign w:val="center"/>
          </w:tcPr>
          <w:p w14:paraId="2685ADC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372" w:type="dxa"/>
            <w:vMerge w:val="continue"/>
            <w:vAlign w:val="center"/>
          </w:tcPr>
          <w:p w14:paraId="1A4E43D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851" w:type="dxa"/>
            <w:vAlign w:val="center"/>
          </w:tcPr>
          <w:p w14:paraId="62FB8FA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708" w:type="dxa"/>
            <w:vAlign w:val="center"/>
          </w:tcPr>
          <w:p w14:paraId="1138282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w:t>
            </w:r>
          </w:p>
        </w:tc>
        <w:tc>
          <w:tcPr>
            <w:tcW w:w="851" w:type="dxa"/>
            <w:vAlign w:val="center"/>
          </w:tcPr>
          <w:p w14:paraId="3E87018C">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吨</w:t>
            </w:r>
          </w:p>
        </w:tc>
        <w:tc>
          <w:tcPr>
            <w:tcW w:w="709" w:type="dxa"/>
            <w:vAlign w:val="center"/>
          </w:tcPr>
          <w:p w14:paraId="3417B39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040" w:type="dxa"/>
            <w:vAlign w:val="center"/>
          </w:tcPr>
          <w:p w14:paraId="0F15616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c>
          <w:tcPr>
            <w:tcW w:w="1275" w:type="dxa"/>
          </w:tcPr>
          <w:p w14:paraId="6FA8CEF7">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68BF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37" w:type="dxa"/>
            <w:vAlign w:val="center"/>
          </w:tcPr>
          <w:p w14:paraId="745DAF7B">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合同金额</w:t>
            </w:r>
          </w:p>
        </w:tc>
        <w:tc>
          <w:tcPr>
            <w:tcW w:w="8083" w:type="dxa"/>
            <w:gridSpan w:val="8"/>
            <w:vAlign w:val="center"/>
          </w:tcPr>
          <w:p w14:paraId="0ABB474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人民币      元整（</w:t>
            </w:r>
            <w:r>
              <w:rPr>
                <w:rFonts w:hint="eastAsia" w:ascii="宋体" w:hAnsi="宋体" w:cs="宋体"/>
                <w:color w:val="auto"/>
                <w:kern w:val="0"/>
                <w:sz w:val="24"/>
                <w:highlight w:val="none"/>
              </w:rPr>
              <w:t>￥  ）</w:t>
            </w:r>
          </w:p>
        </w:tc>
      </w:tr>
    </w:tbl>
    <w:p w14:paraId="20823A0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备注说明：具体到货数量、到货时间及到货地点以甲方通知为准。</w:t>
      </w:r>
    </w:p>
    <w:p w14:paraId="27E6E33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二、产品价格  </w:t>
      </w:r>
    </w:p>
    <w:p w14:paraId="59C1EE3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2.1本合同价格包含增值税等各种应由乙方缴纳的税金、甲方要求的包装费，运送到甲方指定地点的运费、装车费、卸车费及其他可能产生的各项费用等。  </w:t>
      </w:r>
    </w:p>
    <w:p w14:paraId="533B9EA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三、交货时间和地点  </w:t>
      </w:r>
    </w:p>
    <w:p w14:paraId="2270435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乙方应在接到甲方通知之日起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天内交货 </w:t>
      </w:r>
    </w:p>
    <w:p w14:paraId="708A22B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交货地点为：</w:t>
      </w:r>
      <w:r>
        <w:rPr>
          <w:rFonts w:hint="eastAsia" w:ascii="宋体" w:hAnsi="宋体"/>
          <w:color w:val="auto"/>
          <w:sz w:val="24"/>
          <w:highlight w:val="none"/>
          <w:u w:val="single"/>
        </w:rPr>
        <w:t xml:space="preserve"> 以订单地址为准  </w:t>
      </w:r>
      <w:r>
        <w:rPr>
          <w:rFonts w:hint="eastAsia" w:ascii="宋体" w:hAnsi="宋体"/>
          <w:color w:val="auto"/>
          <w:sz w:val="24"/>
          <w:highlight w:val="none"/>
        </w:rPr>
        <w:t xml:space="preserve">。 </w:t>
      </w:r>
    </w:p>
    <w:p w14:paraId="2940E21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四、产品质量及验收  </w:t>
      </w:r>
    </w:p>
    <w:p w14:paraId="1C7CD2B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4.1 乙方所供产品必须符合国家法律法规（现时生效的法律法规及合同履行期间出台并生效的法律法规）和行业标准规定的要求。乙方应就所供产品提供有效的检验合格的证明。  </w:t>
      </w:r>
    </w:p>
    <w:p w14:paraId="177BEB7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14:paraId="0FF0B14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4.3 甲方在收到乙方货物后十五天内对数量、规格、质量进行初步验收。 </w:t>
      </w:r>
    </w:p>
    <w:p w14:paraId="689E1E6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4.4 产品质量保证期限为自交货之日起</w:t>
      </w:r>
      <w:r>
        <w:rPr>
          <w:rFonts w:ascii="宋体" w:hAnsi="宋体"/>
          <w:color w:val="auto"/>
          <w:sz w:val="24"/>
          <w:highlight w:val="none"/>
          <w:u w:val="single"/>
        </w:rPr>
        <w:t xml:space="preserve">    </w:t>
      </w:r>
      <w:r>
        <w:rPr>
          <w:rFonts w:hint="eastAsia" w:ascii="宋体" w:hAnsi="宋体"/>
          <w:color w:val="auto"/>
          <w:sz w:val="24"/>
          <w:highlight w:val="none"/>
        </w:rPr>
        <w:t xml:space="preserve">天。  </w:t>
      </w:r>
    </w:p>
    <w:p w14:paraId="0FB495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14:paraId="7AEB528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五、付款结算  </w:t>
      </w:r>
    </w:p>
    <w:p w14:paraId="4CC69A8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5.1 付款期限：甲方在收到符合本合同约定的产品并验收合格，乙方向甲方提供增值税普通发票后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7个工作日</w:t>
      </w:r>
      <w:r>
        <w:rPr>
          <w:rFonts w:ascii="宋体" w:hAnsi="宋体"/>
          <w:color w:val="auto"/>
          <w:sz w:val="24"/>
          <w:highlight w:val="none"/>
          <w:u w:val="single"/>
        </w:rPr>
        <w:t xml:space="preserve"> </w:t>
      </w:r>
      <w:r>
        <w:rPr>
          <w:rFonts w:hint="eastAsia" w:ascii="宋体" w:hAnsi="宋体"/>
          <w:color w:val="auto"/>
          <w:sz w:val="24"/>
          <w:highlight w:val="none"/>
        </w:rPr>
        <w:t xml:space="preserve">内，甲方履行付款义务。  </w:t>
      </w:r>
    </w:p>
    <w:p w14:paraId="622C888A">
      <w:pPr>
        <w:ind w:firstLine="480" w:firstLineChars="200"/>
      </w:pPr>
      <w:r>
        <w:rPr>
          <w:rFonts w:hint="eastAsia" w:ascii="宋体" w:hAnsi="宋体"/>
          <w:color w:val="auto"/>
          <w:highlight w:val="none"/>
          <w:lang w:val="en-US" w:eastAsia="zh-CN"/>
        </w:rPr>
        <w:t>5.2</w:t>
      </w:r>
      <w:r>
        <w:rPr>
          <w:rFonts w:hint="eastAsia" w:ascii="宋体" w:hAnsi="宋体"/>
          <w:color w:val="auto"/>
          <w:highlight w:val="none"/>
        </w:rPr>
        <w:t>合同签订且项目具备实施条件后7个工作日内</w:t>
      </w:r>
      <w:r>
        <w:rPr>
          <w:rFonts w:hint="eastAsia" w:ascii="宋体" w:hAnsi="宋体"/>
          <w:color w:val="auto"/>
          <w:highlight w:val="none"/>
          <w:lang w:val="en-US" w:eastAsia="zh-CN"/>
        </w:rPr>
        <w:t>甲方</w:t>
      </w:r>
      <w:r>
        <w:rPr>
          <w:rFonts w:hint="eastAsia" w:ascii="宋体" w:hAnsi="宋体"/>
          <w:color w:val="auto"/>
          <w:highlight w:val="none"/>
        </w:rPr>
        <w:t>支付合同金额40%的预付款；</w:t>
      </w:r>
      <w:r>
        <w:rPr>
          <w:rFonts w:hint="eastAsia" w:ascii="宋体" w:hAnsi="宋体"/>
          <w:color w:val="auto"/>
          <w:highlight w:val="none"/>
          <w:lang w:val="en-US" w:eastAsia="zh-CN"/>
        </w:rPr>
        <w:t>乙方</w:t>
      </w:r>
      <w:r>
        <w:rPr>
          <w:rFonts w:hint="eastAsia" w:ascii="宋体" w:hAnsi="宋体"/>
          <w:color w:val="auto"/>
          <w:highlight w:val="none"/>
        </w:rPr>
        <w:t>根据</w:t>
      </w:r>
      <w:r>
        <w:rPr>
          <w:rFonts w:hint="eastAsia" w:ascii="宋体" w:hAnsi="宋体"/>
          <w:color w:val="auto"/>
          <w:highlight w:val="none"/>
          <w:lang w:val="en-US" w:eastAsia="zh-CN"/>
        </w:rPr>
        <w:t>甲方</w:t>
      </w:r>
      <w:r>
        <w:rPr>
          <w:rFonts w:hint="eastAsia" w:ascii="宋体" w:hAnsi="宋体"/>
          <w:color w:val="auto"/>
          <w:highlight w:val="none"/>
        </w:rPr>
        <w:t>的送货需求，在规定时间内货到</w:t>
      </w:r>
      <w:r>
        <w:rPr>
          <w:rFonts w:hint="eastAsia" w:ascii="宋体" w:hAnsi="宋体"/>
          <w:color w:val="auto"/>
          <w:highlight w:val="none"/>
          <w:lang w:val="en-US" w:eastAsia="zh-CN"/>
        </w:rPr>
        <w:t>甲方</w:t>
      </w:r>
      <w:r>
        <w:rPr>
          <w:rFonts w:hint="eastAsia" w:ascii="宋体" w:hAnsi="宋体"/>
          <w:color w:val="auto"/>
          <w:highlight w:val="none"/>
        </w:rPr>
        <w:t>指定地点且经采购人验收合格，待送货量对应金额达到合同金额60%时，</w:t>
      </w:r>
      <w:r>
        <w:rPr>
          <w:rFonts w:hint="eastAsia" w:ascii="宋体" w:hAnsi="宋体"/>
          <w:color w:val="auto"/>
          <w:highlight w:val="none"/>
          <w:lang w:val="en-US" w:eastAsia="zh-CN"/>
        </w:rPr>
        <w:t>甲方</w:t>
      </w:r>
      <w:r>
        <w:rPr>
          <w:rFonts w:hint="eastAsia" w:ascii="宋体" w:hAnsi="宋体"/>
          <w:color w:val="auto"/>
          <w:highlight w:val="none"/>
        </w:rPr>
        <w:t>向</w:t>
      </w:r>
      <w:r>
        <w:rPr>
          <w:rFonts w:hint="eastAsia" w:ascii="宋体" w:hAnsi="宋体"/>
          <w:color w:val="auto"/>
          <w:highlight w:val="none"/>
          <w:lang w:val="en-US" w:eastAsia="zh-CN"/>
        </w:rPr>
        <w:t>乙方</w:t>
      </w:r>
      <w:r>
        <w:rPr>
          <w:rFonts w:hint="eastAsia" w:ascii="宋体" w:hAnsi="宋体"/>
          <w:color w:val="auto"/>
          <w:highlight w:val="none"/>
        </w:rPr>
        <w:t>支付合同金额的20%，待送货量对应金额达到合同金额的80%时，</w:t>
      </w:r>
      <w:r>
        <w:rPr>
          <w:rFonts w:hint="eastAsia" w:ascii="宋体" w:hAnsi="宋体"/>
          <w:color w:val="auto"/>
          <w:highlight w:val="none"/>
          <w:lang w:val="en-US" w:eastAsia="zh-CN"/>
        </w:rPr>
        <w:t>甲方</w:t>
      </w:r>
      <w:r>
        <w:rPr>
          <w:rFonts w:hint="eastAsia" w:ascii="宋体" w:hAnsi="宋体"/>
          <w:color w:val="auto"/>
          <w:highlight w:val="none"/>
        </w:rPr>
        <w:t>再向</w:t>
      </w:r>
      <w:r>
        <w:rPr>
          <w:rFonts w:hint="eastAsia" w:ascii="宋体" w:hAnsi="宋体"/>
          <w:color w:val="auto"/>
          <w:highlight w:val="none"/>
          <w:lang w:val="en-US" w:eastAsia="zh-CN"/>
        </w:rPr>
        <w:t>乙方</w:t>
      </w:r>
      <w:r>
        <w:rPr>
          <w:rFonts w:hint="eastAsia" w:ascii="宋体" w:hAnsi="宋体"/>
          <w:color w:val="auto"/>
          <w:highlight w:val="none"/>
        </w:rPr>
        <w:t>支付合同金额的20%，待合同金额对应的送货量全部交付完毕后且无质量安全问题，</w:t>
      </w:r>
      <w:r>
        <w:rPr>
          <w:rFonts w:hint="eastAsia" w:ascii="宋体" w:hAnsi="宋体"/>
          <w:color w:val="auto"/>
          <w:highlight w:val="none"/>
          <w:lang w:val="en-US" w:eastAsia="zh-CN"/>
        </w:rPr>
        <w:t>甲方</w:t>
      </w:r>
      <w:r>
        <w:rPr>
          <w:rFonts w:hint="eastAsia" w:ascii="宋体" w:hAnsi="宋体"/>
          <w:color w:val="auto"/>
          <w:highlight w:val="none"/>
        </w:rPr>
        <w:t>向</w:t>
      </w:r>
      <w:r>
        <w:rPr>
          <w:rFonts w:hint="eastAsia" w:ascii="宋体" w:hAnsi="宋体"/>
          <w:color w:val="auto"/>
          <w:highlight w:val="none"/>
          <w:lang w:val="en-US" w:eastAsia="zh-CN"/>
        </w:rPr>
        <w:t>乙方</w:t>
      </w:r>
      <w:r>
        <w:rPr>
          <w:rFonts w:hint="eastAsia" w:ascii="宋体" w:hAnsi="宋体"/>
          <w:color w:val="auto"/>
          <w:highlight w:val="none"/>
        </w:rPr>
        <w:t>支付至合同金额的100%。</w:t>
      </w:r>
    </w:p>
    <w:p w14:paraId="3D9F5B6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六、产品包装及运输  </w:t>
      </w:r>
    </w:p>
    <w:p w14:paraId="78F988A0">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14:paraId="13998E0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.2  运输要求：按有利于保护产品品质的方式运输。乙方保证进入甲方指定</w:t>
      </w:r>
      <w:r>
        <w:rPr>
          <w:rFonts w:ascii="宋体" w:hAnsi="宋体"/>
          <w:color w:val="auto"/>
          <w:sz w:val="24"/>
          <w:highlight w:val="none"/>
        </w:rPr>
        <w:t>场所</w:t>
      </w:r>
      <w:r>
        <w:rPr>
          <w:rFonts w:hint="eastAsia" w:ascii="宋体" w:hAnsi="宋体"/>
          <w:color w:val="auto"/>
          <w:sz w:val="24"/>
          <w:highlight w:val="none"/>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14:paraId="5EAF4D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七、合同期限  </w:t>
      </w:r>
    </w:p>
    <w:p w14:paraId="09E017E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.1本合同期限为：    年，自   年   月   日至   年   月   日</w:t>
      </w:r>
    </w:p>
    <w:p w14:paraId="4C53A59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八、履约方式  </w:t>
      </w:r>
    </w:p>
    <w:p w14:paraId="02D1980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14:paraId="69B5105D">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.2 本合同期限内达成的订单未得到全面实际履行的，不受本合同期限的限制。</w:t>
      </w:r>
    </w:p>
    <w:p w14:paraId="3747512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九、商业贿赂之禁止 </w:t>
      </w:r>
    </w:p>
    <w:p w14:paraId="59F32C7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9</w:t>
      </w:r>
      <w:r>
        <w:rPr>
          <w:rFonts w:hint="eastAsia" w:ascii="宋体" w:hAnsi="宋体"/>
          <w:color w:val="auto"/>
          <w:sz w:val="24"/>
          <w:highlight w:val="none"/>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14:paraId="47A26B9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十、商业秘密的保守  </w:t>
      </w:r>
    </w:p>
    <w:p w14:paraId="64195A91">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14:paraId="43F414C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十一、违约责任  </w:t>
      </w:r>
    </w:p>
    <w:p w14:paraId="0969C93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.1如乙方拒绝履行交货义务，须向甲方支付该批货物总货值20%的违约金，同时甲方有权解除合同或要求乙方继续履行合同。  </w:t>
      </w:r>
    </w:p>
    <w:p w14:paraId="10E1617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14:paraId="6A8CA7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14:paraId="3459641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.4 如乙方违反本合同第九条、第十条的约定，则乙方应向甲方支付违约金30万元。 </w:t>
      </w:r>
    </w:p>
    <w:p w14:paraId="1BBA979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 xml:space="preserve">.5 对乙方违约所应承担的违约金，甲方有权从支付给乙方的货款中直接给予扣除。 </w:t>
      </w:r>
    </w:p>
    <w:p w14:paraId="133B763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十二、争议的解决  </w:t>
      </w:r>
    </w:p>
    <w:p w14:paraId="1950AAE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 xml:space="preserve">.1本合同在执行过程中如发生争议，双方友好协商解决，如协商不成，任何一方可向甲方所在地人民法院提起诉讼。  </w:t>
      </w:r>
    </w:p>
    <w:p w14:paraId="2DD9B3C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十三、其他事宜 </w:t>
      </w:r>
    </w:p>
    <w:p w14:paraId="0625224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13.1为保证产品质量，甲方有权到乙方生产车间进行考察。</w:t>
      </w:r>
    </w:p>
    <w:p w14:paraId="616FB86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13.2</w:t>
      </w:r>
      <w:r>
        <w:rPr>
          <w:rFonts w:ascii="宋体" w:hAnsi="宋体"/>
          <w:color w:val="auto"/>
          <w:sz w:val="24"/>
          <w:highlight w:val="none"/>
        </w:rPr>
        <w:t>合同经双方法定代表人或授权代表签字并加盖单位公章后生效。</w:t>
      </w:r>
    </w:p>
    <w:p w14:paraId="0A87AF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13.3</w:t>
      </w:r>
      <w:r>
        <w:rPr>
          <w:rFonts w:ascii="宋体" w:hAnsi="宋体"/>
          <w:color w:val="auto"/>
          <w:sz w:val="24"/>
          <w:highlight w:val="none"/>
        </w:rPr>
        <w:t>合同执行中涉及采购资金和采购内容修改或补充的，须经财政部门审批，并签书面补充协议报</w:t>
      </w:r>
      <w:r>
        <w:rPr>
          <w:rFonts w:hint="eastAsia" w:ascii="宋体" w:hAnsi="宋体"/>
          <w:color w:val="auto"/>
          <w:sz w:val="24"/>
          <w:highlight w:val="none"/>
        </w:rPr>
        <w:t>浙江省财政厅</w:t>
      </w:r>
      <w:r>
        <w:rPr>
          <w:rFonts w:ascii="宋体" w:hAnsi="宋体"/>
          <w:color w:val="auto"/>
          <w:sz w:val="24"/>
          <w:highlight w:val="none"/>
        </w:rPr>
        <w:t>政府采购监管处备案，方可作为主合同不可分割的一部分。</w:t>
      </w:r>
    </w:p>
    <w:p w14:paraId="22F76A9B">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13.4</w:t>
      </w:r>
      <w:r>
        <w:rPr>
          <w:rFonts w:hint="eastAsia" w:ascii="宋体" w:hAnsi="宋体" w:cs="宋体"/>
          <w:color w:val="auto"/>
          <w:sz w:val="24"/>
          <w:highlight w:val="none"/>
        </w:rPr>
        <w:t>招标文件、投标文件及评标过程中形成的文字资料、询标纪要均作为本合同的组成部分，具有同等效力。</w:t>
      </w:r>
    </w:p>
    <w:p w14:paraId="726D1C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13.5本合同未尽事宜，遵照《民法典》有关条文执行。</w:t>
      </w:r>
    </w:p>
    <w:p w14:paraId="5E0D473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13.6</w:t>
      </w:r>
      <w:r>
        <w:rPr>
          <w:rFonts w:ascii="宋体" w:hAnsi="宋体"/>
          <w:color w:val="auto"/>
          <w:sz w:val="24"/>
          <w:highlight w:val="none"/>
        </w:rPr>
        <w:t>本合同正本一式</w:t>
      </w:r>
      <w:r>
        <w:rPr>
          <w:rFonts w:hint="eastAsia" w:ascii="宋体" w:hAnsi="宋体"/>
          <w:color w:val="auto"/>
          <w:sz w:val="24"/>
          <w:highlight w:val="none"/>
        </w:rPr>
        <w:t>4</w:t>
      </w:r>
      <w:r>
        <w:rPr>
          <w:rFonts w:ascii="宋体" w:hAnsi="宋体"/>
          <w:color w:val="auto"/>
          <w:sz w:val="24"/>
          <w:highlight w:val="none"/>
        </w:rPr>
        <w:t>份，具有同等法律效力，甲乙双方各执</w:t>
      </w:r>
      <w:r>
        <w:rPr>
          <w:rFonts w:hint="eastAsia" w:ascii="宋体" w:hAnsi="宋体"/>
          <w:color w:val="auto"/>
          <w:sz w:val="24"/>
          <w:highlight w:val="none"/>
        </w:rPr>
        <w:t>2</w:t>
      </w:r>
      <w:r>
        <w:rPr>
          <w:rFonts w:ascii="宋体" w:hAnsi="宋体"/>
          <w:color w:val="auto"/>
          <w:sz w:val="24"/>
          <w:highlight w:val="none"/>
        </w:rPr>
        <w:t>份</w:t>
      </w:r>
      <w:r>
        <w:rPr>
          <w:rFonts w:hint="eastAsia" w:ascii="宋体" w:hAnsi="宋体"/>
          <w:color w:val="auto"/>
          <w:sz w:val="24"/>
          <w:highlight w:val="none"/>
        </w:rPr>
        <w:t>。</w:t>
      </w:r>
    </w:p>
    <w:tbl>
      <w:tblPr>
        <w:tblStyle w:val="6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511D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1046FC2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甲方（需方）：（公章或合同专用章）</w:t>
            </w:r>
          </w:p>
        </w:tc>
        <w:tc>
          <w:tcPr>
            <w:tcW w:w="4680" w:type="dxa"/>
            <w:tcBorders>
              <w:top w:val="single" w:color="auto" w:sz="4" w:space="0"/>
              <w:left w:val="single" w:color="auto" w:sz="4" w:space="0"/>
              <w:bottom w:val="single" w:color="auto" w:sz="4" w:space="0"/>
              <w:right w:val="single" w:color="auto" w:sz="4" w:space="0"/>
            </w:tcBorders>
            <w:vAlign w:val="center"/>
          </w:tcPr>
          <w:p w14:paraId="303261C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乙方（供方）：（公章或合同专用章）</w:t>
            </w:r>
          </w:p>
        </w:tc>
      </w:tr>
      <w:tr w14:paraId="370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378E56F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甲方法定代表人或受委托人（签字）：</w:t>
            </w:r>
          </w:p>
        </w:tc>
        <w:tc>
          <w:tcPr>
            <w:tcW w:w="4680" w:type="dxa"/>
            <w:tcBorders>
              <w:top w:val="single" w:color="auto" w:sz="4" w:space="0"/>
              <w:left w:val="single" w:color="auto" w:sz="4" w:space="0"/>
              <w:bottom w:val="single" w:color="auto" w:sz="4" w:space="0"/>
              <w:right w:val="single" w:color="auto" w:sz="4" w:space="0"/>
            </w:tcBorders>
            <w:vAlign w:val="center"/>
          </w:tcPr>
          <w:p w14:paraId="1E063BA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乙方法定代表人或受委托人（签字）：</w:t>
            </w:r>
          </w:p>
        </w:tc>
      </w:tr>
      <w:tr w14:paraId="4747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02F613B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纳税人识别号：</w:t>
            </w:r>
          </w:p>
        </w:tc>
        <w:tc>
          <w:tcPr>
            <w:tcW w:w="4680" w:type="dxa"/>
            <w:tcBorders>
              <w:top w:val="single" w:color="auto" w:sz="4" w:space="0"/>
              <w:left w:val="single" w:color="auto" w:sz="4" w:space="0"/>
              <w:bottom w:val="single" w:color="auto" w:sz="4" w:space="0"/>
              <w:right w:val="single" w:color="auto" w:sz="4" w:space="0"/>
            </w:tcBorders>
            <w:vAlign w:val="center"/>
          </w:tcPr>
          <w:p w14:paraId="536BAFF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纳税人识别号：</w:t>
            </w:r>
          </w:p>
        </w:tc>
      </w:tr>
      <w:tr w14:paraId="6BA0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6EAE087F">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4FA94A7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地址：</w:t>
            </w:r>
          </w:p>
        </w:tc>
      </w:tr>
      <w:tr w14:paraId="51A4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10180E28">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72BF454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电话：</w:t>
            </w:r>
          </w:p>
        </w:tc>
      </w:tr>
      <w:tr w14:paraId="6680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5AE8A85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5DCE556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开户银行：</w:t>
            </w:r>
          </w:p>
        </w:tc>
      </w:tr>
      <w:tr w14:paraId="4920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02B8FFB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银行账号：</w:t>
            </w:r>
          </w:p>
        </w:tc>
        <w:tc>
          <w:tcPr>
            <w:tcW w:w="4680" w:type="dxa"/>
            <w:tcBorders>
              <w:top w:val="single" w:color="auto" w:sz="4" w:space="0"/>
              <w:left w:val="single" w:color="auto" w:sz="4" w:space="0"/>
              <w:bottom w:val="single" w:color="auto" w:sz="4" w:space="0"/>
              <w:right w:val="single" w:color="auto" w:sz="4" w:space="0"/>
            </w:tcBorders>
            <w:vAlign w:val="center"/>
          </w:tcPr>
          <w:p w14:paraId="6E95B6B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银行账号：</w:t>
            </w:r>
          </w:p>
        </w:tc>
      </w:tr>
      <w:tr w14:paraId="7CF5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7B2D22F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传真：</w:t>
            </w:r>
          </w:p>
        </w:tc>
        <w:tc>
          <w:tcPr>
            <w:tcW w:w="4680" w:type="dxa"/>
            <w:tcBorders>
              <w:top w:val="single" w:color="auto" w:sz="4" w:space="0"/>
              <w:left w:val="single" w:color="auto" w:sz="4" w:space="0"/>
              <w:bottom w:val="single" w:color="auto" w:sz="4" w:space="0"/>
              <w:right w:val="single" w:color="auto" w:sz="4" w:space="0"/>
            </w:tcBorders>
            <w:vAlign w:val="center"/>
          </w:tcPr>
          <w:p w14:paraId="6F9C73DE">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传真：</w:t>
            </w:r>
          </w:p>
        </w:tc>
      </w:tr>
      <w:tr w14:paraId="4330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7D370A1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邮编：</w:t>
            </w:r>
          </w:p>
        </w:tc>
        <w:tc>
          <w:tcPr>
            <w:tcW w:w="4680" w:type="dxa"/>
            <w:tcBorders>
              <w:top w:val="single" w:color="auto" w:sz="4" w:space="0"/>
              <w:left w:val="single" w:color="auto" w:sz="4" w:space="0"/>
              <w:bottom w:val="single" w:color="auto" w:sz="4" w:space="0"/>
              <w:right w:val="single" w:color="auto" w:sz="4" w:space="0"/>
            </w:tcBorders>
            <w:vAlign w:val="center"/>
          </w:tcPr>
          <w:p w14:paraId="3C5616A1">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邮编：</w:t>
            </w:r>
          </w:p>
        </w:tc>
      </w:tr>
      <w:tr w14:paraId="60D9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80" w:type="dxa"/>
            <w:tcBorders>
              <w:top w:val="single" w:color="auto" w:sz="4" w:space="0"/>
              <w:left w:val="single" w:color="auto" w:sz="4" w:space="0"/>
              <w:bottom w:val="single" w:color="auto" w:sz="4" w:space="0"/>
              <w:right w:val="single" w:color="auto" w:sz="4" w:space="0"/>
            </w:tcBorders>
            <w:vAlign w:val="center"/>
          </w:tcPr>
          <w:p w14:paraId="6EC2E660">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签字日期：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75CB2D6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签字日期：      年  月  日</w:t>
            </w:r>
          </w:p>
        </w:tc>
      </w:tr>
    </w:tbl>
    <w:p w14:paraId="0A6A7811">
      <w:pPr>
        <w:rPr>
          <w:rFonts w:hint="eastAsia" w:ascii="宋体" w:hAnsi="宋体"/>
          <w:color w:val="auto"/>
          <w:sz w:val="24"/>
          <w:highlight w:val="none"/>
        </w:rPr>
      </w:pPr>
      <w:r>
        <w:rPr>
          <w:rFonts w:hint="eastAsia" w:ascii="宋体" w:hAnsi="宋体"/>
          <w:color w:val="auto"/>
          <w:sz w:val="24"/>
          <w:highlight w:val="none"/>
        </w:rPr>
        <w:br w:type="page"/>
      </w:r>
    </w:p>
    <w:p w14:paraId="0ED5861E">
      <w:pPr>
        <w:snapToGrid w:val="0"/>
        <w:spacing w:line="360" w:lineRule="auto"/>
        <w:rPr>
          <w:rFonts w:ascii="宋体" w:hAnsi="宋体"/>
          <w:color w:val="auto"/>
          <w:sz w:val="24"/>
          <w:highlight w:val="none"/>
        </w:rPr>
      </w:pPr>
      <w:r>
        <w:rPr>
          <w:rFonts w:hint="eastAsia" w:ascii="宋体" w:hAnsi="宋体"/>
          <w:color w:val="auto"/>
          <w:sz w:val="24"/>
          <w:highlight w:val="none"/>
        </w:rPr>
        <w:t>合同附件：饲料质量和安全管理承诺书</w:t>
      </w:r>
    </w:p>
    <w:p w14:paraId="5210DD8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p>
    <w:p w14:paraId="21A92132">
      <w:pPr>
        <w:snapToGrid w:val="0"/>
        <w:spacing w:line="360" w:lineRule="auto"/>
        <w:jc w:val="center"/>
        <w:rPr>
          <w:rFonts w:ascii="宋体" w:hAnsi="宋体"/>
          <w:color w:val="auto"/>
          <w:sz w:val="24"/>
          <w:highlight w:val="none"/>
        </w:rPr>
      </w:pPr>
      <w:r>
        <w:rPr>
          <w:rFonts w:hint="eastAsia" w:ascii="宋体" w:hAnsi="宋体"/>
          <w:b/>
          <w:color w:val="auto"/>
          <w:sz w:val="24"/>
          <w:highlight w:val="none"/>
        </w:rPr>
        <w:t>饲料质量和安全管理承诺书</w:t>
      </w:r>
    </w:p>
    <w:p w14:paraId="21712AA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甲方（买方）：</w:t>
      </w:r>
    </w:p>
    <w:p w14:paraId="75BA30C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乙方（卖方）：</w:t>
      </w:r>
    </w:p>
    <w:p w14:paraId="03C08C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 乙方的职责 </w:t>
      </w:r>
    </w:p>
    <w:p w14:paraId="6537449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1、作为饲料提供方，乙方在供货期限内应以高度的责任感和神圣的使命感，遵守商业道德，加强产品质量控制，对向甲方提供的饲料的质量负责，具体如下：  </w:t>
      </w:r>
    </w:p>
    <w:p w14:paraId="600B697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 乙方保证在向甲方供应的货物除了符合双方确认的“质量标准”外，还严格遵循《饲料和饲料添加剂管理条例》、《兽药管理条例》等有关国家法律法规，做到持证生产、守法经营。  </w:t>
      </w:r>
    </w:p>
    <w:p w14:paraId="0375124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（2）加强生产管理，严格生产过程监控，严格按照审定标准组织生产，确保饲料出厂质量合格率100%，确保出厂饲料没有被非洲猪瘟污染。  </w:t>
      </w:r>
    </w:p>
    <w:p w14:paraId="68E0B9A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（3）加强检验化验技术，加大饲料原料及产品检测频度，确保饲料原料没有被非洲猪瘟病毒污染并建立严格的饲料原料产品质量管理制度切实落实到位。 </w:t>
      </w:r>
    </w:p>
    <w:p w14:paraId="5E13CF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（4）所有饲料坚决按照《饲料和饲料添加剂生产许可管理办法》的规定，绝不添加无动物源性饲料（如鱼粉、肉骨粉等）许可证的饲料原料，绝不添加猪同源性饲料原料并保证产品质量安全。  </w:t>
      </w:r>
    </w:p>
    <w:p w14:paraId="41D53AE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（5）严格执行《饲料添加剂品种目录》、《药物饲料添加剂使用规范》，绝不超量超范围添加药物添加剂。  </w:t>
      </w:r>
    </w:p>
    <w:p w14:paraId="594338B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（6）绝不在产品中违法违规添加“三聚氰胺”、“瘦肉精”、“莱克多巴胺”和“苏丹红”等国家明令禁止的有毒有害物质。  </w:t>
      </w:r>
    </w:p>
    <w:p w14:paraId="52B51AD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（7）配合监督管理部门做好饲料、生猪产品抽样送检工作，做一个有社会责任心和良知的企业。  </w:t>
      </w:r>
    </w:p>
    <w:p w14:paraId="1742E69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（8）确保经营的饲料是国家批准生产的产品。  </w:t>
      </w:r>
    </w:p>
    <w:p w14:paraId="2860365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（9）发现、怀疑饲料存在质量问题，立即处理，如若需要，则配合监督管理部门做好问题饲料的查封、召回、销毁工作。 </w:t>
      </w:r>
    </w:p>
    <w:p w14:paraId="78796EE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（10）建立散装饲料配送的非洲猪瘟防控制度，切实落实散装配送车、人的洗消制度，确保散装配送车、人不受非洲猪瘟的污染。</w:t>
      </w:r>
    </w:p>
    <w:p w14:paraId="7183B9D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 责任追究  </w:t>
      </w:r>
    </w:p>
    <w:p w14:paraId="1336F77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乙方违反国家关于饲料安全的法律法规、饲料安全国家及企业标准以及本承诺书规定的，或乙方供应给甲方的产品经第三方权威机构检测不符合国家饲料安全标准的， 甲方有权对该批产品做销毁处理，同时乙方需向甲方支付十倍于该批货值的违约金并承担因此产生的一切民事及刑事责任。  </w:t>
      </w:r>
    </w:p>
    <w:p w14:paraId="35F12E7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如上述违约金低于100万元的，则按100万元的标准支付。  </w:t>
      </w:r>
    </w:p>
    <w:p w14:paraId="006643B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乙方违规情节特别严重的，移交司法机关处理。  </w:t>
      </w:r>
    </w:p>
    <w:p w14:paraId="5290384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本承诺书中“食品安全无毒、无害，符合应当有的营养要求，对人体健康不造成任何急性、亚急性或者慢性危害。 </w:t>
      </w:r>
    </w:p>
    <w:p w14:paraId="743DF43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三、 附则  </w:t>
      </w:r>
    </w:p>
    <w:p w14:paraId="2F106A9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本承诺书一式两份，</w:t>
      </w:r>
      <w:r>
        <w:rPr>
          <w:rFonts w:hint="eastAsia" w:ascii="宋体" w:hAnsi="宋体"/>
          <w:color w:val="auto"/>
          <w:sz w:val="24"/>
          <w:highlight w:val="none"/>
          <w:lang w:val="en-US" w:eastAsia="zh-CN"/>
        </w:rPr>
        <w:t>甲乙</w:t>
      </w:r>
      <w:r>
        <w:rPr>
          <w:rFonts w:hint="eastAsia" w:ascii="宋体" w:hAnsi="宋体"/>
          <w:color w:val="auto"/>
          <w:sz w:val="24"/>
          <w:highlight w:val="none"/>
        </w:rPr>
        <w:t xml:space="preserve">双方各执一份，具有同等法律效力。本合同自双方签字盖章之日起生效。  </w:t>
      </w:r>
    </w:p>
    <w:p w14:paraId="117A2EC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本承诺书长期有效。                             承诺地点：   </w:t>
      </w:r>
    </w:p>
    <w:p w14:paraId="0C5A4812">
      <w:pPr>
        <w:rPr>
          <w:rFonts w:asciiTheme="minorEastAsia" w:hAnsiTheme="minorEastAsia" w:eastAsiaTheme="minorEastAsia"/>
          <w:b/>
          <w:color w:val="auto"/>
          <w:szCs w:val="21"/>
          <w:highlight w:val="none"/>
        </w:rPr>
      </w:pPr>
    </w:p>
    <w:p w14:paraId="5DDE9B3E">
      <w:pPr>
        <w:rPr>
          <w:rFonts w:asciiTheme="minorEastAsia" w:hAnsiTheme="minorEastAsia" w:eastAsiaTheme="minorEastAsia"/>
          <w:b/>
          <w:color w:val="auto"/>
          <w:szCs w:val="21"/>
          <w:highlight w:val="none"/>
        </w:rPr>
      </w:pPr>
    </w:p>
    <w:p w14:paraId="340DB1FF">
      <w:pPr>
        <w:rPr>
          <w:rFonts w:asciiTheme="minorEastAsia" w:hAnsiTheme="minorEastAsia" w:eastAsiaTheme="minorEastAsia"/>
          <w:b/>
          <w:color w:val="auto"/>
          <w:szCs w:val="21"/>
          <w:highlight w:val="none"/>
        </w:rPr>
      </w:pPr>
    </w:p>
    <w:p w14:paraId="39EB4EE6">
      <w:pPr>
        <w:rPr>
          <w:rFonts w:hint="eastAsia" w:ascii="仿宋" w:hAnsi="仿宋" w:eastAsia="仿宋" w:cs="仿宋"/>
          <w:b/>
          <w:bCs/>
          <w:color w:val="auto"/>
          <w:sz w:val="24"/>
          <w:highlight w:val="none"/>
        </w:rPr>
      </w:pPr>
      <w:r>
        <w:rPr>
          <w:rFonts w:asciiTheme="minorEastAsia" w:hAnsiTheme="minorEastAsia" w:eastAsiaTheme="minorEastAsia"/>
          <w:b/>
          <w:color w:val="auto"/>
          <w:szCs w:val="21"/>
          <w:highlight w:val="none"/>
        </w:rPr>
        <w:br w:type="page"/>
      </w:r>
      <w:r>
        <w:rPr>
          <w:rFonts w:hint="eastAsia" w:ascii="仿宋" w:hAnsi="仿宋" w:eastAsia="仿宋" w:cs="仿宋"/>
          <w:b/>
          <w:color w:val="auto"/>
          <w:sz w:val="24"/>
          <w:highlight w:val="none"/>
        </w:rPr>
        <w:t>2</w:t>
      </w:r>
      <w:bookmarkStart w:id="419" w:name="_Hlk82256745"/>
      <w:r>
        <w:rPr>
          <w:rFonts w:hint="eastAsia" w:ascii="仿宋" w:hAnsi="仿宋" w:eastAsia="仿宋" w:cs="仿宋"/>
          <w:b/>
          <w:bCs/>
          <w:color w:val="auto"/>
          <w:sz w:val="24"/>
          <w:highlight w:val="none"/>
        </w:rPr>
        <w:t>政府采购项目验收书</w:t>
      </w:r>
    </w:p>
    <w:bookmarkEnd w:id="419"/>
    <w:p w14:paraId="76260505">
      <w:pPr>
        <w:ind w:firstLine="3855" w:firstLineChars="16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政府采购项目验收书</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14:paraId="5165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14:paraId="4E3CB19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w:t>
            </w:r>
          </w:p>
        </w:tc>
        <w:tc>
          <w:tcPr>
            <w:tcW w:w="4358" w:type="dxa"/>
            <w:gridSpan w:val="2"/>
            <w:vAlign w:val="center"/>
          </w:tcPr>
          <w:p w14:paraId="592A40C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312" w:type="dxa"/>
            <w:vAlign w:val="center"/>
          </w:tcPr>
          <w:p w14:paraId="7FC6274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2461" w:type="dxa"/>
            <w:gridSpan w:val="2"/>
            <w:vAlign w:val="center"/>
          </w:tcPr>
          <w:p w14:paraId="3CA47FC4">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3607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14:paraId="0F48FC6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招标项目</w:t>
            </w:r>
          </w:p>
        </w:tc>
        <w:tc>
          <w:tcPr>
            <w:tcW w:w="8131" w:type="dxa"/>
            <w:gridSpan w:val="5"/>
            <w:vAlign w:val="center"/>
          </w:tcPr>
          <w:p w14:paraId="1EA2C9DF">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6761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B541A9">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10" w:type="dxa"/>
            <w:gridSpan w:val="2"/>
            <w:vAlign w:val="center"/>
          </w:tcPr>
          <w:p w14:paraId="0F425A62">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w:t>
            </w:r>
          </w:p>
        </w:tc>
        <w:tc>
          <w:tcPr>
            <w:tcW w:w="1915" w:type="dxa"/>
            <w:vAlign w:val="center"/>
          </w:tcPr>
          <w:p w14:paraId="5DFDE430">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合同约定</w:t>
            </w:r>
          </w:p>
        </w:tc>
        <w:tc>
          <w:tcPr>
            <w:tcW w:w="2871" w:type="dxa"/>
            <w:gridSpan w:val="2"/>
            <w:vAlign w:val="center"/>
          </w:tcPr>
          <w:p w14:paraId="41243413">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执行情况</w:t>
            </w:r>
          </w:p>
        </w:tc>
        <w:tc>
          <w:tcPr>
            <w:tcW w:w="902" w:type="dxa"/>
            <w:vAlign w:val="center"/>
          </w:tcPr>
          <w:p w14:paraId="573EC24D">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A08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4D0B2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4FFCC4F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79574696">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0BF9F673">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0C4575E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13FC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4A862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13BA0B9E">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57248A6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666A6AC6">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5005A329">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4ED9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1FF393">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636A942E">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73207423">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650DAF7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5C4F0F39">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74E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5236F2">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65F64E1A">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48FE4B6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635DCDAF">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764A469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6EB5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B6EBB4">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0C68398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5131B9F0">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400EFD4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16D2042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7ABD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89703D">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04ED12E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0817637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73E1F8B0">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25DB2114">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7AAD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A82CB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787577F6">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0F27C856">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2F8EDDB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4B9BA03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558D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FAA6FF">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2D8002DF">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7DDB604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6DB32B9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0E54E6B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679C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76586E">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22D1EEE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405BD921">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0E1C412E">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21A673FC">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010C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58522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47B2F0CB">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6E7B13A4">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0F236134">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1425438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642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9B2AD1">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p>
        </w:tc>
        <w:tc>
          <w:tcPr>
            <w:tcW w:w="3010" w:type="dxa"/>
            <w:gridSpan w:val="2"/>
            <w:vAlign w:val="center"/>
          </w:tcPr>
          <w:p w14:paraId="7885A821">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1915" w:type="dxa"/>
            <w:vAlign w:val="center"/>
          </w:tcPr>
          <w:p w14:paraId="67EE3BAD">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2871" w:type="dxa"/>
            <w:gridSpan w:val="2"/>
            <w:vAlign w:val="center"/>
          </w:tcPr>
          <w:p w14:paraId="11D69277">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c>
          <w:tcPr>
            <w:tcW w:w="902" w:type="dxa"/>
            <w:vAlign w:val="center"/>
          </w:tcPr>
          <w:p w14:paraId="2C447A42">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b/>
                <w:bCs/>
                <w:color w:val="auto"/>
                <w:sz w:val="24"/>
                <w:highlight w:val="none"/>
              </w:rPr>
            </w:pPr>
          </w:p>
        </w:tc>
      </w:tr>
      <w:tr w14:paraId="7F70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14:paraId="7AFC1999">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w:t>
            </w:r>
          </w:p>
        </w:tc>
        <w:tc>
          <w:tcPr>
            <w:tcW w:w="8131" w:type="dxa"/>
            <w:gridSpan w:val="5"/>
            <w:vAlign w:val="center"/>
          </w:tcPr>
          <w:p w14:paraId="1C632E8E">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tc>
      </w:tr>
      <w:tr w14:paraId="4549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14:paraId="5259BC25">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8131" w:type="dxa"/>
            <w:gridSpan w:val="5"/>
            <w:vAlign w:val="center"/>
          </w:tcPr>
          <w:p w14:paraId="25477B69">
            <w:pPr>
              <w:keepNext w:val="0"/>
              <w:keepLines w:val="0"/>
              <w:suppressLineNumbers w:val="0"/>
              <w:snapToGrid w:val="0"/>
              <w:spacing w:before="120" w:beforeLines="50" w:beforeAutospacing="0" w:after="120" w:afterLines="5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tc>
      </w:tr>
    </w:tbl>
    <w:p w14:paraId="16EA9F09">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注：1、采购人应当按照合同规定的技术、服务、安全标准，组织对投标人履约情况进行验收，并出具验收书。验收书应当包括每一项技术、服务、安全标准履约情况。</w:t>
      </w:r>
    </w:p>
    <w:p w14:paraId="68E54C91">
      <w:pPr>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2、政府向社会公众提供的公共服务项目，验收时应当邀请服务对象参与并出具意见，验收结果应当向社会公告。</w:t>
      </w:r>
    </w:p>
    <w:p w14:paraId="742C432B">
      <w:pPr>
        <w:rPr>
          <w:rFonts w:hint="eastAsia" w:ascii="仿宋" w:hAnsi="仿宋" w:eastAsia="仿宋" w:cs="仿宋"/>
        </w:rPr>
      </w:pPr>
    </w:p>
    <w:p w14:paraId="1B3B649D">
      <w:pPr>
        <w:rPr>
          <w:rFonts w:ascii="仿宋" w:hAnsi="仿宋" w:cs="仿宋_GB2312"/>
          <w:b/>
          <w:sz w:val="36"/>
          <w:szCs w:val="20"/>
        </w:rPr>
      </w:pPr>
      <w:r>
        <w:rPr>
          <w:rFonts w:hint="eastAsia" w:ascii="仿宋" w:hAnsi="仿宋" w:cs="仿宋_GB2312"/>
          <w:b/>
          <w:sz w:val="36"/>
          <w:szCs w:val="20"/>
        </w:rPr>
        <w:br w:type="page"/>
      </w:r>
    </w:p>
    <w:p w14:paraId="4C66C43A">
      <w:pPr>
        <w:spacing w:line="360" w:lineRule="auto"/>
        <w:jc w:val="center"/>
        <w:outlineLvl w:val="0"/>
        <w:rPr>
          <w:rFonts w:ascii="仿宋" w:hAnsi="仿宋" w:cs="仿宋_GB2312"/>
          <w:b/>
          <w:sz w:val="36"/>
          <w:szCs w:val="20"/>
        </w:rPr>
      </w:pPr>
      <w:bookmarkStart w:id="420" w:name="_Toc12455"/>
      <w:r>
        <w:rPr>
          <w:rFonts w:hint="eastAsia" w:ascii="仿宋" w:hAnsi="仿宋" w:cs="仿宋_GB2312"/>
          <w:b/>
          <w:sz w:val="36"/>
          <w:szCs w:val="20"/>
        </w:rPr>
        <w:t>第六部分</w:t>
      </w:r>
      <w:bookmarkEnd w:id="417"/>
      <w:bookmarkEnd w:id="418"/>
      <w:r>
        <w:rPr>
          <w:rFonts w:hint="eastAsia" w:ascii="仿宋" w:hAnsi="仿宋" w:cs="仿宋_GB2312"/>
          <w:b/>
          <w:sz w:val="36"/>
          <w:szCs w:val="20"/>
        </w:rPr>
        <w:t xml:space="preserve">  应提交的有关格式范例</w:t>
      </w:r>
      <w:bookmarkEnd w:id="420"/>
    </w:p>
    <w:p w14:paraId="3B3A2D98"/>
    <w:p w14:paraId="640E4A80">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44D389F">
      <w:pPr>
        <w:jc w:val="center"/>
        <w:rPr>
          <w:sz w:val="32"/>
          <w:szCs w:val="32"/>
        </w:rPr>
      </w:pPr>
      <w:r>
        <w:rPr>
          <w:rFonts w:hint="eastAsia"/>
          <w:sz w:val="32"/>
          <w:szCs w:val="32"/>
        </w:rPr>
        <w:t>目录</w:t>
      </w:r>
    </w:p>
    <w:p w14:paraId="0443691C"/>
    <w:p w14:paraId="56C0C13A">
      <w:pPr>
        <w:pStyle w:val="24"/>
      </w:pPr>
    </w:p>
    <w:p w14:paraId="5BC827CE">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3E27494E">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549A7F15">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353B9ED4">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4642DB75"/>
    <w:p w14:paraId="3A5C76E0">
      <w:pPr>
        <w:spacing w:line="360" w:lineRule="auto"/>
        <w:ind w:firstLine="480" w:firstLineChars="200"/>
        <w:rPr>
          <w:rFonts w:ascii="仿宋_GB2312" w:hAnsi="仿宋" w:eastAsia="仿宋_GB2312" w:cs="仿宋_GB2312"/>
        </w:rPr>
      </w:pPr>
    </w:p>
    <w:p w14:paraId="5EABB008">
      <w:pPr>
        <w:spacing w:line="360" w:lineRule="auto"/>
        <w:ind w:firstLine="480" w:firstLineChars="200"/>
        <w:rPr>
          <w:rFonts w:ascii="仿宋_GB2312" w:hAnsi="仿宋" w:eastAsia="仿宋_GB2312" w:cs="仿宋_GB2312"/>
        </w:rPr>
      </w:pPr>
    </w:p>
    <w:p w14:paraId="06BFD1A4">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14:paraId="3F82CC0A">
      <w:pPr>
        <w:spacing w:line="360" w:lineRule="auto"/>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10379102">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】标项【】政府采购活动，郑重承诺：</w:t>
      </w:r>
    </w:p>
    <w:p w14:paraId="2899A569">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221C06A4">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48CAECAF">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14:paraId="5BBD4B86">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0A15A655">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417F0839">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19A8C10E">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31DFBF5D">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27E4BB89">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07C5C4C2">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7DF13943">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5527281D">
      <w:pPr>
        <w:pStyle w:val="24"/>
        <w:spacing w:line="360" w:lineRule="auto"/>
        <w:rPr>
          <w:rFonts w:ascii="仿宋_GB2312" w:hAnsi="仿宋" w:eastAsia="仿宋_GB2312" w:cs="仿宋_GB2312"/>
          <w:snapToGrid w:val="0"/>
          <w:kern w:val="0"/>
        </w:rPr>
      </w:pPr>
    </w:p>
    <w:p w14:paraId="5F7CF18D"/>
    <w:p w14:paraId="1F3BA0A1">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36E7A0A9">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lang w:val="zh-CN"/>
        </w:rPr>
        <w:t>月日</w:t>
      </w:r>
    </w:p>
    <w:p w14:paraId="730430AA">
      <w:pPr>
        <w:spacing w:line="360" w:lineRule="auto"/>
        <w:ind w:right="480"/>
        <w:jc w:val="center"/>
        <w:rPr>
          <w:rFonts w:ascii="仿宋_GB2312" w:hAnsi="仿宋" w:eastAsia="仿宋_GB2312" w:cs="仿宋_GB2312"/>
          <w:b/>
          <w:kern w:val="0"/>
          <w:sz w:val="32"/>
          <w:szCs w:val="32"/>
        </w:rPr>
      </w:pPr>
    </w:p>
    <w:p w14:paraId="41A43694">
      <w:pPr>
        <w:spacing w:line="360" w:lineRule="auto"/>
        <w:ind w:right="480"/>
        <w:jc w:val="center"/>
        <w:rPr>
          <w:rFonts w:ascii="仿宋_GB2312" w:hAnsi="仿宋" w:eastAsia="仿宋_GB2312" w:cs="仿宋_GB2312"/>
          <w:b/>
          <w:kern w:val="0"/>
          <w:sz w:val="32"/>
          <w:szCs w:val="32"/>
        </w:rPr>
      </w:pPr>
    </w:p>
    <w:p w14:paraId="4C49D37B"/>
    <w:p w14:paraId="47F95FF7">
      <w:pPr>
        <w:spacing w:line="360" w:lineRule="auto"/>
        <w:ind w:right="480"/>
        <w:jc w:val="center"/>
        <w:rPr>
          <w:rFonts w:ascii="仿宋_GB2312" w:hAnsi="仿宋" w:eastAsia="仿宋_GB2312" w:cs="仿宋_GB2312"/>
          <w:b/>
          <w:kern w:val="0"/>
          <w:sz w:val="32"/>
          <w:szCs w:val="32"/>
        </w:rPr>
      </w:pPr>
    </w:p>
    <w:p w14:paraId="4387B909">
      <w:pPr>
        <w:spacing w:line="360" w:lineRule="auto"/>
        <w:ind w:right="480"/>
        <w:jc w:val="center"/>
        <w:rPr>
          <w:rFonts w:ascii="仿宋_GB2312" w:hAnsi="仿宋" w:eastAsia="仿宋_GB2312" w:cs="仿宋_GB2312"/>
          <w:b/>
          <w:kern w:val="0"/>
          <w:sz w:val="32"/>
          <w:szCs w:val="32"/>
        </w:rPr>
      </w:pPr>
    </w:p>
    <w:p w14:paraId="742EC93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C3B2E32">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4E5FB2F5">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21656BAF">
      <w:pPr>
        <w:rPr>
          <w:rFonts w:ascii="仿宋_GB2312" w:hAnsi="仿宋" w:eastAsia="仿宋_GB2312" w:cs="仿宋_GB2312"/>
          <w:b/>
          <w:kern w:val="0"/>
          <w:sz w:val="32"/>
          <w:szCs w:val="32"/>
        </w:rPr>
      </w:pPr>
    </w:p>
    <w:p w14:paraId="2F7CF71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BA227E5">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219AAF18">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52F35FBC">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14:paraId="3160D836">
      <w:pPr>
        <w:spacing w:before="50" w:after="50" w:line="360" w:lineRule="auto"/>
        <w:ind w:firstLine="470" w:firstLineChars="196"/>
        <w:jc w:val="left"/>
        <w:rPr>
          <w:rFonts w:ascii="仿宋_GB2312" w:hAnsi="仿宋" w:eastAsia="仿宋_GB2312" w:cs="仿宋_GB2312"/>
        </w:rPr>
      </w:pPr>
    </w:p>
    <w:p w14:paraId="6B9AA57B">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3C0C3823">
      <w:pPr>
        <w:spacing w:before="50" w:after="50" w:line="360" w:lineRule="auto"/>
        <w:ind w:firstLine="470" w:firstLineChars="196"/>
        <w:jc w:val="left"/>
        <w:rPr>
          <w:rFonts w:ascii="仿宋_GB2312" w:hAnsi="仿宋" w:eastAsia="仿宋_GB2312" w:cs="仿宋_GB2312"/>
        </w:rPr>
      </w:pPr>
    </w:p>
    <w:p w14:paraId="0D8435E1">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1A95C98">
      <w:pPr>
        <w:widowControl/>
        <w:spacing w:line="360" w:lineRule="auto"/>
        <w:ind w:firstLine="480"/>
        <w:jc w:val="left"/>
        <w:rPr>
          <w:rFonts w:ascii="仿宋_GB2312" w:hAnsi="宋体" w:eastAsia="仿宋_GB2312"/>
        </w:rPr>
      </w:pPr>
    </w:p>
    <w:p w14:paraId="1F33E56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2FAE7A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17943241">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1F1F3AC7"/>
    <w:p w14:paraId="189862E4">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7E5A66C2">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28A5996F"/>
    <w:p w14:paraId="602AB154">
      <w:pPr>
        <w:spacing w:line="360" w:lineRule="auto"/>
        <w:jc w:val="center"/>
        <w:rPr>
          <w:rFonts w:ascii="仿宋" w:hAnsi="仿宋" w:cs="仿宋"/>
          <w:sz w:val="28"/>
          <w:szCs w:val="28"/>
        </w:rPr>
      </w:pPr>
      <w:r>
        <w:rPr>
          <w:rFonts w:hint="eastAsia" w:ascii="仿宋" w:hAnsi="仿宋" w:cs="仿宋"/>
          <w:sz w:val="28"/>
          <w:szCs w:val="28"/>
        </w:rPr>
        <w:t>目录</w:t>
      </w:r>
    </w:p>
    <w:p w14:paraId="2DB1CE80">
      <w:pPr>
        <w:numPr>
          <w:ilvl w:val="0"/>
          <w:numId w:val="10"/>
        </w:numPr>
        <w:spacing w:line="360" w:lineRule="auto"/>
        <w:ind w:left="0" w:hanging="5"/>
        <w:rPr>
          <w:rFonts w:ascii="仿宋" w:hAnsi="仿宋" w:cs="仿宋"/>
        </w:rPr>
      </w:pPr>
      <w:r>
        <w:rPr>
          <w:rFonts w:hint="eastAsia" w:ascii="仿宋" w:hAnsi="仿宋" w:cs="仿宋"/>
        </w:rPr>
        <w:t>投标函…………………………………………………………………………（页码）</w:t>
      </w:r>
    </w:p>
    <w:p w14:paraId="18C5E878">
      <w:pPr>
        <w:numPr>
          <w:ilvl w:val="0"/>
          <w:numId w:val="10"/>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7D047E04">
      <w:pPr>
        <w:numPr>
          <w:ilvl w:val="0"/>
          <w:numId w:val="10"/>
        </w:numPr>
        <w:spacing w:line="360" w:lineRule="auto"/>
        <w:ind w:left="0" w:hanging="5"/>
        <w:rPr>
          <w:rFonts w:ascii="仿宋" w:hAnsi="仿宋" w:cs="仿宋"/>
        </w:rPr>
      </w:pPr>
      <w:r>
        <w:rPr>
          <w:rFonts w:hint="eastAsia" w:ascii="仿宋" w:hAnsi="仿宋" w:cs="仿宋"/>
        </w:rPr>
        <w:t>分包意向协议…………………………………………………………………（页码）</w:t>
      </w:r>
    </w:p>
    <w:p w14:paraId="232439F8">
      <w:pPr>
        <w:numPr>
          <w:ilvl w:val="0"/>
          <w:numId w:val="10"/>
        </w:numPr>
        <w:spacing w:line="360" w:lineRule="auto"/>
        <w:ind w:left="0" w:hanging="5"/>
        <w:rPr>
          <w:rFonts w:ascii="仿宋" w:hAnsi="仿宋" w:cs="仿宋"/>
        </w:rPr>
      </w:pPr>
      <w:r>
        <w:rPr>
          <w:rFonts w:hint="eastAsia" w:ascii="仿宋" w:hAnsi="仿宋" w:cs="仿宋"/>
        </w:rPr>
        <w:t>符合性审查资料………………………………………………………………（页码）</w:t>
      </w:r>
    </w:p>
    <w:p w14:paraId="7E653A0E">
      <w:pPr>
        <w:numPr>
          <w:ilvl w:val="0"/>
          <w:numId w:val="10"/>
        </w:numPr>
        <w:spacing w:line="360" w:lineRule="auto"/>
        <w:ind w:left="0" w:hanging="5"/>
        <w:rPr>
          <w:rFonts w:ascii="仿宋" w:hAnsi="仿宋" w:cs="仿宋"/>
        </w:rPr>
      </w:pPr>
      <w:r>
        <w:rPr>
          <w:rFonts w:hint="eastAsia" w:ascii="仿宋" w:hAnsi="仿宋" w:cs="仿宋"/>
        </w:rPr>
        <w:t>评标标准相应的商务技术资料………………………………………………（页码）</w:t>
      </w:r>
    </w:p>
    <w:p w14:paraId="7274976B">
      <w:pPr>
        <w:numPr>
          <w:ilvl w:val="0"/>
          <w:numId w:val="10"/>
        </w:numPr>
        <w:spacing w:line="360" w:lineRule="auto"/>
        <w:ind w:left="0" w:hanging="5"/>
        <w:rPr>
          <w:rFonts w:ascii="仿宋" w:hAnsi="仿宋" w:cs="仿宋"/>
        </w:rPr>
      </w:pPr>
      <w:r>
        <w:rPr>
          <w:rFonts w:hint="eastAsia" w:ascii="仿宋" w:hAnsi="仿宋" w:cs="仿宋"/>
        </w:rPr>
        <w:t>投标标的清单…………………………………………………………………（页码）</w:t>
      </w:r>
    </w:p>
    <w:p w14:paraId="1806119D">
      <w:pPr>
        <w:numPr>
          <w:ilvl w:val="0"/>
          <w:numId w:val="10"/>
        </w:numPr>
        <w:spacing w:line="360" w:lineRule="auto"/>
        <w:ind w:left="0" w:hanging="5"/>
        <w:rPr>
          <w:rFonts w:ascii="仿宋" w:hAnsi="仿宋" w:cs="仿宋"/>
        </w:rPr>
      </w:pPr>
      <w:r>
        <w:rPr>
          <w:rFonts w:hint="eastAsia" w:ascii="仿宋" w:hAnsi="仿宋" w:cs="仿宋"/>
        </w:rPr>
        <w:t>商务技术偏离表………………………………………………………………（页码）</w:t>
      </w:r>
    </w:p>
    <w:p w14:paraId="42C99616">
      <w:pPr>
        <w:numPr>
          <w:ilvl w:val="0"/>
          <w:numId w:val="10"/>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6FD74B67">
      <w:pPr>
        <w:rPr>
          <w:lang w:val="zh-CN"/>
        </w:rPr>
      </w:pPr>
    </w:p>
    <w:p w14:paraId="18C535EA">
      <w:pPr>
        <w:rPr>
          <w:lang w:val="zh-CN"/>
        </w:rPr>
      </w:pPr>
    </w:p>
    <w:p w14:paraId="05B0425A">
      <w:pPr>
        <w:rPr>
          <w:lang w:val="zh-CN"/>
        </w:rPr>
      </w:pPr>
    </w:p>
    <w:p w14:paraId="12871B68">
      <w:pPr>
        <w:rPr>
          <w:lang w:val="zh-CN"/>
        </w:rPr>
      </w:pPr>
    </w:p>
    <w:p w14:paraId="29361E1E">
      <w:pPr>
        <w:rPr>
          <w:lang w:val="zh-CN"/>
        </w:rPr>
      </w:pPr>
    </w:p>
    <w:p w14:paraId="3BD97627"/>
    <w:p w14:paraId="58F9E16B"/>
    <w:p w14:paraId="60ACA59C"/>
    <w:p w14:paraId="64250657"/>
    <w:p w14:paraId="68F17A02"/>
    <w:p w14:paraId="1C09A9BD"/>
    <w:p w14:paraId="538D157D"/>
    <w:p w14:paraId="689E5067"/>
    <w:p w14:paraId="369A3137"/>
    <w:p w14:paraId="1C053C71">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A0CD3BC">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797A7C59">
      <w:pPr>
        <w:spacing w:line="360" w:lineRule="exact"/>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54A10BA7">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我方参加你方组织的（项目名称）【招标编号：】标项【】招标的有关活动，并对此项目进行投标。为此：</w:t>
      </w:r>
    </w:p>
    <w:p w14:paraId="21B1A232">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29BB6EE5">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375F65D8">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073BB21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0EF25DB2">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rPr>
        <w:t>2.1.2</w:t>
      </w:r>
      <w:r>
        <w:rPr>
          <w:rFonts w:hint="eastAsia" w:ascii="仿宋_GB2312" w:hAnsi="仿宋" w:eastAsia="仿宋_GB2312" w:cs="仿宋_GB2312"/>
        </w:rPr>
        <w:t>联合协</w:t>
      </w:r>
      <w:r>
        <w:rPr>
          <w:rFonts w:hint="eastAsia" w:ascii="仿宋_GB2312" w:hAnsi="仿宋" w:eastAsia="仿宋_GB2312" w:cs="仿宋_GB2312"/>
          <w:color w:val="auto"/>
        </w:rPr>
        <w:t>议（如果有)；</w:t>
      </w:r>
    </w:p>
    <w:p w14:paraId="75AC6F87">
      <w:pPr>
        <w:spacing w:line="360" w:lineRule="exact"/>
        <w:ind w:left="480" w:leftChars="200" w:firstLine="480" w:firstLineChars="200"/>
        <w:rPr>
          <w:rFonts w:ascii="仿宋_GB2312" w:hAnsi="仿宋" w:eastAsia="仿宋_GB2312" w:cs="仿宋_GB2312"/>
          <w:color w:val="auto"/>
        </w:rPr>
      </w:pPr>
      <w:r>
        <w:rPr>
          <w:rFonts w:hint="eastAsia" w:ascii="仿宋_GB2312" w:hAnsi="仿宋" w:eastAsia="仿宋_GB2312" w:cs="仿宋_GB2312"/>
          <w:color w:val="auto"/>
        </w:rPr>
        <w:t>2.1.3</w:t>
      </w:r>
      <w:r>
        <w:rPr>
          <w:rFonts w:ascii="仿宋_GB2312" w:hAnsi="仿宋" w:eastAsia="仿宋_GB2312" w:cs="仿宋_GB2312"/>
          <w:color w:val="auto"/>
        </w:rPr>
        <w:t>落实政府采购政策需满足的资格要求</w:t>
      </w:r>
      <w:r>
        <w:rPr>
          <w:rFonts w:hint="eastAsia" w:ascii="仿宋_GB2312" w:hAnsi="仿宋" w:eastAsia="仿宋_GB2312" w:cs="仿宋_GB2312"/>
          <w:color w:val="auto"/>
        </w:rPr>
        <w:t>：中小企业声明函；</w:t>
      </w:r>
    </w:p>
    <w:p w14:paraId="43374C88">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2.1.</w:t>
      </w:r>
      <w:r>
        <w:rPr>
          <w:rFonts w:hint="eastAsia" w:ascii="仿宋_GB2312" w:hAnsi="仿宋" w:eastAsia="仿宋_GB2312" w:cs="仿宋_GB2312"/>
          <w:color w:val="auto"/>
        </w:rPr>
        <w:t>4</w:t>
      </w:r>
      <w:r>
        <w:rPr>
          <w:rFonts w:ascii="仿宋_GB2312" w:hAnsi="仿宋" w:eastAsia="仿宋_GB2312" w:cs="仿宋_GB2312"/>
          <w:color w:val="auto"/>
        </w:rPr>
        <w:t>本项目的特定资格要求</w:t>
      </w:r>
      <w:r>
        <w:rPr>
          <w:rFonts w:hint="eastAsia" w:ascii="仿宋_GB2312" w:hAnsi="仿宋" w:eastAsia="仿宋_GB2312" w:cs="仿宋_GB2312"/>
          <w:color w:val="auto"/>
        </w:rPr>
        <w:t>：</w:t>
      </w:r>
      <w:r>
        <w:rPr>
          <w:rFonts w:hint="eastAsia" w:ascii="仿宋_GB2312" w:hAnsi="仿宋" w:eastAsia="仿宋_GB2312" w:cs="仿宋_GB2312"/>
          <w:color w:val="auto"/>
          <w:lang w:val="en-US" w:eastAsia="zh-CN"/>
        </w:rPr>
        <w:t>无</w:t>
      </w:r>
      <w:r>
        <w:rPr>
          <w:rFonts w:hint="eastAsia" w:ascii="仿宋_GB2312" w:hAnsi="仿宋" w:eastAsia="仿宋_GB2312"/>
          <w:bCs/>
          <w:color w:val="auto"/>
        </w:rPr>
        <w:t>。</w:t>
      </w:r>
    </w:p>
    <w:p w14:paraId="6617CAF4">
      <w:pPr>
        <w:spacing w:line="360" w:lineRule="exact"/>
        <w:ind w:left="240" w:leftChars="100" w:firstLine="480" w:firstLineChars="200"/>
        <w:rPr>
          <w:rFonts w:ascii="仿宋_GB2312" w:hAnsi="仿宋" w:eastAsia="仿宋_GB2312" w:cs="仿宋_GB2312"/>
          <w:color w:val="auto"/>
          <w:lang w:val="zh-CN"/>
        </w:rPr>
      </w:pPr>
      <w:r>
        <w:rPr>
          <w:rFonts w:ascii="仿宋_GB2312" w:hAnsi="仿宋" w:eastAsia="仿宋_GB2312" w:cs="仿宋_GB2312"/>
          <w:color w:val="auto"/>
        </w:rPr>
        <w:t>2</w:t>
      </w:r>
      <w:r>
        <w:rPr>
          <w:rFonts w:ascii="仿宋_GB2312" w:hAnsi="仿宋" w:eastAsia="仿宋_GB2312" w:cs="仿宋_GB2312"/>
          <w:color w:val="auto"/>
          <w:lang w:val="zh-CN"/>
        </w:rPr>
        <w:t>.</w:t>
      </w:r>
      <w:r>
        <w:rPr>
          <w:rFonts w:ascii="仿宋_GB2312" w:hAnsi="仿宋" w:eastAsia="仿宋_GB2312" w:cs="仿宋_GB2312"/>
          <w:color w:val="auto"/>
        </w:rPr>
        <w:t>2</w:t>
      </w:r>
      <w:r>
        <w:rPr>
          <w:rFonts w:hint="eastAsia" w:ascii="仿宋_GB2312" w:hAnsi="仿宋" w:eastAsia="仿宋_GB2312" w:cs="仿宋_GB2312"/>
          <w:color w:val="auto"/>
        </w:rPr>
        <w:t>商务技术</w:t>
      </w:r>
      <w:r>
        <w:rPr>
          <w:rFonts w:hint="eastAsia" w:ascii="仿宋_GB2312" w:hAnsi="仿宋" w:eastAsia="仿宋_GB2312" w:cs="仿宋_GB2312"/>
          <w:color w:val="auto"/>
          <w:lang w:val="zh-CN"/>
        </w:rPr>
        <w:t>文件：</w:t>
      </w:r>
    </w:p>
    <w:p w14:paraId="0AA19D8C">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2.2.1投标函；</w:t>
      </w:r>
    </w:p>
    <w:p w14:paraId="33F75D13">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2.2.2授权委托书或法定代表人（单位负责人）身份证明；</w:t>
      </w:r>
    </w:p>
    <w:p w14:paraId="2C052A22">
      <w:pPr>
        <w:spacing w:line="360" w:lineRule="exact"/>
        <w:ind w:left="480" w:leftChars="200" w:firstLine="480" w:firstLineChars="200"/>
        <w:rPr>
          <w:rFonts w:ascii="仿宋_GB2312" w:hAnsi="仿宋" w:eastAsia="仿宋_GB2312" w:cs="仿宋_GB2312"/>
          <w:color w:val="auto"/>
        </w:rPr>
      </w:pPr>
      <w:r>
        <w:rPr>
          <w:rFonts w:hint="eastAsia" w:ascii="仿宋_GB2312" w:hAnsi="仿宋" w:eastAsia="仿宋_GB2312" w:cs="仿宋_GB2312"/>
          <w:color w:val="auto"/>
        </w:rPr>
        <w:t>2.2.3</w:t>
      </w:r>
      <w:r>
        <w:rPr>
          <w:rFonts w:ascii="仿宋_GB2312" w:hAnsi="仿宋" w:eastAsia="仿宋_GB2312" w:cs="仿宋_GB2312"/>
          <w:color w:val="auto"/>
        </w:rPr>
        <w:t>分包意向协议</w:t>
      </w:r>
      <w:r>
        <w:rPr>
          <w:rFonts w:hint="eastAsia" w:ascii="仿宋_GB2312" w:hAnsi="仿宋" w:eastAsia="仿宋_GB2312" w:cs="仿宋_GB2312"/>
          <w:color w:val="auto"/>
        </w:rPr>
        <w:t>（如果有）；</w:t>
      </w:r>
    </w:p>
    <w:p w14:paraId="26CDAE68">
      <w:pPr>
        <w:spacing w:line="360" w:lineRule="exact"/>
        <w:ind w:left="480" w:leftChars="200" w:firstLine="480" w:firstLineChars="200"/>
        <w:rPr>
          <w:rFonts w:ascii="仿宋_GB2312" w:hAnsi="仿宋" w:eastAsia="仿宋_GB2312" w:cs="仿宋_GB2312"/>
          <w:color w:val="auto"/>
        </w:rPr>
      </w:pPr>
      <w:r>
        <w:rPr>
          <w:rFonts w:ascii="仿宋_GB2312" w:hAnsi="仿宋" w:eastAsia="仿宋_GB2312" w:cs="仿宋_GB2312"/>
          <w:color w:val="auto"/>
        </w:rPr>
        <w:t>2.2.</w:t>
      </w:r>
      <w:r>
        <w:rPr>
          <w:rFonts w:hint="eastAsia" w:ascii="仿宋_GB2312" w:hAnsi="仿宋" w:eastAsia="仿宋_GB2312" w:cs="仿宋_GB2312"/>
          <w:color w:val="auto"/>
        </w:rPr>
        <w:t>4</w:t>
      </w:r>
      <w:r>
        <w:rPr>
          <w:rFonts w:ascii="仿宋_GB2312" w:hAnsi="仿宋" w:eastAsia="仿宋_GB2312" w:cs="仿宋_GB2312"/>
          <w:color w:val="auto"/>
        </w:rPr>
        <w:t>符合性审查资料；</w:t>
      </w:r>
    </w:p>
    <w:p w14:paraId="4B66FBEB">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color w:val="auto"/>
        </w:rPr>
        <w:t>2.2.</w:t>
      </w:r>
      <w:r>
        <w:rPr>
          <w:rFonts w:hint="eastAsia" w:ascii="仿宋_GB2312" w:hAnsi="仿宋" w:eastAsia="仿宋_GB2312" w:cs="仿宋_GB2312"/>
          <w:color w:val="auto"/>
        </w:rPr>
        <w:t>5</w:t>
      </w:r>
      <w:r>
        <w:rPr>
          <w:rFonts w:ascii="仿宋_GB2312" w:hAnsi="仿宋" w:eastAsia="仿宋_GB2312" w:cs="仿宋_GB2312"/>
          <w:color w:val="auto"/>
        </w:rPr>
        <w:t>评标标准相应的商务技术</w:t>
      </w:r>
      <w:r>
        <w:rPr>
          <w:rFonts w:ascii="仿宋_GB2312" w:hAnsi="仿宋" w:eastAsia="仿宋_GB2312" w:cs="仿宋_GB2312"/>
        </w:rPr>
        <w:t>资料；</w:t>
      </w:r>
    </w:p>
    <w:p w14:paraId="6C20473E">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39118708">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14:paraId="4DB53EA3">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14:paraId="30E86CAD">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53EA5966">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2D39789D">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w:t>
      </w:r>
      <w:r>
        <w:rPr>
          <w:rFonts w:hint="eastAsia" w:ascii="仿宋_GB2312" w:hAnsi="仿宋" w:eastAsia="仿宋_GB2312" w:cs="仿宋_GB2312"/>
          <w:lang w:val="en-US" w:eastAsia="zh-CN"/>
        </w:rPr>
        <w:t>2</w:t>
      </w:r>
      <w:r>
        <w:rPr>
          <w:rFonts w:ascii="仿宋_GB2312" w:hAnsi="仿宋" w:eastAsia="仿宋_GB2312" w:cs="仿宋_GB2312"/>
        </w:rPr>
        <w:t>中标服务费支付承诺书。</w:t>
      </w:r>
    </w:p>
    <w:p w14:paraId="02B29F81">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19299D22">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41134506">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14:paraId="0441E42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14:paraId="62C172F4">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14:paraId="42318C4A">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14:paraId="7EC998DD">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3D48A5EF">
      <w:pPr>
        <w:spacing w:line="360" w:lineRule="exact"/>
        <w:ind w:firstLine="3600" w:firstLineChars="1500"/>
        <w:rPr>
          <w:rFonts w:ascii="仿宋_GB2312" w:hAnsi="仿宋" w:eastAsia="仿宋_GB2312" w:cs="仿宋_GB2312"/>
        </w:rPr>
      </w:pPr>
    </w:p>
    <w:p w14:paraId="5140A89D">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017E74D7">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ascii="仿宋_GB2312" w:hAnsi="仿宋" w:eastAsia="仿宋_GB2312" w:cs="仿宋_GB2312"/>
          <w:kern w:val="0"/>
          <w:lang w:val="zh-CN"/>
        </w:rPr>
        <w:t>年月日</w:t>
      </w:r>
    </w:p>
    <w:p w14:paraId="3C0179D3">
      <w:pPr>
        <w:spacing w:line="360" w:lineRule="auto"/>
        <w:ind w:right="420"/>
        <w:rPr>
          <w:rFonts w:ascii="仿宋" w:hAnsi="仿宋" w:cs="仿宋"/>
        </w:rPr>
      </w:pPr>
    </w:p>
    <w:p w14:paraId="3804649B">
      <w:pPr>
        <w:spacing w:line="360" w:lineRule="auto"/>
        <w:ind w:right="420"/>
        <w:rPr>
          <w:rFonts w:ascii="仿宋" w:hAnsi="仿宋" w:cs="仿宋"/>
        </w:rPr>
      </w:pPr>
      <w:r>
        <w:rPr>
          <w:rFonts w:hint="eastAsia" w:ascii="仿宋" w:hAnsi="仿宋" w:cs="仿宋"/>
        </w:rPr>
        <w:t>注：按本格式和要求提供。</w:t>
      </w:r>
    </w:p>
    <w:p w14:paraId="6A0EE2A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3C5CFEA3">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140BA791">
      <w:pPr>
        <w:spacing w:line="360" w:lineRule="auto"/>
        <w:rPr>
          <w:rFonts w:ascii="仿宋_GB2312" w:hAnsi="仿宋" w:eastAsia="仿宋_GB2312" w:cs="仿宋_GB2312"/>
        </w:rPr>
      </w:pPr>
    </w:p>
    <w:p w14:paraId="03A8E4D1">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189CBA69">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lang w:eastAsia="zh-CN"/>
        </w:rPr>
        <w:t>浙江省农业科学院</w:t>
      </w:r>
      <w:r>
        <w:rPr>
          <w:rFonts w:hint="eastAsia" w:ascii="仿宋_GB2312" w:hAnsi="仿宋" w:eastAsia="仿宋_GB2312" w:cs="仿宋_GB2312"/>
          <w:kern w:val="0"/>
          <w:u w:val="single"/>
        </w:rPr>
        <w:t>、浙江国际招投标有限公司：</w:t>
      </w:r>
    </w:p>
    <w:p w14:paraId="77DFA60E">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14:paraId="736EB350">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4191C87F">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71827259">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14:paraId="54A6C58A">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签发日期：年月日</w:t>
      </w:r>
    </w:p>
    <w:p w14:paraId="1F788BAB">
      <w:pPr>
        <w:spacing w:line="360" w:lineRule="auto"/>
        <w:rPr>
          <w:rFonts w:ascii="仿宋_GB2312" w:hAnsi="仿宋" w:eastAsia="仿宋_GB2312" w:cs="仿宋_GB2312"/>
        </w:rPr>
      </w:pPr>
    </w:p>
    <w:p w14:paraId="23508C1E">
      <w:pPr>
        <w:spacing w:line="360" w:lineRule="auto"/>
        <w:rPr>
          <w:rFonts w:ascii="仿宋_GB2312" w:hAnsi="仿宋" w:eastAsia="仿宋_GB2312" w:cs="仿宋_GB2312"/>
        </w:rPr>
      </w:pPr>
    </w:p>
    <w:p w14:paraId="5CA90D22">
      <w:pPr>
        <w:spacing w:line="360" w:lineRule="auto"/>
        <w:rPr>
          <w:rFonts w:ascii="仿宋_GB2312" w:hAnsi="仿宋" w:eastAsia="仿宋_GB2312" w:cs="仿宋_GB2312"/>
        </w:rPr>
      </w:pPr>
    </w:p>
    <w:p w14:paraId="3ED6BCC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6503723">
      <w:pPr>
        <w:spacing w:line="360" w:lineRule="auto"/>
        <w:rPr>
          <w:rFonts w:ascii="仿宋_GB2312" w:hAnsi="仿宋" w:eastAsia="仿宋_GB2312" w:cs="仿宋_GB2312"/>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423F242B">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14:paraId="51B7DEAD">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411C8BA7">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25B80E90"/>
    <w:p w14:paraId="614BCD33">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39867B9A">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433176A0">
      <w:pPr>
        <w:spacing w:line="360" w:lineRule="auto"/>
        <w:ind w:firstLine="5760" w:firstLineChars="2400"/>
      </w:pPr>
      <w:r>
        <w:rPr>
          <w:rFonts w:hint="eastAsia" w:ascii="仿宋_GB2312" w:hAnsi="仿宋" w:eastAsia="仿宋_GB2312" w:cs="仿宋_GB2312"/>
          <w:kern w:val="0"/>
          <w:lang w:val="zh-CN"/>
        </w:rPr>
        <w:t>……</w:t>
      </w:r>
    </w:p>
    <w:p w14:paraId="02BBC1F1">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14:paraId="1999F6BE">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5B539DEA">
      <w:pPr>
        <w:jc w:val="center"/>
        <w:rPr>
          <w:rFonts w:ascii="仿宋_GB2312" w:hAnsi="仿宋" w:eastAsia="仿宋_GB2312" w:cs="仿宋_GB2312"/>
          <w:b/>
          <w:kern w:val="0"/>
          <w:sz w:val="32"/>
          <w:szCs w:val="32"/>
        </w:rPr>
      </w:pPr>
    </w:p>
    <w:p w14:paraId="1955A66F">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61AE08EF">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6CB57C9C">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27E2F4E">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5A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5E8E5B">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r>
              <w:rPr>
                <w:rFonts w:hint="eastAsia" w:ascii="仿宋_GB2312" w:hAnsi="仿宋" w:eastAsia="仿宋_GB2312"/>
                <w:bCs/>
                <w:sz w:val="24"/>
              </w:rPr>
              <w:t>正面：</w:t>
            </w:r>
          </w:p>
          <w:p w14:paraId="234B05C3">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14:paraId="66708FBC">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14:paraId="625C1861">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14:paraId="57C9EFE1">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p w14:paraId="716E3D74">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r>
              <w:rPr>
                <w:rFonts w:hint="eastAsia" w:ascii="仿宋_GB2312" w:hAnsi="仿宋" w:eastAsia="仿宋_GB2312"/>
                <w:bCs/>
                <w:sz w:val="24"/>
              </w:rPr>
              <w:t>反面：</w:t>
            </w:r>
          </w:p>
          <w:p w14:paraId="38ECF89F">
            <w:pPr>
              <w:pStyle w:val="152"/>
              <w:keepNext w:val="0"/>
              <w:keepLines w:val="0"/>
              <w:suppressLineNumbers w:val="0"/>
              <w:adjustRightInd w:val="0"/>
              <w:spacing w:before="0" w:beforeAutospacing="0" w:after="0" w:afterAutospacing="0" w:line="360" w:lineRule="auto"/>
              <w:ind w:left="0" w:right="0"/>
              <w:rPr>
                <w:rFonts w:hint="default" w:ascii="仿宋_GB2312" w:hAnsi="仿宋" w:eastAsia="仿宋_GB2312"/>
                <w:bCs/>
                <w:sz w:val="24"/>
              </w:rPr>
            </w:pPr>
          </w:p>
        </w:tc>
      </w:tr>
    </w:tbl>
    <w:p w14:paraId="1D958E4C">
      <w:pPr>
        <w:spacing w:line="360" w:lineRule="auto"/>
        <w:ind w:firstLine="576"/>
        <w:jc w:val="center"/>
        <w:rPr>
          <w:rFonts w:ascii="仿宋_GB2312" w:hAnsi="仿宋" w:eastAsia="仿宋_GB2312" w:cs="仿宋_GB2312"/>
          <w:kern w:val="0"/>
          <w:lang w:val="zh-CN"/>
        </w:rPr>
      </w:pPr>
    </w:p>
    <w:p w14:paraId="2AEF6655">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14:paraId="6B1282D9">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14:paraId="69D61CD2">
      <w:pPr>
        <w:jc w:val="center"/>
        <w:rPr>
          <w:rFonts w:ascii="仿宋_GB2312" w:hAnsi="仿宋" w:eastAsia="仿宋_GB2312" w:cs="仿宋_GB2312"/>
          <w:b/>
          <w:kern w:val="0"/>
          <w:sz w:val="32"/>
          <w:szCs w:val="32"/>
        </w:rPr>
      </w:pPr>
    </w:p>
    <w:p w14:paraId="35620526">
      <w:pPr>
        <w:jc w:val="center"/>
        <w:rPr>
          <w:rFonts w:ascii="仿宋_GB2312" w:hAnsi="仿宋" w:eastAsia="仿宋_GB2312" w:cs="仿宋_GB2312"/>
          <w:b/>
          <w:kern w:val="0"/>
          <w:sz w:val="32"/>
          <w:szCs w:val="32"/>
        </w:rPr>
      </w:pPr>
    </w:p>
    <w:p w14:paraId="675A54B4">
      <w:pPr>
        <w:jc w:val="center"/>
        <w:rPr>
          <w:rFonts w:ascii="仿宋_GB2312" w:hAnsi="仿宋" w:eastAsia="仿宋_GB2312" w:cs="仿宋_GB2312"/>
          <w:b/>
          <w:kern w:val="0"/>
          <w:sz w:val="32"/>
          <w:szCs w:val="32"/>
        </w:rPr>
      </w:pPr>
    </w:p>
    <w:p w14:paraId="5060F141">
      <w:pPr>
        <w:jc w:val="center"/>
        <w:rPr>
          <w:rFonts w:ascii="仿宋_GB2312" w:hAnsi="仿宋" w:eastAsia="仿宋_GB2312" w:cs="仿宋_GB2312"/>
          <w:b/>
          <w:kern w:val="0"/>
          <w:sz w:val="32"/>
          <w:szCs w:val="32"/>
        </w:rPr>
      </w:pPr>
    </w:p>
    <w:p w14:paraId="55E9B000">
      <w:pPr>
        <w:jc w:val="center"/>
        <w:rPr>
          <w:rFonts w:ascii="仿宋_GB2312" w:hAnsi="仿宋" w:eastAsia="仿宋_GB2312" w:cs="仿宋_GB2312"/>
          <w:b/>
          <w:kern w:val="0"/>
          <w:sz w:val="32"/>
          <w:szCs w:val="32"/>
        </w:rPr>
      </w:pPr>
    </w:p>
    <w:p w14:paraId="3904F389">
      <w:pPr>
        <w:jc w:val="center"/>
        <w:rPr>
          <w:rFonts w:ascii="仿宋_GB2312" w:hAnsi="仿宋" w:eastAsia="仿宋_GB2312" w:cs="仿宋_GB2312"/>
          <w:b/>
          <w:kern w:val="0"/>
          <w:sz w:val="32"/>
          <w:szCs w:val="32"/>
        </w:rPr>
      </w:pPr>
    </w:p>
    <w:p w14:paraId="4E4D4A40">
      <w:pPr>
        <w:jc w:val="center"/>
        <w:rPr>
          <w:rFonts w:ascii="仿宋_GB2312" w:hAnsi="仿宋" w:eastAsia="仿宋_GB2312" w:cs="仿宋_GB2312"/>
          <w:b/>
          <w:kern w:val="0"/>
          <w:sz w:val="32"/>
          <w:szCs w:val="32"/>
        </w:rPr>
      </w:pPr>
    </w:p>
    <w:p w14:paraId="2EAE4300">
      <w:pPr>
        <w:jc w:val="center"/>
        <w:rPr>
          <w:rFonts w:ascii="仿宋_GB2312" w:hAnsi="仿宋" w:eastAsia="仿宋_GB2312" w:cs="仿宋_GB2312"/>
          <w:b/>
          <w:kern w:val="0"/>
          <w:sz w:val="32"/>
          <w:szCs w:val="32"/>
        </w:rPr>
      </w:pPr>
    </w:p>
    <w:p w14:paraId="77DB4B8B">
      <w:pPr>
        <w:jc w:val="center"/>
        <w:rPr>
          <w:rFonts w:ascii="仿宋_GB2312" w:hAnsi="仿宋" w:eastAsia="仿宋_GB2312" w:cs="仿宋_GB2312"/>
          <w:b/>
          <w:kern w:val="0"/>
          <w:sz w:val="32"/>
          <w:szCs w:val="32"/>
        </w:rPr>
      </w:pPr>
    </w:p>
    <w:p w14:paraId="1908DB6A">
      <w:pPr>
        <w:jc w:val="center"/>
        <w:rPr>
          <w:rFonts w:ascii="仿宋_GB2312" w:hAnsi="仿宋" w:eastAsia="仿宋_GB2312" w:cs="仿宋_GB2312"/>
          <w:b/>
          <w:kern w:val="0"/>
          <w:sz w:val="32"/>
          <w:szCs w:val="32"/>
        </w:rPr>
      </w:pPr>
    </w:p>
    <w:p w14:paraId="0F1B8AD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0EEB481">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66647528">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1F5A066E">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50C0AD7B">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60239D6A">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0807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0DDF56">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序号</w:t>
            </w:r>
          </w:p>
        </w:tc>
        <w:tc>
          <w:tcPr>
            <w:tcW w:w="4245" w:type="dxa"/>
            <w:vAlign w:val="center"/>
          </w:tcPr>
          <w:p w14:paraId="182B01BB">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实质性要求</w:t>
            </w:r>
          </w:p>
        </w:tc>
        <w:tc>
          <w:tcPr>
            <w:tcW w:w="2551" w:type="dxa"/>
            <w:vAlign w:val="center"/>
          </w:tcPr>
          <w:p w14:paraId="22F0639C">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需要提供的符合性审查资料</w:t>
            </w:r>
          </w:p>
        </w:tc>
        <w:tc>
          <w:tcPr>
            <w:tcW w:w="1672" w:type="dxa"/>
            <w:vAlign w:val="center"/>
          </w:tcPr>
          <w:p w14:paraId="73B8C8CC">
            <w:pPr>
              <w:keepNext w:val="0"/>
              <w:keepLines w:val="0"/>
              <w:suppressLineNumbers w:val="0"/>
              <w:spacing w:before="0" w:beforeAutospacing="0" w:after="0" w:afterAutospacing="0" w:line="400" w:lineRule="exact"/>
              <w:ind w:left="0" w:right="0"/>
              <w:jc w:val="left"/>
              <w:rPr>
                <w:rFonts w:hint="default" w:ascii="仿宋" w:hAnsi="仿宋"/>
                <w:b/>
              </w:rPr>
            </w:pPr>
            <w:r>
              <w:rPr>
                <w:rFonts w:hint="eastAsia" w:ascii="仿宋" w:hAnsi="仿宋"/>
                <w:b/>
              </w:rPr>
              <w:t>投标文件中的页码位置</w:t>
            </w:r>
          </w:p>
        </w:tc>
      </w:tr>
      <w:tr w14:paraId="63ED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199505">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1</w:t>
            </w:r>
          </w:p>
        </w:tc>
        <w:tc>
          <w:tcPr>
            <w:tcW w:w="4245" w:type="dxa"/>
            <w:vAlign w:val="center"/>
          </w:tcPr>
          <w:p w14:paraId="627F1091">
            <w:pPr>
              <w:keepNext w:val="0"/>
              <w:keepLines w:val="0"/>
              <w:suppressLineNumbers w:val="0"/>
              <w:spacing w:before="0" w:beforeAutospacing="0" w:after="0" w:afterAutospacing="0" w:line="400" w:lineRule="exact"/>
              <w:ind w:left="0" w:right="0"/>
              <w:jc w:val="left"/>
              <w:rPr>
                <w:rFonts w:hint="default"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01A0A67B">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 w:hAnsi="仿宋"/>
              </w:rPr>
              <w:t>需要使用电子签名或者签字盖章的投标文件的组成部分</w:t>
            </w:r>
          </w:p>
        </w:tc>
        <w:tc>
          <w:tcPr>
            <w:tcW w:w="1672" w:type="dxa"/>
            <w:vAlign w:val="center"/>
          </w:tcPr>
          <w:p w14:paraId="01C6E927">
            <w:pPr>
              <w:keepNext w:val="0"/>
              <w:keepLines w:val="0"/>
              <w:suppressLineNumbers w:val="0"/>
              <w:spacing w:before="0" w:beforeAutospacing="0" w:after="0" w:afterAutospacing="0" w:line="400" w:lineRule="exact"/>
              <w:ind w:left="0" w:right="0"/>
              <w:jc w:val="left"/>
              <w:rPr>
                <w:rFonts w:hint="default" w:ascii="仿宋" w:hAnsi="仿宋" w:cs="仿宋_GB2312"/>
              </w:rPr>
            </w:pPr>
          </w:p>
          <w:p w14:paraId="461F9211">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14:paraId="27086254">
            <w:pPr>
              <w:keepNext w:val="0"/>
              <w:keepLines w:val="0"/>
              <w:suppressLineNumbers w:val="0"/>
              <w:spacing w:before="0" w:beforeAutospacing="0" w:after="0" w:afterAutospacing="0" w:line="400" w:lineRule="exact"/>
              <w:ind w:left="0" w:right="0"/>
              <w:jc w:val="left"/>
              <w:rPr>
                <w:rFonts w:hint="default"/>
              </w:rPr>
            </w:pPr>
            <w:r>
              <w:rPr>
                <w:rFonts w:hint="eastAsia" w:ascii="仿宋" w:cs="仿宋_GB2312"/>
              </w:rPr>
              <w:t>第页</w:t>
            </w:r>
          </w:p>
        </w:tc>
      </w:tr>
      <w:tr w14:paraId="4286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AF5586">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2</w:t>
            </w:r>
          </w:p>
        </w:tc>
        <w:tc>
          <w:tcPr>
            <w:tcW w:w="4245" w:type="dxa"/>
            <w:vAlign w:val="center"/>
          </w:tcPr>
          <w:p w14:paraId="63B51F5B">
            <w:pPr>
              <w:keepNext w:val="0"/>
              <w:keepLines w:val="0"/>
              <w:suppressLineNumbers w:val="0"/>
              <w:spacing w:before="0" w:beforeAutospacing="0" w:after="0" w:afterAutospacing="0" w:line="400" w:lineRule="exact"/>
              <w:ind w:left="0" w:right="0"/>
              <w:jc w:val="left"/>
              <w:rPr>
                <w:rFonts w:hint="default"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7C5639A1">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 w:hAnsi="仿宋"/>
              </w:rPr>
              <w:t>投标函</w:t>
            </w:r>
          </w:p>
        </w:tc>
        <w:tc>
          <w:tcPr>
            <w:tcW w:w="1672" w:type="dxa"/>
            <w:vAlign w:val="center"/>
          </w:tcPr>
          <w:p w14:paraId="2878EA58">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14:paraId="3F850B3C">
            <w:pPr>
              <w:keepNext w:val="0"/>
              <w:keepLines w:val="0"/>
              <w:suppressLineNumbers w:val="0"/>
              <w:spacing w:before="0" w:beforeAutospacing="0" w:after="0" w:afterAutospacing="0" w:line="400" w:lineRule="exact"/>
              <w:ind w:left="0" w:right="0"/>
              <w:jc w:val="left"/>
              <w:rPr>
                <w:rFonts w:hint="default"/>
              </w:rPr>
            </w:pPr>
            <w:r>
              <w:rPr>
                <w:rFonts w:hint="eastAsia" w:ascii="仿宋" w:hAnsi="仿宋" w:cs="仿宋_GB2312"/>
              </w:rPr>
              <w:t>第页</w:t>
            </w:r>
          </w:p>
        </w:tc>
      </w:tr>
      <w:tr w14:paraId="3C18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A4A27">
            <w:pPr>
              <w:keepNext w:val="0"/>
              <w:keepLines w:val="0"/>
              <w:suppressLineNumbers w:val="0"/>
              <w:spacing w:before="0" w:beforeAutospacing="0" w:after="0" w:afterAutospacing="0" w:line="400" w:lineRule="exact"/>
              <w:ind w:left="0" w:right="0"/>
              <w:jc w:val="left"/>
              <w:rPr>
                <w:rFonts w:hint="default" w:ascii="仿宋" w:hAnsi="仿宋"/>
                <w:bCs/>
              </w:rPr>
            </w:pPr>
            <w:r>
              <w:rPr>
                <w:rFonts w:hint="eastAsia" w:ascii="仿宋" w:hAnsi="仿宋"/>
                <w:bCs/>
              </w:rPr>
              <w:t>3</w:t>
            </w:r>
          </w:p>
        </w:tc>
        <w:tc>
          <w:tcPr>
            <w:tcW w:w="4245" w:type="dxa"/>
            <w:vAlign w:val="center"/>
          </w:tcPr>
          <w:p w14:paraId="3C4C2893">
            <w:pPr>
              <w:keepNext w:val="0"/>
              <w:keepLines w:val="0"/>
              <w:suppressLineNumbers w:val="0"/>
              <w:spacing w:before="0" w:beforeAutospacing="0" w:after="0" w:afterAutospacing="0" w:line="400" w:lineRule="exact"/>
              <w:ind w:left="0" w:right="0"/>
              <w:jc w:val="left"/>
              <w:rPr>
                <w:rFonts w:hint="default"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7D3573EE">
            <w:pPr>
              <w:keepNext w:val="0"/>
              <w:keepLines w:val="0"/>
              <w:suppressLineNumbers w:val="0"/>
              <w:spacing w:before="0" w:beforeAutospacing="0" w:after="0" w:afterAutospacing="0" w:line="400" w:lineRule="exact"/>
              <w:ind w:left="0" w:right="0"/>
              <w:jc w:val="left"/>
              <w:rPr>
                <w:rFonts w:hint="default"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1BAF009A">
            <w:pPr>
              <w:keepNext w:val="0"/>
              <w:keepLines w:val="0"/>
              <w:suppressLineNumbers w:val="0"/>
              <w:spacing w:before="0" w:beforeAutospacing="0" w:after="0" w:afterAutospacing="0" w:line="400" w:lineRule="exact"/>
              <w:ind w:left="0" w:right="0"/>
              <w:jc w:val="left"/>
              <w:rPr>
                <w:rFonts w:hint="default" w:ascii="仿宋" w:hAnsi="仿宋" w:cs="仿宋_GB2312"/>
              </w:rPr>
            </w:pPr>
            <w:r>
              <w:rPr>
                <w:rFonts w:hint="eastAsia" w:ascii="仿宋" w:hAnsi="仿宋" w:cs="仿宋_GB2312"/>
              </w:rPr>
              <w:t>见投标文件</w:t>
            </w:r>
          </w:p>
          <w:p w14:paraId="5DD4B742">
            <w:pPr>
              <w:keepNext w:val="0"/>
              <w:keepLines w:val="0"/>
              <w:suppressLineNumbers w:val="0"/>
              <w:spacing w:before="0" w:beforeAutospacing="0" w:after="0" w:afterAutospacing="0" w:line="400" w:lineRule="exact"/>
              <w:ind w:left="0" w:right="0"/>
              <w:jc w:val="left"/>
              <w:rPr>
                <w:rFonts w:hint="default"/>
              </w:rPr>
            </w:pPr>
            <w:r>
              <w:rPr>
                <w:rFonts w:hint="eastAsia" w:ascii="仿宋" w:hAnsi="仿宋" w:cs="仿宋_GB2312"/>
              </w:rPr>
              <w:t>第页</w:t>
            </w:r>
          </w:p>
        </w:tc>
      </w:tr>
    </w:tbl>
    <w:p w14:paraId="6907950D">
      <w:pPr>
        <w:spacing w:line="360" w:lineRule="auto"/>
        <w:ind w:right="420"/>
        <w:rPr>
          <w:rFonts w:ascii="仿宋" w:hAnsi="仿宋" w:cs="仿宋"/>
        </w:rPr>
      </w:pPr>
      <w:r>
        <w:rPr>
          <w:rFonts w:hint="eastAsia" w:ascii="仿宋" w:hAnsi="仿宋" w:cs="仿宋"/>
        </w:rPr>
        <w:t>注：按本格式和要求提供。</w:t>
      </w:r>
    </w:p>
    <w:p w14:paraId="2A88DC4E">
      <w:pPr>
        <w:jc w:val="center"/>
        <w:rPr>
          <w:rFonts w:ascii="仿宋_GB2312" w:hAnsi="仿宋" w:eastAsia="仿宋_GB2312" w:cs="仿宋_GB2312"/>
          <w:b/>
          <w:kern w:val="0"/>
          <w:sz w:val="32"/>
          <w:szCs w:val="32"/>
        </w:rPr>
      </w:pPr>
    </w:p>
    <w:p w14:paraId="48956662">
      <w:pPr>
        <w:jc w:val="center"/>
        <w:rPr>
          <w:rFonts w:ascii="仿宋_GB2312" w:hAnsi="仿宋" w:eastAsia="仿宋_GB2312" w:cs="仿宋_GB2312"/>
          <w:b/>
          <w:kern w:val="0"/>
          <w:sz w:val="32"/>
          <w:szCs w:val="32"/>
        </w:rPr>
      </w:pPr>
    </w:p>
    <w:p w14:paraId="14C14703">
      <w:pPr>
        <w:jc w:val="center"/>
        <w:rPr>
          <w:rFonts w:ascii="仿宋_GB2312" w:hAnsi="仿宋" w:eastAsia="仿宋_GB2312" w:cs="仿宋_GB2312"/>
          <w:b/>
          <w:kern w:val="0"/>
          <w:sz w:val="32"/>
          <w:szCs w:val="32"/>
        </w:rPr>
      </w:pPr>
    </w:p>
    <w:p w14:paraId="4ABAD840">
      <w:pPr>
        <w:jc w:val="center"/>
        <w:rPr>
          <w:rFonts w:ascii="仿宋_GB2312" w:hAnsi="仿宋" w:eastAsia="仿宋_GB2312" w:cs="仿宋_GB2312"/>
          <w:b/>
          <w:kern w:val="0"/>
          <w:sz w:val="32"/>
          <w:szCs w:val="32"/>
        </w:rPr>
      </w:pPr>
    </w:p>
    <w:p w14:paraId="4AB30C40">
      <w:pPr>
        <w:jc w:val="center"/>
        <w:rPr>
          <w:rFonts w:ascii="仿宋_GB2312" w:hAnsi="仿宋" w:eastAsia="仿宋_GB2312" w:cs="仿宋_GB2312"/>
          <w:b/>
          <w:kern w:val="0"/>
          <w:sz w:val="32"/>
          <w:szCs w:val="32"/>
        </w:rPr>
      </w:pPr>
    </w:p>
    <w:p w14:paraId="6C28E62D">
      <w:pPr>
        <w:jc w:val="center"/>
        <w:rPr>
          <w:rFonts w:ascii="仿宋_GB2312" w:hAnsi="仿宋" w:eastAsia="仿宋_GB2312" w:cs="仿宋_GB2312"/>
          <w:b/>
          <w:kern w:val="0"/>
          <w:sz w:val="32"/>
          <w:szCs w:val="32"/>
        </w:rPr>
      </w:pPr>
    </w:p>
    <w:p w14:paraId="4B00B722">
      <w:pPr>
        <w:jc w:val="center"/>
        <w:rPr>
          <w:rFonts w:ascii="仿宋_GB2312" w:hAnsi="仿宋" w:eastAsia="仿宋_GB2312" w:cs="仿宋_GB2312"/>
          <w:b/>
          <w:kern w:val="0"/>
          <w:sz w:val="32"/>
          <w:szCs w:val="32"/>
        </w:rPr>
      </w:pPr>
    </w:p>
    <w:p w14:paraId="47ADF8FC">
      <w:pPr>
        <w:jc w:val="center"/>
        <w:rPr>
          <w:rFonts w:ascii="仿宋_GB2312" w:hAnsi="仿宋" w:eastAsia="仿宋_GB2312" w:cs="仿宋_GB2312"/>
          <w:b/>
          <w:kern w:val="0"/>
          <w:sz w:val="32"/>
          <w:szCs w:val="32"/>
        </w:rPr>
      </w:pPr>
    </w:p>
    <w:p w14:paraId="6A13312F">
      <w:pPr>
        <w:jc w:val="center"/>
        <w:rPr>
          <w:rFonts w:ascii="仿宋_GB2312" w:hAnsi="仿宋" w:eastAsia="仿宋_GB2312" w:cs="仿宋_GB2312"/>
          <w:b/>
          <w:kern w:val="0"/>
          <w:sz w:val="32"/>
          <w:szCs w:val="32"/>
        </w:rPr>
      </w:pPr>
    </w:p>
    <w:p w14:paraId="7E64BE3F">
      <w:pPr>
        <w:jc w:val="center"/>
        <w:rPr>
          <w:rFonts w:ascii="仿宋_GB2312" w:hAnsi="仿宋" w:eastAsia="仿宋_GB2312" w:cs="仿宋_GB2312"/>
          <w:b/>
          <w:kern w:val="0"/>
          <w:sz w:val="32"/>
          <w:szCs w:val="32"/>
        </w:rPr>
      </w:pPr>
    </w:p>
    <w:p w14:paraId="72E6D138">
      <w:pPr>
        <w:jc w:val="center"/>
        <w:rPr>
          <w:rFonts w:ascii="仿宋_GB2312" w:hAnsi="仿宋" w:eastAsia="仿宋_GB2312" w:cs="仿宋_GB2312"/>
          <w:b/>
          <w:kern w:val="0"/>
          <w:sz w:val="32"/>
          <w:szCs w:val="32"/>
        </w:rPr>
      </w:pPr>
    </w:p>
    <w:p w14:paraId="1C86B6B3">
      <w:pPr>
        <w:jc w:val="center"/>
        <w:rPr>
          <w:rFonts w:ascii="仿宋_GB2312" w:hAnsi="仿宋" w:eastAsia="仿宋_GB2312" w:cs="仿宋_GB2312"/>
          <w:b/>
          <w:kern w:val="0"/>
          <w:sz w:val="32"/>
          <w:szCs w:val="32"/>
        </w:rPr>
      </w:pPr>
    </w:p>
    <w:p w14:paraId="20C16963">
      <w:pPr>
        <w:jc w:val="center"/>
        <w:rPr>
          <w:rFonts w:ascii="仿宋_GB2312" w:hAnsi="仿宋" w:eastAsia="仿宋_GB2312" w:cs="仿宋_GB2312"/>
          <w:b/>
          <w:kern w:val="0"/>
          <w:sz w:val="32"/>
          <w:szCs w:val="32"/>
        </w:rPr>
      </w:pPr>
    </w:p>
    <w:p w14:paraId="3BCE427E">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C87899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0E7E9807">
      <w:pPr>
        <w:spacing w:line="360" w:lineRule="auto"/>
        <w:jc w:val="left"/>
        <w:rPr>
          <w:rFonts w:ascii="仿宋_GB2312" w:hAnsi="仿宋" w:eastAsia="仿宋_GB2312" w:cs="仿宋_GB2312"/>
          <w:b/>
        </w:rPr>
      </w:pPr>
    </w:p>
    <w:p w14:paraId="0327492C">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35FD0E6B">
      <w:pPr>
        <w:jc w:val="center"/>
        <w:rPr>
          <w:rFonts w:ascii="仿宋_GB2312" w:hAnsi="仿宋" w:eastAsia="仿宋_GB2312" w:cs="仿宋_GB2312"/>
          <w:b/>
          <w:kern w:val="0"/>
          <w:sz w:val="32"/>
          <w:szCs w:val="32"/>
        </w:rPr>
      </w:pPr>
    </w:p>
    <w:p w14:paraId="10B638AA">
      <w:pPr>
        <w:jc w:val="center"/>
        <w:rPr>
          <w:rFonts w:ascii="仿宋_GB2312" w:hAnsi="仿宋" w:eastAsia="仿宋_GB2312" w:cs="仿宋_GB2312"/>
          <w:b/>
          <w:kern w:val="0"/>
          <w:sz w:val="32"/>
          <w:szCs w:val="32"/>
        </w:rPr>
      </w:pPr>
    </w:p>
    <w:p w14:paraId="2CD2A004">
      <w:pPr>
        <w:jc w:val="center"/>
        <w:rPr>
          <w:rFonts w:ascii="仿宋_GB2312" w:hAnsi="仿宋" w:eastAsia="仿宋_GB2312" w:cs="仿宋_GB2312"/>
          <w:b/>
          <w:kern w:val="0"/>
          <w:sz w:val="32"/>
          <w:szCs w:val="32"/>
        </w:rPr>
      </w:pPr>
    </w:p>
    <w:p w14:paraId="1CC3C1E1">
      <w:pPr>
        <w:jc w:val="center"/>
        <w:rPr>
          <w:rFonts w:ascii="仿宋_GB2312" w:hAnsi="仿宋" w:eastAsia="仿宋_GB2312" w:cs="仿宋_GB2312"/>
          <w:b/>
          <w:kern w:val="0"/>
          <w:sz w:val="32"/>
          <w:szCs w:val="32"/>
        </w:rPr>
      </w:pPr>
    </w:p>
    <w:p w14:paraId="563DFBED">
      <w:pPr>
        <w:jc w:val="center"/>
        <w:rPr>
          <w:rFonts w:ascii="仿宋_GB2312" w:hAnsi="仿宋" w:eastAsia="仿宋_GB2312" w:cs="仿宋_GB2312"/>
          <w:b/>
          <w:kern w:val="0"/>
          <w:sz w:val="32"/>
          <w:szCs w:val="32"/>
        </w:rPr>
      </w:pPr>
    </w:p>
    <w:p w14:paraId="4C0CA950">
      <w:pPr>
        <w:jc w:val="center"/>
        <w:rPr>
          <w:rFonts w:ascii="仿宋_GB2312" w:hAnsi="仿宋" w:eastAsia="仿宋_GB2312" w:cs="仿宋_GB2312"/>
          <w:b/>
          <w:kern w:val="0"/>
          <w:sz w:val="32"/>
          <w:szCs w:val="32"/>
        </w:rPr>
      </w:pPr>
    </w:p>
    <w:p w14:paraId="62798929">
      <w:pPr>
        <w:jc w:val="center"/>
        <w:rPr>
          <w:rFonts w:ascii="仿宋_GB2312" w:hAnsi="仿宋" w:eastAsia="仿宋_GB2312" w:cs="仿宋_GB2312"/>
          <w:b/>
          <w:kern w:val="0"/>
          <w:sz w:val="32"/>
          <w:szCs w:val="32"/>
        </w:rPr>
      </w:pPr>
    </w:p>
    <w:p w14:paraId="67A7059F">
      <w:pPr>
        <w:jc w:val="center"/>
        <w:rPr>
          <w:rFonts w:ascii="仿宋_GB2312" w:hAnsi="仿宋" w:eastAsia="仿宋_GB2312" w:cs="仿宋_GB2312"/>
          <w:b/>
          <w:kern w:val="0"/>
          <w:sz w:val="32"/>
          <w:szCs w:val="32"/>
        </w:rPr>
      </w:pPr>
    </w:p>
    <w:p w14:paraId="3AC51AE6">
      <w:pPr>
        <w:jc w:val="center"/>
        <w:rPr>
          <w:rFonts w:ascii="仿宋_GB2312" w:hAnsi="仿宋" w:eastAsia="仿宋_GB2312" w:cs="仿宋_GB2312"/>
          <w:b/>
          <w:kern w:val="0"/>
          <w:sz w:val="32"/>
          <w:szCs w:val="32"/>
        </w:rPr>
      </w:pPr>
    </w:p>
    <w:p w14:paraId="0CE74AF5">
      <w:pPr>
        <w:jc w:val="center"/>
        <w:rPr>
          <w:rFonts w:ascii="仿宋_GB2312" w:hAnsi="仿宋" w:eastAsia="仿宋_GB2312" w:cs="仿宋_GB2312"/>
          <w:b/>
          <w:kern w:val="0"/>
          <w:sz w:val="32"/>
          <w:szCs w:val="32"/>
        </w:rPr>
      </w:pPr>
    </w:p>
    <w:p w14:paraId="0B1B60A0">
      <w:pPr>
        <w:jc w:val="center"/>
        <w:rPr>
          <w:rFonts w:ascii="仿宋_GB2312" w:hAnsi="仿宋" w:eastAsia="仿宋_GB2312" w:cs="仿宋_GB2312"/>
          <w:b/>
          <w:kern w:val="0"/>
          <w:sz w:val="32"/>
          <w:szCs w:val="32"/>
        </w:rPr>
      </w:pPr>
    </w:p>
    <w:p w14:paraId="1DEB5D98">
      <w:pPr>
        <w:jc w:val="center"/>
        <w:rPr>
          <w:rFonts w:ascii="仿宋_GB2312" w:hAnsi="仿宋" w:eastAsia="仿宋_GB2312" w:cs="仿宋_GB2312"/>
          <w:b/>
          <w:kern w:val="0"/>
          <w:sz w:val="32"/>
          <w:szCs w:val="32"/>
        </w:rPr>
      </w:pPr>
    </w:p>
    <w:p w14:paraId="0F46505C">
      <w:pPr>
        <w:jc w:val="center"/>
        <w:rPr>
          <w:rFonts w:ascii="仿宋_GB2312" w:hAnsi="仿宋" w:eastAsia="仿宋_GB2312" w:cs="仿宋_GB2312"/>
          <w:b/>
          <w:kern w:val="0"/>
          <w:sz w:val="32"/>
          <w:szCs w:val="32"/>
        </w:rPr>
      </w:pPr>
    </w:p>
    <w:p w14:paraId="059C17B2">
      <w:pPr>
        <w:jc w:val="center"/>
        <w:rPr>
          <w:rFonts w:ascii="仿宋_GB2312" w:hAnsi="仿宋" w:eastAsia="仿宋_GB2312" w:cs="仿宋_GB2312"/>
          <w:b/>
          <w:kern w:val="0"/>
          <w:sz w:val="32"/>
          <w:szCs w:val="32"/>
        </w:rPr>
      </w:pPr>
    </w:p>
    <w:p w14:paraId="4C44EB55">
      <w:pPr>
        <w:jc w:val="center"/>
        <w:rPr>
          <w:rFonts w:ascii="仿宋_GB2312" w:hAnsi="仿宋" w:eastAsia="仿宋_GB2312" w:cs="仿宋_GB2312"/>
          <w:b/>
          <w:kern w:val="0"/>
          <w:sz w:val="32"/>
          <w:szCs w:val="32"/>
        </w:rPr>
      </w:pPr>
    </w:p>
    <w:p w14:paraId="7D752559">
      <w:pPr>
        <w:jc w:val="center"/>
        <w:rPr>
          <w:rFonts w:ascii="仿宋_GB2312" w:hAnsi="仿宋" w:eastAsia="仿宋_GB2312" w:cs="仿宋_GB2312"/>
          <w:b/>
          <w:kern w:val="0"/>
          <w:sz w:val="32"/>
          <w:szCs w:val="32"/>
        </w:rPr>
      </w:pPr>
    </w:p>
    <w:p w14:paraId="610A6826">
      <w:pPr>
        <w:jc w:val="center"/>
        <w:rPr>
          <w:rFonts w:ascii="仿宋_GB2312" w:hAnsi="仿宋" w:eastAsia="仿宋_GB2312" w:cs="仿宋_GB2312"/>
          <w:b/>
          <w:kern w:val="0"/>
          <w:sz w:val="32"/>
          <w:szCs w:val="32"/>
        </w:rPr>
      </w:pPr>
    </w:p>
    <w:p w14:paraId="091E2B75">
      <w:pPr>
        <w:jc w:val="center"/>
        <w:rPr>
          <w:rFonts w:ascii="仿宋_GB2312" w:hAnsi="仿宋" w:eastAsia="仿宋_GB2312" w:cs="仿宋_GB2312"/>
          <w:b/>
          <w:kern w:val="0"/>
          <w:sz w:val="32"/>
          <w:szCs w:val="32"/>
        </w:rPr>
      </w:pPr>
    </w:p>
    <w:p w14:paraId="503C692E">
      <w:pPr>
        <w:jc w:val="center"/>
        <w:rPr>
          <w:rFonts w:ascii="仿宋_GB2312" w:hAnsi="仿宋" w:eastAsia="仿宋_GB2312" w:cs="仿宋_GB2312"/>
          <w:b/>
          <w:kern w:val="0"/>
          <w:sz w:val="32"/>
          <w:szCs w:val="32"/>
        </w:rPr>
      </w:pPr>
    </w:p>
    <w:p w14:paraId="78A6C6C5">
      <w:pPr>
        <w:jc w:val="center"/>
        <w:rPr>
          <w:rFonts w:ascii="仿宋_GB2312" w:hAnsi="仿宋" w:eastAsia="仿宋_GB2312" w:cs="仿宋_GB2312"/>
          <w:b/>
          <w:kern w:val="0"/>
          <w:sz w:val="32"/>
          <w:szCs w:val="32"/>
        </w:rPr>
      </w:pPr>
    </w:p>
    <w:p w14:paraId="6983E04D">
      <w:pPr>
        <w:jc w:val="center"/>
        <w:rPr>
          <w:rFonts w:ascii="仿宋_GB2312" w:hAnsi="仿宋" w:eastAsia="仿宋_GB2312" w:cs="仿宋_GB2312"/>
          <w:b/>
          <w:kern w:val="0"/>
          <w:sz w:val="32"/>
          <w:szCs w:val="32"/>
        </w:rPr>
      </w:pPr>
    </w:p>
    <w:p w14:paraId="4E5CB761">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DB48766">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EB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21B583">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8D260C">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6CFE2BF">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F459C5A">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3512BA0">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04BB2E8">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4194BEC">
            <w:pPr>
              <w:keepNext w:val="0"/>
              <w:keepLines w:val="0"/>
              <w:suppressLineNumbers w:val="0"/>
              <w:spacing w:before="0" w:beforeAutospacing="0" w:after="0" w:afterAutospacing="0" w:line="400" w:lineRule="exact"/>
              <w:ind w:left="0" w:right="0"/>
              <w:jc w:val="center"/>
              <w:rPr>
                <w:rFonts w:hint="default" w:ascii="仿宋" w:hAnsi="仿宋" w:cs="仿宋"/>
                <w:b/>
              </w:rPr>
            </w:pPr>
            <w:r>
              <w:rPr>
                <w:rFonts w:hint="eastAsia" w:ascii="仿宋" w:hAnsi="仿宋" w:cs="仿宋"/>
                <w:b/>
              </w:rPr>
              <w:t>备注</w:t>
            </w:r>
          </w:p>
        </w:tc>
      </w:tr>
      <w:tr w14:paraId="7670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E1C4A2">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F98E20">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CADCC7A">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44B23F1C">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10B09C6E">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265B864E">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D45E3E3">
            <w:pPr>
              <w:keepNext w:val="0"/>
              <w:keepLines w:val="0"/>
              <w:suppressLineNumbers w:val="0"/>
              <w:spacing w:before="0" w:beforeAutospacing="0" w:after="0" w:afterAutospacing="0" w:line="400" w:lineRule="exact"/>
              <w:ind w:left="0" w:right="0"/>
              <w:jc w:val="center"/>
              <w:rPr>
                <w:rFonts w:hint="default" w:ascii="仿宋" w:hAnsi="仿宋" w:cs="仿宋"/>
              </w:rPr>
            </w:pPr>
          </w:p>
        </w:tc>
      </w:tr>
      <w:tr w14:paraId="2FB8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EBB50C">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D24DE3">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0DBE4A8E">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1E335A95">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1CA4ED59">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7F17949E">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2F5A7E69">
            <w:pPr>
              <w:keepNext w:val="0"/>
              <w:keepLines w:val="0"/>
              <w:suppressLineNumbers w:val="0"/>
              <w:spacing w:before="0" w:beforeAutospacing="0" w:after="0" w:afterAutospacing="0" w:line="400" w:lineRule="exact"/>
              <w:ind w:left="0" w:right="0"/>
              <w:jc w:val="center"/>
              <w:rPr>
                <w:rFonts w:hint="default" w:ascii="仿宋" w:hAnsi="仿宋" w:cs="仿宋"/>
              </w:rPr>
            </w:pPr>
          </w:p>
        </w:tc>
      </w:tr>
      <w:tr w14:paraId="38DD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AD4BD8">
            <w:pPr>
              <w:keepNext w:val="0"/>
              <w:keepLines w:val="0"/>
              <w:suppressLineNumbers w:val="0"/>
              <w:spacing w:before="0" w:beforeAutospacing="0" w:after="0" w:afterAutospacing="0" w:line="400" w:lineRule="exact"/>
              <w:ind w:left="0" w:right="0"/>
              <w:jc w:val="center"/>
              <w:rPr>
                <w:rFonts w:hint="default"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7FDD5929">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36192702">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15BA83E0">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54E34D75">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6918E31F">
            <w:pPr>
              <w:keepNext w:val="0"/>
              <w:keepLines w:val="0"/>
              <w:suppressLineNumbers w:val="0"/>
              <w:spacing w:before="0" w:beforeAutospacing="0" w:after="0" w:afterAutospacing="0" w:line="400" w:lineRule="exact"/>
              <w:ind w:left="0" w:right="0"/>
              <w:jc w:val="center"/>
              <w:rPr>
                <w:rFonts w:hint="default"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D1E6C86">
            <w:pPr>
              <w:keepNext w:val="0"/>
              <w:keepLines w:val="0"/>
              <w:suppressLineNumbers w:val="0"/>
              <w:spacing w:before="0" w:beforeAutospacing="0" w:after="0" w:afterAutospacing="0" w:line="400" w:lineRule="exact"/>
              <w:ind w:left="0" w:right="0"/>
              <w:jc w:val="center"/>
              <w:rPr>
                <w:rFonts w:hint="default" w:ascii="仿宋" w:hAnsi="仿宋" w:cs="仿宋"/>
              </w:rPr>
            </w:pPr>
          </w:p>
        </w:tc>
      </w:tr>
    </w:tbl>
    <w:p w14:paraId="0B614884">
      <w:pPr>
        <w:spacing w:line="360" w:lineRule="auto"/>
        <w:ind w:right="420"/>
        <w:rPr>
          <w:rFonts w:ascii="仿宋" w:hAnsi="仿宋" w:cs="仿宋"/>
        </w:rPr>
      </w:pPr>
      <w:r>
        <w:rPr>
          <w:rFonts w:hint="eastAsia" w:ascii="仿宋" w:hAnsi="仿宋" w:cs="仿宋"/>
        </w:rPr>
        <w:t>注：按本格式和要求提供。</w:t>
      </w:r>
    </w:p>
    <w:p w14:paraId="799978C1"/>
    <w:p w14:paraId="50F9A729"/>
    <w:p w14:paraId="3DBEDBA6"/>
    <w:p w14:paraId="42D1F4F1"/>
    <w:p w14:paraId="7E817538"/>
    <w:p w14:paraId="2AC9D289"/>
    <w:p w14:paraId="2D262494"/>
    <w:p w14:paraId="1A2D44DB"/>
    <w:p w14:paraId="3C03AB21"/>
    <w:p w14:paraId="3EB75C91"/>
    <w:p w14:paraId="1FF78285">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七、商务技术偏离表</w:t>
      </w:r>
    </w:p>
    <w:p w14:paraId="655CFD9C">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C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14:paraId="36F05C99">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序号</w:t>
            </w:r>
          </w:p>
        </w:tc>
        <w:tc>
          <w:tcPr>
            <w:tcW w:w="3683" w:type="dxa"/>
            <w:vAlign w:val="center"/>
          </w:tcPr>
          <w:p w14:paraId="09B1CF6E">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5FC8B552">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68E90F80">
            <w:pPr>
              <w:keepNext w:val="0"/>
              <w:keepLines w:val="0"/>
              <w:suppressLineNumbers w:val="0"/>
              <w:spacing w:before="0" w:beforeAutospacing="0" w:after="0" w:afterAutospacing="0" w:line="400" w:lineRule="exact"/>
              <w:ind w:left="0" w:right="0"/>
              <w:jc w:val="center"/>
              <w:rPr>
                <w:rFonts w:hint="default" w:ascii="仿宋_GB2312" w:hAnsi="仿宋" w:eastAsia="仿宋_GB2312"/>
                <w:b/>
                <w:bCs/>
              </w:rPr>
            </w:pPr>
            <w:r>
              <w:rPr>
                <w:rFonts w:hint="eastAsia" w:ascii="仿宋_GB2312" w:hAnsi="仿宋" w:eastAsia="仿宋_GB2312"/>
                <w:b/>
                <w:bCs/>
              </w:rPr>
              <w:t>偏离说明</w:t>
            </w:r>
          </w:p>
        </w:tc>
      </w:tr>
      <w:tr w14:paraId="12D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444AD78">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default" w:ascii="仿宋_GB2312" w:hAnsi="仿宋" w:eastAsia="仿宋_GB2312" w:cs="仿宋_GB2312"/>
                <w:kern w:val="0"/>
              </w:rPr>
              <w:t>1</w:t>
            </w:r>
          </w:p>
        </w:tc>
        <w:tc>
          <w:tcPr>
            <w:tcW w:w="3683" w:type="dxa"/>
            <w:vAlign w:val="center"/>
          </w:tcPr>
          <w:p w14:paraId="47BC0C82">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14:paraId="5A4B6063">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14:paraId="60DFDBD5">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r w14:paraId="28D3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4F43F9B">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default" w:ascii="仿宋_GB2312" w:hAnsi="仿宋" w:eastAsia="仿宋_GB2312" w:cs="仿宋_GB2312"/>
                <w:kern w:val="0"/>
              </w:rPr>
              <w:t>2</w:t>
            </w:r>
          </w:p>
        </w:tc>
        <w:tc>
          <w:tcPr>
            <w:tcW w:w="3683" w:type="dxa"/>
            <w:vAlign w:val="center"/>
          </w:tcPr>
          <w:p w14:paraId="4A2BAEFF">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14:paraId="30E3EA81">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14:paraId="55B9B3AA">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r w14:paraId="290B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1705BF7">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6861250C">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3546" w:type="dxa"/>
            <w:vAlign w:val="center"/>
          </w:tcPr>
          <w:p w14:paraId="4C9224AE">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c>
          <w:tcPr>
            <w:tcW w:w="1276" w:type="dxa"/>
            <w:vAlign w:val="center"/>
          </w:tcPr>
          <w:p w14:paraId="4E714384">
            <w:pPr>
              <w:keepNext w:val="0"/>
              <w:keepLines w:val="0"/>
              <w:suppressLineNumbers w:val="0"/>
              <w:spacing w:before="0" w:beforeAutospacing="0" w:after="0" w:afterAutospacing="0" w:line="400" w:lineRule="exact"/>
              <w:ind w:left="0" w:right="0"/>
              <w:jc w:val="center"/>
              <w:rPr>
                <w:rFonts w:hint="default" w:ascii="仿宋_GB2312" w:hAnsi="仿宋" w:eastAsia="仿宋_GB2312" w:cs="仿宋_GB2312"/>
                <w:b/>
                <w:kern w:val="0"/>
                <w:sz w:val="32"/>
                <w:szCs w:val="32"/>
              </w:rPr>
            </w:pPr>
          </w:p>
        </w:tc>
      </w:tr>
    </w:tbl>
    <w:p w14:paraId="0BDB04FD">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0AF7889F">
      <w:pPr>
        <w:spacing w:line="360" w:lineRule="auto"/>
        <w:ind w:right="420"/>
        <w:rPr>
          <w:rFonts w:ascii="仿宋" w:hAnsi="仿宋" w:cs="仿宋"/>
        </w:rPr>
      </w:pPr>
    </w:p>
    <w:p w14:paraId="0C0FA20F">
      <w:pPr>
        <w:spacing w:line="360" w:lineRule="auto"/>
        <w:ind w:right="420"/>
        <w:rPr>
          <w:rFonts w:ascii="仿宋" w:hAnsi="仿宋" w:cs="仿宋"/>
        </w:rPr>
      </w:pPr>
      <w:r>
        <w:rPr>
          <w:rFonts w:hint="eastAsia" w:ascii="仿宋" w:hAnsi="仿宋" w:cs="仿宋"/>
        </w:rPr>
        <w:t>注：按本格式和要求提供。</w:t>
      </w:r>
    </w:p>
    <w:p w14:paraId="639D3B2D">
      <w:pPr>
        <w:jc w:val="center"/>
        <w:rPr>
          <w:rFonts w:ascii="仿宋_GB2312" w:hAnsi="仿宋" w:eastAsia="仿宋_GB2312" w:cs="仿宋_GB2312"/>
          <w:b/>
          <w:kern w:val="0"/>
          <w:sz w:val="32"/>
          <w:szCs w:val="32"/>
        </w:rPr>
      </w:pPr>
    </w:p>
    <w:p w14:paraId="18379292">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59E3589">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八、政府采购供应商廉洁自律承诺书</w:t>
      </w:r>
    </w:p>
    <w:p w14:paraId="3328649E">
      <w:pPr>
        <w:spacing w:line="360" w:lineRule="auto"/>
        <w:rPr>
          <w:rFonts w:ascii="仿宋_GB2312" w:hAnsi="仿宋" w:eastAsia="仿宋_GB2312" w:cs="仿宋_GB2312"/>
        </w:rPr>
      </w:pPr>
    </w:p>
    <w:p w14:paraId="3CDAF3B4">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781CB457">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704B26AB">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72EB0A84">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0EDDC582">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5BD12C1E">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05114277">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14:paraId="681791AF">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14:paraId="1731BECF">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09B32852">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75900263">
      <w:pPr>
        <w:autoSpaceDE w:val="0"/>
        <w:autoSpaceDN w:val="0"/>
        <w:spacing w:line="360" w:lineRule="auto"/>
        <w:ind w:left="2"/>
        <w:jc w:val="left"/>
        <w:rPr>
          <w:rFonts w:ascii="仿宋_GB2312" w:hAnsi="仿宋_GB2312" w:eastAsia="仿宋_GB2312" w:cs="仿宋_GB2312"/>
          <w:kern w:val="0"/>
          <w:lang w:val="zh-CN"/>
        </w:rPr>
      </w:pPr>
    </w:p>
    <w:p w14:paraId="3F754F73">
      <w:pPr>
        <w:autoSpaceDE w:val="0"/>
        <w:autoSpaceDN w:val="0"/>
        <w:spacing w:line="360" w:lineRule="auto"/>
        <w:ind w:left="2"/>
        <w:jc w:val="left"/>
        <w:rPr>
          <w:rFonts w:ascii="仿宋_GB2312" w:hAnsi="仿宋_GB2312" w:eastAsia="仿宋_GB2312" w:cs="仿宋_GB2312"/>
          <w:kern w:val="0"/>
          <w:lang w:val="zh-CN"/>
        </w:rPr>
      </w:pPr>
    </w:p>
    <w:p w14:paraId="4E9CBA9E">
      <w:pPr>
        <w:autoSpaceDE w:val="0"/>
        <w:autoSpaceDN w:val="0"/>
        <w:spacing w:line="360" w:lineRule="auto"/>
        <w:ind w:left="2"/>
        <w:jc w:val="left"/>
        <w:rPr>
          <w:rFonts w:ascii="仿宋_GB2312" w:hAnsi="仿宋_GB2312" w:eastAsia="仿宋_GB2312" w:cs="仿宋_GB2312"/>
          <w:kern w:val="0"/>
          <w:lang w:val="zh-CN"/>
        </w:rPr>
      </w:pPr>
    </w:p>
    <w:p w14:paraId="01E9A1F1">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08E87966">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年月日</w:t>
      </w:r>
    </w:p>
    <w:p w14:paraId="3B527EEB">
      <w:pPr>
        <w:rPr>
          <w:rFonts w:ascii="仿宋_GB2312" w:hAnsi="仿宋" w:eastAsia="仿宋_GB2312" w:cs="仿宋_GB2312"/>
          <w:b/>
          <w:kern w:val="0"/>
          <w:sz w:val="36"/>
          <w:szCs w:val="36"/>
        </w:rPr>
      </w:pPr>
    </w:p>
    <w:p w14:paraId="7C8FD9A4">
      <w:pPr>
        <w:rPr>
          <w:rFonts w:ascii="仿宋_GB2312" w:hAnsi="仿宋" w:eastAsia="仿宋_GB2312" w:cs="仿宋_GB2312"/>
          <w:b/>
          <w:kern w:val="0"/>
          <w:sz w:val="36"/>
          <w:szCs w:val="36"/>
        </w:rPr>
      </w:pPr>
    </w:p>
    <w:p w14:paraId="330E2E9B">
      <w:pPr>
        <w:rPr>
          <w:rFonts w:ascii="仿宋_GB2312" w:hAnsi="仿宋" w:eastAsia="仿宋_GB2312" w:cs="仿宋_GB2312"/>
          <w:b/>
          <w:kern w:val="0"/>
          <w:sz w:val="36"/>
          <w:szCs w:val="36"/>
        </w:rPr>
      </w:pPr>
    </w:p>
    <w:p w14:paraId="52EA9E50">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45083E6C">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75341C34">
      <w:pPr>
        <w:jc w:val="center"/>
        <w:rPr>
          <w:rFonts w:ascii="仿宋" w:hAnsi="仿宋" w:cs="仿宋"/>
          <w:b/>
          <w:bCs/>
          <w:sz w:val="28"/>
          <w:szCs w:val="28"/>
        </w:rPr>
      </w:pPr>
    </w:p>
    <w:p w14:paraId="06FE012A">
      <w:pPr>
        <w:jc w:val="center"/>
        <w:rPr>
          <w:rFonts w:ascii="仿宋" w:hAnsi="仿宋" w:cs="仿宋"/>
          <w:b/>
          <w:bCs/>
          <w:sz w:val="28"/>
          <w:szCs w:val="28"/>
        </w:rPr>
      </w:pPr>
      <w:r>
        <w:rPr>
          <w:rFonts w:hint="eastAsia" w:ascii="仿宋" w:hAnsi="仿宋" w:cs="仿宋"/>
          <w:b/>
          <w:bCs/>
          <w:sz w:val="28"/>
          <w:szCs w:val="28"/>
        </w:rPr>
        <w:t>目录</w:t>
      </w:r>
    </w:p>
    <w:p w14:paraId="0134B16A"/>
    <w:p w14:paraId="2F220178">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14:paraId="4EC92FD5">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w:t>
      </w:r>
      <w:r>
        <w:rPr>
          <w:rFonts w:hint="eastAsia" w:ascii="仿宋_GB2312" w:hAnsi="仿宋" w:eastAsia="仿宋_GB2312" w:cs="仿宋_GB2312"/>
          <w:lang w:val="en-US" w:eastAsia="zh-CN"/>
        </w:rPr>
        <w:t>2</w:t>
      </w:r>
      <w:r>
        <w:rPr>
          <w:rFonts w:hint="eastAsia" w:ascii="仿宋_GB2312" w:hAnsi="仿宋" w:eastAsia="仿宋_GB2312" w:cs="仿宋_GB2312"/>
        </w:rPr>
        <w:t>）中标服务费支付承诺书………………………………………………………（页码）</w:t>
      </w:r>
    </w:p>
    <w:p w14:paraId="2FB82C00">
      <w:pPr>
        <w:spacing w:line="360" w:lineRule="auto"/>
        <w:ind w:right="480"/>
        <w:jc w:val="center"/>
        <w:rPr>
          <w:rFonts w:ascii="仿宋_GB2312" w:hAnsi="仿宋" w:eastAsia="仿宋_GB2312" w:cs="仿宋_GB2312"/>
          <w:b/>
          <w:kern w:val="0"/>
          <w:sz w:val="32"/>
          <w:szCs w:val="32"/>
        </w:rPr>
      </w:pPr>
    </w:p>
    <w:p w14:paraId="39D0F47E">
      <w:pPr>
        <w:spacing w:line="360" w:lineRule="auto"/>
        <w:ind w:right="480"/>
        <w:jc w:val="center"/>
        <w:rPr>
          <w:rFonts w:ascii="仿宋_GB2312" w:hAnsi="仿宋" w:eastAsia="仿宋_GB2312" w:cs="仿宋_GB2312"/>
          <w:b/>
          <w:kern w:val="0"/>
          <w:sz w:val="32"/>
          <w:szCs w:val="32"/>
        </w:rPr>
      </w:pPr>
    </w:p>
    <w:p w14:paraId="73B30A2D">
      <w:pPr>
        <w:spacing w:line="360" w:lineRule="auto"/>
        <w:ind w:right="480"/>
        <w:jc w:val="center"/>
        <w:rPr>
          <w:rFonts w:ascii="仿宋_GB2312" w:hAnsi="仿宋" w:eastAsia="仿宋_GB2312" w:cs="仿宋_GB2312"/>
          <w:b/>
          <w:kern w:val="0"/>
          <w:sz w:val="32"/>
          <w:szCs w:val="32"/>
        </w:rPr>
      </w:pPr>
    </w:p>
    <w:p w14:paraId="206FDE61">
      <w:pPr>
        <w:spacing w:line="360" w:lineRule="auto"/>
        <w:ind w:right="480"/>
        <w:jc w:val="center"/>
        <w:rPr>
          <w:rFonts w:ascii="仿宋_GB2312" w:hAnsi="仿宋" w:eastAsia="仿宋_GB2312" w:cs="仿宋_GB2312"/>
          <w:b/>
          <w:kern w:val="0"/>
          <w:sz w:val="32"/>
          <w:szCs w:val="32"/>
        </w:rPr>
      </w:pPr>
    </w:p>
    <w:p w14:paraId="41562159">
      <w:pPr>
        <w:spacing w:line="360" w:lineRule="auto"/>
        <w:ind w:right="480"/>
        <w:jc w:val="center"/>
        <w:rPr>
          <w:rFonts w:ascii="仿宋_GB2312" w:hAnsi="仿宋" w:eastAsia="仿宋_GB2312" w:cs="仿宋_GB2312"/>
          <w:b/>
          <w:kern w:val="0"/>
          <w:sz w:val="32"/>
          <w:szCs w:val="32"/>
        </w:rPr>
      </w:pPr>
    </w:p>
    <w:p w14:paraId="3D7CAA1B">
      <w:pPr>
        <w:spacing w:line="360" w:lineRule="auto"/>
        <w:ind w:right="480"/>
        <w:jc w:val="center"/>
        <w:rPr>
          <w:rFonts w:ascii="仿宋_GB2312" w:hAnsi="仿宋" w:eastAsia="仿宋_GB2312" w:cs="仿宋_GB2312"/>
          <w:b/>
          <w:kern w:val="0"/>
          <w:sz w:val="32"/>
          <w:szCs w:val="32"/>
        </w:rPr>
      </w:pPr>
    </w:p>
    <w:p w14:paraId="0D28B360">
      <w:pPr>
        <w:spacing w:line="360" w:lineRule="auto"/>
        <w:ind w:right="480"/>
        <w:jc w:val="center"/>
        <w:rPr>
          <w:rFonts w:ascii="仿宋_GB2312" w:hAnsi="仿宋" w:eastAsia="仿宋_GB2312" w:cs="仿宋_GB2312"/>
          <w:b/>
          <w:kern w:val="0"/>
          <w:sz w:val="32"/>
          <w:szCs w:val="32"/>
        </w:rPr>
      </w:pPr>
    </w:p>
    <w:p w14:paraId="055C882F">
      <w:pPr>
        <w:spacing w:line="360" w:lineRule="auto"/>
        <w:ind w:right="480"/>
        <w:jc w:val="center"/>
        <w:rPr>
          <w:rFonts w:ascii="仿宋_GB2312" w:hAnsi="仿宋" w:eastAsia="仿宋_GB2312" w:cs="仿宋_GB2312"/>
          <w:b/>
          <w:kern w:val="0"/>
          <w:sz w:val="32"/>
          <w:szCs w:val="32"/>
        </w:rPr>
      </w:pPr>
    </w:p>
    <w:p w14:paraId="2C5F6860">
      <w:pPr>
        <w:spacing w:line="360" w:lineRule="auto"/>
        <w:ind w:right="480"/>
        <w:jc w:val="center"/>
        <w:rPr>
          <w:rFonts w:ascii="仿宋_GB2312" w:hAnsi="仿宋" w:eastAsia="仿宋_GB2312" w:cs="仿宋_GB2312"/>
          <w:b/>
          <w:kern w:val="0"/>
          <w:sz w:val="32"/>
          <w:szCs w:val="32"/>
        </w:rPr>
      </w:pPr>
    </w:p>
    <w:p w14:paraId="6FEF0029">
      <w:pPr>
        <w:spacing w:line="360" w:lineRule="auto"/>
        <w:ind w:right="480"/>
        <w:jc w:val="center"/>
        <w:rPr>
          <w:rFonts w:ascii="仿宋_GB2312" w:hAnsi="仿宋" w:eastAsia="仿宋_GB2312" w:cs="仿宋_GB2312"/>
          <w:b/>
          <w:kern w:val="0"/>
          <w:sz w:val="32"/>
          <w:szCs w:val="32"/>
        </w:rPr>
      </w:pPr>
    </w:p>
    <w:p w14:paraId="5F28B2A2">
      <w:pPr>
        <w:spacing w:line="360" w:lineRule="auto"/>
        <w:ind w:right="480"/>
        <w:jc w:val="center"/>
        <w:rPr>
          <w:rFonts w:ascii="仿宋_GB2312" w:hAnsi="仿宋" w:eastAsia="仿宋_GB2312" w:cs="仿宋_GB2312"/>
          <w:b/>
          <w:kern w:val="0"/>
          <w:sz w:val="32"/>
          <w:szCs w:val="32"/>
        </w:rPr>
      </w:pPr>
    </w:p>
    <w:p w14:paraId="19CBE618">
      <w:pPr>
        <w:spacing w:line="360" w:lineRule="auto"/>
        <w:ind w:right="480"/>
        <w:jc w:val="center"/>
        <w:rPr>
          <w:rFonts w:ascii="仿宋_GB2312" w:hAnsi="仿宋" w:eastAsia="仿宋_GB2312" w:cs="仿宋_GB2312"/>
          <w:b/>
          <w:kern w:val="0"/>
          <w:sz w:val="32"/>
          <w:szCs w:val="32"/>
        </w:rPr>
      </w:pPr>
    </w:p>
    <w:p w14:paraId="265D0E0B">
      <w:pPr>
        <w:spacing w:line="360" w:lineRule="auto"/>
        <w:ind w:right="480"/>
        <w:jc w:val="center"/>
        <w:rPr>
          <w:rFonts w:ascii="仿宋_GB2312" w:hAnsi="仿宋" w:eastAsia="仿宋_GB2312" w:cs="仿宋_GB2312"/>
          <w:b/>
          <w:kern w:val="0"/>
          <w:sz w:val="32"/>
          <w:szCs w:val="32"/>
        </w:rPr>
      </w:pPr>
    </w:p>
    <w:p w14:paraId="3173AE9E">
      <w:pPr>
        <w:spacing w:line="360" w:lineRule="auto"/>
        <w:ind w:right="480"/>
        <w:jc w:val="center"/>
        <w:rPr>
          <w:rFonts w:ascii="仿宋_GB2312" w:hAnsi="仿宋" w:eastAsia="仿宋_GB2312" w:cs="仿宋_GB2312"/>
          <w:b/>
          <w:kern w:val="0"/>
          <w:sz w:val="32"/>
          <w:szCs w:val="32"/>
        </w:rPr>
      </w:pPr>
    </w:p>
    <w:p w14:paraId="6861A5FE">
      <w:pPr>
        <w:spacing w:line="360" w:lineRule="auto"/>
        <w:ind w:right="480"/>
        <w:jc w:val="center"/>
        <w:rPr>
          <w:rFonts w:ascii="仿宋_GB2312" w:hAnsi="仿宋" w:eastAsia="仿宋_GB2312" w:cs="仿宋_GB2312"/>
          <w:b/>
          <w:kern w:val="0"/>
          <w:sz w:val="32"/>
          <w:szCs w:val="32"/>
        </w:rPr>
      </w:pPr>
    </w:p>
    <w:p w14:paraId="71C5A662">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14:paraId="1E3E476A">
      <w:pPr>
        <w:numPr>
          <w:ilvl w:val="0"/>
          <w:numId w:val="11"/>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3AE819A8">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标项一：</w:t>
      </w:r>
    </w:p>
    <w:p w14:paraId="2DEDB8E6">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30D8A3AA">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14:paraId="206A4678">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301"/>
        <w:gridCol w:w="2348"/>
        <w:gridCol w:w="3135"/>
        <w:gridCol w:w="1953"/>
        <w:gridCol w:w="3911"/>
      </w:tblGrid>
      <w:tr w14:paraId="6B0A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99" w:type="pct"/>
            <w:vAlign w:val="center"/>
          </w:tcPr>
          <w:p w14:paraId="294A2AE7">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2" w:type="pct"/>
            <w:vAlign w:val="center"/>
          </w:tcPr>
          <w:p w14:paraId="007A84D5">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14:paraId="2B37E186">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14:paraId="474758FE">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14:paraId="3C3C8E44">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6" w:type="pct"/>
            <w:vAlign w:val="center"/>
          </w:tcPr>
          <w:p w14:paraId="07F63837">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14:paraId="0722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99" w:type="pct"/>
            <w:vAlign w:val="center"/>
          </w:tcPr>
          <w:p w14:paraId="4B61251B">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92" w:type="pct"/>
            <w:vAlign w:val="center"/>
          </w:tcPr>
          <w:p w14:paraId="1FE705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保育饲料</w:t>
            </w:r>
          </w:p>
        </w:tc>
        <w:tc>
          <w:tcPr>
            <w:tcW w:w="808" w:type="pct"/>
            <w:vAlign w:val="center"/>
          </w:tcPr>
          <w:p w14:paraId="7FD046AE">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351FAA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p>
        </w:tc>
        <w:tc>
          <w:tcPr>
            <w:tcW w:w="672" w:type="pct"/>
            <w:vAlign w:val="center"/>
          </w:tcPr>
          <w:p w14:paraId="17F42EB4">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14:paraId="5DC78BD1">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14:paraId="3F5A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9" w:type="pct"/>
            <w:vAlign w:val="center"/>
          </w:tcPr>
          <w:p w14:paraId="79A8E3D7">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792" w:type="pct"/>
            <w:vAlign w:val="center"/>
          </w:tcPr>
          <w:p w14:paraId="012579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仔猪饲料</w:t>
            </w:r>
          </w:p>
        </w:tc>
        <w:tc>
          <w:tcPr>
            <w:tcW w:w="808" w:type="pct"/>
            <w:vAlign w:val="center"/>
          </w:tcPr>
          <w:p w14:paraId="02AFFBC8">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24D045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p>
        </w:tc>
        <w:tc>
          <w:tcPr>
            <w:tcW w:w="672" w:type="pct"/>
            <w:vAlign w:val="center"/>
          </w:tcPr>
          <w:p w14:paraId="1F83CDB6">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14:paraId="39E2D699">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14:paraId="3320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99" w:type="pct"/>
            <w:vAlign w:val="center"/>
          </w:tcPr>
          <w:p w14:paraId="618A433D">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792" w:type="pct"/>
            <w:vAlign w:val="center"/>
          </w:tcPr>
          <w:p w14:paraId="76F8F8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哺乳母猪饲料</w:t>
            </w:r>
          </w:p>
        </w:tc>
        <w:tc>
          <w:tcPr>
            <w:tcW w:w="808" w:type="pct"/>
            <w:vAlign w:val="center"/>
          </w:tcPr>
          <w:p w14:paraId="318A495F">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25A83C5A">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14:paraId="6F9AC1C2">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6" w:type="pct"/>
            <w:vAlign w:val="center"/>
          </w:tcPr>
          <w:p w14:paraId="74C95FFE">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14:paraId="2FDB9408">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14:paraId="5DFCEAC8">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14:paraId="69BD1CE8">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14:paraId="71EB600A">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14:paraId="04042E1F">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33C6055">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38EF837B">
      <w:pPr>
        <w:rPr>
          <w:rFonts w:ascii="仿宋_GB2312" w:hAnsi="仿宋" w:eastAsia="仿宋_GB2312" w:cs="仿宋_GB2312"/>
          <w:kern w:val="2"/>
          <w:sz w:val="32"/>
          <w:szCs w:val="32"/>
        </w:rPr>
      </w:pPr>
      <w:r>
        <w:rPr>
          <w:rFonts w:ascii="仿宋_GB2312" w:hAnsi="仿宋" w:eastAsia="仿宋_GB2312" w:cs="仿宋_GB2312"/>
          <w:kern w:val="2"/>
          <w:sz w:val="32"/>
          <w:szCs w:val="32"/>
        </w:rPr>
        <w:br w:type="page"/>
      </w:r>
    </w:p>
    <w:p w14:paraId="1217696F">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pPr>
    </w:p>
    <w:p w14:paraId="40BC1E7A">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标项二：</w:t>
      </w:r>
    </w:p>
    <w:p w14:paraId="231DD7E4">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53BCB032">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14:paraId="59411D67">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21"/>
        <w:gridCol w:w="2347"/>
        <w:gridCol w:w="3135"/>
        <w:gridCol w:w="1952"/>
        <w:gridCol w:w="3914"/>
      </w:tblGrid>
      <w:tr w14:paraId="2E5A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1" w:type="pct"/>
            <w:vAlign w:val="center"/>
          </w:tcPr>
          <w:p w14:paraId="74386EAD">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9" w:type="pct"/>
            <w:vAlign w:val="center"/>
          </w:tcPr>
          <w:p w14:paraId="0AC2A85E">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14:paraId="4D26CE0E">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14:paraId="3014C71E">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14:paraId="1EEEE452">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7" w:type="pct"/>
            <w:vAlign w:val="center"/>
          </w:tcPr>
          <w:p w14:paraId="21D30421">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14:paraId="676F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14:paraId="3643C8C1">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799" w:type="pct"/>
            <w:vAlign w:val="center"/>
          </w:tcPr>
          <w:p w14:paraId="2C2029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color w:val="auto"/>
                <w:kern w:val="0"/>
                <w:sz w:val="24"/>
                <w:szCs w:val="24"/>
                <w:highlight w:val="none"/>
              </w:rPr>
              <w:t>大猪饲料（玉米型）</w:t>
            </w:r>
          </w:p>
        </w:tc>
        <w:tc>
          <w:tcPr>
            <w:tcW w:w="808" w:type="pct"/>
            <w:vAlign w:val="center"/>
          </w:tcPr>
          <w:p w14:paraId="45C3F792">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372B05E7">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14:paraId="2C69DE99">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14:paraId="304354C8">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14:paraId="50102A3F">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14:paraId="7731C558">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14:paraId="342DEFAE">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14:paraId="1721CFF1">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14:paraId="0B5333EE">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BB6B07D">
      <w:pPr>
        <w:spacing w:line="360" w:lineRule="auto"/>
        <w:ind w:left="5280" w:leftChars="2200" w:firstLine="4320" w:firstLineChars="1800"/>
        <w:rPr>
          <w:rFonts w:ascii="仿宋_GB2312" w:hAnsi="仿宋" w:eastAsia="仿宋_GB2312" w:cs="仿宋_GB2312"/>
          <w:kern w:val="0"/>
          <w:lang w:val="zh-CN"/>
        </w:rPr>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3F305C30">
      <w:pPr>
        <w:rPr>
          <w:rFonts w:ascii="仿宋_GB2312" w:hAnsi="仿宋" w:eastAsia="仿宋_GB2312" w:cs="仿宋_GB2312"/>
          <w:kern w:val="0"/>
          <w:lang w:val="zh-CN"/>
        </w:rPr>
      </w:pPr>
      <w:r>
        <w:rPr>
          <w:rFonts w:ascii="仿宋_GB2312" w:hAnsi="仿宋" w:eastAsia="仿宋_GB2312" w:cs="仿宋_GB2312"/>
          <w:kern w:val="0"/>
          <w:lang w:val="zh-CN"/>
        </w:rPr>
        <w:br w:type="page"/>
      </w:r>
    </w:p>
    <w:p w14:paraId="51AD2E0F">
      <w:pPr>
        <w:spacing w:line="360" w:lineRule="auto"/>
        <w:rPr>
          <w:rFonts w:hint="eastAsia" w:ascii="仿宋_GB2312" w:hAnsi="仿宋" w:eastAsia="仿宋_GB2312" w:cs="仿宋_GB2312"/>
          <w:u w:val="single"/>
          <w:lang w:eastAsia="zh-CN"/>
        </w:rPr>
      </w:pPr>
      <w:r>
        <w:rPr>
          <w:rFonts w:hint="eastAsia" w:ascii="仿宋_GB2312" w:hAnsi="仿宋" w:eastAsia="仿宋_GB2312" w:cs="仿宋_GB2312"/>
          <w:b/>
          <w:kern w:val="0"/>
          <w:lang w:val="en-US" w:eastAsia="zh-CN"/>
        </w:rPr>
        <w:t>标项三：</w:t>
      </w:r>
    </w:p>
    <w:p w14:paraId="6BE9FC6C">
      <w:pPr>
        <w:spacing w:line="360" w:lineRule="auto"/>
        <w:rPr>
          <w:rFonts w:ascii="仿宋_GB2312" w:hAnsi="仿宋" w:eastAsia="仿宋_GB2312" w:cs="仿宋_GB2312"/>
          <w:kern w:val="0"/>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0C5B80E7">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14:paraId="22B74A20">
      <w:pPr>
        <w:spacing w:line="360" w:lineRule="auto"/>
        <w:jc w:val="center"/>
        <w:rPr>
          <w:rFonts w:hint="default" w:ascii="仿宋_GB2312" w:hAnsi="仿宋" w:eastAsia="仿宋_GB2312" w:cs="仿宋_GB2312"/>
          <w:b/>
          <w:kern w:val="0"/>
          <w:lang w:val="en-US" w:eastAsia="zh-CN"/>
        </w:rPr>
      </w:pPr>
      <w:r>
        <w:rPr>
          <w:rFonts w:hint="eastAsia" w:ascii="仿宋_GB2312" w:hAnsi="仿宋" w:eastAsia="仿宋_GB2312" w:cs="仿宋_GB2312"/>
          <w:b/>
          <w:kern w:val="0"/>
          <w:lang w:val="zh-CN"/>
        </w:rPr>
        <w:t>开标一览表（报价表）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21"/>
        <w:gridCol w:w="2347"/>
        <w:gridCol w:w="3135"/>
        <w:gridCol w:w="1952"/>
        <w:gridCol w:w="3914"/>
      </w:tblGrid>
      <w:tr w14:paraId="46EB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1" w:type="pct"/>
            <w:vAlign w:val="center"/>
          </w:tcPr>
          <w:p w14:paraId="43671653">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99" w:type="pct"/>
            <w:vAlign w:val="center"/>
          </w:tcPr>
          <w:p w14:paraId="0F42460F">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808" w:type="pct"/>
            <w:vAlign w:val="center"/>
          </w:tcPr>
          <w:p w14:paraId="1FB85447">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品牌（如果有）</w:t>
            </w:r>
          </w:p>
        </w:tc>
        <w:tc>
          <w:tcPr>
            <w:tcW w:w="1079" w:type="pct"/>
            <w:vAlign w:val="center"/>
          </w:tcPr>
          <w:p w14:paraId="24A7BBDB">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规格型号</w:t>
            </w:r>
          </w:p>
        </w:tc>
        <w:tc>
          <w:tcPr>
            <w:tcW w:w="672" w:type="pct"/>
            <w:vAlign w:val="center"/>
          </w:tcPr>
          <w:p w14:paraId="203FC984">
            <w:pPr>
              <w:keepNext w:val="0"/>
              <w:keepLines w:val="0"/>
              <w:suppressLineNumbers w:val="0"/>
              <w:spacing w:before="0" w:beforeAutospacing="0" w:after="0" w:afterAutospacing="0" w:line="400" w:lineRule="exact"/>
              <w:ind w:left="0" w:right="0"/>
              <w:jc w:val="center"/>
              <w:rPr>
                <w:rFonts w:hint="default" w:ascii="仿宋" w:hAnsi="仿宋" w:eastAsia="仿宋" w:cs="仿宋"/>
                <w:b/>
                <w:sz w:val="24"/>
                <w:szCs w:val="24"/>
                <w:lang w:val="en-US" w:eastAsia="zh-CN"/>
              </w:rPr>
            </w:pPr>
            <w:r>
              <w:rPr>
                <w:rFonts w:hint="eastAsia" w:ascii="仿宋" w:hAnsi="仿宋" w:eastAsia="仿宋" w:cs="仿宋"/>
                <w:b/>
                <w:sz w:val="24"/>
                <w:szCs w:val="24"/>
              </w:rPr>
              <w:t>单价</w:t>
            </w:r>
            <w:r>
              <w:rPr>
                <w:rFonts w:hint="eastAsia" w:ascii="仿宋" w:hAnsi="仿宋" w:cs="仿宋"/>
                <w:b/>
                <w:sz w:val="24"/>
                <w:szCs w:val="24"/>
                <w:lang w:eastAsia="zh-CN"/>
              </w:rPr>
              <w:t>（</w:t>
            </w:r>
            <w:r>
              <w:rPr>
                <w:rFonts w:hint="eastAsia" w:ascii="仿宋" w:hAnsi="仿宋" w:cs="仿宋"/>
                <w:b/>
                <w:sz w:val="24"/>
                <w:szCs w:val="24"/>
                <w:lang w:val="en-US" w:eastAsia="zh-CN"/>
              </w:rPr>
              <w:t>元/吨）</w:t>
            </w:r>
          </w:p>
        </w:tc>
        <w:tc>
          <w:tcPr>
            <w:tcW w:w="1347" w:type="pct"/>
            <w:vAlign w:val="center"/>
          </w:tcPr>
          <w:p w14:paraId="711759BC">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备注（如果有）</w:t>
            </w:r>
          </w:p>
        </w:tc>
      </w:tr>
      <w:tr w14:paraId="47AE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14:paraId="1EB59EEE">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321" w:type="dxa"/>
            <w:vAlign w:val="center"/>
          </w:tcPr>
          <w:p w14:paraId="186A5E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中猪饲料</w:t>
            </w:r>
          </w:p>
        </w:tc>
        <w:tc>
          <w:tcPr>
            <w:tcW w:w="808" w:type="pct"/>
            <w:vAlign w:val="center"/>
          </w:tcPr>
          <w:p w14:paraId="40B0B1A8">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12AB0AED">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14:paraId="3995BB45">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14:paraId="34B6FA7D">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r w14:paraId="7D32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1" w:type="pct"/>
            <w:vAlign w:val="center"/>
          </w:tcPr>
          <w:p w14:paraId="36814A3F">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2</w:t>
            </w:r>
          </w:p>
        </w:tc>
        <w:tc>
          <w:tcPr>
            <w:tcW w:w="2321" w:type="dxa"/>
            <w:vAlign w:val="bottom"/>
          </w:tcPr>
          <w:p w14:paraId="75D1F2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妊娠母猪饲料</w:t>
            </w:r>
          </w:p>
        </w:tc>
        <w:tc>
          <w:tcPr>
            <w:tcW w:w="808" w:type="pct"/>
            <w:vAlign w:val="center"/>
          </w:tcPr>
          <w:p w14:paraId="5346D826">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079" w:type="pct"/>
            <w:vAlign w:val="center"/>
          </w:tcPr>
          <w:p w14:paraId="5709AA5D">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672" w:type="pct"/>
            <w:vAlign w:val="center"/>
          </w:tcPr>
          <w:p w14:paraId="31B5A125">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c>
          <w:tcPr>
            <w:tcW w:w="1347" w:type="pct"/>
            <w:vAlign w:val="center"/>
          </w:tcPr>
          <w:p w14:paraId="7A0D889E">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p>
        </w:tc>
      </w:tr>
    </w:tbl>
    <w:p w14:paraId="564836D2">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14:paraId="2604474B">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w:t>
      </w:r>
      <w:r>
        <w:rPr>
          <w:rFonts w:hint="eastAsia" w:ascii="仿宋_GB2312" w:hAnsi="仿宋" w:eastAsia="仿宋_GB2312" w:cs="仿宋_GB2312"/>
          <w:color w:val="auto"/>
          <w:kern w:val="0"/>
          <w:lang w:val="zh-CN"/>
        </w:rPr>
        <w:t>写</w:t>
      </w:r>
      <w:r>
        <w:rPr>
          <w:rFonts w:ascii="仿宋_GB2312" w:hAnsi="仿宋" w:eastAsia="仿宋_GB2312" w:cs="仿宋_GB2312"/>
          <w:b/>
          <w:bCs/>
          <w:color w:val="auto"/>
          <w:kern w:val="0"/>
          <w:lang w:val="zh-CN"/>
        </w:rPr>
        <w:t>。</w:t>
      </w:r>
    </w:p>
    <w:p w14:paraId="5500CF3D">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14:paraId="38FADC6B">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14:paraId="69E2BFDB">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59DBE0B0">
      <w:pPr>
        <w:spacing w:line="360" w:lineRule="auto"/>
        <w:ind w:left="5280" w:leftChars="2200" w:firstLine="4320" w:firstLineChars="1800"/>
        <w:rPr>
          <w:rFonts w:ascii="仿宋_GB2312" w:hAnsi="仿宋" w:eastAsia="仿宋_GB2312" w:cs="仿宋_GB2312"/>
          <w:kern w:val="0"/>
          <w:lang w:val="zh-CN"/>
        </w:rPr>
        <w:sectPr>
          <w:headerReference r:id="rId10" w:type="first"/>
          <w:footerReference r:id="rId12" w:type="first"/>
          <w:headerReference r:id="rId9" w:type="default"/>
          <w:footerReference r:id="rId11" w:type="default"/>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lang w:val="zh-CN"/>
        </w:rPr>
        <w:t>日</w:t>
      </w:r>
    </w:p>
    <w:p w14:paraId="20BBE2F5">
      <w:pPr>
        <w:rPr>
          <w:rFonts w:ascii="仿宋_GB2312" w:hAnsi="仿宋" w:eastAsia="仿宋_GB2312" w:cs="仿宋_GB2312"/>
          <w:kern w:val="0"/>
          <w:lang w:val="zh-CN"/>
        </w:rPr>
      </w:pPr>
    </w:p>
    <w:p w14:paraId="5859D1CD">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76DA30B3">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79D3179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7B3BC6BE">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55C45071">
      <w:pPr>
        <w:jc w:val="center"/>
        <w:rPr>
          <w:rFonts w:ascii="仿宋" w:hAnsi="仿宋" w:cs="仿宋"/>
          <w:b/>
          <w:sz w:val="28"/>
          <w:szCs w:val="28"/>
        </w:rPr>
      </w:pPr>
    </w:p>
    <w:p w14:paraId="3EC2CADB">
      <w:pPr>
        <w:jc w:val="center"/>
        <w:rPr>
          <w:rFonts w:ascii="仿宋" w:hAnsi="仿宋" w:cs="仿宋"/>
          <w:b/>
          <w:sz w:val="28"/>
          <w:szCs w:val="28"/>
        </w:rPr>
      </w:pPr>
      <w:r>
        <w:rPr>
          <w:rFonts w:hint="eastAsia" w:ascii="仿宋" w:hAnsi="仿宋" w:cs="仿宋"/>
          <w:b/>
          <w:sz w:val="28"/>
          <w:szCs w:val="28"/>
        </w:rPr>
        <w:t>中标服务费支付承诺书</w:t>
      </w:r>
    </w:p>
    <w:p w14:paraId="6DEDCA96">
      <w:pPr>
        <w:spacing w:line="600" w:lineRule="auto"/>
        <w:jc w:val="center"/>
        <w:rPr>
          <w:rFonts w:ascii="仿宋" w:hAnsi="仿宋" w:cs="仿宋"/>
          <w:b/>
          <w:sz w:val="28"/>
          <w:szCs w:val="28"/>
        </w:rPr>
      </w:pPr>
    </w:p>
    <w:p w14:paraId="68310FE7">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3B221BB1">
      <w:pPr>
        <w:keepNext/>
        <w:keepLines/>
        <w:spacing w:line="600" w:lineRule="auto"/>
        <w:ind w:firstLine="480"/>
        <w:rPr>
          <w:rFonts w:ascii="仿宋" w:hAnsi="仿宋" w:cs="仿宋"/>
        </w:rPr>
      </w:pPr>
    </w:p>
    <w:p w14:paraId="352383C5">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67BE7DF7">
      <w:pPr>
        <w:spacing w:line="480" w:lineRule="auto"/>
        <w:ind w:firstLine="480" w:firstLineChars="200"/>
        <w:rPr>
          <w:rFonts w:ascii="仿宋" w:hAnsi="仿宋" w:cs="仿宋"/>
        </w:rPr>
      </w:pPr>
    </w:p>
    <w:p w14:paraId="6B0D6F06">
      <w:pPr>
        <w:spacing w:line="480" w:lineRule="auto"/>
        <w:ind w:firstLine="480" w:firstLineChars="200"/>
        <w:rPr>
          <w:rFonts w:ascii="仿宋" w:hAnsi="仿宋" w:cs="仿宋"/>
        </w:rPr>
      </w:pPr>
    </w:p>
    <w:p w14:paraId="2567B324">
      <w:pPr>
        <w:spacing w:line="360" w:lineRule="auto"/>
        <w:rPr>
          <w:rFonts w:ascii="仿宋" w:hAnsi="仿宋" w:cs="仿宋"/>
        </w:rPr>
      </w:pPr>
    </w:p>
    <w:p w14:paraId="4D7A6DC6">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28F7CAE6">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0A14FC94">
      <w:pPr>
        <w:pStyle w:val="24"/>
        <w:ind w:firstLine="0" w:firstLineChars="0"/>
      </w:pPr>
      <w:r>
        <w:rPr>
          <w:rFonts w:hint="eastAsia" w:ascii="仿宋" w:hAnsi="仿宋" w:cs="仿宋"/>
          <w:szCs w:val="22"/>
        </w:rPr>
        <w:t>说明：中标服务费的金额将在中标结果公告网页上明示，采购代理机构不再另行通知。</w:t>
      </w:r>
    </w:p>
    <w:p w14:paraId="51811367">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00FED049">
      <w:pPr>
        <w:rPr>
          <w:rFonts w:ascii="仿宋_GB2312" w:hAnsi="仿宋" w:eastAsia="仿宋_GB2312"/>
          <w:bCs/>
          <w:color w:val="FF0000"/>
        </w:rPr>
      </w:pPr>
      <w:r>
        <w:rPr>
          <w:rFonts w:hint="eastAsia" w:ascii="仿宋_GB2312" w:hAnsi="仿宋" w:eastAsia="仿宋_GB2312"/>
          <w:bCs/>
          <w:color w:val="FF0000"/>
        </w:rPr>
        <w:t>中标服务费结算信息表</w:t>
      </w:r>
    </w:p>
    <w:p w14:paraId="7635ACFE">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659D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57C98BC">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供应商名称</w:t>
            </w:r>
          </w:p>
        </w:tc>
        <w:tc>
          <w:tcPr>
            <w:tcW w:w="5598" w:type="dxa"/>
          </w:tcPr>
          <w:p w14:paraId="6D303505">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p>
        </w:tc>
      </w:tr>
      <w:tr w14:paraId="6BAD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DFC66B7">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项目编号</w:t>
            </w:r>
          </w:p>
        </w:tc>
        <w:tc>
          <w:tcPr>
            <w:tcW w:w="5598" w:type="dxa"/>
          </w:tcPr>
          <w:p w14:paraId="4749E4D0">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p>
        </w:tc>
      </w:tr>
      <w:tr w14:paraId="45E4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A1EA8E3">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若中标，中标服务费发票类型</w:t>
            </w:r>
          </w:p>
        </w:tc>
        <w:tc>
          <w:tcPr>
            <w:tcW w:w="5598" w:type="dxa"/>
          </w:tcPr>
          <w:p w14:paraId="2A35E93E">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（）增值税普通发票</w:t>
            </w:r>
          </w:p>
          <w:p w14:paraId="0CEEA110">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（）增值税专用发票</w:t>
            </w:r>
          </w:p>
        </w:tc>
      </w:tr>
      <w:tr w14:paraId="5963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87B171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开票信息</w:t>
            </w:r>
          </w:p>
          <w:p w14:paraId="049305F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116A2A70">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纳税识别号：</w:t>
            </w:r>
          </w:p>
          <w:p w14:paraId="66D9EC1B">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（税务部门备案的）地址：</w:t>
            </w:r>
          </w:p>
          <w:p w14:paraId="0D5F8554">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（税务部门备案的）电话：</w:t>
            </w:r>
          </w:p>
          <w:p w14:paraId="1C213582">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开户行：</w:t>
            </w:r>
          </w:p>
          <w:p w14:paraId="78499E71">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银行账号：</w:t>
            </w:r>
          </w:p>
        </w:tc>
      </w:tr>
      <w:tr w14:paraId="46E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62510ABB">
            <w:pPr>
              <w:keepNext w:val="0"/>
              <w:keepLines w:val="0"/>
              <w:suppressLineNumbers w:val="0"/>
              <w:autoSpaceDE w:val="0"/>
              <w:autoSpaceDN w:val="0"/>
              <w:spacing w:before="0" w:beforeAutospacing="0" w:after="0" w:afterAutospacing="0" w:line="360" w:lineRule="auto"/>
              <w:ind w:left="0" w:right="0"/>
              <w:rPr>
                <w:rFonts w:hint="default" w:ascii="仿宋" w:hAnsi="仿宋" w:cs="仿宋"/>
                <w:bCs/>
              </w:rPr>
            </w:pPr>
            <w:r>
              <w:rPr>
                <w:rFonts w:hint="eastAsia" w:ascii="仿宋" w:hAnsi="仿宋" w:cs="仿宋"/>
                <w:bCs/>
              </w:rPr>
              <w:t>若中标，</w:t>
            </w:r>
            <w:r>
              <w:rPr>
                <w:rFonts w:hint="eastAsia" w:ascii="仿宋" w:hAnsi="仿宋" w:cs="仿宋"/>
                <w:bCs/>
                <w:lang w:val="en-US" w:eastAsia="zh-CN"/>
              </w:rPr>
              <w:t>中标通知书</w:t>
            </w:r>
            <w:r>
              <w:rPr>
                <w:rFonts w:hint="eastAsia" w:ascii="仿宋" w:hAnsi="仿宋" w:cs="仿宋"/>
                <w:bCs/>
              </w:rPr>
              <w:t>快递接收地址、联系人、电话</w:t>
            </w:r>
          </w:p>
        </w:tc>
        <w:tc>
          <w:tcPr>
            <w:tcW w:w="5598" w:type="dxa"/>
          </w:tcPr>
          <w:p w14:paraId="61F03FF9">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地址：</w:t>
            </w:r>
          </w:p>
          <w:p w14:paraId="4F9364E1">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收件人：</w:t>
            </w:r>
          </w:p>
          <w:p w14:paraId="08D50664">
            <w:pPr>
              <w:keepNext w:val="0"/>
              <w:keepLines w:val="0"/>
              <w:suppressLineNumbers w:val="0"/>
              <w:autoSpaceDE w:val="0"/>
              <w:autoSpaceDN w:val="0"/>
              <w:spacing w:before="0" w:beforeAutospacing="0" w:after="0" w:afterAutospacing="0" w:line="360" w:lineRule="auto"/>
              <w:ind w:left="0" w:right="0"/>
              <w:rPr>
                <w:rFonts w:hint="default" w:ascii="仿宋" w:hAnsi="仿宋" w:cs="仿宋"/>
                <w:b/>
                <w:bCs/>
              </w:rPr>
            </w:pPr>
            <w:r>
              <w:rPr>
                <w:rFonts w:hint="eastAsia" w:ascii="仿宋" w:hAnsi="仿宋" w:cs="仿宋"/>
                <w:b/>
                <w:bCs/>
              </w:rPr>
              <w:t>电话：</w:t>
            </w:r>
          </w:p>
        </w:tc>
      </w:tr>
    </w:tbl>
    <w:p w14:paraId="60C8E8F7">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val="en-US" w:eastAsia="zh-CN"/>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lang w:val="en-US" w:eastAsia="zh-CN"/>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527D5178">
      <w:pPr>
        <w:rPr>
          <w:rFonts w:ascii="仿宋" w:hAnsi="仿宋" w:cs="仿宋"/>
          <w:b/>
          <w:bCs/>
        </w:rPr>
      </w:pPr>
      <w:r>
        <w:rPr>
          <w:rFonts w:hint="eastAsia" w:ascii="仿宋" w:hAnsi="仿宋" w:cs="仿宋"/>
          <w:b/>
          <w:bCs/>
        </w:rPr>
        <w:t>2、中标服务费的金额将在中标结果公告网页上明示，采购代理机构不再另行通知。</w:t>
      </w:r>
    </w:p>
    <w:p w14:paraId="012596FF">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5AFB63B1">
      <w:pPr>
        <w:rPr>
          <w:rFonts w:ascii="仿宋_GB2312" w:hAnsi="仿宋" w:eastAsia="仿宋_GB2312" w:cs="仿宋_GB2312"/>
          <w:b/>
          <w:kern w:val="0"/>
          <w:sz w:val="32"/>
          <w:szCs w:val="32"/>
        </w:rPr>
      </w:pPr>
      <w:bookmarkStart w:id="421" w:name="_Toc465665161"/>
    </w:p>
    <w:p w14:paraId="0539CB76">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21"/>
    </w:p>
    <w:p w14:paraId="014CA1CB">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22" w:name="OLE_LINK14"/>
      <w:bookmarkStart w:id="423" w:name="OLE_LINK13"/>
      <w:r>
        <w:rPr>
          <w:rFonts w:hint="eastAsia" w:ascii="仿宋_GB2312" w:hAnsi="仿宋" w:eastAsia="仿宋_GB2312"/>
          <w:b/>
          <w:spacing w:val="6"/>
          <w:sz w:val="32"/>
          <w:szCs w:val="32"/>
        </w:rPr>
        <w:t>残疾人福利性单位声明函</w:t>
      </w:r>
    </w:p>
    <w:bookmarkEnd w:id="422"/>
    <w:bookmarkEnd w:id="423"/>
    <w:p w14:paraId="4605FB61">
      <w:pPr>
        <w:spacing w:line="360" w:lineRule="auto"/>
        <w:rPr>
          <w:rFonts w:ascii="仿宋_GB2312" w:hAnsi="仿宋" w:eastAsia="仿宋_GB2312"/>
          <w:b/>
          <w:spacing w:val="6"/>
          <w:sz w:val="30"/>
          <w:szCs w:val="30"/>
        </w:rPr>
      </w:pPr>
    </w:p>
    <w:p w14:paraId="5B841D24">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301CBFC4">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4DD67FDA">
      <w:pPr>
        <w:spacing w:line="360" w:lineRule="auto"/>
        <w:ind w:firstLine="480" w:firstLineChars="200"/>
        <w:rPr>
          <w:rFonts w:ascii="仿宋_GB2312" w:hAnsi="仿宋" w:eastAsia="仿宋_GB2312" w:cs="仿宋_GB2312"/>
        </w:rPr>
      </w:pPr>
    </w:p>
    <w:p w14:paraId="1841959D">
      <w:pPr>
        <w:spacing w:line="360" w:lineRule="auto"/>
        <w:ind w:firstLine="480" w:firstLineChars="200"/>
        <w:rPr>
          <w:rFonts w:ascii="仿宋_GB2312" w:hAnsi="仿宋" w:eastAsia="仿宋_GB2312" w:cs="仿宋_GB2312"/>
        </w:rPr>
      </w:pPr>
    </w:p>
    <w:p w14:paraId="0F12DF90">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0BB6963B">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14:paraId="70E299CD">
      <w:pPr>
        <w:spacing w:line="360" w:lineRule="auto"/>
        <w:ind w:firstLine="480" w:firstLineChars="200"/>
        <w:rPr>
          <w:rFonts w:ascii="仿宋_GB2312" w:hAnsi="仿宋" w:eastAsia="仿宋_GB2312" w:cs="仿宋_GB2312"/>
        </w:rPr>
      </w:pPr>
    </w:p>
    <w:p w14:paraId="2377A271">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1E9BF5A6">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4803F4EF">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7364ED01">
      <w:pPr>
        <w:spacing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7025E085">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2692311C">
      <w:pPr>
        <w:spacing w:line="360" w:lineRule="auto"/>
        <w:rPr>
          <w:rFonts w:ascii="仿宋_GB2312" w:hAnsi="仿宋" w:eastAsia="仿宋_GB2312" w:cs="仿宋"/>
        </w:rPr>
      </w:pPr>
      <w:r>
        <w:rPr>
          <w:rFonts w:hint="eastAsia" w:ascii="仿宋_GB2312" w:hAnsi="仿宋" w:eastAsia="仿宋_GB2312" w:cs="仿宋"/>
        </w:rPr>
        <w:t>地址：邮编：</w:t>
      </w:r>
    </w:p>
    <w:p w14:paraId="7D7A1FE2">
      <w:pPr>
        <w:spacing w:line="360" w:lineRule="auto"/>
        <w:rPr>
          <w:rFonts w:ascii="仿宋_GB2312" w:hAnsi="仿宋" w:eastAsia="仿宋_GB2312" w:cs="仿宋"/>
        </w:rPr>
      </w:pPr>
      <w:r>
        <w:rPr>
          <w:rFonts w:hint="eastAsia" w:ascii="仿宋_GB2312" w:hAnsi="仿宋" w:eastAsia="仿宋_GB2312" w:cs="仿宋"/>
        </w:rPr>
        <w:t>联系人：联系电话：</w:t>
      </w:r>
    </w:p>
    <w:p w14:paraId="0DA80BEE">
      <w:pPr>
        <w:spacing w:line="360" w:lineRule="auto"/>
        <w:rPr>
          <w:rFonts w:ascii="仿宋_GB2312" w:hAnsi="仿宋" w:eastAsia="仿宋_GB2312" w:cs="仿宋"/>
          <w:u w:val="dotted"/>
        </w:rPr>
      </w:pPr>
      <w:r>
        <w:rPr>
          <w:rFonts w:hint="eastAsia" w:ascii="仿宋_GB2312" w:hAnsi="仿宋" w:eastAsia="仿宋_GB2312" w:cs="仿宋"/>
        </w:rPr>
        <w:t>授权代表：</w:t>
      </w:r>
    </w:p>
    <w:p w14:paraId="18497876">
      <w:pPr>
        <w:spacing w:line="360" w:lineRule="auto"/>
        <w:rPr>
          <w:rFonts w:ascii="仿宋_GB2312" w:hAnsi="仿宋" w:eastAsia="仿宋_GB2312" w:cs="仿宋"/>
        </w:rPr>
      </w:pPr>
      <w:r>
        <w:rPr>
          <w:rFonts w:hint="eastAsia" w:ascii="仿宋_GB2312" w:hAnsi="仿宋" w:eastAsia="仿宋_GB2312" w:cs="仿宋"/>
        </w:rPr>
        <w:t>联系电话：</w:t>
      </w:r>
    </w:p>
    <w:p w14:paraId="1C482BAB">
      <w:pPr>
        <w:spacing w:line="360" w:lineRule="auto"/>
        <w:rPr>
          <w:rFonts w:ascii="仿宋_GB2312" w:hAnsi="仿宋" w:eastAsia="仿宋_GB2312" w:cs="仿宋"/>
        </w:rPr>
      </w:pPr>
      <w:r>
        <w:rPr>
          <w:rFonts w:hint="eastAsia" w:ascii="仿宋_GB2312" w:hAnsi="仿宋" w:eastAsia="仿宋_GB2312" w:cs="仿宋"/>
        </w:rPr>
        <w:t>地址：邮编：</w:t>
      </w:r>
    </w:p>
    <w:p w14:paraId="43E47192">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19412828">
      <w:pPr>
        <w:spacing w:line="360" w:lineRule="auto"/>
        <w:rPr>
          <w:rFonts w:ascii="仿宋_GB2312" w:hAnsi="仿宋" w:eastAsia="仿宋_GB2312" w:cs="仿宋"/>
        </w:rPr>
      </w:pPr>
      <w:r>
        <w:rPr>
          <w:rFonts w:hint="eastAsia" w:ascii="仿宋_GB2312" w:hAnsi="仿宋" w:eastAsia="仿宋_GB2312" w:cs="仿宋"/>
        </w:rPr>
        <w:t>质疑项目的名称：</w:t>
      </w:r>
    </w:p>
    <w:p w14:paraId="0199913F">
      <w:pPr>
        <w:spacing w:line="360" w:lineRule="auto"/>
        <w:rPr>
          <w:rFonts w:ascii="仿宋_GB2312" w:hAnsi="仿宋" w:eastAsia="仿宋_GB2312" w:cs="仿宋"/>
        </w:rPr>
      </w:pPr>
      <w:r>
        <w:rPr>
          <w:rFonts w:hint="eastAsia" w:ascii="仿宋_GB2312" w:hAnsi="仿宋" w:eastAsia="仿宋_GB2312" w:cs="仿宋"/>
        </w:rPr>
        <w:t>质疑项目的编号：包号：</w:t>
      </w:r>
    </w:p>
    <w:p w14:paraId="6F460B72">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10DD7BA1">
      <w:pPr>
        <w:spacing w:line="360" w:lineRule="auto"/>
        <w:rPr>
          <w:rFonts w:ascii="仿宋_GB2312" w:hAnsi="仿宋" w:eastAsia="仿宋_GB2312" w:cs="仿宋"/>
        </w:rPr>
      </w:pPr>
      <w:r>
        <w:rPr>
          <w:rFonts w:hint="eastAsia" w:ascii="仿宋_GB2312" w:hAnsi="仿宋" w:eastAsia="仿宋_GB2312" w:cs="仿宋"/>
        </w:rPr>
        <w:t>采购文件获取日期：</w:t>
      </w:r>
    </w:p>
    <w:p w14:paraId="056CD2D5">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62A61910">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44072CE4">
      <w:pPr>
        <w:spacing w:line="360" w:lineRule="auto"/>
        <w:rPr>
          <w:rFonts w:ascii="仿宋_GB2312" w:hAnsi="仿宋" w:eastAsia="仿宋_GB2312" w:cs="仿宋"/>
          <w:u w:val="dotted"/>
        </w:rPr>
      </w:pPr>
      <w:r>
        <w:rPr>
          <w:rFonts w:hint="eastAsia" w:ascii="仿宋_GB2312" w:hAnsi="仿宋" w:eastAsia="仿宋_GB2312" w:cs="仿宋"/>
        </w:rPr>
        <w:t>事实依据：</w:t>
      </w:r>
    </w:p>
    <w:p w14:paraId="61705E31">
      <w:pPr>
        <w:spacing w:line="360" w:lineRule="auto"/>
        <w:rPr>
          <w:rFonts w:ascii="仿宋_GB2312" w:hAnsi="仿宋" w:eastAsia="仿宋_GB2312" w:cs="仿宋"/>
        </w:rPr>
      </w:pPr>
    </w:p>
    <w:p w14:paraId="257BB2B5">
      <w:pPr>
        <w:spacing w:line="360" w:lineRule="auto"/>
        <w:rPr>
          <w:rFonts w:ascii="仿宋_GB2312" w:hAnsi="仿宋" w:eastAsia="仿宋_GB2312" w:cs="仿宋"/>
          <w:u w:val="dotted"/>
        </w:rPr>
      </w:pPr>
      <w:r>
        <w:rPr>
          <w:rFonts w:hint="eastAsia" w:ascii="仿宋_GB2312" w:hAnsi="仿宋" w:eastAsia="仿宋_GB2312" w:cs="仿宋"/>
        </w:rPr>
        <w:t>法律依据：</w:t>
      </w:r>
    </w:p>
    <w:p w14:paraId="3C76B4AB">
      <w:pPr>
        <w:spacing w:line="360" w:lineRule="auto"/>
        <w:rPr>
          <w:rFonts w:ascii="仿宋_GB2312" w:hAnsi="仿宋" w:eastAsia="仿宋_GB2312" w:cs="仿宋"/>
          <w:u w:val="dotted"/>
        </w:rPr>
      </w:pPr>
    </w:p>
    <w:p w14:paraId="20600B1C">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4CAA11E2">
      <w:pPr>
        <w:spacing w:line="360" w:lineRule="auto"/>
        <w:rPr>
          <w:rFonts w:ascii="仿宋_GB2312" w:hAnsi="仿宋" w:eastAsia="仿宋_GB2312" w:cs="仿宋"/>
        </w:rPr>
      </w:pPr>
      <w:r>
        <w:rPr>
          <w:rFonts w:hint="eastAsia" w:ascii="仿宋_GB2312" w:hAnsi="仿宋" w:eastAsia="仿宋_GB2312" w:cs="仿宋"/>
        </w:rPr>
        <w:t>……</w:t>
      </w:r>
    </w:p>
    <w:p w14:paraId="43A0CB59">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529D4D1C">
      <w:pPr>
        <w:spacing w:line="360" w:lineRule="auto"/>
        <w:rPr>
          <w:rFonts w:ascii="仿宋_GB2312" w:hAnsi="仿宋" w:eastAsia="仿宋_GB2312" w:cs="仿宋"/>
          <w:u w:val="dotted"/>
        </w:rPr>
      </w:pPr>
      <w:r>
        <w:rPr>
          <w:rFonts w:hint="eastAsia" w:ascii="仿宋_GB2312" w:hAnsi="仿宋" w:eastAsia="仿宋_GB2312" w:cs="仿宋"/>
        </w:rPr>
        <w:t>请求：</w:t>
      </w:r>
    </w:p>
    <w:p w14:paraId="47BEAFFB">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4DDFDE2E">
      <w:pPr>
        <w:spacing w:line="360" w:lineRule="auto"/>
        <w:rPr>
          <w:rFonts w:ascii="仿宋_GB2312" w:hAnsi="仿宋" w:eastAsia="仿宋_GB2312"/>
        </w:rPr>
      </w:pPr>
      <w:r>
        <w:rPr>
          <w:rFonts w:hint="eastAsia" w:ascii="仿宋_GB2312" w:hAnsi="仿宋" w:eastAsia="仿宋_GB2312"/>
        </w:rPr>
        <w:t>日期：</w:t>
      </w:r>
    </w:p>
    <w:p w14:paraId="02192079">
      <w:pPr>
        <w:spacing w:line="360" w:lineRule="auto"/>
        <w:jc w:val="center"/>
        <w:rPr>
          <w:rFonts w:ascii="仿宋_GB2312" w:hAnsi="仿宋" w:eastAsia="仿宋_GB2312" w:cs="仿宋"/>
          <w:b/>
          <w:bCs/>
        </w:rPr>
      </w:pPr>
    </w:p>
    <w:p w14:paraId="524F1173">
      <w:pPr>
        <w:spacing w:line="360" w:lineRule="auto"/>
        <w:rPr>
          <w:rFonts w:ascii="仿宋_GB2312" w:hAnsi="仿宋" w:eastAsia="仿宋_GB2312"/>
          <w:b/>
        </w:rPr>
      </w:pPr>
    </w:p>
    <w:p w14:paraId="60C5DC2B">
      <w:pPr>
        <w:spacing w:line="360" w:lineRule="auto"/>
        <w:rPr>
          <w:rFonts w:ascii="仿宋_GB2312" w:hAnsi="仿宋" w:eastAsia="仿宋_GB2312"/>
          <w:b/>
        </w:rPr>
      </w:pPr>
    </w:p>
    <w:p w14:paraId="5DBD6BB6">
      <w:pPr>
        <w:spacing w:line="360" w:lineRule="auto"/>
        <w:rPr>
          <w:rFonts w:ascii="仿宋_GB2312" w:hAnsi="仿宋" w:eastAsia="仿宋_GB2312"/>
          <w:b/>
        </w:rPr>
      </w:pPr>
    </w:p>
    <w:p w14:paraId="04D93BB0">
      <w:pPr>
        <w:spacing w:line="360" w:lineRule="auto"/>
        <w:rPr>
          <w:rFonts w:ascii="仿宋_GB2312" w:hAnsi="仿宋" w:eastAsia="仿宋_GB2312"/>
          <w:b/>
        </w:rPr>
      </w:pPr>
      <w:r>
        <w:rPr>
          <w:rFonts w:hint="eastAsia" w:ascii="仿宋_GB2312" w:hAnsi="仿宋" w:eastAsia="仿宋_GB2312"/>
          <w:b/>
        </w:rPr>
        <w:t>质疑函制作说明：</w:t>
      </w:r>
    </w:p>
    <w:p w14:paraId="02273601">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77674EA0">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36010C62">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6C1D06A4">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29D3B855">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6B908C68">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4F715F52">
      <w:pPr>
        <w:widowControl/>
        <w:spacing w:line="360" w:lineRule="auto"/>
        <w:ind w:firstLine="600" w:firstLineChars="200"/>
        <w:jc w:val="left"/>
        <w:rPr>
          <w:rFonts w:ascii="仿宋_GB2312" w:hAnsi="仿宋" w:eastAsia="仿宋_GB2312"/>
          <w:sz w:val="30"/>
          <w:szCs w:val="30"/>
        </w:rPr>
      </w:pPr>
    </w:p>
    <w:p w14:paraId="7808C446">
      <w:pPr>
        <w:spacing w:line="360" w:lineRule="auto"/>
        <w:jc w:val="center"/>
        <w:rPr>
          <w:rFonts w:ascii="仿宋_GB2312" w:hAnsi="仿宋" w:eastAsia="仿宋_GB2312"/>
          <w:b/>
          <w:spacing w:val="6"/>
          <w:sz w:val="32"/>
          <w:szCs w:val="32"/>
        </w:rPr>
      </w:pPr>
    </w:p>
    <w:p w14:paraId="36EEE8A5">
      <w:pPr>
        <w:spacing w:line="360" w:lineRule="auto"/>
        <w:jc w:val="center"/>
        <w:rPr>
          <w:rFonts w:ascii="仿宋_GB2312" w:hAnsi="仿宋" w:eastAsia="仿宋_GB2312"/>
          <w:b/>
          <w:spacing w:val="6"/>
          <w:sz w:val="32"/>
          <w:szCs w:val="32"/>
        </w:rPr>
      </w:pPr>
    </w:p>
    <w:p w14:paraId="283CCA97">
      <w:pPr>
        <w:spacing w:line="360" w:lineRule="auto"/>
        <w:jc w:val="center"/>
        <w:rPr>
          <w:rFonts w:ascii="仿宋_GB2312" w:hAnsi="仿宋" w:eastAsia="仿宋_GB2312"/>
          <w:b/>
          <w:spacing w:val="6"/>
          <w:sz w:val="32"/>
          <w:szCs w:val="32"/>
        </w:rPr>
      </w:pPr>
    </w:p>
    <w:p w14:paraId="769CBCE7">
      <w:pPr>
        <w:spacing w:line="360" w:lineRule="auto"/>
        <w:jc w:val="center"/>
        <w:rPr>
          <w:rFonts w:ascii="仿宋_GB2312" w:hAnsi="仿宋" w:eastAsia="仿宋_GB2312"/>
          <w:b/>
          <w:spacing w:val="6"/>
          <w:sz w:val="32"/>
          <w:szCs w:val="32"/>
        </w:rPr>
      </w:pPr>
    </w:p>
    <w:p w14:paraId="5FFD3A36">
      <w:pPr>
        <w:spacing w:line="360" w:lineRule="auto"/>
        <w:jc w:val="center"/>
        <w:rPr>
          <w:rFonts w:ascii="仿宋_GB2312" w:hAnsi="仿宋" w:eastAsia="仿宋_GB2312"/>
          <w:b/>
          <w:spacing w:val="6"/>
          <w:sz w:val="32"/>
          <w:szCs w:val="32"/>
        </w:rPr>
      </w:pPr>
    </w:p>
    <w:p w14:paraId="686C39F8">
      <w:pPr>
        <w:spacing w:line="360" w:lineRule="auto"/>
        <w:jc w:val="center"/>
        <w:rPr>
          <w:rFonts w:ascii="仿宋_GB2312" w:hAnsi="仿宋" w:eastAsia="仿宋_GB2312"/>
          <w:b/>
          <w:spacing w:val="6"/>
          <w:sz w:val="32"/>
          <w:szCs w:val="32"/>
        </w:rPr>
      </w:pPr>
    </w:p>
    <w:p w14:paraId="195B5540">
      <w:pPr>
        <w:spacing w:line="360" w:lineRule="auto"/>
        <w:jc w:val="center"/>
        <w:rPr>
          <w:rFonts w:ascii="仿宋_GB2312" w:hAnsi="仿宋" w:eastAsia="仿宋_GB2312"/>
          <w:b/>
          <w:spacing w:val="6"/>
          <w:sz w:val="32"/>
          <w:szCs w:val="32"/>
        </w:rPr>
      </w:pPr>
    </w:p>
    <w:p w14:paraId="1B655A6C">
      <w:pPr>
        <w:spacing w:line="360" w:lineRule="auto"/>
        <w:jc w:val="center"/>
        <w:rPr>
          <w:rFonts w:ascii="仿宋_GB2312" w:hAnsi="仿宋" w:eastAsia="仿宋_GB2312"/>
          <w:b/>
          <w:spacing w:val="6"/>
          <w:sz w:val="32"/>
          <w:szCs w:val="32"/>
        </w:rPr>
      </w:pPr>
    </w:p>
    <w:p w14:paraId="2DAD0EEF">
      <w:pPr>
        <w:spacing w:line="360" w:lineRule="auto"/>
        <w:jc w:val="center"/>
        <w:rPr>
          <w:rFonts w:ascii="仿宋_GB2312" w:hAnsi="仿宋" w:eastAsia="仿宋_GB2312"/>
          <w:b/>
          <w:spacing w:val="6"/>
          <w:sz w:val="32"/>
          <w:szCs w:val="32"/>
        </w:rPr>
      </w:pPr>
    </w:p>
    <w:p w14:paraId="43D39359">
      <w:pPr>
        <w:spacing w:line="360" w:lineRule="auto"/>
        <w:jc w:val="center"/>
        <w:rPr>
          <w:rFonts w:ascii="仿宋_GB2312" w:hAnsi="仿宋" w:eastAsia="仿宋_GB2312"/>
          <w:b/>
          <w:spacing w:val="6"/>
          <w:sz w:val="32"/>
          <w:szCs w:val="32"/>
        </w:rPr>
      </w:pPr>
    </w:p>
    <w:p w14:paraId="26244DCA">
      <w:pPr>
        <w:spacing w:line="360" w:lineRule="auto"/>
        <w:jc w:val="center"/>
        <w:rPr>
          <w:rFonts w:ascii="仿宋_GB2312" w:hAnsi="仿宋" w:eastAsia="仿宋_GB2312"/>
          <w:b/>
          <w:spacing w:val="6"/>
          <w:sz w:val="32"/>
          <w:szCs w:val="32"/>
        </w:rPr>
      </w:pPr>
    </w:p>
    <w:p w14:paraId="49E4B197">
      <w:pPr>
        <w:spacing w:line="360" w:lineRule="auto"/>
        <w:jc w:val="center"/>
        <w:rPr>
          <w:rFonts w:ascii="仿宋_GB2312" w:hAnsi="仿宋" w:eastAsia="仿宋_GB2312"/>
          <w:b/>
          <w:spacing w:val="6"/>
          <w:sz w:val="32"/>
          <w:szCs w:val="32"/>
        </w:rPr>
      </w:pPr>
    </w:p>
    <w:p w14:paraId="56A0CA97">
      <w:pPr>
        <w:spacing w:line="360" w:lineRule="auto"/>
        <w:jc w:val="left"/>
        <w:rPr>
          <w:rFonts w:ascii="仿宋_GB2312" w:hAnsi="仿宋" w:eastAsia="仿宋_GB2312"/>
          <w:b/>
          <w:spacing w:val="6"/>
          <w:sz w:val="32"/>
          <w:szCs w:val="32"/>
        </w:rPr>
      </w:pPr>
    </w:p>
    <w:p w14:paraId="280AA284">
      <w:pPr>
        <w:spacing w:line="360" w:lineRule="auto"/>
        <w:jc w:val="left"/>
        <w:rPr>
          <w:rFonts w:ascii="仿宋_GB2312" w:hAnsi="仿宋" w:eastAsia="仿宋_GB2312"/>
          <w:b/>
          <w:spacing w:val="6"/>
          <w:sz w:val="32"/>
          <w:szCs w:val="32"/>
        </w:rPr>
      </w:pPr>
    </w:p>
    <w:p w14:paraId="4750263C">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EBFCD91">
      <w:pPr>
        <w:spacing w:line="360" w:lineRule="auto"/>
        <w:jc w:val="center"/>
        <w:rPr>
          <w:rFonts w:ascii="仿宋_GB2312" w:hAnsi="仿宋" w:eastAsia="仿宋_GB2312"/>
          <w:b/>
        </w:rPr>
      </w:pPr>
    </w:p>
    <w:p w14:paraId="4DE5DD3F">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2A38FDBC">
      <w:pPr>
        <w:spacing w:line="360" w:lineRule="auto"/>
        <w:rPr>
          <w:rFonts w:ascii="仿宋_GB2312" w:hAnsi="仿宋" w:eastAsia="仿宋_GB2312"/>
        </w:rPr>
      </w:pPr>
      <w:r>
        <w:rPr>
          <w:rFonts w:hint="eastAsia" w:ascii="仿宋_GB2312" w:hAnsi="仿宋" w:eastAsia="仿宋_GB2312"/>
        </w:rPr>
        <w:t>一、投诉相关主体基本情况</w:t>
      </w:r>
    </w:p>
    <w:p w14:paraId="43F93EFC">
      <w:pPr>
        <w:spacing w:line="360" w:lineRule="auto"/>
        <w:rPr>
          <w:rFonts w:ascii="仿宋_GB2312" w:hAnsi="仿宋" w:eastAsia="仿宋_GB2312"/>
          <w:u w:val="dotted"/>
        </w:rPr>
      </w:pPr>
      <w:r>
        <w:rPr>
          <w:rFonts w:hint="eastAsia" w:ascii="仿宋_GB2312" w:hAnsi="仿宋" w:eastAsia="仿宋_GB2312"/>
        </w:rPr>
        <w:t>投诉人：</w:t>
      </w:r>
    </w:p>
    <w:p w14:paraId="281926D6">
      <w:pPr>
        <w:spacing w:line="360" w:lineRule="auto"/>
        <w:rPr>
          <w:rFonts w:ascii="仿宋_GB2312" w:hAnsi="仿宋" w:eastAsia="仿宋_GB2312"/>
          <w:u w:val="single"/>
        </w:rPr>
      </w:pPr>
      <w:r>
        <w:rPr>
          <w:rFonts w:hint="eastAsia" w:ascii="仿宋_GB2312" w:hAnsi="仿宋" w:eastAsia="仿宋_GB2312"/>
        </w:rPr>
        <w:t>地址：邮编：</w:t>
      </w:r>
    </w:p>
    <w:p w14:paraId="4F15659F">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5BB533FD">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0AD3D1BD">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3A1198EE">
      <w:pPr>
        <w:spacing w:line="360" w:lineRule="auto"/>
        <w:rPr>
          <w:rFonts w:ascii="仿宋_GB2312" w:hAnsi="仿宋" w:eastAsia="仿宋_GB2312"/>
          <w:u w:val="dotted"/>
        </w:rPr>
      </w:pPr>
      <w:r>
        <w:rPr>
          <w:rFonts w:hint="eastAsia" w:ascii="仿宋_GB2312" w:hAnsi="仿宋" w:eastAsia="仿宋_GB2312"/>
        </w:rPr>
        <w:t>地址：邮编：</w:t>
      </w:r>
    </w:p>
    <w:p w14:paraId="55D2C56F">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25035311">
      <w:pPr>
        <w:spacing w:line="360" w:lineRule="auto"/>
        <w:rPr>
          <w:rFonts w:ascii="仿宋_GB2312" w:hAnsi="仿宋" w:eastAsia="仿宋_GB2312"/>
          <w:u w:val="single"/>
        </w:rPr>
      </w:pPr>
      <w:r>
        <w:rPr>
          <w:rFonts w:hint="eastAsia" w:ascii="仿宋_GB2312" w:hAnsi="仿宋" w:eastAsia="仿宋_GB2312"/>
        </w:rPr>
        <w:t>地址：邮编：</w:t>
      </w:r>
    </w:p>
    <w:p w14:paraId="6188CA75">
      <w:pPr>
        <w:spacing w:line="360" w:lineRule="auto"/>
        <w:rPr>
          <w:rFonts w:ascii="仿宋_GB2312" w:hAnsi="仿宋" w:eastAsia="仿宋_GB2312"/>
          <w:u w:val="single"/>
        </w:rPr>
      </w:pPr>
      <w:r>
        <w:rPr>
          <w:rFonts w:hint="eastAsia" w:ascii="仿宋_GB2312" w:hAnsi="仿宋" w:eastAsia="仿宋_GB2312"/>
        </w:rPr>
        <w:t>联系人：联系电话：</w:t>
      </w:r>
    </w:p>
    <w:p w14:paraId="0C20A9B3">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62623E50">
      <w:pPr>
        <w:spacing w:line="360" w:lineRule="auto"/>
        <w:rPr>
          <w:rFonts w:ascii="仿宋_GB2312" w:hAnsi="仿宋" w:eastAsia="仿宋_GB2312"/>
          <w:u w:val="dotted"/>
        </w:rPr>
      </w:pPr>
      <w:r>
        <w:rPr>
          <w:rFonts w:hint="eastAsia" w:ascii="仿宋_GB2312" w:hAnsi="仿宋" w:eastAsia="仿宋_GB2312"/>
        </w:rPr>
        <w:t>……</w:t>
      </w:r>
    </w:p>
    <w:p w14:paraId="2FD70EC4">
      <w:pPr>
        <w:spacing w:line="360" w:lineRule="auto"/>
        <w:rPr>
          <w:rFonts w:ascii="仿宋_GB2312" w:hAnsi="仿宋" w:eastAsia="仿宋_GB2312"/>
          <w:u w:val="single"/>
        </w:rPr>
      </w:pPr>
      <w:r>
        <w:rPr>
          <w:rFonts w:hint="eastAsia" w:ascii="仿宋_GB2312" w:hAnsi="仿宋" w:eastAsia="仿宋_GB2312"/>
        </w:rPr>
        <w:t>相关供应商：</w:t>
      </w:r>
    </w:p>
    <w:p w14:paraId="215D5842">
      <w:pPr>
        <w:spacing w:line="360" w:lineRule="auto"/>
        <w:rPr>
          <w:rFonts w:ascii="仿宋_GB2312" w:hAnsi="仿宋" w:eastAsia="仿宋_GB2312"/>
          <w:u w:val="single"/>
        </w:rPr>
      </w:pPr>
      <w:r>
        <w:rPr>
          <w:rFonts w:hint="eastAsia" w:ascii="仿宋_GB2312" w:hAnsi="仿宋" w:eastAsia="仿宋_GB2312"/>
        </w:rPr>
        <w:t>地址：邮编：</w:t>
      </w:r>
    </w:p>
    <w:p w14:paraId="1FEF07B1">
      <w:pPr>
        <w:spacing w:line="360" w:lineRule="auto"/>
        <w:rPr>
          <w:rFonts w:ascii="仿宋_GB2312" w:hAnsi="仿宋" w:eastAsia="仿宋_GB2312"/>
          <w:u w:val="single"/>
        </w:rPr>
      </w:pPr>
      <w:r>
        <w:rPr>
          <w:rFonts w:hint="eastAsia" w:ascii="仿宋_GB2312" w:hAnsi="仿宋" w:eastAsia="仿宋_GB2312"/>
        </w:rPr>
        <w:t>联系人：联系电话：</w:t>
      </w:r>
    </w:p>
    <w:p w14:paraId="4DA6578E">
      <w:pPr>
        <w:spacing w:line="360" w:lineRule="auto"/>
        <w:rPr>
          <w:rFonts w:ascii="仿宋_GB2312" w:hAnsi="仿宋" w:eastAsia="仿宋_GB2312"/>
        </w:rPr>
      </w:pPr>
      <w:r>
        <w:rPr>
          <w:rFonts w:hint="eastAsia" w:ascii="仿宋_GB2312" w:hAnsi="仿宋" w:eastAsia="仿宋_GB2312"/>
        </w:rPr>
        <w:t>二、投诉项目基本情况</w:t>
      </w:r>
    </w:p>
    <w:p w14:paraId="2C14670A">
      <w:pPr>
        <w:spacing w:line="360" w:lineRule="auto"/>
        <w:rPr>
          <w:rFonts w:ascii="仿宋_GB2312" w:hAnsi="仿宋" w:eastAsia="仿宋_GB2312"/>
          <w:u w:val="dotted"/>
        </w:rPr>
      </w:pPr>
      <w:r>
        <w:rPr>
          <w:rFonts w:hint="eastAsia" w:ascii="仿宋_GB2312" w:hAnsi="仿宋" w:eastAsia="仿宋_GB2312"/>
        </w:rPr>
        <w:t>采购项目名称：</w:t>
      </w:r>
    </w:p>
    <w:p w14:paraId="36FE49CD">
      <w:pPr>
        <w:spacing w:line="360" w:lineRule="auto"/>
        <w:rPr>
          <w:rFonts w:ascii="仿宋_GB2312" w:hAnsi="仿宋" w:eastAsia="仿宋_GB2312"/>
          <w:u w:val="single"/>
        </w:rPr>
      </w:pPr>
      <w:r>
        <w:rPr>
          <w:rFonts w:hint="eastAsia" w:ascii="仿宋_GB2312" w:hAnsi="仿宋" w:eastAsia="仿宋_GB2312"/>
        </w:rPr>
        <w:t>采购项目编号：包号：</w:t>
      </w:r>
    </w:p>
    <w:p w14:paraId="0B505B33">
      <w:pPr>
        <w:spacing w:line="360" w:lineRule="auto"/>
        <w:rPr>
          <w:rFonts w:ascii="仿宋_GB2312" w:hAnsi="仿宋" w:eastAsia="仿宋_GB2312"/>
        </w:rPr>
      </w:pPr>
      <w:r>
        <w:rPr>
          <w:rFonts w:hint="eastAsia" w:ascii="仿宋_GB2312" w:hAnsi="仿宋" w:eastAsia="仿宋_GB2312"/>
        </w:rPr>
        <w:t>采购人名称：</w:t>
      </w:r>
    </w:p>
    <w:p w14:paraId="760853B7">
      <w:pPr>
        <w:spacing w:line="360" w:lineRule="auto"/>
        <w:rPr>
          <w:rFonts w:ascii="仿宋_GB2312" w:hAnsi="仿宋" w:eastAsia="仿宋_GB2312"/>
          <w:u w:val="single"/>
        </w:rPr>
      </w:pPr>
      <w:r>
        <w:rPr>
          <w:rFonts w:hint="eastAsia" w:ascii="仿宋_GB2312" w:hAnsi="仿宋" w:eastAsia="仿宋_GB2312"/>
        </w:rPr>
        <w:t>代理机构名称：</w:t>
      </w:r>
    </w:p>
    <w:p w14:paraId="144142DD">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7F775884">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567F2CF6">
      <w:pPr>
        <w:spacing w:line="360" w:lineRule="auto"/>
        <w:rPr>
          <w:rFonts w:ascii="仿宋_GB2312" w:hAnsi="仿宋" w:eastAsia="仿宋_GB2312"/>
        </w:rPr>
      </w:pPr>
      <w:r>
        <w:rPr>
          <w:rFonts w:hint="eastAsia" w:ascii="仿宋_GB2312" w:hAnsi="仿宋" w:eastAsia="仿宋_GB2312"/>
        </w:rPr>
        <w:t>三、质疑基本情况</w:t>
      </w:r>
    </w:p>
    <w:p w14:paraId="15DA8F28">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1B7FBA95">
      <w:pPr>
        <w:spacing w:line="360" w:lineRule="auto"/>
        <w:rPr>
          <w:rFonts w:ascii="仿宋_GB2312" w:hAnsi="仿宋" w:eastAsia="仿宋_GB2312"/>
          <w:u w:val="dotted"/>
        </w:rPr>
      </w:pPr>
    </w:p>
    <w:p w14:paraId="78E6238F">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63AA5BD9">
      <w:pPr>
        <w:spacing w:line="360" w:lineRule="auto"/>
        <w:rPr>
          <w:rFonts w:ascii="仿宋_GB2312" w:hAnsi="仿宋" w:eastAsia="仿宋_GB2312"/>
        </w:rPr>
      </w:pPr>
      <w:r>
        <w:rPr>
          <w:rFonts w:hint="eastAsia" w:ascii="仿宋_GB2312" w:hAnsi="仿宋" w:eastAsia="仿宋_GB2312"/>
        </w:rPr>
        <w:t>四、投诉事项具体内容</w:t>
      </w:r>
    </w:p>
    <w:p w14:paraId="6AFD77B1">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1F170BC4">
      <w:pPr>
        <w:spacing w:line="360" w:lineRule="auto"/>
        <w:rPr>
          <w:rFonts w:ascii="仿宋_GB2312" w:hAnsi="仿宋" w:eastAsia="仿宋_GB2312"/>
        </w:rPr>
      </w:pPr>
      <w:r>
        <w:rPr>
          <w:rFonts w:hint="eastAsia" w:ascii="仿宋_GB2312" w:hAnsi="仿宋" w:eastAsia="仿宋_GB2312"/>
        </w:rPr>
        <w:t>事实依据：</w:t>
      </w:r>
    </w:p>
    <w:p w14:paraId="4CD25997">
      <w:pPr>
        <w:spacing w:line="360" w:lineRule="auto"/>
        <w:rPr>
          <w:rFonts w:ascii="仿宋_GB2312" w:hAnsi="仿宋" w:eastAsia="仿宋_GB2312"/>
          <w:u w:val="dotted"/>
        </w:rPr>
      </w:pPr>
    </w:p>
    <w:p w14:paraId="752D053D">
      <w:pPr>
        <w:spacing w:line="360" w:lineRule="auto"/>
        <w:rPr>
          <w:rFonts w:ascii="仿宋_GB2312" w:hAnsi="仿宋" w:eastAsia="仿宋_GB2312"/>
          <w:u w:val="single"/>
        </w:rPr>
      </w:pPr>
      <w:r>
        <w:rPr>
          <w:rFonts w:hint="eastAsia" w:ascii="仿宋_GB2312" w:hAnsi="仿宋" w:eastAsia="仿宋_GB2312"/>
        </w:rPr>
        <w:t>法律依据：</w:t>
      </w:r>
    </w:p>
    <w:p w14:paraId="21643280">
      <w:pPr>
        <w:spacing w:line="360" w:lineRule="auto"/>
        <w:rPr>
          <w:rFonts w:ascii="仿宋_GB2312" w:hAnsi="仿宋" w:eastAsia="仿宋_GB2312"/>
          <w:u w:val="dotted"/>
        </w:rPr>
      </w:pPr>
    </w:p>
    <w:p w14:paraId="579717EC">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540E0661">
      <w:pPr>
        <w:spacing w:line="360" w:lineRule="auto"/>
        <w:rPr>
          <w:rFonts w:ascii="仿宋_GB2312" w:hAnsi="仿宋" w:eastAsia="仿宋_GB2312"/>
          <w:u w:val="dotted"/>
        </w:rPr>
      </w:pPr>
      <w:r>
        <w:rPr>
          <w:rFonts w:hint="eastAsia" w:ascii="仿宋_GB2312" w:hAnsi="仿宋" w:eastAsia="仿宋_GB2312"/>
        </w:rPr>
        <w:t>……</w:t>
      </w:r>
    </w:p>
    <w:p w14:paraId="02A21FC1">
      <w:pPr>
        <w:spacing w:line="360" w:lineRule="auto"/>
        <w:rPr>
          <w:rFonts w:ascii="仿宋_GB2312" w:hAnsi="仿宋" w:eastAsia="仿宋_GB2312"/>
        </w:rPr>
      </w:pPr>
      <w:r>
        <w:rPr>
          <w:rFonts w:hint="eastAsia" w:ascii="仿宋_GB2312" w:hAnsi="仿宋" w:eastAsia="仿宋_GB2312"/>
        </w:rPr>
        <w:t>五、与投诉事项相关的投诉请求</w:t>
      </w:r>
    </w:p>
    <w:p w14:paraId="6E946260">
      <w:pPr>
        <w:spacing w:line="360" w:lineRule="auto"/>
        <w:rPr>
          <w:rFonts w:ascii="仿宋_GB2312" w:hAnsi="仿宋" w:eastAsia="仿宋_GB2312"/>
        </w:rPr>
      </w:pPr>
      <w:r>
        <w:rPr>
          <w:rFonts w:hint="eastAsia" w:ascii="仿宋_GB2312" w:hAnsi="仿宋" w:eastAsia="仿宋_GB2312"/>
        </w:rPr>
        <w:t>请求：</w:t>
      </w:r>
    </w:p>
    <w:p w14:paraId="2AACEDA0">
      <w:pPr>
        <w:spacing w:line="360" w:lineRule="auto"/>
        <w:rPr>
          <w:rFonts w:ascii="仿宋_GB2312" w:hAnsi="仿宋" w:eastAsia="仿宋_GB2312"/>
          <w:u w:val="single"/>
        </w:rPr>
      </w:pPr>
    </w:p>
    <w:p w14:paraId="6FC8F457">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15D42C02">
      <w:pPr>
        <w:spacing w:line="360" w:lineRule="auto"/>
        <w:rPr>
          <w:rFonts w:ascii="仿宋_GB2312" w:hAnsi="仿宋" w:eastAsia="仿宋_GB2312"/>
        </w:rPr>
      </w:pPr>
      <w:r>
        <w:rPr>
          <w:rFonts w:hint="eastAsia" w:ascii="仿宋_GB2312" w:hAnsi="仿宋" w:eastAsia="仿宋_GB2312"/>
        </w:rPr>
        <w:t>日期：</w:t>
      </w:r>
    </w:p>
    <w:p w14:paraId="39887FBA">
      <w:pPr>
        <w:spacing w:line="360" w:lineRule="auto"/>
        <w:rPr>
          <w:rFonts w:ascii="仿宋_GB2312" w:hAnsi="仿宋" w:eastAsia="仿宋_GB2312"/>
          <w:b/>
        </w:rPr>
      </w:pPr>
    </w:p>
    <w:p w14:paraId="76B7A5AE">
      <w:pPr>
        <w:spacing w:line="360" w:lineRule="auto"/>
        <w:rPr>
          <w:rFonts w:ascii="仿宋_GB2312" w:hAnsi="仿宋" w:eastAsia="仿宋_GB2312"/>
          <w:b/>
        </w:rPr>
      </w:pPr>
    </w:p>
    <w:p w14:paraId="09950A2A">
      <w:pPr>
        <w:spacing w:line="360" w:lineRule="auto"/>
        <w:rPr>
          <w:rFonts w:ascii="仿宋_GB2312" w:hAnsi="仿宋" w:eastAsia="仿宋_GB2312"/>
          <w:b/>
        </w:rPr>
      </w:pPr>
      <w:r>
        <w:rPr>
          <w:rFonts w:hint="eastAsia" w:ascii="仿宋_GB2312" w:hAnsi="仿宋" w:eastAsia="仿宋_GB2312"/>
          <w:b/>
        </w:rPr>
        <w:t>投诉书制作说明：</w:t>
      </w:r>
    </w:p>
    <w:p w14:paraId="21A6AFC9">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09840392">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07F779A5">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7C9BA068">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45B33968">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677F76AE">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0019D502">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02D1272D">
      <w:pPr>
        <w:spacing w:line="360" w:lineRule="auto"/>
        <w:rPr>
          <w:rFonts w:ascii="仿宋_GB2312" w:hAnsi="仿宋" w:eastAsia="仿宋_GB2312" w:cs="仿宋_GB2312"/>
          <w:b/>
        </w:rPr>
      </w:pPr>
    </w:p>
    <w:p w14:paraId="48FAE4B0">
      <w:pPr>
        <w:autoSpaceDE w:val="0"/>
        <w:autoSpaceDN w:val="0"/>
        <w:jc w:val="center"/>
        <w:rPr>
          <w:rFonts w:ascii="仿宋" w:hAnsi="仿宋"/>
          <w:b/>
          <w:spacing w:val="6"/>
          <w:sz w:val="32"/>
          <w:szCs w:val="32"/>
        </w:rPr>
      </w:pPr>
    </w:p>
    <w:p w14:paraId="1D1F613C">
      <w:pPr>
        <w:jc w:val="left"/>
        <w:rPr>
          <w:rFonts w:ascii="仿宋" w:hAnsi="仿宋"/>
          <w:b/>
          <w:spacing w:val="6"/>
          <w:sz w:val="32"/>
          <w:szCs w:val="32"/>
        </w:rPr>
      </w:pPr>
      <w:r>
        <w:rPr>
          <w:rFonts w:hint="eastAsia" w:ascii="仿宋" w:hAnsi="仿宋"/>
          <w:b/>
          <w:spacing w:val="6"/>
          <w:sz w:val="32"/>
          <w:szCs w:val="32"/>
        </w:rPr>
        <w:br w:type="page"/>
      </w:r>
    </w:p>
    <w:p w14:paraId="7B9923B4">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4F648E1F">
      <w:pPr>
        <w:spacing w:line="360" w:lineRule="auto"/>
        <w:rPr>
          <w:rFonts w:ascii="仿宋" w:hAnsi="仿宋" w:cs="仿宋_GB2312"/>
          <w:u w:val="single"/>
        </w:rPr>
      </w:pPr>
    </w:p>
    <w:p w14:paraId="272187C0">
      <w:pPr>
        <w:spacing w:line="360" w:lineRule="auto"/>
        <w:rPr>
          <w:rFonts w:ascii="仿宋" w:hAnsi="仿宋"/>
        </w:rPr>
      </w:pPr>
      <w:r>
        <w:rPr>
          <w:rFonts w:hint="eastAsia" w:ascii="仿宋_GB2312" w:hAnsi="仿宋" w:eastAsia="仿宋_GB2312" w:cs="仿宋_GB2312"/>
          <w:u w:val="single"/>
          <w:lang w:eastAsia="zh-CN"/>
        </w:rPr>
        <w:t>浙江省农业科学院</w:t>
      </w:r>
      <w:r>
        <w:rPr>
          <w:rFonts w:hint="eastAsia" w:ascii="仿宋_GB2312" w:hAnsi="仿宋" w:eastAsia="仿宋_GB2312" w:cs="仿宋_GB2312"/>
          <w:u w:val="single"/>
        </w:rPr>
        <w:t>、浙江国际招投标有限公司</w:t>
      </w:r>
      <w:r>
        <w:rPr>
          <w:rFonts w:hint="eastAsia" w:ascii="仿宋_GB2312" w:hAnsi="仿宋" w:eastAsia="仿宋_GB2312" w:cs="仿宋_GB2312"/>
        </w:rPr>
        <w:t>：</w:t>
      </w:r>
    </w:p>
    <w:p w14:paraId="5E18D55C">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_GB2312" w:hAnsi="仿宋" w:eastAsia="仿宋_GB2312" w:cs="仿宋_GB2312"/>
        </w:rPr>
        <w:t>标项【】</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4A30A242">
      <w:pPr>
        <w:spacing w:line="360" w:lineRule="auto"/>
        <w:ind w:firstLine="480" w:firstLineChars="200"/>
        <w:rPr>
          <w:rFonts w:ascii="仿宋" w:hAnsi="仿宋" w:cs="宋体"/>
        </w:rPr>
      </w:pPr>
      <w:r>
        <w:rPr>
          <w:rFonts w:hint="eastAsia" w:ascii="仿宋" w:hAnsi="仿宋" w:cs="宋体"/>
        </w:rPr>
        <w:t>特此说明。</w:t>
      </w:r>
    </w:p>
    <w:p w14:paraId="26DAAD05">
      <w:pPr>
        <w:spacing w:line="360" w:lineRule="auto"/>
        <w:ind w:firstLine="494"/>
        <w:rPr>
          <w:rFonts w:ascii="仿宋" w:hAnsi="仿宋" w:cs="宋体"/>
        </w:rPr>
      </w:pPr>
    </w:p>
    <w:p w14:paraId="6818350C">
      <w:pPr>
        <w:spacing w:line="360" w:lineRule="auto"/>
        <w:ind w:firstLine="494"/>
        <w:rPr>
          <w:rFonts w:ascii="仿宋" w:hAnsi="仿宋" w:cs="宋体"/>
        </w:rPr>
      </w:pPr>
    </w:p>
    <w:p w14:paraId="193C5084">
      <w:pPr>
        <w:spacing w:line="360" w:lineRule="auto"/>
        <w:ind w:firstLine="494"/>
        <w:rPr>
          <w:rFonts w:ascii="仿宋" w:hAnsi="仿宋" w:cs="宋体"/>
        </w:rPr>
      </w:pPr>
    </w:p>
    <w:p w14:paraId="7CD10FF1">
      <w:pPr>
        <w:spacing w:line="360" w:lineRule="auto"/>
        <w:ind w:firstLine="494"/>
        <w:rPr>
          <w:rFonts w:ascii="仿宋" w:hAnsi="仿宋" w:cs="宋体"/>
        </w:rPr>
      </w:pPr>
    </w:p>
    <w:p w14:paraId="1CC4287D">
      <w:pPr>
        <w:spacing w:line="360" w:lineRule="auto"/>
        <w:ind w:right="480" w:firstLine="4080" w:firstLineChars="1700"/>
        <w:rPr>
          <w:rFonts w:ascii="仿宋" w:hAnsi="仿宋" w:cs="宋体"/>
        </w:rPr>
      </w:pPr>
      <w:r>
        <w:rPr>
          <w:rFonts w:hint="eastAsia" w:ascii="仿宋" w:hAnsi="仿宋" w:cs="宋体"/>
        </w:rPr>
        <w:t>投标单位（法定名称章）：</w:t>
      </w:r>
    </w:p>
    <w:p w14:paraId="712FECC1">
      <w:pPr>
        <w:ind w:right="1440" w:firstLine="494"/>
        <w:jc w:val="center"/>
        <w:rPr>
          <w:rFonts w:ascii="仿宋" w:hAnsi="仿宋" w:cs="宋体"/>
        </w:rPr>
      </w:pPr>
      <w:r>
        <w:rPr>
          <w:rFonts w:ascii="仿宋" w:hAnsi="仿宋" w:cs="宋体"/>
        </w:rPr>
        <w:t xml:space="preserve">                              日期：  年月日</w:t>
      </w:r>
    </w:p>
    <w:p w14:paraId="5420FF8F">
      <w:pPr>
        <w:rPr>
          <w:rFonts w:ascii="仿宋" w:hAnsi="仿宋" w:cs="宋体"/>
        </w:rPr>
      </w:pPr>
      <w:r>
        <w:rPr>
          <w:rFonts w:hint="eastAsia" w:ascii="仿宋" w:hAnsi="仿宋" w:cs="宋体"/>
          <w:b/>
          <w:bCs/>
        </w:rPr>
        <w:t>附：</w:t>
      </w:r>
    </w:p>
    <w:p w14:paraId="54A216EE">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0C58F02C">
      <w:pPr>
        <w:autoSpaceDE w:val="0"/>
        <w:autoSpaceDN w:val="0"/>
        <w:jc w:val="center"/>
        <w:rPr>
          <w:rFonts w:ascii="仿宋" w:hAnsi="仿宋"/>
          <w:b/>
          <w:spacing w:val="6"/>
          <w:sz w:val="32"/>
          <w:szCs w:val="32"/>
        </w:rPr>
      </w:pPr>
    </w:p>
    <w:p w14:paraId="1B139264">
      <w:pPr>
        <w:autoSpaceDE w:val="0"/>
        <w:autoSpaceDN w:val="0"/>
        <w:jc w:val="center"/>
        <w:rPr>
          <w:rFonts w:ascii="仿宋" w:hAnsi="仿宋"/>
          <w:b/>
          <w:spacing w:val="6"/>
          <w:sz w:val="32"/>
          <w:szCs w:val="32"/>
        </w:rPr>
      </w:pPr>
    </w:p>
    <w:p w14:paraId="12E293C6">
      <w:pPr>
        <w:autoSpaceDE w:val="0"/>
        <w:autoSpaceDN w:val="0"/>
        <w:jc w:val="center"/>
        <w:rPr>
          <w:rFonts w:ascii="仿宋" w:hAnsi="仿宋"/>
          <w:b/>
          <w:spacing w:val="6"/>
          <w:sz w:val="32"/>
          <w:szCs w:val="32"/>
        </w:rPr>
      </w:pPr>
    </w:p>
    <w:p w14:paraId="59474346">
      <w:pPr>
        <w:autoSpaceDE w:val="0"/>
        <w:autoSpaceDN w:val="0"/>
        <w:jc w:val="center"/>
        <w:rPr>
          <w:rFonts w:ascii="仿宋" w:hAnsi="仿宋"/>
          <w:b/>
          <w:spacing w:val="6"/>
          <w:sz w:val="32"/>
          <w:szCs w:val="32"/>
        </w:rPr>
      </w:pPr>
    </w:p>
    <w:p w14:paraId="176DB063">
      <w:pPr>
        <w:autoSpaceDE w:val="0"/>
        <w:autoSpaceDN w:val="0"/>
        <w:jc w:val="center"/>
        <w:rPr>
          <w:rFonts w:ascii="仿宋" w:hAnsi="仿宋"/>
          <w:b/>
          <w:spacing w:val="6"/>
          <w:sz w:val="32"/>
          <w:szCs w:val="32"/>
        </w:rPr>
      </w:pPr>
    </w:p>
    <w:p w14:paraId="7413537C">
      <w:pPr>
        <w:autoSpaceDE w:val="0"/>
        <w:autoSpaceDN w:val="0"/>
        <w:jc w:val="center"/>
        <w:rPr>
          <w:rFonts w:ascii="仿宋" w:hAnsi="仿宋"/>
          <w:b/>
          <w:spacing w:val="6"/>
          <w:sz w:val="32"/>
          <w:szCs w:val="32"/>
        </w:rPr>
      </w:pPr>
    </w:p>
    <w:p w14:paraId="41D9B6E8">
      <w:pPr>
        <w:autoSpaceDE w:val="0"/>
        <w:autoSpaceDN w:val="0"/>
        <w:jc w:val="center"/>
        <w:rPr>
          <w:rFonts w:ascii="仿宋" w:hAnsi="仿宋"/>
          <w:b/>
          <w:spacing w:val="6"/>
          <w:sz w:val="32"/>
          <w:szCs w:val="32"/>
        </w:rPr>
      </w:pPr>
    </w:p>
    <w:p w14:paraId="4E5CB126">
      <w:pPr>
        <w:autoSpaceDE w:val="0"/>
        <w:autoSpaceDN w:val="0"/>
        <w:jc w:val="center"/>
        <w:rPr>
          <w:rFonts w:ascii="仿宋" w:hAnsi="仿宋"/>
          <w:b/>
          <w:spacing w:val="6"/>
          <w:sz w:val="32"/>
          <w:szCs w:val="32"/>
        </w:rPr>
      </w:pPr>
    </w:p>
    <w:p w14:paraId="1BDE7BD3">
      <w:pPr>
        <w:autoSpaceDE w:val="0"/>
        <w:autoSpaceDN w:val="0"/>
        <w:jc w:val="center"/>
        <w:rPr>
          <w:rFonts w:ascii="仿宋" w:hAnsi="仿宋"/>
          <w:b/>
          <w:spacing w:val="6"/>
          <w:sz w:val="32"/>
          <w:szCs w:val="32"/>
        </w:rPr>
      </w:pPr>
    </w:p>
    <w:p w14:paraId="174B9664">
      <w:pPr>
        <w:autoSpaceDE w:val="0"/>
        <w:autoSpaceDN w:val="0"/>
        <w:jc w:val="center"/>
        <w:rPr>
          <w:rFonts w:ascii="仿宋" w:hAnsi="仿宋"/>
          <w:b/>
          <w:spacing w:val="6"/>
          <w:sz w:val="32"/>
          <w:szCs w:val="32"/>
        </w:rPr>
      </w:pPr>
    </w:p>
    <w:p w14:paraId="0C2F2293">
      <w:pPr>
        <w:autoSpaceDE w:val="0"/>
        <w:autoSpaceDN w:val="0"/>
        <w:jc w:val="center"/>
        <w:rPr>
          <w:rFonts w:ascii="仿宋" w:hAnsi="仿宋"/>
          <w:b/>
          <w:spacing w:val="6"/>
          <w:sz w:val="32"/>
          <w:szCs w:val="32"/>
        </w:rPr>
      </w:pPr>
    </w:p>
    <w:p w14:paraId="411755E3">
      <w:pPr>
        <w:rPr>
          <w:rFonts w:ascii="仿宋" w:hAnsi="仿宋"/>
          <w:b/>
          <w:spacing w:val="6"/>
          <w:sz w:val="32"/>
          <w:szCs w:val="32"/>
        </w:rPr>
      </w:pPr>
    </w:p>
    <w:p w14:paraId="7DEAD1DC">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4FD7C6B9">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74ED6809"/>
    <w:p w14:paraId="0237B70D">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_GB2312" w:hAnsi="仿宋" w:eastAsia="仿宋_GB2312" w:cs="仿宋_GB2312"/>
        </w:rPr>
        <w:t>标项【】</w:t>
      </w:r>
      <w:r>
        <w:rPr>
          <w:rFonts w:hint="eastAsia" w:ascii="仿宋" w:hAnsi="仿宋" w:cs="仿宋"/>
          <w:kern w:val="0"/>
          <w:lang w:val="zh-CN"/>
        </w:rPr>
        <w:t xml:space="preserve">投标。 </w:t>
      </w:r>
    </w:p>
    <w:p w14:paraId="4CBBFED5">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71D9C978">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0D83C433">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6F38D46E">
      <w:pPr>
        <w:spacing w:line="360" w:lineRule="auto"/>
        <w:ind w:firstLine="576"/>
        <w:rPr>
          <w:rFonts w:ascii="仿宋" w:hAnsi="仿宋" w:cs="仿宋"/>
          <w:kern w:val="0"/>
          <w:lang w:val="zh-CN"/>
        </w:rPr>
      </w:pPr>
      <w:bookmarkStart w:id="42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09507E8B">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069341D6">
      <w:pPr>
        <w:spacing w:line="360" w:lineRule="auto"/>
        <w:ind w:firstLine="576"/>
        <w:rPr>
          <w:rFonts w:ascii="仿宋" w:hAnsi="仿宋" w:cs="仿宋"/>
          <w:kern w:val="0"/>
          <w:lang w:val="zh-CN"/>
        </w:rPr>
      </w:pPr>
      <w:r>
        <w:rPr>
          <w:rFonts w:hint="eastAsia" w:ascii="仿宋" w:hAnsi="仿宋" w:cs="仿宋"/>
          <w:kern w:val="0"/>
          <w:lang w:val="zh-CN"/>
        </w:rPr>
        <w:t>……</w:t>
      </w:r>
    </w:p>
    <w:bookmarkEnd w:id="424"/>
    <w:p w14:paraId="70B3CC7E">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02AB259B">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0EBC48D3">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61347AF7">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7604337D">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4DD04D02">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75F57178">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625E44CF">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61D0567B">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B35929E">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5670FFE7">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72E707C0">
      <w:pPr>
        <w:spacing w:line="360" w:lineRule="auto"/>
        <w:jc w:val="right"/>
        <w:rPr>
          <w:rFonts w:ascii="仿宋" w:hAnsi="仿宋" w:cs="仿宋"/>
          <w:kern w:val="0"/>
          <w:lang w:val="zh-CN"/>
        </w:rPr>
      </w:pPr>
      <w:r>
        <w:rPr>
          <w:rFonts w:hint="eastAsia" w:ascii="仿宋" w:hAnsi="仿宋" w:cs="仿宋"/>
          <w:kern w:val="0"/>
          <w:lang w:val="zh-CN"/>
        </w:rPr>
        <w:t>日期：  年  月   日</w:t>
      </w:r>
    </w:p>
    <w:p w14:paraId="1B05C186">
      <w:pPr>
        <w:spacing w:line="360" w:lineRule="auto"/>
        <w:ind w:right="420"/>
        <w:rPr>
          <w:rFonts w:ascii="仿宋" w:hAnsi="仿宋" w:cs="仿宋"/>
        </w:rPr>
      </w:pPr>
      <w:r>
        <w:rPr>
          <w:rFonts w:hint="eastAsia" w:ascii="仿宋" w:hAnsi="仿宋" w:cs="仿宋"/>
        </w:rPr>
        <w:t>注：按本格式和要求提供。</w:t>
      </w:r>
    </w:p>
    <w:p w14:paraId="30553AC3">
      <w:pPr>
        <w:autoSpaceDE w:val="0"/>
        <w:autoSpaceDN w:val="0"/>
        <w:jc w:val="center"/>
        <w:rPr>
          <w:rFonts w:ascii="仿宋" w:hAnsi="仿宋" w:cs="仿宋"/>
          <w:b/>
          <w:spacing w:val="6"/>
          <w:sz w:val="32"/>
          <w:szCs w:val="32"/>
        </w:rPr>
      </w:pPr>
    </w:p>
    <w:p w14:paraId="76AC9159">
      <w:pPr>
        <w:autoSpaceDE w:val="0"/>
        <w:autoSpaceDN w:val="0"/>
        <w:jc w:val="center"/>
        <w:rPr>
          <w:rFonts w:ascii="仿宋" w:hAnsi="仿宋" w:cs="仿宋"/>
          <w:b/>
          <w:spacing w:val="6"/>
          <w:sz w:val="32"/>
          <w:szCs w:val="32"/>
        </w:rPr>
      </w:pPr>
    </w:p>
    <w:p w14:paraId="6E9A3EBA">
      <w:pPr>
        <w:autoSpaceDE w:val="0"/>
        <w:autoSpaceDN w:val="0"/>
        <w:jc w:val="center"/>
        <w:rPr>
          <w:rFonts w:ascii="仿宋" w:hAnsi="仿宋" w:cs="仿宋"/>
          <w:b/>
          <w:spacing w:val="6"/>
          <w:sz w:val="32"/>
          <w:szCs w:val="32"/>
        </w:rPr>
      </w:pPr>
    </w:p>
    <w:p w14:paraId="24668BF6">
      <w:pPr>
        <w:autoSpaceDE w:val="0"/>
        <w:autoSpaceDN w:val="0"/>
        <w:jc w:val="center"/>
        <w:rPr>
          <w:rFonts w:ascii="仿宋" w:hAnsi="仿宋" w:cs="仿宋"/>
          <w:b/>
          <w:spacing w:val="6"/>
          <w:sz w:val="32"/>
          <w:szCs w:val="32"/>
        </w:rPr>
      </w:pPr>
    </w:p>
    <w:p w14:paraId="246A0357">
      <w:pPr>
        <w:autoSpaceDE w:val="0"/>
        <w:autoSpaceDN w:val="0"/>
        <w:jc w:val="center"/>
        <w:rPr>
          <w:rFonts w:ascii="仿宋" w:hAnsi="仿宋" w:cs="仿宋"/>
          <w:b/>
          <w:spacing w:val="6"/>
          <w:sz w:val="32"/>
          <w:szCs w:val="32"/>
        </w:rPr>
      </w:pPr>
    </w:p>
    <w:p w14:paraId="415426B7">
      <w:pPr>
        <w:autoSpaceDE w:val="0"/>
        <w:autoSpaceDN w:val="0"/>
        <w:jc w:val="center"/>
        <w:rPr>
          <w:rFonts w:ascii="仿宋" w:hAnsi="仿宋" w:cs="仿宋"/>
          <w:b/>
          <w:spacing w:val="6"/>
          <w:sz w:val="32"/>
          <w:szCs w:val="32"/>
        </w:rPr>
      </w:pPr>
    </w:p>
    <w:p w14:paraId="1C6616B8">
      <w:pPr>
        <w:autoSpaceDE w:val="0"/>
        <w:autoSpaceDN w:val="0"/>
        <w:jc w:val="center"/>
        <w:rPr>
          <w:rFonts w:ascii="仿宋" w:hAnsi="仿宋" w:cs="仿宋"/>
          <w:b/>
          <w:spacing w:val="6"/>
          <w:sz w:val="32"/>
          <w:szCs w:val="32"/>
        </w:rPr>
      </w:pPr>
    </w:p>
    <w:p w14:paraId="2121680D">
      <w:pPr>
        <w:autoSpaceDE w:val="0"/>
        <w:autoSpaceDN w:val="0"/>
        <w:jc w:val="center"/>
        <w:rPr>
          <w:rFonts w:ascii="仿宋" w:hAnsi="仿宋" w:cs="仿宋"/>
          <w:b/>
          <w:spacing w:val="6"/>
          <w:sz w:val="32"/>
          <w:szCs w:val="32"/>
        </w:rPr>
      </w:pPr>
    </w:p>
    <w:p w14:paraId="7B1D163F">
      <w:pPr>
        <w:autoSpaceDE w:val="0"/>
        <w:autoSpaceDN w:val="0"/>
        <w:jc w:val="center"/>
        <w:rPr>
          <w:rFonts w:ascii="仿宋" w:hAnsi="仿宋" w:cs="仿宋"/>
          <w:b/>
          <w:spacing w:val="6"/>
          <w:sz w:val="32"/>
          <w:szCs w:val="32"/>
        </w:rPr>
      </w:pPr>
    </w:p>
    <w:p w14:paraId="388221B2">
      <w:pPr>
        <w:autoSpaceDE w:val="0"/>
        <w:autoSpaceDN w:val="0"/>
        <w:jc w:val="center"/>
        <w:rPr>
          <w:rFonts w:ascii="仿宋" w:hAnsi="仿宋" w:cs="仿宋"/>
          <w:b/>
          <w:spacing w:val="6"/>
          <w:sz w:val="32"/>
          <w:szCs w:val="32"/>
        </w:rPr>
      </w:pPr>
    </w:p>
    <w:p w14:paraId="44F24AD2">
      <w:pPr>
        <w:autoSpaceDE w:val="0"/>
        <w:autoSpaceDN w:val="0"/>
        <w:jc w:val="center"/>
        <w:rPr>
          <w:rFonts w:ascii="仿宋" w:hAnsi="仿宋" w:cs="仿宋"/>
          <w:b/>
          <w:spacing w:val="6"/>
          <w:sz w:val="32"/>
          <w:szCs w:val="32"/>
        </w:rPr>
      </w:pPr>
    </w:p>
    <w:p w14:paraId="7D519DBF">
      <w:pPr>
        <w:autoSpaceDE w:val="0"/>
        <w:autoSpaceDN w:val="0"/>
        <w:jc w:val="center"/>
        <w:rPr>
          <w:rFonts w:ascii="仿宋" w:hAnsi="仿宋" w:cs="仿宋"/>
          <w:b/>
          <w:spacing w:val="6"/>
          <w:sz w:val="32"/>
          <w:szCs w:val="32"/>
        </w:rPr>
      </w:pPr>
    </w:p>
    <w:p w14:paraId="05687C59">
      <w:pPr>
        <w:autoSpaceDE w:val="0"/>
        <w:autoSpaceDN w:val="0"/>
        <w:jc w:val="center"/>
        <w:rPr>
          <w:rFonts w:ascii="仿宋" w:hAnsi="仿宋" w:cs="仿宋"/>
          <w:b/>
          <w:spacing w:val="6"/>
          <w:sz w:val="32"/>
          <w:szCs w:val="32"/>
        </w:rPr>
      </w:pPr>
    </w:p>
    <w:p w14:paraId="445F7525">
      <w:pPr>
        <w:autoSpaceDE w:val="0"/>
        <w:autoSpaceDN w:val="0"/>
        <w:jc w:val="center"/>
        <w:rPr>
          <w:rFonts w:ascii="仿宋" w:hAnsi="仿宋" w:cs="仿宋"/>
          <w:b/>
          <w:spacing w:val="6"/>
          <w:sz w:val="32"/>
          <w:szCs w:val="32"/>
        </w:rPr>
      </w:pPr>
    </w:p>
    <w:p w14:paraId="70C7BCBD">
      <w:pPr>
        <w:autoSpaceDE w:val="0"/>
        <w:autoSpaceDN w:val="0"/>
        <w:jc w:val="center"/>
        <w:rPr>
          <w:rFonts w:ascii="仿宋" w:hAnsi="仿宋" w:cs="仿宋"/>
          <w:b/>
          <w:spacing w:val="6"/>
          <w:sz w:val="32"/>
          <w:szCs w:val="32"/>
        </w:rPr>
      </w:pPr>
    </w:p>
    <w:p w14:paraId="64D689B2">
      <w:pPr>
        <w:autoSpaceDE w:val="0"/>
        <w:autoSpaceDN w:val="0"/>
        <w:jc w:val="center"/>
        <w:rPr>
          <w:rFonts w:ascii="仿宋" w:hAnsi="仿宋" w:cs="仿宋"/>
          <w:b/>
          <w:spacing w:val="6"/>
          <w:sz w:val="32"/>
          <w:szCs w:val="32"/>
        </w:rPr>
      </w:pPr>
    </w:p>
    <w:p w14:paraId="3217D925">
      <w:pPr>
        <w:autoSpaceDE w:val="0"/>
        <w:autoSpaceDN w:val="0"/>
        <w:jc w:val="center"/>
        <w:rPr>
          <w:rFonts w:ascii="仿宋" w:hAnsi="仿宋" w:cs="仿宋"/>
          <w:b/>
          <w:spacing w:val="6"/>
          <w:sz w:val="32"/>
          <w:szCs w:val="32"/>
        </w:rPr>
      </w:pPr>
    </w:p>
    <w:p w14:paraId="381D29E4">
      <w:pPr>
        <w:autoSpaceDE w:val="0"/>
        <w:autoSpaceDN w:val="0"/>
        <w:jc w:val="center"/>
        <w:rPr>
          <w:rFonts w:ascii="仿宋" w:hAnsi="仿宋" w:cs="仿宋"/>
          <w:b/>
          <w:spacing w:val="6"/>
          <w:sz w:val="32"/>
          <w:szCs w:val="32"/>
        </w:rPr>
      </w:pPr>
    </w:p>
    <w:p w14:paraId="78D4DDB0">
      <w:pPr>
        <w:autoSpaceDE w:val="0"/>
        <w:autoSpaceDN w:val="0"/>
        <w:jc w:val="center"/>
        <w:rPr>
          <w:rFonts w:ascii="仿宋" w:hAnsi="仿宋" w:cs="仿宋"/>
          <w:b/>
          <w:spacing w:val="6"/>
          <w:sz w:val="32"/>
          <w:szCs w:val="32"/>
        </w:rPr>
      </w:pPr>
    </w:p>
    <w:p w14:paraId="6E8C0352">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65B85C07">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27C930CD">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_GB2312" w:hAnsi="仿宋" w:eastAsia="仿宋_GB2312" w:cs="仿宋_GB2312"/>
        </w:rPr>
        <w:t>标项【】</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7F11C90A">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5728500D">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261E702C">
      <w:r>
        <w:rPr>
          <w:rFonts w:hint="eastAsia"/>
        </w:rPr>
        <w:t>……</w:t>
      </w:r>
    </w:p>
    <w:p w14:paraId="4BB71BC6">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2DA8B8C8">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46CECE5B">
      <w:pPr>
        <w:spacing w:line="360" w:lineRule="auto"/>
        <w:ind w:firstLine="480" w:firstLineChars="200"/>
        <w:rPr>
          <w:rFonts w:ascii="仿宋" w:hAnsi="仿宋" w:cs="仿宋"/>
          <w:b/>
          <w:bCs/>
          <w:kern w:val="0"/>
          <w:lang w:val="zh-CN"/>
        </w:rPr>
      </w:pPr>
      <w:r>
        <w:rPr>
          <w:rFonts w:hint="eastAsia" w:ascii="仿宋" w:hAnsi="仿宋" w:cs="仿宋"/>
        </w:rPr>
        <w:t>2、</w:t>
      </w:r>
      <w:bookmarkStart w:id="42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5"/>
    </w:p>
    <w:p w14:paraId="19B77542">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2655D91A">
      <w:pPr>
        <w:spacing w:line="360" w:lineRule="auto"/>
        <w:ind w:firstLine="576"/>
        <w:rPr>
          <w:rFonts w:ascii="仿宋" w:hAnsi="仿宋" w:cs="仿宋"/>
          <w:kern w:val="0"/>
          <w:lang w:val="zh-CN"/>
        </w:rPr>
      </w:pPr>
      <w:r>
        <w:rPr>
          <w:rFonts w:hint="eastAsia" w:ascii="仿宋" w:hAnsi="仿宋" w:cs="仿宋"/>
          <w:kern w:val="0"/>
          <w:lang w:val="zh-CN"/>
        </w:rPr>
        <w:t>四、质量</w:t>
      </w:r>
    </w:p>
    <w:p w14:paraId="4B9D1D97">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00313C55">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FC6422E">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3FEBA2CA">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3C0467DF">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3D6CDD99">
      <w:pPr>
        <w:spacing w:line="360" w:lineRule="auto"/>
        <w:ind w:firstLine="5760" w:firstLineChars="2400"/>
        <w:rPr>
          <w:rFonts w:ascii="仿宋" w:hAnsi="仿宋" w:cs="仿宋"/>
        </w:rPr>
      </w:pPr>
      <w:r>
        <w:rPr>
          <w:rFonts w:hint="eastAsia" w:ascii="仿宋" w:hAnsi="仿宋" w:cs="仿宋"/>
          <w:kern w:val="0"/>
          <w:lang w:val="zh-CN"/>
        </w:rPr>
        <w:t>……</w:t>
      </w:r>
    </w:p>
    <w:p w14:paraId="3A21EB0C">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09E97670">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120AC424">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52B23F49">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w:t>
      </w:r>
      <w:r>
        <w:rPr>
          <w:rFonts w:hint="eastAsia" w:ascii="仿宋_GB2312" w:hAnsi="仿宋" w:eastAsia="仿宋_GB2312" w:cs="仿宋_GB2312"/>
          <w:b/>
          <w:bCs/>
          <w:color w:val="000000" w:themeColor="text1"/>
          <w14:textFill>
            <w14:solidFill>
              <w14:schemeClr w14:val="tx1"/>
            </w14:solidFill>
          </w14:textFill>
        </w:rPr>
        <w:t>度相关数据，工程和服务项目填报投标人的上一年度相关数据。③今年新成立公司，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15D122FD">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1619E8">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标项1：中小企业声明函（货物）</w:t>
      </w:r>
    </w:p>
    <w:p w14:paraId="2352B418">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 w:hAnsi="仿宋" w:eastAsia="仿宋_GB2312" w:cs="仿宋"/>
          <w:b/>
          <w:u w:val="single"/>
        </w:rPr>
        <w:t xml:space="preserve"> 保育饲料、</w:t>
      </w:r>
      <w:r>
        <w:rPr>
          <w:rFonts w:hint="eastAsia" w:ascii="仿宋" w:hAnsi="仿宋" w:eastAsia="仿宋_GB2312" w:cs="仿宋"/>
          <w:b/>
          <w:u w:val="single"/>
          <w:lang w:eastAsia="zh-CN"/>
        </w:rPr>
        <w:t>仔猪饲料</w:t>
      </w:r>
      <w:r>
        <w:rPr>
          <w:rFonts w:hint="eastAsia" w:ascii="仿宋" w:hAnsi="仿宋" w:eastAsia="仿宋_GB2312" w:cs="仿宋"/>
          <w:b/>
          <w:u w:val="single"/>
        </w:rPr>
        <w:t xml:space="preserve">、哺乳母猪饲料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22FBBA51">
      <w:pPr>
        <w:numPr>
          <w:ilvl w:val="0"/>
          <w:numId w:val="12"/>
        </w:numPr>
        <w:spacing w:line="360" w:lineRule="auto"/>
        <w:ind w:left="-2" w:leftChars="0" w:firstLine="482" w:firstLineChars="0"/>
        <w:rPr>
          <w:rFonts w:hint="eastAsia" w:ascii="仿宋_GB2312" w:hAnsi="宋体" w:eastAsia="仿宋_GB2312"/>
          <w:u w:val="single"/>
        </w:rPr>
      </w:pPr>
      <w:r>
        <w:rPr>
          <w:rFonts w:hint="eastAsia" w:ascii="仿宋_GB2312" w:hAnsi="宋体" w:eastAsia="仿宋_GB2312"/>
          <w:b/>
          <w:bCs/>
          <w:u w:val="single"/>
        </w:rPr>
        <w:t>保育饲料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u w:val="single"/>
        </w:rPr>
        <w:t>。</w:t>
      </w:r>
    </w:p>
    <w:p w14:paraId="66280F09">
      <w:pPr>
        <w:spacing w:line="360" w:lineRule="auto"/>
        <w:ind w:firstLine="480" w:firstLineChars="200"/>
        <w:rPr>
          <w:rFonts w:ascii="仿宋_GB2312" w:hAnsi="宋体" w:eastAsia="仿宋_GB2312"/>
        </w:rPr>
      </w:pPr>
      <w:r>
        <w:rPr>
          <w:rFonts w:hint="eastAsia" w:ascii="仿宋_GB2312" w:hAnsi="宋体" w:eastAsia="仿宋_GB2312"/>
          <w:u w:val="none"/>
          <w:lang w:val="en-US" w:eastAsia="zh-CN"/>
        </w:rPr>
        <w:t>2</w:t>
      </w:r>
      <w:r>
        <w:rPr>
          <w:rFonts w:hint="eastAsia" w:ascii="仿宋_GB2312" w:hAnsi="宋体" w:eastAsia="仿宋_GB2312"/>
          <w:u w:val="none"/>
        </w:rPr>
        <w:t xml:space="preserve">. </w:t>
      </w:r>
      <w:r>
        <w:rPr>
          <w:rFonts w:hint="eastAsia" w:ascii="仿宋_GB2312" w:hAnsi="宋体" w:eastAsia="仿宋_GB2312"/>
          <w:b/>
          <w:bCs/>
          <w:u w:val="single"/>
          <w:lang w:eastAsia="zh-CN"/>
        </w:rPr>
        <w:t>仔猪饲料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u w:val="single"/>
        </w:rPr>
        <w:t>。</w:t>
      </w:r>
    </w:p>
    <w:p w14:paraId="58907873">
      <w:pPr>
        <w:spacing w:line="360" w:lineRule="auto"/>
        <w:ind w:firstLine="480" w:firstLineChars="200"/>
        <w:rPr>
          <w:rFonts w:ascii="仿宋_GB2312" w:hAnsi="宋体" w:eastAsia="仿宋_GB2312"/>
        </w:rPr>
      </w:pPr>
      <w:r>
        <w:rPr>
          <w:rFonts w:hint="eastAsia" w:ascii="仿宋_GB2312" w:hAnsi="宋体" w:eastAsia="仿宋_GB2312"/>
          <w:u w:val="none"/>
          <w:lang w:val="en-US" w:eastAsia="zh-CN"/>
        </w:rPr>
        <w:t>3</w:t>
      </w:r>
      <w:r>
        <w:rPr>
          <w:rFonts w:hint="eastAsia" w:ascii="仿宋_GB2312" w:hAnsi="宋体" w:eastAsia="仿宋_GB2312"/>
          <w:u w:val="none"/>
        </w:rPr>
        <w:t xml:space="preserve">. </w:t>
      </w:r>
      <w:r>
        <w:rPr>
          <w:rFonts w:hint="eastAsia" w:ascii="仿宋_GB2312" w:hAnsi="宋体" w:eastAsia="仿宋_GB2312"/>
          <w:b/>
          <w:bCs/>
          <w:u w:val="single"/>
        </w:rPr>
        <w:t>哺乳母猪饲料</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u w:val="single"/>
        </w:rPr>
        <w:t>。</w:t>
      </w:r>
    </w:p>
    <w:p w14:paraId="2C3D9CD1">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1E015BE9">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1EA6BBBD">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6B188586">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14:paraId="015B08FD">
      <w:pPr>
        <w:spacing w:line="360" w:lineRule="auto"/>
        <w:rPr>
          <w:rFonts w:ascii="仿宋_GB2312" w:hAnsi="仿宋" w:eastAsia="仿宋_GB2312" w:cs="仿宋_GB2312"/>
          <w:kern w:val="0"/>
          <w:lang w:val="zh-CN"/>
        </w:rPr>
      </w:pPr>
    </w:p>
    <w:p w14:paraId="00EF8001">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标项2：中小企业声明函（货物）</w:t>
      </w:r>
    </w:p>
    <w:p w14:paraId="6282923C">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_GB2312" w:hAnsi="宋体" w:eastAsia="仿宋_GB2312"/>
          <w:b/>
          <w:bCs/>
          <w:u w:val="single"/>
        </w:rPr>
        <w:t xml:space="preserve"> 大猪饲料（玉米型）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5D1000E0">
      <w:pPr>
        <w:spacing w:line="360" w:lineRule="auto"/>
        <w:ind w:firstLine="482" w:firstLineChars="200"/>
      </w:pPr>
      <w:r>
        <w:rPr>
          <w:rFonts w:hint="eastAsia" w:ascii="仿宋_GB2312" w:hAnsi="宋体" w:eastAsia="仿宋_GB2312"/>
          <w:b/>
          <w:bCs/>
          <w:u w:val="single"/>
        </w:rPr>
        <w:t>大猪饲料（玉米型）</w:t>
      </w:r>
      <w:r>
        <w:rPr>
          <w:rFonts w:ascii="仿宋_GB2312" w:hAnsi="宋体" w:eastAsia="仿宋_GB2312"/>
        </w:rPr>
        <w:t xml:space="preserve"> ，属于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rPr>
        <w:t>。</w:t>
      </w:r>
    </w:p>
    <w:p w14:paraId="39D37CEB">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113C511D">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0EB5ECA3">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164598C3">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14:paraId="0DE82DD2">
      <w:pPr>
        <w:bidi w:val="0"/>
        <w:rPr>
          <w:rFonts w:hint="default"/>
          <w:lang w:val="en-US" w:eastAsia="zh-CN"/>
        </w:rPr>
      </w:pPr>
    </w:p>
    <w:p w14:paraId="2B8E4C69">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标项3：中小企业声明函（货物）</w:t>
      </w:r>
    </w:p>
    <w:p w14:paraId="55155A58">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lang w:eastAsia="zh-CN"/>
        </w:rPr>
        <w:t>浙江省农业科学院</w:t>
      </w:r>
      <w:r>
        <w:rPr>
          <w:rFonts w:hint="eastAsia" w:ascii="仿宋_GB2312" w:hAnsi="宋体" w:eastAsia="仿宋_GB2312"/>
        </w:rPr>
        <w:t>的</w:t>
      </w:r>
      <w:r>
        <w:rPr>
          <w:rFonts w:hint="eastAsia" w:ascii="仿宋_GB2312" w:hAnsi="宋体" w:eastAsia="仿宋_GB2312"/>
          <w:b/>
          <w:bCs/>
          <w:u w:val="single"/>
        </w:rPr>
        <w:t xml:space="preserve"> </w:t>
      </w:r>
      <w:r>
        <w:rPr>
          <w:rFonts w:hint="eastAsia" w:ascii="仿宋_GB2312" w:hAnsi="宋体" w:eastAsia="仿宋_GB2312"/>
          <w:b/>
          <w:bCs/>
          <w:u w:val="single"/>
          <w:lang w:eastAsia="zh-CN"/>
        </w:rPr>
        <w:t>中猪饲料、妊娠母猪饲料</w:t>
      </w:r>
      <w:r>
        <w:rPr>
          <w:rFonts w:hint="eastAsia" w:ascii="仿宋_GB2312" w:hAnsi="宋体" w:eastAsia="仿宋_GB2312"/>
          <w:b/>
          <w:bCs/>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26B10772">
      <w:pPr>
        <w:numPr>
          <w:ilvl w:val="0"/>
          <w:numId w:val="13"/>
        </w:numPr>
        <w:spacing w:line="360" w:lineRule="auto"/>
        <w:ind w:firstLine="482" w:firstLineChars="200"/>
        <w:rPr>
          <w:rFonts w:hint="eastAsia" w:ascii="仿宋_GB2312" w:hAnsi="宋体" w:eastAsia="仿宋_GB2312" w:cs="Times New Roman"/>
          <w:b w:val="0"/>
          <w:bCs w:val="0"/>
          <w:u w:val="none"/>
        </w:rPr>
      </w:pPr>
      <w:r>
        <w:rPr>
          <w:rFonts w:hint="eastAsia" w:ascii="仿宋_GB2312" w:hAnsi="宋体" w:eastAsia="仿宋_GB2312"/>
          <w:b/>
          <w:bCs/>
          <w:u w:val="single"/>
          <w:lang w:eastAsia="zh-CN"/>
        </w:rPr>
        <w:t>中猪饲料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cs="Times New Roman"/>
          <w:b w:val="0"/>
          <w:bCs w:val="0"/>
          <w:u w:val="none"/>
        </w:rPr>
        <w:t>。</w:t>
      </w:r>
    </w:p>
    <w:p w14:paraId="004C1372">
      <w:pPr>
        <w:numPr>
          <w:ilvl w:val="0"/>
          <w:numId w:val="13"/>
        </w:numPr>
        <w:spacing w:line="360" w:lineRule="auto"/>
        <w:ind w:firstLine="482" w:firstLineChars="200"/>
        <w:rPr>
          <w:rFonts w:hint="eastAsia" w:ascii="仿宋_GB2312" w:hAnsi="宋体" w:eastAsia="仿宋_GB2312" w:cs="Times New Roman"/>
          <w:b w:val="0"/>
          <w:bCs w:val="0"/>
          <w:u w:val="none"/>
        </w:rPr>
      </w:pPr>
      <w:r>
        <w:rPr>
          <w:rFonts w:hint="eastAsia" w:ascii="仿宋_GB2312" w:hAnsi="宋体" w:eastAsia="仿宋_GB2312"/>
          <w:b/>
          <w:bCs/>
          <w:u w:val="single"/>
          <w:lang w:eastAsia="zh-CN"/>
        </w:rPr>
        <w:t>妊娠母猪饲料</w:t>
      </w:r>
      <w:r>
        <w:rPr>
          <w:rFonts w:hint="eastAsia" w:ascii="仿宋_GB2312" w:hAnsi="宋体" w:eastAsia="仿宋_GB2312" w:cs="Times New Roman"/>
          <w:b w:val="0"/>
          <w:bCs w:val="0"/>
          <w:u w:val="none"/>
        </w:rPr>
        <w:t>，</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lang w:val="en-US" w:eastAsia="zh-CN"/>
        </w:rPr>
        <w:t>三选一，请勿全部填写或更改企业类型名称</w:t>
      </w:r>
      <w:r>
        <w:rPr>
          <w:rFonts w:ascii="仿宋_GB2312" w:hAnsi="宋体" w:eastAsia="仿宋_GB2312"/>
          <w:u w:val="single"/>
        </w:rPr>
        <w:t>）</w:t>
      </w:r>
      <w:r>
        <w:rPr>
          <w:rFonts w:hint="eastAsia" w:ascii="仿宋_GB2312" w:hAnsi="宋体" w:eastAsia="仿宋_GB2312" w:cs="Times New Roman"/>
          <w:b w:val="0"/>
          <w:bCs w:val="0"/>
          <w:u w:val="none"/>
        </w:rPr>
        <w:t>。</w:t>
      </w:r>
    </w:p>
    <w:p w14:paraId="7D5C756E">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4551B7EE">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1EC75ED7">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202C7BA2">
      <w:pPr>
        <w:pStyle w:val="23"/>
      </w:pPr>
      <w:r>
        <w:rPr>
          <w:rFonts w:ascii="仿宋_GB2312" w:hAnsi="仿宋" w:eastAsia="仿宋_GB2312" w:cs="仿宋_GB2312"/>
          <w:kern w:val="0"/>
        </w:rPr>
        <w:t xml:space="preserve">                                </w:t>
      </w:r>
      <w:r>
        <w:rPr>
          <w:rFonts w:hint="eastAsia" w:ascii="仿宋_GB2312" w:hAnsi="仿宋" w:eastAsia="仿宋_GB2312" w:cs="仿宋_GB2312"/>
          <w:kern w:val="0"/>
          <w:lang w:val="en-US" w:eastAsia="zh-CN"/>
        </w:rPr>
        <w:t xml:space="preserve">            </w:t>
      </w:r>
      <w:r>
        <w:rPr>
          <w:rFonts w:ascii="仿宋_GB2312" w:hAnsi="仿宋" w:eastAsia="仿宋_GB2312" w:cs="仿宋_GB2312"/>
          <w:kern w:val="0"/>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14:paraId="348C6931">
      <w:pPr>
        <w:spacing w:line="360" w:lineRule="auto"/>
        <w:jc w:val="center"/>
        <w:rPr>
          <w:rFonts w:ascii="仿宋_GB2312" w:hAnsi="仿宋" w:eastAsia="仿宋_GB2312" w:cs="仿宋_GB2312"/>
          <w:b/>
          <w:sz w:val="32"/>
          <w:szCs w:val="32"/>
        </w:rPr>
      </w:pPr>
    </w:p>
    <w:p w14:paraId="0720C0D9">
      <w:pPr>
        <w:pStyle w:val="23"/>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BC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521AF6A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59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65FF4A9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156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BA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26" w:name="_Toc131845147"/>
    <w:bookmarkStart w:id="427" w:name="_Toc36110187"/>
    <w:bookmarkStart w:id="428" w:name="_Toc91899912"/>
    <w:bookmarkStart w:id="429" w:name="_Toc164085800"/>
    <w:r>
      <w:rPr>
        <w:rFonts w:hint="eastAsia" w:ascii="仿宋_GB2312" w:eastAsia="仿宋_GB2312"/>
        <w:kern w:val="0"/>
        <w:szCs w:val="21"/>
      </w:rPr>
      <w:t xml:space="preserve"> 页</w:t>
    </w:r>
    <w:bookmarkEnd w:id="426"/>
    <w:bookmarkEnd w:id="427"/>
    <w:bookmarkEnd w:id="428"/>
    <w:bookmarkEnd w:id="4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BB66">
    <w:pPr>
      <w:pStyle w:val="40"/>
      <w:pBdr>
        <w:bottom w:val="single" w:color="auto" w:sz="6" w:space="4"/>
      </w:pBdr>
      <w:jc w:val="right"/>
      <w:rPr>
        <w:rFonts w:ascii="仿宋_GB2312" w:eastAsia="仿宋_GB2312"/>
        <w:i/>
        <w:u w:val="single"/>
      </w:rPr>
    </w:pPr>
    <w:r>
      <w:t></w:t>
    </w:r>
    <w:r>
      <w:rPr>
        <w:rFonts w:hint="eastAsia"/>
        <w:lang w:eastAsia="zh-CN"/>
      </w:rPr>
      <w:t>浙江省农业科学院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9C3A">
    <w:pPr>
      <w:pStyle w:val="40"/>
    </w:pPr>
    <w:r>
      <w:rPr>
        <w:rFonts w:hint="eastAsia"/>
        <w:lang w:eastAsia="zh-CN"/>
      </w:rPr>
      <w:t>浙江省农业科学院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600">
    <w:pPr>
      <w:pStyle w:val="40"/>
      <w:jc w:val="right"/>
      <w:rPr>
        <w:rFonts w:ascii="仿宋_GB2312" w:eastAsia="仿宋_GB2312"/>
        <w:b/>
        <w:i/>
        <w:iCs/>
        <w:u w:val="single"/>
      </w:rPr>
    </w:pPr>
    <w:r>
      <w:rPr>
        <w:rFonts w:hint="eastAsia"/>
        <w:lang w:eastAsia="zh-CN"/>
      </w:rPr>
      <w:t>浙江省农业科学院</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C1A9">
    <w:pPr>
      <w:pStyle w:val="40"/>
    </w:pPr>
    <w:r>
      <w:rPr>
        <w:rFonts w:hint="eastAsia"/>
        <w:lang w:eastAsia="zh-CN"/>
      </w:rPr>
      <w:t>浙江省农业科学院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247B10BB"/>
    <w:multiLevelType w:val="singleLevel"/>
    <w:tmpl w:val="247B10BB"/>
    <w:lvl w:ilvl="0" w:tentative="0">
      <w:start w:val="1"/>
      <w:numFmt w:val="decimal"/>
      <w:suff w:val="space"/>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58E704CE"/>
    <w:multiLevelType w:val="singleLevel"/>
    <w:tmpl w:val="58E704CE"/>
    <w:lvl w:ilvl="0" w:tentative="0">
      <w:start w:val="2"/>
      <w:numFmt w:val="chineseCounting"/>
      <w:suff w:val="nothing"/>
      <w:lvlText w:val="%1、"/>
      <w:lvlJc w:val="left"/>
    </w:lvl>
  </w:abstractNum>
  <w:abstractNum w:abstractNumId="10">
    <w:nsid w:val="685618AB"/>
    <w:multiLevelType w:val="singleLevel"/>
    <w:tmpl w:val="685618AB"/>
    <w:lvl w:ilvl="0" w:tentative="0">
      <w:start w:val="1"/>
      <w:numFmt w:val="chineseCounting"/>
      <w:suff w:val="nothing"/>
      <w:lvlText w:val="%1、"/>
      <w:lvlJc w:val="left"/>
      <w:rPr>
        <w:rFonts w:hint="eastAsia"/>
      </w:rPr>
    </w:lvl>
  </w:abstractNum>
  <w:abstractNum w:abstractNumId="11">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B0A1ACE"/>
    <w:multiLevelType w:val="singleLevel"/>
    <w:tmpl w:val="7B0A1ACE"/>
    <w:lvl w:ilvl="0" w:tentative="0">
      <w:start w:val="1"/>
      <w:numFmt w:val="decimal"/>
      <w:suff w:val="space"/>
      <w:lvlText w:val="%1."/>
      <w:lvlJc w:val="left"/>
    </w:lvl>
  </w:abstractNum>
  <w:num w:numId="1">
    <w:abstractNumId w:val="1"/>
  </w:num>
  <w:num w:numId="2">
    <w:abstractNumId w:val="2"/>
  </w:num>
  <w:num w:numId="3">
    <w:abstractNumId w:val="7"/>
  </w:num>
  <w:num w:numId="4">
    <w:abstractNumId w:val="3"/>
  </w:num>
  <w:num w:numId="5">
    <w:abstractNumId w:val="9"/>
  </w:num>
  <w:num w:numId="6">
    <w:abstractNumId w:val="0"/>
  </w:num>
  <w:num w:numId="7">
    <w:abstractNumId w:val="11"/>
  </w:num>
  <w:num w:numId="8">
    <w:abstractNumId w:val="4"/>
  </w:num>
  <w:num w:numId="9">
    <w:abstractNumId w:val="5"/>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1F"/>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34FFF"/>
    <w:rsid w:val="01D55165"/>
    <w:rsid w:val="01DA20AA"/>
    <w:rsid w:val="01DE1773"/>
    <w:rsid w:val="01DF6BF8"/>
    <w:rsid w:val="01E23011"/>
    <w:rsid w:val="01EC2C57"/>
    <w:rsid w:val="020A2568"/>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5D4591"/>
    <w:rsid w:val="036634D2"/>
    <w:rsid w:val="0374238F"/>
    <w:rsid w:val="037759DB"/>
    <w:rsid w:val="038F0F77"/>
    <w:rsid w:val="03A013D6"/>
    <w:rsid w:val="03AE3AF3"/>
    <w:rsid w:val="03B409DD"/>
    <w:rsid w:val="03CC06C2"/>
    <w:rsid w:val="03CD150C"/>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53C9B"/>
    <w:rsid w:val="08B84ACC"/>
    <w:rsid w:val="08CE609D"/>
    <w:rsid w:val="08CE6A87"/>
    <w:rsid w:val="08D132DE"/>
    <w:rsid w:val="08D31906"/>
    <w:rsid w:val="08D66AD6"/>
    <w:rsid w:val="08D833C0"/>
    <w:rsid w:val="08DA33A3"/>
    <w:rsid w:val="08E65ADD"/>
    <w:rsid w:val="08E80F13"/>
    <w:rsid w:val="08F024B8"/>
    <w:rsid w:val="08FF7E1C"/>
    <w:rsid w:val="090E293E"/>
    <w:rsid w:val="0913264A"/>
    <w:rsid w:val="09271C52"/>
    <w:rsid w:val="09335624"/>
    <w:rsid w:val="09346032"/>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71D3B"/>
    <w:rsid w:val="0B0E131B"/>
    <w:rsid w:val="0B183F48"/>
    <w:rsid w:val="0B1C3A38"/>
    <w:rsid w:val="0B291CB1"/>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26171"/>
    <w:rsid w:val="10D64689"/>
    <w:rsid w:val="10EF5293"/>
    <w:rsid w:val="10F33360"/>
    <w:rsid w:val="10F44B0F"/>
    <w:rsid w:val="10FC16EA"/>
    <w:rsid w:val="110F1D40"/>
    <w:rsid w:val="11205904"/>
    <w:rsid w:val="112278CE"/>
    <w:rsid w:val="11245E60"/>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B04EDA"/>
    <w:rsid w:val="11C049F1"/>
    <w:rsid w:val="11C6522A"/>
    <w:rsid w:val="11C91AF8"/>
    <w:rsid w:val="11CC3A28"/>
    <w:rsid w:val="11D84431"/>
    <w:rsid w:val="11D87F8D"/>
    <w:rsid w:val="11E104CC"/>
    <w:rsid w:val="11E20309"/>
    <w:rsid w:val="11E46932"/>
    <w:rsid w:val="11F528ED"/>
    <w:rsid w:val="11FF19BD"/>
    <w:rsid w:val="12011237"/>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2FE314A"/>
    <w:rsid w:val="13051255"/>
    <w:rsid w:val="13070B2A"/>
    <w:rsid w:val="13072A44"/>
    <w:rsid w:val="131E2FC6"/>
    <w:rsid w:val="13265254"/>
    <w:rsid w:val="13307FAC"/>
    <w:rsid w:val="13347445"/>
    <w:rsid w:val="133D279D"/>
    <w:rsid w:val="135F4BE2"/>
    <w:rsid w:val="137D2B9A"/>
    <w:rsid w:val="138C0E00"/>
    <w:rsid w:val="139B1A0A"/>
    <w:rsid w:val="139D25C7"/>
    <w:rsid w:val="139F6FB4"/>
    <w:rsid w:val="13A84770"/>
    <w:rsid w:val="13BF3CE4"/>
    <w:rsid w:val="13CA1B57"/>
    <w:rsid w:val="13D33102"/>
    <w:rsid w:val="13E744B7"/>
    <w:rsid w:val="13F56BD4"/>
    <w:rsid w:val="14023B78"/>
    <w:rsid w:val="140E5EE8"/>
    <w:rsid w:val="141008D8"/>
    <w:rsid w:val="14125FE6"/>
    <w:rsid w:val="142B0848"/>
    <w:rsid w:val="14373691"/>
    <w:rsid w:val="1437543F"/>
    <w:rsid w:val="143811B7"/>
    <w:rsid w:val="14515DD5"/>
    <w:rsid w:val="14535FF1"/>
    <w:rsid w:val="145A2EDB"/>
    <w:rsid w:val="145C4EA5"/>
    <w:rsid w:val="146401FE"/>
    <w:rsid w:val="146A2525"/>
    <w:rsid w:val="146D271E"/>
    <w:rsid w:val="147D6BCA"/>
    <w:rsid w:val="14982588"/>
    <w:rsid w:val="149A5AD9"/>
    <w:rsid w:val="149F4D92"/>
    <w:rsid w:val="14A7619D"/>
    <w:rsid w:val="14B922F8"/>
    <w:rsid w:val="14B95E54"/>
    <w:rsid w:val="14D233B9"/>
    <w:rsid w:val="14DC5FE6"/>
    <w:rsid w:val="14E153AA"/>
    <w:rsid w:val="14F82861"/>
    <w:rsid w:val="14FE7D0A"/>
    <w:rsid w:val="15035321"/>
    <w:rsid w:val="150536C3"/>
    <w:rsid w:val="150C1963"/>
    <w:rsid w:val="150D3442"/>
    <w:rsid w:val="151447A0"/>
    <w:rsid w:val="153C0833"/>
    <w:rsid w:val="154A6454"/>
    <w:rsid w:val="154F4A0A"/>
    <w:rsid w:val="15762120"/>
    <w:rsid w:val="1585667E"/>
    <w:rsid w:val="15891CCA"/>
    <w:rsid w:val="15900494"/>
    <w:rsid w:val="159959DA"/>
    <w:rsid w:val="15B42ABF"/>
    <w:rsid w:val="15B4486D"/>
    <w:rsid w:val="15C01464"/>
    <w:rsid w:val="15CA4090"/>
    <w:rsid w:val="15CE592F"/>
    <w:rsid w:val="1602382A"/>
    <w:rsid w:val="16061850"/>
    <w:rsid w:val="160C6457"/>
    <w:rsid w:val="16104199"/>
    <w:rsid w:val="161377E5"/>
    <w:rsid w:val="16276AF9"/>
    <w:rsid w:val="16297009"/>
    <w:rsid w:val="16491459"/>
    <w:rsid w:val="1650459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41466A"/>
    <w:rsid w:val="19461C80"/>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EF2318"/>
    <w:rsid w:val="19F142E2"/>
    <w:rsid w:val="19FB6F0E"/>
    <w:rsid w:val="1A071A03"/>
    <w:rsid w:val="1A1F16AE"/>
    <w:rsid w:val="1A226A73"/>
    <w:rsid w:val="1A3B5C77"/>
    <w:rsid w:val="1A3D7527"/>
    <w:rsid w:val="1A402B73"/>
    <w:rsid w:val="1A4B1C44"/>
    <w:rsid w:val="1A4C776A"/>
    <w:rsid w:val="1A5959E3"/>
    <w:rsid w:val="1A5B175B"/>
    <w:rsid w:val="1A75606A"/>
    <w:rsid w:val="1A7A7814"/>
    <w:rsid w:val="1A9133CF"/>
    <w:rsid w:val="1A984BAD"/>
    <w:rsid w:val="1A9C249F"/>
    <w:rsid w:val="1AA66E7A"/>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4F3443"/>
    <w:rsid w:val="20673637"/>
    <w:rsid w:val="207E61A3"/>
    <w:rsid w:val="208921B3"/>
    <w:rsid w:val="208A4B48"/>
    <w:rsid w:val="20973DEB"/>
    <w:rsid w:val="209F6845"/>
    <w:rsid w:val="20A51982"/>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24D1D"/>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143832"/>
    <w:rsid w:val="2628662C"/>
    <w:rsid w:val="262D45DE"/>
    <w:rsid w:val="26325A66"/>
    <w:rsid w:val="263A491A"/>
    <w:rsid w:val="26467763"/>
    <w:rsid w:val="264A7253"/>
    <w:rsid w:val="264D464E"/>
    <w:rsid w:val="26541E80"/>
    <w:rsid w:val="2668592C"/>
    <w:rsid w:val="266A4519"/>
    <w:rsid w:val="267E6EFD"/>
    <w:rsid w:val="26802C75"/>
    <w:rsid w:val="26812549"/>
    <w:rsid w:val="26864004"/>
    <w:rsid w:val="268C786C"/>
    <w:rsid w:val="269009DE"/>
    <w:rsid w:val="269404CF"/>
    <w:rsid w:val="26A06E73"/>
    <w:rsid w:val="26A53EF9"/>
    <w:rsid w:val="26A94201"/>
    <w:rsid w:val="26AC274F"/>
    <w:rsid w:val="26B92BAA"/>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774AAA"/>
    <w:rsid w:val="29784778"/>
    <w:rsid w:val="29806583"/>
    <w:rsid w:val="298B3C4C"/>
    <w:rsid w:val="299407E6"/>
    <w:rsid w:val="29AC5B2F"/>
    <w:rsid w:val="29AE18A7"/>
    <w:rsid w:val="29BE79F2"/>
    <w:rsid w:val="29D46E34"/>
    <w:rsid w:val="29F26D24"/>
    <w:rsid w:val="29F2733B"/>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0C0F7B"/>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A134D1"/>
    <w:rsid w:val="2DB43204"/>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324CB5"/>
    <w:rsid w:val="3148438F"/>
    <w:rsid w:val="3152520E"/>
    <w:rsid w:val="3166515D"/>
    <w:rsid w:val="31772EC7"/>
    <w:rsid w:val="318C4BC4"/>
    <w:rsid w:val="318D26EA"/>
    <w:rsid w:val="318D4498"/>
    <w:rsid w:val="319B054E"/>
    <w:rsid w:val="319C6071"/>
    <w:rsid w:val="31A517E2"/>
    <w:rsid w:val="31A737AC"/>
    <w:rsid w:val="31A82D30"/>
    <w:rsid w:val="31AC537E"/>
    <w:rsid w:val="31B25CAD"/>
    <w:rsid w:val="31D40319"/>
    <w:rsid w:val="31DB3455"/>
    <w:rsid w:val="31E3679B"/>
    <w:rsid w:val="31E732FD"/>
    <w:rsid w:val="31ED3189"/>
    <w:rsid w:val="31F462C5"/>
    <w:rsid w:val="32081D71"/>
    <w:rsid w:val="32116E77"/>
    <w:rsid w:val="32140715"/>
    <w:rsid w:val="32191F40"/>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6371FD"/>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54660"/>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820A0"/>
    <w:rsid w:val="38A87E0A"/>
    <w:rsid w:val="38B62526"/>
    <w:rsid w:val="38BC0149"/>
    <w:rsid w:val="38C06F01"/>
    <w:rsid w:val="38C07664"/>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5707E"/>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81D15"/>
    <w:rsid w:val="3B8B7C9A"/>
    <w:rsid w:val="3B914B85"/>
    <w:rsid w:val="3B974891"/>
    <w:rsid w:val="3B976654"/>
    <w:rsid w:val="3BBA0580"/>
    <w:rsid w:val="3BC01EFC"/>
    <w:rsid w:val="3BCA786A"/>
    <w:rsid w:val="3BD31E2F"/>
    <w:rsid w:val="3BF15831"/>
    <w:rsid w:val="3BFA097C"/>
    <w:rsid w:val="3BFA4E20"/>
    <w:rsid w:val="3C105946"/>
    <w:rsid w:val="3C1734CD"/>
    <w:rsid w:val="3C1E0B0E"/>
    <w:rsid w:val="3C3C7EA1"/>
    <w:rsid w:val="3C461E13"/>
    <w:rsid w:val="3C471448"/>
    <w:rsid w:val="3C4A1903"/>
    <w:rsid w:val="3C4C0A09"/>
    <w:rsid w:val="3C5F759A"/>
    <w:rsid w:val="3C681D8A"/>
    <w:rsid w:val="3C6C525A"/>
    <w:rsid w:val="3C746980"/>
    <w:rsid w:val="3CAA05F4"/>
    <w:rsid w:val="3CB925E5"/>
    <w:rsid w:val="3CC316B6"/>
    <w:rsid w:val="3CC35212"/>
    <w:rsid w:val="3CCE23CB"/>
    <w:rsid w:val="3CD17D17"/>
    <w:rsid w:val="3CDD2778"/>
    <w:rsid w:val="3CEA09F1"/>
    <w:rsid w:val="3CF74EBC"/>
    <w:rsid w:val="3D0A1DD9"/>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D92ACB"/>
    <w:rsid w:val="3EEA117C"/>
    <w:rsid w:val="3EF695FE"/>
    <w:rsid w:val="3F060E16"/>
    <w:rsid w:val="3F1D1096"/>
    <w:rsid w:val="3F261A88"/>
    <w:rsid w:val="3F2C1AE6"/>
    <w:rsid w:val="3F2F0234"/>
    <w:rsid w:val="3F520ACF"/>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D521A4"/>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E349BA"/>
    <w:rsid w:val="47FE7A46"/>
    <w:rsid w:val="4809698F"/>
    <w:rsid w:val="4810535C"/>
    <w:rsid w:val="4811697D"/>
    <w:rsid w:val="481B5E95"/>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56510"/>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365275"/>
    <w:rsid w:val="4A3F3BEF"/>
    <w:rsid w:val="4A4424D7"/>
    <w:rsid w:val="4A4A1D68"/>
    <w:rsid w:val="4A510301"/>
    <w:rsid w:val="4A677B24"/>
    <w:rsid w:val="4A6A13C3"/>
    <w:rsid w:val="4A7E09CA"/>
    <w:rsid w:val="4A8561FD"/>
    <w:rsid w:val="4A9B332A"/>
    <w:rsid w:val="4AA85A47"/>
    <w:rsid w:val="4AB40600"/>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523A7"/>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5048A0"/>
    <w:rsid w:val="4D510618"/>
    <w:rsid w:val="4D5F667A"/>
    <w:rsid w:val="4D616AAD"/>
    <w:rsid w:val="4D704F42"/>
    <w:rsid w:val="4D8973D9"/>
    <w:rsid w:val="4D905305"/>
    <w:rsid w:val="4D964A72"/>
    <w:rsid w:val="4D9C1254"/>
    <w:rsid w:val="4DA4699A"/>
    <w:rsid w:val="4DBC1F35"/>
    <w:rsid w:val="4DBE3EFF"/>
    <w:rsid w:val="4DC332C4"/>
    <w:rsid w:val="4DD03C33"/>
    <w:rsid w:val="4DE14B44"/>
    <w:rsid w:val="4DE60D60"/>
    <w:rsid w:val="4DF94F37"/>
    <w:rsid w:val="4DFA0CB0"/>
    <w:rsid w:val="4E0B6A19"/>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54F77"/>
    <w:rsid w:val="51A0432A"/>
    <w:rsid w:val="51A76A58"/>
    <w:rsid w:val="51A86090"/>
    <w:rsid w:val="51B15B29"/>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214EB5"/>
    <w:rsid w:val="552705DC"/>
    <w:rsid w:val="55287EB0"/>
    <w:rsid w:val="55364EFD"/>
    <w:rsid w:val="55393E6B"/>
    <w:rsid w:val="554271C4"/>
    <w:rsid w:val="554C1DF1"/>
    <w:rsid w:val="554C3B9F"/>
    <w:rsid w:val="555D4828"/>
    <w:rsid w:val="555E1B24"/>
    <w:rsid w:val="557430F6"/>
    <w:rsid w:val="55782BE6"/>
    <w:rsid w:val="557A4C8B"/>
    <w:rsid w:val="558931E1"/>
    <w:rsid w:val="55923347"/>
    <w:rsid w:val="55925180"/>
    <w:rsid w:val="55983B1B"/>
    <w:rsid w:val="559E63C4"/>
    <w:rsid w:val="55A8376B"/>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E216B"/>
    <w:rsid w:val="5EF05EE3"/>
    <w:rsid w:val="5EF332DD"/>
    <w:rsid w:val="5EF534F9"/>
    <w:rsid w:val="5EFC7377"/>
    <w:rsid w:val="5F06174D"/>
    <w:rsid w:val="5F1C2834"/>
    <w:rsid w:val="5F257BD5"/>
    <w:rsid w:val="5F322057"/>
    <w:rsid w:val="5F3A3602"/>
    <w:rsid w:val="5F3C2ED6"/>
    <w:rsid w:val="5F4678B1"/>
    <w:rsid w:val="5F557AF4"/>
    <w:rsid w:val="5F5C5326"/>
    <w:rsid w:val="5F6277C6"/>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727B5"/>
    <w:rsid w:val="62C84A81"/>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3F38C1"/>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06BEB"/>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5735D8"/>
    <w:rsid w:val="65660CAD"/>
    <w:rsid w:val="656942F9"/>
    <w:rsid w:val="65854376"/>
    <w:rsid w:val="6587305C"/>
    <w:rsid w:val="6587477F"/>
    <w:rsid w:val="658767BE"/>
    <w:rsid w:val="65892531"/>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10948"/>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42060"/>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D1212"/>
    <w:rsid w:val="6ED446C5"/>
    <w:rsid w:val="6EE449F0"/>
    <w:rsid w:val="6EEB2223"/>
    <w:rsid w:val="6EF47329"/>
    <w:rsid w:val="6F15104E"/>
    <w:rsid w:val="6F1B634E"/>
    <w:rsid w:val="6F282B2F"/>
    <w:rsid w:val="6F2A7D94"/>
    <w:rsid w:val="6F2D6397"/>
    <w:rsid w:val="6F3E2352"/>
    <w:rsid w:val="6F410095"/>
    <w:rsid w:val="6F490CF7"/>
    <w:rsid w:val="6F4A141A"/>
    <w:rsid w:val="6F63000B"/>
    <w:rsid w:val="6F8331F1"/>
    <w:rsid w:val="6F834209"/>
    <w:rsid w:val="6F947AC5"/>
    <w:rsid w:val="6F984159"/>
    <w:rsid w:val="6F997ED1"/>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C25205"/>
    <w:rsid w:val="70DA42FD"/>
    <w:rsid w:val="70DD3DED"/>
    <w:rsid w:val="70E22EF7"/>
    <w:rsid w:val="70EA2568"/>
    <w:rsid w:val="70F5661B"/>
    <w:rsid w:val="70FE448F"/>
    <w:rsid w:val="70FF1FB5"/>
    <w:rsid w:val="7102560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5171"/>
    <w:rsid w:val="718030F6"/>
    <w:rsid w:val="71836742"/>
    <w:rsid w:val="71902C0D"/>
    <w:rsid w:val="71926986"/>
    <w:rsid w:val="71A1306D"/>
    <w:rsid w:val="71B44B4E"/>
    <w:rsid w:val="71C034F3"/>
    <w:rsid w:val="71CA4371"/>
    <w:rsid w:val="71D43752"/>
    <w:rsid w:val="71DA1E28"/>
    <w:rsid w:val="71F1796A"/>
    <w:rsid w:val="71F95014"/>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022CC"/>
    <w:rsid w:val="740D2C3B"/>
    <w:rsid w:val="742222F5"/>
    <w:rsid w:val="74341F76"/>
    <w:rsid w:val="743C0E2B"/>
    <w:rsid w:val="743E2DF5"/>
    <w:rsid w:val="744126F8"/>
    <w:rsid w:val="74476126"/>
    <w:rsid w:val="744F6BF8"/>
    <w:rsid w:val="745A5E80"/>
    <w:rsid w:val="7460720F"/>
    <w:rsid w:val="74706664"/>
    <w:rsid w:val="74716D26"/>
    <w:rsid w:val="747B1953"/>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D5482"/>
    <w:rsid w:val="752E6DCD"/>
    <w:rsid w:val="753A35BC"/>
    <w:rsid w:val="75436915"/>
    <w:rsid w:val="7551380D"/>
    <w:rsid w:val="75556648"/>
    <w:rsid w:val="755E289C"/>
    <w:rsid w:val="75600BE5"/>
    <w:rsid w:val="7564475C"/>
    <w:rsid w:val="75706FDE"/>
    <w:rsid w:val="7583797F"/>
    <w:rsid w:val="75862CA5"/>
    <w:rsid w:val="759A04FF"/>
    <w:rsid w:val="75B415C0"/>
    <w:rsid w:val="75C17839"/>
    <w:rsid w:val="75D20F1D"/>
    <w:rsid w:val="75D51537"/>
    <w:rsid w:val="75D7705D"/>
    <w:rsid w:val="75DA2C18"/>
    <w:rsid w:val="75E8126A"/>
    <w:rsid w:val="75EB6213"/>
    <w:rsid w:val="75EF0DEF"/>
    <w:rsid w:val="75F25C45"/>
    <w:rsid w:val="75F54412"/>
    <w:rsid w:val="760D2A7F"/>
    <w:rsid w:val="761D08E0"/>
    <w:rsid w:val="762027B2"/>
    <w:rsid w:val="762C55FB"/>
    <w:rsid w:val="763C15B6"/>
    <w:rsid w:val="76564426"/>
    <w:rsid w:val="765B1A3C"/>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D0D45"/>
    <w:rsid w:val="77052AA4"/>
    <w:rsid w:val="77057BFA"/>
    <w:rsid w:val="77073972"/>
    <w:rsid w:val="77136511"/>
    <w:rsid w:val="7722255A"/>
    <w:rsid w:val="77274014"/>
    <w:rsid w:val="772D556F"/>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46860"/>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1A4102"/>
    <w:rsid w:val="7B257FFD"/>
    <w:rsid w:val="7B281C48"/>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E60973"/>
    <w:rsid w:val="7DEF0916"/>
    <w:rsid w:val="7DFA5D53"/>
    <w:rsid w:val="7E1D1CCD"/>
    <w:rsid w:val="7E1E5218"/>
    <w:rsid w:val="7E2A260C"/>
    <w:rsid w:val="7E2B43EA"/>
    <w:rsid w:val="7E327526"/>
    <w:rsid w:val="7E3F7E95"/>
    <w:rsid w:val="7E464D80"/>
    <w:rsid w:val="7E551467"/>
    <w:rsid w:val="7E5751DF"/>
    <w:rsid w:val="7E5C0A47"/>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B15581"/>
    <w:rsid w:val="7FB16B71"/>
    <w:rsid w:val="7FBD5515"/>
    <w:rsid w:val="7FD73AEA"/>
    <w:rsid w:val="7FE707E4"/>
    <w:rsid w:val="7FEFBAB7"/>
    <w:rsid w:val="7FF54CAF"/>
    <w:rsid w:val="7FF56A5D"/>
    <w:rsid w:val="7FFC4290"/>
    <w:rsid w:val="7FFD1DB6"/>
    <w:rsid w:val="BB7FA927"/>
    <w:rsid w:val="BCA92260"/>
    <w:rsid w:val="C3FFACB5"/>
    <w:rsid w:val="DDF9AC99"/>
    <w:rsid w:val="EE66ED2F"/>
    <w:rsid w:val="F5FFD31F"/>
    <w:rsid w:val="FBE70F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195"/>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3"/>
    <w:qFormat/>
    <w:uiPriority w:val="0"/>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4"/>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2"/>
    <w:qFormat/>
    <w:uiPriority w:val="99"/>
    <w:pPr>
      <w:tabs>
        <w:tab w:val="center" w:pos="4153"/>
        <w:tab w:val="right" w:pos="8306"/>
      </w:tabs>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3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next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标题 3 字符"/>
    <w:qFormat/>
    <w:uiPriority w:val="9"/>
    <w:rPr>
      <w:b/>
      <w:bCs/>
      <w:kern w:val="2"/>
      <w:sz w:val="32"/>
      <w:szCs w:val="32"/>
    </w:rPr>
  </w:style>
  <w:style w:type="paragraph" w:customStyle="1" w:styleId="83">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4">
    <w:name w:val="标题 1 字符"/>
    <w:qFormat/>
    <w:uiPriority w:val="9"/>
    <w:rPr>
      <w:rFonts w:ascii="Arial" w:hAnsi="Arial" w:eastAsia="黑体" w:cs="Arial"/>
      <w:b/>
      <w:bCs/>
      <w:snapToGrid w:val="0"/>
      <w:kern w:val="44"/>
      <w:sz w:val="44"/>
      <w:szCs w:val="44"/>
    </w:rPr>
  </w:style>
  <w:style w:type="character" w:customStyle="1" w:styleId="85">
    <w:name w:val="标题 1 Char"/>
    <w:link w:val="3"/>
    <w:qFormat/>
    <w:uiPriority w:val="9"/>
    <w:rPr>
      <w:b/>
      <w:bCs/>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qFormat/>
    <w:uiPriority w:val="0"/>
    <w:pPr>
      <w:tabs>
        <w:tab w:val="left" w:pos="360"/>
      </w:tabs>
    </w:pPr>
    <w:rPr>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pacing w:before="120" w:after="120" w:line="360" w:lineRule="auto"/>
    </w:pPr>
    <w:rPr>
      <w:rFonts w:ascii="宋体"/>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Cs w:val="20"/>
    </w:rPr>
  </w:style>
  <w:style w:type="paragraph" w:customStyle="1" w:styleId="601">
    <w:name w:val="正文文字表格居中"/>
    <w:basedOn w:val="1"/>
    <w:next w:val="55"/>
    <w:qFormat/>
    <w:uiPriority w:val="0"/>
    <w:pPr>
      <w:spacing w:line="360" w:lineRule="auto"/>
    </w:pPr>
    <w:rPr>
      <w:rFonts w:ascii="宋体"/>
      <w:b/>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2"/>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Cs w:val="20"/>
    </w:rPr>
  </w:style>
  <w:style w:type="paragraph" w:customStyle="1" w:styleId="625">
    <w:name w:val="表格"/>
    <w:basedOn w:val="1"/>
    <w:qFormat/>
    <w:uiPriority w:val="0"/>
    <w:pPr>
      <w:ind w:firstLine="42" w:firstLineChars="21"/>
    </w:pPr>
    <w:rPr>
      <w:rFonts w:ascii="宋体" w:hAnsi="宋体"/>
      <w:kern w:val="0"/>
      <w:sz w:val="20"/>
      <w:szCs w:val="20"/>
    </w:rPr>
  </w:style>
  <w:style w:type="paragraph" w:customStyle="1" w:styleId="626">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qFormat/>
    <w:uiPriority w:val="0"/>
    <w:pPr>
      <w:adjustRightInd/>
      <w:ind w:firstLine="200" w:firstLineChars="200"/>
    </w:pPr>
    <w:rPr>
      <w:rFonts w:ascii="Tahoma" w:hAnsi="Tahoma"/>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Cs w:val="20"/>
    </w:rPr>
  </w:style>
  <w:style w:type="paragraph" w:customStyle="1" w:styleId="651">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qFormat/>
    <w:uiPriority w:val="6"/>
    <w:pPr>
      <w:widowControl/>
      <w:adjustRightInd/>
      <w:ind w:left="720" w:hanging="720"/>
    </w:pPr>
    <w:rPr>
      <w:color w:val="000000"/>
      <w:kern w:val="0"/>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69">
    <w:name w:val="2级标题"/>
    <w:basedOn w:val="670"/>
    <w:qFormat/>
    <w:uiPriority w:val="0"/>
    <w:pPr>
      <w:jc w:val="left"/>
      <w:outlineLvl w:val="1"/>
    </w:pPr>
    <w:rPr>
      <w:rFonts w:ascii="Times New Roman" w:hAnsi="Times New Roman"/>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6"/>
    <w:qFormat/>
    <w:uiPriority w:val="0"/>
    <w:pPr>
      <w:spacing w:after="120" w:line="480" w:lineRule="auto"/>
      <w:ind w:left="420" w:leftChars="200"/>
    </w:pPr>
    <w:rPr>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pPr>
      <w:adjustRightInd/>
    </w:pPr>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qFormat/>
    <w:uiPriority w:val="34"/>
    <w:pPr>
      <w:adjustRightInd/>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adjustRightInd/>
      <w:spacing w:line="360" w:lineRule="auto"/>
    </w:p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Cs w:val="20"/>
    </w:rPr>
  </w:style>
  <w:style w:type="paragraph" w:customStyle="1" w:styleId="870">
    <w:name w:val="_Style 12"/>
    <w:basedOn w:val="18"/>
    <w:qFormat/>
    <w:uiPriority w:val="0"/>
    <w:pPr>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2"/>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 w:type="paragraph" w:customStyle="1" w:styleId="963">
    <w:name w:val="Revision"/>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4">
    <w:name w:val="正文文本 字符"/>
    <w:basedOn w:val="69"/>
    <w:link w:val="23"/>
    <w:qFormat/>
    <w:uiPriority w:val="0"/>
    <w:rPr>
      <w:rFonts w:hint="default" w:ascii="Times New Roman" w:hAnsi="Times New Roman" w:eastAsia="宋体" w:cs="Times New Roman"/>
      <w:szCs w:val="24"/>
    </w:rPr>
  </w:style>
  <w:style w:type="paragraph" w:customStyle="1" w:styleId="96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966">
    <w:name w:val="招标文件－标准正文"/>
    <w:basedOn w:val="32"/>
    <w:qFormat/>
    <w:uiPriority w:val="0"/>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77</Pages>
  <Words>5393</Words>
  <Characters>5975</Characters>
  <Lines>343</Lines>
  <Paragraphs>96</Paragraphs>
  <TotalTime>27</TotalTime>
  <ScaleCrop>false</ScaleCrop>
  <LinksUpToDate>false</LinksUpToDate>
  <CharactersWithSpaces>6037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2023-08-04T10:17:00Z</dcterms:created>
  <dc:creator>玥</dc:creator>
  <cp:lastModifiedBy>汪懿婷</cp:lastModifiedBy>
  <cp:lastPrinted>2024-07-25T18:08:00Z</cp:lastPrinted>
  <dcterms:modified xsi:type="dcterms:W3CDTF">2025-06-26T01:43:40Z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57247C07405E45D8A54B1106F8C4E9CB_13</vt:lpwstr>
  </property>
  <property fmtid="{D5CDD505-2E9C-101B-9397-08002B2CF9AE}" pid="5" name="KSOTemplateDocerSaveRecord">
    <vt:lpwstr>eyJoZGlkIjoiYTAxOWQ1OTM1MDBkMTZmMGI5MGQyN2Q0ZjRiNDY3YjUiLCJ1c2VySWQiOiI0NjQ2NDQ0ODkifQ==</vt:lpwstr>
  </property>
</Properties>
</file>