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495E2">
      <w:pPr>
        <w:rPr>
          <w:rFonts w:ascii="Times New Roman" w:hAnsi="Times New Roman" w:eastAsia="华文新魏" w:cs="Times New Roman"/>
          <w:b/>
          <w:spacing w:val="-14"/>
          <w:sz w:val="52"/>
          <w:szCs w:val="52"/>
        </w:rPr>
      </w:pPr>
      <w:bookmarkStart w:id="0" w:name="OLE_LINK1"/>
    </w:p>
    <w:p w14:paraId="4943D1B3">
      <w:pPr>
        <w:spacing w:after="120"/>
        <w:jc w:val="center"/>
        <w:rPr>
          <w:rFonts w:hint="eastAsia" w:ascii="Times New Roman" w:hAnsi="Calibri" w:eastAsia="宋体" w:cs="Times New Roman"/>
          <w:spacing w:val="-22"/>
          <w:kern w:val="0"/>
          <w:lang w:eastAsia="zh-CN"/>
        </w:rPr>
      </w:pPr>
      <w:r>
        <w:rPr>
          <w:rFonts w:hint="eastAsia" w:ascii="Times New Roman" w:hAnsi="Times New Roman" w:eastAsia="华文新魏" w:cs="Times New Roman"/>
          <w:b/>
          <w:spacing w:val="-22"/>
          <w:sz w:val="52"/>
          <w:szCs w:val="52"/>
          <w:lang w:eastAsia="zh-CN"/>
        </w:rPr>
        <w:t>普陀区集体土地所有权确权登记成果（2025-2026）年度日常更新汇交</w:t>
      </w:r>
    </w:p>
    <w:p w14:paraId="44AEE699">
      <w:pPr>
        <w:snapToGrid w:val="0"/>
        <w:spacing w:line="312" w:lineRule="auto"/>
        <w:jc w:val="center"/>
        <w:rPr>
          <w:rFonts w:ascii="Times New Roman" w:hAnsi="Times New Roman" w:eastAsia="华文新魏" w:cs="Times New Roman"/>
          <w:b/>
          <w:sz w:val="52"/>
        </w:rPr>
      </w:pPr>
    </w:p>
    <w:p w14:paraId="59A9F5CA">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5D36E7CB">
      <w:pPr>
        <w:snapToGrid w:val="0"/>
        <w:spacing w:before="120" w:line="312" w:lineRule="auto"/>
        <w:rPr>
          <w:rFonts w:ascii="Times New Roman" w:hAnsi="Times New Roman" w:eastAsia="华文新魏" w:cs="Times New Roman"/>
          <w:b/>
          <w:sz w:val="32"/>
        </w:rPr>
      </w:pPr>
    </w:p>
    <w:p w14:paraId="2F1B1DE5">
      <w:pPr>
        <w:snapToGrid w:val="0"/>
        <w:spacing w:before="120" w:line="312" w:lineRule="auto"/>
        <w:ind w:left="1602" w:hanging="1602" w:hangingChars="500"/>
        <w:rPr>
          <w:rFonts w:ascii="Times New Roman" w:hAnsi="Times New Roman" w:eastAsia="华文新魏" w:cs="Times New Roman"/>
          <w:b/>
          <w:sz w:val="32"/>
        </w:rPr>
      </w:pPr>
    </w:p>
    <w:p w14:paraId="4332C7B8">
      <w:pPr>
        <w:snapToGrid w:val="0"/>
        <w:spacing w:before="120" w:line="312" w:lineRule="auto"/>
        <w:ind w:left="1602" w:hanging="1602" w:hangingChars="500"/>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lang w:eastAsia="zh-CN"/>
        </w:rPr>
        <w:t>普陀区集体土地所有权确权登记成果（2025-2026）年度日常更新汇交</w:t>
      </w:r>
    </w:p>
    <w:p w14:paraId="30028821">
      <w:pPr>
        <w:pStyle w:val="82"/>
        <w:ind w:firstLine="0" w:firstLineChars="0"/>
      </w:pPr>
    </w:p>
    <w:p w14:paraId="2DADA5C4">
      <w:pPr>
        <w:snapToGrid w:val="0"/>
        <w:spacing w:before="120" w:line="312" w:lineRule="auto"/>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项目编号：</w:t>
      </w:r>
      <w:r>
        <w:rPr>
          <w:rFonts w:hint="eastAsia" w:ascii="Times New Roman" w:hAnsi="Times New Roman" w:eastAsia="华文新魏" w:cs="Times New Roman"/>
          <w:b/>
          <w:sz w:val="32"/>
          <w:lang w:eastAsia="zh-CN"/>
        </w:rPr>
        <w:t>SZGXZS2025136</w:t>
      </w:r>
    </w:p>
    <w:p w14:paraId="52899CCB">
      <w:pPr>
        <w:snapToGrid w:val="0"/>
        <w:spacing w:before="120" w:line="312" w:lineRule="auto"/>
        <w:rPr>
          <w:rFonts w:ascii="Times New Roman" w:hAnsi="Times New Roman" w:eastAsia="华文新魏" w:cs="Times New Roman"/>
          <w:b/>
          <w:w w:val="95"/>
          <w:sz w:val="32"/>
        </w:rPr>
      </w:pPr>
    </w:p>
    <w:p w14:paraId="778EEB52">
      <w:pPr>
        <w:snapToGrid w:val="0"/>
        <w:spacing w:before="120" w:line="312" w:lineRule="auto"/>
        <w:ind w:left="1523" w:hanging="1522" w:hangingChars="500"/>
        <w:rPr>
          <w:rFonts w:hint="eastAsia" w:ascii="Times New Roman" w:hAnsi="Times New Roman" w:eastAsia="华文新魏" w:cs="Times New Roman"/>
          <w:color w:val="FF0000"/>
          <w:sz w:val="32"/>
          <w:lang w:eastAsia="zh-CN"/>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color w:val="auto"/>
          <w:sz w:val="32"/>
          <w:lang w:eastAsia="zh-CN"/>
        </w:rPr>
        <w:t>舟山市自然资源和规划局普陀分局</w:t>
      </w:r>
    </w:p>
    <w:p w14:paraId="3DF32E4E">
      <w:pPr>
        <w:snapToGrid w:val="0"/>
        <w:spacing w:before="120" w:line="312" w:lineRule="auto"/>
        <w:rPr>
          <w:rFonts w:ascii="Times New Roman" w:hAnsi="Times New Roman" w:eastAsia="华文新魏" w:cs="Times New Roman"/>
          <w:b/>
          <w:w w:val="95"/>
          <w:sz w:val="32"/>
        </w:rPr>
      </w:pPr>
    </w:p>
    <w:p w14:paraId="7E185F0C">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65CC4FAF">
      <w:pPr>
        <w:snapToGrid w:val="0"/>
        <w:spacing w:before="120" w:line="312" w:lineRule="auto"/>
        <w:ind w:left="5974" w:hanging="5968" w:hangingChars="1961"/>
        <w:rPr>
          <w:rFonts w:ascii="Times New Roman" w:hAnsi="Times New Roman" w:eastAsia="华文新魏" w:cs="Times New Roman"/>
          <w:b/>
          <w:w w:val="95"/>
          <w:sz w:val="32"/>
        </w:rPr>
      </w:pPr>
    </w:p>
    <w:p w14:paraId="03A9C95C">
      <w:pPr>
        <w:snapToGrid w:val="0"/>
        <w:spacing w:before="120" w:line="312" w:lineRule="auto"/>
        <w:rPr>
          <w:rFonts w:ascii="Times New Roman" w:hAnsi="Times New Roman" w:eastAsia="华文新魏" w:cs="Times New Roman"/>
          <w:b/>
          <w:w w:val="95"/>
          <w:sz w:val="32"/>
        </w:rPr>
      </w:pPr>
    </w:p>
    <w:p w14:paraId="2F15C3C5">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lang w:val="en-US" w:eastAsia="zh-CN"/>
        </w:rPr>
        <w:t>06</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25</w:t>
      </w:r>
      <w:r>
        <w:rPr>
          <w:rFonts w:hint="eastAsia" w:ascii="Times New Roman" w:hAnsi="Times New Roman" w:eastAsia="华文新魏" w:cs="Times New Roman"/>
          <w:b/>
          <w:w w:val="95"/>
          <w:sz w:val="32"/>
        </w:rPr>
        <w:t>日</w:t>
      </w:r>
    </w:p>
    <w:p w14:paraId="51AE5C67">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43C8DB55">
      <w:pPr>
        <w:snapToGrid w:val="0"/>
        <w:spacing w:before="120" w:line="312" w:lineRule="auto"/>
        <w:rPr>
          <w:rFonts w:ascii="Times New Roman" w:hAnsi="Times New Roman" w:eastAsia="创艺简标宋" w:cs="Times New Roman"/>
          <w:sz w:val="44"/>
        </w:rPr>
      </w:pPr>
    </w:p>
    <w:p w14:paraId="7243A27E">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57E0D1A9">
      <w:pPr>
        <w:spacing w:after="120"/>
        <w:ind w:firstLine="210" w:firstLineChars="100"/>
        <w:rPr>
          <w:rFonts w:ascii="Times New Roman" w:hAnsi="Times New Roman" w:eastAsia="宋体" w:cs="Times New Roman"/>
          <w:kern w:val="0"/>
        </w:rPr>
      </w:pPr>
    </w:p>
    <w:p w14:paraId="711DF4C4">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17A4D692">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5FFFD02B">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2B5D27A6">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3FE4583C">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24AC7BA9">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56F2CBE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2006BB3B">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5436A11D">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005820F7">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0435195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5E0688E7">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评标方法及评分标准</w:t>
      </w:r>
    </w:p>
    <w:p w14:paraId="2D93EA29">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50C63554">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1B5C17E7">
      <w:pPr>
        <w:snapToGrid w:val="0"/>
        <w:spacing w:before="120" w:line="312" w:lineRule="auto"/>
        <w:outlineLvl w:val="0"/>
        <w:rPr>
          <w:rFonts w:ascii="Times New Roman" w:hAnsi="Times New Roman" w:eastAsia="宋体" w:cs="Times New Roman"/>
        </w:rPr>
      </w:pPr>
    </w:p>
    <w:p w14:paraId="668EB88B">
      <w:pPr>
        <w:snapToGrid w:val="0"/>
        <w:spacing w:before="120" w:line="312" w:lineRule="auto"/>
        <w:outlineLvl w:val="0"/>
        <w:rPr>
          <w:rFonts w:ascii="Times New Roman" w:hAnsi="Times New Roman" w:eastAsia="宋体" w:cs="Times New Roman"/>
        </w:rPr>
      </w:pPr>
    </w:p>
    <w:p w14:paraId="713BD66A">
      <w:pPr>
        <w:snapToGrid w:val="0"/>
        <w:spacing w:before="120" w:line="312" w:lineRule="auto"/>
        <w:outlineLvl w:val="0"/>
        <w:rPr>
          <w:rFonts w:ascii="Times New Roman" w:hAnsi="Times New Roman" w:eastAsia="宋体" w:cs="Times New Roman"/>
        </w:rPr>
      </w:pPr>
    </w:p>
    <w:p w14:paraId="7F9F85B1">
      <w:pPr>
        <w:snapToGrid w:val="0"/>
        <w:spacing w:before="120" w:line="312" w:lineRule="auto"/>
        <w:outlineLvl w:val="0"/>
        <w:rPr>
          <w:rFonts w:ascii="Times New Roman" w:hAnsi="Times New Roman" w:eastAsia="宋体" w:cs="Times New Roman"/>
        </w:rPr>
      </w:pPr>
    </w:p>
    <w:p w14:paraId="0C3EDAD0">
      <w:pPr>
        <w:snapToGrid w:val="0"/>
        <w:spacing w:before="120" w:line="312" w:lineRule="auto"/>
        <w:outlineLvl w:val="0"/>
        <w:rPr>
          <w:rFonts w:ascii="Times New Roman" w:hAnsi="Times New Roman" w:eastAsia="宋体" w:cs="Times New Roman"/>
        </w:rPr>
      </w:pPr>
    </w:p>
    <w:p w14:paraId="53D37AE4">
      <w:pPr>
        <w:snapToGrid w:val="0"/>
        <w:spacing w:before="120" w:line="312" w:lineRule="auto"/>
        <w:outlineLvl w:val="0"/>
        <w:rPr>
          <w:rFonts w:ascii="Times New Roman" w:hAnsi="Times New Roman" w:eastAsia="宋体" w:cs="Times New Roman"/>
        </w:rPr>
      </w:pPr>
    </w:p>
    <w:p w14:paraId="2FD14A05">
      <w:pPr>
        <w:snapToGrid w:val="0"/>
        <w:spacing w:before="120" w:line="312" w:lineRule="auto"/>
        <w:outlineLvl w:val="0"/>
        <w:rPr>
          <w:rFonts w:ascii="Times New Roman" w:hAnsi="Times New Roman" w:eastAsia="宋体" w:cs="Times New Roman"/>
        </w:rPr>
      </w:pPr>
    </w:p>
    <w:p w14:paraId="50B2AF4A">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37CB8B30">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1D2C84D0">
      <w:pPr>
        <w:spacing w:line="312" w:lineRule="auto"/>
        <w:rPr>
          <w:rFonts w:ascii="Times New Roman" w:hAnsi="Times New Roman" w:eastAsia="宋体" w:cs="Times New Roman"/>
        </w:rPr>
      </w:pPr>
    </w:p>
    <w:p w14:paraId="16D086C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w:t>
      </w:r>
      <w:r>
        <w:rPr>
          <w:rFonts w:hint="eastAsia" w:ascii="Times New Roman" w:hAnsi="Times New Roman" w:eastAsia="宋体" w:cs="Times New Roman"/>
          <w:szCs w:val="21"/>
          <w:lang w:eastAsia="zh-CN"/>
        </w:rPr>
        <w:t>舟山市自然资源和规划局普陀分局</w:t>
      </w:r>
      <w:r>
        <w:rPr>
          <w:rFonts w:hint="eastAsia" w:ascii="Times New Roman" w:hAnsi="Times New Roman" w:eastAsia="宋体" w:cs="Times New Roman"/>
          <w:szCs w:val="21"/>
        </w:rPr>
        <w:t>委托，现就</w:t>
      </w:r>
      <w:r>
        <w:rPr>
          <w:rFonts w:hint="eastAsia" w:ascii="Times New Roman" w:hAnsi="Times New Roman" w:eastAsia="宋体" w:cs="Times New Roman"/>
          <w:szCs w:val="21"/>
          <w:lang w:eastAsia="zh-CN"/>
        </w:rPr>
        <w:t>普陀区集体土地所有权确权登记成果（2025-2026）年度日常更新汇交</w:t>
      </w:r>
      <w:r>
        <w:rPr>
          <w:rFonts w:hint="eastAsia" w:ascii="Times New Roman" w:hAnsi="Times New Roman" w:eastAsia="宋体" w:cs="Times New Roman"/>
          <w:szCs w:val="21"/>
        </w:rPr>
        <w:t>进行公开招标，欢迎符合资质要求并能提供相关服务的供应商参加投标。</w:t>
      </w:r>
    </w:p>
    <w:p w14:paraId="6A7A9AFC">
      <w:pPr>
        <w:widowControl/>
        <w:spacing w:line="360" w:lineRule="auto"/>
        <w:jc w:val="left"/>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lang w:eastAsia="zh-CN"/>
        </w:rPr>
        <w:t>普陀区集体土地所有权确权登记成果（2025-2026）年度日常更新汇交</w:t>
      </w:r>
    </w:p>
    <w:p w14:paraId="1CE9F0C9">
      <w:pPr>
        <w:widowControl/>
        <w:spacing w:line="360" w:lineRule="auto"/>
        <w:jc w:val="lef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lang w:eastAsia="zh-CN"/>
        </w:rPr>
        <w:t>SZGXZS2025136</w:t>
      </w:r>
    </w:p>
    <w:p w14:paraId="722D76C4">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4BF5D667">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93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6705"/>
        <w:gridCol w:w="1212"/>
        <w:gridCol w:w="689"/>
      </w:tblGrid>
      <w:tr w14:paraId="0EB16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5A15C3B1">
            <w:pPr>
              <w:widowControl/>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6705" w:type="dxa"/>
            <w:tcBorders>
              <w:top w:val="single" w:color="000000" w:sz="4" w:space="0"/>
              <w:left w:val="single" w:color="000000" w:sz="4" w:space="0"/>
              <w:bottom w:val="single" w:color="000000" w:sz="4" w:space="0"/>
              <w:right w:val="single" w:color="auto" w:sz="4" w:space="0"/>
            </w:tcBorders>
            <w:vAlign w:val="center"/>
          </w:tcPr>
          <w:p w14:paraId="14F35F10">
            <w:pPr>
              <w:widowControl/>
              <w:spacing w:line="360" w:lineRule="auto"/>
              <w:jc w:val="center"/>
              <w:rPr>
                <w:rFonts w:ascii="宋体" w:hAnsi="宋体" w:eastAsia="宋体" w:cs="Times New Roman"/>
                <w:szCs w:val="21"/>
              </w:rPr>
            </w:pPr>
            <w:r>
              <w:rPr>
                <w:rFonts w:hint="eastAsia" w:ascii="宋体" w:hAnsi="宋体" w:eastAsia="宋体" w:cs="Times New Roman"/>
                <w:szCs w:val="21"/>
              </w:rPr>
              <w:t>项目名称及内容</w:t>
            </w:r>
          </w:p>
        </w:tc>
        <w:tc>
          <w:tcPr>
            <w:tcW w:w="1212" w:type="dxa"/>
            <w:tcBorders>
              <w:top w:val="single" w:color="000000" w:sz="4" w:space="0"/>
              <w:left w:val="single" w:color="000000" w:sz="4" w:space="0"/>
              <w:bottom w:val="single" w:color="000000" w:sz="4" w:space="0"/>
              <w:right w:val="single" w:color="000000" w:sz="4" w:space="0"/>
            </w:tcBorders>
            <w:vAlign w:val="center"/>
          </w:tcPr>
          <w:p w14:paraId="615C84AE">
            <w:pPr>
              <w:widowControl/>
              <w:spacing w:line="360" w:lineRule="auto"/>
              <w:jc w:val="center"/>
              <w:rPr>
                <w:rFonts w:hint="eastAsia" w:ascii="宋体" w:hAnsi="宋体" w:eastAsia="宋体" w:cs="Times New Roman"/>
                <w:szCs w:val="21"/>
              </w:rPr>
            </w:pPr>
            <w:r>
              <w:rPr>
                <w:rFonts w:hint="eastAsia" w:ascii="宋体" w:hAnsi="宋体" w:eastAsia="宋体" w:cs="Times New Roman"/>
                <w:szCs w:val="21"/>
              </w:rPr>
              <w:t>预算金额</w:t>
            </w:r>
          </w:p>
        </w:tc>
        <w:tc>
          <w:tcPr>
            <w:tcW w:w="689" w:type="dxa"/>
            <w:tcBorders>
              <w:top w:val="single" w:color="000000" w:sz="4" w:space="0"/>
              <w:left w:val="single" w:color="000000" w:sz="4" w:space="0"/>
              <w:bottom w:val="single" w:color="000000" w:sz="4" w:space="0"/>
              <w:right w:val="single" w:color="000000" w:sz="4" w:space="0"/>
            </w:tcBorders>
            <w:vAlign w:val="center"/>
          </w:tcPr>
          <w:p w14:paraId="34A83DB6">
            <w:pPr>
              <w:widowControl/>
              <w:spacing w:line="360" w:lineRule="auto"/>
              <w:jc w:val="center"/>
              <w:rPr>
                <w:rFonts w:hint="eastAsia" w:ascii="宋体" w:hAnsi="宋体" w:eastAsia="宋体" w:cs="Times New Roman"/>
                <w:szCs w:val="21"/>
              </w:rPr>
            </w:pPr>
            <w:r>
              <w:rPr>
                <w:rFonts w:hint="eastAsia" w:ascii="宋体" w:hAnsi="宋体" w:eastAsia="宋体" w:cs="Times New Roman"/>
                <w:szCs w:val="21"/>
              </w:rPr>
              <w:t>备注</w:t>
            </w:r>
          </w:p>
        </w:tc>
      </w:tr>
      <w:tr w14:paraId="2898D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33D42F77">
            <w:pPr>
              <w:widowControl/>
              <w:jc w:val="center"/>
              <w:rPr>
                <w:rFonts w:ascii="宋体" w:hAnsi="宋体" w:eastAsia="宋体" w:cs="Times New Roman"/>
                <w:szCs w:val="21"/>
              </w:rPr>
            </w:pPr>
            <w:r>
              <w:rPr>
                <w:rFonts w:hint="eastAsia" w:ascii="宋体" w:hAnsi="宋体" w:eastAsia="宋体" w:cs="Times New Roman"/>
                <w:szCs w:val="21"/>
              </w:rPr>
              <w:t>1</w:t>
            </w:r>
          </w:p>
        </w:tc>
        <w:tc>
          <w:tcPr>
            <w:tcW w:w="6705" w:type="dxa"/>
            <w:tcBorders>
              <w:top w:val="single" w:color="000000" w:sz="4" w:space="0"/>
              <w:left w:val="single" w:color="000000" w:sz="4" w:space="0"/>
              <w:bottom w:val="single" w:color="000000" w:sz="4" w:space="0"/>
              <w:right w:val="single" w:color="auto" w:sz="4" w:space="0"/>
            </w:tcBorders>
            <w:vAlign w:val="center"/>
          </w:tcPr>
          <w:p w14:paraId="52EE562A">
            <w:pPr>
              <w:widowControl/>
              <w:jc w:val="center"/>
              <w:rPr>
                <w:rFonts w:hint="eastAsia" w:ascii="宋体" w:hAnsi="宋体" w:eastAsia="宋体" w:cs="Times New Roman"/>
                <w:szCs w:val="21"/>
                <w:lang w:eastAsia="zh-CN"/>
              </w:rPr>
            </w:pPr>
            <w:r>
              <w:rPr>
                <w:rFonts w:hint="eastAsia" w:ascii="宋体" w:hAnsi="宋体" w:eastAsia="宋体" w:cs="Times New Roman"/>
                <w:szCs w:val="21"/>
                <w:lang w:eastAsia="zh-CN"/>
              </w:rPr>
              <w:t>普陀区集体土地所有权确权登记成果（2025-2026）年度日常更新汇交</w:t>
            </w:r>
          </w:p>
        </w:tc>
        <w:tc>
          <w:tcPr>
            <w:tcW w:w="1212" w:type="dxa"/>
            <w:tcBorders>
              <w:top w:val="single" w:color="000000" w:sz="4" w:space="0"/>
              <w:left w:val="single" w:color="000000" w:sz="4" w:space="0"/>
              <w:bottom w:val="single" w:color="000000" w:sz="4" w:space="0"/>
              <w:right w:val="single" w:color="000000" w:sz="4" w:space="0"/>
            </w:tcBorders>
            <w:vAlign w:val="center"/>
          </w:tcPr>
          <w:p w14:paraId="4DD6DE9D">
            <w:pPr>
              <w:pStyle w:val="24"/>
              <w:jc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70</w:t>
            </w:r>
            <w:r>
              <w:rPr>
                <w:rFonts w:hint="eastAsia" w:ascii="宋体" w:hAnsi="宋体" w:eastAsia="宋体" w:cs="Times New Roman"/>
                <w:kern w:val="2"/>
                <w:sz w:val="21"/>
                <w:szCs w:val="21"/>
                <w:lang w:val="en-US" w:eastAsia="zh-CN" w:bidi="ar-SA"/>
              </w:rPr>
              <w:t>万元</w:t>
            </w:r>
          </w:p>
        </w:tc>
        <w:tc>
          <w:tcPr>
            <w:tcW w:w="689" w:type="dxa"/>
            <w:tcBorders>
              <w:top w:val="single" w:color="000000" w:sz="4" w:space="0"/>
              <w:left w:val="single" w:color="000000" w:sz="4" w:space="0"/>
              <w:bottom w:val="single" w:color="000000" w:sz="4" w:space="0"/>
              <w:right w:val="single" w:color="000000" w:sz="4" w:space="0"/>
            </w:tcBorders>
            <w:vAlign w:val="center"/>
          </w:tcPr>
          <w:p w14:paraId="60BCD44B">
            <w:pPr>
              <w:widowControl/>
              <w:spacing w:line="360" w:lineRule="auto"/>
              <w:jc w:val="center"/>
              <w:rPr>
                <w:rFonts w:hint="default" w:ascii="宋体" w:hAnsi="宋体" w:eastAsia="宋体" w:cs="Times New Roman"/>
                <w:kern w:val="2"/>
                <w:sz w:val="21"/>
                <w:szCs w:val="21"/>
                <w:lang w:val="en-US" w:eastAsia="zh-CN" w:bidi="ar-SA"/>
              </w:rPr>
            </w:pPr>
          </w:p>
        </w:tc>
      </w:tr>
    </w:tbl>
    <w:p w14:paraId="6BF98030">
      <w:pPr>
        <w:widowControl/>
        <w:spacing w:line="360" w:lineRule="auto"/>
        <w:jc w:val="left"/>
        <w:rPr>
          <w:rFonts w:ascii="Times New Roman" w:hAnsi="Times New Roman" w:eastAsia="宋体" w:cs="Times New Roman"/>
          <w:szCs w:val="21"/>
        </w:rPr>
      </w:pPr>
    </w:p>
    <w:p w14:paraId="5A206435">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2D7F8F9E">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4C13DED3">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1C5F5648">
      <w:pPr>
        <w:widowControl/>
        <w:shd w:val="clear" w:color="auto" w:fill="FFFFFF"/>
        <w:spacing w:line="360" w:lineRule="auto"/>
        <w:ind w:firstLine="420" w:firstLineChars="200"/>
        <w:jc w:val="left"/>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3.本项目专门面向中小企业。本项目对应的中小企业划分标准所属行业：</w:t>
      </w:r>
      <w:r>
        <w:rPr>
          <w:rFonts w:hint="eastAsia" w:ascii="Times New Roman" w:hAnsi="Times New Roman" w:eastAsia="宋体" w:cs="Times New Roman"/>
          <w:b/>
          <w:bCs/>
          <w:color w:val="auto"/>
          <w:kern w:val="0"/>
          <w:szCs w:val="21"/>
          <w:lang w:eastAsia="zh-CN"/>
        </w:rPr>
        <w:t>其他未列明行业</w:t>
      </w:r>
      <w:r>
        <w:rPr>
          <w:rFonts w:hint="eastAsia" w:ascii="Times New Roman" w:hAnsi="Times New Roman" w:eastAsia="宋体" w:cs="Times New Roman"/>
          <w:b/>
          <w:bCs/>
          <w:color w:val="auto"/>
          <w:kern w:val="0"/>
          <w:szCs w:val="21"/>
        </w:rPr>
        <w:t>。</w:t>
      </w:r>
    </w:p>
    <w:p w14:paraId="11928227">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4705C362">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640F19AB">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5CB35A44">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11E05303">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065196EE">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1AB1B34A">
      <w:pPr>
        <w:widowControl/>
        <w:shd w:val="clear" w:color="auto" w:fill="FFFFFF"/>
        <w:spacing w:line="360" w:lineRule="auto"/>
        <w:ind w:firstLine="422" w:firstLineChars="200"/>
        <w:jc w:val="left"/>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2078B6D2">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61FAF6AD">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50438042">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7493C3C7">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5C0D7C31">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34D58093">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293BD62D">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0AFEBC1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36EC3DB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07</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17</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14</w:t>
      </w:r>
      <w:r>
        <w:rPr>
          <w:rFonts w:hint="eastAsia" w:ascii="Times New Roman" w:hAnsi="Times New Roman" w:eastAsia="宋体" w:cs="Times New Roman"/>
          <w:szCs w:val="21"/>
          <w:shd w:val="clear" w:color="auto" w:fill="FFFFFF"/>
        </w:rPr>
        <w:t>：1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49D0155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76DAEEF">
      <w:pPr>
        <w:widowControl/>
        <w:shd w:val="clear" w:color="auto" w:fill="FFFFFF"/>
        <w:spacing w:line="360" w:lineRule="auto"/>
        <w:ind w:firstLine="519" w:firstLineChars="246"/>
        <w:jc w:val="left"/>
        <w:rPr>
          <w:rFonts w:hint="eastAsia" w:ascii="宋体" w:hAnsi="宋体" w:eastAsia="宋体" w:cs="宋体"/>
          <w:b/>
          <w:bCs/>
          <w:kern w:val="0"/>
          <w:szCs w:val="21"/>
        </w:rPr>
      </w:pPr>
      <w:r>
        <w:rPr>
          <w:rFonts w:hint="eastAsia" w:ascii="宋体" w:hAnsi="宋体" w:eastAsia="宋体" w:cs="宋体"/>
          <w:b/>
          <w:bCs/>
          <w:kern w:val="0"/>
          <w:szCs w:val="21"/>
        </w:rPr>
        <w:t>投标人可于2025年</w:t>
      </w:r>
      <w:r>
        <w:rPr>
          <w:rFonts w:hint="eastAsia" w:ascii="宋体" w:hAnsi="宋体" w:eastAsia="宋体" w:cs="宋体"/>
          <w:b/>
          <w:bCs/>
          <w:kern w:val="0"/>
          <w:szCs w:val="21"/>
          <w:lang w:val="en-US" w:eastAsia="zh-CN"/>
        </w:rPr>
        <w:t>07</w:t>
      </w:r>
      <w:r>
        <w:rPr>
          <w:rFonts w:hint="eastAsia" w:ascii="宋体" w:hAnsi="宋体" w:eastAsia="宋体" w:cs="宋体"/>
          <w:b/>
          <w:bCs/>
          <w:kern w:val="0"/>
          <w:szCs w:val="21"/>
        </w:rPr>
        <w:t>月</w:t>
      </w:r>
      <w:r>
        <w:rPr>
          <w:rFonts w:hint="eastAsia" w:ascii="宋体" w:hAnsi="宋体" w:eastAsia="宋体" w:cs="宋体"/>
          <w:b/>
          <w:bCs/>
          <w:kern w:val="0"/>
          <w:szCs w:val="21"/>
          <w:lang w:val="en-US" w:eastAsia="zh-CN"/>
        </w:rPr>
        <w:t>16</w:t>
      </w:r>
      <w:r>
        <w:rPr>
          <w:rFonts w:hint="eastAsia" w:ascii="宋体" w:hAnsi="宋体" w:eastAsia="宋体" w:cs="宋体"/>
          <w:b/>
          <w:bCs/>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深圳市国信招标有限公司舟山分公司(收件人：任女士，联系电话：13567673203）。寄错地址或未按时寄到的自行承担风险。也可开标会现场递交，递交截止时间2025年07月17日14：15。</w:t>
      </w:r>
    </w:p>
    <w:p w14:paraId="339E5B77">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626DD8D5">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开标时间：2025年07月17日14：15</w:t>
      </w:r>
    </w:p>
    <w:p w14:paraId="3BB10E39">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285C6E78">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66F15B28">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FBB57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52F0662E">
      <w:pPr>
        <w:widowControl/>
        <w:spacing w:line="360" w:lineRule="auto"/>
        <w:rPr>
          <w:rFonts w:ascii="Times New Roman" w:hAnsi="Times New Roman" w:eastAsia="宋体" w:cs="Times New Roman"/>
          <w:b/>
          <w:bCs/>
          <w:kern w:val="0"/>
          <w:szCs w:val="21"/>
        </w:rPr>
      </w:pPr>
    </w:p>
    <w:p w14:paraId="7960952D">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5BAF4A27">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369CA78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364A293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508EF241">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2736074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2D63F554">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4BDBA799">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地址：舟山市定海区昌国路</w:t>
      </w:r>
      <w:r>
        <w:rPr>
          <w:rFonts w:ascii="Times New Roman" w:hAnsi="Times New Roman" w:eastAsia="宋体" w:cs="Times New Roman"/>
          <w:color w:val="auto"/>
          <w:kern w:val="0"/>
          <w:szCs w:val="21"/>
          <w:shd w:val="clear" w:color="auto" w:fill="FFFFFF"/>
        </w:rPr>
        <w:t>232</w:t>
      </w:r>
      <w:r>
        <w:rPr>
          <w:rFonts w:hint="eastAsia" w:ascii="Times New Roman" w:hAnsi="Times New Roman" w:eastAsia="宋体" w:cs="Times New Roman"/>
          <w:color w:val="auto"/>
          <w:kern w:val="0"/>
          <w:szCs w:val="21"/>
          <w:shd w:val="clear" w:color="auto" w:fill="FFFFFF"/>
        </w:rPr>
        <w:t>号中楼</w:t>
      </w:r>
      <w:r>
        <w:rPr>
          <w:rFonts w:ascii="Times New Roman" w:hAnsi="Times New Roman" w:eastAsia="宋体" w:cs="Times New Roman"/>
          <w:color w:val="auto"/>
          <w:kern w:val="0"/>
          <w:szCs w:val="21"/>
          <w:shd w:val="clear" w:color="auto" w:fill="FFFFFF"/>
        </w:rPr>
        <w:t>202</w:t>
      </w:r>
    </w:p>
    <w:p w14:paraId="4187692E">
      <w:pPr>
        <w:widowControl/>
        <w:spacing w:line="360" w:lineRule="auto"/>
        <w:ind w:firstLine="420"/>
        <w:rPr>
          <w:rFonts w:hint="eastAsia" w:ascii="Times New Roman" w:hAnsi="Times New Roman" w:eastAsia="宋体" w:cs="Times New Roman"/>
          <w:color w:val="auto"/>
          <w:kern w:val="0"/>
          <w:szCs w:val="21"/>
          <w:shd w:val="clear" w:color="auto" w:fill="FFFFFF"/>
          <w:lang w:eastAsia="zh-CN"/>
        </w:rPr>
      </w:pPr>
      <w:r>
        <w:rPr>
          <w:rFonts w:hint="eastAsia" w:ascii="宋体" w:hAnsi="宋体" w:eastAsia="宋体" w:cs="Times New Roman"/>
          <w:color w:val="auto"/>
          <w:szCs w:val="21"/>
          <w:shd w:val="clear" w:color="auto" w:fill="FFFFFF"/>
        </w:rPr>
        <w:t>2</w:t>
      </w:r>
      <w:r>
        <w:rPr>
          <w:rFonts w:hint="eastAsia" w:ascii="Times New Roman" w:hAnsi="Times New Roman" w:eastAsia="宋体" w:cs="Times New Roman"/>
          <w:color w:val="auto"/>
          <w:kern w:val="0"/>
          <w:szCs w:val="21"/>
          <w:shd w:val="clear" w:color="auto" w:fill="FFFFFF"/>
        </w:rPr>
        <w:t>.采购人：</w:t>
      </w:r>
      <w:r>
        <w:rPr>
          <w:rFonts w:hint="eastAsia" w:ascii="Times New Roman" w:hAnsi="Times New Roman" w:eastAsia="宋体" w:cs="Times New Roman"/>
          <w:color w:val="auto"/>
          <w:kern w:val="0"/>
          <w:szCs w:val="21"/>
          <w:shd w:val="clear" w:color="auto" w:fill="FFFFFF"/>
          <w:lang w:eastAsia="zh-CN"/>
        </w:rPr>
        <w:t>舟山市自然资源和规划局普陀分局</w:t>
      </w:r>
    </w:p>
    <w:p w14:paraId="03B1B58C">
      <w:pPr>
        <w:widowControl/>
        <w:spacing w:line="360" w:lineRule="auto"/>
        <w:ind w:firstLine="420"/>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联系人：</w:t>
      </w:r>
      <w:r>
        <w:rPr>
          <w:rFonts w:hint="eastAsia" w:ascii="Times New Roman" w:hAnsi="Times New Roman" w:eastAsia="宋体" w:cs="Times New Roman"/>
          <w:color w:val="auto"/>
          <w:kern w:val="0"/>
          <w:szCs w:val="21"/>
          <w:shd w:val="clear" w:color="auto" w:fill="FFFFFF"/>
          <w:lang w:val="en-US" w:eastAsia="zh-CN"/>
        </w:rPr>
        <w:t>周先生</w:t>
      </w:r>
    </w:p>
    <w:p w14:paraId="653FC41F">
      <w:pPr>
        <w:widowControl/>
        <w:spacing w:line="360" w:lineRule="auto"/>
        <w:ind w:firstLine="420"/>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联系电话：0580-3010975</w:t>
      </w:r>
    </w:p>
    <w:p w14:paraId="7C8C95D9">
      <w:pPr>
        <w:widowControl/>
        <w:spacing w:line="360" w:lineRule="auto"/>
        <w:ind w:firstLine="420"/>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质疑答复联系人：</w:t>
      </w:r>
      <w:r>
        <w:rPr>
          <w:rFonts w:hint="eastAsia" w:ascii="Times New Roman" w:hAnsi="Times New Roman" w:eastAsia="宋体" w:cs="Times New Roman"/>
          <w:color w:val="auto"/>
          <w:kern w:val="0"/>
          <w:szCs w:val="21"/>
          <w:shd w:val="clear" w:color="auto" w:fill="FFFFFF"/>
          <w:lang w:val="en-US" w:eastAsia="zh-CN"/>
        </w:rPr>
        <w:t>沈女士</w:t>
      </w:r>
    </w:p>
    <w:p w14:paraId="03619D21">
      <w:pPr>
        <w:widowControl/>
        <w:spacing w:line="360" w:lineRule="auto"/>
        <w:ind w:firstLine="420"/>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宋体" w:hAnsi="宋体" w:eastAsia="宋体" w:cs="宋体"/>
          <w:color w:val="auto"/>
          <w:kern w:val="0"/>
          <w:sz w:val="21"/>
          <w:szCs w:val="21"/>
          <w:shd w:val="clear" w:color="auto" w:fill="FFFFFF"/>
        </w:rPr>
        <w:t xml:space="preserve"> </w:t>
      </w:r>
      <w:r>
        <w:rPr>
          <w:rFonts w:hint="eastAsia" w:ascii="宋体" w:hAnsi="宋体" w:eastAsia="宋体" w:cs="宋体"/>
          <w:color w:val="auto"/>
          <w:sz w:val="21"/>
          <w:szCs w:val="21"/>
        </w:rPr>
        <w:t>0580-3051222</w:t>
      </w:r>
    </w:p>
    <w:p w14:paraId="58DD1698">
      <w:pPr>
        <w:widowControl/>
        <w:spacing w:line="360" w:lineRule="auto"/>
        <w:ind w:firstLine="420"/>
        <w:rPr>
          <w:rFonts w:hint="default" w:ascii="宋体" w:hAnsi="宋体" w:eastAsia="宋体" w:cs="Times New Roman"/>
          <w:color w:val="auto"/>
          <w:szCs w:val="21"/>
          <w:shd w:val="clear" w:color="auto" w:fill="FFFFFF"/>
          <w:lang w:val="en-US" w:eastAsia="zh-CN"/>
        </w:rPr>
      </w:pPr>
      <w:r>
        <w:rPr>
          <w:rFonts w:hint="eastAsia" w:ascii="宋体" w:hAnsi="宋体" w:eastAsia="宋体" w:cs="Times New Roman"/>
          <w:color w:val="auto"/>
          <w:szCs w:val="21"/>
          <w:shd w:val="clear" w:color="auto" w:fill="FFFFFF"/>
        </w:rPr>
        <w:t>地址：</w:t>
      </w:r>
      <w:r>
        <w:rPr>
          <w:rFonts w:hint="eastAsia" w:ascii="宋体" w:hAnsi="宋体" w:eastAsia="宋体" w:cs="宋体"/>
          <w:color w:val="auto"/>
          <w:sz w:val="21"/>
          <w:szCs w:val="21"/>
          <w:shd w:val="clear" w:color="auto" w:fill="FFFFFF"/>
        </w:rPr>
        <w:t>舟山市普陀区海莲路569号</w:t>
      </w:r>
    </w:p>
    <w:p w14:paraId="7616C646">
      <w:pPr>
        <w:spacing w:line="360" w:lineRule="auto"/>
        <w:ind w:firstLine="472" w:firstLineChars="225"/>
        <w:rPr>
          <w:rFonts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335E988A">
      <w:pPr>
        <w:spacing w:line="360" w:lineRule="auto"/>
        <w:ind w:firstLine="472" w:firstLineChars="225"/>
        <w:rPr>
          <w:rFonts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06ABAC50">
      <w:pPr>
        <w:spacing w:line="360" w:lineRule="auto"/>
        <w:ind w:firstLine="678" w:firstLineChars="225"/>
        <w:rPr>
          <w:rFonts w:ascii="宋体" w:hAnsi="宋体" w:eastAsia="宋体" w:cs="Times New Roman"/>
          <w:b/>
          <w:sz w:val="30"/>
        </w:rPr>
      </w:pPr>
    </w:p>
    <w:p w14:paraId="1D3192E0">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01A989B5">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475BF58A">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14:paraId="4C504547">
      <w:pPr>
        <w:spacing w:line="312" w:lineRule="auto"/>
        <w:outlineLvl w:val="0"/>
        <w:rPr>
          <w:rFonts w:ascii="Times New Roman" w:hAnsi="Times New Roman" w:eastAsia="宋体" w:cs="Times New Roman"/>
          <w:b/>
          <w:sz w:val="24"/>
        </w:rPr>
      </w:pPr>
    </w:p>
    <w:p w14:paraId="543AF3CD">
      <w:pPr>
        <w:spacing w:line="360" w:lineRule="auto"/>
        <w:outlineLvl w:val="0"/>
        <w:rPr>
          <w:rFonts w:hint="eastAsia" w:eastAsia="宋体"/>
          <w:b/>
          <w:color w:val="000000"/>
          <w:sz w:val="24"/>
          <w:lang w:eastAsia="zh-CN"/>
        </w:rPr>
      </w:pPr>
      <w:r>
        <w:rPr>
          <w:rFonts w:hint="eastAsia" w:eastAsia="宋体"/>
          <w:b/>
          <w:color w:val="000000"/>
          <w:sz w:val="24"/>
        </w:rPr>
        <w:t>一、项目</w:t>
      </w:r>
      <w:r>
        <w:rPr>
          <w:rFonts w:hint="eastAsia" w:ascii="宋体" w:hAnsi="宋体" w:eastAsia="宋体"/>
          <w:b/>
          <w:bCs/>
          <w:color w:val="000000"/>
          <w:sz w:val="24"/>
          <w:lang w:val="en-US" w:eastAsia="zh-CN"/>
        </w:rPr>
        <w:t>概述</w:t>
      </w:r>
    </w:p>
    <w:p w14:paraId="7D685078">
      <w:pPr>
        <w:pStyle w:val="5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b/>
          <w:bCs/>
          <w:color w:val="000000"/>
          <w:sz w:val="24"/>
        </w:rPr>
      </w:pPr>
      <w:bookmarkStart w:id="2" w:name="_Hlk172297338"/>
      <w:r>
        <w:rPr>
          <w:rFonts w:hint="eastAsia" w:ascii="宋体" w:hAnsi="宋体" w:eastAsia="宋体" w:cs="宋体"/>
          <w:color w:val="auto"/>
          <w:szCs w:val="21"/>
          <w:lang w:val="en-US" w:eastAsia="zh-CN"/>
        </w:rPr>
        <w:t>根据‌《自然资源部关于加快完成集体土地所有权确权登记成果更新汇交的通知》（自然资发〔2022〕19号）、《关于持续深化集体土地所有权登记成果更新应用的通知》（自然资办发〔2024〕3号）、《浙江省集体土地所有权确权登记成果更新汇交工作实施方案》（浙自然资发〔2022〕）等文件精神，为保障农民土地权益，强化财产权利保护，明确农民集体对土地的法定所有权，保护农民合法财产权益，避免土地权属争议，为土地征收、流转等提供法定依据，确保被征地农民获得社会保障补偿，实现“先保后征”。支撑土地管理改革与自然资源高效利用为集体经营性建设用地入市、土地征收审批等改革提供权属基础，确保土地要素市场化配置的合法性‌‌。促进农业农村发展与乡村振兴，通过确权登记成果，为农村承包地管理、宅基地制度改革等提供精准权属依据，助力农业规模化经营和农村资源盘活；支撑全域土地综合整治、生态修复等项目实施，明确集体土地权益边界，推动乡村可持续发展。普陀区结合国土变更调查和日常登记机制，开展以日常+定期的模式持续更新集体土地所有权信息，保障登记成果的现势性和可靠性，将登记成果嵌入土地征收、供应等业务流程，形成“以用促建、建用结合”的长效机制。</w:t>
      </w:r>
    </w:p>
    <w:p w14:paraId="13A3E859">
      <w:pPr>
        <w:spacing w:line="360" w:lineRule="auto"/>
        <w:outlineLvl w:val="0"/>
        <w:rPr>
          <w:rFonts w:hint="eastAsia" w:ascii="宋体" w:hAnsi="宋体" w:eastAsia="宋体"/>
          <w:b/>
          <w:bCs/>
          <w:color w:val="000000"/>
          <w:sz w:val="24"/>
        </w:rPr>
      </w:pPr>
    </w:p>
    <w:p w14:paraId="3B2B5A83">
      <w:pPr>
        <w:spacing w:line="360" w:lineRule="auto"/>
        <w:outlineLvl w:val="0"/>
        <w:rPr>
          <w:rFonts w:hint="default" w:ascii="宋体" w:hAnsi="宋体" w:eastAsia="宋体"/>
          <w:b/>
          <w:bCs/>
          <w:color w:val="000000"/>
          <w:sz w:val="24"/>
          <w:lang w:val="en-US" w:eastAsia="zh-CN"/>
        </w:rPr>
      </w:pPr>
      <w:r>
        <w:rPr>
          <w:rFonts w:hint="eastAsia" w:ascii="宋体" w:hAnsi="宋体" w:eastAsia="宋体"/>
          <w:b/>
          <w:bCs/>
          <w:color w:val="000000"/>
          <w:sz w:val="24"/>
        </w:rPr>
        <w:t>二、</w:t>
      </w:r>
      <w:r>
        <w:rPr>
          <w:rFonts w:hint="eastAsia" w:ascii="宋体" w:hAnsi="宋体" w:eastAsia="宋体"/>
          <w:b/>
          <w:bCs/>
          <w:color w:val="000000"/>
          <w:sz w:val="24"/>
          <w:lang w:val="en-US" w:eastAsia="zh-CN"/>
        </w:rPr>
        <w:t>采购内容</w:t>
      </w:r>
    </w:p>
    <w:bookmarkEnd w:id="2"/>
    <w:p w14:paraId="3EF84471">
      <w:pPr>
        <w:spacing w:line="360" w:lineRule="auto"/>
        <w:ind w:firstLine="422" w:firstLineChars="200"/>
        <w:outlineLvl w:val="0"/>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1.集体土地所有权成果年度日常更新工作（2025-2026年）</w:t>
      </w:r>
    </w:p>
    <w:p w14:paraId="7DEABBB4">
      <w:pPr>
        <w:spacing w:line="360" w:lineRule="auto"/>
        <w:ind w:firstLine="420" w:firstLineChars="200"/>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资料收集。包含上一年度更新后最新的集体土地所有权成果、不动产登记成果、最新的农转用报批数据、最新的供地数据、最新的土地征收批准文件、互换土地的协议或土地调整文件、第三次全国国土调查及最新年变更调查成果、农村土地承包经营权确权登记发证成果等。</w:t>
      </w:r>
    </w:p>
    <w:p w14:paraId="4B45737C">
      <w:pPr>
        <w:spacing w:line="360" w:lineRule="auto"/>
        <w:ind w:firstLine="420" w:firstLineChars="200"/>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数据整理与分析。整理已有电子数据、纸质资料；根据现有的集体土地所有权确权登记成果，套合类权源数据成果，以及变更调查地类成果，核实集体土地所有权数据的现势状态，对于集体土地所有权与相关权源数据不一致的，分析其原因确实是集体土地所有权数据需要更新的，利用不动产登记系统开展相应的更新工作。</w:t>
      </w:r>
    </w:p>
    <w:p w14:paraId="00B848AB">
      <w:pPr>
        <w:spacing w:line="360" w:lineRule="auto"/>
        <w:ind w:firstLine="420" w:firstLineChars="200"/>
        <w:outlineLvl w:val="0"/>
        <w:rPr>
          <w:rFonts w:hint="eastAsia" w:ascii="宋体" w:hAnsi="宋体" w:eastAsia="宋体" w:cs="Times New Roman"/>
          <w:color w:val="auto"/>
          <w:szCs w:val="21"/>
          <w:lang w:val="en-US" w:eastAsia="zh-CN"/>
        </w:rPr>
      </w:pPr>
      <w:r>
        <w:rPr>
          <w:rFonts w:hint="eastAsia" w:ascii="宋体" w:hAnsi="宋体" w:eastAsia="宋体" w:cs="Times New Roman"/>
          <w:szCs w:val="21"/>
          <w:lang w:val="en-US" w:eastAsia="zh-CN"/>
        </w:rPr>
        <w:t>（3）质检及成果汇交。按照统一数据内容、结构和格式等要求,通过数据抽取、映射、转换等技术手段,形成符合省厅汇交标准的集体土地所有权成果。提交省级汇交承担单位检查并对检查意见进行修改，确保成果满足“浙江省农村集体土地所有权确权登记成果更新汇交”实施方案等</w:t>
      </w:r>
      <w:r>
        <w:rPr>
          <w:rFonts w:hint="eastAsia" w:ascii="宋体" w:hAnsi="宋体" w:eastAsia="宋体" w:cs="Times New Roman"/>
          <w:color w:val="auto"/>
          <w:szCs w:val="21"/>
          <w:lang w:val="en-US" w:eastAsia="zh-CN"/>
        </w:rPr>
        <w:t>规定的要求。</w:t>
      </w:r>
    </w:p>
    <w:p w14:paraId="384CC54B">
      <w:pPr>
        <w:spacing w:line="360" w:lineRule="auto"/>
        <w:ind w:firstLine="420" w:firstLineChars="200"/>
        <w:outlineLvl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本标集体土地所有权成果年度日常更新工作内容仅包含普陀区本级（不含六横、普朱、新城区域）。</w:t>
      </w:r>
    </w:p>
    <w:p w14:paraId="13609E99">
      <w:pPr>
        <w:spacing w:line="360" w:lineRule="auto"/>
        <w:ind w:firstLine="422" w:firstLineChars="200"/>
        <w:outlineLvl w:val="0"/>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2.水系路网数据补充更新工作</w:t>
      </w:r>
    </w:p>
    <w:p w14:paraId="3FAE27D8">
      <w:pPr>
        <w:spacing w:line="360" w:lineRule="auto"/>
        <w:ind w:firstLine="420" w:firstLineChars="200"/>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工作底图制作：将最新县级、乡级、村三级界线、初步分析为集体所有的水库、河流、道路等宗地与正射影像图套合，并在图上标明地籍区、地籍子区名称和编号，以村为单位形成水系路网专项的农村集体土地所有权外业调查工作底图（以电子图的形式）。</w:t>
      </w:r>
    </w:p>
    <w:p w14:paraId="1348C2A6">
      <w:pPr>
        <w:spacing w:line="360" w:lineRule="auto"/>
        <w:ind w:firstLine="420" w:firstLineChars="200"/>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权属调查：对于前期分析初判确实属于村集体所有的水库、河流、道路等相关宗地套合各类管理数据到各村开展核对工作，确认相关宗地的边界、权利人等宗地属性是否正确，对于村集体无异议的宗地在成果确认图上签字盖章确认。</w:t>
      </w:r>
    </w:p>
    <w:p w14:paraId="17389F00">
      <w:pPr>
        <w:spacing w:line="360" w:lineRule="auto"/>
        <w:ind w:firstLine="420" w:firstLineChars="200"/>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（3）成果确认：形成标准要求的集体土地所有权权籍调查报告、集体土地所有权登记所需的材料，交由村集体权利人签字盖章确认。</w:t>
      </w:r>
    </w:p>
    <w:p w14:paraId="0BE9D74F">
      <w:pPr>
        <w:spacing w:line="360" w:lineRule="auto"/>
        <w:ind w:firstLine="420" w:firstLineChars="200"/>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（4）系统更新：利用不动产登记系统进行集体宗地的登记。</w:t>
      </w:r>
    </w:p>
    <w:p w14:paraId="143C32B2">
      <w:pPr>
        <w:spacing w:line="360" w:lineRule="auto"/>
        <w:ind w:firstLine="420" w:firstLineChars="200"/>
        <w:outlineLvl w:val="0"/>
        <w:rPr>
          <w:rFonts w:hint="eastAsia" w:ascii="宋体" w:hAnsi="宋体" w:eastAsia="宋体" w:cs="Times New Roman"/>
          <w:szCs w:val="21"/>
        </w:rPr>
      </w:pPr>
      <w:r>
        <w:rPr>
          <w:rFonts w:hint="eastAsia" w:ascii="宋体" w:hAnsi="宋体" w:eastAsia="宋体" w:cs="Times New Roman"/>
          <w:color w:val="auto"/>
          <w:szCs w:val="21"/>
          <w:lang w:val="en-US" w:eastAsia="zh-CN"/>
        </w:rPr>
        <w:t>本标水系</w:t>
      </w:r>
      <w:r>
        <w:rPr>
          <w:rFonts w:hint="eastAsia" w:ascii="宋体" w:hAnsi="宋体" w:eastAsia="宋体" w:cs="Times New Roman"/>
          <w:szCs w:val="21"/>
          <w:lang w:val="en-US" w:eastAsia="zh-CN"/>
        </w:rPr>
        <w:t>路网数据补充更新工作内容仅包含普陀区本级和六横区域（不含普朱、新城）</w:t>
      </w:r>
      <w:r>
        <w:rPr>
          <w:rFonts w:hint="eastAsia" w:ascii="宋体" w:hAnsi="宋体" w:eastAsia="宋体" w:cs="Times New Roman"/>
          <w:szCs w:val="21"/>
        </w:rPr>
        <w:t>。</w:t>
      </w:r>
    </w:p>
    <w:p w14:paraId="59B9CBFF">
      <w:pPr>
        <w:pStyle w:val="24"/>
        <w:rPr>
          <w:b/>
          <w:sz w:val="24"/>
        </w:rPr>
      </w:pPr>
      <w:r>
        <w:rPr>
          <w:rFonts w:hint="eastAsia" w:ascii="宋体" w:hAnsi="宋体" w:cs="Times New Roman"/>
          <w:b/>
          <w:bCs/>
          <w:color w:val="2626CA"/>
          <w:szCs w:val="21"/>
          <w:lang w:val="en-US" w:eastAsia="zh-CN"/>
        </w:rPr>
        <w:t xml:space="preserve"> </w:t>
      </w:r>
    </w:p>
    <w:p w14:paraId="2682ED92">
      <w:pPr>
        <w:pStyle w:val="24"/>
        <w:rPr>
          <w:rFonts w:hint="default" w:eastAsia="宋体"/>
          <w:lang w:val="en-US" w:eastAsia="zh-CN"/>
        </w:rPr>
      </w:pPr>
      <w:r>
        <w:rPr>
          <w:rFonts w:hint="eastAsia"/>
          <w:b/>
          <w:sz w:val="24"/>
        </w:rPr>
        <w:t>三、</w:t>
      </w:r>
      <w:r>
        <w:rPr>
          <w:rFonts w:hint="eastAsia"/>
          <w:b/>
          <w:sz w:val="24"/>
          <w:lang w:val="en-US" w:eastAsia="zh-CN"/>
        </w:rPr>
        <w:t>实施要求</w:t>
      </w:r>
    </w:p>
    <w:p w14:paraId="0F50D71F">
      <w:pPr>
        <w:spacing w:line="360" w:lineRule="auto"/>
        <w:ind w:firstLine="420" w:firstLineChars="200"/>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1.为保证该项目的科学性、规范性和实用性，项目在实施中需要严格遵照国家、浙江省和行业颁布的相关技术标准和规范。</w:t>
      </w:r>
    </w:p>
    <w:p w14:paraId="5E19BA21">
      <w:pPr>
        <w:spacing w:line="360" w:lineRule="auto"/>
        <w:ind w:firstLine="420" w:firstLineChars="200"/>
        <w:outlineLvl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2.项目建设开始前，投标人应与采购人签订安全保密协议，确保数据安全性和网络安全性，提高技术人员安全意识和个人素质。</w:t>
      </w:r>
    </w:p>
    <w:p w14:paraId="4F273D29">
      <w:pPr>
        <w:spacing w:line="360" w:lineRule="auto"/>
        <w:ind w:firstLine="420" w:firstLineChars="200"/>
        <w:outlineLvl w:val="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3.对项目参与人员进行针对本项目相关的业务培训，数据分析、权籍调查、数据建库等各个环节进行熟练掌握。</w:t>
      </w:r>
    </w:p>
    <w:p w14:paraId="6DF80DF6">
      <w:pPr>
        <w:spacing w:line="360" w:lineRule="auto"/>
        <w:outlineLvl w:val="0"/>
        <w:rPr>
          <w:rFonts w:eastAsia="宋体"/>
          <w:b/>
          <w:sz w:val="24"/>
        </w:rPr>
      </w:pPr>
    </w:p>
    <w:p w14:paraId="1E365736">
      <w:pPr>
        <w:spacing w:line="360" w:lineRule="auto"/>
        <w:outlineLvl w:val="0"/>
        <w:rPr>
          <w:rFonts w:hint="default" w:eastAsia="宋体"/>
          <w:b/>
          <w:sz w:val="24"/>
          <w:lang w:val="en-US" w:eastAsia="zh-CN"/>
        </w:rPr>
      </w:pPr>
      <w:r>
        <w:rPr>
          <w:rFonts w:hint="eastAsia" w:eastAsia="宋体"/>
          <w:b/>
          <w:sz w:val="24"/>
          <w:lang w:val="en-US" w:eastAsia="zh-CN"/>
        </w:rPr>
        <w:t>四、主要成果</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0"/>
        <w:gridCol w:w="4213"/>
        <w:gridCol w:w="1276"/>
      </w:tblGrid>
      <w:tr w14:paraId="4BFF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0AB52885">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40" w:type="dxa"/>
            <w:noWrap w:val="0"/>
            <w:vAlign w:val="center"/>
          </w:tcPr>
          <w:p w14:paraId="211E2768">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类别</w:t>
            </w:r>
          </w:p>
        </w:tc>
        <w:tc>
          <w:tcPr>
            <w:tcW w:w="4213" w:type="dxa"/>
            <w:noWrap w:val="0"/>
            <w:vAlign w:val="center"/>
          </w:tcPr>
          <w:p w14:paraId="7FC05A2F">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276" w:type="dxa"/>
            <w:noWrap w:val="0"/>
            <w:vAlign w:val="center"/>
          </w:tcPr>
          <w:p w14:paraId="2C0A0D70">
            <w:pPr>
              <w:pStyle w:val="24"/>
              <w:spacing w:after="0"/>
              <w:jc w:val="center"/>
              <w:rPr>
                <w:rFonts w:hint="eastAsia" w:ascii="宋体" w:hAnsi="宋体" w:eastAsia="宋体" w:cs="宋体"/>
                <w:sz w:val="21"/>
                <w:szCs w:val="21"/>
              </w:rPr>
            </w:pPr>
            <w:r>
              <w:rPr>
                <w:rFonts w:hint="eastAsia" w:ascii="宋体" w:hAnsi="宋体" w:eastAsia="宋体" w:cs="宋体"/>
                <w:sz w:val="21"/>
                <w:szCs w:val="21"/>
              </w:rPr>
              <w:t>格式</w:t>
            </w:r>
          </w:p>
        </w:tc>
      </w:tr>
      <w:tr w14:paraId="71FC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325951BE">
            <w:pPr>
              <w:pStyle w:val="24"/>
              <w:spacing w:after="0"/>
              <w:jc w:val="center"/>
              <w:rPr>
                <w:rFonts w:hint="eastAsia" w:ascii="宋体" w:hAnsi="宋体" w:eastAsia="宋体" w:cs="宋体"/>
                <w:sz w:val="21"/>
                <w:szCs w:val="21"/>
              </w:rPr>
            </w:pPr>
            <w:r>
              <w:rPr>
                <w:rFonts w:hint="eastAsia" w:ascii="宋体" w:hAnsi="宋体" w:eastAsia="宋体" w:cs="宋体"/>
                <w:sz w:val="21"/>
                <w:szCs w:val="21"/>
              </w:rPr>
              <w:t>1</w:t>
            </w:r>
          </w:p>
        </w:tc>
        <w:tc>
          <w:tcPr>
            <w:tcW w:w="1240" w:type="dxa"/>
            <w:noWrap w:val="0"/>
            <w:vAlign w:val="center"/>
          </w:tcPr>
          <w:p w14:paraId="3E1563D2">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矢量数据</w:t>
            </w:r>
          </w:p>
        </w:tc>
        <w:tc>
          <w:tcPr>
            <w:tcW w:w="4213" w:type="dxa"/>
            <w:noWrap w:val="0"/>
            <w:vAlign w:val="center"/>
          </w:tcPr>
          <w:p w14:paraId="6934FD9C">
            <w:pPr>
              <w:pStyle w:val="24"/>
              <w:spacing w:after="0"/>
              <w:jc w:val="center"/>
              <w:rPr>
                <w:rFonts w:hint="eastAsia" w:ascii="宋体" w:hAnsi="宋体" w:eastAsia="宋体" w:cs="宋体"/>
                <w:sz w:val="21"/>
                <w:szCs w:val="21"/>
              </w:rPr>
            </w:pPr>
            <w:r>
              <w:rPr>
                <w:rFonts w:hint="eastAsia" w:ascii="宋体" w:hAnsi="宋体" w:eastAsia="宋体" w:cs="宋体"/>
                <w:sz w:val="21"/>
                <w:szCs w:val="21"/>
                <w:lang w:val="en-US" w:eastAsia="zh-CN"/>
              </w:rPr>
              <w:t>集体土地所有权更新</w:t>
            </w:r>
            <w:r>
              <w:rPr>
                <w:rFonts w:hint="eastAsia" w:ascii="宋体" w:hAnsi="宋体" w:eastAsia="宋体" w:cs="宋体"/>
                <w:sz w:val="21"/>
                <w:szCs w:val="21"/>
              </w:rPr>
              <w:t>数据库</w:t>
            </w:r>
          </w:p>
        </w:tc>
        <w:tc>
          <w:tcPr>
            <w:tcW w:w="1276" w:type="dxa"/>
            <w:noWrap w:val="0"/>
            <w:vAlign w:val="center"/>
          </w:tcPr>
          <w:p w14:paraId="64A8EEAC">
            <w:pPr>
              <w:pStyle w:val="24"/>
              <w:spacing w:after="0"/>
              <w:jc w:val="center"/>
              <w:rPr>
                <w:rFonts w:hint="eastAsia" w:ascii="宋体" w:hAnsi="宋体" w:eastAsia="宋体" w:cs="宋体"/>
                <w:sz w:val="21"/>
                <w:szCs w:val="21"/>
              </w:rPr>
            </w:pPr>
            <w:r>
              <w:rPr>
                <w:rFonts w:hint="eastAsia" w:ascii="宋体" w:hAnsi="宋体" w:eastAsia="宋体" w:cs="宋体"/>
                <w:sz w:val="21"/>
                <w:szCs w:val="21"/>
              </w:rPr>
              <w:t>MDB</w:t>
            </w:r>
          </w:p>
        </w:tc>
      </w:tr>
      <w:tr w14:paraId="574E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9EC5497">
            <w:pPr>
              <w:pStyle w:val="24"/>
              <w:spacing w:after="0"/>
              <w:jc w:val="center"/>
              <w:rPr>
                <w:rFonts w:hint="eastAsia" w:ascii="宋体" w:hAnsi="宋体" w:eastAsia="宋体" w:cs="宋体"/>
                <w:sz w:val="21"/>
                <w:szCs w:val="21"/>
              </w:rPr>
            </w:pPr>
            <w:r>
              <w:rPr>
                <w:rFonts w:hint="eastAsia" w:ascii="宋体" w:hAnsi="宋体" w:eastAsia="宋体" w:cs="宋体"/>
                <w:sz w:val="21"/>
                <w:szCs w:val="21"/>
              </w:rPr>
              <w:t>2</w:t>
            </w:r>
          </w:p>
        </w:tc>
        <w:tc>
          <w:tcPr>
            <w:tcW w:w="1240" w:type="dxa"/>
            <w:vMerge w:val="restart"/>
            <w:noWrap w:val="0"/>
            <w:vAlign w:val="center"/>
          </w:tcPr>
          <w:p w14:paraId="3FF32FFF">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图件成果</w:t>
            </w:r>
          </w:p>
        </w:tc>
        <w:tc>
          <w:tcPr>
            <w:tcW w:w="4213" w:type="dxa"/>
            <w:noWrap w:val="0"/>
            <w:vAlign w:val="center"/>
          </w:tcPr>
          <w:p w14:paraId="5C1BAE03">
            <w:pPr>
              <w:pStyle w:val="24"/>
              <w:spacing w:after="0"/>
              <w:jc w:val="center"/>
              <w:rPr>
                <w:rFonts w:hint="eastAsia" w:ascii="宋体" w:hAnsi="宋体" w:eastAsia="宋体" w:cs="宋体"/>
                <w:sz w:val="21"/>
                <w:szCs w:val="21"/>
              </w:rPr>
            </w:pPr>
            <w:r>
              <w:rPr>
                <w:rFonts w:hint="eastAsia" w:ascii="宋体" w:hAnsi="宋体" w:eastAsia="宋体" w:cs="宋体"/>
                <w:sz w:val="21"/>
                <w:szCs w:val="21"/>
                <w:lang w:val="en-US" w:eastAsia="zh-CN"/>
              </w:rPr>
              <w:t>水系路网专项的农村集体土地所有权外业核查工作底图</w:t>
            </w:r>
          </w:p>
        </w:tc>
        <w:tc>
          <w:tcPr>
            <w:tcW w:w="1276" w:type="dxa"/>
            <w:noWrap w:val="0"/>
            <w:vAlign w:val="center"/>
          </w:tcPr>
          <w:p w14:paraId="5F7D1C83">
            <w:pPr>
              <w:pStyle w:val="24"/>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电子</w:t>
            </w:r>
          </w:p>
        </w:tc>
      </w:tr>
      <w:tr w14:paraId="4460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477F7C2">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40" w:type="dxa"/>
            <w:vMerge w:val="continue"/>
            <w:noWrap w:val="0"/>
            <w:vAlign w:val="center"/>
          </w:tcPr>
          <w:p w14:paraId="2964517E">
            <w:pPr>
              <w:pStyle w:val="24"/>
              <w:spacing w:after="0"/>
              <w:jc w:val="center"/>
              <w:rPr>
                <w:rFonts w:hint="eastAsia" w:ascii="宋体" w:hAnsi="宋体" w:eastAsia="宋体" w:cs="宋体"/>
                <w:sz w:val="21"/>
                <w:szCs w:val="21"/>
              </w:rPr>
            </w:pPr>
          </w:p>
        </w:tc>
        <w:tc>
          <w:tcPr>
            <w:tcW w:w="4213" w:type="dxa"/>
            <w:noWrap w:val="0"/>
            <w:vAlign w:val="center"/>
          </w:tcPr>
          <w:p w14:paraId="3BF3259C">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集体土地所有权宗地成果确认图</w:t>
            </w:r>
          </w:p>
        </w:tc>
        <w:tc>
          <w:tcPr>
            <w:tcW w:w="1276" w:type="dxa"/>
            <w:noWrap w:val="0"/>
            <w:vAlign w:val="center"/>
          </w:tcPr>
          <w:p w14:paraId="02F43192">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4627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D166B56">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40" w:type="dxa"/>
            <w:vMerge w:val="continue"/>
            <w:noWrap w:val="0"/>
            <w:vAlign w:val="center"/>
          </w:tcPr>
          <w:p w14:paraId="385CA6D7">
            <w:pPr>
              <w:pStyle w:val="24"/>
              <w:spacing w:after="0"/>
              <w:jc w:val="center"/>
              <w:rPr>
                <w:rFonts w:hint="eastAsia" w:ascii="宋体" w:hAnsi="宋体" w:eastAsia="宋体" w:cs="宋体"/>
                <w:sz w:val="21"/>
                <w:szCs w:val="21"/>
              </w:rPr>
            </w:pPr>
          </w:p>
        </w:tc>
        <w:tc>
          <w:tcPr>
            <w:tcW w:w="4213" w:type="dxa"/>
            <w:noWrap w:val="0"/>
            <w:vAlign w:val="center"/>
          </w:tcPr>
          <w:p w14:paraId="46C4DE1D">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宗地图</w:t>
            </w:r>
          </w:p>
        </w:tc>
        <w:tc>
          <w:tcPr>
            <w:tcW w:w="1276" w:type="dxa"/>
            <w:noWrap w:val="0"/>
            <w:vAlign w:val="center"/>
          </w:tcPr>
          <w:p w14:paraId="54A9BBB8">
            <w:pPr>
              <w:pStyle w:val="24"/>
              <w:spacing w:after="0"/>
              <w:jc w:val="center"/>
              <w:rPr>
                <w:rFonts w:hint="eastAsia" w:ascii="宋体" w:hAnsi="宋体" w:eastAsia="宋体" w:cs="宋体"/>
                <w:sz w:val="21"/>
                <w:szCs w:val="21"/>
              </w:rPr>
            </w:pPr>
            <w:r>
              <w:rPr>
                <w:rFonts w:hint="eastAsia" w:ascii="宋体" w:hAnsi="宋体" w:eastAsia="宋体" w:cs="宋体"/>
                <w:sz w:val="21"/>
                <w:szCs w:val="21"/>
              </w:rPr>
              <w:t>PDF/纸质</w:t>
            </w:r>
          </w:p>
        </w:tc>
      </w:tr>
      <w:tr w14:paraId="0706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D95694F">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40" w:type="dxa"/>
            <w:vMerge w:val="restart"/>
            <w:noWrap w:val="0"/>
            <w:vAlign w:val="center"/>
          </w:tcPr>
          <w:p w14:paraId="200DEAB3">
            <w:pPr>
              <w:pStyle w:val="24"/>
              <w:spacing w:after="0"/>
              <w:jc w:val="center"/>
              <w:rPr>
                <w:rFonts w:hint="eastAsia" w:ascii="宋体" w:hAnsi="宋体" w:eastAsia="宋体" w:cs="宋体"/>
                <w:sz w:val="21"/>
                <w:szCs w:val="21"/>
              </w:rPr>
            </w:pPr>
            <w:r>
              <w:rPr>
                <w:rFonts w:hint="eastAsia" w:ascii="宋体" w:hAnsi="宋体" w:eastAsia="宋体" w:cs="宋体"/>
                <w:sz w:val="21"/>
                <w:szCs w:val="21"/>
              </w:rPr>
              <w:t>表格成果</w:t>
            </w:r>
          </w:p>
        </w:tc>
        <w:tc>
          <w:tcPr>
            <w:tcW w:w="4213" w:type="dxa"/>
            <w:noWrap w:val="0"/>
            <w:vAlign w:val="center"/>
          </w:tcPr>
          <w:p w14:paraId="3A9D5148">
            <w:pPr>
              <w:pStyle w:val="24"/>
              <w:spacing w:after="0"/>
              <w:jc w:val="center"/>
              <w:rPr>
                <w:rFonts w:hint="eastAsia" w:ascii="宋体" w:hAnsi="宋体" w:eastAsia="宋体" w:cs="宋体"/>
                <w:sz w:val="21"/>
                <w:szCs w:val="21"/>
              </w:rPr>
            </w:pPr>
            <w:r>
              <w:rPr>
                <w:rFonts w:hint="eastAsia" w:ascii="宋体" w:hAnsi="宋体" w:eastAsia="宋体" w:cs="宋体"/>
                <w:sz w:val="21"/>
                <w:szCs w:val="21"/>
              </w:rPr>
              <w:t>不动产权籍调查表</w:t>
            </w:r>
          </w:p>
        </w:tc>
        <w:tc>
          <w:tcPr>
            <w:tcW w:w="1276" w:type="dxa"/>
            <w:noWrap w:val="0"/>
            <w:vAlign w:val="center"/>
          </w:tcPr>
          <w:p w14:paraId="0901000B">
            <w:pPr>
              <w:pStyle w:val="24"/>
              <w:spacing w:after="0"/>
              <w:jc w:val="center"/>
              <w:rPr>
                <w:rFonts w:hint="eastAsia" w:ascii="宋体" w:hAnsi="宋体" w:eastAsia="宋体" w:cs="宋体"/>
                <w:sz w:val="21"/>
                <w:szCs w:val="21"/>
              </w:rPr>
            </w:pPr>
            <w:r>
              <w:rPr>
                <w:rFonts w:hint="eastAsia" w:ascii="宋体" w:hAnsi="宋体" w:eastAsia="宋体" w:cs="宋体"/>
                <w:sz w:val="21"/>
                <w:szCs w:val="21"/>
              </w:rPr>
              <w:t>XLS/纸质</w:t>
            </w:r>
          </w:p>
        </w:tc>
      </w:tr>
      <w:tr w14:paraId="3E4D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3C1C437E">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40" w:type="dxa"/>
            <w:vMerge w:val="continue"/>
            <w:noWrap w:val="0"/>
            <w:vAlign w:val="center"/>
          </w:tcPr>
          <w:p w14:paraId="5BE2C1F3">
            <w:pPr>
              <w:pStyle w:val="24"/>
              <w:spacing w:after="0"/>
              <w:jc w:val="center"/>
              <w:rPr>
                <w:rFonts w:hint="eastAsia" w:ascii="宋体" w:hAnsi="宋体" w:eastAsia="宋体" w:cs="宋体"/>
                <w:sz w:val="21"/>
                <w:szCs w:val="21"/>
              </w:rPr>
            </w:pPr>
          </w:p>
        </w:tc>
        <w:tc>
          <w:tcPr>
            <w:tcW w:w="4213" w:type="dxa"/>
            <w:noWrap w:val="0"/>
            <w:vAlign w:val="top"/>
          </w:tcPr>
          <w:p w14:paraId="79BDDE1F">
            <w:pPr>
              <w:pStyle w:val="24"/>
              <w:spacing w:after="0"/>
              <w:jc w:val="center"/>
              <w:rPr>
                <w:rFonts w:hint="eastAsia" w:ascii="宋体" w:hAnsi="宋体" w:eastAsia="宋体" w:cs="宋体"/>
                <w:sz w:val="21"/>
                <w:szCs w:val="21"/>
              </w:rPr>
            </w:pPr>
            <w:r>
              <w:rPr>
                <w:rFonts w:hint="eastAsia" w:ascii="宋体" w:hAnsi="宋体" w:eastAsia="宋体" w:cs="宋体"/>
                <w:sz w:val="21"/>
                <w:szCs w:val="21"/>
                <w:lang w:val="en-US" w:eastAsia="zh-CN"/>
              </w:rPr>
              <w:t>不动产</w:t>
            </w:r>
            <w:r>
              <w:rPr>
                <w:rFonts w:hint="eastAsia" w:ascii="宋体" w:hAnsi="宋体" w:eastAsia="宋体" w:cs="宋体"/>
                <w:sz w:val="21"/>
                <w:szCs w:val="21"/>
              </w:rPr>
              <w:t>登记审核表</w:t>
            </w:r>
          </w:p>
        </w:tc>
        <w:tc>
          <w:tcPr>
            <w:tcW w:w="1276" w:type="dxa"/>
            <w:noWrap w:val="0"/>
            <w:vAlign w:val="top"/>
          </w:tcPr>
          <w:p w14:paraId="198B549D">
            <w:pPr>
              <w:pStyle w:val="24"/>
              <w:spacing w:after="0"/>
              <w:jc w:val="center"/>
              <w:rPr>
                <w:rFonts w:hint="eastAsia" w:ascii="宋体" w:hAnsi="宋体" w:eastAsia="宋体" w:cs="宋体"/>
                <w:sz w:val="21"/>
                <w:szCs w:val="21"/>
              </w:rPr>
            </w:pPr>
            <w:r>
              <w:rPr>
                <w:rFonts w:hint="eastAsia" w:ascii="宋体" w:hAnsi="宋体" w:eastAsia="宋体" w:cs="宋体"/>
                <w:sz w:val="21"/>
                <w:szCs w:val="21"/>
              </w:rPr>
              <w:t>XLS/纸质</w:t>
            </w:r>
          </w:p>
        </w:tc>
      </w:tr>
      <w:tr w14:paraId="2B63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1CA4624F">
            <w:pPr>
              <w:pStyle w:val="24"/>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240" w:type="dxa"/>
            <w:vMerge w:val="continue"/>
            <w:noWrap w:val="0"/>
            <w:vAlign w:val="center"/>
          </w:tcPr>
          <w:p w14:paraId="7B7B87B2">
            <w:pPr>
              <w:pStyle w:val="24"/>
              <w:spacing w:after="0"/>
              <w:jc w:val="center"/>
              <w:rPr>
                <w:rFonts w:hint="eastAsia" w:ascii="宋体" w:hAnsi="宋体" w:eastAsia="宋体" w:cs="宋体"/>
                <w:sz w:val="21"/>
                <w:szCs w:val="21"/>
              </w:rPr>
            </w:pPr>
          </w:p>
        </w:tc>
        <w:tc>
          <w:tcPr>
            <w:tcW w:w="4213" w:type="dxa"/>
            <w:noWrap w:val="0"/>
            <w:vAlign w:val="center"/>
          </w:tcPr>
          <w:p w14:paraId="6A185852">
            <w:pPr>
              <w:pStyle w:val="24"/>
              <w:spacing w:after="0"/>
              <w:jc w:val="center"/>
              <w:rPr>
                <w:rFonts w:hint="eastAsia" w:ascii="宋体" w:hAnsi="宋体" w:eastAsia="宋体" w:cs="宋体"/>
                <w:sz w:val="21"/>
                <w:szCs w:val="21"/>
              </w:rPr>
            </w:pPr>
            <w:r>
              <w:rPr>
                <w:rFonts w:hint="eastAsia" w:ascii="宋体" w:hAnsi="宋体" w:eastAsia="宋体" w:cs="宋体"/>
                <w:sz w:val="21"/>
                <w:szCs w:val="21"/>
              </w:rPr>
              <w:t>不动产登记公示表</w:t>
            </w:r>
          </w:p>
        </w:tc>
        <w:tc>
          <w:tcPr>
            <w:tcW w:w="1276" w:type="dxa"/>
            <w:noWrap w:val="0"/>
            <w:vAlign w:val="center"/>
          </w:tcPr>
          <w:p w14:paraId="02D2C15B">
            <w:pPr>
              <w:pStyle w:val="24"/>
              <w:spacing w:after="0"/>
              <w:jc w:val="center"/>
              <w:rPr>
                <w:rFonts w:hint="eastAsia" w:ascii="宋体" w:hAnsi="宋体" w:eastAsia="宋体" w:cs="宋体"/>
                <w:sz w:val="21"/>
                <w:szCs w:val="21"/>
              </w:rPr>
            </w:pPr>
            <w:r>
              <w:rPr>
                <w:rFonts w:hint="eastAsia" w:ascii="宋体" w:hAnsi="宋体" w:eastAsia="宋体" w:cs="宋体"/>
                <w:sz w:val="21"/>
                <w:szCs w:val="21"/>
              </w:rPr>
              <w:t>XLS/纸质</w:t>
            </w:r>
          </w:p>
        </w:tc>
      </w:tr>
      <w:tr w14:paraId="307D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24C6A372">
            <w:pPr>
              <w:pStyle w:val="24"/>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240" w:type="dxa"/>
            <w:vMerge w:val="restart"/>
            <w:noWrap w:val="0"/>
            <w:vAlign w:val="center"/>
          </w:tcPr>
          <w:p w14:paraId="6BE94248">
            <w:pPr>
              <w:pStyle w:val="24"/>
              <w:spacing w:after="0"/>
              <w:jc w:val="center"/>
              <w:rPr>
                <w:rFonts w:hint="eastAsia" w:ascii="宋体" w:hAnsi="宋体" w:eastAsia="宋体" w:cs="宋体"/>
                <w:sz w:val="21"/>
                <w:szCs w:val="21"/>
              </w:rPr>
            </w:pPr>
            <w:r>
              <w:rPr>
                <w:rFonts w:hint="eastAsia" w:ascii="宋体" w:hAnsi="宋体" w:eastAsia="宋体" w:cs="宋体"/>
                <w:sz w:val="21"/>
                <w:szCs w:val="21"/>
              </w:rPr>
              <w:t>文档成果</w:t>
            </w:r>
          </w:p>
        </w:tc>
        <w:tc>
          <w:tcPr>
            <w:tcW w:w="4213" w:type="dxa"/>
            <w:noWrap w:val="0"/>
            <w:vAlign w:val="center"/>
          </w:tcPr>
          <w:p w14:paraId="64FA224A">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告知书</w:t>
            </w:r>
          </w:p>
        </w:tc>
        <w:tc>
          <w:tcPr>
            <w:tcW w:w="1276" w:type="dxa"/>
            <w:noWrap w:val="0"/>
            <w:vAlign w:val="center"/>
          </w:tcPr>
          <w:p w14:paraId="257CE582">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381C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5462DC3A">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40" w:type="dxa"/>
            <w:vMerge w:val="continue"/>
            <w:noWrap w:val="0"/>
            <w:vAlign w:val="center"/>
          </w:tcPr>
          <w:p w14:paraId="0850E447">
            <w:pPr>
              <w:pStyle w:val="24"/>
              <w:spacing w:after="0"/>
              <w:jc w:val="center"/>
              <w:rPr>
                <w:rFonts w:hint="eastAsia" w:ascii="宋体" w:hAnsi="宋体" w:eastAsia="宋体" w:cs="宋体"/>
                <w:sz w:val="21"/>
                <w:szCs w:val="21"/>
              </w:rPr>
            </w:pPr>
          </w:p>
        </w:tc>
        <w:tc>
          <w:tcPr>
            <w:tcW w:w="4213" w:type="dxa"/>
            <w:noWrap w:val="0"/>
            <w:vAlign w:val="center"/>
          </w:tcPr>
          <w:p w14:paraId="49DB5B19">
            <w:pPr>
              <w:pStyle w:val="24"/>
              <w:spacing w:after="0"/>
              <w:jc w:val="center"/>
              <w:rPr>
                <w:rFonts w:hint="eastAsia" w:ascii="宋体" w:hAnsi="宋体" w:eastAsia="宋体" w:cs="宋体"/>
                <w:sz w:val="21"/>
                <w:szCs w:val="21"/>
              </w:rPr>
            </w:pPr>
            <w:r>
              <w:rPr>
                <w:rFonts w:hint="eastAsia" w:ascii="宋体" w:hAnsi="宋体" w:eastAsia="宋体" w:cs="宋体"/>
                <w:sz w:val="21"/>
                <w:szCs w:val="21"/>
              </w:rPr>
              <w:t>不动产登记申请书</w:t>
            </w:r>
          </w:p>
        </w:tc>
        <w:tc>
          <w:tcPr>
            <w:tcW w:w="1276" w:type="dxa"/>
            <w:noWrap w:val="0"/>
            <w:vAlign w:val="center"/>
          </w:tcPr>
          <w:p w14:paraId="7E3133E8">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384C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06838344">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40" w:type="dxa"/>
            <w:vMerge w:val="continue"/>
            <w:noWrap w:val="0"/>
            <w:vAlign w:val="center"/>
          </w:tcPr>
          <w:p w14:paraId="3AC1C48C">
            <w:pPr>
              <w:pStyle w:val="24"/>
              <w:spacing w:after="0"/>
              <w:jc w:val="center"/>
              <w:rPr>
                <w:rFonts w:hint="eastAsia" w:ascii="宋体" w:hAnsi="宋体" w:eastAsia="宋体" w:cs="宋体"/>
                <w:sz w:val="21"/>
                <w:szCs w:val="21"/>
              </w:rPr>
            </w:pPr>
          </w:p>
        </w:tc>
        <w:tc>
          <w:tcPr>
            <w:tcW w:w="4213" w:type="dxa"/>
            <w:noWrap w:val="0"/>
            <w:vAlign w:val="center"/>
          </w:tcPr>
          <w:p w14:paraId="72570DDD">
            <w:pPr>
              <w:pStyle w:val="24"/>
              <w:spacing w:after="0"/>
              <w:jc w:val="center"/>
              <w:rPr>
                <w:rFonts w:hint="eastAsia" w:ascii="宋体" w:hAnsi="宋体" w:eastAsia="宋体" w:cs="宋体"/>
                <w:sz w:val="21"/>
                <w:szCs w:val="21"/>
              </w:rPr>
            </w:pPr>
            <w:r>
              <w:rPr>
                <w:rFonts w:hint="eastAsia" w:ascii="宋体" w:hAnsi="宋体" w:eastAsia="宋体" w:cs="宋体"/>
                <w:sz w:val="21"/>
                <w:szCs w:val="21"/>
              </w:rPr>
              <w:t>不动产登记询问笔录</w:t>
            </w:r>
          </w:p>
        </w:tc>
        <w:tc>
          <w:tcPr>
            <w:tcW w:w="1276" w:type="dxa"/>
            <w:noWrap w:val="0"/>
            <w:vAlign w:val="center"/>
          </w:tcPr>
          <w:p w14:paraId="108C7A64">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3CF0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5C12F12">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240" w:type="dxa"/>
            <w:vMerge w:val="continue"/>
            <w:noWrap w:val="0"/>
            <w:vAlign w:val="center"/>
          </w:tcPr>
          <w:p w14:paraId="7F94A3D4">
            <w:pPr>
              <w:pStyle w:val="24"/>
              <w:spacing w:after="0"/>
              <w:jc w:val="center"/>
              <w:rPr>
                <w:rFonts w:hint="eastAsia" w:ascii="宋体" w:hAnsi="宋体" w:eastAsia="宋体" w:cs="宋体"/>
                <w:sz w:val="21"/>
                <w:szCs w:val="21"/>
              </w:rPr>
            </w:pPr>
          </w:p>
        </w:tc>
        <w:tc>
          <w:tcPr>
            <w:tcW w:w="4213" w:type="dxa"/>
            <w:noWrap w:val="0"/>
            <w:vAlign w:val="center"/>
          </w:tcPr>
          <w:p w14:paraId="5CB0BD17">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委托书</w:t>
            </w:r>
          </w:p>
        </w:tc>
        <w:tc>
          <w:tcPr>
            <w:tcW w:w="1276" w:type="dxa"/>
            <w:noWrap w:val="0"/>
            <w:vAlign w:val="center"/>
          </w:tcPr>
          <w:p w14:paraId="03D7A126">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71D0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69A8EB58">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240" w:type="dxa"/>
            <w:vMerge w:val="continue"/>
            <w:noWrap w:val="0"/>
            <w:vAlign w:val="center"/>
          </w:tcPr>
          <w:p w14:paraId="7369D97C">
            <w:pPr>
              <w:pStyle w:val="24"/>
              <w:spacing w:after="0"/>
              <w:jc w:val="center"/>
              <w:rPr>
                <w:rFonts w:hint="eastAsia" w:ascii="宋体" w:hAnsi="宋体" w:eastAsia="宋体" w:cs="宋体"/>
                <w:sz w:val="21"/>
                <w:szCs w:val="21"/>
              </w:rPr>
            </w:pPr>
          </w:p>
        </w:tc>
        <w:tc>
          <w:tcPr>
            <w:tcW w:w="4213" w:type="dxa"/>
            <w:noWrap w:val="0"/>
            <w:vAlign w:val="center"/>
          </w:tcPr>
          <w:p w14:paraId="774C21E2">
            <w:pPr>
              <w:pStyle w:val="24"/>
              <w:spacing w:after="0"/>
              <w:jc w:val="center"/>
              <w:rPr>
                <w:rFonts w:hint="eastAsia" w:ascii="宋体" w:hAnsi="宋体" w:eastAsia="宋体" w:cs="宋体"/>
                <w:sz w:val="21"/>
                <w:szCs w:val="21"/>
              </w:rPr>
            </w:pPr>
            <w:r>
              <w:rPr>
                <w:rFonts w:hint="eastAsia" w:ascii="宋体" w:hAnsi="宋体" w:eastAsia="宋体" w:cs="宋体"/>
                <w:sz w:val="21"/>
                <w:szCs w:val="21"/>
              </w:rPr>
              <w:t>项目</w:t>
            </w:r>
            <w:r>
              <w:rPr>
                <w:rFonts w:hint="eastAsia" w:ascii="宋体" w:hAnsi="宋体" w:eastAsia="宋体" w:cs="宋体"/>
                <w:sz w:val="21"/>
                <w:szCs w:val="21"/>
                <w:lang w:val="en-US" w:eastAsia="zh-CN"/>
              </w:rPr>
              <w:t>技术</w:t>
            </w:r>
            <w:r>
              <w:rPr>
                <w:rFonts w:hint="eastAsia" w:ascii="宋体" w:hAnsi="宋体" w:eastAsia="宋体" w:cs="宋体"/>
                <w:sz w:val="21"/>
                <w:szCs w:val="21"/>
              </w:rPr>
              <w:t>设计书</w:t>
            </w:r>
          </w:p>
        </w:tc>
        <w:tc>
          <w:tcPr>
            <w:tcW w:w="1276" w:type="dxa"/>
            <w:noWrap w:val="0"/>
            <w:vAlign w:val="center"/>
          </w:tcPr>
          <w:p w14:paraId="38FFE9FC">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0B98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0FA91C01">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240" w:type="dxa"/>
            <w:vMerge w:val="continue"/>
            <w:noWrap w:val="0"/>
            <w:vAlign w:val="center"/>
          </w:tcPr>
          <w:p w14:paraId="2C7BFFEA">
            <w:pPr>
              <w:pStyle w:val="24"/>
              <w:spacing w:after="0"/>
              <w:jc w:val="center"/>
              <w:rPr>
                <w:rFonts w:hint="eastAsia" w:ascii="宋体" w:hAnsi="宋体" w:eastAsia="宋体" w:cs="宋体"/>
                <w:sz w:val="21"/>
                <w:szCs w:val="21"/>
              </w:rPr>
            </w:pPr>
          </w:p>
        </w:tc>
        <w:tc>
          <w:tcPr>
            <w:tcW w:w="4213" w:type="dxa"/>
            <w:noWrap w:val="0"/>
            <w:vAlign w:val="center"/>
          </w:tcPr>
          <w:p w14:paraId="1EA4DF1D">
            <w:pPr>
              <w:pStyle w:val="24"/>
              <w:spacing w:after="0"/>
              <w:jc w:val="center"/>
              <w:rPr>
                <w:rFonts w:hint="eastAsia" w:ascii="宋体" w:hAnsi="宋体" w:eastAsia="宋体" w:cs="宋体"/>
                <w:sz w:val="21"/>
                <w:szCs w:val="21"/>
              </w:rPr>
            </w:pPr>
            <w:r>
              <w:rPr>
                <w:rFonts w:hint="eastAsia" w:ascii="宋体" w:hAnsi="宋体" w:eastAsia="宋体" w:cs="宋体"/>
                <w:sz w:val="21"/>
                <w:szCs w:val="21"/>
              </w:rPr>
              <w:t>项目技术总</w:t>
            </w:r>
            <w:r>
              <w:rPr>
                <w:rFonts w:hint="eastAsia" w:ascii="宋体" w:hAnsi="宋体" w:eastAsia="宋体" w:cs="宋体"/>
                <w:sz w:val="21"/>
                <w:szCs w:val="21"/>
                <w:lang w:val="en-US" w:eastAsia="zh-CN"/>
              </w:rPr>
              <w:t>结</w:t>
            </w:r>
          </w:p>
        </w:tc>
        <w:tc>
          <w:tcPr>
            <w:tcW w:w="1276" w:type="dxa"/>
            <w:noWrap w:val="0"/>
            <w:vAlign w:val="center"/>
          </w:tcPr>
          <w:p w14:paraId="4A0BB199">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bl>
    <w:p w14:paraId="1058C226">
      <w:pPr>
        <w:spacing w:line="360" w:lineRule="auto"/>
        <w:outlineLvl w:val="0"/>
        <w:rPr>
          <w:rFonts w:hint="eastAsia" w:eastAsia="宋体"/>
          <w:b/>
          <w:sz w:val="24"/>
        </w:rPr>
      </w:pPr>
    </w:p>
    <w:p w14:paraId="4C615C5B">
      <w:pPr>
        <w:spacing w:line="360" w:lineRule="auto"/>
        <w:outlineLvl w:val="0"/>
        <w:rPr>
          <w:rFonts w:hint="eastAsia" w:eastAsia="宋体"/>
          <w:b/>
          <w:sz w:val="24"/>
        </w:rPr>
      </w:pPr>
    </w:p>
    <w:p w14:paraId="7B428DF8">
      <w:pPr>
        <w:spacing w:line="360" w:lineRule="auto"/>
        <w:outlineLvl w:val="0"/>
        <w:rPr>
          <w:rFonts w:hint="default" w:eastAsia="宋体"/>
          <w:b/>
          <w:sz w:val="24"/>
          <w:lang w:val="en-US" w:eastAsia="zh-CN"/>
        </w:rPr>
      </w:pPr>
      <w:r>
        <w:rPr>
          <w:rFonts w:hint="eastAsia" w:eastAsia="宋体"/>
          <w:b/>
          <w:sz w:val="24"/>
        </w:rPr>
        <w:t>五、</w:t>
      </w:r>
      <w:r>
        <w:rPr>
          <w:rFonts w:hint="eastAsia" w:eastAsia="宋体"/>
          <w:b/>
          <w:sz w:val="24"/>
          <w:lang w:val="en-US" w:eastAsia="zh-CN"/>
        </w:rPr>
        <w:t>验收标准</w:t>
      </w:r>
    </w:p>
    <w:p w14:paraId="272B164F">
      <w:pPr>
        <w:snapToGrid w:val="0"/>
        <w:spacing w:line="360" w:lineRule="auto"/>
        <w:ind w:firstLine="525" w:firstLineChars="25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本项目由县区级不动产登记机构负责对工作流程、权籍调查内容及材料、数据库建设等内容进行检查，确保最终成果导入不动产管理系统确保满足日常工作。</w:t>
      </w:r>
    </w:p>
    <w:p w14:paraId="70F5310A">
      <w:pPr>
        <w:snapToGrid w:val="0"/>
        <w:spacing w:line="360" w:lineRule="auto"/>
        <w:ind w:firstLine="525" w:firstLineChars="250"/>
        <w:jc w:val="left"/>
        <w:rPr>
          <w:rFonts w:hint="default" w:ascii="宋体" w:hAnsi="宋体" w:eastAsia="宋体" w:cs="宋体"/>
          <w:color w:val="auto"/>
          <w:szCs w:val="21"/>
          <w:lang w:val="en-US"/>
        </w:rPr>
      </w:pPr>
      <w:r>
        <w:rPr>
          <w:rFonts w:hint="eastAsia" w:ascii="宋体" w:hAnsi="宋体" w:eastAsia="宋体" w:cs="宋体"/>
          <w:color w:val="auto"/>
          <w:szCs w:val="21"/>
          <w:lang w:val="en-US" w:eastAsia="zh-CN"/>
        </w:rPr>
        <w:t>实际验收工作按照自然资源部和浙江省自然资源厅工作要求为准。</w:t>
      </w:r>
    </w:p>
    <w:p w14:paraId="223CBC48">
      <w:pPr>
        <w:spacing w:line="360" w:lineRule="auto"/>
        <w:outlineLvl w:val="0"/>
        <w:rPr>
          <w:rFonts w:hint="eastAsia" w:eastAsia="宋体"/>
          <w:b/>
          <w:sz w:val="24"/>
          <w:lang w:val="en-US" w:eastAsia="zh-CN"/>
        </w:rPr>
      </w:pPr>
    </w:p>
    <w:p w14:paraId="564D95FC">
      <w:pPr>
        <w:spacing w:line="360" w:lineRule="auto"/>
        <w:outlineLvl w:val="0"/>
        <w:rPr>
          <w:rFonts w:hint="eastAsia" w:eastAsia="宋体"/>
          <w:b/>
          <w:sz w:val="24"/>
          <w:lang w:val="en-US" w:eastAsia="zh-CN"/>
        </w:rPr>
      </w:pPr>
      <w:r>
        <w:rPr>
          <w:rFonts w:hint="eastAsia" w:eastAsia="宋体"/>
          <w:b/>
          <w:sz w:val="24"/>
          <w:lang w:val="en-US" w:eastAsia="zh-CN"/>
        </w:rPr>
        <w:t>六、成果版权及使用</w:t>
      </w:r>
    </w:p>
    <w:p w14:paraId="57B579AF">
      <w:pPr>
        <w:snapToGrid w:val="0"/>
        <w:spacing w:line="360" w:lineRule="auto"/>
        <w:ind w:firstLine="525" w:firstLineChars="25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本次成果所有权和使用权均属于采购人。中标人不得以任何借口留存，否则承担由此产生的一切法律和经济责任。未经允许，任何单位和个人不得转让和使用本项目的成果。合同另有约定的，从其约定。</w:t>
      </w:r>
    </w:p>
    <w:p w14:paraId="26C173D4">
      <w:pPr>
        <w:spacing w:line="360" w:lineRule="auto"/>
        <w:outlineLvl w:val="0"/>
        <w:rPr>
          <w:rFonts w:hint="eastAsia" w:eastAsia="宋体"/>
          <w:b/>
          <w:sz w:val="24"/>
          <w:lang w:val="en-US" w:eastAsia="zh-CN"/>
        </w:rPr>
      </w:pPr>
    </w:p>
    <w:p w14:paraId="224D220B">
      <w:pPr>
        <w:spacing w:line="360" w:lineRule="auto"/>
        <w:outlineLvl w:val="0"/>
        <w:rPr>
          <w:rFonts w:hint="eastAsia" w:eastAsia="宋体"/>
          <w:b/>
          <w:sz w:val="24"/>
          <w:lang w:val="en-US" w:eastAsia="zh-CN"/>
        </w:rPr>
      </w:pPr>
      <w:r>
        <w:rPr>
          <w:rFonts w:hint="eastAsia" w:eastAsia="宋体"/>
          <w:b/>
          <w:sz w:val="24"/>
          <w:lang w:val="en-US" w:eastAsia="zh-CN"/>
        </w:rPr>
        <w:t>七、其他</w:t>
      </w:r>
    </w:p>
    <w:p w14:paraId="5C9D1C4C">
      <w:pPr>
        <w:snapToGrid w:val="0"/>
        <w:spacing w:line="360" w:lineRule="auto"/>
        <w:ind w:firstLine="525" w:firstLineChars="25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1.投标人或中标人应对招标、实施、运行、维护等过程中数据和信息安全负保密责任，并在信息系统中采取保密措施，因此造成的不良影响和损失，应承担相应责任。</w:t>
      </w:r>
    </w:p>
    <w:p w14:paraId="52FFA578">
      <w:pPr>
        <w:snapToGrid w:val="0"/>
        <w:spacing w:line="360" w:lineRule="auto"/>
        <w:ind w:firstLine="525" w:firstLineChars="25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2.质量管理、企业信用要求：质量管理符合相应标准，企业无不良诚信记。</w:t>
      </w:r>
    </w:p>
    <w:p w14:paraId="08E83AD3">
      <w:pPr>
        <w:snapToGrid w:val="0"/>
        <w:spacing w:line="360" w:lineRule="auto"/>
        <w:ind w:firstLine="525" w:firstLineChars="25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3.投标人需与采购人签订保密协议，保证数据在项目生产过程中不会向外界泄露。</w:t>
      </w:r>
    </w:p>
    <w:p w14:paraId="75096539">
      <w:pPr>
        <w:spacing w:line="360" w:lineRule="auto"/>
        <w:outlineLvl w:val="0"/>
        <w:rPr>
          <w:rFonts w:hint="eastAsia" w:eastAsia="宋体"/>
          <w:b/>
          <w:color w:val="auto"/>
          <w:sz w:val="24"/>
          <w:lang w:val="en-US" w:eastAsia="zh-CN"/>
        </w:rPr>
      </w:pPr>
    </w:p>
    <w:p w14:paraId="7FCA0DDD">
      <w:pPr>
        <w:spacing w:line="360" w:lineRule="auto"/>
        <w:outlineLvl w:val="0"/>
        <w:rPr>
          <w:rFonts w:hint="default" w:eastAsia="宋体"/>
          <w:b/>
          <w:color w:val="auto"/>
          <w:sz w:val="24"/>
          <w:lang w:val="en-US" w:eastAsia="zh-CN"/>
        </w:rPr>
      </w:pPr>
      <w:r>
        <w:rPr>
          <w:rFonts w:hint="eastAsia" w:eastAsia="宋体"/>
          <w:b/>
          <w:color w:val="auto"/>
          <w:sz w:val="24"/>
          <w:lang w:val="en-US" w:eastAsia="zh-CN"/>
        </w:rPr>
        <w:t>八、服务期限</w:t>
      </w:r>
    </w:p>
    <w:p w14:paraId="273EAC4F">
      <w:pPr>
        <w:spacing w:line="360" w:lineRule="auto"/>
        <w:ind w:firstLine="420" w:firstLineChars="200"/>
        <w:outlineLvl w:val="0"/>
        <w:rPr>
          <w:rFonts w:hint="eastAsia" w:eastAsia="宋体"/>
          <w:b/>
          <w:color w:val="auto"/>
          <w:sz w:val="24"/>
        </w:rPr>
      </w:pPr>
      <w:r>
        <w:rPr>
          <w:rFonts w:hint="eastAsia" w:ascii="宋体" w:hAnsi="宋体" w:eastAsia="宋体" w:cs="Times New Roman"/>
          <w:szCs w:val="21"/>
          <w:lang w:val="en-US" w:eastAsia="zh-CN"/>
        </w:rPr>
        <w:t>以完成项目验收与汇交为准</w:t>
      </w:r>
      <w:r>
        <w:rPr>
          <w:rFonts w:hint="eastAsia" w:ascii="宋体" w:hAnsi="宋体"/>
          <w:bCs/>
          <w:szCs w:val="21"/>
        </w:rPr>
        <w:t>。</w:t>
      </w:r>
    </w:p>
    <w:p w14:paraId="69782725">
      <w:pPr>
        <w:spacing w:line="360" w:lineRule="auto"/>
        <w:outlineLvl w:val="0"/>
        <w:rPr>
          <w:rFonts w:hint="eastAsia" w:eastAsia="宋体"/>
          <w:b/>
          <w:color w:val="auto"/>
          <w:sz w:val="24"/>
        </w:rPr>
      </w:pPr>
    </w:p>
    <w:p w14:paraId="7259EE9C">
      <w:pPr>
        <w:spacing w:line="360" w:lineRule="auto"/>
        <w:outlineLvl w:val="0"/>
        <w:rPr>
          <w:rFonts w:eastAsia="宋体"/>
          <w:b/>
          <w:color w:val="auto"/>
          <w:sz w:val="24"/>
        </w:rPr>
      </w:pPr>
      <w:r>
        <w:rPr>
          <w:rFonts w:hint="eastAsia" w:eastAsia="宋体"/>
          <w:b/>
          <w:color w:val="auto"/>
          <w:sz w:val="24"/>
          <w:lang w:val="en-US" w:eastAsia="zh-CN"/>
        </w:rPr>
        <w:t>九</w:t>
      </w:r>
      <w:r>
        <w:rPr>
          <w:rFonts w:hint="eastAsia" w:eastAsia="宋体"/>
          <w:b/>
          <w:color w:val="auto"/>
          <w:sz w:val="24"/>
        </w:rPr>
        <w:t>、付款方式</w:t>
      </w:r>
    </w:p>
    <w:p w14:paraId="1C19A2F8">
      <w:pPr>
        <w:spacing w:line="312" w:lineRule="auto"/>
        <w:ind w:firstLine="420" w:firstLineChars="200"/>
        <w:outlineLvl w:val="0"/>
        <w:rPr>
          <w:rFonts w:hint="eastAsia" w:ascii="Times New Roman" w:hAnsi="Times New Roman" w:eastAsia="宋体" w:cs="Times New Roman"/>
          <w:b/>
          <w:color w:val="auto"/>
          <w:sz w:val="24"/>
          <w:lang w:val="en-US" w:eastAsia="zh-CN"/>
        </w:rPr>
      </w:pPr>
      <w:bookmarkStart w:id="3" w:name="_Hlk172297436"/>
      <w:r>
        <w:rPr>
          <w:rFonts w:hint="eastAsia" w:ascii="宋体" w:hAnsi="宋体" w:eastAsia="宋体"/>
          <w:color w:val="auto"/>
          <w:szCs w:val="21"/>
        </w:rPr>
        <w:t>合同生效以及具备实施条件</w:t>
      </w:r>
      <w:r>
        <w:rPr>
          <w:rFonts w:hint="eastAsia" w:ascii="宋体" w:hAnsi="宋体" w:eastAsia="宋体"/>
          <w:color w:val="auto"/>
          <w:szCs w:val="21"/>
          <w:lang w:eastAsia="zh-CN"/>
        </w:rPr>
        <w:t>，</w:t>
      </w:r>
      <w:r>
        <w:rPr>
          <w:rFonts w:hint="eastAsia" w:ascii="宋体" w:hAnsi="宋体" w:eastAsia="宋体"/>
          <w:color w:val="auto"/>
          <w:szCs w:val="21"/>
          <w:lang w:val="en-US" w:eastAsia="zh-CN"/>
        </w:rPr>
        <w:t>自收到发票后7个工作日内，采购人根据项目进展的质量及进度情况支付合同总额的50%（最高不超过30万）作</w:t>
      </w:r>
      <w:r>
        <w:rPr>
          <w:rFonts w:hint="eastAsia" w:ascii="宋体" w:hAnsi="宋体" w:eastAsia="宋体"/>
          <w:color w:val="auto"/>
          <w:szCs w:val="21"/>
        </w:rPr>
        <w:t>为预付款</w:t>
      </w:r>
      <w:r>
        <w:rPr>
          <w:rFonts w:hint="eastAsia" w:ascii="宋体" w:hAnsi="宋体" w:eastAsia="宋体"/>
          <w:color w:val="auto"/>
          <w:szCs w:val="21"/>
          <w:lang w:eastAsia="zh-CN"/>
        </w:rPr>
        <w:t>；</w:t>
      </w:r>
      <w:r>
        <w:rPr>
          <w:rFonts w:hint="eastAsia" w:ascii="宋体" w:hAnsi="宋体" w:eastAsia="宋体"/>
          <w:color w:val="auto"/>
          <w:szCs w:val="21"/>
          <w:lang w:val="en-US" w:eastAsia="zh-CN"/>
        </w:rPr>
        <w:t>投标人</w:t>
      </w:r>
      <w:r>
        <w:rPr>
          <w:rFonts w:hint="eastAsia" w:ascii="宋体" w:hAnsi="宋体" w:eastAsia="宋体"/>
          <w:color w:val="auto"/>
          <w:szCs w:val="21"/>
        </w:rPr>
        <w:t>完成</w:t>
      </w:r>
      <w:r>
        <w:rPr>
          <w:rFonts w:hint="eastAsia" w:ascii="宋体" w:hAnsi="宋体" w:eastAsia="宋体"/>
          <w:color w:val="auto"/>
          <w:szCs w:val="21"/>
          <w:lang w:val="en-US" w:eastAsia="zh-CN"/>
        </w:rPr>
        <w:t>水系路网专项更新和2025年度更新数据汇交</w:t>
      </w:r>
      <w:r>
        <w:rPr>
          <w:rFonts w:hint="eastAsia" w:ascii="宋体" w:hAnsi="宋体" w:eastAsia="宋体"/>
          <w:color w:val="auto"/>
          <w:szCs w:val="21"/>
        </w:rPr>
        <w:t>，经</w:t>
      </w:r>
      <w:r>
        <w:rPr>
          <w:rFonts w:hint="eastAsia" w:ascii="宋体" w:hAnsi="宋体" w:eastAsia="宋体"/>
          <w:color w:val="auto"/>
          <w:szCs w:val="21"/>
          <w:lang w:val="en-US" w:eastAsia="zh-CN"/>
        </w:rPr>
        <w:t>采购人确认</w:t>
      </w:r>
      <w:r>
        <w:rPr>
          <w:rFonts w:hint="eastAsia" w:ascii="宋体" w:hAnsi="宋体" w:eastAsia="宋体"/>
          <w:color w:val="auto"/>
          <w:szCs w:val="21"/>
        </w:rPr>
        <w:t>后</w:t>
      </w:r>
      <w:r>
        <w:rPr>
          <w:rFonts w:hint="eastAsia" w:ascii="宋体" w:hAnsi="宋体" w:eastAsia="宋体"/>
          <w:color w:val="auto"/>
          <w:szCs w:val="21"/>
          <w:lang w:eastAsia="zh-CN"/>
        </w:rPr>
        <w:t>，</w:t>
      </w:r>
      <w:r>
        <w:rPr>
          <w:rFonts w:hint="eastAsia" w:ascii="宋体" w:hAnsi="宋体" w:eastAsia="宋体"/>
          <w:color w:val="auto"/>
          <w:szCs w:val="21"/>
        </w:rPr>
        <w:t>支付合同总额的</w:t>
      </w:r>
      <w:r>
        <w:rPr>
          <w:rFonts w:hint="eastAsia" w:ascii="宋体" w:hAnsi="宋体" w:eastAsia="宋体"/>
          <w:color w:val="auto"/>
          <w:szCs w:val="21"/>
          <w:lang w:val="en-US" w:eastAsia="zh-CN"/>
        </w:rPr>
        <w:t>3</w:t>
      </w:r>
      <w:r>
        <w:rPr>
          <w:rFonts w:hint="eastAsia" w:ascii="宋体" w:hAnsi="宋体" w:eastAsia="宋体"/>
          <w:color w:val="auto"/>
          <w:szCs w:val="21"/>
        </w:rPr>
        <w:t>0%</w:t>
      </w:r>
      <w:r>
        <w:rPr>
          <w:rFonts w:hint="eastAsia" w:ascii="宋体" w:hAnsi="宋体" w:eastAsia="宋体"/>
          <w:color w:val="auto"/>
          <w:szCs w:val="21"/>
          <w:lang w:eastAsia="zh-CN"/>
        </w:rPr>
        <w:t>；</w:t>
      </w:r>
      <w:r>
        <w:rPr>
          <w:rFonts w:hint="eastAsia" w:ascii="宋体" w:hAnsi="宋体" w:eastAsia="宋体"/>
          <w:color w:val="auto"/>
          <w:szCs w:val="21"/>
          <w:lang w:val="en-US" w:eastAsia="zh-CN"/>
        </w:rPr>
        <w:t>投标人</w:t>
      </w:r>
      <w:r>
        <w:rPr>
          <w:rFonts w:hint="eastAsia" w:ascii="宋体" w:hAnsi="宋体" w:eastAsia="宋体"/>
          <w:color w:val="auto"/>
          <w:szCs w:val="21"/>
        </w:rPr>
        <w:t>完成</w:t>
      </w:r>
      <w:r>
        <w:rPr>
          <w:rFonts w:hint="eastAsia" w:ascii="宋体" w:hAnsi="宋体" w:eastAsia="宋体"/>
          <w:color w:val="auto"/>
          <w:szCs w:val="21"/>
          <w:lang w:val="en-US" w:eastAsia="zh-CN"/>
        </w:rPr>
        <w:t>2026年度更新数据汇交后，</w:t>
      </w:r>
      <w:r>
        <w:rPr>
          <w:rFonts w:hint="eastAsia" w:ascii="宋体" w:hAnsi="宋体" w:eastAsia="宋体"/>
          <w:color w:val="auto"/>
          <w:szCs w:val="21"/>
        </w:rPr>
        <w:t>经</w:t>
      </w:r>
      <w:r>
        <w:rPr>
          <w:rFonts w:hint="eastAsia" w:ascii="宋体" w:hAnsi="宋体" w:eastAsia="宋体"/>
          <w:color w:val="auto"/>
          <w:szCs w:val="21"/>
          <w:lang w:val="en-US" w:eastAsia="zh-CN"/>
        </w:rPr>
        <w:t>采购人确认</w:t>
      </w:r>
      <w:r>
        <w:rPr>
          <w:rFonts w:hint="eastAsia" w:ascii="宋体" w:hAnsi="宋体" w:eastAsia="宋体"/>
          <w:color w:val="auto"/>
          <w:szCs w:val="21"/>
        </w:rPr>
        <w:t>后，</w:t>
      </w:r>
      <w:r>
        <w:rPr>
          <w:rFonts w:hint="eastAsia" w:ascii="宋体" w:hAnsi="宋体" w:eastAsia="宋体"/>
          <w:color w:val="auto"/>
          <w:szCs w:val="21"/>
          <w:lang w:val="en-US" w:eastAsia="zh-CN"/>
        </w:rPr>
        <w:t xml:space="preserve">自收到发票后7个工作日内支付剩余尾款。 </w:t>
      </w:r>
    </w:p>
    <w:bookmarkEnd w:id="3"/>
    <w:p w14:paraId="237ACF15">
      <w:pPr>
        <w:spacing w:line="312" w:lineRule="auto"/>
        <w:outlineLvl w:val="0"/>
        <w:rPr>
          <w:rFonts w:ascii="Times New Roman" w:hAnsi="Times New Roman" w:eastAsia="宋体" w:cs="Times New Roman"/>
          <w:b/>
          <w:color w:val="auto"/>
          <w:sz w:val="24"/>
        </w:rPr>
      </w:pPr>
    </w:p>
    <w:p w14:paraId="64C834F5">
      <w:pPr>
        <w:spacing w:line="360" w:lineRule="auto"/>
        <w:outlineLvl w:val="0"/>
        <w:rPr>
          <w:rFonts w:eastAsia="宋体"/>
          <w:b/>
          <w:sz w:val="24"/>
        </w:rPr>
      </w:pPr>
      <w:r>
        <w:rPr>
          <w:rFonts w:hint="eastAsia" w:eastAsia="宋体"/>
          <w:b/>
          <w:sz w:val="24"/>
          <w:lang w:val="en-US" w:eastAsia="zh-CN"/>
        </w:rPr>
        <w:t>十</w:t>
      </w:r>
      <w:r>
        <w:rPr>
          <w:rFonts w:hint="eastAsia" w:eastAsia="宋体"/>
          <w:b/>
          <w:sz w:val="24"/>
        </w:rPr>
        <w:t>、报价要求</w:t>
      </w:r>
    </w:p>
    <w:p w14:paraId="26391AFB">
      <w:pPr>
        <w:spacing w:line="312" w:lineRule="auto"/>
        <w:ind w:firstLine="420" w:firstLineChars="200"/>
        <w:rPr>
          <w:rFonts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39BB4C97">
      <w:pPr>
        <w:spacing w:line="312" w:lineRule="auto"/>
        <w:ind w:firstLine="420" w:firstLineChars="200"/>
        <w:rPr>
          <w:rFonts w:ascii="宋体" w:hAnsi="宋体" w:eastAsia="宋体" w:cs="Times New Roman"/>
        </w:rPr>
      </w:pPr>
      <w:r>
        <w:rPr>
          <w:rFonts w:hint="eastAsia" w:ascii="宋体" w:hAnsi="宋体" w:eastAsia="宋体" w:cs="Times New Roman"/>
        </w:rPr>
        <w:t>2.所有报价均应已包含国家规定的所有税费。</w:t>
      </w:r>
    </w:p>
    <w:p w14:paraId="57941E2E">
      <w:pPr>
        <w:spacing w:line="312" w:lineRule="auto"/>
        <w:ind w:firstLine="420" w:firstLineChars="200"/>
        <w:rPr>
          <w:rFonts w:ascii="宋体" w:hAnsi="宋体" w:eastAsia="宋体" w:cs="Times New Roman"/>
        </w:rPr>
      </w:pPr>
      <w:r>
        <w:rPr>
          <w:rFonts w:hint="eastAsia" w:ascii="宋体" w:hAnsi="宋体" w:eastAsia="宋体" w:cs="Times New Roman"/>
        </w:rPr>
        <w:t>3.投标人报价应包含项目过程中发生的所有费用。</w:t>
      </w:r>
    </w:p>
    <w:p w14:paraId="158CB306">
      <w:pPr>
        <w:tabs>
          <w:tab w:val="left" w:pos="0"/>
        </w:tabs>
        <w:adjustRightInd w:val="0"/>
        <w:snapToGrid w:val="0"/>
        <w:spacing w:line="312" w:lineRule="auto"/>
        <w:ind w:firstLine="420" w:firstLineChars="200"/>
        <w:jc w:val="left"/>
        <w:rPr>
          <w:rFonts w:ascii="宋体" w:hAnsi="宋体" w:eastAsia="宋体" w:cs="Times New Roman"/>
          <w:bCs/>
          <w:szCs w:val="21"/>
        </w:rPr>
      </w:pPr>
      <w:r>
        <w:rPr>
          <w:rFonts w:hint="eastAsia" w:ascii="宋体" w:hAnsi="宋体" w:eastAsia="宋体" w:cs="Times New Roman"/>
        </w:rPr>
        <w:t>4.</w:t>
      </w:r>
      <w:r>
        <w:rPr>
          <w:rFonts w:hint="eastAsia" w:ascii="宋体" w:hAnsi="宋体" w:eastAsia="宋体" w:cs="Times New Roman"/>
          <w:bCs/>
          <w:szCs w:val="21"/>
        </w:rPr>
        <w:t>扶持政策说明：</w:t>
      </w:r>
    </w:p>
    <w:p w14:paraId="3FF475F3">
      <w:pPr>
        <w:spacing w:line="312" w:lineRule="auto"/>
        <w:ind w:firstLine="420" w:firstLineChars="200"/>
        <w:rPr>
          <w:rFonts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w:t>
      </w:r>
      <w:r>
        <w:rPr>
          <w:rFonts w:hint="eastAsia" w:ascii="宋体" w:hAnsi="宋体" w:eastAsia="宋体" w:cs="Times New Roman"/>
          <w:b/>
          <w:bCs/>
          <w:lang w:eastAsia="zh-CN"/>
        </w:rPr>
        <w:t>其他未列明行业</w:t>
      </w:r>
      <w:r>
        <w:rPr>
          <w:rFonts w:hint="eastAsia" w:ascii="宋体" w:hAnsi="宋体" w:eastAsia="宋体" w:cs="Times New Roman"/>
          <w:b/>
          <w:bCs/>
        </w:rPr>
        <w:t>。</w:t>
      </w:r>
    </w:p>
    <w:p w14:paraId="4F2C0820">
      <w:pPr>
        <w:spacing w:line="312" w:lineRule="auto"/>
        <w:ind w:firstLine="420" w:firstLineChars="200"/>
        <w:rPr>
          <w:rFonts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0ADD1B53">
      <w:pPr>
        <w:spacing w:line="312" w:lineRule="auto"/>
        <w:ind w:firstLine="420" w:firstLineChars="200"/>
        <w:rPr>
          <w:rFonts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5C3770F1">
      <w:pPr>
        <w:spacing w:line="312" w:lineRule="auto"/>
        <w:ind w:firstLine="420" w:firstLineChars="200"/>
        <w:rPr>
          <w:rFonts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518F1EFD">
      <w:pPr>
        <w:spacing w:line="312" w:lineRule="auto"/>
        <w:ind w:firstLine="420" w:firstLineChars="200"/>
        <w:rPr>
          <w:rFonts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4825E625">
      <w:pPr>
        <w:spacing w:line="312" w:lineRule="auto"/>
        <w:ind w:firstLine="420" w:firstLineChars="200"/>
        <w:rPr>
          <w:rFonts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109D8FA4">
      <w:pPr>
        <w:spacing w:line="312" w:lineRule="auto"/>
        <w:ind w:firstLine="420" w:firstLineChars="200"/>
        <w:rPr>
          <w:rFonts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127FB3A3">
      <w:pPr>
        <w:spacing w:line="312" w:lineRule="auto"/>
        <w:ind w:firstLine="420" w:firstLineChars="200"/>
        <w:rPr>
          <w:rFonts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780EFE91">
      <w:pPr>
        <w:spacing w:line="312" w:lineRule="auto"/>
        <w:ind w:firstLine="420" w:firstLineChars="200"/>
        <w:rPr>
          <w:rFonts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1AAF4158">
      <w:pPr>
        <w:spacing w:line="312" w:lineRule="auto"/>
        <w:ind w:firstLine="420" w:firstLineChars="200"/>
        <w:rPr>
          <w:rFonts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2AB118C3">
      <w:pPr>
        <w:adjustRightInd w:val="0"/>
        <w:spacing w:line="360" w:lineRule="auto"/>
        <w:ind w:firstLine="422" w:firstLineChars="200"/>
        <w:rPr>
          <w:rFonts w:ascii="宋体" w:hAnsi="宋体" w:eastAsia="宋体" w:cs="Times New Roman"/>
          <w:b/>
          <w:bCs/>
        </w:rPr>
      </w:pPr>
      <w:r>
        <w:rPr>
          <w:rFonts w:hint="eastAsia" w:ascii="宋体" w:hAnsi="宋体" w:eastAsia="宋体" w:cs="Times New Roman"/>
          <w:b/>
          <w:bCs/>
          <w:szCs w:val="21"/>
        </w:rPr>
        <w:t>5.本次项</w:t>
      </w:r>
      <w:r>
        <w:rPr>
          <w:rFonts w:hint="eastAsia" w:ascii="宋体" w:hAnsi="宋体" w:eastAsia="宋体" w:cs="Times New Roman"/>
          <w:b/>
          <w:szCs w:val="21"/>
        </w:rPr>
        <w:t>目的预算金额为</w:t>
      </w:r>
      <w:r>
        <w:rPr>
          <w:rFonts w:hint="eastAsia" w:ascii="宋体" w:hAnsi="宋体" w:eastAsia="宋体" w:cs="Times New Roman"/>
          <w:b/>
          <w:bCs/>
        </w:rPr>
        <w:t>：</w:t>
      </w:r>
      <w:r>
        <w:rPr>
          <w:rFonts w:hint="eastAsia" w:ascii="宋体" w:hAnsi="宋体" w:eastAsia="宋体" w:cs="Times New Roman"/>
          <w:b/>
          <w:bCs/>
          <w:color w:val="auto"/>
        </w:rPr>
        <w:t>人民币</w:t>
      </w:r>
      <w:r>
        <w:rPr>
          <w:rFonts w:hint="eastAsia" w:ascii="宋体" w:hAnsi="宋体" w:eastAsia="宋体" w:cs="Times New Roman"/>
          <w:b/>
          <w:bCs/>
          <w:color w:val="auto"/>
          <w:lang w:val="en-US" w:eastAsia="zh-CN"/>
        </w:rPr>
        <w:t>柒</w:t>
      </w:r>
      <w:r>
        <w:rPr>
          <w:rFonts w:hint="eastAsia" w:ascii="宋体" w:hAnsi="宋体" w:eastAsia="宋体" w:cs="Times New Roman"/>
          <w:b/>
          <w:bCs/>
          <w:color w:val="auto"/>
        </w:rPr>
        <w:t>拾万元整（</w:t>
      </w:r>
      <w:r>
        <w:rPr>
          <w:rFonts w:hint="eastAsia" w:ascii="宋体" w:hAnsi="宋体" w:eastAsia="宋体" w:cs="Times New Roman"/>
          <w:b/>
          <w:bCs/>
          <w:color w:val="auto"/>
          <w:lang w:val="en-US" w:eastAsia="zh-CN"/>
        </w:rPr>
        <w:t>70</w:t>
      </w:r>
      <w:r>
        <w:rPr>
          <w:rFonts w:hint="eastAsia" w:ascii="宋体" w:hAnsi="宋体" w:eastAsia="宋体" w:cs="Times New Roman"/>
          <w:b/>
          <w:bCs/>
          <w:color w:val="auto"/>
        </w:rPr>
        <w:t>0,000.00元）</w:t>
      </w:r>
      <w:r>
        <w:rPr>
          <w:rFonts w:hint="eastAsia" w:ascii="宋体" w:hAnsi="宋体" w:eastAsia="宋体" w:cs="Times New Roman"/>
          <w:b/>
          <w:bCs/>
        </w:rPr>
        <w:t>。</w:t>
      </w:r>
    </w:p>
    <w:p w14:paraId="5E5AFF77">
      <w:pPr>
        <w:spacing w:line="312" w:lineRule="auto"/>
        <w:outlineLvl w:val="0"/>
        <w:rPr>
          <w:rFonts w:ascii="Times New Roman" w:hAnsi="Times New Roman" w:eastAsia="宋体" w:cs="Times New Roman"/>
          <w:b/>
          <w:sz w:val="24"/>
        </w:rPr>
      </w:pPr>
    </w:p>
    <w:p w14:paraId="3FE4709B">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1FB58AC8">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5303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CA666E">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626E62">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6C27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89655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974F71">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AB7213">
            <w:pPr>
              <w:spacing w:line="240" w:lineRule="exact"/>
              <w:rPr>
                <w:rFonts w:hint="eastAsia" w:ascii="Times New Roman" w:hAnsi="Times New Roman" w:eastAsia="宋体" w:cs="Times New Roman"/>
                <w:bCs/>
                <w:lang w:val="zh-CN" w:eastAsia="zh-CN"/>
              </w:rPr>
            </w:pPr>
            <w:r>
              <w:rPr>
                <w:rFonts w:hint="eastAsia" w:ascii="Times New Roman" w:hAnsi="Times New Roman" w:eastAsia="宋体" w:cs="Times New Roman"/>
                <w:lang w:eastAsia="zh-CN"/>
              </w:rPr>
              <w:t>普陀区集体土地所有权确权登记成果（2025-2026）年度日常更新汇交</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D378EA">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BB223C">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SZGXZS2025136</w:t>
            </w:r>
          </w:p>
        </w:tc>
      </w:tr>
      <w:tr w14:paraId="08CE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0D65B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079994">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0950CF">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舟山市自然资源和规划局普陀分局</w:t>
            </w:r>
          </w:p>
        </w:tc>
      </w:tr>
      <w:tr w14:paraId="06F1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6EC72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1CBB75">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27" w:tblpY="125"/>
              <w:tblOverlap w:val="never"/>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769"/>
              <w:gridCol w:w="1452"/>
              <w:gridCol w:w="929"/>
            </w:tblGrid>
            <w:tr w14:paraId="5D82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4" w:type="dxa"/>
                  <w:tcBorders>
                    <w:top w:val="single" w:color="000000" w:sz="4" w:space="0"/>
                    <w:left w:val="single" w:color="000000" w:sz="4" w:space="0"/>
                    <w:bottom w:val="single" w:color="000000" w:sz="4" w:space="0"/>
                    <w:right w:val="single" w:color="000000" w:sz="4" w:space="0"/>
                  </w:tcBorders>
                  <w:vAlign w:val="center"/>
                </w:tcPr>
                <w:p w14:paraId="3EAECBC0">
                  <w:pPr>
                    <w:widowControl/>
                    <w:spacing w:line="360" w:lineRule="auto"/>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bCs/>
                      <w:color w:val="auto"/>
                      <w:szCs w:val="21"/>
                    </w:rPr>
                    <w:t>序号</w:t>
                  </w:r>
                </w:p>
              </w:tc>
              <w:tc>
                <w:tcPr>
                  <w:tcW w:w="5769" w:type="dxa"/>
                  <w:tcBorders>
                    <w:top w:val="single" w:color="000000" w:sz="4" w:space="0"/>
                    <w:left w:val="single" w:color="000000" w:sz="4" w:space="0"/>
                    <w:bottom w:val="single" w:color="000000" w:sz="4" w:space="0"/>
                    <w:right w:val="single" w:color="auto" w:sz="4" w:space="0"/>
                  </w:tcBorders>
                  <w:vAlign w:val="center"/>
                </w:tcPr>
                <w:p w14:paraId="7134F3B0">
                  <w:pPr>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项目名称及内容</w:t>
                  </w:r>
                </w:p>
              </w:tc>
              <w:tc>
                <w:tcPr>
                  <w:tcW w:w="1452" w:type="dxa"/>
                  <w:tcBorders>
                    <w:top w:val="single" w:color="000000" w:sz="4" w:space="0"/>
                    <w:left w:val="single" w:color="000000" w:sz="4" w:space="0"/>
                    <w:bottom w:val="single" w:color="000000" w:sz="4" w:space="0"/>
                    <w:right w:val="single" w:color="auto" w:sz="4" w:space="0"/>
                  </w:tcBorders>
                  <w:vAlign w:val="center"/>
                </w:tcPr>
                <w:p w14:paraId="7951C1E7">
                  <w:pPr>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预算金额</w:t>
                  </w:r>
                </w:p>
              </w:tc>
              <w:tc>
                <w:tcPr>
                  <w:tcW w:w="929" w:type="dxa"/>
                  <w:tcBorders>
                    <w:top w:val="single" w:color="000000" w:sz="4" w:space="0"/>
                    <w:left w:val="single" w:color="000000" w:sz="4" w:space="0"/>
                    <w:bottom w:val="single" w:color="000000" w:sz="4" w:space="0"/>
                    <w:right w:val="single" w:color="000000" w:sz="4" w:space="0"/>
                  </w:tcBorders>
                  <w:vAlign w:val="center"/>
                </w:tcPr>
                <w:p w14:paraId="67B11762">
                  <w:pPr>
                    <w:widowControl/>
                    <w:spacing w:line="360" w:lineRule="auto"/>
                    <w:jc w:val="center"/>
                    <w:rPr>
                      <w:rFonts w:ascii="Times New Roman" w:hAnsi="Times New Roman" w:eastAsia="宋体" w:cs="Times New Roman"/>
                      <w:b w:val="0"/>
                      <w:bCs w:val="0"/>
                      <w:color w:val="auto"/>
                      <w:kern w:val="0"/>
                      <w:sz w:val="20"/>
                      <w:szCs w:val="21"/>
                    </w:rPr>
                  </w:pPr>
                  <w:r>
                    <w:rPr>
                      <w:rFonts w:hint="eastAsia" w:ascii="宋体" w:hAnsi="宋体" w:eastAsia="宋体" w:cs="Times New Roman"/>
                      <w:b w:val="0"/>
                      <w:bCs w:val="0"/>
                      <w:color w:val="auto"/>
                      <w:szCs w:val="21"/>
                    </w:rPr>
                    <w:t>备注</w:t>
                  </w:r>
                </w:p>
              </w:tc>
            </w:tr>
            <w:tr w14:paraId="21A4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98B342B">
                  <w:pPr>
                    <w:widowControl/>
                    <w:spacing w:line="360" w:lineRule="auto"/>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rPr>
                    <w:t>1</w:t>
                  </w:r>
                </w:p>
              </w:tc>
              <w:tc>
                <w:tcPr>
                  <w:tcW w:w="5769" w:type="dxa"/>
                  <w:tcBorders>
                    <w:top w:val="single" w:color="000000" w:sz="4" w:space="0"/>
                    <w:left w:val="single" w:color="000000" w:sz="4" w:space="0"/>
                    <w:bottom w:val="single" w:color="000000" w:sz="4" w:space="0"/>
                    <w:right w:val="single" w:color="auto" w:sz="4" w:space="0"/>
                  </w:tcBorders>
                  <w:vAlign w:val="center"/>
                </w:tcPr>
                <w:p w14:paraId="29D13F23">
                  <w:pPr>
                    <w:spacing w:line="240" w:lineRule="auto"/>
                    <w:jc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普陀区集体土地所有权确权登记成果（2025-2026）年度日常更新汇交</w:t>
                  </w:r>
                </w:p>
              </w:tc>
              <w:tc>
                <w:tcPr>
                  <w:tcW w:w="1452" w:type="dxa"/>
                  <w:tcBorders>
                    <w:top w:val="single" w:color="000000" w:sz="4" w:space="0"/>
                    <w:left w:val="single" w:color="000000" w:sz="4" w:space="0"/>
                    <w:bottom w:val="single" w:color="000000" w:sz="4" w:space="0"/>
                    <w:right w:val="single" w:color="auto" w:sz="4" w:space="0"/>
                  </w:tcBorders>
                  <w:vAlign w:val="center"/>
                </w:tcPr>
                <w:p w14:paraId="3FCED242">
                  <w:pPr>
                    <w:tabs>
                      <w:tab w:val="left" w:pos="577"/>
                    </w:tabs>
                    <w:spacing w:line="240" w:lineRule="auto"/>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70</w:t>
                  </w:r>
                  <w:r>
                    <w:rPr>
                      <w:rFonts w:hint="eastAsia" w:ascii="Times New Roman" w:hAnsi="Times New Roman" w:eastAsia="宋体" w:cs="Times New Roman"/>
                      <w:bCs/>
                      <w:color w:val="auto"/>
                      <w:szCs w:val="21"/>
                    </w:rPr>
                    <w:t>万元</w:t>
                  </w:r>
                </w:p>
              </w:tc>
              <w:tc>
                <w:tcPr>
                  <w:tcW w:w="929" w:type="dxa"/>
                  <w:tcBorders>
                    <w:top w:val="single" w:color="000000" w:sz="4" w:space="0"/>
                    <w:left w:val="single" w:color="000000" w:sz="4" w:space="0"/>
                    <w:bottom w:val="single" w:color="000000" w:sz="4" w:space="0"/>
                    <w:right w:val="single" w:color="000000" w:sz="4" w:space="0"/>
                  </w:tcBorders>
                  <w:vAlign w:val="center"/>
                </w:tcPr>
                <w:p w14:paraId="60B3082C">
                  <w:pPr>
                    <w:widowControl/>
                    <w:spacing w:line="240" w:lineRule="auto"/>
                    <w:jc w:val="center"/>
                    <w:rPr>
                      <w:rFonts w:ascii="Times New Roman" w:hAnsi="Times New Roman" w:eastAsia="宋体" w:cs="Times New Roman"/>
                      <w:b w:val="0"/>
                      <w:bCs w:val="0"/>
                      <w:color w:val="auto"/>
                      <w:szCs w:val="21"/>
                    </w:rPr>
                  </w:pPr>
                </w:p>
              </w:tc>
            </w:tr>
          </w:tbl>
          <w:p w14:paraId="228DEE72">
            <w:pPr>
              <w:spacing w:after="120"/>
              <w:rPr>
                <w:rFonts w:ascii="Times New Roman" w:hAnsi="Times New Roman" w:eastAsia="宋体" w:cs="Times New Roman"/>
                <w:color w:val="auto"/>
                <w:kern w:val="0"/>
              </w:rPr>
            </w:pPr>
          </w:p>
        </w:tc>
      </w:tr>
      <w:tr w14:paraId="2C87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A3B20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7AAB17">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A78A58">
            <w:pPr>
              <w:spacing w:line="240" w:lineRule="exact"/>
              <w:jc w:val="left"/>
              <w:rPr>
                <w:rFonts w:ascii="Times New Roman" w:hAnsi="Times New Roman" w:eastAsia="宋体" w:cs="Times New Roman"/>
                <w:bCs/>
                <w:color w:val="auto"/>
                <w:szCs w:val="21"/>
              </w:rPr>
            </w:pPr>
            <w:r>
              <w:rPr>
                <w:rFonts w:hint="eastAsia" w:ascii="宋体" w:hAnsi="宋体" w:eastAsia="宋体" w:cs="Times New Roman"/>
                <w:b/>
                <w:bCs/>
                <w:color w:val="auto"/>
              </w:rPr>
              <w:t>人民币</w:t>
            </w:r>
            <w:r>
              <w:rPr>
                <w:rFonts w:hint="eastAsia" w:ascii="宋体" w:hAnsi="宋体" w:eastAsia="宋体" w:cs="Times New Roman"/>
                <w:b/>
                <w:bCs/>
                <w:color w:val="auto"/>
                <w:lang w:val="en-US" w:eastAsia="zh-CN"/>
              </w:rPr>
              <w:t>柒</w:t>
            </w:r>
            <w:r>
              <w:rPr>
                <w:rFonts w:hint="eastAsia" w:ascii="宋体" w:hAnsi="宋体" w:eastAsia="宋体" w:cs="Times New Roman"/>
                <w:b/>
                <w:bCs/>
                <w:color w:val="auto"/>
              </w:rPr>
              <w:t>拾万元整（</w:t>
            </w:r>
            <w:r>
              <w:rPr>
                <w:rFonts w:hint="eastAsia" w:ascii="宋体" w:hAnsi="宋体" w:eastAsia="宋体" w:cs="Times New Roman"/>
                <w:b/>
                <w:bCs/>
                <w:color w:val="auto"/>
                <w:lang w:val="en-US" w:eastAsia="zh-CN"/>
              </w:rPr>
              <w:t>70</w:t>
            </w:r>
            <w:r>
              <w:rPr>
                <w:rFonts w:hint="eastAsia" w:ascii="宋体" w:hAnsi="宋体" w:eastAsia="宋体" w:cs="Times New Roman"/>
                <w:b/>
                <w:bCs/>
                <w:color w:val="auto"/>
              </w:rPr>
              <w:t>0,000.00元）</w:t>
            </w:r>
          </w:p>
        </w:tc>
      </w:tr>
      <w:tr w14:paraId="15A2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A01B2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ACB962">
            <w:pPr>
              <w:spacing w:line="240" w:lineRule="exact"/>
              <w:jc w:val="center"/>
              <w:rPr>
                <w:rFonts w:hint="eastAsia" w:ascii="宋体" w:hAnsi="宋体" w:eastAsia="宋体" w:cs="Times New Roman"/>
                <w:b/>
                <w:lang w:eastAsia="zh-CN"/>
              </w:rPr>
            </w:pPr>
            <w:r>
              <w:rPr>
                <w:rFonts w:hint="eastAsia" w:ascii="宋体" w:hAnsi="宋体" w:eastAsia="宋体" w:cs="Times New Roman"/>
                <w:b/>
                <w:lang w:val="en-US" w:eastAsia="zh-CN"/>
              </w:rPr>
              <w:t>时间要求</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BAC364">
            <w:pPr>
              <w:rPr>
                <w:rFonts w:hint="default" w:ascii="Times New Roman" w:hAnsi="Times New Roman" w:eastAsia="宋体" w:cs="Times New Roman"/>
                <w:color w:val="auto"/>
                <w:szCs w:val="21"/>
                <w:lang w:val="en-US" w:eastAsia="zh-CN"/>
              </w:rPr>
            </w:pPr>
            <w:r>
              <w:rPr>
                <w:rFonts w:hint="eastAsia" w:ascii="宋体" w:hAnsi="宋体" w:eastAsia="宋体" w:cs="Times New Roman"/>
                <w:szCs w:val="21"/>
                <w:lang w:val="en-US" w:eastAsia="zh-CN"/>
              </w:rPr>
              <w:t>以完成项目验收与汇交为准</w:t>
            </w:r>
          </w:p>
        </w:tc>
      </w:tr>
      <w:tr w14:paraId="7933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577B9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2E5DD7">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B63D6E">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u w:val="single"/>
              </w:rPr>
              <w:t>90</w:t>
            </w:r>
            <w:r>
              <w:rPr>
                <w:rFonts w:hint="eastAsia" w:ascii="Times New Roman" w:hAnsi="Times New Roman" w:eastAsia="宋体" w:cs="Times New Roman"/>
                <w:color w:val="auto"/>
                <w:szCs w:val="21"/>
                <w:u w:val="single"/>
              </w:rPr>
              <w:t>日</w:t>
            </w:r>
            <w:r>
              <w:rPr>
                <w:rFonts w:hint="eastAsia" w:ascii="Times New Roman" w:hAnsi="Times New Roman" w:eastAsia="宋体" w:cs="Times New Roman"/>
                <w:color w:val="auto"/>
                <w:szCs w:val="21"/>
              </w:rPr>
              <w:t>历天。（从投标截止之日算起）</w:t>
            </w:r>
          </w:p>
        </w:tc>
      </w:tr>
      <w:tr w14:paraId="7C15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E8940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0D2308">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评标方法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1103EA">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综合评分法</w:t>
            </w:r>
          </w:p>
        </w:tc>
      </w:tr>
      <w:tr w14:paraId="0DB0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0B1B6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D18F27">
            <w:pPr>
              <w:spacing w:line="240" w:lineRule="exact"/>
              <w:jc w:val="center"/>
              <w:rPr>
                <w:rFonts w:ascii="Times New Roman" w:hAnsi="Times New Roman" w:eastAsia="宋体" w:cs="Times New Roman"/>
                <w:b w:val="0"/>
                <w:bCs/>
                <w:color w:val="auto"/>
                <w:szCs w:val="21"/>
              </w:rPr>
            </w:pPr>
            <w:r>
              <w:rPr>
                <w:rFonts w:hint="eastAsia" w:ascii="Times New Roman" w:hAnsi="Times New Roman" w:eastAsia="宋体" w:cs="Times New Roman"/>
                <w:b w:val="0"/>
                <w:bCs/>
                <w:color w:val="auto"/>
                <w:szCs w:val="21"/>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E79EB7">
            <w:pPr>
              <w:spacing w:line="240" w:lineRule="exact"/>
              <w:rPr>
                <w:rFonts w:ascii="Times New Roman" w:hAnsi="Times New Roman" w:eastAsia="宋体" w:cs="Times New Roman"/>
                <w:b w:val="0"/>
                <w:bCs/>
                <w:color w:val="auto"/>
                <w:szCs w:val="21"/>
              </w:rPr>
            </w:pPr>
            <w:r>
              <w:rPr>
                <w:rFonts w:hint="eastAsia" w:ascii="Times New Roman" w:hAnsi="Times New Roman" w:eastAsia="宋体" w:cs="Times New Roman"/>
                <w:b w:val="0"/>
                <w:bCs/>
                <w:color w:val="auto"/>
                <w:szCs w:val="21"/>
              </w:rPr>
              <w:t>中标通知书发出后</w:t>
            </w:r>
            <w:r>
              <w:rPr>
                <w:rFonts w:hint="eastAsia" w:ascii="Times New Roman" w:hAnsi="Times New Roman" w:eastAsia="宋体" w:cs="Times New Roman"/>
                <w:b w:val="0"/>
                <w:bCs/>
                <w:color w:val="auto"/>
                <w:szCs w:val="21"/>
                <w:u w:val="single"/>
                <w:lang w:val="en-US" w:eastAsia="zh-CN"/>
              </w:rPr>
              <w:t>3</w:t>
            </w:r>
            <w:r>
              <w:rPr>
                <w:rFonts w:ascii="Times New Roman" w:hAnsi="Times New Roman" w:eastAsia="宋体" w:cs="Times New Roman"/>
                <w:b w:val="0"/>
                <w:bCs/>
                <w:color w:val="auto"/>
                <w:szCs w:val="21"/>
                <w:u w:val="single"/>
              </w:rPr>
              <w:t>0</w:t>
            </w:r>
            <w:r>
              <w:rPr>
                <w:rFonts w:hint="eastAsia" w:ascii="Times New Roman" w:hAnsi="Times New Roman" w:eastAsia="宋体" w:cs="Times New Roman"/>
                <w:b w:val="0"/>
                <w:bCs/>
                <w:color w:val="auto"/>
                <w:szCs w:val="21"/>
              </w:rPr>
              <w:t>天内</w:t>
            </w:r>
          </w:p>
        </w:tc>
      </w:tr>
      <w:tr w14:paraId="1B66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58A76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84BC15">
            <w:pPr>
              <w:spacing w:line="240" w:lineRule="auto"/>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D62956">
            <w:pPr>
              <w:spacing w:line="240" w:lineRule="auto"/>
              <w:outlineLvl w:val="0"/>
              <w:rPr>
                <w:rFonts w:ascii="宋体" w:hAnsi="宋体" w:eastAsia="宋体" w:cs="Times New Roman"/>
                <w:bCs/>
                <w:color w:val="auto"/>
                <w:szCs w:val="21"/>
              </w:rPr>
            </w:pPr>
            <w:r>
              <w:rPr>
                <w:rFonts w:hint="eastAsia" w:ascii="宋体" w:hAnsi="宋体" w:eastAsia="宋体" w:cs="Times New Roman"/>
                <w:bCs/>
                <w:color w:val="auto"/>
                <w:szCs w:val="21"/>
              </w:rPr>
              <w:t xml:space="preserve">合同生效以及具备实施条件，自收到发票后7个工作日内，采购人根据项目进展的质量及进度情况支付合同总额的50%（最高不超过30万）作为预付款；投标人完成水系路网专项更新和2025年度更新数据汇交，经采购人确认后，支付合同总额的30%；投标人完成2026年度更新数据汇交后，经采购人确认后，自收到发票后7个工作日内支付剩余尾款。 </w:t>
            </w:r>
          </w:p>
        </w:tc>
      </w:tr>
      <w:tr w14:paraId="2F0D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F47FA1">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D90C8A">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537D6E0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FBB031">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7903028C">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14:paraId="669B9DAE">
            <w:pPr>
              <w:spacing w:line="240" w:lineRule="exact"/>
              <w:rPr>
                <w:rFonts w:hint="default" w:ascii="Times New Roman" w:hAnsi="Times New Roman" w:eastAsia="宋体" w:cs="Times New Roman"/>
                <w:bCs/>
                <w:szCs w:val="21"/>
                <w:lang w:val="en-US" w:eastAsia="zh-CN"/>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w:t>
            </w:r>
            <w:r>
              <w:rPr>
                <w:rFonts w:hint="eastAsia" w:ascii="Times New Roman" w:hAnsi="Times New Roman" w:eastAsia="宋体" w:cs="Times New Roman"/>
                <w:b w:val="0"/>
                <w:bCs/>
                <w:szCs w:val="21"/>
              </w:rPr>
              <w:t>收费金额为：人民币</w:t>
            </w:r>
            <w:r>
              <w:rPr>
                <w:rFonts w:hint="eastAsia" w:ascii="Times New Roman" w:hAnsi="Times New Roman" w:eastAsia="宋体" w:cs="Times New Roman"/>
                <w:b w:val="0"/>
                <w:bCs/>
                <w:szCs w:val="21"/>
                <w:lang w:val="en-US" w:eastAsia="zh-CN"/>
              </w:rPr>
              <w:t>壹万零伍佰</w:t>
            </w:r>
            <w:r>
              <w:rPr>
                <w:rFonts w:hint="eastAsia" w:ascii="Times New Roman" w:hAnsi="Times New Roman" w:eastAsia="宋体" w:cs="Times New Roman"/>
                <w:b w:val="0"/>
                <w:bCs/>
                <w:szCs w:val="21"/>
              </w:rPr>
              <w:t>元整（</w:t>
            </w:r>
            <w:r>
              <w:rPr>
                <w:rFonts w:hint="eastAsia" w:ascii="Times New Roman" w:hAnsi="Times New Roman" w:eastAsia="宋体" w:cs="Times New Roman"/>
                <w:b w:val="0"/>
                <w:bCs/>
                <w:szCs w:val="21"/>
                <w:lang w:val="en-US" w:eastAsia="zh-CN"/>
              </w:rPr>
              <w:t>10</w:t>
            </w:r>
            <w:r>
              <w:rPr>
                <w:rFonts w:hint="eastAsia" w:ascii="Times New Roman" w:hAnsi="Times New Roman" w:eastAsia="宋体" w:cs="Times New Roman"/>
                <w:b w:val="0"/>
                <w:bCs/>
                <w:szCs w:val="21"/>
              </w:rPr>
              <w:t>,</w:t>
            </w:r>
            <w:r>
              <w:rPr>
                <w:rFonts w:hint="eastAsia" w:ascii="Times New Roman" w:hAnsi="Times New Roman" w:eastAsia="宋体" w:cs="Times New Roman"/>
                <w:b w:val="0"/>
                <w:bCs/>
                <w:szCs w:val="21"/>
                <w:lang w:val="en-US" w:eastAsia="zh-CN"/>
              </w:rPr>
              <w:t>5</w:t>
            </w:r>
            <w:r>
              <w:rPr>
                <w:rFonts w:hint="eastAsia" w:ascii="Times New Roman" w:hAnsi="Times New Roman" w:eastAsia="宋体" w:cs="Times New Roman"/>
                <w:b w:val="0"/>
                <w:bCs/>
                <w:szCs w:val="21"/>
              </w:rPr>
              <w:t>00.00元）。</w:t>
            </w:r>
          </w:p>
          <w:p w14:paraId="44C25973">
            <w:pPr>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r>
              <w:rPr>
                <w:rFonts w:hint="eastAsia" w:ascii="宋体" w:hAnsi="宋体" w:eastAsia="宋体" w:cs="宋体"/>
              </w:rPr>
              <w:t>中标结果确认后，因中标单位自身原因退出中标，招标代理费不予退回。</w:t>
            </w:r>
          </w:p>
        </w:tc>
      </w:tr>
      <w:tr w14:paraId="7411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02EA0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B3B1D4">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33E19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53D15D7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22778442">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4F1D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5584E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40BB32">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EAC08F">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7B20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79CA1C">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F6947B">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8A632A">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1FFD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235B1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E0A617">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6B7F7486">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02C681">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74CC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74014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79503A9">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24830A2C">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F309BC">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09C6C8A4">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7AC7D30F">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8FEE0D0">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0B8490B1">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38A7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057FC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997EB6">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6431BEFE">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DF5E8A">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B3DAB63">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14:paraId="751E6202">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2E4FB4B7">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11A1349B">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2CA3E9ED">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3FEFC3D5">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25C4B93A">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37B994F6">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1E70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CD28BB">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4C6BBE">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962B15">
            <w:pPr>
              <w:spacing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62307A9C">
            <w:pPr>
              <w:spacing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64AD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330CA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2356DA">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EAABB9">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0E6FC690">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7A600190">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54DD746C">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1553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8EB9B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81DEBC">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2BBCC1">
            <w:pPr>
              <w:snapToGrid w:val="0"/>
              <w:rPr>
                <w:rFonts w:ascii="Times New Roman" w:hAnsi="Times New Roman" w:eastAsia="宋体" w:cs="Times New Roman"/>
                <w:b/>
                <w:bCs/>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w:t>
            </w:r>
            <w:r>
              <w:rPr>
                <w:rFonts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bCs/>
                <w:szCs w:val="21"/>
                <w:lang w:eastAsia="zh-CN"/>
              </w:rPr>
              <w:t>其他未列明行业</w:t>
            </w:r>
            <w:r>
              <w:rPr>
                <w:rFonts w:ascii="Times New Roman" w:hAnsi="Times New Roman" w:eastAsia="宋体" w:cs="Times New Roman"/>
                <w:b/>
                <w:bCs/>
                <w:szCs w:val="21"/>
              </w:rPr>
              <w:t>。</w:t>
            </w:r>
          </w:p>
          <w:p w14:paraId="6060D533">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7BEA553C">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36D73127">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422B5E9A">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726ED8BF">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34FF347D">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384C4153">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1AE80C55">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07B35C3F">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5CD4E837">
      <w:pPr>
        <w:snapToGrid w:val="0"/>
        <w:spacing w:before="120" w:line="312" w:lineRule="auto"/>
        <w:jc w:val="center"/>
        <w:rPr>
          <w:rFonts w:ascii="Times New Roman" w:hAnsi="Times New Roman" w:eastAsia="宋体" w:cs="Times New Roman"/>
          <w:b/>
          <w:sz w:val="28"/>
        </w:rPr>
      </w:pPr>
    </w:p>
    <w:p w14:paraId="18346C83">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79E5FEDB">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7B5B1D26">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lang w:eastAsia="zh-CN"/>
        </w:rPr>
        <w:t>普陀区集体土地所有权确权登记成果（2025-2026）年度日常更新汇交</w:t>
      </w:r>
      <w:r>
        <w:rPr>
          <w:rFonts w:hint="eastAsia" w:ascii="Times New Roman" w:hAnsi="Times New Roman" w:eastAsia="宋体" w:cs="Times New Roman"/>
        </w:rPr>
        <w:t>的招标、投标、评标、定标、验收、合同履约、付款等行为（法律、法规另有规定的，从其规定）。</w:t>
      </w:r>
    </w:p>
    <w:p w14:paraId="55626415">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1C0E1A78">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lang w:eastAsia="zh-CN"/>
        </w:rPr>
        <w:t>舟山市自然资源和规划局普陀分局</w:t>
      </w:r>
      <w:r>
        <w:rPr>
          <w:rFonts w:hint="eastAsia" w:ascii="Times New Roman" w:hAnsi="Times New Roman" w:eastAsia="宋体" w:cs="Times New Roman"/>
        </w:rPr>
        <w:t>。</w:t>
      </w:r>
    </w:p>
    <w:p w14:paraId="0F263811">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2E4438C6">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19D1C35E">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1288FB03">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1F08E64A">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7B0FA25E">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7056306D">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4DEB7CA6">
      <w:pPr>
        <w:keepNext w:val="0"/>
        <w:keepLines w:val="0"/>
        <w:pageBreakBefore w:val="0"/>
        <w:widowControl w:val="0"/>
        <w:kinsoku/>
        <w:wordWrap/>
        <w:overflowPunct/>
        <w:topLinePunct w:val="0"/>
        <w:autoSpaceDE/>
        <w:autoSpaceDN/>
        <w:bidi w:val="0"/>
        <w:adjustRightInd/>
        <w:snapToGrid w:val="0"/>
        <w:spacing w:line="312" w:lineRule="auto"/>
        <w:ind w:right="0" w:rightChars="0"/>
        <w:jc w:val="left"/>
        <w:textAlignment w:val="auto"/>
        <w:outlineLvl w:val="1"/>
        <w:rPr>
          <w:rFonts w:ascii="Times New Roman" w:hAnsi="Times New Roman" w:eastAsia="宋体" w:cs="Times New Roman"/>
          <w:b/>
          <w:sz w:val="24"/>
        </w:rPr>
      </w:pPr>
      <w:r>
        <w:rPr>
          <w:rFonts w:hint="eastAsia" w:ascii="Times New Roman" w:hAnsi="Times New Roman" w:eastAsia="宋体" w:cs="Times New Roman"/>
          <w:b/>
          <w:sz w:val="24"/>
        </w:rPr>
        <w:t>（三）</w:t>
      </w:r>
      <w:r>
        <w:rPr>
          <w:rFonts w:hint="eastAsia" w:ascii="Times New Roman" w:hAnsi="Times New Roman" w:eastAsia="宋体" w:cs="Times New Roman"/>
          <w:b/>
          <w:sz w:val="24"/>
          <w:lang w:eastAsia="zh-CN"/>
        </w:rPr>
        <w:t>采购人</w:t>
      </w:r>
      <w:r>
        <w:rPr>
          <w:rFonts w:hint="eastAsia" w:ascii="Times New Roman" w:hAnsi="Times New Roman" w:eastAsia="宋体" w:cs="Times New Roman"/>
          <w:b/>
          <w:sz w:val="24"/>
        </w:rPr>
        <w:t>式</w:t>
      </w:r>
    </w:p>
    <w:p w14:paraId="1CFA2895">
      <w:pPr>
        <w:keepNext w:val="0"/>
        <w:keepLines w:val="0"/>
        <w:pageBreakBefore w:val="0"/>
        <w:widowControl w:val="0"/>
        <w:kinsoku/>
        <w:wordWrap/>
        <w:overflowPunct/>
        <w:topLinePunct w:val="0"/>
        <w:autoSpaceDE/>
        <w:autoSpaceDN/>
        <w:bidi w:val="0"/>
        <w:adjustRightInd/>
        <w:snapToGrid w:val="0"/>
        <w:spacing w:line="312" w:lineRule="auto"/>
        <w:ind w:right="0" w:rightChars="0" w:firstLine="420" w:firstLineChars="200"/>
        <w:jc w:val="left"/>
        <w:textAlignment w:val="auto"/>
        <w:rPr>
          <w:rFonts w:ascii="Times New Roman" w:hAnsi="Times New Roman" w:eastAsia="宋体" w:cs="Times New Roman"/>
        </w:rPr>
      </w:pPr>
      <w:r>
        <w:rPr>
          <w:rFonts w:hint="eastAsia" w:ascii="Times New Roman" w:hAnsi="Times New Roman" w:eastAsia="宋体" w:cs="Times New Roman"/>
        </w:rPr>
        <w:t>本次招标采用公开招标。</w:t>
      </w:r>
    </w:p>
    <w:p w14:paraId="6E30D43B">
      <w:pPr>
        <w:keepNext w:val="0"/>
        <w:keepLines w:val="0"/>
        <w:pageBreakBefore w:val="0"/>
        <w:widowControl w:val="0"/>
        <w:kinsoku/>
        <w:wordWrap/>
        <w:overflowPunct/>
        <w:topLinePunct w:val="0"/>
        <w:autoSpaceDE/>
        <w:autoSpaceDN/>
        <w:bidi w:val="0"/>
        <w:adjustRightInd/>
        <w:snapToGrid w:val="0"/>
        <w:spacing w:line="312" w:lineRule="auto"/>
        <w:ind w:right="0" w:rightChars="0"/>
        <w:jc w:val="left"/>
        <w:textAlignment w:val="auto"/>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280DDCAE">
      <w:pPr>
        <w:keepNext w:val="0"/>
        <w:keepLines w:val="0"/>
        <w:pageBreakBefore w:val="0"/>
        <w:widowControl w:val="0"/>
        <w:kinsoku/>
        <w:wordWrap/>
        <w:overflowPunct/>
        <w:topLinePunct w:val="0"/>
        <w:autoSpaceDE/>
        <w:autoSpaceDN/>
        <w:bidi w:val="0"/>
        <w:adjustRightInd/>
        <w:snapToGrid w:val="0"/>
        <w:spacing w:line="312" w:lineRule="auto"/>
        <w:ind w:right="0" w:rightChars="0" w:firstLine="420" w:firstLineChars="200"/>
        <w:jc w:val="left"/>
        <w:textAlignment w:val="auto"/>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34EDF2FA">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（五）关于联合体</w:t>
      </w:r>
    </w:p>
    <w:p w14:paraId="45FF9C55">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ascii="Times New Roman" w:hAnsi="Times New Roman" w:eastAsia="宋体" w:cs="Times New Roman"/>
          <w:bCs/>
          <w:color w:val="auto"/>
          <w:szCs w:val="21"/>
        </w:rPr>
      </w:pPr>
      <w:r>
        <w:rPr>
          <w:rFonts w:ascii="Times New Roman" w:hAnsi="Times New Roman" w:eastAsia="宋体" w:cs="Times New Roman"/>
          <w:bCs/>
          <w:color w:val="auto"/>
          <w:szCs w:val="21"/>
        </w:rPr>
        <w:t>本项目不接受联合体投标</w:t>
      </w:r>
    </w:p>
    <w:p w14:paraId="00D53926">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（六）关于分包、转包</w:t>
      </w:r>
    </w:p>
    <w:p w14:paraId="12267F0F">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本项目不允许分包；</w:t>
      </w:r>
    </w:p>
    <w:p w14:paraId="3B8EAA43">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本项目不允许转包。</w:t>
      </w:r>
    </w:p>
    <w:p w14:paraId="26772BF3">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01D65C78">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5860D897">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004D9FE0">
      <w:pPr>
        <w:keepNext w:val="0"/>
        <w:keepLines w:val="0"/>
        <w:pageBreakBefore w:val="0"/>
        <w:widowControl w:val="0"/>
        <w:kinsoku/>
        <w:wordWrap/>
        <w:overflowPunct/>
        <w:topLinePunct w:val="0"/>
        <w:autoSpaceDE/>
        <w:autoSpaceDN/>
        <w:bidi w:val="0"/>
        <w:adjustRightInd/>
        <w:snapToGrid w:val="0"/>
        <w:spacing w:line="360" w:lineRule="auto"/>
        <w:ind w:right="0" w:rightChars="0" w:firstLine="401" w:firstLineChars="199"/>
        <w:textAlignment w:val="auto"/>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7FB59517">
      <w:pPr>
        <w:keepNext w:val="0"/>
        <w:keepLines w:val="0"/>
        <w:pageBreakBefore w:val="0"/>
        <w:widowControl w:val="0"/>
        <w:kinsoku/>
        <w:wordWrap/>
        <w:overflowPunct/>
        <w:topLinePunct w:val="0"/>
        <w:autoSpaceDE/>
        <w:autoSpaceDN/>
        <w:bidi w:val="0"/>
        <w:adjustRightInd/>
        <w:snapToGrid w:val="0"/>
        <w:spacing w:line="360" w:lineRule="auto"/>
        <w:ind w:right="0" w:rightChars="0" w:firstLine="404" w:firstLineChars="200"/>
        <w:textAlignment w:val="auto"/>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14:paraId="0E0BDD13">
      <w:pPr>
        <w:keepNext w:val="0"/>
        <w:keepLines w:val="0"/>
        <w:pageBreakBefore w:val="0"/>
        <w:kinsoku/>
        <w:wordWrap/>
        <w:overflowPunct/>
        <w:topLinePunct w:val="0"/>
        <w:autoSpaceDE/>
        <w:autoSpaceDN/>
        <w:bidi w:val="0"/>
        <w:adjustRightInd/>
        <w:snapToGrid w:val="0"/>
        <w:spacing w:line="360" w:lineRule="auto"/>
        <w:textAlignment w:val="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7C0FCF1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2AABA3D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751D150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2DC5DEB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16C06F3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2EAE97C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542EF25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702CFEF3">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08E7EE0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189B26E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07FAC73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718147A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5AF0E544">
      <w:pPr>
        <w:snapToGrid w:val="0"/>
        <w:spacing w:before="120" w:line="312" w:lineRule="auto"/>
        <w:ind w:right="-506" w:rightChars="-241" w:firstLine="3795" w:firstLineChars="1350"/>
        <w:rPr>
          <w:rFonts w:ascii="Times New Roman" w:hAnsi="Times New Roman" w:eastAsia="宋体" w:cs="Times New Roman"/>
          <w:b/>
          <w:sz w:val="28"/>
        </w:rPr>
      </w:pPr>
    </w:p>
    <w:p w14:paraId="2CE8F43A">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7430192D">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3E9A0F99">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7427E334">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362BD759">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114E209B">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评标方法及标准</w:t>
      </w:r>
    </w:p>
    <w:p w14:paraId="32A40BB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04057C4F">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406B05E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3CA62648">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4B8349EE">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8FB9020">
      <w:pPr>
        <w:keepNext w:val="0"/>
        <w:keepLines w:val="0"/>
        <w:pageBreakBefore w:val="0"/>
        <w:tabs>
          <w:tab w:val="left" w:pos="454"/>
          <w:tab w:val="left" w:pos="720"/>
          <w:tab w:val="left" w:pos="900"/>
        </w:tabs>
        <w:kinsoku/>
        <w:wordWrap/>
        <w:overflowPunct/>
        <w:topLinePunct w:val="0"/>
        <w:autoSpaceDE/>
        <w:autoSpaceDN/>
        <w:bidi w:val="0"/>
        <w:adjustRightInd/>
        <w:snapToGrid w:val="0"/>
        <w:spacing w:line="360" w:lineRule="auto"/>
        <w:ind w:left="0" w:right="0" w:rightChars="0" w:hanging="247" w:hangingChars="117"/>
        <w:textAlignment w:val="auto"/>
        <w:rPr>
          <w:rFonts w:ascii="Times New Roman" w:hAnsi="Times New Roman" w:eastAsia="宋体" w:cs="Times New Roman"/>
          <w:b/>
        </w:rPr>
      </w:pPr>
      <w:r>
        <w:rPr>
          <w:rFonts w:hint="eastAsia" w:ascii="Times New Roman" w:hAnsi="Times New Roman" w:eastAsia="宋体" w:cs="Times New Roman"/>
          <w:b/>
        </w:rPr>
        <w:t>（三）招标文件的澄清与修改</w:t>
      </w:r>
    </w:p>
    <w:p w14:paraId="51D9937A">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262F4495">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5D403AF1">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275434B9">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3E920EF4">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3ED13913">
      <w:pPr>
        <w:keepNext w:val="0"/>
        <w:keepLines w:val="0"/>
        <w:pageBreakBefore w:val="0"/>
        <w:widowControl w:val="0"/>
        <w:kinsoku/>
        <w:wordWrap/>
        <w:overflowPunct/>
        <w:topLinePunct w:val="0"/>
        <w:autoSpaceDE/>
        <w:autoSpaceDN/>
        <w:bidi w:val="0"/>
        <w:adjustRightInd/>
        <w:spacing w:line="336" w:lineRule="auto"/>
        <w:ind w:right="0" w:rightChars="0" w:firstLine="211" w:firstLineChars="100"/>
        <w:textAlignment w:val="auto"/>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3D79C2EA">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0F67527D">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5CD0A2C0">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44AF0E70">
      <w:pPr>
        <w:keepNext w:val="0"/>
        <w:keepLines w:val="0"/>
        <w:pageBreakBefore w:val="0"/>
        <w:widowControl w:val="0"/>
        <w:kinsoku/>
        <w:wordWrap/>
        <w:overflowPunct/>
        <w:topLinePunct w:val="0"/>
        <w:autoSpaceDE/>
        <w:autoSpaceDN/>
        <w:bidi w:val="0"/>
        <w:adjustRightInd/>
        <w:snapToGrid w:val="0"/>
        <w:spacing w:line="336" w:lineRule="auto"/>
        <w:ind w:right="0" w:righ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0EBFB34B">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2EE747F3">
      <w:pPr>
        <w:spacing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6ECF0D31">
      <w:pPr>
        <w:spacing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w:t>
      </w:r>
      <w:r>
        <w:rPr>
          <w:rFonts w:hint="eastAsia" w:ascii="Times New Roman" w:hAnsi="Times New Roman" w:eastAsia="宋体" w:cs="Times New Roman"/>
          <w:b/>
          <w:szCs w:val="21"/>
          <w:lang w:val="en-US" w:eastAsia="zh-CN"/>
        </w:rPr>
        <w:t>分</w:t>
      </w:r>
      <w:r>
        <w:rPr>
          <w:rFonts w:hint="eastAsia" w:ascii="Times New Roman" w:hAnsi="Times New Roman" w:eastAsia="宋体" w:cs="Times New Roman"/>
          <w:b/>
          <w:szCs w:val="21"/>
        </w:rPr>
        <w:t>：</w:t>
      </w:r>
    </w:p>
    <w:p w14:paraId="4E01D9C0">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3F29F09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35933BA4">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37DE52C6">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308F9CC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3F31E48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52DF6E4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0BF3353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6C22138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0A602C9A">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67691F2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576C7C4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5EFC6C4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07584E2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31EA8974">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1408D4F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7A58F8F7">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4"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4"/>
      <w:r>
        <w:rPr>
          <w:rFonts w:hint="eastAsia" w:ascii="Times New Roman" w:hAnsi="Times New Roman" w:eastAsia="宋体" w:cs="Times New Roman"/>
        </w:rPr>
        <w:t>，未经审计的，提供资产负债表、利润表或损益表。</w:t>
      </w:r>
    </w:p>
    <w:p w14:paraId="611FE759">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60328923">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29484857">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039226A9">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256558AC">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5FB96525">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4CF0B196">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3D95D25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0AD336F0">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197E01D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75041083">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3053B06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53689699">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60F36D74">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2A7F3931">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1E23EA59">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5CAF2F57">
      <w:pPr>
        <w:snapToGrid w:val="0"/>
        <w:spacing w:line="336" w:lineRule="auto"/>
        <w:ind w:firstLine="422" w:firstLineChars="200"/>
        <w:rPr>
          <w:rFonts w:ascii="宋体" w:hAnsi="宋体" w:eastAsia="宋体" w:cs="Times New Roman"/>
          <w:b/>
          <w:szCs w:val="21"/>
        </w:rPr>
      </w:pPr>
      <w:r>
        <w:rPr>
          <w:rFonts w:hint="eastAsia" w:ascii="宋体" w:hAnsi="宋体" w:eastAsia="宋体" w:cs="Times New Roman"/>
          <w:b/>
          <w:szCs w:val="21"/>
        </w:rPr>
        <w:t>2.商务及技术部分：</w:t>
      </w:r>
    </w:p>
    <w:p w14:paraId="0D4C78D5">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2.1投标人基本情况表（如有）；</w:t>
      </w:r>
    </w:p>
    <w:p w14:paraId="588E805D">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2.2成功案例及业绩；</w:t>
      </w:r>
    </w:p>
    <w:p w14:paraId="2D34E4E3">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14:paraId="6FA97ECD">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2.4商务响应表；</w:t>
      </w:r>
    </w:p>
    <w:p w14:paraId="2BEA78C6">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2.5 对本项目总体要求的理解；（包括技术线路、需求分析、技术规范及标准、质量检查制度等，格式自拟）</w:t>
      </w:r>
    </w:p>
    <w:p w14:paraId="6D1E80EE">
      <w:pPr>
        <w:snapToGrid w:val="0"/>
        <w:spacing w:line="360" w:lineRule="auto"/>
        <w:ind w:firstLine="411" w:firstLineChars="196"/>
        <w:jc w:val="left"/>
        <w:rPr>
          <w:rFonts w:hint="default" w:ascii="宋体" w:hAnsi="宋体" w:eastAsia="宋体" w:cs="Times New Roman"/>
          <w:bCs/>
          <w:szCs w:val="21"/>
          <w:lang w:val="en-US" w:eastAsia="zh-CN"/>
        </w:rPr>
      </w:pPr>
      <w:r>
        <w:rPr>
          <w:rFonts w:hint="eastAsia" w:ascii="宋体" w:hAnsi="宋体" w:eastAsia="宋体" w:cs="Times New Roman"/>
          <w:bCs/>
          <w:szCs w:val="21"/>
        </w:rPr>
        <w:t xml:space="preserve">2.6 </w:t>
      </w:r>
      <w:r>
        <w:rPr>
          <w:rFonts w:hint="eastAsia" w:ascii="宋体" w:hAnsi="宋体" w:eastAsia="宋体" w:cs="Times New Roman"/>
          <w:bCs/>
          <w:szCs w:val="21"/>
          <w:lang w:val="en-US" w:eastAsia="zh-CN"/>
        </w:rPr>
        <w:t>项目实施方案</w:t>
      </w:r>
    </w:p>
    <w:p w14:paraId="5F0A738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 xml:space="preserve">2.7 保证项目质量的技术力量及技术措施； </w:t>
      </w:r>
    </w:p>
    <w:p w14:paraId="76C7FBB5">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w:t>
      </w:r>
      <w:r>
        <w:rPr>
          <w:rFonts w:hint="eastAsia" w:ascii="宋体" w:hAnsi="宋体" w:eastAsia="宋体" w:cs="Times New Roman"/>
          <w:bCs/>
          <w:szCs w:val="21"/>
          <w:lang w:val="en-US" w:eastAsia="zh-CN"/>
        </w:rPr>
        <w:t>8</w:t>
      </w:r>
      <w:r>
        <w:rPr>
          <w:rFonts w:hint="eastAsia" w:ascii="宋体" w:hAnsi="宋体" w:eastAsia="宋体" w:cs="Times New Roman"/>
          <w:bCs/>
          <w:szCs w:val="21"/>
        </w:rPr>
        <w:t xml:space="preserve"> 工作计划表和进度表；</w:t>
      </w:r>
    </w:p>
    <w:p w14:paraId="5035C82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w:t>
      </w:r>
      <w:r>
        <w:rPr>
          <w:rFonts w:hint="eastAsia" w:ascii="宋体" w:hAnsi="宋体" w:eastAsia="宋体" w:cs="Times New Roman"/>
          <w:bCs/>
          <w:szCs w:val="21"/>
          <w:lang w:val="en-US" w:eastAsia="zh-CN"/>
        </w:rPr>
        <w:t>9</w:t>
      </w:r>
      <w:r>
        <w:rPr>
          <w:rFonts w:hint="eastAsia" w:ascii="宋体" w:hAnsi="宋体" w:eastAsia="宋体" w:cs="Times New Roman"/>
          <w:bCs/>
          <w:szCs w:val="21"/>
        </w:rPr>
        <w:t xml:space="preserve"> 技术服务、技术培训、服务点的情况介绍以及服务承诺和保障措施；</w:t>
      </w:r>
    </w:p>
    <w:p w14:paraId="1F1A9D2C">
      <w:pPr>
        <w:snapToGrid w:val="0"/>
        <w:spacing w:line="360" w:lineRule="auto"/>
        <w:ind w:firstLine="411" w:firstLineChars="196"/>
        <w:jc w:val="left"/>
        <w:rPr>
          <w:rFonts w:hint="eastAsia" w:ascii="宋体" w:hAnsi="宋体" w:eastAsia="宋体" w:cs="Times New Roman"/>
          <w:bCs/>
          <w:szCs w:val="21"/>
          <w:lang w:eastAsia="zh-CN"/>
        </w:rPr>
      </w:pPr>
      <w:r>
        <w:rPr>
          <w:rFonts w:hint="eastAsia" w:ascii="宋体" w:hAnsi="宋体" w:eastAsia="宋体" w:cs="Times New Roman"/>
          <w:bCs/>
          <w:szCs w:val="21"/>
        </w:rPr>
        <w:t>2.1</w:t>
      </w:r>
      <w:r>
        <w:rPr>
          <w:rFonts w:hint="eastAsia" w:ascii="宋体" w:hAnsi="宋体" w:eastAsia="宋体" w:cs="Times New Roman"/>
          <w:bCs/>
          <w:szCs w:val="21"/>
          <w:lang w:val="en-US" w:eastAsia="zh-CN"/>
        </w:rPr>
        <w:t>0</w:t>
      </w:r>
      <w:r>
        <w:rPr>
          <w:rFonts w:hint="eastAsia" w:ascii="宋体" w:hAnsi="宋体" w:eastAsia="宋体" w:cs="Times New Roman"/>
          <w:bCs/>
          <w:szCs w:val="21"/>
        </w:rPr>
        <w:t xml:space="preserve"> 技术响应表</w:t>
      </w:r>
      <w:r>
        <w:rPr>
          <w:rFonts w:hint="eastAsia" w:ascii="宋体" w:hAnsi="宋体" w:eastAsia="宋体" w:cs="Times New Roman"/>
          <w:bCs/>
          <w:szCs w:val="21"/>
          <w:lang w:eastAsia="zh-CN"/>
        </w:rPr>
        <w:t>；</w:t>
      </w:r>
    </w:p>
    <w:p w14:paraId="45CDAD4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w:t>
      </w:r>
      <w:r>
        <w:rPr>
          <w:rFonts w:hint="eastAsia" w:ascii="宋体" w:hAnsi="宋体" w:eastAsia="宋体" w:cs="Times New Roman"/>
          <w:bCs/>
          <w:szCs w:val="21"/>
          <w:lang w:val="en-US" w:eastAsia="zh-CN"/>
        </w:rPr>
        <w:t>1</w:t>
      </w:r>
      <w:r>
        <w:rPr>
          <w:rFonts w:hint="eastAsia" w:ascii="宋体" w:hAnsi="宋体" w:eastAsia="宋体" w:cs="Times New Roman"/>
          <w:bCs/>
          <w:szCs w:val="21"/>
        </w:rPr>
        <w:t xml:space="preserve"> 投标人对本项目的合理化建议和改进措施；</w:t>
      </w:r>
    </w:p>
    <w:p w14:paraId="2F0C3599">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w:t>
      </w:r>
      <w:r>
        <w:rPr>
          <w:rFonts w:hint="eastAsia" w:ascii="宋体" w:hAnsi="宋体" w:eastAsia="宋体" w:cs="Times New Roman"/>
          <w:bCs/>
          <w:szCs w:val="21"/>
          <w:lang w:val="en-US" w:eastAsia="zh-CN"/>
        </w:rPr>
        <w:t>2</w:t>
      </w:r>
      <w:r>
        <w:rPr>
          <w:rFonts w:hint="eastAsia" w:ascii="宋体" w:hAnsi="宋体" w:eastAsia="宋体" w:cs="Times New Roman"/>
          <w:bCs/>
          <w:szCs w:val="21"/>
        </w:rPr>
        <w:t xml:space="preserve"> 评分规则中涉及的所需提交的材料（如有），投标人需要说明的其他文件和说明（如有）。</w:t>
      </w:r>
    </w:p>
    <w:p w14:paraId="4AF1B909">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14:paraId="3063EFBA">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14:paraId="2ED60852">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14:paraId="42894DAB">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14:paraId="0C40F49D">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6B75459D">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72AF521C">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6ACCFC8E">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7646EFE7">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353D375C">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60EE375A">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438AEA43">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17663701">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20288E74">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5BAA062A">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6137FAC1">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3812EC6">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419BC337">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7FDA229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269C3E02">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79B37198">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48E55190">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004ABF65">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7C43B4E8">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2FB89535">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6D62BFCD">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47323A57">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03EC111F">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F7311A9">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ascii="宋体" w:hAnsi="宋体" w:eastAsia="宋体"/>
          <w:szCs w:val="21"/>
        </w:rPr>
      </w:pPr>
      <w:r>
        <w:rPr>
          <w:rFonts w:ascii="Times New Roman" w:hAnsi="Times New Roman" w:eastAsia="宋体" w:cs="Times New Roman"/>
          <w:b/>
          <w:bCs/>
          <w:szCs w:val="21"/>
        </w:rPr>
        <w:t>1.</w:t>
      </w:r>
      <w:r>
        <w:rPr>
          <w:rFonts w:hint="eastAsia"/>
          <w:b/>
          <w:bCs/>
          <w:szCs w:val="21"/>
        </w:rPr>
        <w:t xml:space="preserve"> </w:t>
      </w:r>
      <w:r>
        <w:rPr>
          <w:rFonts w:hint="eastAsia" w:ascii="宋体" w:hAnsi="宋体" w:eastAsia="宋体"/>
          <w:b/>
          <w:bCs/>
          <w:szCs w:val="21"/>
        </w:rPr>
        <w:t>在符合性审查和商务评审时，如发现下列情形之一且无法作出合理解释的，投标文件将被视为无效投标：</w:t>
      </w:r>
    </w:p>
    <w:p w14:paraId="36277328">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2C10EC20">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35488764">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29227AF9">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27CDCCDE">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1277E421">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62712E08">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64512E24">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3829B648">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1.9上传的电子投标（响应）文件若出现使用本项目其他投标（响应）供应商的数字证书加密的，或者加盖本项目其他投标（响应）供应商的电子印章的；</w:t>
      </w:r>
    </w:p>
    <w:p w14:paraId="6A1E1DB0">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1.10不同供应商的投标（响应）文件的内容存在三处（含）以上错误一致的；</w:t>
      </w:r>
    </w:p>
    <w:p w14:paraId="7356DFFC">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ascii="宋体" w:hAnsi="宋体" w:eastAsia="宋体" w:cs="Times New Roman"/>
          <w:b/>
          <w:szCs w:val="20"/>
        </w:rPr>
      </w:pPr>
      <w:r>
        <w:rPr>
          <w:rFonts w:hint="eastAsia" w:ascii="Times New Roman" w:hAnsi="Times New Roman" w:eastAsia="宋体" w:cs="Times New Roman"/>
          <w:b/>
          <w:szCs w:val="21"/>
        </w:rPr>
        <w:t>1.11不同供应商联系人为同一人或不同联系人的联系电话一致的</w:t>
      </w:r>
      <w:r>
        <w:rPr>
          <w:rFonts w:ascii="宋体" w:hAnsi="宋体" w:eastAsia="宋体" w:cs="Times New Roman"/>
          <w:b/>
          <w:szCs w:val="20"/>
        </w:rPr>
        <w:t>。</w:t>
      </w:r>
    </w:p>
    <w:p w14:paraId="7416EBF8">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4F720204">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19215E97">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0C3FAB66">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w:t>
      </w:r>
      <w:r>
        <w:rPr>
          <w:rFonts w:hint="eastAsia" w:ascii="Times New Roman" w:hAnsi="Times New Roman" w:eastAsia="宋体" w:cs="Times New Roman"/>
          <w:szCs w:val="21"/>
          <w:lang w:eastAsia="zh-CN"/>
        </w:rPr>
        <w:t>投标人</w:t>
      </w:r>
      <w:r>
        <w:rPr>
          <w:rFonts w:hint="eastAsia" w:ascii="Times New Roman" w:hAnsi="Times New Roman" w:eastAsia="宋体" w:cs="Times New Roman"/>
          <w:szCs w:val="21"/>
        </w:rPr>
        <w:t>案的；</w:t>
      </w:r>
    </w:p>
    <w:p w14:paraId="5A2E6283">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3EA041E5">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1E17CB60">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6783829A">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20909E">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b/>
          <w:bCs/>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5534C9B3">
      <w:pPr>
        <w:keepNext w:val="0"/>
        <w:keepLines w:val="0"/>
        <w:pageBreakBefore w:val="0"/>
        <w:widowControl w:val="0"/>
        <w:kinsoku/>
        <w:wordWrap/>
        <w:overflowPunct/>
        <w:topLinePunct w:val="0"/>
        <w:autoSpaceDE/>
        <w:autoSpaceDN/>
        <w:bidi w:val="0"/>
        <w:adjustRightInd/>
        <w:snapToGrid w:val="0"/>
        <w:spacing w:line="360" w:lineRule="auto"/>
        <w:ind w:right="0" w:rightChars="0" w:firstLine="441" w:firstLineChars="209"/>
        <w:textAlignment w:val="auto"/>
        <w:rPr>
          <w:rFonts w:ascii="Times New Roman" w:hAnsi="Times New Roman" w:eastAsia="宋体" w:cs="Times New Roman"/>
          <w:szCs w:val="20"/>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szCs w:val="20"/>
        </w:rPr>
        <w:t>法律、法规和采购文件规定的其他无效情形。</w:t>
      </w:r>
    </w:p>
    <w:p w14:paraId="20D72413">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22A08716">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0E9F50BE">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3AD7986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681ADC74">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7F5B3822">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608FC676">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0DFC9B4A">
      <w:pPr>
        <w:widowControl/>
        <w:snapToGrid w:val="0"/>
        <w:spacing w:line="360" w:lineRule="auto"/>
        <w:ind w:right="55"/>
        <w:rPr>
          <w:rFonts w:hint="eastAsia" w:ascii="Times New Roman" w:hAnsi="Times New Roman" w:eastAsia="宋体" w:cs="Times New Roman"/>
          <w:b/>
          <w:bCs/>
          <w:spacing w:val="-4"/>
          <w:kern w:val="0"/>
          <w:szCs w:val="21"/>
        </w:rPr>
      </w:pPr>
    </w:p>
    <w:p w14:paraId="5B1947FF">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10514424">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798A24CF">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6F4E947C">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3115FBE5">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502E527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43FF5549">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682B28F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2C310B99">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03FC25D7">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25D9890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7334BC76">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6E8A2506">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2F56E568">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AC36B70">
      <w:pPr>
        <w:snapToGrid w:val="0"/>
        <w:spacing w:line="360" w:lineRule="auto"/>
        <w:rPr>
          <w:rFonts w:ascii="Times New Roman" w:hAnsi="Times New Roman" w:eastAsia="宋体" w:cs="Times New Roman"/>
          <w:b/>
        </w:rPr>
      </w:pPr>
      <w:r>
        <w:rPr>
          <w:rFonts w:hint="eastAsia" w:ascii="Times New Roman" w:hAnsi="Times New Roman" w:eastAsia="宋体" w:cs="Times New Roman"/>
          <w:b/>
        </w:rPr>
        <w:t>（一）组建评标委员会</w:t>
      </w:r>
    </w:p>
    <w:p w14:paraId="0B8AD1D7">
      <w:pPr>
        <w:snapToGrid w:val="0"/>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2CEF89D9">
      <w:pPr>
        <w:snapToGrid w:val="0"/>
        <w:spacing w:line="360" w:lineRule="auto"/>
        <w:rPr>
          <w:rFonts w:ascii="Times New Roman" w:hAnsi="Times New Roman" w:eastAsia="宋体" w:cs="Times New Roman"/>
          <w:b/>
        </w:rPr>
      </w:pPr>
      <w:r>
        <w:rPr>
          <w:rFonts w:hint="eastAsia" w:ascii="Times New Roman" w:hAnsi="Times New Roman" w:eastAsia="宋体" w:cs="Times New Roman"/>
          <w:b/>
        </w:rPr>
        <w:t>（二）评标程序</w:t>
      </w:r>
    </w:p>
    <w:p w14:paraId="52423B6B">
      <w:pPr>
        <w:snapToGrid w:val="0"/>
        <w:spacing w:line="360" w:lineRule="auto"/>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37620469">
      <w:pPr>
        <w:snapToGrid w:val="0"/>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7128006B">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4FC8C81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00E04F20">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2C5C7DF5">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63FE691D">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7FE9870A">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3D790C46">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03DBF127">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）评标委员会完成评标后，评委对各部分得分汇总，计算出本项目综合得分。评标委员会按评标原则通过电子系统向采购人及采购代理机构提交评审报告。</w:t>
      </w:r>
    </w:p>
    <w:p w14:paraId="2C4B1672">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4F26CA9A">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341F0E39">
      <w:pPr>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0973F822">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3C2599C4">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4301DA94">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2D3A2598">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0829715D">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678F546">
      <w:pPr>
        <w:snapToGrid w:val="0"/>
        <w:spacing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5F81E431">
      <w:pPr>
        <w:snapToGrid w:val="0"/>
        <w:spacing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4949586">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（五）评标原则和评标方法</w:t>
      </w:r>
    </w:p>
    <w:p w14:paraId="6E91942B">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088B65E">
      <w:pPr>
        <w:snapToGrid w:val="0"/>
        <w:spacing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评标方法。本项目评标方法是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，具体评标内容及评分标准等详见《第四章：评标方法及评分标准》。</w:t>
      </w:r>
    </w:p>
    <w:p w14:paraId="6DC9062A">
      <w:pPr>
        <w:widowControl/>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3A34F335">
      <w:pPr>
        <w:snapToGrid w:val="0"/>
        <w:spacing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68097EF5">
      <w:pPr>
        <w:snapToGrid w:val="0"/>
        <w:spacing w:before="120" w:line="360" w:lineRule="auto"/>
        <w:ind w:right="-87"/>
        <w:jc w:val="center"/>
        <w:outlineLvl w:val="1"/>
        <w:rPr>
          <w:rFonts w:hint="eastAsia" w:ascii="Times New Roman" w:hAnsi="Times New Roman" w:eastAsia="宋体" w:cs="Times New Roman"/>
          <w:b/>
          <w:sz w:val="28"/>
        </w:rPr>
      </w:pPr>
    </w:p>
    <w:p w14:paraId="684A81FB">
      <w:pPr>
        <w:snapToGrid w:val="0"/>
        <w:spacing w:before="120" w:line="360" w:lineRule="auto"/>
        <w:ind w:right="-87"/>
        <w:jc w:val="center"/>
        <w:outlineLvl w:val="1"/>
        <w:rPr>
          <w:rFonts w:hint="eastAsia" w:ascii="Times New Roman" w:hAnsi="Times New Roman" w:eastAsia="宋体" w:cs="Times New Roman"/>
          <w:b/>
          <w:sz w:val="28"/>
        </w:rPr>
      </w:pPr>
    </w:p>
    <w:p w14:paraId="1BB90BE1">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1CA2BC54">
      <w:pPr>
        <w:snapToGrid w:val="0"/>
        <w:spacing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0E9A85F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
          <w:szCs w:val="21"/>
        </w:rPr>
      </w:pPr>
      <w:r>
        <w:rPr>
          <w:rFonts w:hint="eastAsia" w:ascii="Times New Roman" w:hAnsi="Times New Roman" w:eastAsia="宋体" w:cs="Times New Roman"/>
          <w:color w:val="auto"/>
          <w:szCs w:val="21"/>
        </w:rPr>
        <w:t>本项目由采购人事先授权评审小组确定候选中标人</w:t>
      </w:r>
      <w:r>
        <w:rPr>
          <w:rFonts w:hint="eastAsia"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rPr>
        <w:t>名。经采购</w:t>
      </w:r>
      <w:r>
        <w:rPr>
          <w:rFonts w:hint="eastAsia" w:ascii="Times New Roman" w:hAnsi="Times New Roman" w:eastAsia="宋体" w:cs="Times New Roman"/>
          <w:szCs w:val="21"/>
        </w:rPr>
        <w:t>人确认后，确定项目中标人，同时发布采购结果公告</w:t>
      </w:r>
      <w:r>
        <w:rPr>
          <w:rFonts w:hint="eastAsia" w:ascii="Times New Roman" w:hAnsi="Times New Roman" w:eastAsia="宋体" w:cs="Times New Roman"/>
          <w:b/>
          <w:szCs w:val="21"/>
        </w:rPr>
        <w:t>（中标人通过政采云系统领取中标通知书）。</w:t>
      </w:r>
    </w:p>
    <w:p w14:paraId="22F9F6E6">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60FB777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65B088EA">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Times New Roman" w:hAnsi="Times New Roman" w:eastAsia="宋体" w:cs="Times New Roman"/>
          <w:b/>
          <w:sz w:val="28"/>
          <w:lang w:eastAsia="zh-CN"/>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2380007D">
      <w:pPr>
        <w:snapToGrid w:val="0"/>
        <w:spacing w:before="120" w:line="36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3C4534BF">
      <w:pPr>
        <w:widowControl/>
        <w:numPr>
          <w:ilvl w:val="0"/>
          <w:numId w:val="10"/>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0336B471">
      <w:pPr>
        <w:keepNext w:val="0"/>
        <w:keepLines w:val="0"/>
        <w:pageBreakBefore w:val="0"/>
        <w:widowControl w:val="0"/>
        <w:kinsoku/>
        <w:wordWrap/>
        <w:overflowPunct/>
        <w:topLinePunct w:val="0"/>
        <w:autoSpaceDE/>
        <w:autoSpaceDN/>
        <w:bidi w:val="0"/>
        <w:adjustRightInd/>
        <w:snapToGrid w:val="0"/>
        <w:spacing w:line="360" w:lineRule="auto"/>
        <w:ind w:right="0" w:firstLine="424" w:firstLineChars="202"/>
        <w:textAlignment w:val="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65E52C75">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16A25A57">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660C2BB7">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57A26E0F">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3B12F6DB">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7C5472E4">
      <w:pPr>
        <w:snapToGrid w:val="0"/>
        <w:spacing w:before="120" w:line="360" w:lineRule="auto"/>
        <w:ind w:right="-87"/>
        <w:jc w:val="center"/>
        <w:rPr>
          <w:rFonts w:hint="eastAsia" w:ascii="Times New Roman" w:hAnsi="Times New Roman" w:eastAsia="黑体" w:cs="Times New Roman"/>
          <w:sz w:val="30"/>
        </w:rPr>
      </w:pPr>
    </w:p>
    <w:p w14:paraId="27269377">
      <w:pPr>
        <w:snapToGrid w:val="0"/>
        <w:spacing w:before="120" w:line="360" w:lineRule="auto"/>
        <w:ind w:right="-87"/>
        <w:jc w:val="center"/>
        <w:rPr>
          <w:rFonts w:hint="eastAsia" w:ascii="Times New Roman" w:hAnsi="Times New Roman" w:eastAsia="黑体" w:cs="Times New Roman"/>
          <w:sz w:val="30"/>
        </w:rPr>
      </w:pPr>
    </w:p>
    <w:p w14:paraId="200D9922">
      <w:pPr>
        <w:snapToGrid w:val="0"/>
        <w:spacing w:before="120" w:line="360" w:lineRule="auto"/>
        <w:ind w:right="-87"/>
        <w:jc w:val="center"/>
        <w:rPr>
          <w:rFonts w:hint="eastAsia" w:ascii="Times New Roman" w:hAnsi="Times New Roman" w:eastAsia="黑体" w:cs="Times New Roman"/>
          <w:sz w:val="30"/>
        </w:rPr>
      </w:pPr>
    </w:p>
    <w:p w14:paraId="78895521">
      <w:pPr>
        <w:snapToGrid w:val="0"/>
        <w:spacing w:before="120" w:line="360" w:lineRule="auto"/>
        <w:ind w:right="-87"/>
        <w:jc w:val="center"/>
        <w:rPr>
          <w:rFonts w:hint="eastAsia" w:ascii="Times New Roman" w:hAnsi="Times New Roman" w:eastAsia="黑体" w:cs="Times New Roman"/>
          <w:sz w:val="30"/>
        </w:rPr>
      </w:pPr>
    </w:p>
    <w:p w14:paraId="5084190C">
      <w:pPr>
        <w:snapToGrid w:val="0"/>
        <w:spacing w:before="120" w:line="360" w:lineRule="auto"/>
        <w:ind w:right="-87"/>
        <w:jc w:val="center"/>
        <w:rPr>
          <w:rFonts w:hint="eastAsia" w:ascii="Times New Roman" w:hAnsi="Times New Roman" w:eastAsia="黑体" w:cs="Times New Roman"/>
          <w:sz w:val="30"/>
        </w:rPr>
      </w:pPr>
    </w:p>
    <w:p w14:paraId="4F20B721">
      <w:pPr>
        <w:snapToGrid w:val="0"/>
        <w:spacing w:before="120" w:line="360" w:lineRule="auto"/>
        <w:ind w:right="-87"/>
        <w:jc w:val="center"/>
        <w:rPr>
          <w:rFonts w:hint="eastAsia" w:ascii="Times New Roman" w:hAnsi="Times New Roman" w:eastAsia="黑体" w:cs="Times New Roman"/>
          <w:sz w:val="30"/>
        </w:rPr>
      </w:pPr>
    </w:p>
    <w:p w14:paraId="4846C6B0">
      <w:pPr>
        <w:snapToGrid w:val="0"/>
        <w:spacing w:before="120" w:line="360" w:lineRule="auto"/>
        <w:ind w:right="-87"/>
        <w:jc w:val="center"/>
        <w:rPr>
          <w:rFonts w:hint="eastAsia" w:ascii="Times New Roman" w:hAnsi="Times New Roman" w:eastAsia="黑体" w:cs="Times New Roman"/>
          <w:sz w:val="30"/>
        </w:rPr>
      </w:pPr>
    </w:p>
    <w:p w14:paraId="4BB26C7A">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评标方法及评分标准</w:t>
      </w:r>
    </w:p>
    <w:p w14:paraId="4E82C70E">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434DAB8A">
      <w:pPr>
        <w:snapToGrid w:val="0"/>
        <w:spacing w:line="336" w:lineRule="auto"/>
        <w:ind w:right="-87"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普陀区集体土地所有权确权登记成果（2025-2026）年度日常更新汇交</w:t>
      </w:r>
      <w:r>
        <w:rPr>
          <w:rFonts w:hint="eastAsia" w:ascii="Times New Roman" w:hAnsi="Times New Roman" w:eastAsia="宋体" w:cs="Times New Roman"/>
          <w:b/>
          <w:sz w:val="24"/>
          <w:szCs w:val="24"/>
        </w:rPr>
        <w:t>评标方法</w:t>
      </w:r>
    </w:p>
    <w:p w14:paraId="50225042">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38CCFD38">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w:t>
      </w:r>
      <w:r>
        <w:rPr>
          <w:rFonts w:hint="eastAsia" w:ascii="Times New Roman" w:hAnsi="Times New Roman" w:eastAsia="宋体" w:cs="Times New Roman"/>
          <w:szCs w:val="21"/>
          <w:lang w:eastAsia="zh-CN"/>
        </w:rPr>
        <w:t>普陀区集体土地所有权确权登记成果（2025-2026）年度日常更新汇交</w:t>
      </w:r>
      <w:r>
        <w:rPr>
          <w:rFonts w:hint="eastAsia" w:ascii="Times New Roman" w:hAnsi="Times New Roman" w:eastAsia="宋体" w:cs="Times New Roman"/>
          <w:szCs w:val="21"/>
        </w:rPr>
        <w:t>的评标。</w:t>
      </w:r>
    </w:p>
    <w:p w14:paraId="02DE8C14">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综合得分</w:t>
      </w:r>
      <w:r>
        <w:rPr>
          <w:rFonts w:hint="eastAsia" w:ascii="宋体" w:hAnsi="宋体" w:eastAsia="宋体" w:cs="Times New Roman"/>
        </w:rPr>
        <w:t>最高者为中标候选人。</w:t>
      </w:r>
    </w:p>
    <w:p w14:paraId="3BFA4838">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3692A486">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321FA8BC">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1309014F">
      <w:pPr>
        <w:autoSpaceDE w:val="0"/>
        <w:autoSpaceDN w:val="0"/>
        <w:adjustRightInd w:val="0"/>
        <w:snapToGrid w:val="0"/>
        <w:spacing w:line="336" w:lineRule="auto"/>
        <w:ind w:right="-87" w:firstLine="550" w:firstLineChars="262"/>
        <w:rPr>
          <w:rFonts w:hint="default" w:ascii="Times New Roman" w:hAnsi="Times New Roman" w:eastAsia="宋体" w:cs="Times New Roman"/>
          <w:color w:val="FF0000"/>
          <w:lang w:val="en-US" w:eastAsia="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72A4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171AAEA9">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评价指标和各评价权重指标：</w:t>
            </w:r>
            <w:r>
              <w:rPr>
                <w:rFonts w:hint="eastAsia" w:ascii="Times New Roman" w:hAnsi="Times New Roman" w:eastAsia="宋体" w:cs="Times New Roman"/>
                <w:color w:val="auto"/>
                <w:highlight w:val="none"/>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0BCD3E42">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权重（％）</w:t>
            </w:r>
          </w:p>
        </w:tc>
      </w:tr>
      <w:tr w14:paraId="231F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72364B93">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10B456DC">
            <w:pPr>
              <w:spacing w:line="336" w:lineRule="auto"/>
              <w:ind w:right="-341"/>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90</w:t>
            </w:r>
          </w:p>
        </w:tc>
      </w:tr>
      <w:tr w14:paraId="787F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3D5E6670">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7A390698">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0</w:t>
            </w:r>
          </w:p>
        </w:tc>
      </w:tr>
      <w:tr w14:paraId="2AC4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70FCB468">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6DF61390">
            <w:pPr>
              <w:spacing w:line="336" w:lineRule="auto"/>
              <w:ind w:right="-341"/>
              <w:jc w:val="center"/>
              <w:rPr>
                <w:rFonts w:ascii="Times New Roman" w:hAnsi="Times New Roman" w:eastAsia="宋体" w:cs="Times New Roman"/>
                <w:color w:val="auto"/>
              </w:rPr>
            </w:pPr>
            <w:r>
              <w:rPr>
                <w:rFonts w:ascii="Times New Roman" w:hAnsi="Times New Roman" w:eastAsia="宋体" w:cs="Times New Roman"/>
                <w:color w:val="auto"/>
              </w:rPr>
              <w:t>100</w:t>
            </w:r>
          </w:p>
        </w:tc>
      </w:tr>
    </w:tbl>
    <w:p w14:paraId="2D5E235D">
      <w:pPr>
        <w:autoSpaceDE w:val="0"/>
        <w:autoSpaceDN w:val="0"/>
        <w:adjustRightInd w:val="0"/>
        <w:spacing w:line="336" w:lineRule="auto"/>
        <w:ind w:right="-341" w:firstLine="424" w:firstLineChars="202"/>
        <w:rPr>
          <w:rFonts w:ascii="Times New Roman" w:hAnsi="Times New Roman" w:eastAsia="宋体" w:cs="Times New Roman"/>
          <w:color w:val="auto"/>
        </w:rPr>
      </w:pPr>
      <w:r>
        <w:rPr>
          <w:rFonts w:hint="eastAsia" w:ascii="Times New Roman" w:hAnsi="Times New Roman" w:eastAsia="宋体" w:cs="Times New Roman"/>
          <w:color w:val="auto"/>
        </w:rPr>
        <w:t>综合得分</w:t>
      </w:r>
      <w:r>
        <w:rPr>
          <w:rFonts w:ascii="Times New Roman" w:hAnsi="Times New Roman" w:eastAsia="宋体" w:cs="Times New Roman"/>
          <w:color w:val="auto"/>
        </w:rPr>
        <w:t>=</w:t>
      </w:r>
      <w:r>
        <w:rPr>
          <w:rFonts w:hint="eastAsia" w:ascii="Times New Roman" w:hAnsi="Times New Roman" w:eastAsia="宋体" w:cs="Times New Roman"/>
          <w:color w:val="auto"/>
        </w:rPr>
        <w:t>商务技术得分＋价格得分</w:t>
      </w:r>
      <w:r>
        <w:rPr>
          <w:rFonts w:ascii="Times New Roman" w:hAnsi="Times New Roman" w:eastAsia="宋体" w:cs="Times New Roman"/>
          <w:color w:val="auto"/>
        </w:rPr>
        <w:t>(</w:t>
      </w:r>
      <w:r>
        <w:rPr>
          <w:rFonts w:hint="eastAsia" w:ascii="Times New Roman" w:hAnsi="Times New Roman" w:eastAsia="宋体" w:cs="Times New Roman"/>
          <w:color w:val="auto"/>
        </w:rPr>
        <w:t>评分过程中采用四舍五入法，并保留小数</w:t>
      </w:r>
      <w:r>
        <w:rPr>
          <w:rFonts w:ascii="Times New Roman" w:hAnsi="Times New Roman" w:eastAsia="宋体" w:cs="Times New Roman"/>
          <w:color w:val="auto"/>
        </w:rPr>
        <w:t>2</w:t>
      </w:r>
      <w:r>
        <w:rPr>
          <w:rFonts w:hint="eastAsia" w:ascii="Times New Roman" w:hAnsi="Times New Roman" w:eastAsia="宋体" w:cs="Times New Roman"/>
          <w:color w:val="auto"/>
        </w:rPr>
        <w:t>位</w:t>
      </w:r>
      <w:r>
        <w:rPr>
          <w:rFonts w:ascii="Times New Roman" w:hAnsi="Times New Roman" w:eastAsia="宋体" w:cs="Times New Roman"/>
          <w:color w:val="auto"/>
        </w:rPr>
        <w:t>)</w:t>
      </w:r>
    </w:p>
    <w:p w14:paraId="23ED3ECA">
      <w:pPr>
        <w:autoSpaceDE w:val="0"/>
        <w:autoSpaceDN w:val="0"/>
        <w:adjustRightInd w:val="0"/>
        <w:spacing w:line="336" w:lineRule="auto"/>
        <w:ind w:right="-341" w:firstLine="424" w:firstLineChars="202"/>
        <w:rPr>
          <w:rFonts w:ascii="Times New Roman" w:hAnsi="Times New Roman" w:eastAsia="宋体" w:cs="Times New Roman"/>
          <w:color w:val="auto"/>
        </w:rPr>
      </w:pPr>
      <w:bookmarkStart w:id="5" w:name="_Hlk113978293"/>
      <w:r>
        <w:rPr>
          <w:rFonts w:hint="eastAsia" w:ascii="Times New Roman" w:hAnsi="Times New Roman" w:eastAsia="宋体" w:cs="Times New Roman"/>
          <w:color w:val="auto"/>
        </w:rPr>
        <w:t>将综合得分从高到低排序，得出投标人名次。得分相同时，按投标报价由低到高顺序排列，得分且投标报价相同的，按技术指标优劣顺序排列</w:t>
      </w:r>
    </w:p>
    <w:bookmarkEnd w:id="5"/>
    <w:p w14:paraId="02A452D2">
      <w:pPr>
        <w:tabs>
          <w:tab w:val="left" w:pos="1620"/>
        </w:tabs>
        <w:spacing w:line="336" w:lineRule="auto"/>
        <w:ind w:left="1111" w:leftChars="228" w:hanging="632" w:hangingChars="300"/>
        <w:rPr>
          <w:rFonts w:ascii="Times New Roman" w:hAnsi="Times New Roman" w:eastAsia="宋体" w:cs="Times New Roman"/>
          <w:b/>
          <w:color w:val="auto"/>
        </w:rPr>
      </w:pPr>
      <w:r>
        <w:rPr>
          <w:rFonts w:hint="eastAsia" w:ascii="Times New Roman" w:hAnsi="Times New Roman" w:eastAsia="宋体" w:cs="Times New Roman"/>
          <w:b/>
          <w:color w:val="auto"/>
        </w:rPr>
        <w:t>候选中标商的选取</w:t>
      </w:r>
    </w:p>
    <w:p w14:paraId="6B560E68">
      <w:pPr>
        <w:spacing w:line="336" w:lineRule="auto"/>
        <w:ind w:right="-341" w:firstLine="525" w:firstLineChars="250"/>
        <w:rPr>
          <w:rFonts w:hint="default" w:ascii="Times New Roman" w:hAnsi="Times New Roman" w:eastAsia="宋体" w:cs="Times New Roman"/>
          <w:b/>
          <w:color w:val="auto"/>
          <w:sz w:val="28"/>
          <w:szCs w:val="28"/>
          <w:lang w:val="en-US"/>
        </w:rPr>
      </w:pPr>
      <w:r>
        <w:rPr>
          <w:rFonts w:hint="eastAsia" w:ascii="Times New Roman" w:hAnsi="Times New Roman" w:eastAsia="宋体" w:cs="Times New Roman"/>
          <w:color w:val="auto"/>
        </w:rPr>
        <w:t>按照综合得分名次推荐候选中标人</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名。</w:t>
      </w:r>
      <w:r>
        <w:rPr>
          <w:rFonts w:hint="eastAsia" w:ascii="Times New Roman" w:hAnsi="Times New Roman" w:eastAsia="宋体" w:cs="Times New Roman"/>
          <w:color w:val="auto"/>
          <w:szCs w:val="21"/>
          <w:lang w:val="en-US" w:eastAsia="zh-CN"/>
        </w:rPr>
        <w:t xml:space="preserve"> </w:t>
      </w:r>
    </w:p>
    <w:p w14:paraId="68C90294">
      <w:pPr>
        <w:rPr>
          <w:rFonts w:ascii="Times New Roman" w:hAnsi="Times New Roman" w:eastAsia="宋体" w:cs="Times New Roman"/>
          <w:b/>
          <w:sz w:val="24"/>
          <w:szCs w:val="24"/>
        </w:rPr>
      </w:pPr>
    </w:p>
    <w:p w14:paraId="05DC4182">
      <w:pPr>
        <w:pStyle w:val="25"/>
      </w:pPr>
    </w:p>
    <w:p w14:paraId="36AA8C12"/>
    <w:p w14:paraId="60A3BEAA">
      <w:pPr>
        <w:pStyle w:val="25"/>
      </w:pPr>
    </w:p>
    <w:p w14:paraId="30252538">
      <w:pPr>
        <w:pStyle w:val="24"/>
        <w:rPr>
          <w:b/>
          <w:sz w:val="24"/>
          <w:szCs w:val="24"/>
        </w:rPr>
      </w:pPr>
    </w:p>
    <w:p w14:paraId="2FB9B6DC">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4E975918">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6361C65B">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64123DC3">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276CA910">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387469C4">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7A3AA6A5">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7BB8B362">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101B45B0">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593309A9">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7AAD825D">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04D7216F">
      <w:pPr>
        <w:tabs>
          <w:tab w:val="left" w:pos="1476"/>
          <w:tab w:val="center" w:pos="4651"/>
        </w:tabs>
        <w:spacing w:line="288" w:lineRule="auto"/>
        <w:ind w:right="-341"/>
        <w:jc w:val="center"/>
        <w:rPr>
          <w:rFonts w:ascii="Times New Roman" w:hAnsi="Times New Roman" w:eastAsia="宋体" w:cs="Times New Roman"/>
          <w:szCs w:val="21"/>
          <w:highlight w:val="none"/>
        </w:rPr>
      </w:pPr>
      <w:r>
        <w:rPr>
          <w:rFonts w:hint="eastAsia" w:ascii="Times New Roman" w:hAnsi="Times New Roman" w:eastAsia="宋体" w:cs="Times New Roman"/>
          <w:b/>
          <w:sz w:val="24"/>
          <w:szCs w:val="24"/>
          <w:highlight w:val="none"/>
          <w:lang w:eastAsia="zh-CN"/>
        </w:rPr>
        <w:t>普陀区集体土地所有权确权登记成果（2025-2026）年度日常更新汇交</w:t>
      </w:r>
      <w:r>
        <w:rPr>
          <w:rFonts w:hint="eastAsia" w:ascii="Times New Roman" w:hAnsi="Times New Roman" w:eastAsia="宋体" w:cs="Times New Roman"/>
          <w:b/>
          <w:sz w:val="24"/>
          <w:szCs w:val="24"/>
          <w:highlight w:val="none"/>
        </w:rPr>
        <w:t>评分表</w:t>
      </w:r>
    </w:p>
    <w:p w14:paraId="1CAFF35A">
      <w:pPr>
        <w:spacing w:line="288" w:lineRule="auto"/>
        <w:ind w:right="-341"/>
        <w:jc w:val="left"/>
        <w:rPr>
          <w:rFonts w:ascii="Times New Roman" w:hAnsi="Times New Roman" w:eastAsia="宋体" w:cs="Times New Roman"/>
          <w:b/>
          <w:szCs w:val="21"/>
        </w:rPr>
      </w:pPr>
    </w:p>
    <w:tbl>
      <w:tblPr>
        <w:tblStyle w:val="61"/>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085"/>
        <w:gridCol w:w="6501"/>
        <w:gridCol w:w="1092"/>
      </w:tblGrid>
      <w:tr w14:paraId="1E91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3BA1701B">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评审项目</w:t>
            </w:r>
          </w:p>
        </w:tc>
        <w:tc>
          <w:tcPr>
            <w:tcW w:w="1085" w:type="dxa"/>
            <w:vMerge w:val="restart"/>
            <w:tcBorders>
              <w:top w:val="single" w:color="auto" w:sz="4" w:space="0"/>
              <w:left w:val="single" w:color="auto" w:sz="4" w:space="0"/>
              <w:bottom w:val="single" w:color="auto" w:sz="4" w:space="0"/>
              <w:right w:val="single" w:color="auto" w:sz="4" w:space="0"/>
            </w:tcBorders>
            <w:vAlign w:val="center"/>
          </w:tcPr>
          <w:p w14:paraId="14356BF3">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评审内容</w:t>
            </w:r>
          </w:p>
        </w:tc>
        <w:tc>
          <w:tcPr>
            <w:tcW w:w="6501" w:type="dxa"/>
            <w:vMerge w:val="restart"/>
            <w:tcBorders>
              <w:top w:val="single" w:color="auto" w:sz="4" w:space="0"/>
              <w:left w:val="single" w:color="auto" w:sz="4" w:space="0"/>
              <w:bottom w:val="single" w:color="auto" w:sz="4" w:space="0"/>
              <w:right w:val="single" w:color="auto" w:sz="4" w:space="0"/>
            </w:tcBorders>
            <w:vAlign w:val="center"/>
          </w:tcPr>
          <w:p w14:paraId="2DA28C73">
            <w:pPr>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4DA8F614">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得分</w:t>
            </w:r>
          </w:p>
        </w:tc>
      </w:tr>
      <w:tr w14:paraId="272B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3952683D">
            <w:pPr>
              <w:widowControl/>
              <w:ind w:firstLine="0" w:firstLineChars="0"/>
              <w:jc w:val="left"/>
              <w:rPr>
                <w:rFonts w:hint="eastAsia" w:ascii="宋体" w:hAnsi="宋体" w:eastAsia="宋体" w:cs="宋体"/>
                <w:sz w:val="21"/>
                <w:szCs w:val="21"/>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14:paraId="4A5D11F4">
            <w:pPr>
              <w:widowControl/>
              <w:ind w:firstLine="0" w:firstLineChars="0"/>
              <w:jc w:val="left"/>
              <w:rPr>
                <w:rFonts w:hint="eastAsia" w:ascii="宋体" w:hAnsi="宋体" w:eastAsia="宋体" w:cs="宋体"/>
                <w:sz w:val="21"/>
                <w:szCs w:val="21"/>
              </w:rPr>
            </w:pPr>
          </w:p>
        </w:tc>
        <w:tc>
          <w:tcPr>
            <w:tcW w:w="6501" w:type="dxa"/>
            <w:vMerge w:val="continue"/>
            <w:tcBorders>
              <w:top w:val="single" w:color="auto" w:sz="4" w:space="0"/>
              <w:left w:val="single" w:color="auto" w:sz="4" w:space="0"/>
              <w:bottom w:val="single" w:color="auto" w:sz="4" w:space="0"/>
              <w:right w:val="single" w:color="auto" w:sz="4" w:space="0"/>
            </w:tcBorders>
            <w:vAlign w:val="center"/>
          </w:tcPr>
          <w:p w14:paraId="06F1803C">
            <w:pPr>
              <w:widowControl/>
              <w:ind w:firstLine="0" w:firstLineChars="0"/>
              <w:jc w:val="left"/>
              <w:rPr>
                <w:rFonts w:hint="eastAsia" w:ascii="宋体" w:hAnsi="宋体" w:eastAsia="宋体" w:cs="宋体"/>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12126A55">
            <w:pPr>
              <w:widowControl/>
              <w:ind w:firstLine="0" w:firstLineChars="0"/>
              <w:jc w:val="left"/>
              <w:rPr>
                <w:rFonts w:hint="eastAsia" w:ascii="宋体" w:hAnsi="宋体" w:eastAsia="宋体" w:cs="宋体"/>
                <w:sz w:val="21"/>
                <w:szCs w:val="21"/>
              </w:rPr>
            </w:pPr>
          </w:p>
        </w:tc>
      </w:tr>
      <w:tr w14:paraId="134F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22D6167E">
            <w:pPr>
              <w:spacing w:line="288" w:lineRule="auto"/>
              <w:ind w:firstLine="0" w:firstLineChars="0"/>
              <w:rPr>
                <w:rFonts w:hint="eastAsia" w:ascii="宋体" w:hAnsi="宋体" w:eastAsia="宋体" w:cs="宋体"/>
                <w:sz w:val="21"/>
                <w:szCs w:val="21"/>
              </w:rPr>
            </w:pPr>
            <w:r>
              <w:rPr>
                <w:rFonts w:hint="eastAsia" w:ascii="宋体" w:hAnsi="宋体" w:eastAsia="宋体" w:cs="宋体"/>
                <w:sz w:val="21"/>
                <w:szCs w:val="21"/>
              </w:rPr>
              <w:t>商务技术</w:t>
            </w:r>
          </w:p>
          <w:p w14:paraId="316A9F9C">
            <w:pPr>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得分</w:t>
            </w:r>
          </w:p>
          <w:p w14:paraId="62C24149">
            <w:pPr>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90</w:t>
            </w:r>
            <w:r>
              <w:rPr>
                <w:rFonts w:hint="eastAsia" w:ascii="宋体" w:hAnsi="宋体" w:eastAsia="宋体" w:cs="宋体"/>
                <w:sz w:val="21"/>
                <w:szCs w:val="21"/>
              </w:rPr>
              <w:t>分）</w:t>
            </w:r>
          </w:p>
        </w:tc>
        <w:tc>
          <w:tcPr>
            <w:tcW w:w="1085" w:type="dxa"/>
            <w:tcBorders>
              <w:top w:val="single" w:color="auto" w:sz="4" w:space="0"/>
              <w:left w:val="single" w:color="auto" w:sz="4" w:space="0"/>
              <w:right w:val="single" w:color="auto" w:sz="4" w:space="0"/>
            </w:tcBorders>
            <w:vAlign w:val="center"/>
          </w:tcPr>
          <w:p w14:paraId="03104B99">
            <w:pPr>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同类</w:t>
            </w:r>
          </w:p>
          <w:p w14:paraId="774986F9">
            <w:pPr>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业绩</w:t>
            </w:r>
          </w:p>
          <w:p w14:paraId="5B4B6268">
            <w:pPr>
              <w:widowControl/>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tc>
        <w:tc>
          <w:tcPr>
            <w:tcW w:w="6501" w:type="dxa"/>
            <w:tcBorders>
              <w:top w:val="single" w:color="auto" w:sz="4" w:space="0"/>
              <w:left w:val="single" w:color="auto" w:sz="4" w:space="0"/>
              <w:bottom w:val="single" w:color="auto" w:sz="4" w:space="0"/>
              <w:right w:val="single" w:color="auto" w:sz="4" w:space="0"/>
            </w:tcBorders>
            <w:vAlign w:val="center"/>
          </w:tcPr>
          <w:p w14:paraId="72566846">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2020</w:t>
            </w:r>
            <w:r>
              <w:rPr>
                <w:rFonts w:hint="eastAsia" w:ascii="宋体" w:hAnsi="宋体" w:eastAsia="宋体" w:cs="宋体"/>
                <w:color w:val="auto"/>
                <w:sz w:val="21"/>
                <w:szCs w:val="21"/>
              </w:rPr>
              <w:t>年1月1日至今承担过</w:t>
            </w:r>
            <w:r>
              <w:rPr>
                <w:rFonts w:hint="eastAsia" w:ascii="宋体" w:hAnsi="宋体" w:eastAsia="宋体" w:cs="宋体"/>
                <w:color w:val="auto"/>
                <w:sz w:val="21"/>
                <w:szCs w:val="21"/>
                <w:lang w:val="en-US" w:eastAsia="zh-CN"/>
              </w:rPr>
              <w:t>确权登记类相关项目业绩</w:t>
            </w:r>
            <w:r>
              <w:rPr>
                <w:rFonts w:hint="eastAsia" w:ascii="宋体" w:hAnsi="宋体" w:eastAsia="宋体" w:cs="宋体"/>
                <w:color w:val="auto"/>
                <w:sz w:val="21"/>
                <w:szCs w:val="21"/>
              </w:rPr>
              <w:t>：每有一个项目业绩得0.5分，最高</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1C3AE0DA">
            <w:pPr>
              <w:adjustRightInd w:val="0"/>
              <w:snapToGrid w:val="0"/>
              <w:rPr>
                <w:rFonts w:hint="eastAsia" w:ascii="宋体" w:hAnsi="宋体" w:eastAsia="宋体" w:cs="宋体"/>
                <w:color w:val="auto"/>
                <w:sz w:val="21"/>
                <w:szCs w:val="21"/>
                <w:lang w:eastAsia="zh-Hans"/>
              </w:rPr>
            </w:pPr>
            <w:r>
              <w:rPr>
                <w:rFonts w:hint="eastAsia" w:ascii="宋体" w:hAnsi="宋体" w:eastAsia="宋体" w:cs="宋体"/>
                <w:b/>
                <w:color w:val="auto"/>
                <w:sz w:val="21"/>
                <w:szCs w:val="21"/>
                <w:lang w:val="en-US" w:eastAsia="zh-CN"/>
              </w:rPr>
              <w:t>（提供中标通知书（如有）、合同协议书及投标人认为需要提交的其他证明材料证实，复印件加盖公章，须提供重要页面，能够体现项目内容）</w:t>
            </w:r>
          </w:p>
        </w:tc>
        <w:tc>
          <w:tcPr>
            <w:tcW w:w="1092" w:type="dxa"/>
            <w:tcBorders>
              <w:top w:val="single" w:color="auto" w:sz="4" w:space="0"/>
              <w:left w:val="single" w:color="auto" w:sz="4" w:space="0"/>
              <w:bottom w:val="single" w:color="auto" w:sz="4" w:space="0"/>
              <w:right w:val="single" w:color="auto" w:sz="4" w:space="0"/>
            </w:tcBorders>
            <w:vAlign w:val="center"/>
          </w:tcPr>
          <w:p w14:paraId="1CC8F724">
            <w:pPr>
              <w:widowControl/>
              <w:ind w:firstLine="0" w:firstLineChars="0"/>
              <w:jc w:val="left"/>
              <w:rPr>
                <w:rFonts w:hint="eastAsia" w:ascii="宋体" w:hAnsi="宋体" w:eastAsia="宋体" w:cs="宋体"/>
                <w:sz w:val="21"/>
                <w:szCs w:val="21"/>
                <w:lang w:val="en-US" w:eastAsia="zh-CN"/>
              </w:rPr>
            </w:pPr>
          </w:p>
        </w:tc>
      </w:tr>
      <w:tr w14:paraId="4DA8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E017435">
            <w:pPr>
              <w:widowControl/>
              <w:ind w:firstLine="0" w:firstLineChars="0"/>
              <w:jc w:val="left"/>
              <w:rPr>
                <w:rFonts w:hint="eastAsia" w:ascii="宋体" w:hAnsi="宋体" w:eastAsia="宋体" w:cs="宋体"/>
                <w:sz w:val="21"/>
                <w:szCs w:val="21"/>
              </w:rPr>
            </w:pPr>
          </w:p>
        </w:tc>
        <w:tc>
          <w:tcPr>
            <w:tcW w:w="1085" w:type="dxa"/>
            <w:vMerge w:val="restart"/>
            <w:tcBorders>
              <w:top w:val="single" w:color="auto" w:sz="4" w:space="0"/>
              <w:left w:val="single" w:color="auto" w:sz="4" w:space="0"/>
              <w:right w:val="single" w:color="auto" w:sz="4" w:space="0"/>
            </w:tcBorders>
            <w:vAlign w:val="center"/>
          </w:tcPr>
          <w:p w14:paraId="75B50D82">
            <w:pPr>
              <w:ind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供应商实力</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6DC913DB">
            <w:pPr>
              <w:pStyle w:val="159"/>
              <w:adjustRightInd w:val="0"/>
              <w:snapToGrid w:val="0"/>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投标人</w:t>
            </w:r>
            <w:r>
              <w:rPr>
                <w:rFonts w:hint="eastAsia" w:ascii="宋体" w:hAnsi="宋体" w:eastAsia="宋体" w:cs="宋体"/>
                <w:b w:val="0"/>
                <w:bCs w:val="0"/>
                <w:color w:val="auto"/>
              </w:rPr>
              <w:t>具有测量管理体系认证的</w:t>
            </w:r>
            <w:r>
              <w:rPr>
                <w:rFonts w:hint="eastAsia" w:ascii="宋体" w:hAnsi="宋体" w:eastAsia="宋体" w:cs="宋体"/>
                <w:b w:val="0"/>
                <w:bCs w:val="0"/>
                <w:color w:val="auto"/>
                <w:lang w:eastAsia="zh-CN"/>
              </w:rPr>
              <w:t>，</w:t>
            </w:r>
            <w:r>
              <w:rPr>
                <w:rFonts w:hint="eastAsia" w:ascii="宋体" w:hAnsi="宋体" w:eastAsia="宋体" w:cs="宋体"/>
                <w:b w:val="0"/>
                <w:bCs w:val="0"/>
                <w:color w:val="auto"/>
                <w:lang w:val="en-US" w:eastAsia="zh-CN"/>
              </w:rPr>
              <w:t>每有1个得1分，最多</w:t>
            </w:r>
            <w:r>
              <w:rPr>
                <w:rFonts w:hint="eastAsia" w:ascii="宋体" w:hAnsi="宋体" w:eastAsia="宋体" w:cs="宋体"/>
                <w:b w:val="0"/>
                <w:bCs w:val="0"/>
                <w:color w:val="auto"/>
              </w:rPr>
              <w:t>得</w:t>
            </w:r>
            <w:r>
              <w:rPr>
                <w:rFonts w:hint="eastAsia" w:cs="宋体"/>
                <w:b w:val="0"/>
                <w:bCs w:val="0"/>
                <w:color w:val="auto"/>
                <w:lang w:val="en-US" w:eastAsia="zh-CN"/>
              </w:rPr>
              <w:t>1</w:t>
            </w:r>
            <w:r>
              <w:rPr>
                <w:rFonts w:hint="eastAsia" w:ascii="宋体" w:hAnsi="宋体" w:eastAsia="宋体" w:cs="宋体"/>
                <w:b w:val="0"/>
                <w:bCs w:val="0"/>
                <w:color w:val="auto"/>
              </w:rPr>
              <w:t>分。</w:t>
            </w:r>
          </w:p>
          <w:p w14:paraId="0F91CFF9">
            <w:pPr>
              <w:pStyle w:val="159"/>
              <w:adjustRightInd w:val="0"/>
              <w:snapToGrid w:val="0"/>
              <w:rPr>
                <w:rFonts w:hint="eastAsia" w:ascii="宋体" w:hAnsi="宋体" w:eastAsia="宋体" w:cs="宋体"/>
                <w:b/>
                <w:color w:val="auto"/>
                <w:lang w:eastAsia="zh-CN"/>
              </w:rPr>
            </w:pPr>
            <w:r>
              <w:rPr>
                <w:rFonts w:hint="eastAsia" w:ascii="宋体" w:hAnsi="宋体" w:eastAsia="宋体" w:cs="宋体"/>
                <w:b/>
                <w:color w:val="auto"/>
                <w:lang w:eastAsia="zh-CN"/>
              </w:rPr>
              <w:t>（</w:t>
            </w:r>
            <w:r>
              <w:rPr>
                <w:rFonts w:hint="eastAsia" w:ascii="宋体" w:hAnsi="宋体" w:eastAsia="宋体" w:cs="宋体"/>
                <w:b/>
                <w:color w:val="auto"/>
                <w:lang w:val="en-US" w:eastAsia="zh-CN"/>
              </w:rPr>
              <w:t>提供</w:t>
            </w:r>
            <w:r>
              <w:rPr>
                <w:rFonts w:hint="eastAsia" w:ascii="宋体" w:hAnsi="宋体" w:eastAsia="宋体" w:cs="宋体"/>
                <w:b/>
                <w:color w:val="auto"/>
              </w:rPr>
              <w:t>证明材料：提供</w:t>
            </w:r>
            <w:r>
              <w:rPr>
                <w:rFonts w:hint="eastAsia" w:cs="宋体"/>
                <w:b/>
                <w:color w:val="auto"/>
                <w:lang w:val="en-US" w:eastAsia="zh-CN"/>
              </w:rPr>
              <w:t>有效</w:t>
            </w:r>
            <w:r>
              <w:rPr>
                <w:rFonts w:hint="eastAsia" w:ascii="宋体" w:hAnsi="宋体" w:eastAsia="宋体" w:cs="宋体"/>
                <w:b/>
                <w:color w:val="auto"/>
              </w:rPr>
              <w:t>证书</w:t>
            </w:r>
            <w:r>
              <w:rPr>
                <w:rFonts w:hint="eastAsia" w:ascii="宋体" w:hAnsi="宋体" w:eastAsia="宋体" w:cs="宋体"/>
                <w:b/>
                <w:color w:val="auto"/>
                <w:lang w:val="en-US" w:eastAsia="zh-CN"/>
              </w:rPr>
              <w:t>复印件加盖公章</w:t>
            </w:r>
            <w:r>
              <w:rPr>
                <w:rFonts w:hint="eastAsia" w:ascii="宋体" w:hAnsi="宋体" w:eastAsia="宋体" w:cs="宋体"/>
                <w:b/>
                <w:color w:val="auto"/>
                <w:lang w:eastAsia="zh-CN"/>
              </w:rPr>
              <w:t>）</w:t>
            </w:r>
          </w:p>
        </w:tc>
        <w:tc>
          <w:tcPr>
            <w:tcW w:w="1092" w:type="dxa"/>
            <w:tcBorders>
              <w:top w:val="single" w:color="auto" w:sz="4" w:space="0"/>
              <w:left w:val="single" w:color="auto" w:sz="4" w:space="0"/>
              <w:bottom w:val="single" w:color="auto" w:sz="4" w:space="0"/>
              <w:right w:val="single" w:color="auto" w:sz="4" w:space="0"/>
            </w:tcBorders>
            <w:vAlign w:val="center"/>
          </w:tcPr>
          <w:p w14:paraId="658D1869">
            <w:pPr>
              <w:ind w:firstLine="210" w:firstLineChars="100"/>
              <w:rPr>
                <w:rFonts w:hint="eastAsia" w:ascii="宋体" w:hAnsi="宋体" w:eastAsia="宋体" w:cs="宋体"/>
                <w:sz w:val="21"/>
                <w:szCs w:val="21"/>
              </w:rPr>
            </w:pPr>
          </w:p>
        </w:tc>
      </w:tr>
      <w:tr w14:paraId="0343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35CD4C06">
            <w:pPr>
              <w:widowControl/>
              <w:ind w:firstLine="0" w:firstLineChars="0"/>
              <w:jc w:val="left"/>
              <w:rPr>
                <w:rFonts w:hint="eastAsia" w:ascii="宋体" w:hAnsi="宋体" w:eastAsia="宋体" w:cs="宋体"/>
                <w:sz w:val="21"/>
                <w:szCs w:val="21"/>
              </w:rPr>
            </w:pPr>
          </w:p>
        </w:tc>
        <w:tc>
          <w:tcPr>
            <w:tcW w:w="1085" w:type="dxa"/>
            <w:vMerge w:val="continue"/>
            <w:tcBorders>
              <w:left w:val="single" w:color="auto" w:sz="4" w:space="0"/>
              <w:right w:val="single" w:color="auto" w:sz="4" w:space="0"/>
            </w:tcBorders>
            <w:vAlign w:val="center"/>
          </w:tcPr>
          <w:p w14:paraId="284F6E40">
            <w:pPr>
              <w:ind w:firstLine="0" w:firstLineChars="0"/>
              <w:jc w:val="center"/>
              <w:rPr>
                <w:rFonts w:hint="eastAsia" w:ascii="宋体" w:hAnsi="宋体" w:eastAsia="宋体" w:cs="宋体"/>
                <w:color w:val="auto"/>
                <w:sz w:val="21"/>
                <w:szCs w:val="21"/>
                <w:lang w:val="en-US" w:eastAsia="zh-CN"/>
              </w:rPr>
            </w:pP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46FD80A1">
            <w:pPr>
              <w:adjustRightInd/>
              <w:snapToGrid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lang w:val="en-US" w:eastAsia="zh-CN"/>
              </w:rPr>
              <w:t>投标人</w:t>
            </w:r>
            <w:r>
              <w:rPr>
                <w:rFonts w:hint="eastAsia" w:ascii="宋体" w:hAnsi="宋体" w:eastAsia="宋体" w:cs="宋体"/>
                <w:b w:val="0"/>
                <w:bCs w:val="0"/>
                <w:color w:val="auto"/>
                <w:kern w:val="2"/>
                <w:sz w:val="21"/>
                <w:szCs w:val="21"/>
                <w:lang w:val="en-US" w:eastAsia="zh-CN" w:bidi="ar-SA"/>
              </w:rPr>
              <w:t>具有</w:t>
            </w:r>
            <w:bookmarkStart w:id="6" w:name="OLE_LINK2"/>
            <w:r>
              <w:rPr>
                <w:rFonts w:hint="eastAsia" w:ascii="宋体" w:hAnsi="宋体" w:eastAsia="宋体" w:cs="宋体"/>
                <w:b w:val="0"/>
                <w:bCs w:val="0"/>
                <w:color w:val="auto"/>
                <w:kern w:val="2"/>
                <w:sz w:val="21"/>
                <w:szCs w:val="21"/>
                <w:lang w:val="en-US" w:eastAsia="zh-CN" w:bidi="ar-SA"/>
              </w:rPr>
              <w:t>界线与不动产测绘和工程测量甲级</w:t>
            </w:r>
            <w:bookmarkEnd w:id="6"/>
            <w:r>
              <w:rPr>
                <w:rFonts w:hint="eastAsia" w:ascii="宋体" w:hAnsi="宋体" w:eastAsia="宋体" w:cs="宋体"/>
                <w:b w:val="0"/>
                <w:bCs w:val="0"/>
                <w:color w:val="auto"/>
                <w:kern w:val="2"/>
                <w:sz w:val="21"/>
                <w:szCs w:val="21"/>
                <w:lang w:val="en-US" w:eastAsia="zh-CN" w:bidi="ar-SA"/>
              </w:rPr>
              <w:t>资质的得2分，具有界线与不动产测绘和工程测量乙级资质的得1分。</w:t>
            </w:r>
          </w:p>
          <w:p w14:paraId="2E78CD96">
            <w:pPr>
              <w:pStyle w:val="159"/>
              <w:adjustRightInd w:val="0"/>
              <w:snapToGrid w:val="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color w:val="auto"/>
                <w:szCs w:val="21"/>
                <w:highlight w:val="none"/>
              </w:rPr>
              <w:t>（提供相关证明材料复印件加盖公章，未提供不得分。）</w:t>
            </w:r>
          </w:p>
        </w:tc>
        <w:tc>
          <w:tcPr>
            <w:tcW w:w="1092" w:type="dxa"/>
            <w:tcBorders>
              <w:top w:val="single" w:color="auto" w:sz="4" w:space="0"/>
              <w:left w:val="single" w:color="auto" w:sz="4" w:space="0"/>
              <w:bottom w:val="single" w:color="auto" w:sz="4" w:space="0"/>
              <w:right w:val="single" w:color="auto" w:sz="4" w:space="0"/>
            </w:tcBorders>
            <w:vAlign w:val="center"/>
          </w:tcPr>
          <w:p w14:paraId="15A5C6C2">
            <w:pPr>
              <w:ind w:firstLine="210" w:firstLineChars="100"/>
              <w:rPr>
                <w:rFonts w:hint="eastAsia" w:ascii="宋体" w:hAnsi="宋体" w:eastAsia="宋体" w:cs="宋体"/>
                <w:sz w:val="21"/>
                <w:szCs w:val="21"/>
              </w:rPr>
            </w:pPr>
          </w:p>
        </w:tc>
      </w:tr>
      <w:tr w14:paraId="3027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4426C25">
            <w:pPr>
              <w:widowControl/>
              <w:ind w:firstLine="0" w:firstLineChars="0"/>
              <w:jc w:val="left"/>
              <w:rPr>
                <w:rFonts w:hint="eastAsia" w:ascii="宋体" w:hAnsi="宋体" w:eastAsia="宋体" w:cs="宋体"/>
                <w:sz w:val="21"/>
                <w:szCs w:val="21"/>
              </w:rPr>
            </w:pPr>
          </w:p>
        </w:tc>
        <w:tc>
          <w:tcPr>
            <w:tcW w:w="1085" w:type="dxa"/>
            <w:vMerge w:val="continue"/>
            <w:tcBorders>
              <w:left w:val="single" w:color="auto" w:sz="4" w:space="0"/>
              <w:right w:val="single" w:color="auto" w:sz="4" w:space="0"/>
            </w:tcBorders>
            <w:vAlign w:val="center"/>
          </w:tcPr>
          <w:p w14:paraId="68F26D35">
            <w:pPr>
              <w:ind w:firstLine="0" w:firstLineChars="0"/>
              <w:jc w:val="center"/>
              <w:rPr>
                <w:rFonts w:hint="eastAsia" w:ascii="宋体" w:hAnsi="宋体" w:eastAsia="宋体" w:cs="宋体"/>
                <w:color w:val="auto"/>
                <w:sz w:val="21"/>
                <w:szCs w:val="21"/>
                <w:lang w:val="en-US" w:eastAsia="zh-CN"/>
              </w:rPr>
            </w:pP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29295CA6">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配备集体土地权籍调查信息采集建库质检软件的</w:t>
            </w:r>
            <w:r>
              <w:rPr>
                <w:rFonts w:hint="eastAsia" w:ascii="Times New Roman" w:hAnsi="Times New Roman" w:cs="Times New Roman"/>
                <w:color w:val="auto"/>
                <w:spacing w:val="4"/>
                <w:highlight w:val="none"/>
                <w:lang w:val="en-US" w:eastAsia="zh-CN"/>
              </w:rPr>
              <w:t>，</w:t>
            </w:r>
            <w:r>
              <w:rPr>
                <w:rFonts w:hint="eastAsia" w:ascii="Times New Roman" w:hAnsi="Times New Roman" w:eastAsia="宋体" w:cs="Times New Roman"/>
                <w:color w:val="auto"/>
                <w:spacing w:val="4"/>
                <w:highlight w:val="none"/>
                <w:lang w:val="en-US" w:eastAsia="zh-CN"/>
              </w:rPr>
              <w:t>得2分。</w:t>
            </w:r>
          </w:p>
          <w:p w14:paraId="024F8DE3">
            <w:pPr>
              <w:pStyle w:val="159"/>
              <w:adjustRightInd w:val="0"/>
              <w:snapToGrid w:val="0"/>
              <w:rPr>
                <w:rFonts w:hint="eastAsia" w:ascii="宋体" w:hAnsi="宋体" w:eastAsia="宋体" w:cs="宋体"/>
                <w:b/>
                <w:color w:val="auto"/>
                <w:szCs w:val="21"/>
                <w:highlight w:val="none"/>
              </w:rPr>
            </w:pPr>
            <w:r>
              <w:rPr>
                <w:rFonts w:hint="eastAsia" w:ascii="Times New Roman" w:hAnsi="Times New Roman" w:eastAsia="宋体" w:cs="Times New Roman"/>
                <w:b/>
                <w:bCs w:val="0"/>
                <w:color w:val="auto"/>
                <w:spacing w:val="4"/>
                <w:highlight w:val="none"/>
                <w:lang w:val="en-US" w:eastAsia="zh-CN"/>
              </w:rPr>
              <w:t>（提供软件购置发票或软件著作权证书复印件</w:t>
            </w:r>
            <w:r>
              <w:rPr>
                <w:rFonts w:hint="eastAsia" w:ascii="Times New Roman" w:hAnsi="Times New Roman" w:cs="Times New Roman"/>
                <w:b/>
                <w:bCs w:val="0"/>
                <w:color w:val="auto"/>
                <w:spacing w:val="4"/>
                <w:highlight w:val="none"/>
                <w:lang w:val="en-US" w:eastAsia="zh-CN"/>
              </w:rPr>
              <w:t>加盖公章</w:t>
            </w:r>
            <w:r>
              <w:rPr>
                <w:rFonts w:hint="eastAsia" w:ascii="Times New Roman" w:hAnsi="Times New Roman" w:eastAsia="宋体" w:cs="Times New Roman"/>
                <w:b/>
                <w:bCs w:val="0"/>
                <w:color w:val="auto"/>
                <w:spacing w:val="4"/>
                <w:highlight w:val="none"/>
                <w:lang w:val="en-US" w:eastAsia="zh-CN"/>
              </w:rPr>
              <w:t>，不提供的不得分）</w:t>
            </w:r>
          </w:p>
        </w:tc>
        <w:tc>
          <w:tcPr>
            <w:tcW w:w="1092" w:type="dxa"/>
            <w:tcBorders>
              <w:top w:val="single" w:color="auto" w:sz="4" w:space="0"/>
              <w:left w:val="single" w:color="auto" w:sz="4" w:space="0"/>
              <w:bottom w:val="single" w:color="auto" w:sz="4" w:space="0"/>
              <w:right w:val="single" w:color="auto" w:sz="4" w:space="0"/>
            </w:tcBorders>
            <w:vAlign w:val="center"/>
          </w:tcPr>
          <w:p w14:paraId="65168CCB">
            <w:pPr>
              <w:ind w:firstLine="210" w:firstLineChars="100"/>
              <w:rPr>
                <w:rFonts w:hint="eastAsia" w:ascii="宋体" w:hAnsi="宋体" w:eastAsia="宋体" w:cs="宋体"/>
                <w:sz w:val="21"/>
                <w:szCs w:val="21"/>
              </w:rPr>
            </w:pPr>
          </w:p>
        </w:tc>
      </w:tr>
      <w:tr w14:paraId="3671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2AF7A708">
            <w:pPr>
              <w:widowControl/>
              <w:ind w:firstLine="0" w:firstLineChars="0"/>
              <w:jc w:val="left"/>
              <w:rPr>
                <w:rFonts w:hint="eastAsia" w:ascii="宋体" w:hAnsi="宋体" w:eastAsia="宋体" w:cs="宋体"/>
                <w:sz w:val="21"/>
                <w:szCs w:val="21"/>
              </w:rPr>
            </w:pPr>
          </w:p>
        </w:tc>
        <w:tc>
          <w:tcPr>
            <w:tcW w:w="1085" w:type="dxa"/>
            <w:vMerge w:val="restart"/>
            <w:tcBorders>
              <w:top w:val="single" w:color="auto" w:sz="4" w:space="0"/>
              <w:left w:val="single" w:color="auto" w:sz="4" w:space="0"/>
              <w:right w:val="single" w:color="auto" w:sz="4" w:space="0"/>
            </w:tcBorders>
            <w:vAlign w:val="center"/>
          </w:tcPr>
          <w:p w14:paraId="318CB2D3">
            <w:pPr>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人员</w:t>
            </w:r>
          </w:p>
          <w:p w14:paraId="08D432EA">
            <w:pPr>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配置</w:t>
            </w:r>
          </w:p>
          <w:p w14:paraId="562E27DB">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235B12AF">
            <w:pPr>
              <w:pStyle w:val="159"/>
              <w:adjustRightInd w:val="0"/>
              <w:snapToGrid w:val="0"/>
              <w:spacing w:line="260" w:lineRule="exact"/>
              <w:rPr>
                <w:rFonts w:hint="eastAsia" w:ascii="Times New Roman" w:hAnsi="Times New Roman" w:cs="Times New Roman"/>
                <w:color w:val="auto"/>
                <w:spacing w:val="4"/>
                <w:highlight w:val="none"/>
                <w:lang w:eastAsia="zh-CN"/>
              </w:rPr>
            </w:pPr>
            <w:r>
              <w:rPr>
                <w:rFonts w:ascii="Times New Roman" w:hAnsi="Times New Roman" w:cs="Times New Roman"/>
                <w:color w:val="auto"/>
                <w:spacing w:val="4"/>
                <w:highlight w:val="none"/>
              </w:rPr>
              <w:t>项目总负责人</w:t>
            </w:r>
            <w:r>
              <w:rPr>
                <w:rFonts w:hint="eastAsia" w:ascii="Times New Roman" w:hAnsi="Times New Roman" w:cs="Times New Roman"/>
                <w:color w:val="auto"/>
                <w:spacing w:val="4"/>
                <w:highlight w:val="none"/>
                <w:lang w:eastAsia="zh-CN"/>
              </w:rPr>
              <w:t>：</w:t>
            </w:r>
          </w:p>
          <w:p w14:paraId="786DADFD">
            <w:pPr>
              <w:pStyle w:val="159"/>
              <w:adjustRightInd w:val="0"/>
              <w:snapToGrid w:val="0"/>
              <w:spacing w:line="260" w:lineRule="exact"/>
              <w:rPr>
                <w:rFonts w:ascii="Times New Roman" w:hAnsi="Times New Roman" w:cs="Times New Roman"/>
                <w:color w:val="auto"/>
                <w:spacing w:val="4"/>
                <w:highlight w:val="none"/>
              </w:rPr>
            </w:pPr>
            <w:r>
              <w:rPr>
                <w:rFonts w:hint="eastAsia" w:ascii="Times New Roman" w:hAnsi="Times New Roman" w:cs="Times New Roman"/>
                <w:color w:val="auto"/>
                <w:spacing w:val="4"/>
                <w:highlight w:val="none"/>
                <w:lang w:val="en-US" w:eastAsia="zh-CN"/>
              </w:rPr>
              <w:t>同时具有测绘类专业高级及以上工程师职称、测绘师证书、不动产调查代理登记代理证书的得3分。具有测绘类专业高级及以上职称、测绘师证书得1分。其他不得分。本项</w:t>
            </w:r>
            <w:r>
              <w:rPr>
                <w:rFonts w:ascii="Times New Roman" w:hAnsi="Times New Roman" w:cs="Times New Roman"/>
                <w:color w:val="auto"/>
                <w:spacing w:val="4"/>
                <w:highlight w:val="none"/>
              </w:rPr>
              <w:t>最高得</w:t>
            </w:r>
            <w:r>
              <w:rPr>
                <w:rFonts w:hint="eastAsia" w:ascii="Times New Roman" w:hAnsi="Times New Roman" w:cs="Times New Roman"/>
                <w:color w:val="auto"/>
                <w:spacing w:val="4"/>
                <w:highlight w:val="none"/>
                <w:lang w:val="en-US" w:eastAsia="zh-CN"/>
              </w:rPr>
              <w:t>3</w:t>
            </w:r>
            <w:r>
              <w:rPr>
                <w:rFonts w:ascii="Times New Roman" w:hAnsi="Times New Roman" w:cs="Times New Roman"/>
                <w:color w:val="auto"/>
                <w:spacing w:val="4"/>
                <w:highlight w:val="none"/>
              </w:rPr>
              <w:t>分。</w:t>
            </w:r>
          </w:p>
          <w:p w14:paraId="0043E376">
            <w:pPr>
              <w:pStyle w:val="159"/>
              <w:adjustRightInd w:val="0"/>
              <w:snapToGrid w:val="0"/>
              <w:rPr>
                <w:rFonts w:hint="eastAsia" w:ascii="宋体" w:hAnsi="宋体" w:eastAsia="宋体" w:cs="宋体"/>
                <w:color w:val="auto"/>
                <w:sz w:val="21"/>
                <w:szCs w:val="21"/>
              </w:rPr>
            </w:pPr>
            <w:r>
              <w:rPr>
                <w:rFonts w:hint="eastAsia"/>
                <w:b/>
                <w:color w:val="auto"/>
              </w:rPr>
              <w:t>（提供相关证书及</w:t>
            </w:r>
            <w:r>
              <w:rPr>
                <w:rFonts w:hint="eastAsia"/>
                <w:b/>
                <w:color w:val="auto"/>
                <w:lang w:val="en-US" w:eastAsia="zh-CN"/>
              </w:rPr>
              <w:t>2025年4月、5月、6月</w:t>
            </w:r>
            <w:r>
              <w:rPr>
                <w:rFonts w:hint="eastAsia"/>
                <w:b/>
                <w:color w:val="auto"/>
              </w:rPr>
              <w:t>任意一个月的社保证明复印件加盖公章）</w:t>
            </w:r>
          </w:p>
        </w:tc>
        <w:tc>
          <w:tcPr>
            <w:tcW w:w="1092" w:type="dxa"/>
            <w:tcBorders>
              <w:top w:val="single" w:color="auto" w:sz="4" w:space="0"/>
              <w:left w:val="single" w:color="auto" w:sz="4" w:space="0"/>
              <w:bottom w:val="single" w:color="auto" w:sz="4" w:space="0"/>
              <w:right w:val="single" w:color="auto" w:sz="4" w:space="0"/>
            </w:tcBorders>
            <w:vAlign w:val="center"/>
          </w:tcPr>
          <w:p w14:paraId="2CE35051">
            <w:pPr>
              <w:ind w:firstLine="210" w:firstLineChars="100"/>
              <w:rPr>
                <w:rFonts w:hint="eastAsia" w:ascii="宋体" w:hAnsi="宋体" w:eastAsia="宋体" w:cs="宋体"/>
                <w:sz w:val="21"/>
                <w:szCs w:val="21"/>
              </w:rPr>
            </w:pPr>
          </w:p>
        </w:tc>
      </w:tr>
      <w:tr w14:paraId="70A5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2F055023">
            <w:pPr>
              <w:widowControl/>
              <w:ind w:firstLine="0" w:firstLineChars="0"/>
              <w:jc w:val="left"/>
              <w:rPr>
                <w:rFonts w:hint="eastAsia" w:ascii="宋体" w:hAnsi="宋体" w:eastAsia="宋体" w:cs="宋体"/>
                <w:sz w:val="21"/>
                <w:szCs w:val="21"/>
              </w:rPr>
            </w:pPr>
          </w:p>
        </w:tc>
        <w:tc>
          <w:tcPr>
            <w:tcW w:w="1085" w:type="dxa"/>
            <w:vMerge w:val="continue"/>
            <w:tcBorders>
              <w:left w:val="single" w:color="auto" w:sz="4" w:space="0"/>
              <w:right w:val="single" w:color="auto" w:sz="4" w:space="0"/>
            </w:tcBorders>
            <w:vAlign w:val="center"/>
          </w:tcPr>
          <w:p w14:paraId="3A887E90">
            <w:pPr>
              <w:ind w:firstLine="0" w:firstLineChars="0"/>
              <w:jc w:val="center"/>
              <w:rPr>
                <w:rFonts w:hint="eastAsia" w:ascii="宋体" w:hAnsi="宋体" w:eastAsia="宋体" w:cs="宋体"/>
                <w:color w:val="auto"/>
                <w:sz w:val="21"/>
                <w:szCs w:val="21"/>
              </w:rPr>
            </w:pP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1AAB107A">
            <w:pPr>
              <w:pStyle w:val="159"/>
              <w:adjustRightInd w:val="0"/>
              <w:snapToGrid w:val="0"/>
              <w:spacing w:line="260" w:lineRule="exact"/>
              <w:rPr>
                <w:rFonts w:hint="eastAsia" w:ascii="宋体" w:hAnsi="宋体" w:cs="宋体"/>
                <w:color w:val="auto"/>
                <w:szCs w:val="21"/>
              </w:rPr>
            </w:pPr>
            <w:r>
              <w:rPr>
                <w:rFonts w:hint="eastAsia" w:ascii="宋体" w:hAnsi="宋体" w:cs="宋体"/>
                <w:color w:val="auto"/>
                <w:szCs w:val="21"/>
              </w:rPr>
              <w:t>技术负责人：</w:t>
            </w:r>
          </w:p>
          <w:p w14:paraId="30911EE9">
            <w:pPr>
              <w:pStyle w:val="159"/>
              <w:adjustRightInd w:val="0"/>
              <w:snapToGrid w:val="0"/>
              <w:spacing w:line="260" w:lineRule="exact"/>
              <w:rPr>
                <w:rFonts w:ascii="Times New Roman" w:hAnsi="Times New Roman" w:cs="Times New Roman"/>
                <w:color w:val="auto"/>
                <w:spacing w:val="4"/>
                <w:highlight w:val="none"/>
              </w:rPr>
            </w:pPr>
            <w:r>
              <w:rPr>
                <w:rFonts w:hint="eastAsia" w:ascii="宋体" w:hAnsi="宋体" w:cs="宋体"/>
                <w:color w:val="auto"/>
                <w:szCs w:val="21"/>
              </w:rPr>
              <w:t>同时具有测绘类专业高级及以上工程师职称、测绘师证书、测绘成果质量检查证书的得3分</w:t>
            </w:r>
            <w:r>
              <w:rPr>
                <w:rFonts w:hint="eastAsia" w:ascii="宋体" w:hAnsi="宋体" w:cs="宋体"/>
                <w:color w:val="auto"/>
                <w:szCs w:val="21"/>
                <w:lang w:eastAsia="zh-CN"/>
              </w:rPr>
              <w:t>。</w:t>
            </w:r>
            <w:r>
              <w:rPr>
                <w:rFonts w:hint="eastAsia" w:ascii="宋体" w:hAnsi="宋体" w:cs="宋体"/>
                <w:color w:val="auto"/>
                <w:szCs w:val="21"/>
              </w:rPr>
              <w:t>具有测绘类专业高级及以上工程师职称、测绘师证书</w:t>
            </w:r>
            <w:r>
              <w:rPr>
                <w:rFonts w:hint="eastAsia" w:ascii="宋体" w:hAnsi="宋体" w:cs="宋体"/>
                <w:color w:val="auto"/>
                <w:szCs w:val="21"/>
                <w:lang w:val="en-US" w:eastAsia="zh-CN"/>
              </w:rPr>
              <w:t>得1分，</w:t>
            </w:r>
            <w:r>
              <w:rPr>
                <w:rFonts w:hint="eastAsia" w:ascii="宋体" w:hAnsi="宋体" w:cs="宋体"/>
                <w:color w:val="auto"/>
                <w:szCs w:val="21"/>
              </w:rPr>
              <w:t>其他不得分。</w:t>
            </w:r>
            <w:r>
              <w:rPr>
                <w:rFonts w:hint="eastAsia" w:ascii="Times New Roman" w:hAnsi="Times New Roman" w:cs="Times New Roman"/>
                <w:color w:val="auto"/>
                <w:spacing w:val="4"/>
                <w:highlight w:val="none"/>
                <w:lang w:val="en-US" w:eastAsia="zh-CN"/>
              </w:rPr>
              <w:t>本项</w:t>
            </w:r>
            <w:r>
              <w:rPr>
                <w:rFonts w:ascii="Times New Roman" w:hAnsi="Times New Roman" w:cs="Times New Roman"/>
                <w:color w:val="auto"/>
                <w:spacing w:val="4"/>
                <w:highlight w:val="none"/>
              </w:rPr>
              <w:t>最高得</w:t>
            </w:r>
            <w:r>
              <w:rPr>
                <w:rFonts w:hint="eastAsia" w:ascii="Times New Roman" w:hAnsi="Times New Roman" w:cs="Times New Roman"/>
                <w:color w:val="auto"/>
                <w:spacing w:val="4"/>
                <w:highlight w:val="none"/>
                <w:lang w:val="en-US" w:eastAsia="zh-CN"/>
              </w:rPr>
              <w:t>3</w:t>
            </w:r>
            <w:r>
              <w:rPr>
                <w:rFonts w:ascii="Times New Roman" w:hAnsi="Times New Roman" w:cs="Times New Roman"/>
                <w:color w:val="auto"/>
                <w:spacing w:val="4"/>
                <w:highlight w:val="none"/>
              </w:rPr>
              <w:t>分。</w:t>
            </w:r>
          </w:p>
          <w:p w14:paraId="56E0FC94">
            <w:pPr>
              <w:pStyle w:val="159"/>
              <w:adjustRightInd w:val="0"/>
              <w:snapToGrid w:val="0"/>
              <w:rPr>
                <w:rFonts w:hint="eastAsia" w:ascii="宋体" w:hAnsi="宋体" w:cs="宋体"/>
                <w:color w:val="auto"/>
                <w:szCs w:val="21"/>
              </w:rPr>
            </w:pPr>
            <w:r>
              <w:rPr>
                <w:rFonts w:hint="eastAsia"/>
                <w:b/>
                <w:color w:val="auto"/>
              </w:rPr>
              <w:t>（提供相关证书及</w:t>
            </w:r>
            <w:r>
              <w:rPr>
                <w:rFonts w:hint="eastAsia"/>
                <w:b/>
                <w:color w:val="auto"/>
                <w:lang w:val="en-US" w:eastAsia="zh-CN"/>
              </w:rPr>
              <w:t>2025年4月、5月、6月</w:t>
            </w:r>
            <w:r>
              <w:rPr>
                <w:rFonts w:hint="eastAsia"/>
                <w:b/>
                <w:color w:val="auto"/>
              </w:rPr>
              <w:t>任意一个月的社保证明复印件加盖公章）</w:t>
            </w:r>
          </w:p>
        </w:tc>
        <w:tc>
          <w:tcPr>
            <w:tcW w:w="1092" w:type="dxa"/>
            <w:tcBorders>
              <w:top w:val="single" w:color="auto" w:sz="4" w:space="0"/>
              <w:left w:val="single" w:color="auto" w:sz="4" w:space="0"/>
              <w:bottom w:val="single" w:color="auto" w:sz="4" w:space="0"/>
              <w:right w:val="single" w:color="auto" w:sz="4" w:space="0"/>
            </w:tcBorders>
            <w:vAlign w:val="center"/>
          </w:tcPr>
          <w:p w14:paraId="4376C95C">
            <w:pPr>
              <w:ind w:firstLine="210" w:firstLineChars="100"/>
              <w:rPr>
                <w:rFonts w:hint="eastAsia" w:ascii="宋体" w:hAnsi="宋体" w:eastAsia="宋体" w:cs="宋体"/>
                <w:sz w:val="21"/>
                <w:szCs w:val="21"/>
              </w:rPr>
            </w:pPr>
          </w:p>
        </w:tc>
      </w:tr>
      <w:tr w14:paraId="2319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3DED172E">
            <w:pPr>
              <w:widowControl/>
              <w:ind w:firstLine="0" w:firstLineChars="0"/>
              <w:jc w:val="left"/>
              <w:rPr>
                <w:rFonts w:hint="eastAsia" w:ascii="宋体" w:hAnsi="宋体" w:eastAsia="宋体" w:cs="宋体"/>
                <w:sz w:val="21"/>
                <w:szCs w:val="21"/>
              </w:rPr>
            </w:pPr>
          </w:p>
        </w:tc>
        <w:tc>
          <w:tcPr>
            <w:tcW w:w="1085" w:type="dxa"/>
            <w:vMerge w:val="continue"/>
            <w:tcBorders>
              <w:left w:val="single" w:color="auto" w:sz="4" w:space="0"/>
              <w:right w:val="single" w:color="auto" w:sz="4" w:space="0"/>
            </w:tcBorders>
            <w:vAlign w:val="center"/>
          </w:tcPr>
          <w:p w14:paraId="67BA71B8">
            <w:pPr>
              <w:ind w:firstLine="0" w:firstLineChars="0"/>
              <w:jc w:val="center"/>
              <w:rPr>
                <w:rFonts w:hint="eastAsia" w:ascii="宋体" w:hAnsi="宋体" w:eastAsia="宋体" w:cs="宋体"/>
                <w:color w:val="auto"/>
                <w:sz w:val="21"/>
                <w:szCs w:val="21"/>
              </w:rPr>
            </w:pP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437FA129">
            <w:pPr>
              <w:pStyle w:val="159"/>
              <w:adjustRightInd w:val="0"/>
              <w:snapToGrid w:val="0"/>
              <w:rPr>
                <w:rFonts w:hint="eastAsia" w:cs="宋体"/>
                <w:color w:val="auto"/>
                <w:spacing w:val="4"/>
                <w:lang w:eastAsia="zh-CN"/>
              </w:rPr>
            </w:pPr>
            <w:r>
              <w:rPr>
                <w:rFonts w:hint="eastAsia" w:cs="宋体"/>
                <w:color w:val="auto"/>
                <w:spacing w:val="4"/>
              </w:rPr>
              <w:t>项目组</w:t>
            </w:r>
            <w:r>
              <w:rPr>
                <w:rFonts w:hint="eastAsia" w:ascii="宋体" w:hAnsi="宋体" w:eastAsia="宋体" w:cs="宋体"/>
                <w:color w:val="auto"/>
                <w:spacing w:val="4"/>
              </w:rPr>
              <w:t>其他成员（项目总负责人</w:t>
            </w:r>
            <w:r>
              <w:rPr>
                <w:rFonts w:hint="eastAsia" w:cs="宋体"/>
                <w:color w:val="auto"/>
                <w:spacing w:val="4"/>
                <w:lang w:eastAsia="zh-CN"/>
              </w:rPr>
              <w:t>、</w:t>
            </w:r>
            <w:r>
              <w:rPr>
                <w:rFonts w:hint="eastAsia" w:cs="宋体"/>
                <w:color w:val="auto"/>
                <w:spacing w:val="4"/>
                <w:lang w:val="en-US" w:eastAsia="zh-CN"/>
              </w:rPr>
              <w:t>技术负责人</w:t>
            </w:r>
            <w:r>
              <w:rPr>
                <w:rFonts w:hint="eastAsia" w:ascii="宋体" w:hAnsi="宋体" w:eastAsia="宋体" w:cs="宋体"/>
                <w:color w:val="auto"/>
                <w:spacing w:val="4"/>
              </w:rPr>
              <w:t>除外）</w:t>
            </w:r>
            <w:r>
              <w:rPr>
                <w:rFonts w:hint="eastAsia" w:cs="宋体"/>
                <w:color w:val="auto"/>
                <w:spacing w:val="4"/>
                <w:lang w:eastAsia="zh-CN"/>
              </w:rPr>
              <w:t>：</w:t>
            </w:r>
          </w:p>
          <w:p w14:paraId="7CE12D62">
            <w:pPr>
              <w:pStyle w:val="159"/>
              <w:adjustRightInd w:val="0"/>
              <w:snapToGrid w:val="0"/>
              <w:rPr>
                <w:rFonts w:cs="宋体"/>
                <w:color w:val="auto"/>
                <w:spacing w:val="4"/>
              </w:rPr>
            </w:pPr>
            <w:r>
              <w:rPr>
                <w:rFonts w:hint="eastAsia" w:ascii="宋体" w:hAnsi="宋体" w:eastAsia="宋体" w:cs="宋体"/>
                <w:color w:val="auto"/>
                <w:spacing w:val="4"/>
              </w:rPr>
              <w:t>同时具有测绘作业证书、地理信息技术应用（高级）证书以及国家地理信息安全保密培训合格证书或测绘地理信息保密知识培训证书的</w:t>
            </w:r>
            <w:r>
              <w:rPr>
                <w:rFonts w:hint="eastAsia" w:ascii="宋体" w:hAnsi="宋体" w:cs="宋体"/>
                <w:color w:val="auto"/>
                <w:szCs w:val="21"/>
              </w:rPr>
              <w:t>，每人得1分，最高得3分</w:t>
            </w:r>
            <w:r>
              <w:rPr>
                <w:rFonts w:hint="eastAsia" w:cs="宋体"/>
                <w:color w:val="auto"/>
                <w:spacing w:val="4"/>
              </w:rPr>
              <w:t>。</w:t>
            </w:r>
          </w:p>
          <w:p w14:paraId="171AEE58">
            <w:pPr>
              <w:pStyle w:val="159"/>
              <w:adjustRightInd w:val="0"/>
              <w:snapToGrid w:val="0"/>
              <w:rPr>
                <w:rFonts w:hint="eastAsia" w:ascii="宋体" w:hAnsi="宋体" w:eastAsia="宋体" w:cs="宋体"/>
                <w:color w:val="auto"/>
                <w:sz w:val="21"/>
                <w:szCs w:val="21"/>
              </w:rPr>
            </w:pPr>
            <w:r>
              <w:rPr>
                <w:rFonts w:hint="eastAsia"/>
                <w:b/>
                <w:color w:val="auto"/>
              </w:rPr>
              <w:t>（提供相关证书及</w:t>
            </w:r>
            <w:r>
              <w:rPr>
                <w:rFonts w:hint="eastAsia"/>
                <w:b/>
                <w:color w:val="auto"/>
                <w:lang w:val="en-US" w:eastAsia="zh-CN"/>
              </w:rPr>
              <w:t>2025年4月、5月、6月</w:t>
            </w:r>
            <w:r>
              <w:rPr>
                <w:rFonts w:hint="eastAsia"/>
                <w:b/>
                <w:color w:val="auto"/>
              </w:rPr>
              <w:t>任意一个月的社保证明复印件加盖公章）</w:t>
            </w:r>
          </w:p>
        </w:tc>
        <w:tc>
          <w:tcPr>
            <w:tcW w:w="1092" w:type="dxa"/>
            <w:tcBorders>
              <w:top w:val="single" w:color="auto" w:sz="4" w:space="0"/>
              <w:left w:val="single" w:color="auto" w:sz="4" w:space="0"/>
              <w:bottom w:val="single" w:color="auto" w:sz="4" w:space="0"/>
              <w:right w:val="single" w:color="auto" w:sz="4" w:space="0"/>
            </w:tcBorders>
            <w:vAlign w:val="center"/>
          </w:tcPr>
          <w:p w14:paraId="4A908459">
            <w:pPr>
              <w:ind w:firstLine="210" w:firstLineChars="100"/>
              <w:rPr>
                <w:rFonts w:hint="eastAsia" w:ascii="宋体" w:hAnsi="宋体" w:eastAsia="宋体" w:cs="宋体"/>
                <w:sz w:val="21"/>
                <w:szCs w:val="21"/>
              </w:rPr>
            </w:pPr>
          </w:p>
        </w:tc>
      </w:tr>
      <w:tr w14:paraId="4AC3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3C9E8461">
            <w:pPr>
              <w:widowControl/>
              <w:ind w:firstLine="0" w:firstLineChars="0"/>
              <w:jc w:val="left"/>
              <w:rPr>
                <w:rFonts w:hint="eastAsia" w:ascii="宋体" w:hAnsi="宋体" w:eastAsia="宋体" w:cs="宋体"/>
                <w:sz w:val="21"/>
                <w:szCs w:val="21"/>
              </w:rPr>
            </w:pPr>
          </w:p>
        </w:tc>
        <w:tc>
          <w:tcPr>
            <w:tcW w:w="1085" w:type="dxa"/>
            <w:vMerge w:val="continue"/>
            <w:tcBorders>
              <w:left w:val="single" w:color="auto" w:sz="4" w:space="0"/>
              <w:right w:val="single" w:color="auto" w:sz="4" w:space="0"/>
            </w:tcBorders>
            <w:vAlign w:val="center"/>
          </w:tcPr>
          <w:p w14:paraId="5B3805F1">
            <w:pPr>
              <w:ind w:firstLine="0" w:firstLineChars="0"/>
              <w:jc w:val="center"/>
              <w:rPr>
                <w:rFonts w:hint="eastAsia" w:ascii="宋体" w:hAnsi="宋体" w:eastAsia="宋体" w:cs="宋体"/>
                <w:color w:val="auto"/>
                <w:sz w:val="21"/>
                <w:szCs w:val="21"/>
              </w:rPr>
            </w:pP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0B6C7FC3">
            <w:pPr>
              <w:pStyle w:val="159"/>
              <w:adjustRightInd w:val="0"/>
              <w:snapToGrid w:val="0"/>
              <w:rPr>
                <w:rFonts w:hint="eastAsia" w:cs="宋体"/>
                <w:color w:val="auto"/>
                <w:spacing w:val="4"/>
                <w:lang w:eastAsia="zh-CN"/>
              </w:rPr>
            </w:pPr>
            <w:r>
              <w:rPr>
                <w:rFonts w:hint="eastAsia" w:cs="宋体"/>
                <w:color w:val="auto"/>
                <w:spacing w:val="4"/>
              </w:rPr>
              <w:t>项目组人员</w:t>
            </w:r>
            <w:r>
              <w:rPr>
                <w:rFonts w:hint="eastAsia" w:ascii="宋体" w:hAnsi="宋体" w:eastAsia="宋体" w:cs="宋体"/>
                <w:color w:val="auto"/>
                <w:spacing w:val="4"/>
              </w:rPr>
              <w:t>（项目总负责人</w:t>
            </w:r>
            <w:r>
              <w:rPr>
                <w:rFonts w:hint="eastAsia" w:cs="宋体"/>
                <w:color w:val="auto"/>
                <w:spacing w:val="4"/>
                <w:lang w:eastAsia="zh-CN"/>
              </w:rPr>
              <w:t>、</w:t>
            </w:r>
            <w:r>
              <w:rPr>
                <w:rFonts w:hint="eastAsia" w:cs="宋体"/>
                <w:color w:val="auto"/>
                <w:spacing w:val="4"/>
                <w:lang w:val="en-US" w:eastAsia="zh-CN"/>
              </w:rPr>
              <w:t>技术负责人</w:t>
            </w:r>
            <w:r>
              <w:rPr>
                <w:rFonts w:hint="eastAsia" w:ascii="宋体" w:hAnsi="宋体" w:eastAsia="宋体" w:cs="宋体"/>
                <w:color w:val="auto"/>
                <w:spacing w:val="4"/>
              </w:rPr>
              <w:t>除外）</w:t>
            </w:r>
            <w:r>
              <w:rPr>
                <w:rFonts w:hint="eastAsia" w:cs="宋体"/>
                <w:color w:val="auto"/>
                <w:spacing w:val="4"/>
                <w:lang w:eastAsia="zh-CN"/>
              </w:rPr>
              <w:t>：</w:t>
            </w:r>
          </w:p>
          <w:p w14:paraId="1B39DD99">
            <w:pPr>
              <w:pStyle w:val="159"/>
              <w:adjustRightInd w:val="0"/>
              <w:snapToGrid w:val="0"/>
              <w:rPr>
                <w:rFonts w:hint="default" w:eastAsia="宋体" w:cs="宋体"/>
                <w:color w:val="auto"/>
                <w:spacing w:val="4"/>
                <w:lang w:val="en-US" w:eastAsia="zh-CN"/>
              </w:rPr>
            </w:pPr>
            <w:r>
              <w:rPr>
                <w:rFonts w:hint="eastAsia" w:cs="宋体"/>
                <w:color w:val="auto"/>
                <w:spacing w:val="4"/>
              </w:rPr>
              <w:t>具有测绘外业专业、测绘与地理信息专业、界</w:t>
            </w:r>
            <w:r>
              <w:rPr>
                <w:rFonts w:hint="eastAsia" w:cs="宋体"/>
                <w:color w:val="auto"/>
                <w:spacing w:val="4"/>
                <w:lang w:val="en-US" w:eastAsia="zh-CN"/>
              </w:rPr>
              <w:t>限</w:t>
            </w:r>
            <w:r>
              <w:rPr>
                <w:rFonts w:hint="eastAsia" w:cs="宋体"/>
                <w:color w:val="auto"/>
                <w:spacing w:val="4"/>
              </w:rPr>
              <w:t>与产权测绘专业技术职称的每类得1分，最高得3分。</w:t>
            </w:r>
            <w:r>
              <w:rPr>
                <w:rFonts w:hint="eastAsia" w:cs="宋体"/>
                <w:b/>
                <w:bCs w:val="0"/>
                <w:color w:val="auto"/>
                <w:spacing w:val="4"/>
                <w:lang w:val="en-US" w:eastAsia="zh-CN"/>
              </w:rPr>
              <w:t>1人多证不重复计分。</w:t>
            </w:r>
          </w:p>
          <w:p w14:paraId="7A51AF15">
            <w:pPr>
              <w:pStyle w:val="159"/>
              <w:adjustRightInd w:val="0"/>
              <w:snapToGrid w:val="0"/>
              <w:rPr>
                <w:rFonts w:hint="eastAsia" w:ascii="宋体" w:hAnsi="宋体" w:eastAsia="宋体" w:cs="宋体"/>
                <w:color w:val="auto"/>
                <w:sz w:val="21"/>
                <w:szCs w:val="21"/>
              </w:rPr>
            </w:pPr>
            <w:r>
              <w:rPr>
                <w:rFonts w:hint="eastAsia"/>
                <w:b/>
                <w:color w:val="auto"/>
              </w:rPr>
              <w:t>（提供相关证书及</w:t>
            </w:r>
            <w:r>
              <w:rPr>
                <w:rFonts w:hint="eastAsia"/>
                <w:b/>
                <w:color w:val="auto"/>
                <w:lang w:val="en-US" w:eastAsia="zh-CN"/>
              </w:rPr>
              <w:t>2025年4月、5月、6月</w:t>
            </w:r>
            <w:r>
              <w:rPr>
                <w:rFonts w:hint="eastAsia"/>
                <w:b/>
                <w:color w:val="auto"/>
              </w:rPr>
              <w:t>任意一个月的社保证明复印件加盖公章）</w:t>
            </w:r>
          </w:p>
        </w:tc>
        <w:tc>
          <w:tcPr>
            <w:tcW w:w="1092" w:type="dxa"/>
            <w:tcBorders>
              <w:top w:val="single" w:color="auto" w:sz="4" w:space="0"/>
              <w:left w:val="single" w:color="auto" w:sz="4" w:space="0"/>
              <w:bottom w:val="single" w:color="auto" w:sz="4" w:space="0"/>
              <w:right w:val="single" w:color="auto" w:sz="4" w:space="0"/>
            </w:tcBorders>
            <w:vAlign w:val="center"/>
          </w:tcPr>
          <w:p w14:paraId="67E0BDD0">
            <w:pPr>
              <w:ind w:firstLine="210" w:firstLineChars="100"/>
              <w:rPr>
                <w:rFonts w:hint="eastAsia" w:ascii="宋体" w:hAnsi="宋体" w:eastAsia="宋体" w:cs="宋体"/>
                <w:sz w:val="21"/>
                <w:szCs w:val="21"/>
              </w:rPr>
            </w:pPr>
          </w:p>
        </w:tc>
      </w:tr>
      <w:tr w14:paraId="48C8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56FF8724">
            <w:pPr>
              <w:widowControl/>
              <w:ind w:firstLine="0" w:firstLineChars="0"/>
              <w:jc w:val="left"/>
              <w:rPr>
                <w:rFonts w:hint="eastAsia" w:ascii="宋体" w:hAnsi="宋体" w:eastAsia="宋体" w:cs="宋体"/>
                <w:sz w:val="21"/>
                <w:szCs w:val="21"/>
              </w:rPr>
            </w:pPr>
          </w:p>
        </w:tc>
        <w:tc>
          <w:tcPr>
            <w:tcW w:w="1085" w:type="dxa"/>
            <w:vMerge w:val="continue"/>
            <w:tcBorders>
              <w:left w:val="single" w:color="auto" w:sz="4" w:space="0"/>
              <w:bottom w:val="single" w:color="auto" w:sz="4" w:space="0"/>
              <w:right w:val="single" w:color="auto" w:sz="4" w:space="0"/>
            </w:tcBorders>
            <w:vAlign w:val="center"/>
          </w:tcPr>
          <w:p w14:paraId="64A11441">
            <w:pPr>
              <w:ind w:firstLine="0" w:firstLineChars="0"/>
              <w:jc w:val="center"/>
              <w:rPr>
                <w:rFonts w:hint="eastAsia" w:ascii="宋体" w:hAnsi="宋体" w:eastAsia="宋体" w:cs="宋体"/>
                <w:color w:val="auto"/>
                <w:sz w:val="21"/>
                <w:szCs w:val="21"/>
              </w:rPr>
            </w:pP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65B414C2">
            <w:pPr>
              <w:pStyle w:val="159"/>
              <w:adjustRightInd w:val="0"/>
              <w:snapToGrid w:val="0"/>
              <w:rPr>
                <w:rFonts w:hint="eastAsia" w:cs="宋体"/>
                <w:color w:val="auto"/>
                <w:spacing w:val="4"/>
                <w:lang w:eastAsia="zh-CN"/>
              </w:rPr>
            </w:pPr>
            <w:r>
              <w:rPr>
                <w:rFonts w:hint="eastAsia" w:cs="宋体"/>
                <w:color w:val="auto"/>
                <w:spacing w:val="4"/>
              </w:rPr>
              <w:t>项目组人员</w:t>
            </w:r>
            <w:r>
              <w:rPr>
                <w:rFonts w:hint="eastAsia" w:ascii="宋体" w:hAnsi="宋体" w:eastAsia="宋体" w:cs="宋体"/>
                <w:color w:val="auto"/>
                <w:spacing w:val="4"/>
              </w:rPr>
              <w:t>（项目总负责人</w:t>
            </w:r>
            <w:r>
              <w:rPr>
                <w:rFonts w:hint="eastAsia" w:cs="宋体"/>
                <w:color w:val="auto"/>
                <w:spacing w:val="4"/>
                <w:lang w:eastAsia="zh-CN"/>
              </w:rPr>
              <w:t>、</w:t>
            </w:r>
            <w:r>
              <w:rPr>
                <w:rFonts w:hint="eastAsia" w:cs="宋体"/>
                <w:color w:val="auto"/>
                <w:spacing w:val="4"/>
                <w:lang w:val="en-US" w:eastAsia="zh-CN"/>
              </w:rPr>
              <w:t>技术负责人</w:t>
            </w:r>
            <w:r>
              <w:rPr>
                <w:rFonts w:hint="eastAsia" w:ascii="宋体" w:hAnsi="宋体" w:eastAsia="宋体" w:cs="宋体"/>
                <w:color w:val="auto"/>
                <w:spacing w:val="4"/>
              </w:rPr>
              <w:t>除外）</w:t>
            </w:r>
            <w:r>
              <w:rPr>
                <w:rFonts w:hint="eastAsia" w:cs="宋体"/>
                <w:color w:val="auto"/>
                <w:spacing w:val="4"/>
                <w:lang w:eastAsia="zh-CN"/>
              </w:rPr>
              <w:t>：</w:t>
            </w:r>
          </w:p>
          <w:p w14:paraId="6047855E">
            <w:pPr>
              <w:pStyle w:val="159"/>
              <w:adjustRightInd w:val="0"/>
              <w:snapToGrid w:val="0"/>
              <w:rPr>
                <w:rFonts w:hint="eastAsia" w:ascii="宋体" w:hAnsi="宋体" w:cs="宋体"/>
                <w:color w:val="auto"/>
                <w:szCs w:val="21"/>
                <w:lang w:eastAsia="zh-CN"/>
              </w:rPr>
            </w:pPr>
            <w:r>
              <w:rPr>
                <w:rFonts w:hint="eastAsia" w:ascii="宋体" w:hAnsi="宋体" w:cs="宋体"/>
                <w:color w:val="auto"/>
                <w:szCs w:val="21"/>
              </w:rPr>
              <w:t>具有不动产调查代理登记代理证书的，每人得0.5分，最多得</w:t>
            </w:r>
            <w:r>
              <w:rPr>
                <w:rFonts w:hint="eastAsia" w:eastAsia="宋体" w:cs="宋体"/>
                <w:color w:val="auto"/>
                <w:szCs w:val="21"/>
                <w:lang w:val="en-US" w:eastAsia="zh-CN"/>
              </w:rPr>
              <w:t>3</w:t>
            </w:r>
            <w:r>
              <w:rPr>
                <w:rFonts w:hint="eastAsia" w:ascii="宋体" w:hAnsi="宋体" w:cs="宋体"/>
                <w:color w:val="auto"/>
                <w:szCs w:val="21"/>
              </w:rPr>
              <w:t>分</w:t>
            </w:r>
            <w:r>
              <w:rPr>
                <w:rFonts w:hint="eastAsia" w:ascii="宋体" w:hAnsi="宋体" w:cs="宋体"/>
                <w:color w:val="auto"/>
                <w:szCs w:val="21"/>
                <w:lang w:eastAsia="zh-CN"/>
              </w:rPr>
              <w:t>。</w:t>
            </w:r>
          </w:p>
          <w:p w14:paraId="787D0901">
            <w:pPr>
              <w:pStyle w:val="159"/>
              <w:adjustRightInd w:val="0"/>
              <w:snapToGrid w:val="0"/>
              <w:rPr>
                <w:rFonts w:hint="eastAsia" w:ascii="宋体" w:hAnsi="宋体" w:cs="宋体"/>
                <w:color w:val="auto"/>
                <w:szCs w:val="21"/>
                <w:lang w:eastAsia="zh-CN"/>
              </w:rPr>
            </w:pPr>
            <w:r>
              <w:rPr>
                <w:rFonts w:hint="eastAsia"/>
                <w:b/>
                <w:color w:val="auto"/>
              </w:rPr>
              <w:t>（提供相关证书及</w:t>
            </w:r>
            <w:r>
              <w:rPr>
                <w:rFonts w:hint="eastAsia"/>
                <w:b/>
                <w:color w:val="auto"/>
                <w:lang w:val="en-US" w:eastAsia="zh-CN"/>
              </w:rPr>
              <w:t>2025年4月、5月、6月</w:t>
            </w:r>
            <w:r>
              <w:rPr>
                <w:rFonts w:hint="eastAsia"/>
                <w:b/>
                <w:color w:val="auto"/>
              </w:rPr>
              <w:t>任意一个月的社保证明复印件加盖公章）</w:t>
            </w:r>
          </w:p>
        </w:tc>
        <w:tc>
          <w:tcPr>
            <w:tcW w:w="1092" w:type="dxa"/>
            <w:tcBorders>
              <w:top w:val="single" w:color="auto" w:sz="4" w:space="0"/>
              <w:left w:val="single" w:color="auto" w:sz="4" w:space="0"/>
              <w:bottom w:val="single" w:color="auto" w:sz="4" w:space="0"/>
              <w:right w:val="single" w:color="auto" w:sz="4" w:space="0"/>
            </w:tcBorders>
            <w:vAlign w:val="center"/>
          </w:tcPr>
          <w:p w14:paraId="48A6B61D">
            <w:pPr>
              <w:ind w:firstLine="210" w:firstLineChars="100"/>
              <w:rPr>
                <w:rFonts w:hint="eastAsia" w:ascii="宋体" w:hAnsi="宋体" w:eastAsia="宋体" w:cs="宋体"/>
                <w:sz w:val="21"/>
                <w:szCs w:val="21"/>
              </w:rPr>
            </w:pPr>
          </w:p>
        </w:tc>
      </w:tr>
      <w:tr w14:paraId="6B69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4130235">
            <w:pPr>
              <w:widowControl/>
              <w:ind w:firstLine="0" w:firstLineChars="0"/>
              <w:jc w:val="left"/>
              <w:rPr>
                <w:rFonts w:hint="eastAsia" w:ascii="宋体" w:hAnsi="宋体" w:eastAsia="宋体" w:cs="宋体"/>
                <w:sz w:val="21"/>
                <w:szCs w:val="21"/>
              </w:rPr>
            </w:pPr>
          </w:p>
        </w:tc>
        <w:tc>
          <w:tcPr>
            <w:tcW w:w="1085" w:type="dxa"/>
            <w:vMerge w:val="restart"/>
            <w:tcBorders>
              <w:top w:val="single" w:color="auto" w:sz="4" w:space="0"/>
              <w:left w:val="single" w:color="auto" w:sz="4" w:space="0"/>
              <w:right w:val="single" w:color="auto" w:sz="4" w:space="0"/>
            </w:tcBorders>
            <w:vAlign w:val="center"/>
          </w:tcPr>
          <w:p w14:paraId="29520EE7">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技术方案</w:t>
            </w:r>
          </w:p>
          <w:p w14:paraId="0168E638">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分）</w:t>
            </w:r>
          </w:p>
        </w:tc>
        <w:tc>
          <w:tcPr>
            <w:tcW w:w="6501" w:type="dxa"/>
            <w:tcBorders>
              <w:top w:val="single" w:color="auto" w:sz="4" w:space="0"/>
              <w:left w:val="single" w:color="auto" w:sz="4" w:space="0"/>
              <w:right w:val="single" w:color="auto" w:sz="4" w:space="0"/>
            </w:tcBorders>
            <w:shd w:val="clear" w:color="auto" w:fill="FFFFFF"/>
            <w:vAlign w:val="center"/>
          </w:tcPr>
          <w:p w14:paraId="063BB3D5">
            <w:pPr>
              <w:adjustRightInd w:val="0"/>
              <w:snapToGrid w:val="0"/>
              <w:spacing w:before="120"/>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投标技术方案总体设计的扩展性、安全性和独特性，包括项目的技术路线、实施方案和关键技术的阐述：</w:t>
            </w:r>
          </w:p>
          <w:p w14:paraId="3E3F8C1C">
            <w:pPr>
              <w:adjustRightInd w:val="0"/>
              <w:snapToGrid w:val="0"/>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方案针对需求，切合实际，完整合理，内容严谨的，得10分；</w:t>
            </w:r>
          </w:p>
          <w:p w14:paraId="6E9470FF">
            <w:pPr>
              <w:adjustRightInd w:val="0"/>
              <w:snapToGrid w:val="0"/>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方案需求理解有偏差，合理性较差，内容基本符合要求的,得6分；</w:t>
            </w:r>
          </w:p>
          <w:p w14:paraId="7723D33D">
            <w:pPr>
              <w:pStyle w:val="118"/>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与需求偏离较大，合理性差，内容冗杂的</w:t>
            </w:r>
            <w:r>
              <w:rPr>
                <w:rFonts w:hint="eastAsia" w:cs="Times New Roman"/>
                <w:bCs/>
                <w:color w:val="auto"/>
                <w:spacing w:val="4"/>
                <w:kern w:val="2"/>
                <w:sz w:val="21"/>
                <w:szCs w:val="21"/>
                <w:highlight w:val="none"/>
                <w:lang w:val="en-US" w:eastAsia="zh-CN" w:bidi="ar-SA"/>
              </w:rPr>
              <w:t>，得</w:t>
            </w:r>
            <w:r>
              <w:rPr>
                <w:rFonts w:hint="eastAsia" w:ascii="Times New Roman" w:hAnsi="Times New Roman" w:eastAsia="宋体" w:cs="Times New Roman"/>
                <w:bCs/>
                <w:color w:val="auto"/>
                <w:spacing w:val="4"/>
                <w:kern w:val="2"/>
                <w:sz w:val="21"/>
                <w:szCs w:val="21"/>
                <w:highlight w:val="none"/>
                <w:lang w:val="en-US" w:eastAsia="zh-CN" w:bidi="ar-SA"/>
              </w:rPr>
              <w:t>2分；</w:t>
            </w:r>
          </w:p>
          <w:p w14:paraId="0DA3D2EB">
            <w:pPr>
              <w:pStyle w:val="118"/>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未提及或完全不满足招标文件要求的不得分。</w:t>
            </w:r>
          </w:p>
        </w:tc>
        <w:tc>
          <w:tcPr>
            <w:tcW w:w="1092" w:type="dxa"/>
            <w:tcBorders>
              <w:top w:val="single" w:color="auto" w:sz="4" w:space="0"/>
              <w:left w:val="single" w:color="auto" w:sz="4" w:space="0"/>
              <w:bottom w:val="single" w:color="auto" w:sz="4" w:space="0"/>
              <w:right w:val="single" w:color="auto" w:sz="4" w:space="0"/>
            </w:tcBorders>
            <w:vAlign w:val="center"/>
          </w:tcPr>
          <w:p w14:paraId="79CC3B7B">
            <w:pPr>
              <w:ind w:firstLine="210" w:firstLineChars="100"/>
              <w:rPr>
                <w:rFonts w:hint="eastAsia" w:ascii="宋体" w:hAnsi="宋体" w:eastAsia="宋体" w:cs="宋体"/>
                <w:sz w:val="21"/>
                <w:szCs w:val="21"/>
              </w:rPr>
            </w:pPr>
          </w:p>
        </w:tc>
      </w:tr>
      <w:tr w14:paraId="451E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29CAA0F2">
            <w:pPr>
              <w:widowControl/>
              <w:ind w:firstLine="0" w:firstLineChars="0"/>
              <w:jc w:val="left"/>
              <w:rPr>
                <w:rFonts w:hint="eastAsia" w:ascii="宋体" w:hAnsi="宋体" w:eastAsia="宋体" w:cs="宋体"/>
                <w:sz w:val="21"/>
                <w:szCs w:val="21"/>
              </w:rPr>
            </w:pPr>
          </w:p>
        </w:tc>
        <w:tc>
          <w:tcPr>
            <w:tcW w:w="1085" w:type="dxa"/>
            <w:vMerge w:val="continue"/>
            <w:tcBorders>
              <w:left w:val="single" w:color="auto" w:sz="4" w:space="0"/>
              <w:right w:val="single" w:color="auto" w:sz="4" w:space="0"/>
            </w:tcBorders>
            <w:vAlign w:val="center"/>
          </w:tcPr>
          <w:p w14:paraId="30E705ED">
            <w:pPr>
              <w:ind w:firstLine="0" w:firstLineChars="0"/>
              <w:jc w:val="center"/>
              <w:rPr>
                <w:rFonts w:hint="eastAsia" w:ascii="宋体" w:hAnsi="宋体" w:eastAsia="宋体" w:cs="宋体"/>
                <w:color w:val="auto"/>
                <w:spacing w:val="4"/>
                <w:sz w:val="21"/>
                <w:szCs w:val="21"/>
              </w:rPr>
            </w:pP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1B6779CD">
            <w:pPr>
              <w:pStyle w:val="159"/>
              <w:adjustRightInd w:val="0"/>
              <w:snapToGrid w:val="0"/>
              <w:spacing w:line="260" w:lineRule="exact"/>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投标人熟悉确权登记类业务，对项目需求理解情况、数据理解及综合分析程度，对各个任务理解深刻，包括对现有数据基础、建设需求等内容的分析，给出有效的方案：</w:t>
            </w:r>
          </w:p>
          <w:p w14:paraId="0D9366A9">
            <w:pPr>
              <w:pStyle w:val="159"/>
              <w:adjustRightInd w:val="0"/>
              <w:snapToGrid w:val="0"/>
              <w:spacing w:line="260" w:lineRule="exact"/>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方案完整全面，对各个任务理解深刻</w:t>
            </w:r>
            <w:r>
              <w:rPr>
                <w:rFonts w:hint="eastAsia" w:ascii="Times New Roman" w:hAnsi="Times New Roman" w:cs="Times New Roman"/>
                <w:bCs/>
                <w:color w:val="auto"/>
                <w:spacing w:val="4"/>
                <w:kern w:val="2"/>
                <w:sz w:val="21"/>
                <w:szCs w:val="21"/>
                <w:highlight w:val="none"/>
                <w:lang w:val="en-US" w:eastAsia="zh-CN" w:bidi="ar-SA"/>
              </w:rPr>
              <w:t>的，得10</w:t>
            </w:r>
            <w:r>
              <w:rPr>
                <w:rFonts w:hint="eastAsia" w:ascii="Times New Roman" w:hAnsi="Times New Roman" w:eastAsia="宋体" w:cs="Times New Roman"/>
                <w:bCs/>
                <w:color w:val="auto"/>
                <w:spacing w:val="4"/>
                <w:kern w:val="2"/>
                <w:sz w:val="21"/>
                <w:szCs w:val="21"/>
                <w:highlight w:val="none"/>
                <w:lang w:val="en-US" w:eastAsia="zh-CN" w:bidi="ar-SA"/>
              </w:rPr>
              <w:t>分；</w:t>
            </w:r>
          </w:p>
          <w:p w14:paraId="14FD5DE0">
            <w:pPr>
              <w:pStyle w:val="159"/>
              <w:adjustRightInd w:val="0"/>
              <w:snapToGrid w:val="0"/>
              <w:spacing w:line="260" w:lineRule="exact"/>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方案较完整，对各个任务理解较为深刻</w:t>
            </w:r>
            <w:r>
              <w:rPr>
                <w:rFonts w:hint="eastAsia" w:ascii="Times New Roman" w:hAnsi="Times New Roman" w:cs="Times New Roman"/>
                <w:bCs/>
                <w:color w:val="auto"/>
                <w:spacing w:val="4"/>
                <w:kern w:val="2"/>
                <w:sz w:val="21"/>
                <w:szCs w:val="21"/>
                <w:highlight w:val="none"/>
                <w:lang w:val="en-US" w:eastAsia="zh-CN" w:bidi="ar-SA"/>
              </w:rPr>
              <w:t>的，得6</w:t>
            </w:r>
            <w:r>
              <w:rPr>
                <w:rFonts w:hint="eastAsia" w:ascii="Times New Roman" w:hAnsi="Times New Roman" w:eastAsia="宋体" w:cs="Times New Roman"/>
                <w:bCs/>
                <w:color w:val="auto"/>
                <w:spacing w:val="4"/>
                <w:kern w:val="2"/>
                <w:sz w:val="21"/>
                <w:szCs w:val="21"/>
                <w:highlight w:val="none"/>
                <w:lang w:val="en-US" w:eastAsia="zh-CN" w:bidi="ar-SA"/>
              </w:rPr>
              <w:t>分；</w:t>
            </w:r>
          </w:p>
          <w:p w14:paraId="5311F156">
            <w:pPr>
              <w:pStyle w:val="159"/>
              <w:adjustRightInd w:val="0"/>
              <w:snapToGrid w:val="0"/>
              <w:spacing w:line="260" w:lineRule="exact"/>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方案不够完整，对各个任务理解不深刻的</w:t>
            </w:r>
            <w:r>
              <w:rPr>
                <w:rFonts w:hint="eastAsia" w:ascii="Times New Roman" w:hAnsi="Times New Roman" w:cs="Times New Roman"/>
                <w:bCs/>
                <w:color w:val="auto"/>
                <w:spacing w:val="4"/>
                <w:kern w:val="2"/>
                <w:sz w:val="21"/>
                <w:szCs w:val="21"/>
                <w:highlight w:val="none"/>
                <w:lang w:val="en-US" w:eastAsia="zh-CN" w:bidi="ar-SA"/>
              </w:rPr>
              <w:t>的，得2</w:t>
            </w:r>
            <w:r>
              <w:rPr>
                <w:rFonts w:hint="eastAsia" w:ascii="Times New Roman" w:hAnsi="Times New Roman" w:eastAsia="宋体" w:cs="Times New Roman"/>
                <w:bCs/>
                <w:color w:val="auto"/>
                <w:spacing w:val="4"/>
                <w:kern w:val="2"/>
                <w:sz w:val="21"/>
                <w:szCs w:val="21"/>
                <w:highlight w:val="none"/>
                <w:lang w:val="en-US" w:eastAsia="zh-CN" w:bidi="ar-SA"/>
              </w:rPr>
              <w:t>分；</w:t>
            </w:r>
          </w:p>
          <w:p w14:paraId="288865DC">
            <w:pPr>
              <w:pStyle w:val="159"/>
              <w:adjustRightInd w:val="0"/>
              <w:snapToGrid w:val="0"/>
              <w:spacing w:line="260" w:lineRule="exact"/>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未提及不得分。</w:t>
            </w:r>
          </w:p>
        </w:tc>
        <w:tc>
          <w:tcPr>
            <w:tcW w:w="1092" w:type="dxa"/>
            <w:tcBorders>
              <w:top w:val="single" w:color="auto" w:sz="4" w:space="0"/>
              <w:left w:val="single" w:color="auto" w:sz="4" w:space="0"/>
              <w:bottom w:val="single" w:color="auto" w:sz="4" w:space="0"/>
              <w:right w:val="single" w:color="auto" w:sz="4" w:space="0"/>
            </w:tcBorders>
            <w:vAlign w:val="center"/>
          </w:tcPr>
          <w:p w14:paraId="1AFD255B">
            <w:pPr>
              <w:ind w:firstLine="210" w:firstLineChars="100"/>
              <w:rPr>
                <w:rFonts w:hint="eastAsia" w:ascii="宋体" w:hAnsi="宋体" w:eastAsia="宋体" w:cs="宋体"/>
                <w:sz w:val="21"/>
                <w:szCs w:val="21"/>
              </w:rPr>
            </w:pPr>
          </w:p>
        </w:tc>
      </w:tr>
      <w:tr w14:paraId="1F0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7"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70703289">
            <w:pPr>
              <w:widowControl/>
              <w:ind w:firstLine="0" w:firstLineChars="0"/>
              <w:jc w:val="left"/>
              <w:rPr>
                <w:rFonts w:hint="eastAsia" w:ascii="宋体" w:hAnsi="宋体" w:eastAsia="宋体" w:cs="宋体"/>
                <w:sz w:val="21"/>
                <w:szCs w:val="21"/>
              </w:rPr>
            </w:pPr>
          </w:p>
        </w:tc>
        <w:tc>
          <w:tcPr>
            <w:tcW w:w="1085" w:type="dxa"/>
            <w:vMerge w:val="continue"/>
            <w:tcBorders>
              <w:left w:val="single" w:color="auto" w:sz="4" w:space="0"/>
              <w:right w:val="single" w:color="auto" w:sz="4" w:space="0"/>
            </w:tcBorders>
            <w:vAlign w:val="center"/>
          </w:tcPr>
          <w:p w14:paraId="6E79C48B">
            <w:pPr>
              <w:ind w:firstLine="0" w:firstLineChars="0"/>
              <w:jc w:val="center"/>
              <w:rPr>
                <w:rFonts w:hint="eastAsia" w:ascii="宋体" w:hAnsi="宋体" w:eastAsia="宋体" w:cs="宋体"/>
                <w:color w:val="auto"/>
                <w:spacing w:val="4"/>
                <w:sz w:val="21"/>
                <w:szCs w:val="21"/>
              </w:rPr>
            </w:pPr>
          </w:p>
        </w:tc>
        <w:tc>
          <w:tcPr>
            <w:tcW w:w="6501" w:type="dxa"/>
            <w:tcBorders>
              <w:top w:val="single" w:color="auto" w:sz="4" w:space="0"/>
              <w:left w:val="single" w:color="auto" w:sz="4" w:space="0"/>
              <w:right w:val="single" w:color="auto" w:sz="4" w:space="0"/>
            </w:tcBorders>
            <w:shd w:val="clear" w:color="auto" w:fill="FFFFFF"/>
            <w:vAlign w:val="center"/>
          </w:tcPr>
          <w:p w14:paraId="4839F3EA">
            <w:pPr>
              <w:keepNext w:val="0"/>
              <w:keepLines w:val="0"/>
              <w:pageBreakBefore w:val="0"/>
              <w:widowControl w:val="0"/>
              <w:kinsoku/>
              <w:wordWrap/>
              <w:overflowPunct/>
              <w:topLinePunct w:val="0"/>
              <w:autoSpaceDE/>
              <w:autoSpaceDN/>
              <w:bidi w:val="0"/>
              <w:spacing w:line="240" w:lineRule="auto"/>
              <w:textAlignment w:val="auto"/>
              <w:outlineLvl w:val="0"/>
              <w:rPr>
                <w:rFonts w:hint="default"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采购内容（14分）：</w:t>
            </w:r>
          </w:p>
          <w:p w14:paraId="484DDC01">
            <w:pPr>
              <w:keepNext w:val="0"/>
              <w:keepLines w:val="0"/>
              <w:pageBreakBefore w:val="0"/>
              <w:widowControl w:val="0"/>
              <w:kinsoku/>
              <w:wordWrap/>
              <w:overflowPunct/>
              <w:topLinePunct w:val="0"/>
              <w:autoSpaceDE/>
              <w:autoSpaceDN/>
              <w:bidi w:val="0"/>
              <w:spacing w:line="240" w:lineRule="auto"/>
              <w:textAlignment w:val="auto"/>
              <w:outlineLvl w:val="0"/>
              <w:rPr>
                <w:rFonts w:hint="default"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1.集体土地所有权成果年度日常更新工作（2025-2026年）（6分）：</w:t>
            </w:r>
          </w:p>
          <w:p w14:paraId="32F55447">
            <w:pPr>
              <w:pStyle w:val="159"/>
              <w:adjustRightInd w:val="0"/>
              <w:snapToGrid w:val="0"/>
              <w:spacing w:line="26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（1）资料收集：</w:t>
            </w:r>
            <w:r>
              <w:rPr>
                <w:rFonts w:hint="eastAsia" w:ascii="Times New Roman" w:hAnsi="Times New Roman" w:eastAsia="宋体" w:cs="Times New Roman"/>
                <w:bCs/>
                <w:color w:val="auto"/>
                <w:spacing w:val="4"/>
                <w:kern w:val="2"/>
                <w:sz w:val="21"/>
                <w:szCs w:val="21"/>
                <w:highlight w:val="none"/>
                <w:lang w:val="en-US" w:eastAsia="zh-CN" w:bidi="ar-SA"/>
              </w:rPr>
              <w:t>方案</w:t>
            </w:r>
            <w:r>
              <w:rPr>
                <w:rFonts w:hint="eastAsia" w:ascii="Times New Roman" w:hAnsi="Times New Roman" w:cs="Times New Roman"/>
                <w:bCs/>
                <w:color w:val="auto"/>
                <w:spacing w:val="4"/>
                <w:kern w:val="2"/>
                <w:sz w:val="21"/>
                <w:szCs w:val="21"/>
                <w:highlight w:val="none"/>
                <w:lang w:val="en-US" w:eastAsia="zh-CN" w:bidi="ar-SA"/>
              </w:rPr>
              <w:t>全面完整</w:t>
            </w:r>
            <w:r>
              <w:rPr>
                <w:rFonts w:hint="eastAsia" w:ascii="Times New Roman" w:hAnsi="Times New Roman" w:eastAsia="宋体" w:cs="Times New Roman"/>
                <w:bCs/>
                <w:color w:val="auto"/>
                <w:spacing w:val="4"/>
                <w:kern w:val="2"/>
                <w:sz w:val="21"/>
                <w:szCs w:val="21"/>
                <w:highlight w:val="none"/>
                <w:lang w:val="en-US" w:eastAsia="zh-CN" w:bidi="ar-SA"/>
              </w:rPr>
              <w:t>，点对点明确</w:t>
            </w:r>
            <w:r>
              <w:rPr>
                <w:rFonts w:hint="eastAsia" w:ascii="Times New Roman" w:hAnsi="Times New Roman" w:cs="Times New Roman"/>
                <w:bCs/>
                <w:color w:val="auto"/>
                <w:spacing w:val="4"/>
                <w:kern w:val="2"/>
                <w:sz w:val="21"/>
                <w:szCs w:val="21"/>
                <w:highlight w:val="none"/>
                <w:lang w:val="en-US" w:eastAsia="zh-CN" w:bidi="ar-SA"/>
              </w:rPr>
              <w:t>的，得2</w:t>
            </w:r>
            <w:r>
              <w:rPr>
                <w:rFonts w:hint="eastAsia" w:ascii="Times New Roman" w:hAnsi="Times New Roman" w:eastAsia="宋体" w:cs="Times New Roman"/>
                <w:bCs/>
                <w:color w:val="auto"/>
                <w:spacing w:val="4"/>
                <w:kern w:val="2"/>
                <w:sz w:val="21"/>
                <w:szCs w:val="21"/>
                <w:highlight w:val="none"/>
                <w:lang w:val="en-US" w:eastAsia="zh-CN" w:bidi="ar-SA"/>
              </w:rPr>
              <w:t>分；</w:t>
            </w:r>
            <w:r>
              <w:rPr>
                <w:rFonts w:hint="eastAsia" w:ascii="Times New Roman" w:hAnsi="Times New Roman" w:cs="Times New Roman"/>
                <w:bCs/>
                <w:color w:val="auto"/>
                <w:spacing w:val="4"/>
                <w:kern w:val="2"/>
                <w:sz w:val="21"/>
                <w:szCs w:val="21"/>
                <w:highlight w:val="none"/>
                <w:lang w:val="en-US" w:eastAsia="zh-CN" w:bidi="ar-SA"/>
              </w:rPr>
              <w:t>方案基本全面的，得1分，未提及不得分。</w:t>
            </w:r>
          </w:p>
          <w:p w14:paraId="34996374">
            <w:pPr>
              <w:pStyle w:val="159"/>
              <w:adjustRightInd w:val="0"/>
              <w:snapToGrid w:val="0"/>
              <w:spacing w:line="26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（2）数据整理与分析：</w:t>
            </w:r>
            <w:r>
              <w:rPr>
                <w:rFonts w:hint="eastAsia" w:ascii="Times New Roman" w:hAnsi="Times New Roman" w:eastAsia="宋体" w:cs="Times New Roman"/>
                <w:bCs/>
                <w:color w:val="auto"/>
                <w:spacing w:val="4"/>
                <w:kern w:val="2"/>
                <w:sz w:val="21"/>
                <w:szCs w:val="21"/>
                <w:highlight w:val="none"/>
                <w:lang w:val="en-US" w:eastAsia="zh-CN" w:bidi="ar-SA"/>
              </w:rPr>
              <w:t>方案</w:t>
            </w:r>
            <w:r>
              <w:rPr>
                <w:rFonts w:hint="eastAsia" w:ascii="Times New Roman" w:hAnsi="Times New Roman" w:cs="Times New Roman"/>
                <w:bCs/>
                <w:color w:val="auto"/>
                <w:spacing w:val="4"/>
                <w:kern w:val="2"/>
                <w:sz w:val="21"/>
                <w:szCs w:val="21"/>
                <w:highlight w:val="none"/>
                <w:lang w:val="en-US" w:eastAsia="zh-CN" w:bidi="ar-SA"/>
              </w:rPr>
              <w:t>全面完整</w:t>
            </w:r>
            <w:r>
              <w:rPr>
                <w:rFonts w:hint="eastAsia" w:ascii="Times New Roman" w:hAnsi="Times New Roman" w:eastAsia="宋体" w:cs="Times New Roman"/>
                <w:bCs/>
                <w:color w:val="auto"/>
                <w:spacing w:val="4"/>
                <w:kern w:val="2"/>
                <w:sz w:val="21"/>
                <w:szCs w:val="21"/>
                <w:highlight w:val="none"/>
                <w:lang w:val="en-US" w:eastAsia="zh-CN" w:bidi="ar-SA"/>
              </w:rPr>
              <w:t>，点对点明确</w:t>
            </w:r>
            <w:r>
              <w:rPr>
                <w:rFonts w:hint="eastAsia" w:ascii="Times New Roman" w:hAnsi="Times New Roman" w:cs="Times New Roman"/>
                <w:bCs/>
                <w:color w:val="auto"/>
                <w:spacing w:val="4"/>
                <w:kern w:val="2"/>
                <w:sz w:val="21"/>
                <w:szCs w:val="21"/>
                <w:highlight w:val="none"/>
                <w:lang w:val="en-US" w:eastAsia="zh-CN" w:bidi="ar-SA"/>
              </w:rPr>
              <w:t>的，得2</w:t>
            </w:r>
            <w:r>
              <w:rPr>
                <w:rFonts w:hint="eastAsia" w:ascii="Times New Roman" w:hAnsi="Times New Roman" w:eastAsia="宋体" w:cs="Times New Roman"/>
                <w:bCs/>
                <w:color w:val="auto"/>
                <w:spacing w:val="4"/>
                <w:kern w:val="2"/>
                <w:sz w:val="21"/>
                <w:szCs w:val="21"/>
                <w:highlight w:val="none"/>
                <w:lang w:val="en-US" w:eastAsia="zh-CN" w:bidi="ar-SA"/>
              </w:rPr>
              <w:t>分；</w:t>
            </w:r>
            <w:r>
              <w:rPr>
                <w:rFonts w:hint="eastAsia" w:ascii="Times New Roman" w:hAnsi="Times New Roman" w:cs="Times New Roman"/>
                <w:bCs/>
                <w:color w:val="auto"/>
                <w:spacing w:val="4"/>
                <w:kern w:val="2"/>
                <w:sz w:val="21"/>
                <w:szCs w:val="21"/>
                <w:highlight w:val="none"/>
                <w:lang w:val="en-US" w:eastAsia="zh-CN" w:bidi="ar-SA"/>
              </w:rPr>
              <w:t>方案基本全面的，得1分，未提及不得分。</w:t>
            </w:r>
          </w:p>
          <w:p w14:paraId="409CC063">
            <w:pPr>
              <w:pStyle w:val="159"/>
              <w:adjustRightInd w:val="0"/>
              <w:snapToGrid w:val="0"/>
              <w:spacing w:line="26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（3）质检及成果汇交：</w:t>
            </w:r>
            <w:r>
              <w:rPr>
                <w:rFonts w:hint="eastAsia" w:ascii="Times New Roman" w:hAnsi="Times New Roman" w:eastAsia="宋体" w:cs="Times New Roman"/>
                <w:bCs/>
                <w:color w:val="auto"/>
                <w:spacing w:val="4"/>
                <w:kern w:val="2"/>
                <w:sz w:val="21"/>
                <w:szCs w:val="21"/>
                <w:highlight w:val="none"/>
                <w:lang w:val="en-US" w:eastAsia="zh-CN" w:bidi="ar-SA"/>
              </w:rPr>
              <w:t>方案</w:t>
            </w:r>
            <w:r>
              <w:rPr>
                <w:rFonts w:hint="eastAsia" w:ascii="Times New Roman" w:hAnsi="Times New Roman" w:cs="Times New Roman"/>
                <w:bCs/>
                <w:color w:val="auto"/>
                <w:spacing w:val="4"/>
                <w:kern w:val="2"/>
                <w:sz w:val="21"/>
                <w:szCs w:val="21"/>
                <w:highlight w:val="none"/>
                <w:lang w:val="en-US" w:eastAsia="zh-CN" w:bidi="ar-SA"/>
              </w:rPr>
              <w:t>全面完整</w:t>
            </w:r>
            <w:r>
              <w:rPr>
                <w:rFonts w:hint="eastAsia" w:ascii="Times New Roman" w:hAnsi="Times New Roman" w:eastAsia="宋体" w:cs="Times New Roman"/>
                <w:bCs/>
                <w:color w:val="auto"/>
                <w:spacing w:val="4"/>
                <w:kern w:val="2"/>
                <w:sz w:val="21"/>
                <w:szCs w:val="21"/>
                <w:highlight w:val="none"/>
                <w:lang w:val="en-US" w:eastAsia="zh-CN" w:bidi="ar-SA"/>
              </w:rPr>
              <w:t>，点对点明确</w:t>
            </w:r>
            <w:r>
              <w:rPr>
                <w:rFonts w:hint="eastAsia" w:ascii="Times New Roman" w:hAnsi="Times New Roman" w:cs="Times New Roman"/>
                <w:bCs/>
                <w:color w:val="auto"/>
                <w:spacing w:val="4"/>
                <w:kern w:val="2"/>
                <w:sz w:val="21"/>
                <w:szCs w:val="21"/>
                <w:highlight w:val="none"/>
                <w:lang w:val="en-US" w:eastAsia="zh-CN" w:bidi="ar-SA"/>
              </w:rPr>
              <w:t>的，得2</w:t>
            </w:r>
            <w:r>
              <w:rPr>
                <w:rFonts w:hint="eastAsia" w:ascii="Times New Roman" w:hAnsi="Times New Roman" w:eastAsia="宋体" w:cs="Times New Roman"/>
                <w:bCs/>
                <w:color w:val="auto"/>
                <w:spacing w:val="4"/>
                <w:kern w:val="2"/>
                <w:sz w:val="21"/>
                <w:szCs w:val="21"/>
                <w:highlight w:val="none"/>
                <w:lang w:val="en-US" w:eastAsia="zh-CN" w:bidi="ar-SA"/>
              </w:rPr>
              <w:t>分；</w:t>
            </w:r>
            <w:r>
              <w:rPr>
                <w:rFonts w:hint="eastAsia" w:ascii="Times New Roman" w:hAnsi="Times New Roman" w:cs="Times New Roman"/>
                <w:bCs/>
                <w:color w:val="auto"/>
                <w:spacing w:val="4"/>
                <w:kern w:val="2"/>
                <w:sz w:val="21"/>
                <w:szCs w:val="21"/>
                <w:highlight w:val="none"/>
                <w:lang w:val="en-US" w:eastAsia="zh-CN" w:bidi="ar-SA"/>
              </w:rPr>
              <w:t>方案基本全面的，得1分，未提及不得分。</w:t>
            </w:r>
          </w:p>
          <w:p w14:paraId="1561B6F3">
            <w:pPr>
              <w:keepNext w:val="0"/>
              <w:keepLines w:val="0"/>
              <w:pageBreakBefore w:val="0"/>
              <w:widowControl w:val="0"/>
              <w:kinsoku/>
              <w:wordWrap/>
              <w:overflowPunct/>
              <w:topLinePunct w:val="0"/>
              <w:autoSpaceDE/>
              <w:autoSpaceDN/>
              <w:bidi w:val="0"/>
              <w:spacing w:line="240" w:lineRule="auto"/>
              <w:textAlignment w:val="auto"/>
              <w:outlineLvl w:val="0"/>
              <w:rPr>
                <w:rFonts w:hint="default" w:ascii="宋体" w:hAnsi="宋体" w:eastAsia="宋体" w:cs="Times New Roman"/>
                <w:b/>
                <w:bCs/>
                <w:color w:val="auto"/>
                <w:szCs w:val="21"/>
                <w:lang w:val="en-US" w:eastAsia="zh-CN"/>
              </w:rPr>
            </w:pPr>
            <w:r>
              <w:rPr>
                <w:rFonts w:hint="eastAsia" w:ascii="宋体" w:hAnsi="宋体" w:eastAsia="宋体" w:cs="Times New Roman"/>
                <w:color w:val="auto"/>
                <w:szCs w:val="21"/>
                <w:lang w:val="en-US" w:eastAsia="zh-CN"/>
              </w:rPr>
              <w:t xml:space="preserve"> </w:t>
            </w:r>
            <w:r>
              <w:rPr>
                <w:rFonts w:hint="eastAsia" w:ascii="宋体" w:hAnsi="宋体" w:eastAsia="宋体" w:cs="Times New Roman"/>
                <w:b/>
                <w:bCs/>
                <w:color w:val="auto"/>
                <w:szCs w:val="21"/>
                <w:lang w:val="en-US" w:eastAsia="zh-CN"/>
              </w:rPr>
              <w:t>2.水系路网数据补充更新工作（8分）：</w:t>
            </w:r>
          </w:p>
          <w:p w14:paraId="7BD18AD2">
            <w:pPr>
              <w:pStyle w:val="159"/>
              <w:adjustRightInd w:val="0"/>
              <w:snapToGrid w:val="0"/>
              <w:spacing w:line="26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（1）工作底图制作：</w:t>
            </w:r>
            <w:r>
              <w:rPr>
                <w:rFonts w:hint="eastAsia" w:ascii="Times New Roman" w:hAnsi="Times New Roman" w:eastAsia="宋体" w:cs="Times New Roman"/>
                <w:bCs/>
                <w:color w:val="auto"/>
                <w:spacing w:val="4"/>
                <w:kern w:val="2"/>
                <w:sz w:val="21"/>
                <w:szCs w:val="21"/>
                <w:highlight w:val="none"/>
                <w:lang w:val="en-US" w:eastAsia="zh-CN" w:bidi="ar-SA"/>
              </w:rPr>
              <w:t>方案</w:t>
            </w:r>
            <w:r>
              <w:rPr>
                <w:rFonts w:hint="eastAsia" w:ascii="Times New Roman" w:hAnsi="Times New Roman" w:cs="Times New Roman"/>
                <w:bCs/>
                <w:color w:val="auto"/>
                <w:spacing w:val="4"/>
                <w:kern w:val="2"/>
                <w:sz w:val="21"/>
                <w:szCs w:val="21"/>
                <w:highlight w:val="none"/>
                <w:lang w:val="en-US" w:eastAsia="zh-CN" w:bidi="ar-SA"/>
              </w:rPr>
              <w:t>全面完整</w:t>
            </w:r>
            <w:r>
              <w:rPr>
                <w:rFonts w:hint="eastAsia" w:ascii="Times New Roman" w:hAnsi="Times New Roman" w:eastAsia="宋体" w:cs="Times New Roman"/>
                <w:bCs/>
                <w:color w:val="auto"/>
                <w:spacing w:val="4"/>
                <w:kern w:val="2"/>
                <w:sz w:val="21"/>
                <w:szCs w:val="21"/>
                <w:highlight w:val="none"/>
                <w:lang w:val="en-US" w:eastAsia="zh-CN" w:bidi="ar-SA"/>
              </w:rPr>
              <w:t>，点对点明确</w:t>
            </w:r>
            <w:r>
              <w:rPr>
                <w:rFonts w:hint="eastAsia" w:ascii="Times New Roman" w:hAnsi="Times New Roman" w:cs="Times New Roman"/>
                <w:bCs/>
                <w:color w:val="auto"/>
                <w:spacing w:val="4"/>
                <w:kern w:val="2"/>
                <w:sz w:val="21"/>
                <w:szCs w:val="21"/>
                <w:highlight w:val="none"/>
                <w:lang w:val="en-US" w:eastAsia="zh-CN" w:bidi="ar-SA"/>
              </w:rPr>
              <w:t>的，得2</w:t>
            </w:r>
            <w:r>
              <w:rPr>
                <w:rFonts w:hint="eastAsia" w:ascii="Times New Roman" w:hAnsi="Times New Roman" w:eastAsia="宋体" w:cs="Times New Roman"/>
                <w:bCs/>
                <w:color w:val="auto"/>
                <w:spacing w:val="4"/>
                <w:kern w:val="2"/>
                <w:sz w:val="21"/>
                <w:szCs w:val="21"/>
                <w:highlight w:val="none"/>
                <w:lang w:val="en-US" w:eastAsia="zh-CN" w:bidi="ar-SA"/>
              </w:rPr>
              <w:t>分；</w:t>
            </w:r>
            <w:r>
              <w:rPr>
                <w:rFonts w:hint="eastAsia" w:ascii="Times New Roman" w:hAnsi="Times New Roman" w:cs="Times New Roman"/>
                <w:bCs/>
                <w:color w:val="auto"/>
                <w:spacing w:val="4"/>
                <w:kern w:val="2"/>
                <w:sz w:val="21"/>
                <w:szCs w:val="21"/>
                <w:highlight w:val="none"/>
                <w:lang w:val="en-US" w:eastAsia="zh-CN" w:bidi="ar-SA"/>
              </w:rPr>
              <w:t>方案基本全面的，得1分，未提及不得分。</w:t>
            </w:r>
          </w:p>
          <w:p w14:paraId="2099FB60">
            <w:pPr>
              <w:pStyle w:val="159"/>
              <w:adjustRightInd w:val="0"/>
              <w:snapToGrid w:val="0"/>
              <w:spacing w:line="26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（2）权属调查：</w:t>
            </w:r>
            <w:r>
              <w:rPr>
                <w:rFonts w:hint="eastAsia" w:ascii="Times New Roman" w:hAnsi="Times New Roman" w:eastAsia="宋体" w:cs="Times New Roman"/>
                <w:bCs/>
                <w:color w:val="auto"/>
                <w:spacing w:val="4"/>
                <w:kern w:val="2"/>
                <w:sz w:val="21"/>
                <w:szCs w:val="21"/>
                <w:highlight w:val="none"/>
                <w:lang w:val="en-US" w:eastAsia="zh-CN" w:bidi="ar-SA"/>
              </w:rPr>
              <w:t>方案</w:t>
            </w:r>
            <w:r>
              <w:rPr>
                <w:rFonts w:hint="eastAsia" w:ascii="Times New Roman" w:hAnsi="Times New Roman" w:cs="Times New Roman"/>
                <w:bCs/>
                <w:color w:val="auto"/>
                <w:spacing w:val="4"/>
                <w:kern w:val="2"/>
                <w:sz w:val="21"/>
                <w:szCs w:val="21"/>
                <w:highlight w:val="none"/>
                <w:lang w:val="en-US" w:eastAsia="zh-CN" w:bidi="ar-SA"/>
              </w:rPr>
              <w:t>全面完整</w:t>
            </w:r>
            <w:r>
              <w:rPr>
                <w:rFonts w:hint="eastAsia" w:ascii="Times New Roman" w:hAnsi="Times New Roman" w:eastAsia="宋体" w:cs="Times New Roman"/>
                <w:bCs/>
                <w:color w:val="auto"/>
                <w:spacing w:val="4"/>
                <w:kern w:val="2"/>
                <w:sz w:val="21"/>
                <w:szCs w:val="21"/>
                <w:highlight w:val="none"/>
                <w:lang w:val="en-US" w:eastAsia="zh-CN" w:bidi="ar-SA"/>
              </w:rPr>
              <w:t>，点对点明确</w:t>
            </w:r>
            <w:r>
              <w:rPr>
                <w:rFonts w:hint="eastAsia" w:ascii="Times New Roman" w:hAnsi="Times New Roman" w:cs="Times New Roman"/>
                <w:bCs/>
                <w:color w:val="auto"/>
                <w:spacing w:val="4"/>
                <w:kern w:val="2"/>
                <w:sz w:val="21"/>
                <w:szCs w:val="21"/>
                <w:highlight w:val="none"/>
                <w:lang w:val="en-US" w:eastAsia="zh-CN" w:bidi="ar-SA"/>
              </w:rPr>
              <w:t>的，得2</w:t>
            </w:r>
            <w:r>
              <w:rPr>
                <w:rFonts w:hint="eastAsia" w:ascii="Times New Roman" w:hAnsi="Times New Roman" w:eastAsia="宋体" w:cs="Times New Roman"/>
                <w:bCs/>
                <w:color w:val="auto"/>
                <w:spacing w:val="4"/>
                <w:kern w:val="2"/>
                <w:sz w:val="21"/>
                <w:szCs w:val="21"/>
                <w:highlight w:val="none"/>
                <w:lang w:val="en-US" w:eastAsia="zh-CN" w:bidi="ar-SA"/>
              </w:rPr>
              <w:t>分；</w:t>
            </w:r>
            <w:r>
              <w:rPr>
                <w:rFonts w:hint="eastAsia" w:ascii="Times New Roman" w:hAnsi="Times New Roman" w:cs="Times New Roman"/>
                <w:bCs/>
                <w:color w:val="auto"/>
                <w:spacing w:val="4"/>
                <w:kern w:val="2"/>
                <w:sz w:val="21"/>
                <w:szCs w:val="21"/>
                <w:highlight w:val="none"/>
                <w:lang w:val="en-US" w:eastAsia="zh-CN" w:bidi="ar-SA"/>
              </w:rPr>
              <w:t>方案基本全面的，得1分，未提及不得分。</w:t>
            </w:r>
          </w:p>
          <w:p w14:paraId="311822BA">
            <w:pPr>
              <w:pStyle w:val="159"/>
              <w:adjustRightInd w:val="0"/>
              <w:snapToGrid w:val="0"/>
              <w:spacing w:line="260" w:lineRule="exac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（3）成果确认：</w:t>
            </w:r>
            <w:r>
              <w:rPr>
                <w:rFonts w:hint="eastAsia" w:ascii="Times New Roman" w:hAnsi="Times New Roman" w:eastAsia="宋体" w:cs="Times New Roman"/>
                <w:bCs/>
                <w:color w:val="auto"/>
                <w:spacing w:val="4"/>
                <w:kern w:val="2"/>
                <w:sz w:val="21"/>
                <w:szCs w:val="21"/>
                <w:highlight w:val="none"/>
                <w:lang w:val="en-US" w:eastAsia="zh-CN" w:bidi="ar-SA"/>
              </w:rPr>
              <w:t>方案</w:t>
            </w:r>
            <w:r>
              <w:rPr>
                <w:rFonts w:hint="eastAsia" w:ascii="Times New Roman" w:hAnsi="Times New Roman" w:cs="Times New Roman"/>
                <w:bCs/>
                <w:color w:val="auto"/>
                <w:spacing w:val="4"/>
                <w:kern w:val="2"/>
                <w:sz w:val="21"/>
                <w:szCs w:val="21"/>
                <w:highlight w:val="none"/>
                <w:lang w:val="en-US" w:eastAsia="zh-CN" w:bidi="ar-SA"/>
              </w:rPr>
              <w:t>全面完整</w:t>
            </w:r>
            <w:r>
              <w:rPr>
                <w:rFonts w:hint="eastAsia" w:ascii="Times New Roman" w:hAnsi="Times New Roman" w:eastAsia="宋体" w:cs="Times New Roman"/>
                <w:bCs/>
                <w:color w:val="auto"/>
                <w:spacing w:val="4"/>
                <w:kern w:val="2"/>
                <w:sz w:val="21"/>
                <w:szCs w:val="21"/>
                <w:highlight w:val="none"/>
                <w:lang w:val="en-US" w:eastAsia="zh-CN" w:bidi="ar-SA"/>
              </w:rPr>
              <w:t>，点对点明确</w:t>
            </w:r>
            <w:r>
              <w:rPr>
                <w:rFonts w:hint="eastAsia" w:ascii="Times New Roman" w:hAnsi="Times New Roman" w:cs="Times New Roman"/>
                <w:bCs/>
                <w:color w:val="auto"/>
                <w:spacing w:val="4"/>
                <w:kern w:val="2"/>
                <w:sz w:val="21"/>
                <w:szCs w:val="21"/>
                <w:highlight w:val="none"/>
                <w:lang w:val="en-US" w:eastAsia="zh-CN" w:bidi="ar-SA"/>
              </w:rPr>
              <w:t>的，得2</w:t>
            </w:r>
            <w:r>
              <w:rPr>
                <w:rFonts w:hint="eastAsia" w:ascii="Times New Roman" w:hAnsi="Times New Roman" w:eastAsia="宋体" w:cs="Times New Roman"/>
                <w:bCs/>
                <w:color w:val="auto"/>
                <w:spacing w:val="4"/>
                <w:kern w:val="2"/>
                <w:sz w:val="21"/>
                <w:szCs w:val="21"/>
                <w:highlight w:val="none"/>
                <w:lang w:val="en-US" w:eastAsia="zh-CN" w:bidi="ar-SA"/>
              </w:rPr>
              <w:t>分；</w:t>
            </w:r>
            <w:r>
              <w:rPr>
                <w:rFonts w:hint="eastAsia" w:ascii="Times New Roman" w:hAnsi="Times New Roman" w:cs="Times New Roman"/>
                <w:bCs/>
                <w:color w:val="auto"/>
                <w:spacing w:val="4"/>
                <w:kern w:val="2"/>
                <w:sz w:val="21"/>
                <w:szCs w:val="21"/>
                <w:highlight w:val="none"/>
                <w:lang w:val="en-US" w:eastAsia="zh-CN" w:bidi="ar-SA"/>
              </w:rPr>
              <w:t>方案基本全面的，得1分，未提及不得分。</w:t>
            </w:r>
          </w:p>
          <w:p w14:paraId="5DF9C5A7">
            <w:pPr>
              <w:pStyle w:val="159"/>
              <w:adjustRightInd w:val="0"/>
              <w:snapToGrid w:val="0"/>
              <w:spacing w:line="26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（4）系统更新：</w:t>
            </w:r>
            <w:r>
              <w:rPr>
                <w:rFonts w:hint="eastAsia" w:ascii="Times New Roman" w:hAnsi="Times New Roman" w:eastAsia="宋体" w:cs="Times New Roman"/>
                <w:bCs/>
                <w:color w:val="auto"/>
                <w:spacing w:val="4"/>
                <w:kern w:val="2"/>
                <w:sz w:val="21"/>
                <w:szCs w:val="21"/>
                <w:highlight w:val="none"/>
                <w:lang w:val="en-US" w:eastAsia="zh-CN" w:bidi="ar-SA"/>
              </w:rPr>
              <w:t>方案</w:t>
            </w:r>
            <w:r>
              <w:rPr>
                <w:rFonts w:hint="eastAsia" w:ascii="Times New Roman" w:hAnsi="Times New Roman" w:cs="Times New Roman"/>
                <w:bCs/>
                <w:color w:val="auto"/>
                <w:spacing w:val="4"/>
                <w:kern w:val="2"/>
                <w:sz w:val="21"/>
                <w:szCs w:val="21"/>
                <w:highlight w:val="none"/>
                <w:lang w:val="en-US" w:eastAsia="zh-CN" w:bidi="ar-SA"/>
              </w:rPr>
              <w:t>全面完整</w:t>
            </w:r>
            <w:r>
              <w:rPr>
                <w:rFonts w:hint="eastAsia" w:ascii="Times New Roman" w:hAnsi="Times New Roman" w:eastAsia="宋体" w:cs="Times New Roman"/>
                <w:bCs/>
                <w:color w:val="auto"/>
                <w:spacing w:val="4"/>
                <w:kern w:val="2"/>
                <w:sz w:val="21"/>
                <w:szCs w:val="21"/>
                <w:highlight w:val="none"/>
                <w:lang w:val="en-US" w:eastAsia="zh-CN" w:bidi="ar-SA"/>
              </w:rPr>
              <w:t>，点对点明确</w:t>
            </w:r>
            <w:r>
              <w:rPr>
                <w:rFonts w:hint="eastAsia" w:ascii="Times New Roman" w:hAnsi="Times New Roman" w:cs="Times New Roman"/>
                <w:bCs/>
                <w:color w:val="auto"/>
                <w:spacing w:val="4"/>
                <w:kern w:val="2"/>
                <w:sz w:val="21"/>
                <w:szCs w:val="21"/>
                <w:highlight w:val="none"/>
                <w:lang w:val="en-US" w:eastAsia="zh-CN" w:bidi="ar-SA"/>
              </w:rPr>
              <w:t>的，得2</w:t>
            </w:r>
            <w:r>
              <w:rPr>
                <w:rFonts w:hint="eastAsia" w:ascii="Times New Roman" w:hAnsi="Times New Roman" w:eastAsia="宋体" w:cs="Times New Roman"/>
                <w:bCs/>
                <w:color w:val="auto"/>
                <w:spacing w:val="4"/>
                <w:kern w:val="2"/>
                <w:sz w:val="21"/>
                <w:szCs w:val="21"/>
                <w:highlight w:val="none"/>
                <w:lang w:val="en-US" w:eastAsia="zh-CN" w:bidi="ar-SA"/>
              </w:rPr>
              <w:t>分；</w:t>
            </w:r>
            <w:r>
              <w:rPr>
                <w:rFonts w:hint="eastAsia" w:ascii="Times New Roman" w:hAnsi="Times New Roman" w:cs="Times New Roman"/>
                <w:bCs/>
                <w:color w:val="auto"/>
                <w:spacing w:val="4"/>
                <w:kern w:val="2"/>
                <w:sz w:val="21"/>
                <w:szCs w:val="21"/>
                <w:highlight w:val="none"/>
                <w:lang w:val="en-US" w:eastAsia="zh-CN" w:bidi="ar-SA"/>
              </w:rPr>
              <w:t>方案基本全面的，得1分，未提及不得分。</w:t>
            </w:r>
          </w:p>
        </w:tc>
        <w:tc>
          <w:tcPr>
            <w:tcW w:w="1092" w:type="dxa"/>
            <w:tcBorders>
              <w:top w:val="single" w:color="auto" w:sz="4" w:space="0"/>
              <w:left w:val="single" w:color="auto" w:sz="4" w:space="0"/>
              <w:bottom w:val="single" w:color="auto" w:sz="4" w:space="0"/>
              <w:right w:val="single" w:color="auto" w:sz="4" w:space="0"/>
            </w:tcBorders>
            <w:vAlign w:val="center"/>
          </w:tcPr>
          <w:p w14:paraId="36498251">
            <w:pPr>
              <w:ind w:firstLine="210" w:firstLineChars="100"/>
              <w:rPr>
                <w:rFonts w:hint="eastAsia" w:ascii="宋体" w:hAnsi="宋体" w:eastAsia="宋体" w:cs="宋体"/>
                <w:sz w:val="21"/>
                <w:szCs w:val="21"/>
              </w:rPr>
            </w:pPr>
          </w:p>
        </w:tc>
      </w:tr>
      <w:tr w14:paraId="1C01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178B4865">
            <w:pPr>
              <w:widowControl/>
              <w:ind w:firstLine="0" w:firstLineChars="0"/>
              <w:jc w:val="left"/>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56C64990">
            <w:pPr>
              <w:spacing w:line="360" w:lineRule="exact"/>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项目组织实施</w:t>
            </w:r>
          </w:p>
          <w:p w14:paraId="05D390D6">
            <w:pPr>
              <w:spacing w:line="360" w:lineRule="exact"/>
              <w:jc w:val="center"/>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方案</w:t>
            </w:r>
          </w:p>
          <w:p w14:paraId="0C0E7E8E">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w:t>
            </w:r>
            <w:r>
              <w:rPr>
                <w:rFonts w:hint="eastAsia" w:ascii="宋体" w:hAnsi="宋体" w:eastAsia="宋体" w:cs="宋体"/>
                <w:color w:val="auto"/>
                <w:spacing w:val="4"/>
                <w:sz w:val="21"/>
                <w:szCs w:val="21"/>
                <w:lang w:val="en-US" w:eastAsia="zh-CN"/>
              </w:rPr>
              <w:t>8</w:t>
            </w:r>
            <w:r>
              <w:rPr>
                <w:rFonts w:hint="eastAsia" w:ascii="宋体" w:hAnsi="宋体" w:eastAsia="宋体" w:cs="宋体"/>
                <w:color w:val="auto"/>
                <w:spacing w:val="4"/>
                <w:sz w:val="21"/>
                <w:szCs w:val="21"/>
              </w:rPr>
              <w:t>分）</w:t>
            </w: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32FA8B84">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投标人提供的项目组织实施方案的合理性，包括具有完备的管理组织、项目实施规范等：</w:t>
            </w:r>
          </w:p>
          <w:p w14:paraId="1C828A7F">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项目组织实施方案理解准确到位、措施有效合理</w:t>
            </w:r>
            <w:r>
              <w:rPr>
                <w:rFonts w:hint="eastAsia" w:ascii="Times New Roman" w:hAnsi="Times New Roman" w:cs="Times New Roman"/>
                <w:color w:val="auto"/>
                <w:spacing w:val="4"/>
                <w:highlight w:val="none"/>
                <w:lang w:val="en-US" w:eastAsia="zh-CN"/>
              </w:rPr>
              <w:t>的，得8</w:t>
            </w:r>
            <w:r>
              <w:rPr>
                <w:rFonts w:hint="eastAsia" w:ascii="Times New Roman" w:hAnsi="Times New Roman" w:eastAsia="宋体" w:cs="Times New Roman"/>
                <w:color w:val="auto"/>
                <w:spacing w:val="4"/>
                <w:highlight w:val="none"/>
                <w:lang w:val="en-US" w:eastAsia="zh-CN"/>
              </w:rPr>
              <w:t>分；</w:t>
            </w:r>
          </w:p>
          <w:p w14:paraId="01C7F058">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项目组织实施方案理解基本到位，措施较合理</w:t>
            </w:r>
            <w:r>
              <w:rPr>
                <w:rFonts w:hint="eastAsia" w:ascii="Times New Roman" w:hAnsi="Times New Roman" w:cs="Times New Roman"/>
                <w:color w:val="auto"/>
                <w:spacing w:val="4"/>
                <w:highlight w:val="none"/>
                <w:lang w:val="en-US" w:eastAsia="zh-CN"/>
              </w:rPr>
              <w:t>的，得6分</w:t>
            </w:r>
            <w:r>
              <w:rPr>
                <w:rFonts w:hint="eastAsia" w:ascii="Times New Roman" w:hAnsi="Times New Roman" w:eastAsia="宋体" w:cs="Times New Roman"/>
                <w:color w:val="auto"/>
                <w:spacing w:val="4"/>
                <w:highlight w:val="none"/>
                <w:lang w:val="en-US" w:eastAsia="zh-CN"/>
              </w:rPr>
              <w:t>；</w:t>
            </w:r>
          </w:p>
          <w:p w14:paraId="5CFCC8C4">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项目组织实施方案理解程度较差，措施不够有针对性</w:t>
            </w:r>
            <w:r>
              <w:rPr>
                <w:rFonts w:hint="eastAsia" w:ascii="Times New Roman" w:hAnsi="Times New Roman" w:cs="Times New Roman"/>
                <w:color w:val="auto"/>
                <w:spacing w:val="4"/>
                <w:highlight w:val="none"/>
                <w:lang w:val="en-US" w:eastAsia="zh-CN"/>
              </w:rPr>
              <w:t>的，得2</w:t>
            </w:r>
            <w:r>
              <w:rPr>
                <w:rFonts w:hint="eastAsia" w:ascii="Times New Roman" w:hAnsi="Times New Roman" w:eastAsia="宋体" w:cs="Times New Roman"/>
                <w:color w:val="auto"/>
                <w:spacing w:val="4"/>
                <w:highlight w:val="none"/>
                <w:lang w:val="en-US" w:eastAsia="zh-CN"/>
              </w:rPr>
              <w:t>分。</w:t>
            </w:r>
          </w:p>
          <w:p w14:paraId="3519FA0C">
            <w:pPr>
              <w:pStyle w:val="159"/>
              <w:adjustRightInd w:val="0"/>
              <w:snapToGrid w:val="0"/>
              <w:spacing w:line="260" w:lineRule="exact"/>
              <w:rPr>
                <w:rFonts w:hint="default"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未提及此项不得分。</w:t>
            </w:r>
          </w:p>
        </w:tc>
        <w:tc>
          <w:tcPr>
            <w:tcW w:w="1092" w:type="dxa"/>
            <w:tcBorders>
              <w:top w:val="single" w:color="auto" w:sz="4" w:space="0"/>
              <w:left w:val="single" w:color="auto" w:sz="4" w:space="0"/>
              <w:bottom w:val="single" w:color="auto" w:sz="4" w:space="0"/>
              <w:right w:val="single" w:color="auto" w:sz="4" w:space="0"/>
            </w:tcBorders>
            <w:vAlign w:val="center"/>
          </w:tcPr>
          <w:p w14:paraId="5DC6DC66">
            <w:pPr>
              <w:ind w:firstLine="210" w:firstLineChars="100"/>
              <w:rPr>
                <w:rFonts w:hint="eastAsia" w:ascii="宋体" w:hAnsi="宋体" w:eastAsia="宋体" w:cs="宋体"/>
                <w:sz w:val="21"/>
                <w:szCs w:val="21"/>
              </w:rPr>
            </w:pPr>
          </w:p>
        </w:tc>
      </w:tr>
      <w:tr w14:paraId="40AB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51F2D6AD">
            <w:pPr>
              <w:widowControl/>
              <w:ind w:firstLine="0" w:firstLineChars="0"/>
              <w:jc w:val="left"/>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6FC6998E">
            <w:pPr>
              <w:spacing w:line="240" w:lineRule="auto"/>
              <w:jc w:val="center"/>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质量保证措施</w:t>
            </w:r>
          </w:p>
          <w:p w14:paraId="38576425">
            <w:pPr>
              <w:spacing w:line="240" w:lineRule="auto"/>
              <w:ind w:firstLine="0" w:firstLineChars="0"/>
              <w:jc w:val="center"/>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（8分）</w:t>
            </w: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5B9A68AB">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投标人针对本项目制定的质量保证措施：</w:t>
            </w:r>
          </w:p>
          <w:p w14:paraId="58339CE6">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质量保证措施内容完整、充实，合理</w:t>
            </w:r>
            <w:r>
              <w:rPr>
                <w:rFonts w:hint="eastAsia" w:ascii="Times New Roman" w:hAnsi="Times New Roman" w:cs="Times New Roman"/>
                <w:color w:val="auto"/>
                <w:spacing w:val="4"/>
                <w:highlight w:val="none"/>
                <w:lang w:val="en-US" w:eastAsia="zh-CN"/>
              </w:rPr>
              <w:t>的，得</w:t>
            </w:r>
            <w:r>
              <w:rPr>
                <w:rFonts w:hint="eastAsia" w:ascii="Times New Roman" w:hAnsi="Times New Roman" w:eastAsia="宋体" w:cs="Times New Roman"/>
                <w:color w:val="auto"/>
                <w:spacing w:val="4"/>
                <w:highlight w:val="none"/>
                <w:lang w:val="en-US" w:eastAsia="zh-CN"/>
              </w:rPr>
              <w:t>8分；</w:t>
            </w:r>
          </w:p>
          <w:p w14:paraId="27964C55">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措施</w:t>
            </w:r>
            <w:r>
              <w:rPr>
                <w:rFonts w:hint="eastAsia" w:ascii="Times New Roman" w:hAnsi="Times New Roman" w:cs="Times New Roman"/>
                <w:color w:val="auto"/>
                <w:spacing w:val="4"/>
                <w:highlight w:val="none"/>
                <w:lang w:val="en-US" w:eastAsia="zh-CN"/>
              </w:rPr>
              <w:t>基本</w:t>
            </w:r>
            <w:r>
              <w:rPr>
                <w:rFonts w:hint="eastAsia" w:ascii="Times New Roman" w:hAnsi="Times New Roman" w:eastAsia="宋体" w:cs="Times New Roman"/>
                <w:color w:val="auto"/>
                <w:spacing w:val="4"/>
                <w:highlight w:val="none"/>
                <w:lang w:val="en-US" w:eastAsia="zh-CN"/>
              </w:rPr>
              <w:t>完整</w:t>
            </w:r>
            <w:r>
              <w:rPr>
                <w:rFonts w:hint="eastAsia" w:ascii="Times New Roman" w:hAnsi="Times New Roman" w:cs="Times New Roman"/>
                <w:color w:val="auto"/>
                <w:spacing w:val="4"/>
                <w:highlight w:val="none"/>
                <w:lang w:val="en-US" w:eastAsia="zh-CN"/>
              </w:rPr>
              <w:t>的，得</w:t>
            </w:r>
            <w:r>
              <w:rPr>
                <w:rFonts w:hint="eastAsia" w:ascii="Times New Roman" w:hAnsi="Times New Roman" w:eastAsia="宋体" w:cs="Times New Roman"/>
                <w:color w:val="auto"/>
                <w:spacing w:val="4"/>
                <w:highlight w:val="none"/>
                <w:lang w:val="en-US" w:eastAsia="zh-CN"/>
              </w:rPr>
              <w:t>5分；</w:t>
            </w:r>
          </w:p>
          <w:p w14:paraId="18D2739D">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措施</w:t>
            </w:r>
            <w:r>
              <w:rPr>
                <w:rFonts w:hint="eastAsia" w:ascii="Times New Roman" w:hAnsi="Times New Roman" w:cs="Times New Roman"/>
                <w:color w:val="auto"/>
                <w:spacing w:val="4"/>
                <w:highlight w:val="none"/>
                <w:lang w:val="en-US" w:eastAsia="zh-CN"/>
              </w:rPr>
              <w:t>简单的，得</w:t>
            </w:r>
            <w:r>
              <w:rPr>
                <w:rFonts w:hint="eastAsia" w:ascii="Times New Roman" w:hAnsi="Times New Roman" w:eastAsia="宋体" w:cs="Times New Roman"/>
                <w:color w:val="auto"/>
                <w:spacing w:val="4"/>
                <w:highlight w:val="none"/>
                <w:lang w:val="en-US" w:eastAsia="zh-CN"/>
              </w:rPr>
              <w:t>2分；</w:t>
            </w:r>
          </w:p>
          <w:p w14:paraId="129E1EBC">
            <w:pPr>
              <w:pStyle w:val="159"/>
              <w:adjustRightInd w:val="0"/>
              <w:snapToGrid w:val="0"/>
              <w:spacing w:line="260" w:lineRule="exact"/>
              <w:rPr>
                <w:rFonts w:hint="eastAsia" w:ascii="Times New Roman" w:hAnsi="Times New Roman" w:eastAsia="宋体" w:cs="Times New Roman"/>
                <w:color w:val="auto"/>
                <w:spacing w:val="4"/>
                <w:highlight w:val="none"/>
                <w:lang w:val="en-US" w:eastAsia="zh-CN"/>
              </w:rPr>
            </w:pPr>
            <w:r>
              <w:rPr>
                <w:rFonts w:hint="eastAsia" w:ascii="Times New Roman" w:hAnsi="Times New Roman" w:eastAsia="宋体" w:cs="Times New Roman"/>
                <w:color w:val="auto"/>
                <w:spacing w:val="4"/>
                <w:highlight w:val="none"/>
                <w:lang w:val="en-US" w:eastAsia="zh-CN"/>
              </w:rPr>
              <w:t>完全不合理或未提及的不得分。</w:t>
            </w:r>
          </w:p>
        </w:tc>
        <w:tc>
          <w:tcPr>
            <w:tcW w:w="1092" w:type="dxa"/>
            <w:tcBorders>
              <w:top w:val="single" w:color="auto" w:sz="4" w:space="0"/>
              <w:left w:val="single" w:color="auto" w:sz="4" w:space="0"/>
              <w:bottom w:val="single" w:color="auto" w:sz="4" w:space="0"/>
              <w:right w:val="single" w:color="auto" w:sz="4" w:space="0"/>
            </w:tcBorders>
            <w:vAlign w:val="center"/>
          </w:tcPr>
          <w:p w14:paraId="695D9810">
            <w:pPr>
              <w:ind w:firstLine="210" w:firstLineChars="100"/>
              <w:rPr>
                <w:rFonts w:hint="eastAsia" w:ascii="宋体" w:hAnsi="宋体" w:eastAsia="宋体" w:cs="宋体"/>
                <w:sz w:val="21"/>
                <w:szCs w:val="21"/>
              </w:rPr>
            </w:pPr>
          </w:p>
        </w:tc>
      </w:tr>
      <w:tr w14:paraId="1646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353DC8F5">
            <w:pPr>
              <w:widowControl/>
              <w:ind w:firstLine="0" w:firstLineChars="0"/>
              <w:jc w:val="left"/>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2BA394E4">
            <w:pPr>
              <w:spacing w:line="240" w:lineRule="auto"/>
              <w:jc w:val="center"/>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应急方案</w:t>
            </w:r>
          </w:p>
          <w:p w14:paraId="5C265312">
            <w:pPr>
              <w:spacing w:line="240" w:lineRule="auto"/>
              <w:jc w:val="center"/>
              <w:rPr>
                <w:rFonts w:hint="eastAsia" w:ascii="Times New Roman" w:hAnsi="Times New Roman" w:eastAsia="宋体" w:cs="Times New Roman"/>
                <w:bCs/>
                <w:color w:val="auto"/>
                <w:spacing w:val="4"/>
                <w:kern w:val="2"/>
                <w:sz w:val="21"/>
                <w:szCs w:val="21"/>
                <w:highlight w:val="none"/>
                <w:lang w:val="en-US" w:eastAsia="zh-CN" w:bidi="ar-SA"/>
              </w:rPr>
            </w:pPr>
            <w:r>
              <w:rPr>
                <w:rFonts w:hint="eastAsia" w:ascii="Times New Roman" w:hAnsi="Times New Roman" w:eastAsia="宋体" w:cs="Times New Roman"/>
                <w:bCs/>
                <w:color w:val="auto"/>
                <w:spacing w:val="4"/>
                <w:kern w:val="2"/>
                <w:sz w:val="21"/>
                <w:szCs w:val="21"/>
                <w:highlight w:val="none"/>
                <w:lang w:val="en-US" w:eastAsia="zh-CN" w:bidi="ar-SA"/>
              </w:rPr>
              <w:t>（8分）</w:t>
            </w: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2D313D61">
            <w:pPr>
              <w:pStyle w:val="159"/>
              <w:adjustRightInd w:val="0"/>
              <w:snapToGrid w:val="0"/>
              <w:spacing w:line="260" w:lineRule="exact"/>
              <w:rPr>
                <w:rFonts w:hint="eastAsia" w:ascii="Times New Roman" w:hAnsi="Times New Roman" w:eastAsia="宋体" w:cs="Times New Roman"/>
                <w:color w:val="auto"/>
                <w:spacing w:val="4"/>
                <w:highlight w:val="none"/>
              </w:rPr>
            </w:pPr>
            <w:r>
              <w:rPr>
                <w:rFonts w:hint="eastAsia" w:ascii="Times New Roman" w:hAnsi="Times New Roman" w:eastAsia="宋体" w:cs="Times New Roman"/>
                <w:color w:val="auto"/>
                <w:spacing w:val="4"/>
                <w:highlight w:val="none"/>
              </w:rPr>
              <w:t>投标人提供的投标应急方案提出合理的应急方案，充分考虑</w:t>
            </w:r>
            <w:r>
              <w:rPr>
                <w:rFonts w:hint="eastAsia" w:ascii="Times New Roman" w:hAnsi="Times New Roman" w:cs="Times New Roman"/>
                <w:color w:val="auto"/>
                <w:spacing w:val="4"/>
                <w:highlight w:val="none"/>
                <w:lang w:val="en-US" w:eastAsia="zh-CN"/>
              </w:rPr>
              <w:t>采购人</w:t>
            </w:r>
            <w:r>
              <w:rPr>
                <w:rFonts w:hint="eastAsia" w:ascii="Times New Roman" w:hAnsi="Times New Roman" w:eastAsia="宋体" w:cs="Times New Roman"/>
                <w:color w:val="auto"/>
                <w:spacing w:val="4"/>
                <w:highlight w:val="none"/>
              </w:rPr>
              <w:t>实际使用需求：</w:t>
            </w:r>
          </w:p>
          <w:p w14:paraId="7EBC7CD2">
            <w:pPr>
              <w:pStyle w:val="159"/>
              <w:adjustRightInd w:val="0"/>
              <w:snapToGrid w:val="0"/>
              <w:spacing w:line="260" w:lineRule="exact"/>
              <w:rPr>
                <w:rFonts w:hint="eastAsia" w:ascii="Times New Roman" w:hAnsi="Times New Roman" w:eastAsia="宋体" w:cs="Times New Roman"/>
                <w:color w:val="auto"/>
                <w:spacing w:val="4"/>
                <w:highlight w:val="none"/>
              </w:rPr>
            </w:pPr>
            <w:r>
              <w:rPr>
                <w:rFonts w:hint="eastAsia" w:ascii="Times New Roman" w:hAnsi="Times New Roman" w:eastAsia="宋体" w:cs="Times New Roman"/>
                <w:color w:val="auto"/>
                <w:spacing w:val="4"/>
                <w:highlight w:val="none"/>
              </w:rPr>
              <w:t>应急方案</w:t>
            </w:r>
            <w:r>
              <w:rPr>
                <w:rFonts w:hint="eastAsia" w:ascii="Times New Roman" w:hAnsi="Times New Roman" w:eastAsia="宋体" w:cs="Times New Roman"/>
                <w:color w:val="auto"/>
                <w:spacing w:val="4"/>
                <w:highlight w:val="none"/>
                <w:lang w:val="en-US" w:eastAsia="zh-CN"/>
              </w:rPr>
              <w:t>完整、</w:t>
            </w:r>
            <w:r>
              <w:rPr>
                <w:rFonts w:hint="eastAsia" w:ascii="Times New Roman" w:hAnsi="Times New Roman" w:eastAsia="宋体" w:cs="Times New Roman"/>
                <w:color w:val="auto"/>
                <w:spacing w:val="4"/>
                <w:highlight w:val="none"/>
              </w:rPr>
              <w:t>合理</w:t>
            </w:r>
            <w:r>
              <w:rPr>
                <w:rFonts w:hint="eastAsia" w:ascii="Times New Roman" w:hAnsi="Times New Roman" w:cs="Times New Roman"/>
                <w:color w:val="auto"/>
                <w:spacing w:val="4"/>
                <w:highlight w:val="none"/>
                <w:lang w:val="en-US" w:eastAsia="zh-CN"/>
              </w:rPr>
              <w:t>的，得8</w:t>
            </w:r>
            <w:r>
              <w:rPr>
                <w:rFonts w:hint="eastAsia" w:ascii="Times New Roman" w:hAnsi="Times New Roman" w:eastAsia="宋体" w:cs="Times New Roman"/>
                <w:color w:val="auto"/>
                <w:spacing w:val="4"/>
                <w:highlight w:val="none"/>
              </w:rPr>
              <w:t>分；</w:t>
            </w:r>
          </w:p>
          <w:p w14:paraId="0BB4E1E8">
            <w:pPr>
              <w:pStyle w:val="159"/>
              <w:adjustRightInd w:val="0"/>
              <w:snapToGrid w:val="0"/>
              <w:spacing w:line="260" w:lineRule="exact"/>
              <w:rPr>
                <w:rFonts w:hint="eastAsia" w:ascii="Times New Roman" w:hAnsi="Times New Roman" w:eastAsia="宋体" w:cs="Times New Roman"/>
                <w:color w:val="auto"/>
                <w:spacing w:val="4"/>
                <w:highlight w:val="none"/>
              </w:rPr>
            </w:pPr>
            <w:r>
              <w:rPr>
                <w:rFonts w:hint="eastAsia" w:ascii="Times New Roman" w:hAnsi="Times New Roman" w:eastAsia="宋体" w:cs="Times New Roman"/>
                <w:color w:val="auto"/>
                <w:spacing w:val="4"/>
                <w:highlight w:val="none"/>
              </w:rPr>
              <w:t>应急方案</w:t>
            </w:r>
            <w:r>
              <w:rPr>
                <w:rFonts w:hint="eastAsia" w:ascii="Times New Roman" w:hAnsi="Times New Roman" w:cs="Times New Roman"/>
                <w:color w:val="auto"/>
                <w:spacing w:val="4"/>
                <w:highlight w:val="none"/>
                <w:lang w:val="en-US" w:eastAsia="zh-CN"/>
              </w:rPr>
              <w:t>基本</w:t>
            </w:r>
            <w:r>
              <w:rPr>
                <w:rFonts w:hint="eastAsia" w:ascii="Times New Roman" w:hAnsi="Times New Roman" w:eastAsia="宋体" w:cs="Times New Roman"/>
                <w:color w:val="auto"/>
                <w:spacing w:val="4"/>
                <w:highlight w:val="none"/>
                <w:lang w:val="en-US" w:eastAsia="zh-CN"/>
              </w:rPr>
              <w:t>完整</w:t>
            </w:r>
            <w:r>
              <w:rPr>
                <w:rFonts w:hint="eastAsia" w:ascii="Times New Roman" w:hAnsi="Times New Roman" w:eastAsia="宋体" w:cs="Times New Roman"/>
                <w:color w:val="auto"/>
                <w:spacing w:val="4"/>
                <w:highlight w:val="none"/>
                <w:lang w:eastAsia="zh-CN"/>
              </w:rPr>
              <w:t>、</w:t>
            </w:r>
            <w:r>
              <w:rPr>
                <w:rFonts w:hint="eastAsia" w:ascii="Times New Roman" w:hAnsi="Times New Roman" w:eastAsia="宋体" w:cs="Times New Roman"/>
                <w:color w:val="auto"/>
                <w:spacing w:val="4"/>
                <w:highlight w:val="none"/>
              </w:rPr>
              <w:t>合理</w:t>
            </w:r>
            <w:r>
              <w:rPr>
                <w:rFonts w:hint="eastAsia" w:ascii="Times New Roman" w:hAnsi="Times New Roman" w:cs="Times New Roman"/>
                <w:color w:val="auto"/>
                <w:spacing w:val="4"/>
                <w:highlight w:val="none"/>
                <w:lang w:val="en-US" w:eastAsia="zh-CN"/>
              </w:rPr>
              <w:t>的，得5</w:t>
            </w:r>
            <w:r>
              <w:rPr>
                <w:rFonts w:hint="eastAsia" w:ascii="Times New Roman" w:hAnsi="Times New Roman" w:eastAsia="宋体" w:cs="Times New Roman"/>
                <w:color w:val="auto"/>
                <w:spacing w:val="4"/>
                <w:highlight w:val="none"/>
              </w:rPr>
              <w:t>分；</w:t>
            </w:r>
          </w:p>
          <w:p w14:paraId="2918D40B">
            <w:pPr>
              <w:pStyle w:val="159"/>
              <w:adjustRightInd w:val="0"/>
              <w:snapToGrid w:val="0"/>
              <w:spacing w:line="260" w:lineRule="exact"/>
              <w:rPr>
                <w:rFonts w:hint="eastAsia" w:ascii="Times New Roman" w:hAnsi="Times New Roman" w:eastAsia="宋体" w:cs="Times New Roman"/>
                <w:color w:val="auto"/>
                <w:spacing w:val="4"/>
                <w:highlight w:val="none"/>
                <w:lang w:eastAsia="zh-CN"/>
              </w:rPr>
            </w:pPr>
            <w:r>
              <w:rPr>
                <w:rFonts w:hint="eastAsia" w:ascii="Times New Roman" w:hAnsi="Times New Roman" w:eastAsia="宋体" w:cs="Times New Roman"/>
                <w:color w:val="auto"/>
                <w:spacing w:val="4"/>
                <w:highlight w:val="none"/>
              </w:rPr>
              <w:t>应急方案</w:t>
            </w:r>
            <w:r>
              <w:rPr>
                <w:rFonts w:hint="eastAsia" w:ascii="Times New Roman" w:hAnsi="Times New Roman" w:cs="Times New Roman"/>
                <w:color w:val="auto"/>
                <w:spacing w:val="4"/>
                <w:highlight w:val="none"/>
                <w:lang w:val="en-US" w:eastAsia="zh-CN"/>
              </w:rPr>
              <w:t>简单</w:t>
            </w:r>
            <w:r>
              <w:rPr>
                <w:rFonts w:hint="eastAsia" w:ascii="Times New Roman" w:hAnsi="Times New Roman" w:eastAsia="宋体" w:cs="Times New Roman"/>
                <w:color w:val="auto"/>
                <w:spacing w:val="4"/>
                <w:highlight w:val="none"/>
                <w:lang w:val="en-US" w:eastAsia="zh-CN"/>
              </w:rPr>
              <w:t>的</w:t>
            </w:r>
            <w:r>
              <w:rPr>
                <w:rFonts w:hint="eastAsia" w:ascii="Times New Roman" w:hAnsi="Times New Roman" w:cs="Times New Roman"/>
                <w:color w:val="auto"/>
                <w:spacing w:val="4"/>
                <w:highlight w:val="none"/>
                <w:lang w:val="en-US" w:eastAsia="zh-CN"/>
              </w:rPr>
              <w:t>，得</w:t>
            </w:r>
            <w:r>
              <w:rPr>
                <w:rFonts w:hint="eastAsia" w:ascii="Times New Roman" w:hAnsi="Times New Roman" w:eastAsia="宋体" w:cs="Times New Roman"/>
                <w:color w:val="auto"/>
                <w:spacing w:val="4"/>
                <w:highlight w:val="none"/>
              </w:rPr>
              <w:t>2分</w:t>
            </w:r>
            <w:r>
              <w:rPr>
                <w:rFonts w:hint="eastAsia" w:ascii="Times New Roman" w:hAnsi="Times New Roman" w:eastAsia="宋体" w:cs="Times New Roman"/>
                <w:color w:val="auto"/>
                <w:spacing w:val="4"/>
                <w:highlight w:val="none"/>
                <w:lang w:eastAsia="zh-CN"/>
              </w:rPr>
              <w:t>；</w:t>
            </w:r>
          </w:p>
          <w:p w14:paraId="25BCD274">
            <w:pPr>
              <w:pStyle w:val="159"/>
              <w:adjustRightInd w:val="0"/>
              <w:snapToGrid w:val="0"/>
              <w:spacing w:line="260" w:lineRule="exact"/>
              <w:rPr>
                <w:rFonts w:hint="eastAsia" w:ascii="Times New Roman" w:hAnsi="Times New Roman" w:eastAsia="宋体" w:cs="Times New Roman"/>
                <w:color w:val="auto"/>
                <w:spacing w:val="4"/>
                <w:highlight w:val="none"/>
              </w:rPr>
            </w:pPr>
            <w:r>
              <w:rPr>
                <w:rFonts w:hint="eastAsia" w:ascii="Times New Roman" w:hAnsi="Times New Roman" w:eastAsia="宋体" w:cs="Times New Roman"/>
                <w:color w:val="auto"/>
                <w:spacing w:val="4"/>
                <w:highlight w:val="none"/>
                <w:lang w:val="en-US" w:eastAsia="zh-CN"/>
              </w:rPr>
              <w:t>未提及此项不得分。</w:t>
            </w:r>
          </w:p>
        </w:tc>
        <w:tc>
          <w:tcPr>
            <w:tcW w:w="1092" w:type="dxa"/>
            <w:tcBorders>
              <w:top w:val="single" w:color="auto" w:sz="4" w:space="0"/>
              <w:left w:val="single" w:color="auto" w:sz="4" w:space="0"/>
              <w:bottom w:val="single" w:color="auto" w:sz="4" w:space="0"/>
              <w:right w:val="single" w:color="auto" w:sz="4" w:space="0"/>
            </w:tcBorders>
            <w:vAlign w:val="center"/>
          </w:tcPr>
          <w:p w14:paraId="308707DD">
            <w:pPr>
              <w:ind w:firstLine="210" w:firstLineChars="100"/>
              <w:rPr>
                <w:rFonts w:hint="eastAsia" w:ascii="宋体" w:hAnsi="宋体" w:eastAsia="宋体" w:cs="宋体"/>
                <w:sz w:val="21"/>
                <w:szCs w:val="21"/>
              </w:rPr>
            </w:pPr>
          </w:p>
        </w:tc>
      </w:tr>
      <w:tr w14:paraId="03D2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5AF34D68">
            <w:pPr>
              <w:widowControl/>
              <w:ind w:firstLine="0" w:firstLineChars="0"/>
              <w:jc w:val="left"/>
              <w:rPr>
                <w:rFonts w:hint="eastAsia" w:ascii="宋体" w:hAnsi="宋体" w:eastAsia="宋体" w:cs="宋体"/>
                <w:sz w:val="21"/>
                <w:szCs w:val="21"/>
              </w:rPr>
            </w:pPr>
            <w:bookmarkStart w:id="8" w:name="_GoBack" w:colFirst="2" w:colLast="2"/>
          </w:p>
        </w:tc>
        <w:tc>
          <w:tcPr>
            <w:tcW w:w="1085" w:type="dxa"/>
            <w:tcBorders>
              <w:top w:val="single" w:color="auto" w:sz="4" w:space="0"/>
              <w:left w:val="single" w:color="auto" w:sz="4" w:space="0"/>
              <w:bottom w:val="single" w:color="auto" w:sz="4" w:space="0"/>
              <w:right w:val="single" w:color="auto" w:sz="4" w:space="0"/>
            </w:tcBorders>
            <w:vAlign w:val="center"/>
          </w:tcPr>
          <w:p w14:paraId="52C56702">
            <w:pPr>
              <w:pStyle w:val="159"/>
              <w:adjustRightInd w:val="0"/>
              <w:snapToGrid w:val="0"/>
              <w:spacing w:line="260" w:lineRule="exact"/>
              <w:jc w:val="center"/>
              <w:rPr>
                <w:rFonts w:hint="eastAsia" w:ascii="Times New Roman" w:hAnsi="Times New Roman" w:eastAsia="宋体" w:cs="Times New Roman"/>
                <w:spacing w:val="4"/>
                <w:highlight w:val="none"/>
                <w:lang w:val="en-US" w:eastAsia="zh-CN"/>
              </w:rPr>
            </w:pPr>
            <w:r>
              <w:rPr>
                <w:rFonts w:hint="eastAsia" w:ascii="Times New Roman" w:hAnsi="Times New Roman" w:eastAsia="宋体" w:cs="Times New Roman"/>
                <w:spacing w:val="4"/>
                <w:highlight w:val="none"/>
                <w:lang w:val="en-US" w:eastAsia="zh-CN"/>
              </w:rPr>
              <w:t>售后服务及现场技术支持方案</w:t>
            </w:r>
          </w:p>
          <w:p w14:paraId="334FE4DF">
            <w:pPr>
              <w:pStyle w:val="159"/>
              <w:adjustRightInd w:val="0"/>
              <w:snapToGrid w:val="0"/>
              <w:spacing w:line="260" w:lineRule="exact"/>
              <w:jc w:val="center"/>
              <w:rPr>
                <w:rFonts w:hint="eastAsia" w:ascii="Times New Roman" w:hAnsi="Times New Roman" w:eastAsia="宋体" w:cs="Times New Roman"/>
                <w:spacing w:val="4"/>
                <w:highlight w:val="none"/>
                <w:lang w:val="en-US" w:eastAsia="zh-CN"/>
              </w:rPr>
            </w:pPr>
            <w:r>
              <w:rPr>
                <w:rFonts w:hint="eastAsia" w:ascii="Times New Roman" w:hAnsi="Times New Roman" w:eastAsia="宋体" w:cs="Times New Roman"/>
                <w:spacing w:val="4"/>
                <w:highlight w:val="none"/>
                <w:lang w:val="en-US" w:eastAsia="zh-CN"/>
              </w:rPr>
              <w:t>（</w:t>
            </w:r>
            <w:r>
              <w:rPr>
                <w:rFonts w:hint="eastAsia" w:ascii="Times New Roman" w:hAnsi="Times New Roman" w:cs="Times New Roman"/>
                <w:spacing w:val="4"/>
                <w:highlight w:val="none"/>
                <w:lang w:val="en-US" w:eastAsia="zh-CN"/>
              </w:rPr>
              <w:t>6</w:t>
            </w:r>
            <w:r>
              <w:rPr>
                <w:rFonts w:hint="eastAsia" w:ascii="Times New Roman" w:hAnsi="Times New Roman" w:eastAsia="宋体" w:cs="Times New Roman"/>
                <w:spacing w:val="4"/>
                <w:highlight w:val="none"/>
                <w:lang w:val="en-US" w:eastAsia="zh-CN"/>
              </w:rPr>
              <w:t>分）</w:t>
            </w: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18AF5A99">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rPr>
              <w:t>投标人提供的售后服务及现场技术支持方案的切实可行、完整、响应处理机制合理性：</w:t>
            </w:r>
          </w:p>
          <w:p w14:paraId="14B92770">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rPr>
              <w:t>售后服务及现场技术支持方案针对性</w:t>
            </w:r>
            <w:r>
              <w:rPr>
                <w:rFonts w:hint="eastAsia" w:ascii="Times New Roman" w:hAnsi="Times New Roman" w:eastAsia="宋体" w:cs="Times New Roman"/>
                <w:spacing w:val="4"/>
                <w:highlight w:val="none"/>
                <w:lang w:val="en-US" w:eastAsia="zh-CN"/>
              </w:rPr>
              <w:t>强</w:t>
            </w:r>
            <w:r>
              <w:rPr>
                <w:rFonts w:hint="eastAsia" w:ascii="Times New Roman" w:hAnsi="Times New Roman" w:eastAsia="宋体" w:cs="Times New Roman"/>
                <w:spacing w:val="4"/>
                <w:highlight w:val="none"/>
              </w:rPr>
              <w:t>，可行性合理</w:t>
            </w:r>
            <w:r>
              <w:rPr>
                <w:rFonts w:hint="eastAsia" w:ascii="Times New Roman" w:hAnsi="Times New Roman" w:cs="Times New Roman"/>
                <w:spacing w:val="4"/>
                <w:highlight w:val="none"/>
                <w:lang w:val="en-US" w:eastAsia="zh-CN"/>
              </w:rPr>
              <w:t>的，得6</w:t>
            </w:r>
            <w:r>
              <w:rPr>
                <w:rFonts w:hint="eastAsia" w:ascii="Times New Roman" w:hAnsi="Times New Roman" w:eastAsia="宋体" w:cs="Times New Roman"/>
                <w:spacing w:val="4"/>
                <w:highlight w:val="none"/>
              </w:rPr>
              <w:t>分；</w:t>
            </w:r>
          </w:p>
          <w:p w14:paraId="0BC1C7E5">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rPr>
              <w:t>售后服务及现场技术支持方案针对性较</w:t>
            </w:r>
            <w:r>
              <w:rPr>
                <w:rFonts w:hint="eastAsia" w:ascii="Times New Roman" w:hAnsi="Times New Roman" w:eastAsia="宋体" w:cs="Times New Roman"/>
                <w:spacing w:val="4"/>
                <w:highlight w:val="none"/>
                <w:lang w:val="en-US" w:eastAsia="zh-CN"/>
              </w:rPr>
              <w:t>强</w:t>
            </w:r>
            <w:r>
              <w:rPr>
                <w:rFonts w:hint="eastAsia" w:ascii="Times New Roman" w:hAnsi="Times New Roman" w:eastAsia="宋体" w:cs="Times New Roman"/>
                <w:spacing w:val="4"/>
                <w:highlight w:val="none"/>
              </w:rPr>
              <w:t>，</w:t>
            </w:r>
            <w:r>
              <w:rPr>
                <w:rFonts w:hint="eastAsia" w:ascii="Times New Roman" w:hAnsi="Times New Roman" w:cs="Times New Roman"/>
                <w:spacing w:val="4"/>
                <w:highlight w:val="none"/>
                <w:lang w:val="en-US" w:eastAsia="zh-CN"/>
              </w:rPr>
              <w:t>基本</w:t>
            </w:r>
            <w:r>
              <w:rPr>
                <w:rFonts w:hint="eastAsia" w:ascii="Times New Roman" w:hAnsi="Times New Roman" w:eastAsia="宋体" w:cs="Times New Roman"/>
                <w:spacing w:val="4"/>
                <w:highlight w:val="none"/>
              </w:rPr>
              <w:t>合理</w:t>
            </w:r>
            <w:r>
              <w:rPr>
                <w:rFonts w:hint="eastAsia" w:ascii="Times New Roman" w:hAnsi="Times New Roman" w:cs="Times New Roman"/>
                <w:spacing w:val="4"/>
                <w:highlight w:val="none"/>
                <w:lang w:val="en-US" w:eastAsia="zh-CN"/>
              </w:rPr>
              <w:t>的，得4</w:t>
            </w:r>
            <w:r>
              <w:rPr>
                <w:rFonts w:hint="eastAsia" w:ascii="Times New Roman" w:hAnsi="Times New Roman" w:eastAsia="宋体" w:cs="Times New Roman"/>
                <w:spacing w:val="4"/>
                <w:highlight w:val="none"/>
              </w:rPr>
              <w:t>分；</w:t>
            </w:r>
          </w:p>
          <w:p w14:paraId="614AAD3D">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rPr>
              <w:t>售后服务及现场技术支持方案</w:t>
            </w:r>
            <w:r>
              <w:rPr>
                <w:rFonts w:hint="eastAsia" w:ascii="Times New Roman" w:hAnsi="Times New Roman" w:cs="Times New Roman"/>
                <w:spacing w:val="4"/>
                <w:highlight w:val="none"/>
                <w:lang w:val="en-US" w:eastAsia="zh-CN"/>
              </w:rPr>
              <w:t>简单的，得2</w:t>
            </w:r>
            <w:r>
              <w:rPr>
                <w:rFonts w:hint="eastAsia" w:ascii="Times New Roman" w:hAnsi="Times New Roman" w:eastAsia="宋体" w:cs="Times New Roman"/>
                <w:spacing w:val="4"/>
                <w:highlight w:val="none"/>
              </w:rPr>
              <w:t>分。</w:t>
            </w:r>
          </w:p>
          <w:p w14:paraId="3ECD9D4A">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lang w:val="en-US" w:eastAsia="zh-CN"/>
              </w:rPr>
              <w:t>未提及此项不得分。</w:t>
            </w:r>
          </w:p>
        </w:tc>
        <w:tc>
          <w:tcPr>
            <w:tcW w:w="1092" w:type="dxa"/>
            <w:tcBorders>
              <w:top w:val="single" w:color="auto" w:sz="4" w:space="0"/>
              <w:left w:val="single" w:color="auto" w:sz="4" w:space="0"/>
              <w:bottom w:val="single" w:color="auto" w:sz="4" w:space="0"/>
              <w:right w:val="single" w:color="auto" w:sz="4" w:space="0"/>
            </w:tcBorders>
            <w:vAlign w:val="center"/>
          </w:tcPr>
          <w:p w14:paraId="11242531">
            <w:pPr>
              <w:ind w:firstLine="210" w:firstLineChars="100"/>
              <w:rPr>
                <w:rFonts w:hint="eastAsia" w:ascii="宋体" w:hAnsi="宋体" w:eastAsia="宋体" w:cs="宋体"/>
                <w:sz w:val="21"/>
                <w:szCs w:val="21"/>
              </w:rPr>
            </w:pPr>
          </w:p>
        </w:tc>
      </w:tr>
      <w:tr w14:paraId="74E3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2B439EC1">
            <w:pPr>
              <w:widowControl/>
              <w:ind w:firstLine="0" w:firstLineChars="0"/>
              <w:jc w:val="left"/>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3870C7CE">
            <w:pPr>
              <w:pStyle w:val="159"/>
              <w:adjustRightInd w:val="0"/>
              <w:snapToGrid w:val="0"/>
              <w:spacing w:line="260" w:lineRule="exact"/>
              <w:jc w:val="center"/>
              <w:rPr>
                <w:rFonts w:hint="eastAsia" w:ascii="Times New Roman" w:hAnsi="Times New Roman" w:eastAsia="宋体" w:cs="Times New Roman"/>
                <w:spacing w:val="4"/>
                <w:highlight w:val="none"/>
                <w:lang w:val="en-US" w:eastAsia="zh-CN"/>
              </w:rPr>
            </w:pPr>
            <w:r>
              <w:rPr>
                <w:rFonts w:hint="eastAsia" w:ascii="Times New Roman" w:hAnsi="Times New Roman" w:eastAsia="宋体" w:cs="Times New Roman"/>
                <w:spacing w:val="4"/>
                <w:highlight w:val="none"/>
                <w:lang w:val="en-US" w:eastAsia="zh-CN"/>
              </w:rPr>
              <w:t>合理化建议</w:t>
            </w:r>
          </w:p>
          <w:p w14:paraId="730581EC">
            <w:pPr>
              <w:pStyle w:val="159"/>
              <w:adjustRightInd w:val="0"/>
              <w:snapToGrid w:val="0"/>
              <w:spacing w:line="260" w:lineRule="exact"/>
              <w:jc w:val="center"/>
              <w:rPr>
                <w:rFonts w:hint="eastAsia" w:ascii="Times New Roman" w:hAnsi="Times New Roman" w:eastAsia="宋体" w:cs="Times New Roman"/>
                <w:spacing w:val="4"/>
                <w:highlight w:val="none"/>
                <w:lang w:val="en-US" w:eastAsia="zh-Hans"/>
              </w:rPr>
            </w:pPr>
            <w:r>
              <w:rPr>
                <w:rFonts w:hint="eastAsia" w:ascii="Times New Roman" w:hAnsi="Times New Roman" w:eastAsia="宋体" w:cs="Times New Roman"/>
                <w:spacing w:val="4"/>
                <w:highlight w:val="none"/>
                <w:lang w:val="en-US" w:eastAsia="zh-CN"/>
              </w:rPr>
              <w:t>（</w:t>
            </w:r>
            <w:r>
              <w:rPr>
                <w:rFonts w:hint="eastAsia" w:ascii="Times New Roman" w:hAnsi="Times New Roman" w:cs="Times New Roman"/>
                <w:spacing w:val="4"/>
                <w:highlight w:val="none"/>
                <w:lang w:val="en-US" w:eastAsia="zh-CN"/>
              </w:rPr>
              <w:t>5</w:t>
            </w:r>
            <w:r>
              <w:rPr>
                <w:rFonts w:hint="eastAsia" w:ascii="Times New Roman" w:hAnsi="Times New Roman" w:eastAsia="宋体" w:cs="Times New Roman"/>
                <w:spacing w:val="4"/>
                <w:highlight w:val="none"/>
                <w:lang w:val="en-US" w:eastAsia="zh-CN"/>
              </w:rPr>
              <w:t>分）</w:t>
            </w:r>
          </w:p>
        </w:tc>
        <w:tc>
          <w:tcPr>
            <w:tcW w:w="6501" w:type="dxa"/>
            <w:tcBorders>
              <w:top w:val="single" w:color="auto" w:sz="4" w:space="0"/>
              <w:left w:val="single" w:color="auto" w:sz="4" w:space="0"/>
              <w:bottom w:val="single" w:color="auto" w:sz="4" w:space="0"/>
              <w:right w:val="single" w:color="auto" w:sz="4" w:space="0"/>
            </w:tcBorders>
            <w:shd w:val="clear" w:color="auto" w:fill="FFFFFF"/>
            <w:vAlign w:val="center"/>
          </w:tcPr>
          <w:p w14:paraId="241A90CF">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rPr>
              <w:t>投标人对采购人在实地调查摸排中提出的合理性建议：</w:t>
            </w:r>
          </w:p>
          <w:p w14:paraId="5088EA5A">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rPr>
              <w:t>项目分析建议方案内容完整</w:t>
            </w:r>
            <w:r>
              <w:rPr>
                <w:rFonts w:hint="eastAsia" w:ascii="Times New Roman" w:hAnsi="Times New Roman" w:eastAsia="宋体" w:cs="Times New Roman"/>
                <w:spacing w:val="4"/>
                <w:highlight w:val="none"/>
                <w:lang w:eastAsia="zh-CN"/>
              </w:rPr>
              <w:t>、</w:t>
            </w:r>
            <w:r>
              <w:rPr>
                <w:rFonts w:hint="eastAsia" w:ascii="Times New Roman" w:hAnsi="Times New Roman" w:eastAsia="宋体" w:cs="Times New Roman"/>
                <w:spacing w:val="4"/>
                <w:highlight w:val="none"/>
                <w:lang w:val="en-US" w:eastAsia="zh-CN"/>
              </w:rPr>
              <w:t>全面</w:t>
            </w:r>
            <w:r>
              <w:rPr>
                <w:rFonts w:hint="eastAsia" w:ascii="Times New Roman" w:hAnsi="Times New Roman" w:cs="Times New Roman"/>
                <w:spacing w:val="4"/>
                <w:highlight w:val="none"/>
                <w:lang w:val="en-US" w:eastAsia="zh-CN"/>
              </w:rPr>
              <w:t>的，得5</w:t>
            </w:r>
            <w:r>
              <w:rPr>
                <w:rFonts w:hint="eastAsia" w:ascii="Times New Roman" w:hAnsi="Times New Roman" w:eastAsia="宋体" w:cs="Times New Roman"/>
                <w:spacing w:val="4"/>
                <w:highlight w:val="none"/>
              </w:rPr>
              <w:t>分；</w:t>
            </w:r>
          </w:p>
          <w:p w14:paraId="1080B051">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rPr>
              <w:t>项目分析建议方案内容</w:t>
            </w:r>
            <w:r>
              <w:rPr>
                <w:rFonts w:hint="eastAsia" w:ascii="Times New Roman" w:hAnsi="Times New Roman" w:cs="Times New Roman"/>
                <w:spacing w:val="4"/>
                <w:highlight w:val="none"/>
                <w:lang w:val="en-US" w:eastAsia="zh-CN"/>
              </w:rPr>
              <w:t>基本</w:t>
            </w:r>
            <w:r>
              <w:rPr>
                <w:rFonts w:hint="eastAsia" w:ascii="Times New Roman" w:hAnsi="Times New Roman" w:eastAsia="宋体" w:cs="Times New Roman"/>
                <w:spacing w:val="4"/>
                <w:highlight w:val="none"/>
              </w:rPr>
              <w:t>完整</w:t>
            </w:r>
            <w:r>
              <w:rPr>
                <w:rFonts w:hint="eastAsia" w:ascii="Times New Roman" w:hAnsi="Times New Roman" w:eastAsia="宋体" w:cs="Times New Roman"/>
                <w:spacing w:val="4"/>
                <w:highlight w:val="none"/>
                <w:lang w:eastAsia="zh-CN"/>
              </w:rPr>
              <w:t>、</w:t>
            </w:r>
            <w:r>
              <w:rPr>
                <w:rFonts w:hint="eastAsia" w:ascii="Times New Roman" w:hAnsi="Times New Roman" w:eastAsia="宋体" w:cs="Times New Roman"/>
                <w:spacing w:val="4"/>
                <w:highlight w:val="none"/>
                <w:lang w:val="en-US" w:eastAsia="zh-CN"/>
              </w:rPr>
              <w:t>全面的</w:t>
            </w:r>
            <w:r>
              <w:rPr>
                <w:rFonts w:hint="eastAsia" w:ascii="Times New Roman" w:hAnsi="Times New Roman" w:cs="Times New Roman"/>
                <w:spacing w:val="4"/>
                <w:highlight w:val="none"/>
                <w:lang w:eastAsia="zh-CN"/>
              </w:rPr>
              <w:t>，</w:t>
            </w:r>
            <w:r>
              <w:rPr>
                <w:rFonts w:hint="eastAsia" w:ascii="Times New Roman" w:hAnsi="Times New Roman" w:cs="Times New Roman"/>
                <w:spacing w:val="4"/>
                <w:highlight w:val="none"/>
                <w:lang w:val="en-US" w:eastAsia="zh-CN"/>
              </w:rPr>
              <w:t>得2</w:t>
            </w:r>
            <w:r>
              <w:rPr>
                <w:rFonts w:hint="eastAsia" w:ascii="Times New Roman" w:hAnsi="Times New Roman" w:eastAsia="宋体" w:cs="Times New Roman"/>
                <w:spacing w:val="4"/>
                <w:highlight w:val="none"/>
              </w:rPr>
              <w:t>分；</w:t>
            </w:r>
          </w:p>
          <w:p w14:paraId="60706AD4">
            <w:pPr>
              <w:pStyle w:val="159"/>
              <w:adjustRightInd w:val="0"/>
              <w:snapToGrid w:val="0"/>
              <w:spacing w:line="260" w:lineRule="exact"/>
              <w:rPr>
                <w:rFonts w:hint="eastAsia" w:ascii="Times New Roman" w:hAnsi="Times New Roman" w:eastAsia="宋体" w:cs="Times New Roman"/>
                <w:spacing w:val="4"/>
                <w:highlight w:val="none"/>
              </w:rPr>
            </w:pPr>
            <w:r>
              <w:rPr>
                <w:rFonts w:hint="eastAsia" w:ascii="Times New Roman" w:hAnsi="Times New Roman" w:eastAsia="宋体" w:cs="Times New Roman"/>
                <w:spacing w:val="4"/>
                <w:highlight w:val="none"/>
                <w:lang w:val="en-US" w:eastAsia="zh-CN"/>
              </w:rPr>
              <w:t>未提及此项不得分。</w:t>
            </w:r>
          </w:p>
        </w:tc>
        <w:tc>
          <w:tcPr>
            <w:tcW w:w="1092" w:type="dxa"/>
            <w:tcBorders>
              <w:top w:val="single" w:color="auto" w:sz="4" w:space="0"/>
              <w:left w:val="single" w:color="auto" w:sz="4" w:space="0"/>
              <w:bottom w:val="single" w:color="auto" w:sz="4" w:space="0"/>
              <w:right w:val="single" w:color="auto" w:sz="4" w:space="0"/>
            </w:tcBorders>
            <w:vAlign w:val="center"/>
          </w:tcPr>
          <w:p w14:paraId="0F782DFE">
            <w:pPr>
              <w:ind w:firstLine="210" w:firstLineChars="100"/>
              <w:rPr>
                <w:rFonts w:hint="eastAsia" w:ascii="宋体" w:hAnsi="宋体" w:eastAsia="宋体" w:cs="宋体"/>
                <w:sz w:val="21"/>
                <w:szCs w:val="21"/>
              </w:rPr>
            </w:pPr>
          </w:p>
        </w:tc>
      </w:tr>
      <w:bookmarkEnd w:id="8"/>
      <w:tr w14:paraId="7FD0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FFCB74E">
            <w:pPr>
              <w:widowControl/>
              <w:spacing w:line="288" w:lineRule="auto"/>
              <w:ind w:right="-341" w:firstLine="0" w:firstLineChars="0"/>
              <w:rPr>
                <w:rFonts w:hint="eastAsia" w:ascii="宋体" w:hAnsi="宋体" w:eastAsia="宋体" w:cs="宋体"/>
                <w:sz w:val="21"/>
                <w:szCs w:val="21"/>
              </w:rPr>
            </w:pPr>
            <w:r>
              <w:rPr>
                <w:rFonts w:hint="eastAsia" w:ascii="宋体" w:hAnsi="宋体" w:eastAsia="宋体" w:cs="宋体"/>
                <w:sz w:val="21"/>
                <w:szCs w:val="21"/>
              </w:rPr>
              <w:t>价格得分</w:t>
            </w:r>
          </w:p>
          <w:p w14:paraId="0AD00AAE">
            <w:pPr>
              <w:widowControl/>
              <w:spacing w:line="288" w:lineRule="auto"/>
              <w:ind w:right="-341"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7586" w:type="dxa"/>
            <w:gridSpan w:val="2"/>
            <w:tcBorders>
              <w:top w:val="single" w:color="auto" w:sz="4" w:space="0"/>
              <w:left w:val="single" w:color="auto" w:sz="4" w:space="0"/>
              <w:bottom w:val="single" w:color="auto" w:sz="4" w:space="0"/>
              <w:right w:val="single" w:color="auto" w:sz="4" w:space="0"/>
            </w:tcBorders>
            <w:vAlign w:val="center"/>
          </w:tcPr>
          <w:p w14:paraId="422AA5FF">
            <w:pPr>
              <w:spacing w:line="288" w:lineRule="auto"/>
              <w:ind w:right="-341" w:firstLine="0" w:firstLineChars="0"/>
              <w:rPr>
                <w:rFonts w:hint="eastAsia" w:ascii="宋体" w:hAnsi="宋体" w:eastAsia="宋体" w:cs="宋体"/>
                <w:sz w:val="21"/>
                <w:szCs w:val="21"/>
              </w:rPr>
            </w:pPr>
            <w:r>
              <w:rPr>
                <w:rFonts w:hint="eastAsia" w:ascii="宋体" w:hAnsi="宋体" w:eastAsia="宋体" w:cs="宋体"/>
                <w:sz w:val="21"/>
                <w:szCs w:val="21"/>
              </w:rPr>
              <w:t>满足招标文件要求且价格最低的投标价为基准价，其价格分为满分。其他投标人的价格分统一按照下列公式计算：</w:t>
            </w:r>
          </w:p>
          <w:p w14:paraId="5C63F80E">
            <w:pPr>
              <w:spacing w:line="288" w:lineRule="auto"/>
              <w:ind w:right="-341" w:firstLine="0" w:firstLineChars="0"/>
              <w:rPr>
                <w:rFonts w:hint="eastAsia" w:ascii="宋体" w:hAnsi="宋体" w:eastAsia="宋体" w:cs="宋体"/>
                <w:sz w:val="21"/>
                <w:szCs w:val="21"/>
              </w:rPr>
            </w:pPr>
            <w:r>
              <w:rPr>
                <w:rFonts w:hint="eastAsia" w:ascii="宋体" w:hAnsi="宋体" w:eastAsia="宋体" w:cs="宋体"/>
                <w:sz w:val="21"/>
                <w:szCs w:val="21"/>
              </w:rPr>
              <w:t>价格分=(基准价／投标报价)×价格权值×100。</w:t>
            </w:r>
          </w:p>
        </w:tc>
        <w:tc>
          <w:tcPr>
            <w:tcW w:w="1092" w:type="dxa"/>
            <w:tcBorders>
              <w:top w:val="single" w:color="auto" w:sz="4" w:space="0"/>
              <w:left w:val="single" w:color="auto" w:sz="4" w:space="0"/>
              <w:bottom w:val="single" w:color="auto" w:sz="4" w:space="0"/>
              <w:right w:val="single" w:color="auto" w:sz="4" w:space="0"/>
            </w:tcBorders>
          </w:tcPr>
          <w:p w14:paraId="70D722F3">
            <w:pPr>
              <w:ind w:firstLine="210" w:firstLineChars="100"/>
              <w:rPr>
                <w:rFonts w:hint="eastAsia" w:ascii="宋体" w:hAnsi="宋体" w:eastAsia="宋体" w:cs="宋体"/>
                <w:sz w:val="21"/>
                <w:szCs w:val="21"/>
              </w:rPr>
            </w:pPr>
          </w:p>
        </w:tc>
      </w:tr>
    </w:tbl>
    <w:p w14:paraId="6327CA74">
      <w:pPr>
        <w:spacing w:line="440" w:lineRule="exact"/>
        <w:jc w:val="center"/>
        <w:rPr>
          <w:rFonts w:ascii="Times New Roman" w:hAnsi="Times New Roman" w:eastAsia="黑体" w:cs="Times New Roman"/>
          <w:sz w:val="30"/>
        </w:rPr>
      </w:pPr>
    </w:p>
    <w:p w14:paraId="0DF2C656">
      <w:pPr>
        <w:spacing w:line="440" w:lineRule="exact"/>
        <w:jc w:val="center"/>
        <w:rPr>
          <w:rFonts w:ascii="Times New Roman" w:hAnsi="Times New Roman" w:eastAsia="黑体" w:cs="Times New Roman"/>
          <w:sz w:val="30"/>
        </w:rPr>
      </w:pPr>
    </w:p>
    <w:p w14:paraId="396F2CDC">
      <w:pPr>
        <w:spacing w:line="440" w:lineRule="exact"/>
        <w:jc w:val="center"/>
        <w:rPr>
          <w:rFonts w:hint="eastAsia" w:ascii="Times New Roman" w:hAnsi="Times New Roman" w:eastAsia="黑体" w:cs="Times New Roman"/>
          <w:sz w:val="30"/>
        </w:rPr>
      </w:pPr>
    </w:p>
    <w:p w14:paraId="1C06BB5C">
      <w:pPr>
        <w:spacing w:line="440" w:lineRule="exact"/>
        <w:jc w:val="center"/>
        <w:rPr>
          <w:rFonts w:hint="eastAsia" w:ascii="Times New Roman" w:hAnsi="Times New Roman" w:eastAsia="黑体" w:cs="Times New Roman"/>
          <w:sz w:val="30"/>
        </w:rPr>
      </w:pPr>
    </w:p>
    <w:p w14:paraId="6CDE3609">
      <w:pPr>
        <w:spacing w:line="440" w:lineRule="exact"/>
        <w:jc w:val="center"/>
        <w:rPr>
          <w:rFonts w:hint="eastAsia" w:ascii="Times New Roman" w:hAnsi="Times New Roman" w:eastAsia="黑体" w:cs="Times New Roman"/>
          <w:sz w:val="30"/>
        </w:rPr>
      </w:pPr>
    </w:p>
    <w:p w14:paraId="324B7651">
      <w:pPr>
        <w:spacing w:line="440" w:lineRule="exact"/>
        <w:jc w:val="center"/>
        <w:rPr>
          <w:rFonts w:hint="eastAsia" w:ascii="Times New Roman" w:hAnsi="Times New Roman" w:eastAsia="黑体" w:cs="Times New Roman"/>
          <w:sz w:val="30"/>
        </w:rPr>
      </w:pPr>
    </w:p>
    <w:p w14:paraId="22BA77A4">
      <w:pPr>
        <w:spacing w:line="440" w:lineRule="exact"/>
        <w:jc w:val="center"/>
        <w:rPr>
          <w:rFonts w:hint="eastAsia" w:ascii="Times New Roman" w:hAnsi="Times New Roman" w:eastAsia="黑体" w:cs="Times New Roman"/>
          <w:sz w:val="30"/>
        </w:rPr>
      </w:pPr>
    </w:p>
    <w:p w14:paraId="5E3DD4DE">
      <w:pPr>
        <w:spacing w:line="440" w:lineRule="exact"/>
        <w:jc w:val="center"/>
        <w:rPr>
          <w:rFonts w:hint="eastAsia" w:ascii="Times New Roman" w:hAnsi="Times New Roman" w:eastAsia="黑体" w:cs="Times New Roman"/>
          <w:sz w:val="30"/>
        </w:rPr>
      </w:pPr>
    </w:p>
    <w:p w14:paraId="1F3E0432">
      <w:pPr>
        <w:spacing w:line="440" w:lineRule="exact"/>
        <w:jc w:val="center"/>
        <w:rPr>
          <w:rFonts w:hint="eastAsia" w:ascii="Times New Roman" w:hAnsi="Times New Roman" w:eastAsia="黑体" w:cs="Times New Roman"/>
          <w:sz w:val="30"/>
        </w:rPr>
      </w:pPr>
    </w:p>
    <w:p w14:paraId="110DAC1A">
      <w:pPr>
        <w:spacing w:line="440" w:lineRule="exact"/>
        <w:jc w:val="center"/>
        <w:rPr>
          <w:rFonts w:hint="eastAsia" w:ascii="Times New Roman" w:hAnsi="Times New Roman" w:eastAsia="黑体" w:cs="Times New Roman"/>
          <w:sz w:val="30"/>
        </w:rPr>
      </w:pPr>
    </w:p>
    <w:p w14:paraId="27F5FE3F">
      <w:pPr>
        <w:spacing w:line="440" w:lineRule="exact"/>
        <w:jc w:val="center"/>
        <w:rPr>
          <w:rFonts w:hint="eastAsia" w:ascii="Times New Roman" w:hAnsi="Times New Roman" w:eastAsia="黑体" w:cs="Times New Roman"/>
          <w:sz w:val="30"/>
        </w:rPr>
      </w:pPr>
    </w:p>
    <w:p w14:paraId="0D53EB4F">
      <w:pPr>
        <w:spacing w:line="440" w:lineRule="exact"/>
        <w:jc w:val="center"/>
        <w:rPr>
          <w:rFonts w:hint="eastAsia" w:ascii="Times New Roman" w:hAnsi="Times New Roman" w:eastAsia="黑体" w:cs="Times New Roman"/>
          <w:sz w:val="30"/>
        </w:rPr>
      </w:pPr>
    </w:p>
    <w:p w14:paraId="1BEDB473">
      <w:pPr>
        <w:spacing w:line="440" w:lineRule="exact"/>
        <w:jc w:val="center"/>
        <w:rPr>
          <w:rFonts w:hint="eastAsia" w:ascii="Times New Roman" w:hAnsi="Times New Roman" w:eastAsia="黑体" w:cs="Times New Roman"/>
          <w:sz w:val="30"/>
        </w:rPr>
      </w:pPr>
    </w:p>
    <w:p w14:paraId="732FFF9C">
      <w:pPr>
        <w:spacing w:line="440" w:lineRule="exact"/>
        <w:jc w:val="center"/>
        <w:rPr>
          <w:rFonts w:hint="eastAsia" w:ascii="Times New Roman" w:hAnsi="Times New Roman" w:eastAsia="黑体" w:cs="Times New Roman"/>
          <w:sz w:val="30"/>
        </w:rPr>
      </w:pPr>
    </w:p>
    <w:p w14:paraId="3DE962D0">
      <w:pPr>
        <w:spacing w:line="440" w:lineRule="exact"/>
        <w:jc w:val="center"/>
        <w:rPr>
          <w:rFonts w:hint="eastAsia" w:ascii="Times New Roman" w:hAnsi="Times New Roman" w:eastAsia="黑体" w:cs="Times New Roman"/>
          <w:sz w:val="30"/>
        </w:rPr>
      </w:pPr>
    </w:p>
    <w:p w14:paraId="513A8A96">
      <w:pPr>
        <w:spacing w:line="440" w:lineRule="exact"/>
        <w:jc w:val="center"/>
        <w:rPr>
          <w:rFonts w:hint="eastAsia" w:ascii="Times New Roman" w:hAnsi="Times New Roman" w:eastAsia="黑体" w:cs="Times New Roman"/>
          <w:sz w:val="30"/>
        </w:rPr>
      </w:pPr>
    </w:p>
    <w:p w14:paraId="2B0C5965">
      <w:pPr>
        <w:spacing w:line="440" w:lineRule="exact"/>
        <w:jc w:val="center"/>
        <w:rPr>
          <w:rFonts w:hint="eastAsia" w:ascii="Times New Roman" w:hAnsi="Times New Roman" w:eastAsia="黑体" w:cs="Times New Roman"/>
          <w:sz w:val="30"/>
        </w:rPr>
      </w:pPr>
    </w:p>
    <w:p w14:paraId="4938FCA0">
      <w:pPr>
        <w:spacing w:line="440" w:lineRule="exact"/>
        <w:jc w:val="center"/>
        <w:rPr>
          <w:rFonts w:hint="eastAsia" w:ascii="Times New Roman" w:hAnsi="Times New Roman" w:eastAsia="黑体" w:cs="Times New Roman"/>
          <w:sz w:val="30"/>
        </w:rPr>
      </w:pPr>
    </w:p>
    <w:p w14:paraId="69583CDB">
      <w:pPr>
        <w:spacing w:line="440" w:lineRule="exact"/>
        <w:jc w:val="center"/>
        <w:rPr>
          <w:rFonts w:hint="eastAsia" w:ascii="Times New Roman" w:hAnsi="Times New Roman" w:eastAsia="黑体" w:cs="Times New Roman"/>
          <w:sz w:val="30"/>
        </w:rPr>
      </w:pPr>
    </w:p>
    <w:p w14:paraId="1D8625AF">
      <w:pPr>
        <w:spacing w:line="440" w:lineRule="exact"/>
        <w:jc w:val="center"/>
        <w:rPr>
          <w:rFonts w:hint="eastAsia" w:ascii="Times New Roman" w:hAnsi="Times New Roman" w:eastAsia="黑体" w:cs="Times New Roman"/>
          <w:sz w:val="30"/>
        </w:rPr>
      </w:pPr>
    </w:p>
    <w:p w14:paraId="795A15AE">
      <w:pPr>
        <w:spacing w:line="440" w:lineRule="exact"/>
        <w:jc w:val="center"/>
        <w:rPr>
          <w:rFonts w:hint="eastAsia" w:ascii="Times New Roman" w:hAnsi="Times New Roman" w:eastAsia="黑体" w:cs="Times New Roman"/>
          <w:sz w:val="30"/>
        </w:rPr>
      </w:pPr>
    </w:p>
    <w:p w14:paraId="287F61DB">
      <w:pPr>
        <w:spacing w:line="440" w:lineRule="exact"/>
        <w:jc w:val="center"/>
        <w:rPr>
          <w:rFonts w:hint="eastAsia" w:ascii="Times New Roman" w:hAnsi="Times New Roman" w:eastAsia="黑体" w:cs="Times New Roman"/>
          <w:sz w:val="30"/>
        </w:rPr>
      </w:pPr>
    </w:p>
    <w:p w14:paraId="02DBB7AD">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第五章合同主要条款</w:t>
      </w:r>
      <w:bookmarkEnd w:id="0"/>
    </w:p>
    <w:p w14:paraId="5BA8E687">
      <w:pPr>
        <w:pStyle w:val="82"/>
      </w:pPr>
    </w:p>
    <w:p w14:paraId="224BB6F8">
      <w:pPr>
        <w:snapToGrid w:val="0"/>
        <w:jc w:val="center"/>
        <w:textAlignment w:val="baseline"/>
        <w:rPr>
          <w:b/>
          <w:sz w:val="28"/>
        </w:rPr>
      </w:pPr>
      <w:r>
        <w:rPr>
          <w:rFonts w:hint="eastAsia"/>
          <w:b/>
          <w:sz w:val="28"/>
        </w:rPr>
        <w:t>采购合同</w:t>
      </w:r>
      <w:r>
        <w:rPr>
          <w:b/>
          <w:sz w:val="28"/>
        </w:rPr>
        <w:t>(</w:t>
      </w:r>
      <w:r>
        <w:rPr>
          <w:rFonts w:hint="eastAsia"/>
          <w:b/>
          <w:sz w:val="28"/>
        </w:rPr>
        <w:t>仅供参考</w:t>
      </w:r>
      <w:r>
        <w:rPr>
          <w:b/>
          <w:sz w:val="28"/>
        </w:rPr>
        <w:t>)</w:t>
      </w:r>
    </w:p>
    <w:p w14:paraId="4FD19987">
      <w:pPr>
        <w:spacing w:line="288" w:lineRule="auto"/>
        <w:rPr>
          <w:rFonts w:ascii="宋体" w:hAnsi="宋体"/>
        </w:rPr>
      </w:pPr>
    </w:p>
    <w:p w14:paraId="31D192FE">
      <w:pPr>
        <w:spacing w:line="288" w:lineRule="auto"/>
        <w:jc w:val="center"/>
        <w:rPr>
          <w:rFonts w:ascii="宋体" w:hAnsi="宋体" w:eastAsia="宋体" w:cs="宋体"/>
          <w:b/>
          <w:szCs w:val="21"/>
        </w:rPr>
      </w:pPr>
      <w:r>
        <w:rPr>
          <w:rFonts w:hint="eastAsia" w:ascii="Times New Roman" w:hAnsi="Times New Roman" w:eastAsia="宋体" w:cs="Times New Roman"/>
          <w:b/>
          <w:szCs w:val="21"/>
          <w:lang w:eastAsia="zh-CN"/>
        </w:rPr>
        <w:t>普陀区集体土地所有权确权登记成果（2025-2026）年度日常更新汇交</w:t>
      </w:r>
      <w:r>
        <w:rPr>
          <w:rFonts w:hint="eastAsia" w:ascii="宋体" w:hAnsi="宋体" w:eastAsia="宋体" w:cs="宋体"/>
          <w:b/>
          <w:szCs w:val="21"/>
        </w:rPr>
        <w:t>合同（范本）</w:t>
      </w:r>
    </w:p>
    <w:p w14:paraId="08678C95">
      <w:pPr>
        <w:spacing w:before="156" w:after="156" w:line="360" w:lineRule="auto"/>
        <w:ind w:left="420" w:leftChars="200" w:right="150" w:firstLine="474"/>
        <w:rPr>
          <w:rFonts w:ascii="宋体" w:hAnsi="宋体" w:eastAsia="宋体" w:cs="宋体"/>
          <w:b/>
          <w:bCs/>
          <w:szCs w:val="21"/>
        </w:rPr>
      </w:pPr>
      <w:r>
        <w:rPr>
          <w:rFonts w:hint="eastAsia" w:ascii="宋体" w:hAnsi="宋体" w:eastAsia="宋体" w:cs="宋体"/>
          <w:b/>
          <w:bCs/>
          <w:szCs w:val="21"/>
        </w:rPr>
        <w:t>招标文件、中标人的投标文件及其澄清文件等，均为合同的组成部分。</w:t>
      </w:r>
    </w:p>
    <w:p w14:paraId="6E0FADD9">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甲方：（全称）</w:t>
      </w:r>
    </w:p>
    <w:p w14:paraId="505819A7">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乙方：（全称）</w:t>
      </w:r>
    </w:p>
    <w:p w14:paraId="1165C9A6">
      <w:pPr>
        <w:spacing w:line="360" w:lineRule="auto"/>
        <w:ind w:firstLine="472" w:firstLineChars="225"/>
        <w:rPr>
          <w:rFonts w:ascii="宋体" w:hAnsi="宋体" w:eastAsia="宋体" w:cs="宋体"/>
          <w:szCs w:val="21"/>
        </w:rPr>
      </w:pPr>
      <w:r>
        <w:rPr>
          <w:rFonts w:hint="eastAsia" w:ascii="宋体" w:hAnsi="宋体" w:eastAsia="宋体" w:cs="宋体"/>
          <w:szCs w:val="21"/>
        </w:rPr>
        <w:t>依照《中华人民共和国民法典》及其他有关法律、行政法规，遵循平等、自愿、公平和诚实信用的原则，双方就本项目事项协商一致，订立本合同。</w:t>
      </w:r>
    </w:p>
    <w:p w14:paraId="747E4703">
      <w:pPr>
        <w:spacing w:line="360" w:lineRule="auto"/>
        <w:ind w:firstLine="474" w:firstLineChars="225"/>
        <w:rPr>
          <w:rFonts w:hint="default" w:ascii="宋体" w:hAnsi="宋体" w:eastAsia="宋体" w:cs="宋体"/>
          <w:b/>
          <w:bCs/>
          <w:szCs w:val="21"/>
          <w:lang w:val="en-US" w:eastAsia="zh-CN"/>
        </w:rPr>
      </w:pPr>
      <w:r>
        <w:rPr>
          <w:rFonts w:hint="eastAsia" w:ascii="宋体" w:hAnsi="宋体" w:eastAsia="宋体" w:cs="宋体"/>
          <w:b/>
          <w:bCs/>
          <w:szCs w:val="21"/>
        </w:rPr>
        <w:t>1.</w:t>
      </w:r>
      <w:r>
        <w:rPr>
          <w:rFonts w:hint="eastAsia" w:ascii="宋体" w:hAnsi="宋体" w:eastAsia="宋体" w:cs="宋体"/>
          <w:b/>
          <w:bCs/>
          <w:szCs w:val="21"/>
          <w:lang w:val="en-US" w:eastAsia="zh-CN"/>
        </w:rPr>
        <w:t>项目概述</w:t>
      </w:r>
    </w:p>
    <w:p w14:paraId="3C310E9F">
      <w:pPr>
        <w:spacing w:line="360" w:lineRule="auto"/>
        <w:outlineLvl w:val="0"/>
        <w:rPr>
          <w:rFonts w:hint="eastAsia" w:ascii="宋体" w:hAnsi="宋体" w:eastAsia="宋体" w:cs="宋体"/>
          <w:color w:val="auto"/>
          <w:szCs w:val="21"/>
        </w:rPr>
      </w:pPr>
      <w:r>
        <w:rPr>
          <w:rFonts w:hint="eastAsia" w:ascii="宋体" w:hAnsi="宋体" w:eastAsia="宋体"/>
          <w:color w:val="000000"/>
          <w:szCs w:val="21"/>
          <w:lang w:val="en-US" w:eastAsia="zh-CN"/>
        </w:rPr>
        <w:t>根据‌《自然资源部关于加快完成集体土地所有权确权登记成果更新汇交的通知》（自然资发〔2022〕19号）、《关于持续深化集体土地所有权登记成果更新应用的通知》（自然资办发〔2024〕3号）、《浙江省集体土地所有权确权登记成果更新汇交工作实施方案》（浙自然资发〔2022〕）等文件精神，为保障农民土地权益，强化财产权利保护，明确农民集体对土地的法定所有权，保护农民合法财产权益，避免土地权属争议，为土地征收、流转等提供法定依据，确保被征地农民获得社会保障补偿，实现“先保后征”。支撑土地管理改革与自然资源高效利用为集体经营性建设用地入市、土地征收审批等改革提供权属基础，确保土地要素市场化配置的合法性‌‌。促进农业农村发展与乡村振兴，通过确权登记成果，为农村承包地管理、宅基地制度改革等提供精准权属依据，助力农业规模化经营和农村资源盘活；支撑全域土地综合整治、生态修复等项目实施，明确集体土地权益边界，推动乡村可持续发展。普陀区结合国土变更调查和日常登记机制，开展以日常+定期的模式持续更新集体土地所有权信息，保障登记成果的现势性和可靠性，将登记成果嵌入土</w:t>
      </w:r>
      <w:r>
        <w:rPr>
          <w:rFonts w:hint="eastAsia" w:ascii="宋体" w:hAnsi="宋体" w:eastAsia="宋体" w:cs="宋体"/>
          <w:color w:val="000000"/>
          <w:szCs w:val="21"/>
          <w:lang w:val="en-US" w:eastAsia="zh-CN"/>
        </w:rPr>
        <w:t>地征收、供应等业务流程，形成“以用促建、建用结合”的长效机制</w:t>
      </w:r>
      <w:r>
        <w:rPr>
          <w:rFonts w:hint="eastAsia" w:ascii="宋体" w:hAnsi="宋体" w:eastAsia="宋体" w:cs="宋体"/>
          <w:color w:val="auto"/>
          <w:szCs w:val="21"/>
        </w:rPr>
        <w:t>。</w:t>
      </w:r>
    </w:p>
    <w:p w14:paraId="4D297332">
      <w:pPr>
        <w:spacing w:line="360" w:lineRule="auto"/>
        <w:ind w:firstLine="632" w:firstLineChars="300"/>
        <w:outlineLvl w:val="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2.主要成果</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0"/>
        <w:gridCol w:w="4213"/>
        <w:gridCol w:w="1276"/>
      </w:tblGrid>
      <w:tr w14:paraId="58F2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A603BEF">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40" w:type="dxa"/>
            <w:noWrap w:val="0"/>
            <w:vAlign w:val="center"/>
          </w:tcPr>
          <w:p w14:paraId="6D75F880">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类别</w:t>
            </w:r>
          </w:p>
        </w:tc>
        <w:tc>
          <w:tcPr>
            <w:tcW w:w="4213" w:type="dxa"/>
            <w:noWrap w:val="0"/>
            <w:vAlign w:val="center"/>
          </w:tcPr>
          <w:p w14:paraId="3EC36241">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276" w:type="dxa"/>
            <w:noWrap w:val="0"/>
            <w:vAlign w:val="center"/>
          </w:tcPr>
          <w:p w14:paraId="4784F65D">
            <w:pPr>
              <w:pStyle w:val="24"/>
              <w:spacing w:after="0"/>
              <w:jc w:val="center"/>
              <w:rPr>
                <w:rFonts w:hint="eastAsia" w:ascii="宋体" w:hAnsi="宋体" w:eastAsia="宋体" w:cs="宋体"/>
                <w:sz w:val="21"/>
                <w:szCs w:val="21"/>
              </w:rPr>
            </w:pPr>
            <w:r>
              <w:rPr>
                <w:rFonts w:hint="eastAsia" w:ascii="宋体" w:hAnsi="宋体" w:eastAsia="宋体" w:cs="宋体"/>
                <w:sz w:val="21"/>
                <w:szCs w:val="21"/>
              </w:rPr>
              <w:t>格式</w:t>
            </w:r>
          </w:p>
        </w:tc>
      </w:tr>
      <w:tr w14:paraId="5615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58FAF205">
            <w:pPr>
              <w:pStyle w:val="24"/>
              <w:spacing w:after="0"/>
              <w:jc w:val="center"/>
              <w:rPr>
                <w:rFonts w:hint="eastAsia" w:ascii="宋体" w:hAnsi="宋体" w:eastAsia="宋体" w:cs="宋体"/>
                <w:sz w:val="21"/>
                <w:szCs w:val="21"/>
              </w:rPr>
            </w:pPr>
            <w:r>
              <w:rPr>
                <w:rFonts w:hint="eastAsia" w:ascii="宋体" w:hAnsi="宋体" w:eastAsia="宋体" w:cs="宋体"/>
                <w:sz w:val="21"/>
                <w:szCs w:val="21"/>
              </w:rPr>
              <w:t>1</w:t>
            </w:r>
          </w:p>
        </w:tc>
        <w:tc>
          <w:tcPr>
            <w:tcW w:w="1240" w:type="dxa"/>
            <w:noWrap w:val="0"/>
            <w:vAlign w:val="center"/>
          </w:tcPr>
          <w:p w14:paraId="2073BBDF">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矢量数据</w:t>
            </w:r>
          </w:p>
        </w:tc>
        <w:tc>
          <w:tcPr>
            <w:tcW w:w="4213" w:type="dxa"/>
            <w:noWrap w:val="0"/>
            <w:vAlign w:val="center"/>
          </w:tcPr>
          <w:p w14:paraId="01F270B1">
            <w:pPr>
              <w:pStyle w:val="24"/>
              <w:spacing w:after="0"/>
              <w:jc w:val="center"/>
              <w:rPr>
                <w:rFonts w:hint="eastAsia" w:ascii="宋体" w:hAnsi="宋体" w:eastAsia="宋体" w:cs="宋体"/>
                <w:sz w:val="21"/>
                <w:szCs w:val="21"/>
              </w:rPr>
            </w:pPr>
            <w:r>
              <w:rPr>
                <w:rFonts w:hint="eastAsia" w:ascii="宋体" w:hAnsi="宋体" w:eastAsia="宋体" w:cs="宋体"/>
                <w:sz w:val="21"/>
                <w:szCs w:val="21"/>
                <w:lang w:val="en-US" w:eastAsia="zh-CN"/>
              </w:rPr>
              <w:t>集体土地所有权更新</w:t>
            </w:r>
            <w:r>
              <w:rPr>
                <w:rFonts w:hint="eastAsia" w:ascii="宋体" w:hAnsi="宋体" w:eastAsia="宋体" w:cs="宋体"/>
                <w:sz w:val="21"/>
                <w:szCs w:val="21"/>
              </w:rPr>
              <w:t>数据库</w:t>
            </w:r>
          </w:p>
        </w:tc>
        <w:tc>
          <w:tcPr>
            <w:tcW w:w="1276" w:type="dxa"/>
            <w:noWrap w:val="0"/>
            <w:vAlign w:val="center"/>
          </w:tcPr>
          <w:p w14:paraId="52E571A5">
            <w:pPr>
              <w:pStyle w:val="24"/>
              <w:spacing w:after="0"/>
              <w:jc w:val="center"/>
              <w:rPr>
                <w:rFonts w:hint="eastAsia" w:ascii="宋体" w:hAnsi="宋体" w:eastAsia="宋体" w:cs="宋体"/>
                <w:sz w:val="21"/>
                <w:szCs w:val="21"/>
              </w:rPr>
            </w:pPr>
            <w:r>
              <w:rPr>
                <w:rFonts w:hint="eastAsia" w:ascii="宋体" w:hAnsi="宋体" w:eastAsia="宋体" w:cs="宋体"/>
                <w:sz w:val="21"/>
                <w:szCs w:val="21"/>
              </w:rPr>
              <w:t>MDB</w:t>
            </w:r>
          </w:p>
        </w:tc>
      </w:tr>
      <w:tr w14:paraId="5F9E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7D60C19">
            <w:pPr>
              <w:pStyle w:val="24"/>
              <w:spacing w:after="0"/>
              <w:jc w:val="center"/>
              <w:rPr>
                <w:rFonts w:hint="eastAsia" w:ascii="宋体" w:hAnsi="宋体" w:eastAsia="宋体" w:cs="宋体"/>
                <w:sz w:val="21"/>
                <w:szCs w:val="21"/>
              </w:rPr>
            </w:pPr>
            <w:r>
              <w:rPr>
                <w:rFonts w:hint="eastAsia" w:ascii="宋体" w:hAnsi="宋体" w:eastAsia="宋体" w:cs="宋体"/>
                <w:sz w:val="21"/>
                <w:szCs w:val="21"/>
              </w:rPr>
              <w:t>2</w:t>
            </w:r>
          </w:p>
        </w:tc>
        <w:tc>
          <w:tcPr>
            <w:tcW w:w="1240" w:type="dxa"/>
            <w:vMerge w:val="restart"/>
            <w:noWrap w:val="0"/>
            <w:vAlign w:val="center"/>
          </w:tcPr>
          <w:p w14:paraId="697C5472">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图件成果</w:t>
            </w:r>
          </w:p>
        </w:tc>
        <w:tc>
          <w:tcPr>
            <w:tcW w:w="4213" w:type="dxa"/>
            <w:noWrap w:val="0"/>
            <w:vAlign w:val="center"/>
          </w:tcPr>
          <w:p w14:paraId="2BA37183">
            <w:pPr>
              <w:pStyle w:val="24"/>
              <w:spacing w:after="0"/>
              <w:jc w:val="center"/>
              <w:rPr>
                <w:rFonts w:hint="eastAsia" w:ascii="宋体" w:hAnsi="宋体" w:eastAsia="宋体" w:cs="宋体"/>
                <w:sz w:val="21"/>
                <w:szCs w:val="21"/>
              </w:rPr>
            </w:pPr>
            <w:r>
              <w:rPr>
                <w:rFonts w:hint="eastAsia" w:ascii="宋体" w:hAnsi="宋体" w:eastAsia="宋体" w:cs="宋体"/>
                <w:sz w:val="21"/>
                <w:szCs w:val="21"/>
                <w:lang w:val="en-US" w:eastAsia="zh-CN"/>
              </w:rPr>
              <w:t>水系路网专项的农村集体土地所有权外业核查工作底图</w:t>
            </w:r>
          </w:p>
        </w:tc>
        <w:tc>
          <w:tcPr>
            <w:tcW w:w="1276" w:type="dxa"/>
            <w:noWrap w:val="0"/>
            <w:vAlign w:val="center"/>
          </w:tcPr>
          <w:p w14:paraId="2A671E69">
            <w:pPr>
              <w:pStyle w:val="24"/>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电子</w:t>
            </w:r>
          </w:p>
        </w:tc>
      </w:tr>
      <w:tr w14:paraId="5B62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88F9BEE">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40" w:type="dxa"/>
            <w:vMerge w:val="continue"/>
            <w:noWrap w:val="0"/>
            <w:vAlign w:val="center"/>
          </w:tcPr>
          <w:p w14:paraId="4C6FBC79">
            <w:pPr>
              <w:pStyle w:val="24"/>
              <w:spacing w:after="0"/>
              <w:jc w:val="center"/>
              <w:rPr>
                <w:rFonts w:hint="eastAsia" w:ascii="宋体" w:hAnsi="宋体" w:eastAsia="宋体" w:cs="宋体"/>
                <w:sz w:val="21"/>
                <w:szCs w:val="21"/>
              </w:rPr>
            </w:pPr>
          </w:p>
        </w:tc>
        <w:tc>
          <w:tcPr>
            <w:tcW w:w="4213" w:type="dxa"/>
            <w:noWrap w:val="0"/>
            <w:vAlign w:val="center"/>
          </w:tcPr>
          <w:p w14:paraId="68DF554B">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集体土地所有权宗地成果确认图</w:t>
            </w:r>
          </w:p>
        </w:tc>
        <w:tc>
          <w:tcPr>
            <w:tcW w:w="1276" w:type="dxa"/>
            <w:noWrap w:val="0"/>
            <w:vAlign w:val="center"/>
          </w:tcPr>
          <w:p w14:paraId="577A75A3">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798E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5EDA1825">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40" w:type="dxa"/>
            <w:vMerge w:val="continue"/>
            <w:noWrap w:val="0"/>
            <w:vAlign w:val="center"/>
          </w:tcPr>
          <w:p w14:paraId="7BDAA0F9">
            <w:pPr>
              <w:pStyle w:val="24"/>
              <w:spacing w:after="0"/>
              <w:jc w:val="center"/>
              <w:rPr>
                <w:rFonts w:hint="eastAsia" w:ascii="宋体" w:hAnsi="宋体" w:eastAsia="宋体" w:cs="宋体"/>
                <w:sz w:val="21"/>
                <w:szCs w:val="21"/>
              </w:rPr>
            </w:pPr>
          </w:p>
        </w:tc>
        <w:tc>
          <w:tcPr>
            <w:tcW w:w="4213" w:type="dxa"/>
            <w:noWrap w:val="0"/>
            <w:vAlign w:val="center"/>
          </w:tcPr>
          <w:p w14:paraId="0A26EF7A">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宗地图</w:t>
            </w:r>
          </w:p>
        </w:tc>
        <w:tc>
          <w:tcPr>
            <w:tcW w:w="1276" w:type="dxa"/>
            <w:noWrap w:val="0"/>
            <w:vAlign w:val="center"/>
          </w:tcPr>
          <w:p w14:paraId="632412DA">
            <w:pPr>
              <w:pStyle w:val="24"/>
              <w:spacing w:after="0"/>
              <w:jc w:val="center"/>
              <w:rPr>
                <w:rFonts w:hint="eastAsia" w:ascii="宋体" w:hAnsi="宋体" w:eastAsia="宋体" w:cs="宋体"/>
                <w:sz w:val="21"/>
                <w:szCs w:val="21"/>
              </w:rPr>
            </w:pPr>
            <w:r>
              <w:rPr>
                <w:rFonts w:hint="eastAsia" w:ascii="宋体" w:hAnsi="宋体" w:eastAsia="宋体" w:cs="宋体"/>
                <w:sz w:val="21"/>
                <w:szCs w:val="21"/>
              </w:rPr>
              <w:t>PDF/纸质</w:t>
            </w:r>
          </w:p>
        </w:tc>
      </w:tr>
      <w:tr w14:paraId="47FF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2DC56CB9">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40" w:type="dxa"/>
            <w:vMerge w:val="restart"/>
            <w:noWrap w:val="0"/>
            <w:vAlign w:val="center"/>
          </w:tcPr>
          <w:p w14:paraId="2D138BEB">
            <w:pPr>
              <w:pStyle w:val="24"/>
              <w:spacing w:after="0"/>
              <w:jc w:val="center"/>
              <w:rPr>
                <w:rFonts w:hint="eastAsia" w:ascii="宋体" w:hAnsi="宋体" w:eastAsia="宋体" w:cs="宋体"/>
                <w:sz w:val="21"/>
                <w:szCs w:val="21"/>
              </w:rPr>
            </w:pPr>
            <w:r>
              <w:rPr>
                <w:rFonts w:hint="eastAsia" w:ascii="宋体" w:hAnsi="宋体" w:eastAsia="宋体" w:cs="宋体"/>
                <w:sz w:val="21"/>
                <w:szCs w:val="21"/>
              </w:rPr>
              <w:t>表格成果</w:t>
            </w:r>
          </w:p>
        </w:tc>
        <w:tc>
          <w:tcPr>
            <w:tcW w:w="4213" w:type="dxa"/>
            <w:noWrap w:val="0"/>
            <w:vAlign w:val="center"/>
          </w:tcPr>
          <w:p w14:paraId="60E52C61">
            <w:pPr>
              <w:pStyle w:val="24"/>
              <w:spacing w:after="0"/>
              <w:jc w:val="center"/>
              <w:rPr>
                <w:rFonts w:hint="eastAsia" w:ascii="宋体" w:hAnsi="宋体" w:eastAsia="宋体" w:cs="宋体"/>
                <w:sz w:val="21"/>
                <w:szCs w:val="21"/>
              </w:rPr>
            </w:pPr>
            <w:r>
              <w:rPr>
                <w:rFonts w:hint="eastAsia" w:ascii="宋体" w:hAnsi="宋体" w:eastAsia="宋体" w:cs="宋体"/>
                <w:sz w:val="21"/>
                <w:szCs w:val="21"/>
              </w:rPr>
              <w:t>不动产权籍调查表</w:t>
            </w:r>
          </w:p>
        </w:tc>
        <w:tc>
          <w:tcPr>
            <w:tcW w:w="1276" w:type="dxa"/>
            <w:noWrap w:val="0"/>
            <w:vAlign w:val="center"/>
          </w:tcPr>
          <w:p w14:paraId="5CABB2C4">
            <w:pPr>
              <w:pStyle w:val="24"/>
              <w:spacing w:after="0"/>
              <w:jc w:val="center"/>
              <w:rPr>
                <w:rFonts w:hint="eastAsia" w:ascii="宋体" w:hAnsi="宋体" w:eastAsia="宋体" w:cs="宋体"/>
                <w:sz w:val="21"/>
                <w:szCs w:val="21"/>
              </w:rPr>
            </w:pPr>
            <w:r>
              <w:rPr>
                <w:rFonts w:hint="eastAsia" w:ascii="宋体" w:hAnsi="宋体" w:eastAsia="宋体" w:cs="宋体"/>
                <w:sz w:val="21"/>
                <w:szCs w:val="21"/>
              </w:rPr>
              <w:t>XLS/纸质</w:t>
            </w:r>
          </w:p>
        </w:tc>
      </w:tr>
      <w:tr w14:paraId="1A05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1B152140">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40" w:type="dxa"/>
            <w:vMerge w:val="continue"/>
            <w:noWrap w:val="0"/>
            <w:vAlign w:val="center"/>
          </w:tcPr>
          <w:p w14:paraId="13AB4ABB">
            <w:pPr>
              <w:pStyle w:val="24"/>
              <w:spacing w:after="0"/>
              <w:jc w:val="center"/>
              <w:rPr>
                <w:rFonts w:hint="eastAsia" w:ascii="宋体" w:hAnsi="宋体" w:eastAsia="宋体" w:cs="宋体"/>
                <w:sz w:val="21"/>
                <w:szCs w:val="21"/>
              </w:rPr>
            </w:pPr>
          </w:p>
        </w:tc>
        <w:tc>
          <w:tcPr>
            <w:tcW w:w="4213" w:type="dxa"/>
            <w:noWrap w:val="0"/>
            <w:vAlign w:val="top"/>
          </w:tcPr>
          <w:p w14:paraId="6FF44E25">
            <w:pPr>
              <w:pStyle w:val="24"/>
              <w:spacing w:after="0"/>
              <w:jc w:val="center"/>
              <w:rPr>
                <w:rFonts w:hint="eastAsia" w:ascii="宋体" w:hAnsi="宋体" w:eastAsia="宋体" w:cs="宋体"/>
                <w:sz w:val="21"/>
                <w:szCs w:val="21"/>
              </w:rPr>
            </w:pPr>
            <w:r>
              <w:rPr>
                <w:rFonts w:hint="eastAsia" w:ascii="宋体" w:hAnsi="宋体" w:eastAsia="宋体" w:cs="宋体"/>
                <w:sz w:val="21"/>
                <w:szCs w:val="21"/>
                <w:lang w:val="en-US" w:eastAsia="zh-CN"/>
              </w:rPr>
              <w:t>不动产</w:t>
            </w:r>
            <w:r>
              <w:rPr>
                <w:rFonts w:hint="eastAsia" w:ascii="宋体" w:hAnsi="宋体" w:eastAsia="宋体" w:cs="宋体"/>
                <w:sz w:val="21"/>
                <w:szCs w:val="21"/>
              </w:rPr>
              <w:t>登记审核表</w:t>
            </w:r>
          </w:p>
        </w:tc>
        <w:tc>
          <w:tcPr>
            <w:tcW w:w="1276" w:type="dxa"/>
            <w:noWrap w:val="0"/>
            <w:vAlign w:val="top"/>
          </w:tcPr>
          <w:p w14:paraId="314F5B53">
            <w:pPr>
              <w:pStyle w:val="24"/>
              <w:spacing w:after="0"/>
              <w:jc w:val="center"/>
              <w:rPr>
                <w:rFonts w:hint="eastAsia" w:ascii="宋体" w:hAnsi="宋体" w:eastAsia="宋体" w:cs="宋体"/>
                <w:sz w:val="21"/>
                <w:szCs w:val="21"/>
              </w:rPr>
            </w:pPr>
            <w:r>
              <w:rPr>
                <w:rFonts w:hint="eastAsia" w:ascii="宋体" w:hAnsi="宋体" w:eastAsia="宋体" w:cs="宋体"/>
                <w:sz w:val="21"/>
                <w:szCs w:val="21"/>
              </w:rPr>
              <w:t>XLS/纸质</w:t>
            </w:r>
          </w:p>
        </w:tc>
      </w:tr>
      <w:tr w14:paraId="4A63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499CF1AA">
            <w:pPr>
              <w:pStyle w:val="24"/>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240" w:type="dxa"/>
            <w:vMerge w:val="continue"/>
            <w:noWrap w:val="0"/>
            <w:vAlign w:val="center"/>
          </w:tcPr>
          <w:p w14:paraId="26954E6A">
            <w:pPr>
              <w:pStyle w:val="24"/>
              <w:spacing w:after="0"/>
              <w:jc w:val="center"/>
              <w:rPr>
                <w:rFonts w:hint="eastAsia" w:ascii="宋体" w:hAnsi="宋体" w:eastAsia="宋体" w:cs="宋体"/>
                <w:sz w:val="21"/>
                <w:szCs w:val="21"/>
              </w:rPr>
            </w:pPr>
          </w:p>
        </w:tc>
        <w:tc>
          <w:tcPr>
            <w:tcW w:w="4213" w:type="dxa"/>
            <w:noWrap w:val="0"/>
            <w:vAlign w:val="center"/>
          </w:tcPr>
          <w:p w14:paraId="6EB04D4D">
            <w:pPr>
              <w:pStyle w:val="24"/>
              <w:spacing w:after="0"/>
              <w:jc w:val="center"/>
              <w:rPr>
                <w:rFonts w:hint="eastAsia" w:ascii="宋体" w:hAnsi="宋体" w:eastAsia="宋体" w:cs="宋体"/>
                <w:sz w:val="21"/>
                <w:szCs w:val="21"/>
              </w:rPr>
            </w:pPr>
            <w:r>
              <w:rPr>
                <w:rFonts w:hint="eastAsia" w:ascii="宋体" w:hAnsi="宋体" w:eastAsia="宋体" w:cs="宋体"/>
                <w:sz w:val="21"/>
                <w:szCs w:val="21"/>
              </w:rPr>
              <w:t>不动产登记公示表</w:t>
            </w:r>
          </w:p>
        </w:tc>
        <w:tc>
          <w:tcPr>
            <w:tcW w:w="1276" w:type="dxa"/>
            <w:noWrap w:val="0"/>
            <w:vAlign w:val="center"/>
          </w:tcPr>
          <w:p w14:paraId="32E33D3B">
            <w:pPr>
              <w:pStyle w:val="24"/>
              <w:spacing w:after="0"/>
              <w:jc w:val="center"/>
              <w:rPr>
                <w:rFonts w:hint="eastAsia" w:ascii="宋体" w:hAnsi="宋体" w:eastAsia="宋体" w:cs="宋体"/>
                <w:sz w:val="21"/>
                <w:szCs w:val="21"/>
              </w:rPr>
            </w:pPr>
            <w:r>
              <w:rPr>
                <w:rFonts w:hint="eastAsia" w:ascii="宋体" w:hAnsi="宋体" w:eastAsia="宋体" w:cs="宋体"/>
                <w:sz w:val="21"/>
                <w:szCs w:val="21"/>
              </w:rPr>
              <w:t>XLS/纸质</w:t>
            </w:r>
          </w:p>
        </w:tc>
      </w:tr>
      <w:tr w14:paraId="06EF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289B914">
            <w:pPr>
              <w:pStyle w:val="24"/>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240" w:type="dxa"/>
            <w:vMerge w:val="restart"/>
            <w:noWrap w:val="0"/>
            <w:vAlign w:val="center"/>
          </w:tcPr>
          <w:p w14:paraId="134511BA">
            <w:pPr>
              <w:pStyle w:val="24"/>
              <w:spacing w:after="0"/>
              <w:jc w:val="center"/>
              <w:rPr>
                <w:rFonts w:hint="eastAsia" w:ascii="宋体" w:hAnsi="宋体" w:eastAsia="宋体" w:cs="宋体"/>
                <w:sz w:val="21"/>
                <w:szCs w:val="21"/>
              </w:rPr>
            </w:pPr>
            <w:r>
              <w:rPr>
                <w:rFonts w:hint="eastAsia" w:ascii="宋体" w:hAnsi="宋体" w:eastAsia="宋体" w:cs="宋体"/>
                <w:sz w:val="21"/>
                <w:szCs w:val="21"/>
              </w:rPr>
              <w:t>文档成果</w:t>
            </w:r>
          </w:p>
        </w:tc>
        <w:tc>
          <w:tcPr>
            <w:tcW w:w="4213" w:type="dxa"/>
            <w:noWrap w:val="0"/>
            <w:vAlign w:val="center"/>
          </w:tcPr>
          <w:p w14:paraId="740D847F">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告知书</w:t>
            </w:r>
          </w:p>
        </w:tc>
        <w:tc>
          <w:tcPr>
            <w:tcW w:w="1276" w:type="dxa"/>
            <w:noWrap w:val="0"/>
            <w:vAlign w:val="center"/>
          </w:tcPr>
          <w:p w14:paraId="3AE69594">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2773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036D2FFD">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40" w:type="dxa"/>
            <w:vMerge w:val="continue"/>
            <w:noWrap w:val="0"/>
            <w:vAlign w:val="center"/>
          </w:tcPr>
          <w:p w14:paraId="78A4F02F">
            <w:pPr>
              <w:pStyle w:val="24"/>
              <w:spacing w:after="0"/>
              <w:jc w:val="center"/>
              <w:rPr>
                <w:rFonts w:hint="eastAsia" w:ascii="宋体" w:hAnsi="宋体" w:eastAsia="宋体" w:cs="宋体"/>
                <w:sz w:val="21"/>
                <w:szCs w:val="21"/>
              </w:rPr>
            </w:pPr>
          </w:p>
        </w:tc>
        <w:tc>
          <w:tcPr>
            <w:tcW w:w="4213" w:type="dxa"/>
            <w:noWrap w:val="0"/>
            <w:vAlign w:val="center"/>
          </w:tcPr>
          <w:p w14:paraId="5A878041">
            <w:pPr>
              <w:pStyle w:val="24"/>
              <w:spacing w:after="0"/>
              <w:jc w:val="center"/>
              <w:rPr>
                <w:rFonts w:hint="eastAsia" w:ascii="宋体" w:hAnsi="宋体" w:eastAsia="宋体" w:cs="宋体"/>
                <w:sz w:val="21"/>
                <w:szCs w:val="21"/>
              </w:rPr>
            </w:pPr>
            <w:r>
              <w:rPr>
                <w:rFonts w:hint="eastAsia" w:ascii="宋体" w:hAnsi="宋体" w:eastAsia="宋体" w:cs="宋体"/>
                <w:sz w:val="21"/>
                <w:szCs w:val="21"/>
              </w:rPr>
              <w:t>不动产登记申请书</w:t>
            </w:r>
          </w:p>
        </w:tc>
        <w:tc>
          <w:tcPr>
            <w:tcW w:w="1276" w:type="dxa"/>
            <w:noWrap w:val="0"/>
            <w:vAlign w:val="center"/>
          </w:tcPr>
          <w:p w14:paraId="5391208C">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47BF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397B04A0">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40" w:type="dxa"/>
            <w:vMerge w:val="continue"/>
            <w:noWrap w:val="0"/>
            <w:vAlign w:val="center"/>
          </w:tcPr>
          <w:p w14:paraId="0922978A">
            <w:pPr>
              <w:pStyle w:val="24"/>
              <w:spacing w:after="0"/>
              <w:jc w:val="center"/>
              <w:rPr>
                <w:rFonts w:hint="eastAsia" w:ascii="宋体" w:hAnsi="宋体" w:eastAsia="宋体" w:cs="宋体"/>
                <w:sz w:val="21"/>
                <w:szCs w:val="21"/>
              </w:rPr>
            </w:pPr>
          </w:p>
        </w:tc>
        <w:tc>
          <w:tcPr>
            <w:tcW w:w="4213" w:type="dxa"/>
            <w:noWrap w:val="0"/>
            <w:vAlign w:val="center"/>
          </w:tcPr>
          <w:p w14:paraId="08B2E61B">
            <w:pPr>
              <w:pStyle w:val="24"/>
              <w:spacing w:after="0"/>
              <w:jc w:val="center"/>
              <w:rPr>
                <w:rFonts w:hint="eastAsia" w:ascii="宋体" w:hAnsi="宋体" w:eastAsia="宋体" w:cs="宋体"/>
                <w:sz w:val="21"/>
                <w:szCs w:val="21"/>
              </w:rPr>
            </w:pPr>
            <w:r>
              <w:rPr>
                <w:rFonts w:hint="eastAsia" w:ascii="宋体" w:hAnsi="宋体" w:eastAsia="宋体" w:cs="宋体"/>
                <w:sz w:val="21"/>
                <w:szCs w:val="21"/>
              </w:rPr>
              <w:t>不动产登记询问笔录</w:t>
            </w:r>
          </w:p>
        </w:tc>
        <w:tc>
          <w:tcPr>
            <w:tcW w:w="1276" w:type="dxa"/>
            <w:noWrap w:val="0"/>
            <w:vAlign w:val="center"/>
          </w:tcPr>
          <w:p w14:paraId="66CCA270">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37D4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0CCE648A">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240" w:type="dxa"/>
            <w:vMerge w:val="continue"/>
            <w:noWrap w:val="0"/>
            <w:vAlign w:val="center"/>
          </w:tcPr>
          <w:p w14:paraId="2EB7A986">
            <w:pPr>
              <w:pStyle w:val="24"/>
              <w:spacing w:after="0"/>
              <w:jc w:val="center"/>
              <w:rPr>
                <w:rFonts w:hint="eastAsia" w:ascii="宋体" w:hAnsi="宋体" w:eastAsia="宋体" w:cs="宋体"/>
                <w:sz w:val="21"/>
                <w:szCs w:val="21"/>
              </w:rPr>
            </w:pPr>
          </w:p>
        </w:tc>
        <w:tc>
          <w:tcPr>
            <w:tcW w:w="4213" w:type="dxa"/>
            <w:noWrap w:val="0"/>
            <w:vAlign w:val="center"/>
          </w:tcPr>
          <w:p w14:paraId="0B0C715B">
            <w:pPr>
              <w:pStyle w:val="24"/>
              <w:spacing w:after="0"/>
              <w:jc w:val="center"/>
              <w:rPr>
                <w:rFonts w:hint="eastAsia" w:ascii="宋体" w:hAnsi="宋体" w:eastAsia="宋体" w:cs="宋体"/>
                <w:sz w:val="21"/>
                <w:szCs w:val="21"/>
              </w:rPr>
            </w:pPr>
            <w:r>
              <w:rPr>
                <w:rFonts w:hint="eastAsia" w:ascii="宋体" w:hAnsi="宋体" w:eastAsia="宋体" w:cs="宋体"/>
                <w:sz w:val="21"/>
                <w:szCs w:val="21"/>
              </w:rPr>
              <w:t>委托书</w:t>
            </w:r>
          </w:p>
        </w:tc>
        <w:tc>
          <w:tcPr>
            <w:tcW w:w="1276" w:type="dxa"/>
            <w:noWrap w:val="0"/>
            <w:vAlign w:val="center"/>
          </w:tcPr>
          <w:p w14:paraId="42A97718">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36AD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77E8C20E">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240" w:type="dxa"/>
            <w:vMerge w:val="continue"/>
            <w:noWrap w:val="0"/>
            <w:vAlign w:val="center"/>
          </w:tcPr>
          <w:p w14:paraId="24C05CD0">
            <w:pPr>
              <w:pStyle w:val="24"/>
              <w:spacing w:after="0"/>
              <w:jc w:val="center"/>
              <w:rPr>
                <w:rFonts w:hint="eastAsia" w:ascii="宋体" w:hAnsi="宋体" w:eastAsia="宋体" w:cs="宋体"/>
                <w:sz w:val="21"/>
                <w:szCs w:val="21"/>
              </w:rPr>
            </w:pPr>
          </w:p>
        </w:tc>
        <w:tc>
          <w:tcPr>
            <w:tcW w:w="4213" w:type="dxa"/>
            <w:noWrap w:val="0"/>
            <w:vAlign w:val="center"/>
          </w:tcPr>
          <w:p w14:paraId="78A66ADB">
            <w:pPr>
              <w:pStyle w:val="24"/>
              <w:spacing w:after="0"/>
              <w:jc w:val="center"/>
              <w:rPr>
                <w:rFonts w:hint="eastAsia" w:ascii="宋体" w:hAnsi="宋体" w:eastAsia="宋体" w:cs="宋体"/>
                <w:sz w:val="21"/>
                <w:szCs w:val="21"/>
              </w:rPr>
            </w:pPr>
            <w:r>
              <w:rPr>
                <w:rFonts w:hint="eastAsia" w:ascii="宋体" w:hAnsi="宋体" w:eastAsia="宋体" w:cs="宋体"/>
                <w:sz w:val="21"/>
                <w:szCs w:val="21"/>
              </w:rPr>
              <w:t>项目</w:t>
            </w:r>
            <w:r>
              <w:rPr>
                <w:rFonts w:hint="eastAsia" w:ascii="宋体" w:hAnsi="宋体" w:eastAsia="宋体" w:cs="宋体"/>
                <w:sz w:val="21"/>
                <w:szCs w:val="21"/>
                <w:lang w:val="en-US" w:eastAsia="zh-CN"/>
              </w:rPr>
              <w:t>技术</w:t>
            </w:r>
            <w:r>
              <w:rPr>
                <w:rFonts w:hint="eastAsia" w:ascii="宋体" w:hAnsi="宋体" w:eastAsia="宋体" w:cs="宋体"/>
                <w:sz w:val="21"/>
                <w:szCs w:val="21"/>
              </w:rPr>
              <w:t>设计书</w:t>
            </w:r>
          </w:p>
        </w:tc>
        <w:tc>
          <w:tcPr>
            <w:tcW w:w="1276" w:type="dxa"/>
            <w:noWrap w:val="0"/>
            <w:vAlign w:val="center"/>
          </w:tcPr>
          <w:p w14:paraId="2ABF8B96">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r w14:paraId="1C9F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noWrap w:val="0"/>
            <w:vAlign w:val="center"/>
          </w:tcPr>
          <w:p w14:paraId="0502CC35">
            <w:pPr>
              <w:pStyle w:val="24"/>
              <w:spacing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240" w:type="dxa"/>
            <w:vMerge w:val="continue"/>
            <w:noWrap w:val="0"/>
            <w:vAlign w:val="center"/>
          </w:tcPr>
          <w:p w14:paraId="7E47BAE1">
            <w:pPr>
              <w:pStyle w:val="24"/>
              <w:spacing w:after="0"/>
              <w:jc w:val="center"/>
              <w:rPr>
                <w:rFonts w:hint="eastAsia" w:ascii="宋体" w:hAnsi="宋体" w:eastAsia="宋体" w:cs="宋体"/>
                <w:sz w:val="21"/>
                <w:szCs w:val="21"/>
              </w:rPr>
            </w:pPr>
          </w:p>
        </w:tc>
        <w:tc>
          <w:tcPr>
            <w:tcW w:w="4213" w:type="dxa"/>
            <w:noWrap w:val="0"/>
            <w:vAlign w:val="center"/>
          </w:tcPr>
          <w:p w14:paraId="634B8390">
            <w:pPr>
              <w:pStyle w:val="24"/>
              <w:spacing w:after="0"/>
              <w:jc w:val="center"/>
              <w:rPr>
                <w:rFonts w:hint="eastAsia" w:ascii="宋体" w:hAnsi="宋体" w:eastAsia="宋体" w:cs="宋体"/>
                <w:sz w:val="21"/>
                <w:szCs w:val="21"/>
              </w:rPr>
            </w:pPr>
            <w:r>
              <w:rPr>
                <w:rFonts w:hint="eastAsia" w:ascii="宋体" w:hAnsi="宋体" w:eastAsia="宋体" w:cs="宋体"/>
                <w:sz w:val="21"/>
                <w:szCs w:val="21"/>
              </w:rPr>
              <w:t>项目技术总</w:t>
            </w:r>
            <w:r>
              <w:rPr>
                <w:rFonts w:hint="eastAsia" w:ascii="宋体" w:hAnsi="宋体" w:eastAsia="宋体" w:cs="宋体"/>
                <w:sz w:val="21"/>
                <w:szCs w:val="21"/>
                <w:lang w:val="en-US" w:eastAsia="zh-CN"/>
              </w:rPr>
              <w:t>结</w:t>
            </w:r>
          </w:p>
        </w:tc>
        <w:tc>
          <w:tcPr>
            <w:tcW w:w="1276" w:type="dxa"/>
            <w:noWrap w:val="0"/>
            <w:vAlign w:val="center"/>
          </w:tcPr>
          <w:p w14:paraId="6A5D987B">
            <w:pPr>
              <w:pStyle w:val="24"/>
              <w:spacing w:after="0"/>
              <w:jc w:val="center"/>
              <w:rPr>
                <w:rFonts w:hint="eastAsia" w:ascii="宋体" w:hAnsi="宋体" w:eastAsia="宋体" w:cs="宋体"/>
                <w:sz w:val="21"/>
                <w:szCs w:val="21"/>
              </w:rPr>
            </w:pPr>
            <w:r>
              <w:rPr>
                <w:rFonts w:hint="eastAsia" w:ascii="宋体" w:hAnsi="宋体" w:eastAsia="宋体" w:cs="宋体"/>
                <w:sz w:val="21"/>
                <w:szCs w:val="21"/>
              </w:rPr>
              <w:t>纸质</w:t>
            </w:r>
          </w:p>
        </w:tc>
      </w:tr>
    </w:tbl>
    <w:p w14:paraId="783ECF84">
      <w:pPr>
        <w:numPr>
          <w:ilvl w:val="0"/>
          <w:numId w:val="0"/>
        </w:numPr>
        <w:spacing w:line="360" w:lineRule="auto"/>
        <w:ind w:firstLine="422" w:firstLineChars="200"/>
        <w:rPr>
          <w:rFonts w:hint="eastAsia" w:ascii="宋体" w:hAnsi="宋体" w:eastAsia="宋体" w:cs="宋体"/>
          <w:b/>
          <w:color w:val="auto"/>
          <w:szCs w:val="21"/>
          <w:lang w:val="en-US" w:eastAsia="zh-CN"/>
        </w:rPr>
      </w:pPr>
    </w:p>
    <w:p w14:paraId="46DB5818">
      <w:pPr>
        <w:numPr>
          <w:ilvl w:val="0"/>
          <w:numId w:val="0"/>
        </w:numPr>
        <w:spacing w:line="360" w:lineRule="auto"/>
        <w:ind w:firstLine="422" w:firstLineChars="200"/>
        <w:rPr>
          <w:rFonts w:hint="eastAsia" w:ascii="宋体" w:hAnsi="宋体" w:eastAsia="宋体" w:cs="宋体"/>
          <w:lang w:val="zh-TW" w:eastAsia="zh-CN"/>
        </w:rPr>
      </w:pPr>
      <w:r>
        <w:rPr>
          <w:rFonts w:hint="eastAsia" w:ascii="宋体" w:hAnsi="宋体" w:eastAsia="宋体" w:cs="宋体"/>
          <w:b/>
          <w:color w:val="auto"/>
          <w:szCs w:val="21"/>
          <w:lang w:val="en-US" w:eastAsia="zh-CN"/>
        </w:rPr>
        <w:t>3.</w:t>
      </w:r>
      <w:r>
        <w:rPr>
          <w:rFonts w:hint="eastAsia" w:ascii="宋体" w:hAnsi="宋体" w:eastAsia="宋体" w:cs="宋体"/>
          <w:b/>
          <w:color w:val="auto"/>
          <w:szCs w:val="21"/>
          <w:lang w:val="zh-TW" w:eastAsia="zh-TW"/>
        </w:rPr>
        <w:t>费用及支付方式</w:t>
      </w:r>
      <w:r>
        <w:rPr>
          <w:rFonts w:hint="eastAsia" w:ascii="宋体" w:hAnsi="宋体" w:eastAsia="宋体" w:cs="宋体"/>
          <w:b/>
          <w:color w:val="auto"/>
          <w:szCs w:val="21"/>
          <w:lang w:val="zh-TW" w:eastAsia="zh-CN"/>
        </w:rPr>
        <w:t>：</w:t>
      </w:r>
    </w:p>
    <w:p w14:paraId="518F4970">
      <w:pPr>
        <w:numPr>
          <w:ilvl w:val="0"/>
          <w:numId w:val="0"/>
        </w:numPr>
        <w:spacing w:line="360" w:lineRule="auto"/>
        <w:ind w:firstLine="422" w:firstLineChars="200"/>
        <w:rPr>
          <w:rFonts w:hint="eastAsia" w:ascii="宋体" w:hAnsi="宋体" w:eastAsia="宋体" w:cs="宋体"/>
          <w:lang w:val="zh-TW" w:eastAsia="zh-CN"/>
        </w:rPr>
      </w:pPr>
      <w:r>
        <w:rPr>
          <w:rFonts w:hint="eastAsia" w:ascii="宋体" w:hAnsi="宋体" w:eastAsia="宋体" w:cs="宋体"/>
          <w:b/>
          <w:color w:val="auto"/>
          <w:szCs w:val="21"/>
          <w:lang w:val="en-US" w:eastAsia="zh-CN"/>
        </w:rPr>
        <w:t>合同总金额：</w:t>
      </w:r>
    </w:p>
    <w:p w14:paraId="53C8AB7F">
      <w:pPr>
        <w:pStyle w:val="82"/>
        <w:ind w:firstLine="420"/>
        <w:rPr>
          <w:rFonts w:hint="eastAsia" w:eastAsia="宋体"/>
          <w:color w:val="auto"/>
          <w:sz w:val="21"/>
          <w:szCs w:val="21"/>
          <w:lang w:val="zh-TW"/>
        </w:rPr>
      </w:pPr>
      <w:r>
        <w:rPr>
          <w:rFonts w:hint="eastAsia" w:eastAsia="宋体"/>
          <w:color w:val="auto"/>
          <w:sz w:val="21"/>
          <w:szCs w:val="21"/>
          <w:lang w:val="zh-TW"/>
        </w:rPr>
        <w:t>合同生效以及具备实施条件，自收到发票后7个工作日内，</w:t>
      </w:r>
      <w:r>
        <w:rPr>
          <w:rFonts w:hint="eastAsia" w:eastAsia="宋体"/>
          <w:color w:val="auto"/>
          <w:sz w:val="21"/>
          <w:szCs w:val="21"/>
          <w:lang w:val="en-US" w:eastAsia="zh-CN"/>
        </w:rPr>
        <w:t>甲方</w:t>
      </w:r>
      <w:r>
        <w:rPr>
          <w:rFonts w:hint="eastAsia" w:eastAsia="宋体"/>
          <w:color w:val="auto"/>
          <w:sz w:val="21"/>
          <w:szCs w:val="21"/>
          <w:lang w:val="zh-TW"/>
        </w:rPr>
        <w:t>根据项目进展的质量及进度情况支付合同总额的50%（最高不超过30万）作为预付款；</w:t>
      </w:r>
      <w:r>
        <w:rPr>
          <w:rFonts w:hint="eastAsia" w:eastAsia="宋体"/>
          <w:color w:val="auto"/>
          <w:sz w:val="21"/>
          <w:szCs w:val="21"/>
          <w:lang w:val="en-US" w:eastAsia="zh-CN"/>
        </w:rPr>
        <w:t>乙方</w:t>
      </w:r>
      <w:r>
        <w:rPr>
          <w:rFonts w:hint="eastAsia" w:eastAsia="宋体"/>
          <w:color w:val="auto"/>
          <w:sz w:val="21"/>
          <w:szCs w:val="21"/>
          <w:lang w:val="zh-TW"/>
        </w:rPr>
        <w:t>完成水系路网专项更新和2025年度更新数据汇交，经</w:t>
      </w:r>
      <w:r>
        <w:rPr>
          <w:rFonts w:hint="eastAsia" w:eastAsia="宋体"/>
          <w:color w:val="auto"/>
          <w:sz w:val="21"/>
          <w:szCs w:val="21"/>
          <w:lang w:val="en-US" w:eastAsia="zh-CN"/>
        </w:rPr>
        <w:t>甲方</w:t>
      </w:r>
      <w:r>
        <w:rPr>
          <w:rFonts w:hint="eastAsia" w:eastAsia="宋体"/>
          <w:color w:val="auto"/>
          <w:sz w:val="21"/>
          <w:szCs w:val="21"/>
          <w:lang w:val="zh-TW"/>
        </w:rPr>
        <w:t>确认后，支付合同总额的30%；</w:t>
      </w:r>
      <w:r>
        <w:rPr>
          <w:rFonts w:hint="eastAsia" w:eastAsia="宋体"/>
          <w:color w:val="auto"/>
          <w:sz w:val="21"/>
          <w:szCs w:val="21"/>
          <w:lang w:val="en-US" w:eastAsia="zh-CN"/>
        </w:rPr>
        <w:t>乙方</w:t>
      </w:r>
      <w:r>
        <w:rPr>
          <w:rFonts w:hint="eastAsia" w:eastAsia="宋体"/>
          <w:color w:val="auto"/>
          <w:sz w:val="21"/>
          <w:szCs w:val="21"/>
          <w:lang w:val="zh-TW"/>
        </w:rPr>
        <w:t>完成2026年度更新数据汇交后，经</w:t>
      </w:r>
      <w:r>
        <w:rPr>
          <w:rFonts w:hint="eastAsia" w:eastAsia="宋体"/>
          <w:color w:val="auto"/>
          <w:sz w:val="21"/>
          <w:szCs w:val="21"/>
          <w:lang w:val="en-US" w:eastAsia="zh-CN"/>
        </w:rPr>
        <w:t>甲方</w:t>
      </w:r>
      <w:r>
        <w:rPr>
          <w:rFonts w:hint="eastAsia" w:eastAsia="宋体"/>
          <w:color w:val="auto"/>
          <w:sz w:val="21"/>
          <w:szCs w:val="21"/>
          <w:lang w:val="zh-TW"/>
        </w:rPr>
        <w:t xml:space="preserve">确认后，自收到发票后7个工作日内支付剩余尾款。 </w:t>
      </w:r>
    </w:p>
    <w:p w14:paraId="3DC74D11">
      <w:pPr>
        <w:pStyle w:val="82"/>
        <w:ind w:firstLine="420"/>
        <w:rPr>
          <w:rFonts w:eastAsia="宋体"/>
          <w:color w:val="auto"/>
          <w:sz w:val="21"/>
          <w:szCs w:val="21"/>
          <w:lang w:val="zh-TW"/>
        </w:rPr>
      </w:pPr>
      <w:r>
        <w:rPr>
          <w:rFonts w:hint="eastAsia" w:eastAsia="宋体"/>
          <w:color w:val="auto"/>
          <w:sz w:val="21"/>
          <w:szCs w:val="21"/>
          <w:lang w:val="zh-TW"/>
        </w:rPr>
        <w:t>由甲方决定是否需要提供预付款担保</w:t>
      </w:r>
      <w:r>
        <w:rPr>
          <w:rFonts w:eastAsia="宋体"/>
          <w:color w:val="auto"/>
          <w:sz w:val="21"/>
          <w:szCs w:val="21"/>
          <w:lang w:val="zh-TW"/>
        </w:rPr>
        <w:t>(预付款担保形式可以是银行保函、担保公司担保等)。</w:t>
      </w:r>
    </w:p>
    <w:p w14:paraId="172F69EB">
      <w:pPr>
        <w:spacing w:line="360" w:lineRule="auto"/>
        <w:ind w:firstLine="525" w:firstLineChars="249"/>
        <w:rPr>
          <w:rFonts w:ascii="宋体" w:hAnsi="宋体" w:eastAsia="宋体" w:cs="宋体"/>
          <w:b/>
          <w:szCs w:val="21"/>
          <w:lang w:val="zh-TW" w:eastAsia="zh-TW"/>
        </w:rPr>
      </w:pPr>
      <w:r>
        <w:rPr>
          <w:rFonts w:hint="eastAsia" w:ascii="宋体" w:hAnsi="宋体" w:eastAsia="宋体" w:cs="宋体"/>
          <w:b/>
          <w:szCs w:val="21"/>
          <w:lang w:val="en-US" w:eastAsia="zh-CN"/>
        </w:rPr>
        <w:t>4.</w:t>
      </w:r>
      <w:r>
        <w:rPr>
          <w:rFonts w:hint="eastAsia" w:ascii="宋体" w:hAnsi="宋体" w:eastAsia="宋体" w:cs="宋体"/>
          <w:b/>
          <w:szCs w:val="21"/>
          <w:lang w:val="zh-TW" w:eastAsia="zh-TW"/>
        </w:rPr>
        <w:t>乙方项目组成员与合约履行期限：</w:t>
      </w:r>
    </w:p>
    <w:p w14:paraId="7EA0C823">
      <w:pPr>
        <w:spacing w:before="120" w:after="120" w:line="360" w:lineRule="auto"/>
        <w:ind w:firstLine="525" w:firstLineChars="25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lang w:val="zh-TW" w:eastAsia="zh-TW"/>
        </w:rPr>
        <w:t>乙方项目组成员构成</w:t>
      </w:r>
    </w:p>
    <w:p w14:paraId="225A5FE5">
      <w:pPr>
        <w:spacing w:line="360" w:lineRule="auto"/>
        <w:ind w:firstLine="480"/>
        <w:rPr>
          <w:rFonts w:ascii="宋体" w:hAnsi="宋体" w:eastAsia="宋体" w:cs="宋体"/>
          <w:b/>
          <w:szCs w:val="21"/>
          <w:lang w:val="zh-TW"/>
        </w:rPr>
      </w:pPr>
      <w:r>
        <w:rPr>
          <w:rFonts w:hint="eastAsia" w:ascii="宋体" w:hAnsi="宋体" w:eastAsia="宋体" w:cs="宋体"/>
          <w:b/>
          <w:szCs w:val="21"/>
          <w:lang w:val="en-US" w:eastAsia="zh-CN"/>
        </w:rPr>
        <w:t>5</w:t>
      </w:r>
      <w:r>
        <w:rPr>
          <w:rFonts w:hint="eastAsia" w:ascii="宋体" w:hAnsi="宋体" w:eastAsia="宋体" w:cs="宋体"/>
          <w:b/>
          <w:szCs w:val="21"/>
          <w:lang w:val="zh-TW"/>
        </w:rPr>
        <w:t>.</w:t>
      </w:r>
      <w:r>
        <w:rPr>
          <w:rFonts w:hint="eastAsia" w:ascii="宋体" w:hAnsi="宋体" w:eastAsia="宋体" w:cs="宋体"/>
          <w:b/>
          <w:szCs w:val="21"/>
          <w:lang w:val="zh-TW" w:eastAsia="zh-TW"/>
        </w:rPr>
        <w:t>项目工作要求</w:t>
      </w:r>
    </w:p>
    <w:p w14:paraId="399342BC">
      <w:pPr>
        <w:spacing w:line="360" w:lineRule="auto"/>
        <w:rPr>
          <w:rFonts w:ascii="宋体" w:hAnsi="宋体" w:eastAsia="宋体" w:cs="宋体"/>
          <w:szCs w:val="21"/>
          <w:lang w:val="zh-TW"/>
        </w:rPr>
      </w:pPr>
    </w:p>
    <w:p w14:paraId="4F931264">
      <w:pPr>
        <w:spacing w:line="360" w:lineRule="auto"/>
        <w:ind w:firstLine="630" w:firstLineChars="300"/>
        <w:rPr>
          <w:rFonts w:ascii="宋体" w:hAnsi="宋体" w:eastAsia="宋体" w:cs="宋体"/>
          <w:szCs w:val="21"/>
          <w:lang w:val="zh-TW"/>
        </w:rPr>
      </w:pPr>
      <w:r>
        <w:rPr>
          <w:rFonts w:hint="eastAsia" w:ascii="宋体" w:hAnsi="宋体" w:eastAsia="宋体" w:cs="宋体"/>
          <w:szCs w:val="21"/>
          <w:lang w:val="zh-TW"/>
        </w:rPr>
        <w:t>约定验收时间：</w:t>
      </w:r>
    </w:p>
    <w:p w14:paraId="71CC7F3A">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en-US" w:eastAsia="zh-CN"/>
        </w:rPr>
        <w:t>6</w:t>
      </w:r>
      <w:r>
        <w:rPr>
          <w:rFonts w:hint="eastAsia" w:ascii="宋体" w:hAnsi="宋体" w:eastAsia="宋体" w:cs="宋体"/>
          <w:b/>
          <w:szCs w:val="21"/>
          <w:lang w:val="zh-TW"/>
        </w:rPr>
        <w:t>.</w:t>
      </w:r>
      <w:r>
        <w:rPr>
          <w:rFonts w:hint="eastAsia" w:ascii="宋体" w:hAnsi="宋体" w:eastAsia="宋体" w:cs="宋体"/>
          <w:b/>
          <w:szCs w:val="21"/>
          <w:lang w:val="zh-TW" w:eastAsia="zh-TW"/>
        </w:rPr>
        <w:t>权利与义务</w:t>
      </w:r>
    </w:p>
    <w:p w14:paraId="72E2D5FA">
      <w:pPr>
        <w:spacing w:line="360" w:lineRule="auto"/>
        <w:ind w:firstLine="480"/>
        <w:rPr>
          <w:rFonts w:ascii="宋体" w:hAnsi="宋体" w:eastAsia="宋体" w:cs="宋体"/>
          <w:bCs/>
          <w:szCs w:val="21"/>
          <w:lang w:val="zh-TW" w:eastAsia="zh-TW"/>
        </w:rPr>
      </w:pPr>
      <w:r>
        <w:rPr>
          <w:rFonts w:hint="eastAsia" w:ascii="宋体" w:hAnsi="宋体" w:eastAsia="宋体" w:cs="宋体"/>
          <w:bCs/>
          <w:szCs w:val="21"/>
          <w:lang w:val="zh-TW" w:eastAsia="zh-TW"/>
        </w:rPr>
        <w:t>1.</w:t>
      </w:r>
      <w:r>
        <w:rPr>
          <w:rFonts w:hint="eastAsia" w:ascii="宋体" w:hAnsi="宋体" w:eastAsia="宋体" w:cs="宋体"/>
          <w:bCs/>
          <w:szCs w:val="21"/>
          <w:lang w:val="zh-TW"/>
        </w:rPr>
        <w:t>乙方应按招标文件规定向甲方提供服务。</w:t>
      </w:r>
    </w:p>
    <w:p w14:paraId="320A08C4">
      <w:pPr>
        <w:spacing w:line="360" w:lineRule="auto"/>
        <w:ind w:firstLine="480"/>
        <w:rPr>
          <w:rFonts w:ascii="宋体" w:hAnsi="宋体" w:eastAsia="宋体" w:cs="宋体"/>
          <w:bCs/>
          <w:szCs w:val="21"/>
          <w:lang w:val="zh-TW" w:eastAsia="zh-TW"/>
        </w:rPr>
      </w:pPr>
      <w:r>
        <w:rPr>
          <w:rFonts w:hint="eastAsia" w:ascii="宋体" w:hAnsi="宋体" w:eastAsia="宋体" w:cs="宋体"/>
          <w:bCs/>
          <w:szCs w:val="21"/>
          <w:lang w:val="zh-TW" w:eastAsia="zh-TW"/>
        </w:rPr>
        <w:t>2.</w:t>
      </w:r>
      <w:r>
        <w:rPr>
          <w:rFonts w:hint="eastAsia" w:ascii="宋体" w:hAnsi="宋体" w:eastAsia="宋体" w:cs="宋体"/>
          <w:bCs/>
          <w:szCs w:val="21"/>
          <w:lang w:val="zh-TW"/>
        </w:rPr>
        <w:t>未经甲方事先书面同意，乙方不得将与本合同及有关的任何计划、图文或物料提供给任何第三方。即使向履行本合同有关的人员提供，也应注意保密并限于履行合同的必需范围。</w:t>
      </w:r>
    </w:p>
    <w:p w14:paraId="7FD4E582">
      <w:pPr>
        <w:spacing w:line="360" w:lineRule="auto"/>
        <w:ind w:firstLine="480"/>
        <w:rPr>
          <w:rFonts w:ascii="宋体" w:hAnsi="宋体" w:eastAsia="宋体" w:cs="宋体"/>
          <w:bCs/>
          <w:szCs w:val="21"/>
          <w:lang w:val="zh-TW" w:eastAsia="zh-TW"/>
        </w:rPr>
      </w:pPr>
      <w:r>
        <w:rPr>
          <w:rFonts w:hint="eastAsia" w:ascii="宋体" w:hAnsi="宋体" w:eastAsia="宋体" w:cs="宋体"/>
          <w:bCs/>
          <w:szCs w:val="21"/>
          <w:lang w:val="zh-TW" w:eastAsia="zh-TW"/>
        </w:rPr>
        <w:t>3.</w:t>
      </w:r>
      <w:r>
        <w:rPr>
          <w:rFonts w:hint="eastAsia" w:ascii="宋体" w:hAnsi="宋体" w:eastAsia="宋体" w:cs="宋体"/>
          <w:bCs/>
          <w:szCs w:val="21"/>
          <w:lang w:val="zh-TW"/>
        </w:rPr>
        <w:t>乙方应保证提供服务过程中不会侵犯任何第三方的知识产权，否则甲方有权解除本合同，拒绝支付合同价款，并要求乙方赔偿所有损失。</w:t>
      </w:r>
    </w:p>
    <w:p w14:paraId="743CC15E">
      <w:pPr>
        <w:spacing w:line="360" w:lineRule="auto"/>
        <w:ind w:firstLine="480"/>
        <w:rPr>
          <w:rFonts w:ascii="宋体" w:hAnsi="宋体" w:eastAsia="宋体" w:cs="宋体"/>
          <w:bCs/>
          <w:szCs w:val="21"/>
          <w:lang w:val="zh-TW" w:eastAsia="zh-TW"/>
        </w:rPr>
      </w:pPr>
      <w:r>
        <w:rPr>
          <w:rFonts w:hint="eastAsia" w:ascii="宋体" w:hAnsi="宋体" w:eastAsia="宋体" w:cs="宋体"/>
          <w:bCs/>
          <w:szCs w:val="21"/>
          <w:lang w:val="zh-TW" w:eastAsia="zh-TW"/>
        </w:rPr>
        <w:t>4.</w:t>
      </w:r>
      <w:r>
        <w:rPr>
          <w:rFonts w:hint="eastAsia" w:ascii="宋体" w:hAnsi="宋体" w:eastAsia="宋体" w:cs="宋体"/>
          <w:bCs/>
          <w:szCs w:val="21"/>
          <w:lang w:val="zh-TW"/>
        </w:rPr>
        <w:t>乙方提供的服务验收不合格的，或在服务保证期内出现问题，乙方应负责免费提供后续服务，给甲方造成损失的，乙方应当赔偿。</w:t>
      </w:r>
    </w:p>
    <w:p w14:paraId="15D5A905">
      <w:pPr>
        <w:spacing w:line="360" w:lineRule="auto"/>
        <w:ind w:firstLine="480"/>
        <w:rPr>
          <w:rFonts w:ascii="宋体" w:hAnsi="宋体" w:eastAsia="宋体" w:cs="宋体"/>
          <w:b/>
          <w:szCs w:val="21"/>
          <w:lang w:val="zh-TW"/>
        </w:rPr>
      </w:pPr>
      <w:r>
        <w:rPr>
          <w:rFonts w:hint="eastAsia" w:ascii="宋体" w:hAnsi="宋体" w:eastAsia="宋体" w:cs="宋体"/>
          <w:bCs/>
          <w:szCs w:val="21"/>
          <w:lang w:val="zh-TW" w:eastAsia="zh-TW"/>
        </w:rPr>
        <w:t>5.</w:t>
      </w:r>
      <w:r>
        <w:rPr>
          <w:rFonts w:hint="eastAsia" w:ascii="宋体" w:hAnsi="宋体" w:eastAsia="宋体" w:cs="宋体"/>
          <w:bCs/>
          <w:szCs w:val="21"/>
          <w:lang w:val="zh-TW"/>
        </w:rPr>
        <w:t>在服务保证期内，乙方应对出现的质量及安全问题负责处理解决并承担一切费用</w:t>
      </w:r>
    </w:p>
    <w:p w14:paraId="06222E0C">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en-US" w:eastAsia="zh-CN"/>
        </w:rPr>
        <w:t>7</w:t>
      </w:r>
      <w:r>
        <w:rPr>
          <w:rFonts w:hint="eastAsia" w:ascii="宋体" w:hAnsi="宋体" w:eastAsia="宋体" w:cs="宋体"/>
          <w:b/>
          <w:szCs w:val="21"/>
          <w:lang w:val="zh-TW"/>
        </w:rPr>
        <w:t>.</w:t>
      </w:r>
      <w:r>
        <w:rPr>
          <w:rFonts w:hint="eastAsia" w:ascii="宋体" w:hAnsi="宋体" w:eastAsia="宋体" w:cs="宋体"/>
          <w:b/>
          <w:szCs w:val="21"/>
          <w:lang w:val="zh-TW" w:eastAsia="zh-TW"/>
        </w:rPr>
        <w:t>违约责任</w:t>
      </w:r>
    </w:p>
    <w:p w14:paraId="6DD843AE">
      <w:pPr>
        <w:spacing w:line="360" w:lineRule="auto"/>
        <w:ind w:firstLine="48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TW"/>
        </w:rPr>
        <w:t>.</w:t>
      </w:r>
      <w:r>
        <w:rPr>
          <w:rFonts w:hint="eastAsia" w:ascii="宋体" w:hAnsi="宋体" w:eastAsia="宋体" w:cs="宋体"/>
          <w:szCs w:val="21"/>
          <w:lang w:val="zh-TW" w:eastAsia="zh-TW"/>
        </w:rPr>
        <w:t>甲方无正当理由逾期付款</w:t>
      </w:r>
      <w:r>
        <w:rPr>
          <w:rFonts w:hint="eastAsia" w:ascii="宋体" w:hAnsi="宋体" w:eastAsia="宋体" w:cs="宋体"/>
          <w:szCs w:val="21"/>
        </w:rPr>
        <w:t>1</w:t>
      </w:r>
      <w:r>
        <w:rPr>
          <w:rFonts w:hint="eastAsia" w:ascii="宋体" w:hAnsi="宋体" w:eastAsia="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0DB79323">
      <w:pPr>
        <w:spacing w:line="360" w:lineRule="auto"/>
        <w:ind w:firstLine="48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TW"/>
        </w:rPr>
        <w:t>.</w:t>
      </w:r>
      <w:r>
        <w:rPr>
          <w:rFonts w:hint="eastAsia" w:ascii="宋体" w:hAnsi="宋体" w:eastAsia="宋体" w:cs="宋体"/>
          <w:szCs w:val="21"/>
          <w:lang w:val="zh-TW" w:eastAsia="zh-TW"/>
        </w:rPr>
        <w:t>乙方无正当理由未按时提交成果超过</w:t>
      </w:r>
      <w:r>
        <w:rPr>
          <w:rFonts w:hint="eastAsia" w:ascii="宋体" w:hAnsi="宋体" w:eastAsia="宋体" w:cs="宋体"/>
          <w:szCs w:val="21"/>
        </w:rPr>
        <w:t>1</w:t>
      </w:r>
      <w:r>
        <w:rPr>
          <w:rFonts w:hint="eastAsia" w:ascii="宋体" w:hAnsi="宋体" w:eastAsia="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5DD319DA">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en-US" w:eastAsia="zh-CN"/>
        </w:rPr>
        <w:t>8</w:t>
      </w:r>
      <w:r>
        <w:rPr>
          <w:rFonts w:hint="eastAsia" w:ascii="宋体" w:hAnsi="宋体" w:eastAsia="宋体" w:cs="宋体"/>
          <w:b/>
          <w:szCs w:val="21"/>
          <w:lang w:val="zh-TW"/>
        </w:rPr>
        <w:t>.</w:t>
      </w:r>
      <w:r>
        <w:rPr>
          <w:rFonts w:hint="eastAsia" w:ascii="宋体" w:hAnsi="宋体" w:eastAsia="宋体" w:cs="宋体"/>
          <w:b/>
          <w:szCs w:val="21"/>
          <w:lang w:val="zh-TW" w:eastAsia="zh-TW"/>
        </w:rPr>
        <w:t>争议的解决</w:t>
      </w:r>
    </w:p>
    <w:p w14:paraId="49C74201">
      <w:pPr>
        <w:spacing w:line="360" w:lineRule="auto"/>
        <w:ind w:firstLine="480"/>
        <w:rPr>
          <w:rFonts w:ascii="宋体" w:hAnsi="宋体" w:eastAsia="宋体" w:cs="宋体"/>
          <w:szCs w:val="21"/>
          <w:lang w:val="zh-TW" w:eastAsia="zh-TW"/>
        </w:rPr>
      </w:pPr>
      <w:r>
        <w:rPr>
          <w:rFonts w:hint="eastAsia" w:ascii="宋体" w:hAnsi="宋体" w:eastAsia="宋体" w:cs="宋体"/>
          <w:szCs w:val="21"/>
          <w:lang w:val="zh-TW" w:eastAsia="zh-TW"/>
        </w:rPr>
        <w:t>因本合同的解释或履行本合同如发生争议，甲乙双方应友好协商解决，协商不成，可以提交甲方所在地人民法院通过诉讼方式解决。</w:t>
      </w:r>
    </w:p>
    <w:p w14:paraId="7D6E7C65">
      <w:pPr>
        <w:spacing w:line="360" w:lineRule="auto"/>
        <w:ind w:firstLine="480"/>
        <w:rPr>
          <w:rFonts w:ascii="宋体" w:hAnsi="宋体" w:eastAsia="宋体" w:cs="宋体"/>
          <w:szCs w:val="21"/>
          <w:lang w:val="zh-TW" w:eastAsia="zh-TW"/>
        </w:rPr>
      </w:pPr>
      <w:r>
        <w:rPr>
          <w:rFonts w:hint="eastAsia" w:ascii="宋体" w:hAnsi="宋体" w:eastAsia="宋体" w:cs="宋体"/>
          <w:szCs w:val="21"/>
          <w:lang w:val="en-US" w:eastAsia="zh-CN"/>
        </w:rPr>
        <w:t>9</w:t>
      </w:r>
      <w:r>
        <w:rPr>
          <w:rFonts w:hint="eastAsia" w:ascii="宋体" w:hAnsi="宋体" w:eastAsia="宋体" w:cs="宋体"/>
          <w:szCs w:val="21"/>
          <w:lang w:val="zh-TW"/>
        </w:rPr>
        <w:t>.</w:t>
      </w:r>
      <w:r>
        <w:rPr>
          <w:rFonts w:hint="eastAsia" w:ascii="宋体" w:hAnsi="宋体" w:eastAsia="宋体" w:cs="宋体"/>
          <w:szCs w:val="21"/>
          <w:lang w:val="zh-TW" w:eastAsia="zh-TW"/>
        </w:rPr>
        <w:t>合同未尽事宜，双方可另行协商，并达成书面补充协议。补充协议与合同具有同等法律效力。</w:t>
      </w:r>
    </w:p>
    <w:p w14:paraId="24947041">
      <w:pPr>
        <w:spacing w:line="360" w:lineRule="auto"/>
        <w:ind w:firstLine="480"/>
      </w:pPr>
      <w:r>
        <w:rPr>
          <w:rFonts w:hint="eastAsia" w:ascii="宋体" w:hAnsi="宋体" w:eastAsia="宋体" w:cs="宋体"/>
          <w:szCs w:val="21"/>
          <w:lang w:val="en-US" w:eastAsia="zh-CN"/>
        </w:rPr>
        <w:t>10</w:t>
      </w:r>
      <w:r>
        <w:rPr>
          <w:rFonts w:hint="eastAsia" w:ascii="宋体" w:hAnsi="宋体" w:eastAsia="宋体" w:cs="宋体"/>
          <w:szCs w:val="21"/>
          <w:lang w:val="zh-TW"/>
        </w:rPr>
        <w:t>.</w:t>
      </w:r>
      <w:r>
        <w:rPr>
          <w:rFonts w:hint="eastAsia" w:ascii="宋体" w:hAnsi="宋体" w:eastAsia="宋体" w:cs="宋体"/>
          <w:szCs w:val="21"/>
        </w:rPr>
        <w:t>本合同壹式叁份，甲、乙双方和代理机构各执壹份，具有同等的法律效力。</w:t>
      </w:r>
    </w:p>
    <w:p w14:paraId="64612C29">
      <w:pPr>
        <w:snapToGrid w:val="0"/>
        <w:spacing w:line="312" w:lineRule="auto"/>
        <w:ind w:right="-340" w:firstLine="1260" w:firstLineChars="600"/>
        <w:rPr>
          <w:rFonts w:hint="eastAsia" w:ascii="宋体" w:hAnsi="宋体" w:eastAsia="宋体" w:cs="宋体"/>
          <w:szCs w:val="21"/>
        </w:rPr>
      </w:pPr>
    </w:p>
    <w:p w14:paraId="7D14D731">
      <w:pPr>
        <w:snapToGrid w:val="0"/>
        <w:spacing w:line="312" w:lineRule="auto"/>
        <w:ind w:right="-340" w:firstLine="1260" w:firstLineChars="600"/>
        <w:rPr>
          <w:rFonts w:hint="eastAsia" w:ascii="宋体" w:hAnsi="宋体" w:eastAsia="宋体" w:cs="宋体"/>
          <w:szCs w:val="21"/>
        </w:rPr>
      </w:pPr>
    </w:p>
    <w:p w14:paraId="406E3B4E">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甲方：                          乙方：</w:t>
      </w:r>
    </w:p>
    <w:p w14:paraId="786A1778">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地址：                          地址：</w:t>
      </w:r>
    </w:p>
    <w:p w14:paraId="357136A2">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法人代表：                      法人代表：</w:t>
      </w:r>
    </w:p>
    <w:p w14:paraId="49BBC9D4">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电话：                          电话：</w:t>
      </w:r>
    </w:p>
    <w:p w14:paraId="686C4D93">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电传：                          电传：</w:t>
      </w:r>
    </w:p>
    <w:p w14:paraId="00BA65B7">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开户银行：                      开户银行：</w:t>
      </w:r>
    </w:p>
    <w:p w14:paraId="2AB26801">
      <w:pPr>
        <w:snapToGrid w:val="0"/>
        <w:spacing w:line="360" w:lineRule="auto"/>
        <w:ind w:right="-340" w:firstLine="1260" w:firstLineChars="600"/>
        <w:rPr>
          <w:rFonts w:ascii="宋体" w:hAnsi="宋体" w:eastAsia="宋体" w:cs="宋体"/>
          <w:szCs w:val="21"/>
        </w:rPr>
      </w:pPr>
      <w:r>
        <w:rPr>
          <w:rFonts w:hint="eastAsia" w:ascii="宋体" w:hAnsi="宋体" w:eastAsia="宋体" w:cs="宋体"/>
          <w:szCs w:val="21"/>
        </w:rPr>
        <w:t>账号：                           账号：</w:t>
      </w:r>
    </w:p>
    <w:p w14:paraId="76E59AE3">
      <w:pPr>
        <w:pStyle w:val="25"/>
        <w:spacing w:line="360" w:lineRule="auto"/>
        <w:ind w:firstLine="1296" w:firstLineChars="642"/>
        <w:rPr>
          <w:rFonts w:hAnsi="宋体" w:cs="宋体"/>
          <w:sz w:val="21"/>
          <w:szCs w:val="21"/>
        </w:rPr>
      </w:pPr>
      <w:r>
        <w:rPr>
          <w:rFonts w:hint="eastAsia" w:hAnsi="宋体" w:cs="宋体"/>
          <w:sz w:val="21"/>
          <w:szCs w:val="21"/>
        </w:rPr>
        <w:t>日期：                           日期：</w:t>
      </w:r>
    </w:p>
    <w:p w14:paraId="043C91AD">
      <w:pPr>
        <w:rPr>
          <w:rFonts w:ascii="宋体" w:hAnsi="宋体" w:eastAsia="宋体" w:cs="宋体"/>
          <w:szCs w:val="21"/>
        </w:rPr>
      </w:pPr>
    </w:p>
    <w:p w14:paraId="33FF4397">
      <w:pPr>
        <w:snapToGrid w:val="0"/>
        <w:spacing w:line="260" w:lineRule="exact"/>
        <w:rPr>
          <w:rFonts w:ascii="宋体" w:hAnsi="宋体" w:eastAsia="宋体" w:cs="Times New Roman"/>
          <w:szCs w:val="21"/>
        </w:rPr>
      </w:pPr>
      <w:bookmarkStart w:id="7" w:name="_Hlk118299836"/>
    </w:p>
    <w:p w14:paraId="570786C4">
      <w:pPr>
        <w:snapToGrid w:val="0"/>
        <w:spacing w:line="260" w:lineRule="exact"/>
        <w:rPr>
          <w:rFonts w:ascii="宋体" w:hAnsi="宋体" w:eastAsia="宋体" w:cs="Times New Roman"/>
          <w:szCs w:val="21"/>
        </w:rPr>
      </w:pPr>
    </w:p>
    <w:p w14:paraId="07DDDFE1">
      <w:pPr>
        <w:snapToGrid w:val="0"/>
        <w:spacing w:line="260" w:lineRule="exact"/>
        <w:rPr>
          <w:rFonts w:ascii="宋体" w:hAnsi="宋体" w:eastAsia="宋体" w:cs="Times New Roman"/>
          <w:szCs w:val="21"/>
        </w:rPr>
      </w:pPr>
    </w:p>
    <w:p w14:paraId="3FA41232">
      <w:pPr>
        <w:snapToGrid w:val="0"/>
        <w:spacing w:line="260" w:lineRule="exact"/>
        <w:rPr>
          <w:rFonts w:ascii="宋体" w:hAnsi="宋体" w:eastAsia="宋体" w:cs="Times New Roman"/>
          <w:szCs w:val="21"/>
        </w:rPr>
      </w:pPr>
    </w:p>
    <w:p w14:paraId="7FDCE627">
      <w:pPr>
        <w:snapToGrid w:val="0"/>
        <w:spacing w:line="260" w:lineRule="exact"/>
        <w:rPr>
          <w:rFonts w:ascii="宋体" w:hAnsi="宋体" w:eastAsia="宋体" w:cs="Times New Roman"/>
          <w:szCs w:val="21"/>
        </w:rPr>
      </w:pPr>
    </w:p>
    <w:p w14:paraId="5BA67202">
      <w:pPr>
        <w:snapToGrid w:val="0"/>
        <w:spacing w:line="260" w:lineRule="exact"/>
        <w:rPr>
          <w:rFonts w:ascii="宋体" w:hAnsi="宋体" w:eastAsia="宋体" w:cs="Times New Roman"/>
          <w:szCs w:val="21"/>
        </w:rPr>
      </w:pPr>
    </w:p>
    <w:p w14:paraId="6AEAE1A7">
      <w:pPr>
        <w:snapToGrid w:val="0"/>
        <w:spacing w:line="260" w:lineRule="exact"/>
        <w:rPr>
          <w:rFonts w:ascii="宋体" w:hAnsi="宋体" w:eastAsia="宋体" w:cs="Times New Roman"/>
          <w:szCs w:val="21"/>
        </w:rPr>
      </w:pPr>
    </w:p>
    <w:p w14:paraId="37B0DA2F">
      <w:pPr>
        <w:snapToGrid w:val="0"/>
        <w:spacing w:line="260" w:lineRule="exact"/>
        <w:rPr>
          <w:rFonts w:ascii="宋体" w:hAnsi="宋体" w:eastAsia="宋体" w:cs="Times New Roman"/>
          <w:szCs w:val="21"/>
        </w:rPr>
      </w:pPr>
    </w:p>
    <w:p w14:paraId="0BEAF9F1">
      <w:pPr>
        <w:snapToGrid w:val="0"/>
        <w:spacing w:line="260" w:lineRule="exact"/>
        <w:rPr>
          <w:rFonts w:ascii="宋体" w:hAnsi="宋体" w:eastAsia="宋体" w:cs="Times New Roman"/>
          <w:szCs w:val="21"/>
        </w:rPr>
      </w:pPr>
    </w:p>
    <w:p w14:paraId="581F1E0A">
      <w:pPr>
        <w:snapToGrid w:val="0"/>
        <w:spacing w:line="260" w:lineRule="exact"/>
        <w:rPr>
          <w:rFonts w:ascii="宋体" w:hAnsi="宋体" w:eastAsia="宋体" w:cs="Times New Roman"/>
          <w:szCs w:val="21"/>
        </w:rPr>
      </w:pPr>
    </w:p>
    <w:p w14:paraId="1EB034DE">
      <w:pPr>
        <w:snapToGrid w:val="0"/>
        <w:spacing w:line="260" w:lineRule="exact"/>
        <w:rPr>
          <w:rFonts w:ascii="宋体" w:hAnsi="宋体" w:eastAsia="宋体" w:cs="Times New Roman"/>
          <w:szCs w:val="21"/>
        </w:rPr>
      </w:pPr>
    </w:p>
    <w:p w14:paraId="6D7D51C8">
      <w:pPr>
        <w:snapToGrid w:val="0"/>
        <w:spacing w:line="260" w:lineRule="exact"/>
        <w:rPr>
          <w:rFonts w:ascii="宋体" w:hAnsi="宋体" w:eastAsia="宋体" w:cs="Times New Roman"/>
          <w:szCs w:val="21"/>
        </w:rPr>
      </w:pPr>
    </w:p>
    <w:p w14:paraId="2A3DEB99">
      <w:pPr>
        <w:snapToGrid w:val="0"/>
        <w:spacing w:line="260" w:lineRule="exact"/>
        <w:rPr>
          <w:rFonts w:ascii="宋体" w:hAnsi="宋体" w:eastAsia="宋体" w:cs="Times New Roman"/>
          <w:szCs w:val="21"/>
        </w:rPr>
      </w:pPr>
    </w:p>
    <w:p w14:paraId="39ADED7F">
      <w:pPr>
        <w:snapToGrid w:val="0"/>
        <w:spacing w:line="260" w:lineRule="exact"/>
        <w:rPr>
          <w:rFonts w:ascii="宋体" w:hAnsi="宋体" w:eastAsia="宋体" w:cs="Times New Roman"/>
          <w:szCs w:val="21"/>
        </w:rPr>
      </w:pPr>
    </w:p>
    <w:p w14:paraId="2C87D92D">
      <w:pPr>
        <w:snapToGrid w:val="0"/>
        <w:spacing w:line="260" w:lineRule="exact"/>
        <w:rPr>
          <w:rFonts w:ascii="宋体" w:hAnsi="宋体" w:eastAsia="宋体" w:cs="Times New Roman"/>
          <w:szCs w:val="21"/>
        </w:rPr>
      </w:pPr>
    </w:p>
    <w:p w14:paraId="516083B6">
      <w:pPr>
        <w:snapToGrid w:val="0"/>
        <w:spacing w:line="260" w:lineRule="exact"/>
        <w:rPr>
          <w:rFonts w:ascii="宋体" w:hAnsi="宋体" w:eastAsia="宋体" w:cs="Times New Roman"/>
          <w:szCs w:val="21"/>
        </w:rPr>
      </w:pPr>
    </w:p>
    <w:p w14:paraId="65EAECE0">
      <w:pPr>
        <w:snapToGrid w:val="0"/>
        <w:spacing w:line="260" w:lineRule="exact"/>
        <w:rPr>
          <w:rFonts w:ascii="宋体" w:hAnsi="宋体" w:eastAsia="宋体" w:cs="Times New Roman"/>
          <w:szCs w:val="21"/>
        </w:rPr>
      </w:pPr>
    </w:p>
    <w:p w14:paraId="65FC4D33">
      <w:pPr>
        <w:snapToGrid w:val="0"/>
        <w:spacing w:line="260" w:lineRule="exact"/>
        <w:rPr>
          <w:rFonts w:ascii="宋体" w:hAnsi="宋体" w:eastAsia="宋体" w:cs="Times New Roman"/>
          <w:szCs w:val="21"/>
        </w:rPr>
      </w:pPr>
    </w:p>
    <w:p w14:paraId="07C3D994">
      <w:pPr>
        <w:snapToGrid w:val="0"/>
        <w:spacing w:line="260" w:lineRule="exact"/>
        <w:rPr>
          <w:rFonts w:ascii="宋体" w:hAnsi="宋体" w:eastAsia="宋体" w:cs="Times New Roman"/>
          <w:szCs w:val="21"/>
        </w:rPr>
      </w:pPr>
    </w:p>
    <w:p w14:paraId="3C4610E6">
      <w:pPr>
        <w:snapToGrid w:val="0"/>
        <w:spacing w:line="260" w:lineRule="exact"/>
        <w:rPr>
          <w:rFonts w:ascii="宋体" w:hAnsi="宋体" w:eastAsia="宋体" w:cs="Times New Roman"/>
          <w:szCs w:val="21"/>
        </w:rPr>
      </w:pPr>
    </w:p>
    <w:p w14:paraId="50B6CBAA">
      <w:pPr>
        <w:snapToGrid w:val="0"/>
        <w:spacing w:line="260" w:lineRule="exact"/>
        <w:rPr>
          <w:rFonts w:ascii="宋体" w:hAnsi="宋体" w:eastAsia="宋体" w:cs="Times New Roman"/>
          <w:szCs w:val="21"/>
        </w:rPr>
      </w:pPr>
    </w:p>
    <w:p w14:paraId="421337D0">
      <w:pPr>
        <w:snapToGrid w:val="0"/>
        <w:spacing w:line="260" w:lineRule="exact"/>
        <w:rPr>
          <w:rFonts w:ascii="宋体" w:hAnsi="宋体" w:eastAsia="宋体" w:cs="Times New Roman"/>
          <w:szCs w:val="21"/>
        </w:rPr>
      </w:pPr>
    </w:p>
    <w:p w14:paraId="00A3AC86">
      <w:pPr>
        <w:snapToGrid w:val="0"/>
        <w:spacing w:line="260" w:lineRule="exact"/>
        <w:rPr>
          <w:rFonts w:ascii="宋体" w:hAnsi="宋体" w:eastAsia="宋体" w:cs="Times New Roman"/>
          <w:szCs w:val="21"/>
        </w:rPr>
      </w:pPr>
    </w:p>
    <w:p w14:paraId="3A79C334">
      <w:pPr>
        <w:snapToGrid w:val="0"/>
        <w:spacing w:line="260" w:lineRule="exact"/>
        <w:rPr>
          <w:rFonts w:ascii="宋体" w:hAnsi="宋体" w:eastAsia="宋体" w:cs="Times New Roman"/>
          <w:szCs w:val="21"/>
        </w:rPr>
      </w:pPr>
    </w:p>
    <w:p w14:paraId="19178C6B">
      <w:pPr>
        <w:snapToGrid w:val="0"/>
        <w:spacing w:line="260" w:lineRule="exact"/>
        <w:rPr>
          <w:rFonts w:ascii="宋体" w:hAnsi="宋体" w:eastAsia="宋体" w:cs="Times New Roman"/>
          <w:szCs w:val="21"/>
        </w:rPr>
      </w:pPr>
    </w:p>
    <w:p w14:paraId="4C338E98">
      <w:pPr>
        <w:snapToGrid w:val="0"/>
        <w:spacing w:line="260" w:lineRule="exact"/>
        <w:rPr>
          <w:rFonts w:ascii="宋体" w:hAnsi="宋体" w:eastAsia="宋体" w:cs="Times New Roman"/>
          <w:szCs w:val="21"/>
        </w:rPr>
      </w:pPr>
    </w:p>
    <w:p w14:paraId="1E3324BC">
      <w:pPr>
        <w:snapToGrid w:val="0"/>
        <w:spacing w:line="260" w:lineRule="exact"/>
        <w:rPr>
          <w:rFonts w:ascii="宋体" w:hAnsi="宋体" w:eastAsia="宋体" w:cs="Times New Roman"/>
          <w:szCs w:val="21"/>
        </w:rPr>
      </w:pPr>
    </w:p>
    <w:p w14:paraId="458E4687">
      <w:pPr>
        <w:snapToGrid w:val="0"/>
        <w:spacing w:line="260" w:lineRule="exact"/>
        <w:rPr>
          <w:rFonts w:ascii="宋体" w:hAnsi="宋体" w:eastAsia="宋体" w:cs="Times New Roman"/>
          <w:szCs w:val="21"/>
        </w:rPr>
      </w:pPr>
    </w:p>
    <w:p w14:paraId="6E9D44D7">
      <w:pPr>
        <w:snapToGrid w:val="0"/>
        <w:spacing w:line="260" w:lineRule="exact"/>
        <w:rPr>
          <w:rFonts w:ascii="宋体" w:hAnsi="宋体" w:eastAsia="宋体" w:cs="Times New Roman"/>
          <w:szCs w:val="21"/>
        </w:rPr>
      </w:pPr>
    </w:p>
    <w:p w14:paraId="47846E39">
      <w:pPr>
        <w:snapToGrid w:val="0"/>
        <w:spacing w:line="260" w:lineRule="exact"/>
        <w:rPr>
          <w:rFonts w:ascii="宋体" w:hAnsi="宋体" w:eastAsia="宋体" w:cs="Times New Roman"/>
          <w:szCs w:val="21"/>
        </w:rPr>
      </w:pPr>
    </w:p>
    <w:p w14:paraId="7D854D7C">
      <w:pPr>
        <w:snapToGrid w:val="0"/>
        <w:spacing w:line="260" w:lineRule="exact"/>
        <w:rPr>
          <w:rFonts w:ascii="宋体" w:hAnsi="宋体" w:eastAsia="宋体" w:cs="Times New Roman"/>
          <w:szCs w:val="21"/>
        </w:rPr>
      </w:pPr>
    </w:p>
    <w:p w14:paraId="70C25BD3">
      <w:pPr>
        <w:snapToGrid w:val="0"/>
        <w:spacing w:line="260" w:lineRule="exact"/>
        <w:rPr>
          <w:rFonts w:ascii="宋体" w:hAnsi="宋体" w:eastAsia="宋体" w:cs="Times New Roman"/>
          <w:szCs w:val="21"/>
        </w:rPr>
      </w:pPr>
      <w:r>
        <w:rPr>
          <w:rFonts w:ascii="宋体" w:hAnsi="宋体" w:eastAsia="宋体" w:cs="Times New Roman"/>
          <w:szCs w:val="21"/>
        </w:rPr>
        <w:t>信贷政策</w:t>
      </w:r>
    </w:p>
    <w:p w14:paraId="48D0C94D">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295B73B7">
      <w:pPr>
        <w:spacing w:line="240" w:lineRule="exact"/>
        <w:contextualSpacing/>
        <w:rPr>
          <w:rFonts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EB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2811BF52">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14:paraId="619A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313C10E3">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043D4ECF">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5102B47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7DE1392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14:paraId="4F60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11324E8B">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086ED5C7">
            <w:pPr>
              <w:numPr>
                <w:ilvl w:val="0"/>
                <w:numId w:val="11"/>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6F9CB076">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14EF66D6">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31D24A10">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14:paraId="2A11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6483924">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08FD1D2B">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50D4411E">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26EA8BBF">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372D5609">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32B40F8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14:paraId="325F1293">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14:paraId="52D08FA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4D0034ED">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14:paraId="7ED87BEB">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14:paraId="7F1DEE45">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14:paraId="7A4A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E813152">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377D254C">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453FF6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136F12FC">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14:paraId="2BE8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657D942">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49E98BD1">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ADC533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29476E8A">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14:paraId="5FAE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0651E918">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04C8DCF5">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6380B1E4">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0C48F8BB">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42256C72">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6D9E3CC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139DD382">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14:paraId="211D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FFFA42A">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7330319C">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78B655F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20B8FAC6">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14:paraId="0EA66B7A">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14:paraId="676E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355F288">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6900446F">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3A0E789">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14:paraId="7AD7F288">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14:paraId="6A68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F10B8ED">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1465368A">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2A6097C3">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25F9BBB7">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14:paraId="3C11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55B4443">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5035572E">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5482030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2835F29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14:paraId="2E96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0C8D7BF">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50C525E2">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4E53819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6E2A6670">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7"/>
    </w:tbl>
    <w:p w14:paraId="1DAB30F6">
      <w:pPr>
        <w:spacing w:line="260" w:lineRule="exact"/>
        <w:ind w:firstLine="555"/>
        <w:rPr>
          <w:rFonts w:ascii="宋体" w:hAnsi="宋体" w:eastAsia="宋体" w:cs="Times New Roman"/>
          <w:szCs w:val="21"/>
        </w:rPr>
      </w:pPr>
      <w:r>
        <w:rPr>
          <w:rFonts w:ascii="宋体" w:hAnsi="宋体" w:eastAsia="宋体" w:cs="Times New Roman"/>
          <w:szCs w:val="21"/>
        </w:rPr>
        <w:t>2.一般步骤</w:t>
      </w:r>
    </w:p>
    <w:p w14:paraId="26B78466">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14:paraId="4AE97C1C">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56AC3D2E">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34C1182F">
      <w:pPr>
        <w:spacing w:line="260" w:lineRule="exact"/>
        <w:ind w:firstLine="555"/>
        <w:rPr>
          <w:rFonts w:ascii="宋体" w:hAnsi="宋体" w:eastAsia="宋体" w:cs="Times New Roman"/>
          <w:szCs w:val="21"/>
        </w:rPr>
      </w:pPr>
      <w:r>
        <w:rPr>
          <w:rFonts w:ascii="宋体" w:hAnsi="宋体" w:eastAsia="宋体" w:cs="Times New Roman"/>
          <w:szCs w:val="21"/>
        </w:rPr>
        <w:t>3.注意事项</w:t>
      </w:r>
    </w:p>
    <w:p w14:paraId="3219AC0E">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05AC6A10">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6AE51288">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0B2B9005">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41EA61D2">
      <w:pPr>
        <w:tabs>
          <w:tab w:val="left" w:pos="2472"/>
        </w:tabs>
        <w:snapToGrid w:val="0"/>
        <w:spacing w:before="120" w:line="312" w:lineRule="auto"/>
        <w:ind w:right="-87"/>
        <w:rPr>
          <w:rFonts w:ascii="Times New Roman" w:hAnsi="Times New Roman" w:eastAsia="黑体" w:cs="Times New Roman"/>
          <w:sz w:val="30"/>
        </w:rPr>
      </w:pPr>
    </w:p>
    <w:p w14:paraId="7D34D6DE">
      <w:pPr>
        <w:tabs>
          <w:tab w:val="left" w:pos="2472"/>
        </w:tabs>
        <w:snapToGrid w:val="0"/>
        <w:spacing w:before="120" w:line="312" w:lineRule="auto"/>
        <w:ind w:right="-87"/>
        <w:jc w:val="center"/>
        <w:rPr>
          <w:rFonts w:ascii="Times New Roman" w:hAnsi="Times New Roman" w:eastAsia="黑体" w:cs="Times New Roman"/>
          <w:sz w:val="30"/>
        </w:rPr>
      </w:pPr>
    </w:p>
    <w:p w14:paraId="492408D4">
      <w:pPr>
        <w:tabs>
          <w:tab w:val="left" w:pos="2472"/>
        </w:tabs>
        <w:snapToGrid w:val="0"/>
        <w:spacing w:before="120" w:line="312" w:lineRule="auto"/>
        <w:ind w:right="-87"/>
        <w:jc w:val="center"/>
        <w:rPr>
          <w:rFonts w:hint="eastAsia" w:ascii="Times New Roman" w:hAnsi="Times New Roman" w:eastAsia="黑体" w:cs="Times New Roman"/>
          <w:sz w:val="30"/>
        </w:rPr>
      </w:pPr>
    </w:p>
    <w:p w14:paraId="17B4ACB6">
      <w:pPr>
        <w:tabs>
          <w:tab w:val="left" w:pos="2472"/>
        </w:tabs>
        <w:snapToGrid w:val="0"/>
        <w:spacing w:before="120" w:line="312" w:lineRule="auto"/>
        <w:ind w:right="-87"/>
        <w:jc w:val="center"/>
        <w:rPr>
          <w:rFonts w:hint="eastAsia" w:ascii="Times New Roman" w:hAnsi="Times New Roman" w:eastAsia="黑体" w:cs="Times New Roman"/>
          <w:sz w:val="30"/>
        </w:rPr>
      </w:pPr>
    </w:p>
    <w:p w14:paraId="66CB91AF">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45470390">
      <w:pPr>
        <w:tabs>
          <w:tab w:val="left" w:pos="2472"/>
        </w:tabs>
        <w:snapToGrid w:val="0"/>
        <w:spacing w:before="120" w:line="312" w:lineRule="auto"/>
        <w:ind w:right="-87"/>
        <w:jc w:val="center"/>
        <w:rPr>
          <w:rFonts w:ascii="Times New Roman" w:hAnsi="Times New Roman" w:eastAsia="黑体" w:cs="Times New Roman"/>
          <w:sz w:val="30"/>
        </w:rPr>
      </w:pPr>
    </w:p>
    <w:p w14:paraId="2C539A5B">
      <w:pPr>
        <w:snapToGrid w:val="0"/>
        <w:spacing w:line="360" w:lineRule="auto"/>
        <w:ind w:right="-85"/>
        <w:rPr>
          <w:rFonts w:ascii="Times New Roman" w:hAnsi="Times New Roman" w:eastAsia="宋体" w:cs="Times New Roman"/>
          <w:sz w:val="24"/>
        </w:rPr>
      </w:pPr>
    </w:p>
    <w:p w14:paraId="33A578D4">
      <w:pPr>
        <w:snapToGrid w:val="0"/>
        <w:spacing w:line="360" w:lineRule="auto"/>
        <w:ind w:right="-85"/>
        <w:rPr>
          <w:rFonts w:ascii="Times New Roman" w:hAnsi="Times New Roman" w:eastAsia="宋体" w:cs="Times New Roman"/>
          <w:sz w:val="24"/>
        </w:rPr>
      </w:pPr>
    </w:p>
    <w:p w14:paraId="47972B26">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29E32CEC">
      <w:pPr>
        <w:snapToGrid w:val="0"/>
        <w:spacing w:line="360" w:lineRule="auto"/>
        <w:ind w:right="-85"/>
        <w:jc w:val="center"/>
        <w:rPr>
          <w:rFonts w:ascii="Times New Roman" w:hAnsi="Times New Roman" w:eastAsia="宋体" w:cs="Times New Roman"/>
          <w:sz w:val="24"/>
        </w:rPr>
      </w:pPr>
    </w:p>
    <w:p w14:paraId="3DDC3137">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37EA6717">
      <w:pPr>
        <w:snapToGrid w:val="0"/>
        <w:spacing w:line="360" w:lineRule="auto"/>
        <w:ind w:right="-85"/>
        <w:rPr>
          <w:rFonts w:ascii="Times New Roman" w:hAnsi="Times New Roman" w:eastAsia="宋体" w:cs="Times New Roman"/>
          <w:sz w:val="24"/>
        </w:rPr>
      </w:pPr>
    </w:p>
    <w:p w14:paraId="5F19B73F">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2A1D03A6">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3755FF66">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4E8C2186">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0BCCC35B">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74C05275">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51497208">
      <w:pPr>
        <w:snapToGrid w:val="0"/>
        <w:spacing w:line="360" w:lineRule="auto"/>
        <w:ind w:right="-85" w:firstLine="4080" w:firstLineChars="1700"/>
        <w:rPr>
          <w:rFonts w:ascii="Times New Roman" w:hAnsi="Times New Roman" w:eastAsia="宋体" w:cs="Times New Roman"/>
          <w:sz w:val="24"/>
        </w:rPr>
      </w:pPr>
    </w:p>
    <w:p w14:paraId="1F82154C">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46F3B862">
      <w:pPr>
        <w:snapToGrid w:val="0"/>
        <w:spacing w:line="360" w:lineRule="auto"/>
        <w:ind w:right="-85"/>
        <w:outlineLvl w:val="1"/>
        <w:rPr>
          <w:rFonts w:ascii="Times New Roman" w:hAnsi="Times New Roman" w:eastAsia="宋体" w:cs="Times New Roman"/>
          <w:sz w:val="24"/>
          <w:u w:val="single"/>
        </w:rPr>
      </w:pPr>
    </w:p>
    <w:p w14:paraId="3C774024">
      <w:pPr>
        <w:snapToGrid w:val="0"/>
        <w:spacing w:beforeLines="50" w:line="312" w:lineRule="auto"/>
        <w:rPr>
          <w:rFonts w:ascii="Times New Roman" w:hAnsi="Times New Roman" w:eastAsia="宋体" w:cs="Times New Roman"/>
          <w:b/>
          <w:sz w:val="32"/>
        </w:rPr>
      </w:pPr>
    </w:p>
    <w:p w14:paraId="2BE32AB3">
      <w:pPr>
        <w:snapToGrid w:val="0"/>
        <w:spacing w:beforeLines="50" w:line="312" w:lineRule="auto"/>
        <w:rPr>
          <w:rFonts w:ascii="Times New Roman" w:hAnsi="Times New Roman" w:eastAsia="宋体" w:cs="Times New Roman"/>
          <w:b/>
          <w:sz w:val="32"/>
        </w:rPr>
      </w:pPr>
    </w:p>
    <w:p w14:paraId="6FE75ED3">
      <w:pPr>
        <w:snapToGrid w:val="0"/>
        <w:spacing w:beforeLines="50" w:line="312" w:lineRule="auto"/>
        <w:rPr>
          <w:rFonts w:ascii="Times New Roman" w:hAnsi="Times New Roman" w:eastAsia="宋体" w:cs="Times New Roman"/>
          <w:b/>
          <w:sz w:val="32"/>
        </w:rPr>
      </w:pPr>
    </w:p>
    <w:p w14:paraId="4072851C">
      <w:pPr>
        <w:snapToGrid w:val="0"/>
        <w:spacing w:beforeLines="50" w:line="312" w:lineRule="auto"/>
        <w:rPr>
          <w:rFonts w:ascii="Times New Roman" w:hAnsi="Times New Roman" w:eastAsia="宋体" w:cs="Times New Roman"/>
          <w:b/>
          <w:sz w:val="32"/>
        </w:rPr>
      </w:pPr>
    </w:p>
    <w:p w14:paraId="50A3E01C">
      <w:pPr>
        <w:snapToGrid w:val="0"/>
        <w:spacing w:beforeLines="50" w:line="312" w:lineRule="auto"/>
        <w:rPr>
          <w:rFonts w:ascii="Times New Roman" w:hAnsi="Times New Roman" w:eastAsia="宋体" w:cs="Times New Roman"/>
          <w:b/>
          <w:sz w:val="32"/>
        </w:rPr>
      </w:pPr>
    </w:p>
    <w:p w14:paraId="1D48CDDB">
      <w:pPr>
        <w:snapToGrid w:val="0"/>
        <w:spacing w:beforeLines="50" w:line="312" w:lineRule="auto"/>
        <w:rPr>
          <w:rFonts w:ascii="Times New Roman" w:hAnsi="Times New Roman" w:eastAsia="宋体" w:cs="Times New Roman"/>
          <w:b/>
          <w:sz w:val="32"/>
        </w:rPr>
      </w:pPr>
    </w:p>
    <w:p w14:paraId="09669CB8">
      <w:pPr>
        <w:pStyle w:val="24"/>
      </w:pPr>
    </w:p>
    <w:p w14:paraId="092961B6">
      <w:pPr>
        <w:pStyle w:val="59"/>
        <w:ind w:firstLine="210"/>
      </w:pPr>
    </w:p>
    <w:p w14:paraId="19498615">
      <w:pPr>
        <w:snapToGrid w:val="0"/>
        <w:spacing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14:paraId="285EA756">
      <w:pPr>
        <w:snapToGrid w:val="0"/>
        <w:spacing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14:paraId="6902CCAB">
      <w:pPr>
        <w:spacing w:line="360" w:lineRule="auto"/>
        <w:rPr>
          <w:rFonts w:ascii="Times New Roman" w:hAnsi="Times New Roman" w:eastAsia="宋体" w:cs="Times New Roman"/>
          <w:b/>
          <w:sz w:val="24"/>
          <w:szCs w:val="24"/>
        </w:rPr>
      </w:pPr>
    </w:p>
    <w:p w14:paraId="5703A0DB">
      <w:pPr>
        <w:snapToGrid w:val="0"/>
        <w:spacing w:before="50" w:after="50"/>
        <w:rPr>
          <w:rFonts w:hint="eastAsia" w:ascii="宋体" w:hAnsi="宋体" w:eastAsia="宋体" w:cs="宋体"/>
          <w:sz w:val="21"/>
          <w:szCs w:val="21"/>
        </w:rPr>
      </w:pPr>
      <w:r>
        <w:rPr>
          <w:rFonts w:hint="eastAsia" w:ascii="宋体" w:hAnsi="宋体" w:eastAsia="宋体" w:cs="宋体"/>
          <w:sz w:val="21"/>
          <w:szCs w:val="21"/>
        </w:rPr>
        <w:t>项目名称：</w:t>
      </w:r>
    </w:p>
    <w:p w14:paraId="3EF20815">
      <w:pPr>
        <w:snapToGrid w:val="0"/>
        <w:spacing w:before="50" w:after="50"/>
        <w:rPr>
          <w:rFonts w:hint="eastAsia" w:ascii="宋体" w:hAnsi="宋体" w:eastAsia="宋体" w:cs="宋体"/>
          <w:sz w:val="21"/>
          <w:szCs w:val="21"/>
        </w:rPr>
      </w:pPr>
      <w:r>
        <w:rPr>
          <w:rFonts w:hint="eastAsia" w:ascii="宋体" w:hAnsi="宋体" w:eastAsia="宋体" w:cs="宋体"/>
          <w:sz w:val="21"/>
          <w:szCs w:val="21"/>
        </w:rPr>
        <w:t>项目编号：</w:t>
      </w:r>
    </w:p>
    <w:p w14:paraId="76D376AF">
      <w:pPr>
        <w:spacing w:after="120"/>
        <w:ind w:firstLine="7350" w:firstLineChars="3500"/>
        <w:rPr>
          <w:rFonts w:hint="eastAsia" w:ascii="宋体" w:hAnsi="宋体" w:eastAsia="宋体" w:cs="宋体"/>
          <w:kern w:val="0"/>
          <w:sz w:val="21"/>
          <w:szCs w:val="21"/>
        </w:rPr>
      </w:pPr>
      <w:r>
        <w:rPr>
          <w:rFonts w:hint="eastAsia" w:ascii="宋体" w:hAnsi="宋体" w:eastAsia="宋体" w:cs="宋体"/>
          <w:kern w:val="0"/>
          <w:sz w:val="21"/>
          <w:szCs w:val="21"/>
        </w:rPr>
        <w:t>单位：元</w:t>
      </w:r>
    </w:p>
    <w:tbl>
      <w:tblPr>
        <w:tblStyle w:val="61"/>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14:paraId="126E7B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4A55A31F">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448" w:type="dxa"/>
            <w:tcBorders>
              <w:left w:val="single" w:color="auto" w:sz="4" w:space="0"/>
              <w:right w:val="single" w:color="auto" w:sz="4" w:space="0"/>
            </w:tcBorders>
            <w:vAlign w:val="center"/>
          </w:tcPr>
          <w:p w14:paraId="525FAAB6">
            <w:pPr>
              <w:ind w:left="424" w:leftChars="202" w:firstLine="422" w:firstLineChars="200"/>
              <w:rPr>
                <w:rFonts w:hint="eastAsia" w:ascii="宋体" w:hAnsi="宋体" w:eastAsia="宋体" w:cs="宋体"/>
                <w:b/>
                <w:sz w:val="21"/>
                <w:szCs w:val="21"/>
              </w:rPr>
            </w:pPr>
            <w:r>
              <w:rPr>
                <w:rFonts w:hint="eastAsia" w:ascii="宋体" w:hAnsi="宋体" w:eastAsia="宋体" w:cs="宋体"/>
                <w:b/>
                <w:sz w:val="21"/>
                <w:szCs w:val="21"/>
              </w:rPr>
              <w:t>名称</w:t>
            </w:r>
          </w:p>
        </w:tc>
        <w:tc>
          <w:tcPr>
            <w:tcW w:w="4819" w:type="dxa"/>
            <w:tcBorders>
              <w:left w:val="single" w:color="auto" w:sz="4" w:space="0"/>
              <w:right w:val="single" w:color="auto" w:sz="4" w:space="0"/>
            </w:tcBorders>
            <w:vAlign w:val="center"/>
          </w:tcPr>
          <w:p w14:paraId="3B24E8C6">
            <w:pPr>
              <w:jc w:val="center"/>
              <w:rPr>
                <w:rFonts w:hint="eastAsia" w:ascii="宋体" w:hAnsi="宋体" w:eastAsia="宋体" w:cs="宋体"/>
                <w:b/>
                <w:sz w:val="21"/>
                <w:szCs w:val="21"/>
              </w:rPr>
            </w:pPr>
            <w:r>
              <w:rPr>
                <w:rFonts w:hint="eastAsia" w:ascii="宋体" w:hAnsi="宋体" w:eastAsia="宋体" w:cs="宋体"/>
                <w:b/>
                <w:sz w:val="21"/>
                <w:szCs w:val="21"/>
              </w:rPr>
              <w:t xml:space="preserve"> 投标报价</w:t>
            </w:r>
          </w:p>
        </w:tc>
        <w:tc>
          <w:tcPr>
            <w:tcW w:w="1238" w:type="dxa"/>
            <w:tcBorders>
              <w:left w:val="single" w:color="auto" w:sz="4" w:space="0"/>
            </w:tcBorders>
            <w:vAlign w:val="center"/>
          </w:tcPr>
          <w:p w14:paraId="1202D9E9">
            <w:pPr>
              <w:ind w:left="424" w:leftChars="202"/>
              <w:jc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7BC3C9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337C8FD7">
            <w:pPr>
              <w:autoSpaceDE w:val="0"/>
              <w:autoSpaceDN w:val="0"/>
              <w:adjustRightInd w:val="0"/>
              <w:spacing w:line="400" w:lineRule="exact"/>
              <w:ind w:left="424" w:leftChars="202"/>
              <w:rPr>
                <w:rFonts w:hint="eastAsia" w:ascii="宋体" w:hAnsi="宋体" w:eastAsia="宋体" w:cs="宋体"/>
                <w:sz w:val="21"/>
                <w:szCs w:val="21"/>
                <w:lang w:val="zh-CN"/>
              </w:rPr>
            </w:pPr>
          </w:p>
        </w:tc>
        <w:tc>
          <w:tcPr>
            <w:tcW w:w="2448" w:type="dxa"/>
            <w:tcBorders>
              <w:left w:val="single" w:color="auto" w:sz="4" w:space="0"/>
              <w:right w:val="single" w:color="auto" w:sz="4" w:space="0"/>
            </w:tcBorders>
            <w:vAlign w:val="center"/>
          </w:tcPr>
          <w:p w14:paraId="4CA6E94C">
            <w:pPr>
              <w:ind w:left="424" w:leftChars="202"/>
              <w:jc w:val="center"/>
              <w:rPr>
                <w:rFonts w:hint="eastAsia" w:ascii="宋体" w:hAnsi="宋体" w:eastAsia="宋体" w:cs="宋体"/>
                <w:sz w:val="21"/>
                <w:szCs w:val="21"/>
              </w:rPr>
            </w:pPr>
          </w:p>
        </w:tc>
        <w:tc>
          <w:tcPr>
            <w:tcW w:w="4819" w:type="dxa"/>
            <w:tcBorders>
              <w:left w:val="single" w:color="auto" w:sz="4" w:space="0"/>
              <w:right w:val="single" w:color="auto" w:sz="4" w:space="0"/>
            </w:tcBorders>
            <w:vAlign w:val="center"/>
          </w:tcPr>
          <w:p w14:paraId="3A50D94F">
            <w:pPr>
              <w:ind w:left="424" w:leftChars="202"/>
              <w:jc w:val="center"/>
              <w:rPr>
                <w:rFonts w:hint="eastAsia" w:ascii="宋体" w:hAnsi="宋体" w:eastAsia="宋体" w:cs="宋体"/>
                <w:sz w:val="21"/>
                <w:szCs w:val="21"/>
              </w:rPr>
            </w:pPr>
          </w:p>
        </w:tc>
        <w:tc>
          <w:tcPr>
            <w:tcW w:w="1238" w:type="dxa"/>
            <w:tcBorders>
              <w:left w:val="single" w:color="auto" w:sz="4" w:space="0"/>
            </w:tcBorders>
            <w:vAlign w:val="center"/>
          </w:tcPr>
          <w:p w14:paraId="4AAD773A">
            <w:pPr>
              <w:ind w:left="424" w:leftChars="202"/>
              <w:jc w:val="center"/>
              <w:rPr>
                <w:rFonts w:hint="eastAsia" w:ascii="宋体" w:hAnsi="宋体" w:eastAsia="宋体" w:cs="宋体"/>
                <w:sz w:val="21"/>
                <w:szCs w:val="21"/>
              </w:rPr>
            </w:pPr>
          </w:p>
        </w:tc>
      </w:tr>
      <w:tr w14:paraId="5CFDEA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2116471C">
            <w:pPr>
              <w:autoSpaceDE w:val="0"/>
              <w:autoSpaceDN w:val="0"/>
              <w:adjustRightInd w:val="0"/>
              <w:spacing w:line="400" w:lineRule="exact"/>
              <w:ind w:left="424" w:leftChars="202"/>
              <w:rPr>
                <w:rFonts w:hint="eastAsia" w:ascii="宋体" w:hAnsi="宋体" w:eastAsia="宋体" w:cs="宋体"/>
                <w:sz w:val="21"/>
                <w:szCs w:val="21"/>
                <w:lang w:val="zh-CN"/>
              </w:rPr>
            </w:pPr>
            <w:r>
              <w:rPr>
                <w:rFonts w:hint="eastAsia" w:ascii="宋体" w:hAnsi="宋体" w:eastAsia="宋体" w:cs="宋体"/>
                <w:sz w:val="21"/>
                <w:szCs w:val="21"/>
                <w:lang w:val="zh-CN"/>
              </w:rPr>
              <w:t>合计</w:t>
            </w:r>
          </w:p>
        </w:tc>
        <w:tc>
          <w:tcPr>
            <w:tcW w:w="8505" w:type="dxa"/>
            <w:gridSpan w:val="3"/>
            <w:tcBorders>
              <w:left w:val="single" w:color="auto" w:sz="4" w:space="0"/>
            </w:tcBorders>
            <w:vAlign w:val="center"/>
          </w:tcPr>
          <w:p w14:paraId="6EB2D0B7">
            <w:pPr>
              <w:rPr>
                <w:rFonts w:hint="eastAsia" w:ascii="宋体" w:hAnsi="宋体" w:eastAsia="宋体" w:cs="宋体"/>
                <w:sz w:val="21"/>
                <w:szCs w:val="21"/>
              </w:rPr>
            </w:pPr>
            <w:r>
              <w:rPr>
                <w:rFonts w:hint="eastAsia" w:ascii="宋体" w:hAnsi="宋体" w:eastAsia="宋体" w:cs="宋体"/>
                <w:sz w:val="21"/>
                <w:szCs w:val="21"/>
              </w:rPr>
              <w:t>大写：</w:t>
            </w:r>
          </w:p>
        </w:tc>
      </w:tr>
    </w:tbl>
    <w:p w14:paraId="30B34E6D">
      <w:pPr>
        <w:snapToGrid w:val="0"/>
        <w:spacing w:line="360" w:lineRule="auto"/>
        <w:ind w:right="-34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141ED691">
      <w:pPr>
        <w:spacing w:line="440" w:lineRule="exact"/>
        <w:ind w:firstLine="102" w:firstLineChars="49"/>
        <w:rPr>
          <w:rFonts w:hint="eastAsia" w:ascii="宋体" w:hAnsi="宋体" w:eastAsia="宋体" w:cs="宋体"/>
          <w:sz w:val="21"/>
          <w:szCs w:val="21"/>
        </w:rPr>
      </w:pPr>
      <w:r>
        <w:rPr>
          <w:rFonts w:hint="eastAsia" w:ascii="宋体" w:hAnsi="宋体" w:eastAsia="宋体" w:cs="宋体"/>
          <w:sz w:val="21"/>
          <w:szCs w:val="21"/>
        </w:rPr>
        <w:t>说明：</w:t>
      </w:r>
    </w:p>
    <w:p w14:paraId="7E1A355D">
      <w:pPr>
        <w:snapToGrid w:val="0"/>
        <w:spacing w:line="360" w:lineRule="auto"/>
        <w:ind w:right="-340" w:firstLine="420" w:firstLineChars="200"/>
        <w:rPr>
          <w:rFonts w:hint="eastAsia" w:ascii="宋体" w:hAnsi="宋体" w:eastAsia="宋体" w:cs="宋体"/>
          <w:sz w:val="21"/>
          <w:szCs w:val="21"/>
        </w:rPr>
      </w:pPr>
      <w:r>
        <w:rPr>
          <w:rFonts w:hint="eastAsia" w:ascii="宋体" w:hAnsi="宋体" w:eastAsia="宋体" w:cs="宋体"/>
          <w:sz w:val="21"/>
          <w:szCs w:val="21"/>
        </w:rPr>
        <w:t xml:space="preserve"> 项目费用包括项目实施所需的一切费用。</w:t>
      </w:r>
    </w:p>
    <w:p w14:paraId="29BA795C">
      <w:pPr>
        <w:snapToGrid w:val="0"/>
        <w:spacing w:line="360" w:lineRule="auto"/>
        <w:ind w:right="-340"/>
        <w:rPr>
          <w:rFonts w:hint="eastAsia" w:ascii="宋体" w:hAnsi="宋体" w:eastAsia="宋体" w:cs="宋体"/>
          <w:sz w:val="21"/>
          <w:szCs w:val="21"/>
        </w:rPr>
      </w:pPr>
    </w:p>
    <w:p w14:paraId="2C4C8658">
      <w:pPr>
        <w:snapToGrid w:val="0"/>
        <w:spacing w:line="360" w:lineRule="auto"/>
        <w:ind w:right="-340"/>
        <w:rPr>
          <w:rFonts w:hint="eastAsia" w:ascii="宋体" w:hAnsi="宋体" w:eastAsia="宋体" w:cs="宋体"/>
          <w:sz w:val="21"/>
          <w:szCs w:val="21"/>
        </w:rPr>
      </w:pPr>
      <w:r>
        <w:rPr>
          <w:rFonts w:hint="eastAsia" w:ascii="宋体" w:hAnsi="宋体" w:eastAsia="宋体" w:cs="宋体"/>
          <w:sz w:val="21"/>
          <w:szCs w:val="21"/>
        </w:rPr>
        <w:t>投标人名称（盖章）：日期：年月日</w:t>
      </w:r>
    </w:p>
    <w:p w14:paraId="76248717">
      <w:pPr>
        <w:snapToGrid w:val="0"/>
        <w:spacing w:before="50" w:after="50"/>
        <w:rPr>
          <w:rFonts w:ascii="Times New Roman" w:hAnsi="Times New Roman" w:eastAsia="宋体" w:cs="Times New Roman"/>
          <w:spacing w:val="20"/>
          <w:u w:val="single"/>
        </w:rPr>
      </w:pPr>
    </w:p>
    <w:p w14:paraId="599D4A77">
      <w:pPr>
        <w:spacing w:after="120"/>
        <w:rPr>
          <w:rFonts w:ascii="Times New Roman" w:hAnsi="Times New Roman" w:eastAsia="宋体" w:cs="Times New Roman"/>
        </w:rPr>
      </w:pPr>
    </w:p>
    <w:p w14:paraId="75318469">
      <w:pPr>
        <w:snapToGrid w:val="0"/>
        <w:spacing w:before="120" w:line="312" w:lineRule="auto"/>
        <w:ind w:right="-341"/>
        <w:jc w:val="center"/>
        <w:rPr>
          <w:rFonts w:ascii="Times New Roman" w:hAnsi="Times New Roman" w:eastAsia="宋体" w:cs="Times New Roman"/>
          <w:b/>
          <w:sz w:val="32"/>
        </w:rPr>
      </w:pPr>
    </w:p>
    <w:p w14:paraId="6F3E6E42">
      <w:pPr>
        <w:pStyle w:val="25"/>
        <w:ind w:left="0" w:leftChars="0" w:firstLine="0" w:firstLineChars="0"/>
      </w:pPr>
    </w:p>
    <w:p w14:paraId="64295454">
      <w:pPr>
        <w:snapToGrid w:val="0"/>
        <w:spacing w:before="120" w:line="312" w:lineRule="auto"/>
        <w:ind w:right="-341"/>
        <w:jc w:val="center"/>
        <w:rPr>
          <w:rFonts w:hint="eastAsia" w:ascii="Times New Roman" w:hAnsi="Times New Roman" w:eastAsia="宋体" w:cs="Times New Roman"/>
          <w:b/>
          <w:sz w:val="32"/>
        </w:rPr>
      </w:pPr>
    </w:p>
    <w:p w14:paraId="35602A8B">
      <w:pPr>
        <w:snapToGrid w:val="0"/>
        <w:spacing w:before="120" w:line="312" w:lineRule="auto"/>
        <w:ind w:right="-341"/>
        <w:jc w:val="center"/>
        <w:rPr>
          <w:rFonts w:hint="eastAsia" w:ascii="Times New Roman" w:hAnsi="Times New Roman" w:eastAsia="宋体" w:cs="Times New Roman"/>
          <w:b/>
          <w:sz w:val="32"/>
        </w:rPr>
      </w:pPr>
    </w:p>
    <w:p w14:paraId="6AE58FDC">
      <w:pPr>
        <w:snapToGrid w:val="0"/>
        <w:spacing w:before="120" w:line="312" w:lineRule="auto"/>
        <w:ind w:right="-341"/>
        <w:jc w:val="center"/>
        <w:rPr>
          <w:rFonts w:hint="eastAsia" w:ascii="Times New Roman" w:hAnsi="Times New Roman" w:eastAsia="宋体" w:cs="Times New Roman"/>
          <w:b/>
          <w:sz w:val="32"/>
        </w:rPr>
      </w:pPr>
    </w:p>
    <w:p w14:paraId="2E5B233F">
      <w:pPr>
        <w:snapToGrid w:val="0"/>
        <w:spacing w:before="120" w:line="312" w:lineRule="auto"/>
        <w:ind w:right="-341"/>
        <w:jc w:val="center"/>
        <w:rPr>
          <w:rFonts w:hint="eastAsia" w:ascii="Times New Roman" w:hAnsi="Times New Roman" w:eastAsia="宋体" w:cs="Times New Roman"/>
          <w:b/>
          <w:sz w:val="32"/>
        </w:rPr>
      </w:pPr>
    </w:p>
    <w:p w14:paraId="7707A9B3">
      <w:pPr>
        <w:pStyle w:val="57"/>
        <w:rPr>
          <w:rFonts w:hint="eastAsia" w:ascii="Times New Roman" w:hAnsi="Times New Roman" w:eastAsia="宋体" w:cs="Times New Roman"/>
          <w:b/>
          <w:sz w:val="32"/>
        </w:rPr>
      </w:pPr>
    </w:p>
    <w:p w14:paraId="7DFF6552">
      <w:pPr>
        <w:rPr>
          <w:rFonts w:hint="eastAsia" w:ascii="Times New Roman" w:hAnsi="Times New Roman" w:eastAsia="宋体" w:cs="Times New Roman"/>
          <w:b/>
          <w:sz w:val="32"/>
        </w:rPr>
      </w:pPr>
    </w:p>
    <w:p w14:paraId="27AD8DED">
      <w:pPr>
        <w:pStyle w:val="57"/>
        <w:rPr>
          <w:rFonts w:hint="eastAsia" w:ascii="Times New Roman" w:hAnsi="Times New Roman" w:eastAsia="宋体" w:cs="Times New Roman"/>
          <w:b/>
          <w:sz w:val="32"/>
        </w:rPr>
      </w:pPr>
    </w:p>
    <w:p w14:paraId="082A371C">
      <w:pPr>
        <w:rPr>
          <w:rFonts w:hint="eastAsia" w:ascii="Times New Roman" w:hAnsi="Times New Roman" w:eastAsia="宋体" w:cs="Times New Roman"/>
          <w:b/>
          <w:sz w:val="32"/>
        </w:rPr>
      </w:pPr>
    </w:p>
    <w:p w14:paraId="540164BB">
      <w:pPr>
        <w:pStyle w:val="57"/>
        <w:rPr>
          <w:rFonts w:hint="eastAsia" w:ascii="Times New Roman" w:hAnsi="Times New Roman" w:eastAsia="宋体" w:cs="Times New Roman"/>
          <w:b/>
          <w:sz w:val="32"/>
        </w:rPr>
      </w:pPr>
    </w:p>
    <w:p w14:paraId="72A3539D">
      <w:pPr>
        <w:rPr>
          <w:rFonts w:hint="eastAsia"/>
        </w:rPr>
      </w:pPr>
    </w:p>
    <w:p w14:paraId="1DB17F93">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6DF1E00E">
      <w:pPr>
        <w:snapToGrid w:val="0"/>
        <w:rPr>
          <w:rFonts w:ascii="Times New Roman" w:hAnsi="Times New Roman" w:eastAsia="宋体" w:cs="Times New Roman"/>
          <w:b/>
          <w:sz w:val="28"/>
        </w:rPr>
      </w:pPr>
    </w:p>
    <w:p w14:paraId="33CBB6E6">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7D32D08F">
      <w:pPr>
        <w:snapToGrid w:val="0"/>
        <w:spacing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3C296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14:paraId="77A00BC7">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223912FD">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32AB5425">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1F152D1A">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217CFBDA">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17DC64B6">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326F95CF">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75A43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1338F77">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2639304">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B37556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D4C079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6F1C80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B1F2DB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82EE584">
            <w:pPr>
              <w:tabs>
                <w:tab w:val="left" w:pos="1418"/>
              </w:tabs>
              <w:snapToGrid w:val="0"/>
              <w:spacing w:before="50" w:after="50"/>
              <w:jc w:val="center"/>
              <w:rPr>
                <w:rFonts w:ascii="Times New Roman" w:hAnsi="Times New Roman" w:eastAsia="宋体" w:cs="Times New Roman"/>
                <w:spacing w:val="20"/>
              </w:rPr>
            </w:pPr>
          </w:p>
        </w:tc>
      </w:tr>
      <w:tr w14:paraId="056AD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A63FE3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2D1202F2">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56ABD8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CB74D94">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6E66B69">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7E9D46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176ADDC">
            <w:pPr>
              <w:tabs>
                <w:tab w:val="left" w:pos="1418"/>
              </w:tabs>
              <w:snapToGrid w:val="0"/>
              <w:spacing w:before="50" w:after="50"/>
              <w:jc w:val="center"/>
              <w:rPr>
                <w:rFonts w:ascii="Times New Roman" w:hAnsi="Times New Roman" w:eastAsia="宋体" w:cs="Times New Roman"/>
                <w:spacing w:val="20"/>
              </w:rPr>
            </w:pPr>
          </w:p>
        </w:tc>
      </w:tr>
      <w:tr w14:paraId="121A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BF056A7">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00A08E2">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CCA22A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98184AF">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661A586">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049EAE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3929B45">
            <w:pPr>
              <w:tabs>
                <w:tab w:val="left" w:pos="1418"/>
              </w:tabs>
              <w:snapToGrid w:val="0"/>
              <w:spacing w:before="50" w:after="50"/>
              <w:jc w:val="center"/>
              <w:rPr>
                <w:rFonts w:ascii="Times New Roman" w:hAnsi="Times New Roman" w:eastAsia="宋体" w:cs="Times New Roman"/>
                <w:spacing w:val="20"/>
              </w:rPr>
            </w:pPr>
          </w:p>
        </w:tc>
      </w:tr>
      <w:tr w14:paraId="32DA4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4138A02">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71D436C">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89F0D6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36C57A6">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DA1251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66367F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1C78766">
            <w:pPr>
              <w:tabs>
                <w:tab w:val="left" w:pos="1418"/>
              </w:tabs>
              <w:snapToGrid w:val="0"/>
              <w:spacing w:before="50" w:after="50"/>
              <w:jc w:val="center"/>
              <w:rPr>
                <w:rFonts w:ascii="Times New Roman" w:hAnsi="Times New Roman" w:eastAsia="宋体" w:cs="Times New Roman"/>
                <w:spacing w:val="20"/>
              </w:rPr>
            </w:pPr>
          </w:p>
        </w:tc>
      </w:tr>
      <w:tr w14:paraId="6017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023427A">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1B9CB5D3">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D9F7DF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BB8D9BE">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4117CE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0EE560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C3950CE">
            <w:pPr>
              <w:tabs>
                <w:tab w:val="left" w:pos="1418"/>
              </w:tabs>
              <w:snapToGrid w:val="0"/>
              <w:spacing w:before="50" w:after="50"/>
              <w:jc w:val="center"/>
              <w:rPr>
                <w:rFonts w:ascii="Times New Roman" w:hAnsi="Times New Roman" w:eastAsia="宋体" w:cs="Times New Roman"/>
                <w:spacing w:val="20"/>
              </w:rPr>
            </w:pPr>
          </w:p>
        </w:tc>
      </w:tr>
      <w:tr w14:paraId="6BF07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BE35CCE">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4488D79">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EDE539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01A2913">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63C5F2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831E95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2EE1FD0">
            <w:pPr>
              <w:tabs>
                <w:tab w:val="left" w:pos="1418"/>
              </w:tabs>
              <w:snapToGrid w:val="0"/>
              <w:spacing w:before="50" w:after="50"/>
              <w:jc w:val="center"/>
              <w:rPr>
                <w:rFonts w:ascii="Times New Roman" w:hAnsi="Times New Roman" w:eastAsia="宋体" w:cs="Times New Roman"/>
                <w:spacing w:val="20"/>
              </w:rPr>
            </w:pPr>
          </w:p>
        </w:tc>
      </w:tr>
      <w:tr w14:paraId="77B4B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25C2FC3">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D2D1E75">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5CC767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F0CE0A3">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3AC2CB4">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B6CBEF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2F6F1E3">
            <w:pPr>
              <w:tabs>
                <w:tab w:val="left" w:pos="1418"/>
              </w:tabs>
              <w:snapToGrid w:val="0"/>
              <w:spacing w:before="50" w:after="50"/>
              <w:jc w:val="center"/>
              <w:rPr>
                <w:rFonts w:ascii="Times New Roman" w:hAnsi="Times New Roman" w:eastAsia="宋体" w:cs="Times New Roman"/>
                <w:spacing w:val="20"/>
              </w:rPr>
            </w:pPr>
          </w:p>
        </w:tc>
      </w:tr>
      <w:tr w14:paraId="73BE4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14:paraId="23129423">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285114B9">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3EB138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3DE7A01">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67A418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DCE66F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B283D79">
            <w:pPr>
              <w:tabs>
                <w:tab w:val="left" w:pos="1418"/>
              </w:tabs>
              <w:snapToGrid w:val="0"/>
              <w:spacing w:before="50" w:after="50"/>
              <w:jc w:val="center"/>
              <w:rPr>
                <w:rFonts w:ascii="Times New Roman" w:hAnsi="Times New Roman" w:eastAsia="宋体" w:cs="Times New Roman"/>
                <w:spacing w:val="20"/>
              </w:rPr>
            </w:pPr>
          </w:p>
        </w:tc>
      </w:tr>
      <w:tr w14:paraId="173CB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14:paraId="5F51277C">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DE28BC7">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7AEE9D0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BF4C0F1">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D8E4CB5">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42C904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79C97CB">
            <w:pPr>
              <w:tabs>
                <w:tab w:val="left" w:pos="1418"/>
              </w:tabs>
              <w:snapToGrid w:val="0"/>
              <w:spacing w:before="50" w:after="50"/>
              <w:jc w:val="center"/>
              <w:rPr>
                <w:rFonts w:ascii="Times New Roman" w:hAnsi="Times New Roman" w:eastAsia="宋体" w:cs="Times New Roman"/>
                <w:spacing w:val="20"/>
              </w:rPr>
            </w:pPr>
          </w:p>
        </w:tc>
      </w:tr>
      <w:tr w14:paraId="317E8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14:paraId="304A8B6F">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159EF17">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5BA7A5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CDD8DAD">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732B71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C0603E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3B09375">
            <w:pPr>
              <w:tabs>
                <w:tab w:val="left" w:pos="1418"/>
              </w:tabs>
              <w:snapToGrid w:val="0"/>
              <w:spacing w:before="50" w:after="50"/>
              <w:jc w:val="center"/>
              <w:rPr>
                <w:rFonts w:ascii="Times New Roman" w:hAnsi="Times New Roman" w:eastAsia="宋体" w:cs="Times New Roman"/>
                <w:spacing w:val="20"/>
              </w:rPr>
            </w:pPr>
          </w:p>
        </w:tc>
      </w:tr>
      <w:tr w14:paraId="56F9F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5FF25430">
            <w:pPr>
              <w:tabs>
                <w:tab w:val="left" w:pos="1418"/>
              </w:tabs>
              <w:snapToGrid w:val="0"/>
              <w:spacing w:before="50" w:after="50"/>
              <w:jc w:val="center"/>
              <w:rPr>
                <w:rFonts w:ascii="Times New Roman" w:hAnsi="Times New Roman" w:eastAsia="宋体" w:cs="Times New Roman"/>
                <w:spacing w:val="20"/>
              </w:rPr>
            </w:pPr>
          </w:p>
        </w:tc>
      </w:tr>
      <w:tr w14:paraId="38655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E16B4C7">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5CCF90DE">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2EB9E07">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8BFC60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A012DF1">
            <w:pPr>
              <w:tabs>
                <w:tab w:val="left" w:pos="1418"/>
              </w:tabs>
              <w:snapToGrid w:val="0"/>
              <w:spacing w:before="50" w:after="50"/>
              <w:jc w:val="center"/>
              <w:rPr>
                <w:rFonts w:ascii="Times New Roman" w:hAnsi="Times New Roman" w:eastAsia="宋体" w:cs="Times New Roman"/>
                <w:spacing w:val="20"/>
              </w:rPr>
            </w:pPr>
          </w:p>
        </w:tc>
      </w:tr>
      <w:tr w14:paraId="7D254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A17760E">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04CBAEFA">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1A2484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599DC3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5C1C4FA">
            <w:pPr>
              <w:tabs>
                <w:tab w:val="left" w:pos="1418"/>
              </w:tabs>
              <w:snapToGrid w:val="0"/>
              <w:spacing w:before="50" w:after="50"/>
              <w:jc w:val="center"/>
              <w:rPr>
                <w:rFonts w:ascii="Times New Roman" w:hAnsi="Times New Roman" w:eastAsia="宋体" w:cs="Times New Roman"/>
                <w:spacing w:val="20"/>
              </w:rPr>
            </w:pPr>
          </w:p>
        </w:tc>
      </w:tr>
      <w:tr w14:paraId="2A71D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14:paraId="2B0BF61D">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646BE1F2">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DE42C8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6D2F5B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2394519">
            <w:pPr>
              <w:tabs>
                <w:tab w:val="left" w:pos="1418"/>
              </w:tabs>
              <w:snapToGrid w:val="0"/>
              <w:spacing w:before="50" w:after="50"/>
              <w:jc w:val="center"/>
              <w:rPr>
                <w:rFonts w:ascii="Times New Roman" w:hAnsi="Times New Roman" w:eastAsia="宋体" w:cs="Times New Roman"/>
                <w:spacing w:val="20"/>
              </w:rPr>
            </w:pPr>
          </w:p>
        </w:tc>
      </w:tr>
      <w:tr w14:paraId="7A2C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14:paraId="01831656">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3F137447">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BA04B1D">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98BEB8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9DD3179">
            <w:pPr>
              <w:tabs>
                <w:tab w:val="left" w:pos="1418"/>
              </w:tabs>
              <w:snapToGrid w:val="0"/>
              <w:spacing w:before="50" w:after="50"/>
              <w:jc w:val="center"/>
              <w:rPr>
                <w:rFonts w:ascii="Times New Roman" w:hAnsi="Times New Roman" w:eastAsia="宋体" w:cs="Times New Roman"/>
                <w:spacing w:val="20"/>
              </w:rPr>
            </w:pPr>
          </w:p>
        </w:tc>
      </w:tr>
      <w:tr w14:paraId="7DB4B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36EA15A">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508EA826">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0AA72A3B">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C1391C8">
            <w:pPr>
              <w:tabs>
                <w:tab w:val="left" w:pos="1418"/>
              </w:tabs>
              <w:snapToGrid w:val="0"/>
              <w:spacing w:before="50" w:after="50"/>
              <w:jc w:val="center"/>
              <w:rPr>
                <w:rFonts w:ascii="Times New Roman" w:hAnsi="Times New Roman" w:eastAsia="宋体" w:cs="Times New Roman"/>
                <w:spacing w:val="20"/>
              </w:rPr>
            </w:pPr>
          </w:p>
        </w:tc>
      </w:tr>
      <w:tr w14:paraId="61397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55C008C">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614ABE19">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5FEB2BA5">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9979837">
            <w:pPr>
              <w:tabs>
                <w:tab w:val="left" w:pos="1418"/>
              </w:tabs>
              <w:snapToGrid w:val="0"/>
              <w:spacing w:before="50" w:after="50"/>
              <w:jc w:val="center"/>
              <w:rPr>
                <w:rFonts w:ascii="Times New Roman" w:hAnsi="Times New Roman" w:eastAsia="宋体" w:cs="Times New Roman"/>
                <w:spacing w:val="20"/>
              </w:rPr>
            </w:pPr>
          </w:p>
        </w:tc>
      </w:tr>
      <w:tr w14:paraId="23E38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28F8877F">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left w:val="nil"/>
              <w:bottom w:val="single" w:color="auto" w:sz="4" w:space="0"/>
              <w:right w:val="single" w:color="auto" w:sz="4" w:space="0"/>
            </w:tcBorders>
          </w:tcPr>
          <w:p w14:paraId="6A4BB0F3">
            <w:pPr>
              <w:tabs>
                <w:tab w:val="left" w:pos="1418"/>
              </w:tabs>
              <w:snapToGrid w:val="0"/>
              <w:spacing w:before="50" w:after="50"/>
              <w:jc w:val="center"/>
              <w:rPr>
                <w:rFonts w:ascii="Times New Roman" w:hAnsi="Times New Roman" w:eastAsia="宋体" w:cs="Times New Roman"/>
                <w:spacing w:val="20"/>
              </w:rPr>
            </w:pPr>
          </w:p>
        </w:tc>
      </w:tr>
      <w:tr w14:paraId="2F644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25D4A7A6">
            <w:pPr>
              <w:tabs>
                <w:tab w:val="left" w:pos="1418"/>
              </w:tabs>
              <w:snapToGrid w:val="0"/>
              <w:spacing w:before="50" w:after="50"/>
              <w:rPr>
                <w:rFonts w:hint="default" w:ascii="Times New Roman" w:hAnsi="Times New Roman" w:eastAsia="宋体" w:cs="Times New Roman"/>
                <w:spacing w:val="20"/>
                <w:lang w:val="en-US" w:eastAsia="zh-CN"/>
              </w:rPr>
            </w:pPr>
            <w:r>
              <w:rPr>
                <w:rFonts w:hint="eastAsia" w:ascii="Times New Roman" w:hAnsi="Times New Roman" w:eastAsia="宋体" w:cs="Times New Roman"/>
                <w:spacing w:val="20"/>
                <w:lang w:val="en-US" w:eastAsia="zh-CN"/>
              </w:rPr>
              <w:t>合计（大写）：</w:t>
            </w:r>
          </w:p>
        </w:tc>
      </w:tr>
    </w:tbl>
    <w:p w14:paraId="61432CC9">
      <w:pPr>
        <w:snapToGrid w:val="0"/>
        <w:rPr>
          <w:rFonts w:ascii="Times New Roman" w:hAnsi="Times New Roman" w:eastAsia="宋体" w:cs="Times New Roman"/>
        </w:rPr>
      </w:pPr>
    </w:p>
    <w:p w14:paraId="669F3122">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4B48184D">
      <w:pPr>
        <w:snapToGrid w:val="0"/>
        <w:spacing w:before="50" w:after="50"/>
        <w:rPr>
          <w:rFonts w:ascii="Times New Roman" w:hAnsi="Times New Roman" w:eastAsia="宋体" w:cs="Times New Roman"/>
        </w:rPr>
      </w:pPr>
    </w:p>
    <w:p w14:paraId="3CA8EEED">
      <w:pPr>
        <w:snapToGrid w:val="0"/>
        <w:spacing w:before="50" w:after="50"/>
        <w:rPr>
          <w:rFonts w:ascii="Times New Roman" w:hAnsi="Times New Roman" w:eastAsia="宋体" w:cs="Times New Roman"/>
        </w:rPr>
      </w:pPr>
    </w:p>
    <w:p w14:paraId="5A50DDF9">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33E2AC47">
      <w:pPr>
        <w:snapToGrid w:val="0"/>
        <w:spacing w:before="50" w:after="50"/>
        <w:rPr>
          <w:rFonts w:ascii="Times New Roman" w:hAnsi="Times New Roman" w:eastAsia="宋体" w:cs="Times New Roman"/>
        </w:rPr>
      </w:pPr>
    </w:p>
    <w:p w14:paraId="4849B268">
      <w:pPr>
        <w:snapToGrid w:val="0"/>
        <w:spacing w:before="120" w:line="312" w:lineRule="auto"/>
        <w:ind w:right="-341"/>
        <w:rPr>
          <w:rFonts w:ascii="Times New Roman" w:hAnsi="Times New Roman" w:eastAsia="宋体" w:cs="Times New Roman"/>
          <w:b/>
          <w:sz w:val="32"/>
        </w:rPr>
      </w:pPr>
    </w:p>
    <w:p w14:paraId="0F2AFB6C">
      <w:pPr>
        <w:snapToGrid w:val="0"/>
        <w:spacing w:before="120" w:line="312" w:lineRule="auto"/>
        <w:ind w:right="-341"/>
        <w:rPr>
          <w:rFonts w:ascii="Times New Roman" w:hAnsi="Times New Roman" w:eastAsia="宋体" w:cs="Times New Roman"/>
          <w:b/>
          <w:sz w:val="32"/>
        </w:rPr>
      </w:pPr>
    </w:p>
    <w:p w14:paraId="2CD87E3E">
      <w:pPr>
        <w:snapToGrid w:val="0"/>
        <w:spacing w:before="120" w:line="312" w:lineRule="auto"/>
        <w:ind w:right="-341"/>
        <w:rPr>
          <w:rFonts w:ascii="Times New Roman" w:hAnsi="Times New Roman" w:eastAsia="宋体" w:cs="Times New Roman"/>
          <w:b/>
          <w:sz w:val="28"/>
          <w:szCs w:val="28"/>
        </w:rPr>
      </w:pPr>
    </w:p>
    <w:p w14:paraId="1FA7BB54">
      <w:pPr>
        <w:pStyle w:val="60"/>
      </w:pPr>
    </w:p>
    <w:p w14:paraId="7F57CD19">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199D1DFA">
      <w:pPr>
        <w:snapToGrid w:val="0"/>
        <w:spacing w:line="312" w:lineRule="auto"/>
        <w:ind w:right="-341"/>
        <w:rPr>
          <w:rFonts w:ascii="Times New Roman" w:hAnsi="Times New Roman" w:eastAsia="宋体" w:cs="Times New Roman"/>
        </w:rPr>
      </w:pPr>
    </w:p>
    <w:p w14:paraId="60FEA37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655C21DA">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56B2B640">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511B9604">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026F588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28C9BE5D">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1F5913B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6F05B090">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78BF20E7">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A78667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3FB53A04">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3F0A6473">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553102CF">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1CED6BDD">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024756A6">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0BE60EA7">
      <w:pPr>
        <w:snapToGrid w:val="0"/>
        <w:ind w:right="-341"/>
        <w:rPr>
          <w:rFonts w:ascii="Times New Roman" w:hAnsi="Times New Roman" w:eastAsia="宋体" w:cs="Times New Roman"/>
        </w:rPr>
      </w:pPr>
    </w:p>
    <w:p w14:paraId="7EAB0348">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3AA962FB">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6DA8808B">
      <w:pPr>
        <w:snapToGrid w:val="0"/>
        <w:spacing w:before="120" w:line="312" w:lineRule="auto"/>
        <w:ind w:right="-341"/>
        <w:jc w:val="center"/>
        <w:rPr>
          <w:rFonts w:ascii="Times New Roman" w:hAnsi="Times New Roman" w:eastAsia="宋体" w:cs="Times New Roman"/>
          <w:b/>
          <w:sz w:val="32"/>
        </w:rPr>
      </w:pPr>
    </w:p>
    <w:p w14:paraId="1E65C2C5">
      <w:pPr>
        <w:snapToGrid w:val="0"/>
        <w:spacing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2695AAE5">
      <w:pPr>
        <w:snapToGrid w:val="0"/>
        <w:spacing w:beforeLines="50" w:after="50" w:line="360" w:lineRule="auto"/>
        <w:rPr>
          <w:rFonts w:ascii="Times New Roman" w:hAnsi="Times New Roman" w:eastAsia="宋体" w:cs="Times New Roman"/>
          <w:szCs w:val="21"/>
        </w:rPr>
      </w:pPr>
    </w:p>
    <w:p w14:paraId="4CAF4D3B">
      <w:pPr>
        <w:snapToGrid w:val="0"/>
        <w:spacing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791FDB82">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3AE51CAD">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5780C6AF">
      <w:pPr>
        <w:spacing w:after="120"/>
        <w:ind w:firstLine="480"/>
        <w:rPr>
          <w:rFonts w:ascii="Times New Roman" w:hAnsi="Times New Roman" w:eastAsia="宋体" w:cs="Times New Roman"/>
        </w:rPr>
      </w:pPr>
    </w:p>
    <w:p w14:paraId="2822DD0B">
      <w:pPr>
        <w:snapToGrid w:val="0"/>
        <w:spacing w:beforeLines="50"/>
        <w:ind w:firstLine="200"/>
        <w:rPr>
          <w:rFonts w:ascii="Times New Roman" w:hAnsi="Times New Roman" w:eastAsia="宋体" w:cs="Times New Roman"/>
        </w:rPr>
      </w:pPr>
    </w:p>
    <w:p w14:paraId="63138CD9">
      <w:pPr>
        <w:snapToGrid w:val="0"/>
        <w:spacing w:before="50" w:after="50"/>
        <w:rPr>
          <w:rFonts w:ascii="Times New Roman" w:hAnsi="Times New Roman" w:eastAsia="宋体" w:cs="Times New Roman"/>
        </w:rPr>
      </w:pPr>
    </w:p>
    <w:p w14:paraId="4749C1C2">
      <w:pPr>
        <w:snapToGrid w:val="0"/>
        <w:ind w:left="2" w:right="-817" w:rightChars="-389"/>
        <w:rPr>
          <w:rFonts w:ascii="Times New Roman" w:hAnsi="Times New Roman" w:eastAsia="宋体" w:cs="Times New Roman"/>
        </w:rPr>
      </w:pPr>
    </w:p>
    <w:p w14:paraId="0858A9C4">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1E66607F">
      <w:pPr>
        <w:snapToGrid w:val="0"/>
        <w:spacing w:beforeLines="50"/>
        <w:ind w:firstLine="200"/>
        <w:jc w:val="right"/>
        <w:rPr>
          <w:rFonts w:ascii="Times New Roman" w:hAnsi="Times New Roman" w:eastAsia="宋体" w:cs="Times New Roman"/>
          <w:szCs w:val="24"/>
        </w:rPr>
      </w:pPr>
    </w:p>
    <w:p w14:paraId="435FD66A">
      <w:pPr>
        <w:snapToGrid w:val="0"/>
        <w:spacing w:beforeLines="50" w:after="50"/>
        <w:ind w:firstLine="482" w:firstLineChars="200"/>
        <w:jc w:val="left"/>
        <w:rPr>
          <w:rFonts w:ascii="Times New Roman" w:hAnsi="Times New Roman" w:eastAsia="宋体" w:cs="Times New Roman"/>
          <w:b/>
          <w:bCs/>
          <w:sz w:val="24"/>
        </w:rPr>
      </w:pPr>
    </w:p>
    <w:p w14:paraId="6C381C1A">
      <w:pPr>
        <w:snapToGrid w:val="0"/>
        <w:spacing w:beforeLines="50"/>
        <w:ind w:left="5250" w:firstLine="200"/>
        <w:jc w:val="right"/>
        <w:rPr>
          <w:rFonts w:ascii="Times New Roman" w:hAnsi="Times New Roman" w:eastAsia="宋体" w:cs="Times New Roman"/>
          <w:szCs w:val="24"/>
        </w:rPr>
      </w:pPr>
    </w:p>
    <w:p w14:paraId="22B55D71">
      <w:pPr>
        <w:snapToGrid w:val="0"/>
        <w:spacing w:before="120" w:line="312" w:lineRule="auto"/>
        <w:ind w:right="-341"/>
        <w:jc w:val="center"/>
        <w:rPr>
          <w:rFonts w:ascii="Times New Roman" w:hAnsi="Times New Roman" w:eastAsia="宋体" w:cs="Times New Roman"/>
          <w:b/>
          <w:sz w:val="32"/>
        </w:rPr>
      </w:pPr>
    </w:p>
    <w:p w14:paraId="02115A58">
      <w:pPr>
        <w:snapToGrid w:val="0"/>
        <w:spacing w:before="120" w:line="312" w:lineRule="auto"/>
        <w:ind w:right="-341"/>
        <w:jc w:val="center"/>
        <w:rPr>
          <w:rFonts w:ascii="Times New Roman" w:hAnsi="Times New Roman" w:eastAsia="宋体" w:cs="Times New Roman"/>
          <w:b/>
          <w:sz w:val="32"/>
        </w:rPr>
      </w:pPr>
    </w:p>
    <w:p w14:paraId="7A659871">
      <w:pPr>
        <w:snapToGrid w:val="0"/>
        <w:spacing w:before="120" w:line="312" w:lineRule="auto"/>
        <w:ind w:right="-341"/>
        <w:jc w:val="center"/>
        <w:rPr>
          <w:rFonts w:ascii="Times New Roman" w:hAnsi="Times New Roman" w:eastAsia="宋体" w:cs="Times New Roman"/>
          <w:b/>
          <w:sz w:val="32"/>
        </w:rPr>
      </w:pPr>
    </w:p>
    <w:p w14:paraId="44E90F6D">
      <w:pPr>
        <w:snapToGrid w:val="0"/>
        <w:spacing w:before="120" w:line="312" w:lineRule="auto"/>
        <w:ind w:right="-341"/>
        <w:jc w:val="center"/>
        <w:rPr>
          <w:rFonts w:ascii="Times New Roman" w:hAnsi="Times New Roman" w:eastAsia="宋体" w:cs="Times New Roman"/>
          <w:b/>
          <w:sz w:val="32"/>
        </w:rPr>
      </w:pPr>
    </w:p>
    <w:p w14:paraId="5ECC0268">
      <w:pPr>
        <w:snapToGrid w:val="0"/>
        <w:spacing w:line="312" w:lineRule="auto"/>
        <w:jc w:val="left"/>
        <w:rPr>
          <w:rFonts w:ascii="Times New Roman" w:hAnsi="Times New Roman" w:eastAsia="宋体" w:cs="Times New Roman"/>
          <w:b/>
          <w:sz w:val="32"/>
        </w:rPr>
      </w:pPr>
    </w:p>
    <w:p w14:paraId="7575EDA7">
      <w:pPr>
        <w:snapToGrid w:val="0"/>
        <w:spacing w:line="312" w:lineRule="auto"/>
        <w:jc w:val="left"/>
        <w:rPr>
          <w:rFonts w:ascii="Times New Roman" w:hAnsi="Times New Roman" w:eastAsia="宋体" w:cs="Times New Roman"/>
          <w:b/>
          <w:sz w:val="32"/>
        </w:rPr>
      </w:pPr>
    </w:p>
    <w:p w14:paraId="524A4C50">
      <w:pPr>
        <w:snapToGrid w:val="0"/>
        <w:spacing w:line="312" w:lineRule="auto"/>
        <w:jc w:val="left"/>
        <w:rPr>
          <w:rFonts w:ascii="Times New Roman" w:hAnsi="Times New Roman" w:eastAsia="宋体" w:cs="Times New Roman"/>
          <w:b/>
          <w:sz w:val="32"/>
        </w:rPr>
      </w:pPr>
    </w:p>
    <w:p w14:paraId="41F71FDB">
      <w:pPr>
        <w:snapToGrid w:val="0"/>
        <w:spacing w:line="312" w:lineRule="auto"/>
        <w:jc w:val="left"/>
        <w:rPr>
          <w:rFonts w:ascii="Times New Roman" w:hAnsi="Times New Roman" w:eastAsia="宋体" w:cs="Times New Roman"/>
          <w:b/>
          <w:sz w:val="32"/>
        </w:rPr>
      </w:pPr>
    </w:p>
    <w:p w14:paraId="317D47AF">
      <w:pPr>
        <w:snapToGrid w:val="0"/>
        <w:spacing w:line="312" w:lineRule="auto"/>
        <w:jc w:val="left"/>
        <w:rPr>
          <w:rFonts w:ascii="Times New Roman" w:hAnsi="Times New Roman" w:eastAsia="宋体" w:cs="Times New Roman"/>
          <w:b/>
          <w:sz w:val="32"/>
        </w:rPr>
      </w:pPr>
    </w:p>
    <w:p w14:paraId="713A1E7D">
      <w:pPr>
        <w:snapToGrid w:val="0"/>
        <w:spacing w:line="312" w:lineRule="auto"/>
        <w:jc w:val="left"/>
        <w:rPr>
          <w:rFonts w:ascii="Times New Roman" w:hAnsi="Times New Roman" w:eastAsia="宋体" w:cs="Times New Roman"/>
          <w:b/>
          <w:sz w:val="32"/>
        </w:rPr>
      </w:pPr>
    </w:p>
    <w:p w14:paraId="2DD11DBF">
      <w:pPr>
        <w:snapToGrid w:val="0"/>
        <w:spacing w:line="312" w:lineRule="auto"/>
        <w:jc w:val="left"/>
        <w:rPr>
          <w:rFonts w:ascii="Times New Roman" w:hAnsi="Times New Roman" w:eastAsia="宋体" w:cs="Times New Roman"/>
          <w:b/>
          <w:sz w:val="24"/>
        </w:rPr>
      </w:pPr>
    </w:p>
    <w:p w14:paraId="35F56585">
      <w:pPr>
        <w:snapToGrid w:val="0"/>
        <w:spacing w:line="312" w:lineRule="auto"/>
        <w:jc w:val="left"/>
        <w:rPr>
          <w:rFonts w:ascii="Times New Roman" w:hAnsi="Times New Roman" w:eastAsia="宋体" w:cs="Times New Roman"/>
          <w:b/>
          <w:sz w:val="24"/>
        </w:rPr>
      </w:pPr>
    </w:p>
    <w:p w14:paraId="055A7CDB">
      <w:pPr>
        <w:jc w:val="center"/>
        <w:rPr>
          <w:rFonts w:ascii="Times New Roman" w:hAnsi="Times New Roman" w:eastAsia="宋体" w:cs="Times New Roman"/>
          <w:b/>
          <w:spacing w:val="20"/>
          <w:sz w:val="28"/>
        </w:rPr>
      </w:pPr>
    </w:p>
    <w:p w14:paraId="44F9637D">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6F1ECEDF">
      <w:pPr>
        <w:rPr>
          <w:rFonts w:ascii="Times New Roman" w:hAnsi="Times New Roman" w:eastAsia="宋体" w:cs="Times New Roman"/>
          <w:b/>
          <w:bCs/>
          <w:sz w:val="28"/>
          <w:szCs w:val="28"/>
        </w:rPr>
      </w:pPr>
    </w:p>
    <w:p w14:paraId="5F36848E">
      <w:pPr>
        <w:rPr>
          <w:rFonts w:hint="eastAsia" w:ascii="Times New Roman" w:hAnsi="Times New Roman" w:eastAsia="宋体" w:cs="Times New Roman"/>
          <w:b/>
          <w:bCs/>
          <w:szCs w:val="21"/>
        </w:rPr>
      </w:pPr>
    </w:p>
    <w:p w14:paraId="1DFB40EE">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77C91BA2">
      <w:pPr>
        <w:spacing w:line="360" w:lineRule="auto"/>
        <w:ind w:firstLine="420" w:firstLineChars="200"/>
        <w:rPr>
          <w:rFonts w:ascii="Times New Roman" w:hAnsi="Times New Roman" w:eastAsia="宋体" w:cs="Times New Roman"/>
          <w:szCs w:val="21"/>
        </w:rPr>
      </w:pPr>
    </w:p>
    <w:p w14:paraId="039924D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5BCA715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1437254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2A2D472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6B90473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26A797D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6783007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4C71047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640C4A1B">
      <w:pPr>
        <w:rPr>
          <w:rFonts w:ascii="Times New Roman" w:hAnsi="Times New Roman" w:eastAsia="宋体" w:cs="Times New Roman"/>
          <w:szCs w:val="21"/>
        </w:rPr>
      </w:pPr>
    </w:p>
    <w:p w14:paraId="7E0EAECC">
      <w:pPr>
        <w:rPr>
          <w:rFonts w:ascii="Times New Roman" w:hAnsi="Times New Roman" w:eastAsia="宋体" w:cs="Times New Roman"/>
          <w:szCs w:val="21"/>
        </w:rPr>
      </w:pPr>
    </w:p>
    <w:p w14:paraId="3E280E2B">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76B592B6">
      <w:pPr>
        <w:rPr>
          <w:rFonts w:ascii="Times New Roman" w:hAnsi="Times New Roman" w:eastAsia="宋体" w:cs="Times New Roman"/>
          <w:szCs w:val="21"/>
        </w:rPr>
      </w:pPr>
    </w:p>
    <w:p w14:paraId="3E02EEA8">
      <w:pPr>
        <w:rPr>
          <w:rFonts w:ascii="Times New Roman" w:hAnsi="Times New Roman" w:eastAsia="宋体" w:cs="Times New Roman"/>
          <w:szCs w:val="21"/>
        </w:rPr>
      </w:pPr>
    </w:p>
    <w:p w14:paraId="2CAE98EA">
      <w:pPr>
        <w:rPr>
          <w:rFonts w:ascii="Times New Roman" w:hAnsi="Times New Roman" w:eastAsia="宋体" w:cs="Times New Roman"/>
          <w:szCs w:val="21"/>
        </w:rPr>
      </w:pPr>
    </w:p>
    <w:p w14:paraId="063F59CB">
      <w:pPr>
        <w:rPr>
          <w:rFonts w:ascii="Times New Roman" w:hAnsi="Times New Roman" w:eastAsia="宋体" w:cs="Times New Roman"/>
          <w:szCs w:val="21"/>
        </w:rPr>
      </w:pPr>
    </w:p>
    <w:p w14:paraId="624349E2">
      <w:pPr>
        <w:rPr>
          <w:rFonts w:ascii="Times New Roman" w:hAnsi="Times New Roman" w:eastAsia="宋体" w:cs="Times New Roman"/>
          <w:szCs w:val="21"/>
        </w:rPr>
      </w:pPr>
    </w:p>
    <w:p w14:paraId="45CC8DA4">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530DDB0E">
      <w:pPr>
        <w:snapToGrid w:val="0"/>
        <w:spacing w:before="50" w:line="312" w:lineRule="auto"/>
        <w:jc w:val="left"/>
        <w:rPr>
          <w:rFonts w:ascii="Times New Roman" w:hAnsi="Times New Roman" w:eastAsia="宋体" w:cs="Times New Roman"/>
          <w:b/>
          <w:spacing w:val="20"/>
          <w:sz w:val="28"/>
        </w:rPr>
      </w:pPr>
    </w:p>
    <w:p w14:paraId="58F1B54E">
      <w:pPr>
        <w:snapToGrid w:val="0"/>
        <w:spacing w:before="120" w:line="312" w:lineRule="auto"/>
        <w:ind w:right="-341"/>
        <w:rPr>
          <w:rFonts w:ascii="Times New Roman" w:hAnsi="Times New Roman" w:eastAsia="宋体" w:cs="Times New Roman"/>
          <w:b/>
          <w:sz w:val="28"/>
          <w:szCs w:val="28"/>
        </w:rPr>
      </w:pPr>
    </w:p>
    <w:p w14:paraId="076AC886">
      <w:pPr>
        <w:snapToGrid w:val="0"/>
        <w:spacing w:before="120" w:line="312" w:lineRule="auto"/>
        <w:ind w:right="-341"/>
        <w:rPr>
          <w:rFonts w:ascii="Times New Roman" w:hAnsi="Times New Roman" w:eastAsia="宋体" w:cs="Times New Roman"/>
          <w:b/>
          <w:sz w:val="28"/>
          <w:szCs w:val="28"/>
        </w:rPr>
      </w:pPr>
    </w:p>
    <w:p w14:paraId="7AEE8D5C">
      <w:pPr>
        <w:snapToGrid w:val="0"/>
        <w:spacing w:before="120" w:line="312" w:lineRule="auto"/>
        <w:ind w:right="-341"/>
        <w:rPr>
          <w:rFonts w:ascii="Times New Roman" w:hAnsi="Times New Roman" w:eastAsia="宋体" w:cs="Times New Roman"/>
          <w:b/>
          <w:sz w:val="28"/>
          <w:szCs w:val="28"/>
        </w:rPr>
      </w:pPr>
    </w:p>
    <w:p w14:paraId="68A0C7C7">
      <w:pPr>
        <w:snapToGrid w:val="0"/>
        <w:spacing w:before="120" w:line="312" w:lineRule="auto"/>
        <w:ind w:right="-341"/>
        <w:rPr>
          <w:rFonts w:ascii="Times New Roman" w:hAnsi="Times New Roman" w:eastAsia="宋体" w:cs="Times New Roman"/>
          <w:b/>
          <w:sz w:val="28"/>
          <w:szCs w:val="28"/>
        </w:rPr>
      </w:pPr>
    </w:p>
    <w:p w14:paraId="56F85A63">
      <w:pPr>
        <w:snapToGrid w:val="0"/>
        <w:spacing w:before="120" w:line="312" w:lineRule="auto"/>
        <w:ind w:right="-341"/>
        <w:rPr>
          <w:rFonts w:ascii="Times New Roman" w:hAnsi="Times New Roman" w:eastAsia="宋体" w:cs="Times New Roman"/>
          <w:b/>
          <w:sz w:val="28"/>
          <w:szCs w:val="28"/>
        </w:rPr>
      </w:pPr>
    </w:p>
    <w:p w14:paraId="1479BA1D">
      <w:pPr>
        <w:snapToGrid w:val="0"/>
        <w:spacing w:before="120" w:line="312" w:lineRule="auto"/>
        <w:ind w:right="-341"/>
        <w:rPr>
          <w:rFonts w:ascii="Times New Roman" w:hAnsi="Times New Roman" w:eastAsia="宋体" w:cs="Times New Roman"/>
          <w:b/>
          <w:sz w:val="28"/>
          <w:szCs w:val="28"/>
        </w:rPr>
      </w:pPr>
    </w:p>
    <w:p w14:paraId="78EC3869">
      <w:pPr>
        <w:snapToGrid w:val="0"/>
        <w:spacing w:before="120" w:line="312" w:lineRule="auto"/>
        <w:ind w:right="-341"/>
        <w:rPr>
          <w:rFonts w:ascii="宋体" w:hAnsi="宋体" w:eastAsia="宋体" w:cs="宋体"/>
          <w:b/>
          <w:kern w:val="0"/>
          <w:sz w:val="28"/>
          <w:szCs w:val="28"/>
        </w:rPr>
      </w:pPr>
      <w:r>
        <w:rPr>
          <w:rFonts w:hint="eastAsia" w:ascii="Times New Roman" w:hAnsi="Times New Roman" w:eastAsia="宋体" w:cs="Times New Roman"/>
          <w:b/>
          <w:sz w:val="28"/>
          <w:szCs w:val="28"/>
        </w:rPr>
        <w:t>七、</w:t>
      </w:r>
    </w:p>
    <w:p w14:paraId="7819C03F">
      <w:pPr>
        <w:snapToGrid w:val="0"/>
        <w:spacing w:line="360" w:lineRule="auto"/>
        <w:ind w:right="-341"/>
        <w:jc w:val="center"/>
        <w:rPr>
          <w:rFonts w:ascii="宋体" w:hAnsi="宋体" w:eastAsia="宋体" w:cs="宋体"/>
          <w:b/>
          <w:kern w:val="0"/>
          <w:sz w:val="28"/>
          <w:szCs w:val="28"/>
        </w:rPr>
      </w:pPr>
    </w:p>
    <w:p w14:paraId="20D66E8D">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中小企业声明函（工程、服务）</w:t>
      </w:r>
    </w:p>
    <w:p w14:paraId="721518DB">
      <w:pPr>
        <w:snapToGrid w:val="0"/>
        <w:spacing w:line="360" w:lineRule="auto"/>
        <w:ind w:right="-341"/>
        <w:rPr>
          <w:rFonts w:ascii="宋体" w:hAnsi="宋体" w:eastAsia="宋体" w:cs="宋体"/>
          <w:kern w:val="0"/>
          <w:szCs w:val="21"/>
        </w:rPr>
      </w:pPr>
    </w:p>
    <w:p w14:paraId="19B48963">
      <w:pPr>
        <w:snapToGrid w:val="0"/>
        <w:spacing w:line="360" w:lineRule="auto"/>
        <w:ind w:right="-341"/>
        <w:rPr>
          <w:rFonts w:ascii="宋体" w:hAnsi="宋体" w:eastAsia="宋体" w:cs="宋体"/>
          <w:kern w:val="0"/>
          <w:szCs w:val="21"/>
        </w:rPr>
      </w:pPr>
    </w:p>
    <w:p w14:paraId="2B97F042">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3C8C26BA">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5125FCA7">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511BA679">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7F667348">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54A209D1">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31158444">
      <w:pPr>
        <w:snapToGrid w:val="0"/>
        <w:spacing w:line="360" w:lineRule="auto"/>
        <w:ind w:right="-341"/>
        <w:rPr>
          <w:rFonts w:ascii="宋体" w:hAnsi="宋体" w:eastAsia="宋体" w:cs="宋体"/>
          <w:kern w:val="0"/>
          <w:szCs w:val="21"/>
        </w:rPr>
      </w:pPr>
    </w:p>
    <w:p w14:paraId="46D3E618">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09498CD3">
      <w:pPr>
        <w:snapToGrid w:val="0"/>
        <w:spacing w:line="360" w:lineRule="auto"/>
        <w:ind w:right="-341"/>
        <w:jc w:val="left"/>
        <w:rPr>
          <w:rFonts w:ascii="宋体" w:hAnsi="宋体" w:eastAsia="宋体" w:cs="宋体"/>
          <w:kern w:val="0"/>
          <w:szCs w:val="21"/>
        </w:rPr>
      </w:pPr>
    </w:p>
    <w:p w14:paraId="713D3E41">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6D0F3E95">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34BEC216">
      <w:pPr>
        <w:snapToGrid w:val="0"/>
        <w:spacing w:line="360" w:lineRule="auto"/>
        <w:ind w:right="-341"/>
        <w:rPr>
          <w:rFonts w:ascii="Times New Roman" w:hAnsi="Times New Roman" w:eastAsia="宋体" w:cs="Times New Roman"/>
        </w:rPr>
      </w:pPr>
    </w:p>
    <w:p w14:paraId="43524B54">
      <w:pPr>
        <w:spacing w:after="120"/>
        <w:rPr>
          <w:rFonts w:ascii="Times New Roman" w:hAnsi="Times New Roman" w:eastAsia="宋体" w:cs="Times New Roman"/>
        </w:rPr>
      </w:pPr>
    </w:p>
    <w:p w14:paraId="0842BF1D">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15896227">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7830B1C5">
      <w:pPr>
        <w:spacing w:line="360" w:lineRule="auto"/>
        <w:ind w:firstLine="480"/>
        <w:rPr>
          <w:rFonts w:ascii="Times New Roman" w:hAnsi="Times New Roman" w:eastAsia="宋体" w:cs="Times New Roman"/>
          <w:szCs w:val="21"/>
        </w:rPr>
      </w:pPr>
    </w:p>
    <w:p w14:paraId="46A86C1A">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36B7F02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2E6C0BA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64EADEC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6C8A89BF">
      <w:pPr>
        <w:spacing w:line="360" w:lineRule="auto"/>
        <w:ind w:firstLine="480"/>
        <w:rPr>
          <w:rFonts w:ascii="Times New Roman" w:hAnsi="Times New Roman" w:eastAsia="宋体" w:cs="Times New Roman"/>
          <w:szCs w:val="21"/>
        </w:rPr>
      </w:pPr>
    </w:p>
    <w:p w14:paraId="36E4515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4C36D2C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2FD29D49">
      <w:pPr>
        <w:spacing w:line="360" w:lineRule="auto"/>
        <w:ind w:firstLine="480"/>
        <w:rPr>
          <w:rFonts w:ascii="Times New Roman" w:hAnsi="Times New Roman" w:eastAsia="宋体" w:cs="Times New Roman"/>
          <w:szCs w:val="21"/>
        </w:rPr>
      </w:pPr>
    </w:p>
    <w:p w14:paraId="1D39B67F">
      <w:pPr>
        <w:spacing w:line="360" w:lineRule="auto"/>
        <w:ind w:firstLine="480"/>
        <w:rPr>
          <w:rFonts w:ascii="Times New Roman" w:hAnsi="Times New Roman" w:eastAsia="宋体" w:cs="Times New Roman"/>
          <w:szCs w:val="21"/>
        </w:rPr>
      </w:pPr>
    </w:p>
    <w:p w14:paraId="4D4B752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1F380E5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0D6AEE1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C09018">
      <w:pPr>
        <w:spacing w:line="360" w:lineRule="auto"/>
        <w:ind w:firstLine="480"/>
        <w:rPr>
          <w:rFonts w:ascii="Times New Roman" w:hAnsi="Times New Roman" w:eastAsia="宋体" w:cs="Times New Roman"/>
          <w:szCs w:val="21"/>
        </w:rPr>
      </w:pPr>
    </w:p>
    <w:p w14:paraId="239F78B6">
      <w:pPr>
        <w:spacing w:line="360" w:lineRule="auto"/>
        <w:ind w:firstLine="480"/>
        <w:rPr>
          <w:rFonts w:ascii="Times New Roman" w:hAnsi="Times New Roman" w:eastAsia="宋体" w:cs="Times New Roman"/>
          <w:szCs w:val="21"/>
        </w:rPr>
      </w:pPr>
    </w:p>
    <w:p w14:paraId="11C2D496">
      <w:pPr>
        <w:spacing w:line="360" w:lineRule="auto"/>
        <w:ind w:firstLine="480"/>
        <w:rPr>
          <w:rFonts w:ascii="Times New Roman" w:hAnsi="Times New Roman" w:eastAsia="宋体" w:cs="Times New Roman"/>
          <w:szCs w:val="21"/>
        </w:rPr>
      </w:pPr>
    </w:p>
    <w:p w14:paraId="4C30B154">
      <w:pPr>
        <w:spacing w:line="360" w:lineRule="auto"/>
        <w:ind w:firstLine="480"/>
        <w:rPr>
          <w:rFonts w:ascii="Times New Roman" w:hAnsi="Times New Roman" w:eastAsia="宋体" w:cs="Times New Roman"/>
          <w:szCs w:val="21"/>
        </w:rPr>
      </w:pPr>
    </w:p>
    <w:p w14:paraId="2D91014D">
      <w:pPr>
        <w:spacing w:line="360" w:lineRule="auto"/>
        <w:ind w:firstLine="480"/>
        <w:rPr>
          <w:rFonts w:ascii="Times New Roman" w:hAnsi="Times New Roman" w:eastAsia="宋体" w:cs="Times New Roman"/>
          <w:szCs w:val="21"/>
        </w:rPr>
      </w:pPr>
    </w:p>
    <w:p w14:paraId="69CDF5F6">
      <w:pPr>
        <w:spacing w:line="360" w:lineRule="auto"/>
        <w:ind w:firstLine="480"/>
        <w:rPr>
          <w:rFonts w:ascii="Times New Roman" w:hAnsi="Times New Roman" w:eastAsia="宋体" w:cs="Times New Roman"/>
          <w:szCs w:val="21"/>
        </w:rPr>
      </w:pPr>
    </w:p>
    <w:p w14:paraId="747762EF">
      <w:pPr>
        <w:spacing w:line="360" w:lineRule="auto"/>
        <w:ind w:firstLine="480"/>
        <w:rPr>
          <w:rFonts w:ascii="Times New Roman" w:hAnsi="Times New Roman" w:eastAsia="宋体" w:cs="Times New Roman"/>
          <w:szCs w:val="21"/>
        </w:rPr>
      </w:pPr>
    </w:p>
    <w:p w14:paraId="5025819D">
      <w:pPr>
        <w:spacing w:line="360" w:lineRule="auto"/>
        <w:ind w:firstLine="480"/>
        <w:rPr>
          <w:rFonts w:ascii="Times New Roman" w:hAnsi="Times New Roman" w:eastAsia="宋体" w:cs="Times New Roman"/>
          <w:szCs w:val="21"/>
        </w:rPr>
      </w:pPr>
    </w:p>
    <w:p w14:paraId="29732AF0">
      <w:pPr>
        <w:spacing w:line="360" w:lineRule="auto"/>
        <w:ind w:firstLine="480"/>
        <w:rPr>
          <w:rFonts w:ascii="Times New Roman" w:hAnsi="Times New Roman" w:eastAsia="宋体" w:cs="Times New Roman"/>
          <w:szCs w:val="21"/>
        </w:rPr>
      </w:pPr>
    </w:p>
    <w:p w14:paraId="4AC85288">
      <w:pPr>
        <w:spacing w:line="360" w:lineRule="auto"/>
        <w:ind w:firstLine="480"/>
        <w:rPr>
          <w:rFonts w:ascii="Times New Roman" w:hAnsi="Times New Roman" w:eastAsia="宋体" w:cs="Times New Roman"/>
          <w:szCs w:val="21"/>
        </w:rPr>
      </w:pPr>
    </w:p>
    <w:p w14:paraId="686996FE">
      <w:pPr>
        <w:spacing w:line="360" w:lineRule="auto"/>
        <w:ind w:firstLine="480"/>
        <w:rPr>
          <w:rFonts w:ascii="Times New Roman" w:hAnsi="Times New Roman" w:eastAsia="宋体" w:cs="Times New Roman"/>
          <w:szCs w:val="21"/>
        </w:rPr>
      </w:pPr>
    </w:p>
    <w:p w14:paraId="48F13612">
      <w:pPr>
        <w:spacing w:line="360" w:lineRule="auto"/>
        <w:ind w:firstLine="480"/>
        <w:rPr>
          <w:rFonts w:ascii="Times New Roman" w:hAnsi="Times New Roman" w:eastAsia="宋体" w:cs="Times New Roman"/>
          <w:szCs w:val="21"/>
        </w:rPr>
      </w:pPr>
    </w:p>
    <w:p w14:paraId="6B2672C1">
      <w:pPr>
        <w:spacing w:line="360" w:lineRule="auto"/>
        <w:ind w:firstLine="480"/>
        <w:rPr>
          <w:rFonts w:ascii="Times New Roman" w:hAnsi="Times New Roman" w:eastAsia="宋体" w:cs="Times New Roman"/>
          <w:szCs w:val="21"/>
        </w:rPr>
      </w:pPr>
    </w:p>
    <w:p w14:paraId="23DE78FE">
      <w:pPr>
        <w:spacing w:line="360" w:lineRule="auto"/>
        <w:rPr>
          <w:rFonts w:ascii="Times New Roman" w:hAnsi="Times New Roman" w:eastAsia="宋体" w:cs="Times New Roman"/>
          <w:b/>
          <w:sz w:val="24"/>
          <w:szCs w:val="24"/>
        </w:rPr>
      </w:pPr>
    </w:p>
    <w:p w14:paraId="39A10FE4">
      <w:pPr>
        <w:spacing w:line="360" w:lineRule="auto"/>
        <w:jc w:val="center"/>
        <w:rPr>
          <w:rFonts w:ascii="Times New Roman" w:hAnsi="Times New Roman" w:eastAsia="宋体" w:cs="Times New Roman"/>
          <w:b/>
          <w:sz w:val="24"/>
          <w:szCs w:val="24"/>
        </w:rPr>
      </w:pPr>
    </w:p>
    <w:p w14:paraId="07AC6D39">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69ECAF9F">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776A2A36">
      <w:pPr>
        <w:spacing w:line="360" w:lineRule="auto"/>
        <w:rPr>
          <w:rFonts w:ascii="Times New Roman" w:hAnsi="Times New Roman" w:eastAsia="宋体" w:cs="Times New Roman"/>
          <w:szCs w:val="21"/>
        </w:rPr>
      </w:pPr>
    </w:p>
    <w:p w14:paraId="70CEEC5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3742EF4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7AD0A4FF">
      <w:pPr>
        <w:spacing w:line="360" w:lineRule="auto"/>
        <w:rPr>
          <w:rFonts w:ascii="Times New Roman" w:hAnsi="Times New Roman" w:eastAsia="宋体" w:cs="Times New Roman"/>
          <w:szCs w:val="21"/>
        </w:rPr>
      </w:pPr>
    </w:p>
    <w:p w14:paraId="0CCBE547">
      <w:pPr>
        <w:spacing w:line="360" w:lineRule="auto"/>
        <w:rPr>
          <w:rFonts w:ascii="Times New Roman" w:hAnsi="Times New Roman" w:eastAsia="宋体" w:cs="Times New Roman"/>
          <w:szCs w:val="21"/>
        </w:rPr>
      </w:pPr>
    </w:p>
    <w:p w14:paraId="4F72F94C">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44C894E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2B2B91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2B8C31E1">
      <w:pPr>
        <w:snapToGrid w:val="0"/>
        <w:spacing w:line="360" w:lineRule="auto"/>
        <w:ind w:right="-341"/>
        <w:rPr>
          <w:rFonts w:ascii="Times New Roman" w:hAnsi="Times New Roman" w:eastAsia="宋体" w:cs="Times New Roman"/>
        </w:rPr>
      </w:pPr>
    </w:p>
    <w:p w14:paraId="4AA65A70">
      <w:pPr>
        <w:snapToGrid w:val="0"/>
        <w:spacing w:line="360" w:lineRule="auto"/>
        <w:ind w:right="-341"/>
        <w:rPr>
          <w:rFonts w:ascii="Times New Roman" w:hAnsi="Times New Roman" w:eastAsia="宋体" w:cs="Times New Roman"/>
        </w:rPr>
      </w:pPr>
    </w:p>
    <w:p w14:paraId="704B8D79">
      <w:pPr>
        <w:snapToGrid w:val="0"/>
        <w:spacing w:line="360" w:lineRule="auto"/>
        <w:ind w:right="-341"/>
        <w:rPr>
          <w:rFonts w:ascii="Times New Roman" w:hAnsi="Times New Roman" w:eastAsia="宋体" w:cs="Times New Roman"/>
        </w:rPr>
      </w:pPr>
    </w:p>
    <w:p w14:paraId="03076B44">
      <w:pPr>
        <w:snapToGrid w:val="0"/>
        <w:spacing w:line="360" w:lineRule="auto"/>
        <w:ind w:right="-341"/>
        <w:rPr>
          <w:rFonts w:ascii="Times New Roman" w:hAnsi="Times New Roman" w:eastAsia="宋体" w:cs="Times New Roman"/>
        </w:rPr>
      </w:pPr>
    </w:p>
    <w:p w14:paraId="2CA86D41">
      <w:pPr>
        <w:snapToGrid w:val="0"/>
        <w:spacing w:line="312" w:lineRule="auto"/>
        <w:ind w:right="-341"/>
        <w:rPr>
          <w:rFonts w:ascii="Times New Roman" w:hAnsi="Times New Roman" w:eastAsia="宋体" w:cs="Times New Roman"/>
          <w:b/>
        </w:rPr>
      </w:pPr>
    </w:p>
    <w:p w14:paraId="4AF21F3F">
      <w:pPr>
        <w:snapToGrid w:val="0"/>
        <w:spacing w:line="312" w:lineRule="auto"/>
        <w:ind w:right="-341"/>
        <w:rPr>
          <w:rFonts w:ascii="Times New Roman" w:hAnsi="Times New Roman" w:eastAsia="宋体" w:cs="Times New Roman"/>
          <w:b/>
        </w:rPr>
      </w:pPr>
    </w:p>
    <w:p w14:paraId="677996F4">
      <w:pPr>
        <w:snapToGrid w:val="0"/>
        <w:spacing w:line="312" w:lineRule="auto"/>
        <w:ind w:right="-341"/>
        <w:rPr>
          <w:rFonts w:ascii="Times New Roman" w:hAnsi="Times New Roman" w:eastAsia="宋体" w:cs="Times New Roman"/>
          <w:b/>
        </w:rPr>
      </w:pPr>
    </w:p>
    <w:p w14:paraId="415D057D">
      <w:pPr>
        <w:snapToGrid w:val="0"/>
        <w:spacing w:line="312" w:lineRule="auto"/>
        <w:ind w:right="-341"/>
        <w:rPr>
          <w:rFonts w:ascii="Times New Roman" w:hAnsi="Times New Roman" w:eastAsia="宋体" w:cs="Times New Roman"/>
          <w:b/>
        </w:rPr>
      </w:pPr>
    </w:p>
    <w:p w14:paraId="4476910F">
      <w:pPr>
        <w:snapToGrid w:val="0"/>
        <w:spacing w:line="312" w:lineRule="auto"/>
        <w:ind w:right="-341"/>
        <w:rPr>
          <w:rFonts w:ascii="Times New Roman" w:hAnsi="Times New Roman" w:eastAsia="宋体" w:cs="Times New Roman"/>
          <w:b/>
        </w:rPr>
      </w:pPr>
    </w:p>
    <w:p w14:paraId="4BE20B52">
      <w:pPr>
        <w:snapToGrid w:val="0"/>
        <w:spacing w:line="312" w:lineRule="auto"/>
        <w:ind w:right="-341"/>
        <w:rPr>
          <w:rFonts w:ascii="Times New Roman" w:hAnsi="Times New Roman" w:eastAsia="宋体" w:cs="Times New Roman"/>
          <w:b/>
        </w:rPr>
      </w:pPr>
    </w:p>
    <w:p w14:paraId="7215CC60">
      <w:pPr>
        <w:snapToGrid w:val="0"/>
        <w:spacing w:line="312" w:lineRule="auto"/>
        <w:ind w:right="-341"/>
        <w:rPr>
          <w:rFonts w:ascii="Times New Roman" w:hAnsi="Times New Roman" w:eastAsia="宋体" w:cs="Times New Roman"/>
          <w:b/>
        </w:rPr>
      </w:pPr>
    </w:p>
    <w:p w14:paraId="571AF288">
      <w:pPr>
        <w:snapToGrid w:val="0"/>
        <w:spacing w:before="120" w:line="312" w:lineRule="auto"/>
        <w:ind w:right="-341"/>
        <w:rPr>
          <w:rFonts w:ascii="Times New Roman" w:hAnsi="Times New Roman" w:eastAsia="宋体" w:cs="Times New Roman"/>
          <w:b/>
          <w:sz w:val="32"/>
        </w:rPr>
      </w:pPr>
    </w:p>
    <w:p w14:paraId="35EE2853">
      <w:pPr>
        <w:rPr>
          <w:rFonts w:ascii="Times New Roman" w:hAnsi="Times New Roman" w:eastAsia="宋体" w:cs="Times New Roman"/>
          <w:sz w:val="18"/>
          <w:szCs w:val="24"/>
        </w:rPr>
      </w:pPr>
    </w:p>
    <w:p w14:paraId="6E4CBFC9">
      <w:pPr>
        <w:spacing w:after="120"/>
        <w:rPr>
          <w:rFonts w:ascii="Times New Roman" w:hAnsi="Times New Roman" w:eastAsia="宋体" w:cs="Times New Roman"/>
        </w:rPr>
      </w:pPr>
    </w:p>
    <w:p w14:paraId="7EA933DF">
      <w:pPr>
        <w:snapToGrid w:val="0"/>
        <w:spacing w:before="50" w:line="312" w:lineRule="auto"/>
        <w:jc w:val="left"/>
        <w:rPr>
          <w:rFonts w:ascii="Times New Roman" w:hAnsi="Times New Roman" w:eastAsia="宋体" w:cs="Times New Roman"/>
          <w:b/>
          <w:spacing w:val="20"/>
          <w:sz w:val="28"/>
        </w:rPr>
      </w:pPr>
    </w:p>
    <w:p w14:paraId="56E096C2">
      <w:pPr>
        <w:snapToGrid w:val="0"/>
        <w:spacing w:before="50" w:line="312" w:lineRule="auto"/>
        <w:jc w:val="center"/>
        <w:rPr>
          <w:rFonts w:ascii="Times New Roman" w:hAnsi="Times New Roman" w:eastAsia="宋体" w:cs="Times New Roman"/>
          <w:b/>
          <w:sz w:val="24"/>
        </w:rPr>
      </w:pPr>
    </w:p>
    <w:p w14:paraId="0C02CBB6">
      <w:pPr>
        <w:snapToGrid w:val="0"/>
        <w:spacing w:before="50" w:line="312" w:lineRule="auto"/>
        <w:jc w:val="center"/>
        <w:rPr>
          <w:rFonts w:ascii="Times New Roman" w:hAnsi="Times New Roman" w:eastAsia="宋体" w:cs="Times New Roman"/>
          <w:b/>
          <w:sz w:val="24"/>
        </w:rPr>
      </w:pPr>
    </w:p>
    <w:p w14:paraId="0385684F">
      <w:pPr>
        <w:snapToGrid w:val="0"/>
        <w:spacing w:before="50" w:line="312" w:lineRule="auto"/>
        <w:jc w:val="center"/>
        <w:rPr>
          <w:rFonts w:ascii="Times New Roman" w:hAnsi="Times New Roman" w:eastAsia="宋体" w:cs="Times New Roman"/>
          <w:b/>
          <w:sz w:val="24"/>
        </w:rPr>
      </w:pPr>
    </w:p>
    <w:p w14:paraId="1557BDDF">
      <w:pPr>
        <w:snapToGrid w:val="0"/>
        <w:spacing w:before="50" w:line="312" w:lineRule="auto"/>
        <w:jc w:val="center"/>
        <w:rPr>
          <w:rFonts w:ascii="Times New Roman" w:hAnsi="Times New Roman" w:eastAsia="宋体" w:cs="Times New Roman"/>
          <w:b/>
          <w:sz w:val="24"/>
        </w:rPr>
      </w:pPr>
    </w:p>
    <w:p w14:paraId="42EFAFF9">
      <w:pPr>
        <w:snapToGrid w:val="0"/>
        <w:spacing w:before="50" w:line="312" w:lineRule="auto"/>
        <w:jc w:val="center"/>
        <w:rPr>
          <w:rFonts w:ascii="Times New Roman" w:hAnsi="Times New Roman" w:eastAsia="宋体" w:cs="Times New Roman"/>
          <w:b/>
          <w:sz w:val="24"/>
        </w:rPr>
      </w:pPr>
    </w:p>
    <w:p w14:paraId="05B27B09">
      <w:pPr>
        <w:snapToGrid w:val="0"/>
        <w:spacing w:before="50" w:line="312" w:lineRule="auto"/>
        <w:jc w:val="center"/>
        <w:rPr>
          <w:rFonts w:ascii="Times New Roman" w:hAnsi="Times New Roman" w:eastAsia="宋体" w:cs="Times New Roman"/>
          <w:b/>
          <w:sz w:val="24"/>
        </w:rPr>
      </w:pPr>
    </w:p>
    <w:p w14:paraId="6BC74A19">
      <w:pPr>
        <w:snapToGrid w:val="0"/>
        <w:spacing w:before="50" w:line="312" w:lineRule="auto"/>
        <w:rPr>
          <w:rFonts w:ascii="Times New Roman" w:hAnsi="Times New Roman" w:eastAsia="宋体" w:cs="Times New Roman"/>
          <w:b/>
          <w:sz w:val="24"/>
        </w:rPr>
      </w:pPr>
    </w:p>
    <w:p w14:paraId="4E5F5D45">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2083EFC0">
      <w:pPr>
        <w:snapToGrid w:val="0"/>
        <w:spacing w:before="50" w:line="312" w:lineRule="auto"/>
        <w:jc w:val="center"/>
        <w:rPr>
          <w:rFonts w:ascii="Times New Roman" w:hAnsi="Times New Roman" w:eastAsia="宋体" w:cs="Times New Roman"/>
          <w:b/>
          <w:sz w:val="24"/>
        </w:rPr>
      </w:pPr>
    </w:p>
    <w:p w14:paraId="744587F7">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139FF143">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1D6B4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08EB60DD">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2E58CC51">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36EA193">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531CCBF2">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0CA3B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5F7B753E">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B6F9171">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78A6256">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968649F">
            <w:pPr>
              <w:snapToGrid w:val="0"/>
              <w:spacing w:beforeLines="50" w:after="360" w:line="312" w:lineRule="auto"/>
              <w:rPr>
                <w:rFonts w:ascii="Times New Roman" w:hAnsi="Times New Roman" w:eastAsia="宋体" w:cs="Times New Roman"/>
                <w:b/>
                <w:bCs/>
                <w:kern w:val="44"/>
                <w:sz w:val="24"/>
                <w:szCs w:val="20"/>
              </w:rPr>
            </w:pPr>
          </w:p>
        </w:tc>
      </w:tr>
      <w:tr w14:paraId="12D1A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0D0F634B">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244AAC4C">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E31C862">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4F2F04F">
            <w:pPr>
              <w:snapToGrid w:val="0"/>
              <w:spacing w:beforeLines="50" w:after="360" w:line="312" w:lineRule="auto"/>
              <w:rPr>
                <w:rFonts w:ascii="Times New Roman" w:hAnsi="Times New Roman" w:eastAsia="宋体" w:cs="Times New Roman"/>
                <w:b/>
                <w:bCs/>
                <w:kern w:val="44"/>
                <w:sz w:val="24"/>
                <w:szCs w:val="20"/>
              </w:rPr>
            </w:pPr>
          </w:p>
        </w:tc>
      </w:tr>
      <w:tr w14:paraId="02D40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68BA8152">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A2E8C3A">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6759800F">
            <w:pPr>
              <w:snapToGrid w:val="0"/>
              <w:spacing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96B4C5A">
            <w:pPr>
              <w:snapToGrid w:val="0"/>
              <w:spacing w:beforeLines="50" w:after="360" w:line="312" w:lineRule="auto"/>
              <w:ind w:left="43"/>
              <w:rPr>
                <w:rFonts w:ascii="Times New Roman" w:hAnsi="Times New Roman" w:eastAsia="宋体" w:cs="Times New Roman"/>
                <w:b/>
                <w:bCs/>
                <w:kern w:val="44"/>
                <w:sz w:val="24"/>
                <w:szCs w:val="20"/>
              </w:rPr>
            </w:pPr>
          </w:p>
        </w:tc>
      </w:tr>
      <w:tr w14:paraId="090D9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2A5457DF">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614282A">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3FCD0760">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3EB787D">
            <w:pPr>
              <w:snapToGrid w:val="0"/>
              <w:spacing w:beforeLines="50" w:after="360" w:line="312" w:lineRule="auto"/>
              <w:rPr>
                <w:rFonts w:ascii="Times New Roman" w:hAnsi="Times New Roman" w:eastAsia="宋体" w:cs="Times New Roman"/>
                <w:b/>
                <w:bCs/>
                <w:kern w:val="44"/>
                <w:sz w:val="24"/>
                <w:szCs w:val="20"/>
              </w:rPr>
            </w:pPr>
          </w:p>
        </w:tc>
      </w:tr>
      <w:tr w14:paraId="46AE1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00707347">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547B770">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EA46BA4">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565D3BA">
            <w:pPr>
              <w:snapToGrid w:val="0"/>
              <w:spacing w:beforeLines="50" w:after="360" w:line="312" w:lineRule="auto"/>
              <w:rPr>
                <w:rFonts w:ascii="Times New Roman" w:hAnsi="Times New Roman" w:eastAsia="宋体" w:cs="Times New Roman"/>
                <w:b/>
                <w:bCs/>
                <w:kern w:val="44"/>
                <w:sz w:val="24"/>
                <w:szCs w:val="20"/>
              </w:rPr>
            </w:pPr>
          </w:p>
        </w:tc>
      </w:tr>
      <w:tr w14:paraId="1D526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52450A9E">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39730051">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43DB3A7">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5D2906E">
            <w:pPr>
              <w:snapToGrid w:val="0"/>
              <w:spacing w:beforeLines="50" w:after="360" w:line="312" w:lineRule="auto"/>
              <w:rPr>
                <w:rFonts w:ascii="Times New Roman" w:hAnsi="Times New Roman" w:eastAsia="宋体" w:cs="Times New Roman"/>
                <w:b/>
                <w:bCs/>
                <w:kern w:val="44"/>
                <w:sz w:val="24"/>
                <w:szCs w:val="20"/>
              </w:rPr>
            </w:pPr>
          </w:p>
        </w:tc>
      </w:tr>
    </w:tbl>
    <w:p w14:paraId="6942D147">
      <w:pPr>
        <w:snapToGrid w:val="0"/>
        <w:spacing w:line="312" w:lineRule="auto"/>
        <w:ind w:left="642" w:hanging="642"/>
        <w:rPr>
          <w:rFonts w:ascii="Times New Roman" w:hAnsi="Times New Roman" w:eastAsia="宋体" w:cs="Times New Roman"/>
          <w:b/>
          <w:spacing w:val="20"/>
          <w:kern w:val="0"/>
          <w:sz w:val="28"/>
          <w:szCs w:val="20"/>
        </w:rPr>
      </w:pPr>
    </w:p>
    <w:p w14:paraId="144AF2BD">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217546D8">
      <w:pPr>
        <w:snapToGrid w:val="0"/>
        <w:spacing w:before="5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0169894B">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投标人同类项目实施情况一览表格式：（投标人同类项目合同复印件格式自拟）</w:t>
      </w:r>
    </w:p>
    <w:tbl>
      <w:tblPr>
        <w:tblStyle w:val="61"/>
        <w:tblW w:w="142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7089"/>
        <w:gridCol w:w="4584"/>
      </w:tblGrid>
      <w:tr w14:paraId="06BBF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6222E69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7089" w:type="dxa"/>
            <w:vMerge w:val="restart"/>
            <w:tcBorders>
              <w:top w:val="single" w:color="auto" w:sz="4" w:space="0"/>
              <w:left w:val="single" w:color="auto" w:sz="4" w:space="0"/>
              <w:bottom w:val="single" w:color="auto" w:sz="4" w:space="0"/>
              <w:right w:val="single" w:color="auto" w:sz="4" w:space="0"/>
            </w:tcBorders>
            <w:vAlign w:val="center"/>
          </w:tcPr>
          <w:p w14:paraId="5AAA74D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4584" w:type="dxa"/>
            <w:vMerge w:val="restart"/>
            <w:tcBorders>
              <w:top w:val="single" w:color="auto" w:sz="4" w:space="0"/>
              <w:left w:val="single" w:color="auto" w:sz="4" w:space="0"/>
              <w:bottom w:val="single" w:color="auto" w:sz="4" w:space="0"/>
              <w:right w:val="single" w:color="auto" w:sz="4" w:space="0"/>
            </w:tcBorders>
            <w:vAlign w:val="center"/>
          </w:tcPr>
          <w:p w14:paraId="43228C5C">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74EE1E72">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260DC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4ED4F7FD">
            <w:pPr>
              <w:widowControl/>
              <w:jc w:val="left"/>
              <w:rPr>
                <w:rFonts w:ascii="Times New Roman" w:hAnsi="Times New Roman" w:eastAsia="宋体" w:cs="Times New Roman"/>
                <w:szCs w:val="21"/>
              </w:rPr>
            </w:pPr>
          </w:p>
        </w:tc>
        <w:tc>
          <w:tcPr>
            <w:tcW w:w="7089" w:type="dxa"/>
            <w:vMerge w:val="continue"/>
            <w:tcBorders>
              <w:top w:val="single" w:color="auto" w:sz="4" w:space="0"/>
              <w:left w:val="single" w:color="auto" w:sz="4" w:space="0"/>
              <w:bottom w:val="single" w:color="auto" w:sz="4" w:space="0"/>
              <w:right w:val="single" w:color="auto" w:sz="4" w:space="0"/>
            </w:tcBorders>
            <w:vAlign w:val="center"/>
          </w:tcPr>
          <w:p w14:paraId="5D8AE797">
            <w:pPr>
              <w:widowControl/>
              <w:jc w:val="left"/>
              <w:rPr>
                <w:rFonts w:ascii="Times New Roman" w:hAnsi="Times New Roman" w:eastAsia="宋体" w:cs="Times New Roman"/>
                <w:szCs w:val="21"/>
              </w:rPr>
            </w:pPr>
          </w:p>
        </w:tc>
        <w:tc>
          <w:tcPr>
            <w:tcW w:w="4584" w:type="dxa"/>
            <w:vMerge w:val="continue"/>
            <w:tcBorders>
              <w:top w:val="single" w:color="auto" w:sz="4" w:space="0"/>
              <w:left w:val="single" w:color="auto" w:sz="4" w:space="0"/>
              <w:bottom w:val="single" w:color="auto" w:sz="4" w:space="0"/>
              <w:right w:val="single" w:color="auto" w:sz="4" w:space="0"/>
            </w:tcBorders>
            <w:vAlign w:val="center"/>
          </w:tcPr>
          <w:p w14:paraId="4717F80C">
            <w:pPr>
              <w:widowControl/>
              <w:jc w:val="left"/>
              <w:rPr>
                <w:rFonts w:ascii="Times New Roman" w:hAnsi="Times New Roman" w:eastAsia="宋体" w:cs="Times New Roman"/>
                <w:szCs w:val="21"/>
              </w:rPr>
            </w:pPr>
          </w:p>
        </w:tc>
      </w:tr>
      <w:tr w14:paraId="0378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391FA667">
            <w:pPr>
              <w:snapToGrid w:val="0"/>
              <w:spacing w:line="312" w:lineRule="auto"/>
              <w:jc w:val="left"/>
              <w:rPr>
                <w:rFonts w:ascii="Times New Roman" w:hAnsi="Times New Roman" w:eastAsia="宋体" w:cs="Times New Roman"/>
                <w:szCs w:val="21"/>
              </w:rPr>
            </w:pPr>
          </w:p>
        </w:tc>
        <w:tc>
          <w:tcPr>
            <w:tcW w:w="7089" w:type="dxa"/>
            <w:tcBorders>
              <w:top w:val="single" w:color="auto" w:sz="4" w:space="0"/>
              <w:left w:val="single" w:color="auto" w:sz="4" w:space="0"/>
              <w:bottom w:val="single" w:color="auto" w:sz="4" w:space="0"/>
              <w:right w:val="single" w:color="auto" w:sz="4" w:space="0"/>
            </w:tcBorders>
          </w:tcPr>
          <w:p w14:paraId="452E5C08">
            <w:pPr>
              <w:snapToGrid w:val="0"/>
              <w:spacing w:line="312" w:lineRule="auto"/>
              <w:jc w:val="left"/>
              <w:rPr>
                <w:rFonts w:ascii="Times New Roman" w:hAnsi="Times New Roman" w:eastAsia="宋体" w:cs="Times New Roman"/>
                <w:szCs w:val="21"/>
              </w:rPr>
            </w:pPr>
          </w:p>
        </w:tc>
        <w:tc>
          <w:tcPr>
            <w:tcW w:w="4584" w:type="dxa"/>
            <w:tcBorders>
              <w:top w:val="single" w:color="auto" w:sz="4" w:space="0"/>
              <w:left w:val="single" w:color="auto" w:sz="4" w:space="0"/>
              <w:bottom w:val="single" w:color="auto" w:sz="4" w:space="0"/>
              <w:right w:val="single" w:color="auto" w:sz="4" w:space="0"/>
            </w:tcBorders>
          </w:tcPr>
          <w:p w14:paraId="39217DE1">
            <w:pPr>
              <w:snapToGrid w:val="0"/>
              <w:spacing w:line="312" w:lineRule="auto"/>
              <w:jc w:val="left"/>
              <w:rPr>
                <w:rFonts w:ascii="Times New Roman" w:hAnsi="Times New Roman" w:eastAsia="宋体" w:cs="Times New Roman"/>
                <w:szCs w:val="21"/>
              </w:rPr>
            </w:pPr>
          </w:p>
        </w:tc>
      </w:tr>
      <w:tr w14:paraId="1EB48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653EE709">
            <w:pPr>
              <w:snapToGrid w:val="0"/>
              <w:spacing w:before="50" w:afterLines="50" w:line="312" w:lineRule="auto"/>
              <w:jc w:val="left"/>
              <w:rPr>
                <w:rFonts w:ascii="Times New Roman" w:hAnsi="Times New Roman" w:eastAsia="宋体" w:cs="Times New Roman"/>
                <w:sz w:val="24"/>
              </w:rPr>
            </w:pPr>
          </w:p>
        </w:tc>
        <w:tc>
          <w:tcPr>
            <w:tcW w:w="7089" w:type="dxa"/>
            <w:tcBorders>
              <w:top w:val="single" w:color="auto" w:sz="4" w:space="0"/>
              <w:left w:val="single" w:color="auto" w:sz="4" w:space="0"/>
              <w:bottom w:val="single" w:color="auto" w:sz="4" w:space="0"/>
              <w:right w:val="single" w:color="auto" w:sz="4" w:space="0"/>
            </w:tcBorders>
          </w:tcPr>
          <w:p w14:paraId="072BE261">
            <w:pPr>
              <w:snapToGrid w:val="0"/>
              <w:spacing w:before="600" w:afterLines="50" w:line="312" w:lineRule="auto"/>
              <w:jc w:val="left"/>
              <w:rPr>
                <w:rFonts w:ascii="Times New Roman" w:hAnsi="Times New Roman" w:eastAsia="宋体" w:cs="Times New Roman"/>
                <w:b/>
                <w:bCs/>
                <w:kern w:val="44"/>
                <w:sz w:val="24"/>
                <w:szCs w:val="20"/>
              </w:rPr>
            </w:pPr>
          </w:p>
        </w:tc>
        <w:tc>
          <w:tcPr>
            <w:tcW w:w="4584" w:type="dxa"/>
            <w:tcBorders>
              <w:top w:val="single" w:color="auto" w:sz="4" w:space="0"/>
              <w:left w:val="single" w:color="auto" w:sz="4" w:space="0"/>
              <w:bottom w:val="single" w:color="auto" w:sz="4" w:space="0"/>
              <w:right w:val="single" w:color="auto" w:sz="4" w:space="0"/>
            </w:tcBorders>
          </w:tcPr>
          <w:p w14:paraId="3AD94CD1">
            <w:pPr>
              <w:snapToGrid w:val="0"/>
              <w:spacing w:before="600" w:afterLines="50" w:line="312" w:lineRule="auto"/>
              <w:jc w:val="left"/>
              <w:rPr>
                <w:rFonts w:ascii="Times New Roman" w:hAnsi="Times New Roman" w:eastAsia="宋体" w:cs="Times New Roman"/>
                <w:b/>
                <w:bCs/>
                <w:kern w:val="44"/>
                <w:sz w:val="24"/>
                <w:szCs w:val="20"/>
              </w:rPr>
            </w:pPr>
          </w:p>
        </w:tc>
      </w:tr>
      <w:tr w14:paraId="4E2F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5330E73A">
            <w:pPr>
              <w:snapToGrid w:val="0"/>
              <w:spacing w:before="50" w:afterLines="50" w:line="312" w:lineRule="auto"/>
              <w:jc w:val="left"/>
              <w:rPr>
                <w:rFonts w:ascii="Times New Roman" w:hAnsi="Times New Roman" w:eastAsia="宋体" w:cs="Times New Roman"/>
                <w:sz w:val="24"/>
              </w:rPr>
            </w:pPr>
          </w:p>
        </w:tc>
        <w:tc>
          <w:tcPr>
            <w:tcW w:w="7089" w:type="dxa"/>
            <w:tcBorders>
              <w:top w:val="single" w:color="auto" w:sz="4" w:space="0"/>
              <w:left w:val="single" w:color="auto" w:sz="4" w:space="0"/>
              <w:bottom w:val="single" w:color="auto" w:sz="4" w:space="0"/>
              <w:right w:val="single" w:color="auto" w:sz="4" w:space="0"/>
            </w:tcBorders>
          </w:tcPr>
          <w:p w14:paraId="3C995DAA">
            <w:pPr>
              <w:snapToGrid w:val="0"/>
              <w:spacing w:before="600" w:afterLines="50" w:line="312" w:lineRule="auto"/>
              <w:jc w:val="left"/>
              <w:rPr>
                <w:rFonts w:ascii="Times New Roman" w:hAnsi="Times New Roman" w:eastAsia="宋体" w:cs="Times New Roman"/>
                <w:b/>
                <w:bCs/>
                <w:kern w:val="44"/>
                <w:sz w:val="24"/>
                <w:szCs w:val="20"/>
              </w:rPr>
            </w:pPr>
          </w:p>
        </w:tc>
        <w:tc>
          <w:tcPr>
            <w:tcW w:w="4584" w:type="dxa"/>
            <w:tcBorders>
              <w:top w:val="single" w:color="auto" w:sz="4" w:space="0"/>
              <w:left w:val="single" w:color="auto" w:sz="4" w:space="0"/>
              <w:bottom w:val="single" w:color="auto" w:sz="4" w:space="0"/>
              <w:right w:val="single" w:color="auto" w:sz="4" w:space="0"/>
            </w:tcBorders>
          </w:tcPr>
          <w:p w14:paraId="311CF97D">
            <w:pPr>
              <w:snapToGrid w:val="0"/>
              <w:spacing w:before="600" w:afterLines="50" w:line="312" w:lineRule="auto"/>
              <w:jc w:val="left"/>
              <w:rPr>
                <w:rFonts w:ascii="Times New Roman" w:hAnsi="Times New Roman" w:eastAsia="宋体" w:cs="Times New Roman"/>
                <w:b/>
                <w:bCs/>
                <w:kern w:val="44"/>
                <w:sz w:val="24"/>
                <w:szCs w:val="20"/>
              </w:rPr>
            </w:pPr>
          </w:p>
        </w:tc>
      </w:tr>
      <w:tr w14:paraId="66266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0AEA53A8">
            <w:pPr>
              <w:snapToGrid w:val="0"/>
              <w:spacing w:before="50" w:afterLines="50" w:line="312" w:lineRule="auto"/>
              <w:jc w:val="left"/>
              <w:rPr>
                <w:rFonts w:ascii="Times New Roman" w:hAnsi="Times New Roman" w:eastAsia="宋体" w:cs="Times New Roman"/>
                <w:sz w:val="24"/>
              </w:rPr>
            </w:pPr>
          </w:p>
        </w:tc>
        <w:tc>
          <w:tcPr>
            <w:tcW w:w="7089" w:type="dxa"/>
            <w:tcBorders>
              <w:top w:val="single" w:color="auto" w:sz="4" w:space="0"/>
              <w:left w:val="single" w:color="auto" w:sz="4" w:space="0"/>
              <w:bottom w:val="single" w:color="auto" w:sz="4" w:space="0"/>
              <w:right w:val="single" w:color="auto" w:sz="4" w:space="0"/>
            </w:tcBorders>
          </w:tcPr>
          <w:p w14:paraId="1CC5261A">
            <w:pPr>
              <w:snapToGrid w:val="0"/>
              <w:spacing w:before="600" w:afterLines="50" w:line="312" w:lineRule="auto"/>
              <w:jc w:val="left"/>
              <w:rPr>
                <w:rFonts w:ascii="Times New Roman" w:hAnsi="Times New Roman" w:eastAsia="宋体" w:cs="Times New Roman"/>
                <w:b/>
                <w:bCs/>
                <w:kern w:val="44"/>
                <w:sz w:val="24"/>
                <w:szCs w:val="20"/>
              </w:rPr>
            </w:pPr>
          </w:p>
        </w:tc>
        <w:tc>
          <w:tcPr>
            <w:tcW w:w="4584" w:type="dxa"/>
            <w:tcBorders>
              <w:top w:val="single" w:color="auto" w:sz="4" w:space="0"/>
              <w:left w:val="single" w:color="auto" w:sz="4" w:space="0"/>
              <w:bottom w:val="single" w:color="auto" w:sz="4" w:space="0"/>
              <w:right w:val="single" w:color="auto" w:sz="4" w:space="0"/>
            </w:tcBorders>
          </w:tcPr>
          <w:p w14:paraId="3A1DC69B">
            <w:pPr>
              <w:snapToGrid w:val="0"/>
              <w:spacing w:before="600" w:afterLines="50" w:line="312" w:lineRule="auto"/>
              <w:jc w:val="left"/>
              <w:rPr>
                <w:rFonts w:ascii="Times New Roman" w:hAnsi="Times New Roman" w:eastAsia="宋体" w:cs="Times New Roman"/>
                <w:b/>
                <w:bCs/>
                <w:kern w:val="44"/>
                <w:sz w:val="24"/>
                <w:szCs w:val="20"/>
              </w:rPr>
            </w:pPr>
          </w:p>
        </w:tc>
      </w:tr>
      <w:tr w14:paraId="4403F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6A52A12A">
            <w:pPr>
              <w:snapToGrid w:val="0"/>
              <w:spacing w:before="50" w:afterLines="50" w:line="312" w:lineRule="auto"/>
              <w:jc w:val="left"/>
              <w:rPr>
                <w:rFonts w:ascii="Times New Roman" w:hAnsi="Times New Roman" w:eastAsia="宋体" w:cs="Times New Roman"/>
                <w:sz w:val="24"/>
              </w:rPr>
            </w:pPr>
          </w:p>
        </w:tc>
        <w:tc>
          <w:tcPr>
            <w:tcW w:w="7089" w:type="dxa"/>
            <w:tcBorders>
              <w:top w:val="single" w:color="auto" w:sz="4" w:space="0"/>
              <w:left w:val="single" w:color="auto" w:sz="4" w:space="0"/>
              <w:bottom w:val="single" w:color="auto" w:sz="4" w:space="0"/>
              <w:right w:val="single" w:color="auto" w:sz="4" w:space="0"/>
            </w:tcBorders>
          </w:tcPr>
          <w:p w14:paraId="1E139BEC">
            <w:pPr>
              <w:snapToGrid w:val="0"/>
              <w:spacing w:before="600" w:afterLines="50" w:line="312" w:lineRule="auto"/>
              <w:jc w:val="left"/>
              <w:rPr>
                <w:rFonts w:ascii="Times New Roman" w:hAnsi="Times New Roman" w:eastAsia="宋体" w:cs="Times New Roman"/>
                <w:b/>
                <w:bCs/>
                <w:kern w:val="44"/>
                <w:sz w:val="24"/>
                <w:szCs w:val="20"/>
              </w:rPr>
            </w:pPr>
          </w:p>
        </w:tc>
        <w:tc>
          <w:tcPr>
            <w:tcW w:w="4584" w:type="dxa"/>
            <w:tcBorders>
              <w:top w:val="single" w:color="auto" w:sz="4" w:space="0"/>
              <w:left w:val="single" w:color="auto" w:sz="4" w:space="0"/>
              <w:bottom w:val="single" w:color="auto" w:sz="4" w:space="0"/>
              <w:right w:val="single" w:color="auto" w:sz="4" w:space="0"/>
            </w:tcBorders>
          </w:tcPr>
          <w:p w14:paraId="1A889AF1">
            <w:pPr>
              <w:snapToGrid w:val="0"/>
              <w:spacing w:before="600" w:afterLines="50" w:line="312" w:lineRule="auto"/>
              <w:jc w:val="left"/>
              <w:rPr>
                <w:rFonts w:ascii="Times New Roman" w:hAnsi="Times New Roman" w:eastAsia="宋体" w:cs="Times New Roman"/>
                <w:b/>
                <w:bCs/>
                <w:kern w:val="44"/>
                <w:sz w:val="24"/>
                <w:szCs w:val="20"/>
              </w:rPr>
            </w:pPr>
          </w:p>
        </w:tc>
      </w:tr>
    </w:tbl>
    <w:p w14:paraId="0771D131">
      <w:pPr>
        <w:snapToGrid w:val="0"/>
        <w:spacing w:before="152" w:after="160" w:line="312" w:lineRule="auto"/>
        <w:rPr>
          <w:rFonts w:ascii="Times New Roman" w:hAnsi="Times New Roman" w:eastAsia="宋体" w:cs="Times New Roman"/>
          <w:kern w:val="0"/>
          <w:sz w:val="20"/>
          <w:szCs w:val="20"/>
        </w:rPr>
      </w:pPr>
    </w:p>
    <w:p w14:paraId="69D91100">
      <w:pPr>
        <w:snapToGrid w:val="0"/>
        <w:spacing w:before="50" w:after="50"/>
        <w:rPr>
          <w:rFonts w:ascii="Times New Roman" w:hAnsi="Times New Roman" w:eastAsia="宋体" w:cs="Times New Roman"/>
        </w:rPr>
      </w:pPr>
    </w:p>
    <w:p w14:paraId="4526BA9A">
      <w:pPr>
        <w:snapToGrid w:val="0"/>
        <w:ind w:left="2" w:right="-817" w:rightChars="-389"/>
        <w:rPr>
          <w:rFonts w:ascii="Times New Roman" w:hAnsi="Times New Roman" w:eastAsia="宋体" w:cs="Times New Roman"/>
        </w:rPr>
      </w:pPr>
    </w:p>
    <w:p w14:paraId="178B6612">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7740F1CD">
      <w:pPr>
        <w:snapToGrid w:val="0"/>
        <w:spacing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274D1E67">
      <w:pPr>
        <w:snapToGrid w:val="0"/>
        <w:spacing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45AF167A">
      <w:pPr>
        <w:snapToGrid w:val="0"/>
        <w:spacing w:beforeLines="50" w:after="50" w:line="312" w:lineRule="auto"/>
        <w:rPr>
          <w:rFonts w:ascii="Times New Roman" w:hAnsi="Times New Roman" w:eastAsia="宋体" w:cs="Times New Roman"/>
        </w:rPr>
      </w:pPr>
    </w:p>
    <w:p w14:paraId="2DB0535D">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0D6A2F18">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0F30C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0E0DC481">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174FE228">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2F785C98">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55703D8D">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554EFBD2">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6BE170BC">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61DD0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8E7B3D">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E11EDA5">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A1D129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035ED5">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0CE24A0">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F6A46A0">
            <w:pPr>
              <w:snapToGrid w:val="0"/>
              <w:spacing w:beforeLines="50" w:after="120" w:line="312" w:lineRule="auto"/>
              <w:rPr>
                <w:rFonts w:ascii="Times New Roman" w:hAnsi="Times New Roman" w:eastAsia="宋体" w:cs="Times New Roman"/>
                <w:b/>
                <w:bCs/>
                <w:sz w:val="24"/>
                <w:szCs w:val="36"/>
              </w:rPr>
            </w:pPr>
          </w:p>
        </w:tc>
      </w:tr>
      <w:tr w14:paraId="541E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2CBB20">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EFA3968">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6B29300">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8AE77AA">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8D331EB">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81FA231">
            <w:pPr>
              <w:snapToGrid w:val="0"/>
              <w:spacing w:beforeLines="50" w:after="120" w:line="312" w:lineRule="auto"/>
              <w:rPr>
                <w:rFonts w:ascii="Times New Roman" w:hAnsi="Times New Roman" w:eastAsia="宋体" w:cs="Times New Roman"/>
                <w:b/>
                <w:bCs/>
                <w:sz w:val="24"/>
                <w:szCs w:val="36"/>
              </w:rPr>
            </w:pPr>
          </w:p>
        </w:tc>
      </w:tr>
      <w:tr w14:paraId="731DF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151F46">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655B428">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8E758A1">
            <w:pPr>
              <w:snapToGrid w:val="0"/>
              <w:spacing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9A36DF5">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0D7F099">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F010756">
            <w:pPr>
              <w:snapToGrid w:val="0"/>
              <w:spacing w:beforeLines="50" w:after="120" w:line="312" w:lineRule="auto"/>
              <w:rPr>
                <w:rFonts w:ascii="Times New Roman" w:hAnsi="Times New Roman" w:eastAsia="宋体" w:cs="Times New Roman"/>
                <w:b/>
                <w:bCs/>
                <w:sz w:val="24"/>
                <w:szCs w:val="36"/>
              </w:rPr>
            </w:pPr>
          </w:p>
        </w:tc>
      </w:tr>
      <w:tr w14:paraId="00634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E59242">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3B1FA50">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CBC967C">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262C3F">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AD9BE25">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E6423D2">
            <w:pPr>
              <w:snapToGrid w:val="0"/>
              <w:spacing w:beforeLines="50" w:after="120" w:line="312" w:lineRule="auto"/>
              <w:rPr>
                <w:rFonts w:ascii="Times New Roman" w:hAnsi="Times New Roman" w:eastAsia="宋体" w:cs="Times New Roman"/>
                <w:b/>
                <w:bCs/>
                <w:sz w:val="24"/>
                <w:szCs w:val="36"/>
              </w:rPr>
            </w:pPr>
          </w:p>
        </w:tc>
      </w:tr>
      <w:tr w14:paraId="48CDF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0F0569">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56540AE">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46B271E">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D4C888B">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7A3A9E9">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A5E6C9B">
            <w:pPr>
              <w:snapToGrid w:val="0"/>
              <w:spacing w:beforeLines="50" w:after="120" w:line="312" w:lineRule="auto"/>
              <w:rPr>
                <w:rFonts w:ascii="Times New Roman" w:hAnsi="Times New Roman" w:eastAsia="宋体" w:cs="Times New Roman"/>
                <w:b/>
                <w:bCs/>
                <w:sz w:val="24"/>
                <w:szCs w:val="36"/>
              </w:rPr>
            </w:pPr>
          </w:p>
        </w:tc>
      </w:tr>
      <w:tr w14:paraId="169B6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47336F">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EBC7223">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311CCF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8FE3E42">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7810B5D">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636849D">
            <w:pPr>
              <w:snapToGrid w:val="0"/>
              <w:spacing w:beforeLines="50" w:after="120" w:line="312" w:lineRule="auto"/>
              <w:rPr>
                <w:rFonts w:ascii="Times New Roman" w:hAnsi="Times New Roman" w:eastAsia="宋体" w:cs="Times New Roman"/>
                <w:b/>
                <w:bCs/>
                <w:sz w:val="24"/>
                <w:szCs w:val="36"/>
              </w:rPr>
            </w:pPr>
          </w:p>
        </w:tc>
      </w:tr>
      <w:tr w14:paraId="04C47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65A1A5">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4819436">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A96CE4A">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93579AB">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944D462">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1ADB178">
            <w:pPr>
              <w:snapToGrid w:val="0"/>
              <w:spacing w:beforeLines="50" w:after="120" w:line="312" w:lineRule="auto"/>
              <w:rPr>
                <w:rFonts w:ascii="Times New Roman" w:hAnsi="Times New Roman" w:eastAsia="宋体" w:cs="Times New Roman"/>
                <w:b/>
                <w:bCs/>
                <w:sz w:val="24"/>
                <w:szCs w:val="36"/>
              </w:rPr>
            </w:pPr>
          </w:p>
        </w:tc>
      </w:tr>
      <w:tr w14:paraId="13704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10B2C7">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62A3E2D">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911BA1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1273C2E">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42CC67A">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01F1B02">
            <w:pPr>
              <w:snapToGrid w:val="0"/>
              <w:spacing w:beforeLines="50" w:after="120" w:line="312" w:lineRule="auto"/>
              <w:rPr>
                <w:rFonts w:ascii="Times New Roman" w:hAnsi="Times New Roman" w:eastAsia="宋体" w:cs="Times New Roman"/>
                <w:b/>
                <w:bCs/>
                <w:sz w:val="24"/>
                <w:szCs w:val="36"/>
              </w:rPr>
            </w:pPr>
          </w:p>
        </w:tc>
      </w:tr>
      <w:tr w14:paraId="444A5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C7D1F0">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942739C">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53EF53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58AFD57">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6816304">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B939A49">
            <w:pPr>
              <w:snapToGrid w:val="0"/>
              <w:spacing w:beforeLines="50" w:after="120" w:line="312" w:lineRule="auto"/>
              <w:rPr>
                <w:rFonts w:ascii="Times New Roman" w:hAnsi="Times New Roman" w:eastAsia="宋体" w:cs="Times New Roman"/>
                <w:b/>
                <w:bCs/>
                <w:sz w:val="24"/>
                <w:szCs w:val="36"/>
              </w:rPr>
            </w:pPr>
          </w:p>
        </w:tc>
      </w:tr>
    </w:tbl>
    <w:p w14:paraId="21ED5284">
      <w:pPr>
        <w:snapToGrid w:val="0"/>
        <w:spacing w:before="50"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795F972F">
      <w:pPr>
        <w:snapToGrid w:val="0"/>
        <w:spacing w:before="50" w:after="50" w:line="312" w:lineRule="auto"/>
        <w:rPr>
          <w:rFonts w:ascii="Times New Roman" w:hAnsi="Times New Roman" w:eastAsia="宋体" w:cs="Times New Roman"/>
          <w:spacing w:val="20"/>
          <w:sz w:val="24"/>
        </w:rPr>
      </w:pPr>
    </w:p>
    <w:p w14:paraId="71AF6F3A">
      <w:pPr>
        <w:snapToGrid w:val="0"/>
        <w:spacing w:before="50" w:after="50" w:line="312" w:lineRule="auto"/>
        <w:rPr>
          <w:rFonts w:ascii="Times New Roman" w:hAnsi="Times New Roman" w:eastAsia="宋体" w:cs="Times New Roman"/>
          <w:spacing w:val="20"/>
          <w:sz w:val="24"/>
        </w:rPr>
      </w:pPr>
    </w:p>
    <w:p w14:paraId="23C5409A">
      <w:pPr>
        <w:snapToGrid w:val="0"/>
        <w:ind w:left="2" w:right="-817" w:rightChars="-389"/>
        <w:rPr>
          <w:rFonts w:ascii="Times New Roman" w:hAnsi="Times New Roman" w:eastAsia="宋体" w:cs="Times New Roman"/>
        </w:rPr>
      </w:pPr>
    </w:p>
    <w:p w14:paraId="31C2D894">
      <w:pPr>
        <w:snapToGrid w:val="0"/>
        <w:spacing w:before="50"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66E5EDDF">
      <w:pPr>
        <w:snapToGrid w:val="0"/>
        <w:spacing w:before="50" w:afterLines="50" w:line="312" w:lineRule="auto"/>
        <w:jc w:val="left"/>
        <w:rPr>
          <w:rFonts w:ascii="Times New Roman" w:hAnsi="Times New Roman" w:eastAsia="宋体" w:cs="Times New Roman"/>
          <w:sz w:val="24"/>
        </w:rPr>
      </w:pPr>
    </w:p>
    <w:p w14:paraId="51FE8F53">
      <w:pPr>
        <w:snapToGrid w:val="0"/>
        <w:spacing w:before="50" w:afterLines="50" w:line="312" w:lineRule="auto"/>
        <w:jc w:val="left"/>
        <w:rPr>
          <w:rFonts w:ascii="Times New Roman" w:hAnsi="Times New Roman" w:eastAsia="宋体" w:cs="Times New Roman"/>
          <w:sz w:val="24"/>
        </w:rPr>
      </w:pPr>
    </w:p>
    <w:p w14:paraId="41E53149">
      <w:pPr>
        <w:snapToGrid w:val="0"/>
        <w:spacing w:before="50" w:afterLines="50" w:line="312" w:lineRule="auto"/>
        <w:jc w:val="left"/>
        <w:rPr>
          <w:rFonts w:ascii="Times New Roman" w:hAnsi="Times New Roman" w:eastAsia="宋体" w:cs="Times New Roman"/>
          <w:sz w:val="24"/>
        </w:rPr>
      </w:pPr>
    </w:p>
    <w:p w14:paraId="6F5CAEB8">
      <w:pPr>
        <w:snapToGrid w:val="0"/>
        <w:spacing w:before="50" w:afterLines="50"/>
        <w:jc w:val="left"/>
        <w:rPr>
          <w:rFonts w:ascii="Times New Roman" w:hAnsi="Times New Roman" w:eastAsia="宋体" w:cs="Times New Roman"/>
          <w:b/>
          <w:sz w:val="24"/>
        </w:rPr>
      </w:pPr>
    </w:p>
    <w:p w14:paraId="15EE2900">
      <w:pPr>
        <w:snapToGrid w:val="0"/>
        <w:spacing w:before="50" w:afterLines="50"/>
        <w:jc w:val="left"/>
        <w:rPr>
          <w:rFonts w:ascii="Times New Roman" w:hAnsi="Times New Roman" w:eastAsia="宋体" w:cs="Times New Roman"/>
          <w:b/>
          <w:sz w:val="24"/>
        </w:rPr>
      </w:pPr>
    </w:p>
    <w:p w14:paraId="47F6BC9B">
      <w:pPr>
        <w:snapToGrid w:val="0"/>
        <w:spacing w:before="50" w:afterLines="50"/>
        <w:jc w:val="left"/>
        <w:rPr>
          <w:rFonts w:ascii="宋体" w:hAnsi="宋体" w:eastAsia="宋体" w:cs="Times New Roman"/>
          <w:b/>
          <w:sz w:val="28"/>
          <w:szCs w:val="28"/>
        </w:rPr>
      </w:pPr>
      <w:r>
        <w:rPr>
          <w:rFonts w:hint="eastAsia" w:ascii="Times New Roman" w:hAnsi="Times New Roman" w:eastAsia="宋体" w:cs="Times New Roman"/>
          <w:b/>
          <w:sz w:val="24"/>
        </w:rPr>
        <w:t>十一、</w:t>
      </w:r>
      <w:r>
        <w:rPr>
          <w:rFonts w:hint="eastAsia" w:ascii="宋体" w:hAnsi="宋体" w:eastAsia="宋体" w:cs="Times New Roman"/>
          <w:b/>
          <w:sz w:val="28"/>
          <w:szCs w:val="28"/>
        </w:rPr>
        <w:t>组织实施方案</w:t>
      </w:r>
    </w:p>
    <w:p w14:paraId="7D5A1E12">
      <w:pPr>
        <w:snapToGrid w:val="0"/>
        <w:spacing w:before="50" w:afterLines="50"/>
        <w:jc w:val="left"/>
        <w:rPr>
          <w:rFonts w:ascii="宋体" w:hAnsi="宋体" w:eastAsia="宋体" w:cs="Times New Roman"/>
          <w:b/>
          <w:sz w:val="24"/>
        </w:rPr>
      </w:pPr>
    </w:p>
    <w:p w14:paraId="28CC1091">
      <w:pPr>
        <w:tabs>
          <w:tab w:val="left" w:pos="2790"/>
          <w:tab w:val="left" w:pos="4230"/>
        </w:tabs>
        <w:autoSpaceDE w:val="0"/>
        <w:autoSpaceDN w:val="0"/>
        <w:spacing w:line="440" w:lineRule="exact"/>
        <w:ind w:right="1400"/>
        <w:outlineLvl w:val="1"/>
        <w:rPr>
          <w:rFonts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(以生效日算起)</w:t>
      </w:r>
    </w:p>
    <w:tbl>
      <w:tblPr>
        <w:tblStyle w:val="61"/>
        <w:tblW w:w="9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16"/>
        <w:gridCol w:w="552"/>
        <w:gridCol w:w="552"/>
        <w:gridCol w:w="552"/>
        <w:gridCol w:w="552"/>
        <w:gridCol w:w="552"/>
        <w:gridCol w:w="553"/>
        <w:gridCol w:w="553"/>
        <w:gridCol w:w="553"/>
        <w:gridCol w:w="553"/>
        <w:gridCol w:w="553"/>
        <w:gridCol w:w="553"/>
        <w:gridCol w:w="553"/>
        <w:gridCol w:w="553"/>
        <w:gridCol w:w="553"/>
        <w:gridCol w:w="553"/>
      </w:tblGrid>
      <w:tr w14:paraId="755D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9" w:type="dxa"/>
            <w:tcBorders>
              <w:top w:val="single" w:color="auto" w:sz="4" w:space="0"/>
              <w:left w:val="single" w:color="auto" w:sz="4" w:space="0"/>
              <w:bottom w:val="single" w:color="auto" w:sz="4" w:space="0"/>
              <w:right w:val="single" w:color="auto" w:sz="4" w:space="0"/>
            </w:tcBorders>
            <w:vAlign w:val="center"/>
          </w:tcPr>
          <w:p w14:paraId="6F056D48">
            <w:pPr>
              <w:spacing w:line="360" w:lineRule="auto"/>
              <w:rPr>
                <w:rFonts w:ascii="宋体" w:hAnsi="宋体" w:eastAsia="宋体" w:cs="Times New Roman"/>
                <w:szCs w:val="21"/>
              </w:rPr>
            </w:pPr>
            <w:r>
              <w:rPr>
                <w:rFonts w:ascii="Calibri" w:hAnsi="Calibri" w:eastAsia="宋体" w:cs="Times New Roman"/>
              </w:rPr>
              <w:pict>
                <v:group id="组合 1" o:spid="_x0000_s1026" o:spt="203" style="position:absolute;left:0pt;margin-left:-5.15pt;margin-top:0pt;height:93pt;width:58.9pt;z-index:251659264;mso-width-relative:page;mso-height-relative:page;" coordsize="0,203" o:gfxdata="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D1y1ye2AAAAAgBAAAPAAAAAAAAAAEAIAAAADgAAABkcnMv&#10;ZG93bnJldi54bWxQSwECFAAUAAAACACHTuJAjtzkmQoDAAA4CwAADgAAAAAAAAABACAAAAA9AQAA&#10;ZHJzL2Uyb0RvYy54bWxQSwUGAAAAAAYABgBZAQAAuQYAAAAA&#10;">
                  <o:lock v:ext="edit"/>
                  <v:line id="__TH_L2" o:spid="_x0000_s1030" o:spt="20" style="position:absolute;left:0;top:0;height:18;width:11;" coordsize="21600,21600" o:gfxdata="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SZM5G7AAAA2gAAAA8AAAAAAAAAAQAgAAAAOAAAAGRycy9kb3ducmV2Lnht&#10;bFBLAQIUABQAAAAIAIdO4kAzLwWeOwAAADkAAAAQAAAAAAAAAAEAIAAAACABAABkcnMvc2hhcGV4&#10;bWwueG1sUEsFBgAAAAAGAAYAWwEAAMoDAAAAAA==&#10;">
                    <v:path arrowok="t"/>
                    <v:fill focussize="0,0"/>
                    <v:stroke weight="0.5pt"/>
                    <v:imagedata o:title=""/>
                    <o:lock v:ext="edit"/>
                  </v:line>
                  <v:shape id="__TH_B113" o:spid="_x0000_s1029" o:spt="202" type="#_x0000_t202" style="position:absolute;left:4;top:1;height:2;width:3;" filled="f" stroked="f" coordsize="21600,21600" o:gfxdata="UEsFBgAAAAAAAAAAAAAAAAAAAAAAAFBLAwQKAAAAAACHTuJAAAAAAAAAAAAAAAAABAAAAGRycy9Q&#10;SwMEFAAAAAgAh07iQHEAYOe9AAAA2gAAAA8AAABkcnMvZG93bnJldi54bWxFj0FrAjEUhO9C/0N4&#10;BW+aWER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QBg570AAADaAAAADwAAAAAAAAABACAAAAA4AAAAZHJzL2Rvd25yZXYu&#10;eG1sUEsBAhQAFAAAAAgAh07iQDMvBZ47AAAAOQAAABAAAAAAAAAAAQAgAAAAIgEAAGRycy9zaGFw&#10;ZXhtbC54bWxQSwUGAAAAAAYABgBbAQAAzAMAAAAA&#10;">
                    <v:path/>
                    <v:fill on="f" focussize="0,0"/>
                    <v:stroke on="f" joinstyle="miter"/>
                    <v:imagedata o:title=""/>
                    <o:lock v:ext="edit"/>
                    <v:textbox inset="0mm,0mm,0mm,0mm">
                      <w:txbxContent>
                        <w:p w14:paraId="7C5A74DB">
                          <w:pPr>
                            <w:snapToGrid w:val="0"/>
                          </w:pPr>
                          <w:r>
                            <w:rPr>
                              <w:rFonts w:hint="eastAsia"/>
                            </w:rPr>
                            <w:t>工</w:t>
                          </w:r>
                        </w:p>
                      </w:txbxContent>
                    </v:textbox>
                  </v:shape>
                  <v:shape id="__TH_B124" o:spid="_x0000_s1028" o:spt="202" type="#_x0000_t202" style="position:absolute;left:6;top:4;height:2;width:2;"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path/>
                    <v:fill on="f" focussize="0,0"/>
                    <v:stroke on="f" joinstyle="miter"/>
                    <v:imagedata o:title=""/>
                    <o:lock v:ext="edit"/>
                    <v:textbox inset="0mm,0mm,0mm,0mm">
                      <w:txbxContent>
                        <w:p w14:paraId="58BFD77B">
                          <w:pPr>
                            <w:snapToGrid w:val="0"/>
                          </w:pPr>
                          <w:r>
                            <w:rPr>
                              <w:rFonts w:hint="eastAsia"/>
                            </w:rPr>
                            <w:t>作</w:t>
                          </w:r>
                        </w:p>
                      </w:txbxContent>
                    </v:textbox>
                  </v:shape>
                  <v:shape id="__TH_B135" o:spid="_x0000_s1027" o:spt="202" type="#_x0000_t202" style="position:absolute;left:8;top:7;height:2;width:2;"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path/>
                    <v:fill on="f" focussize="0,0"/>
                    <v:stroke on="f" joinstyle="miter"/>
                    <v:imagedata o:title=""/>
                    <o:lock v:ext="edit"/>
                    <v:textbox inset="0mm,0mm,0mm,0mm">
                      <w:txbxContent>
                        <w:p w14:paraId="5B6EDA43">
                          <w:pPr>
                            <w:snapToGrid w:val="0"/>
                          </w:pPr>
                          <w:r>
                            <w:rPr>
                              <w:rFonts w:hint="eastAsia"/>
                            </w:rPr>
                            <w:t>日</w:t>
                          </w:r>
                        </w:p>
                      </w:txbxContent>
                    </v:textbox>
                  </v:shape>
                </v:group>
              </w:pict>
            </w:r>
          </w:p>
          <w:p w14:paraId="5D04994C">
            <w:pPr>
              <w:rPr>
                <w:rFonts w:ascii="宋体" w:hAnsi="宋体" w:eastAsia="宋体" w:cs="Times New Roman"/>
                <w:szCs w:val="21"/>
              </w:rPr>
            </w:pPr>
          </w:p>
          <w:p w14:paraId="3E548B38">
            <w:pPr>
              <w:rPr>
                <w:rFonts w:ascii="宋体" w:hAnsi="宋体" w:eastAsia="宋体" w:cs="Times New Roman"/>
                <w:szCs w:val="21"/>
              </w:rPr>
            </w:pPr>
          </w:p>
          <w:p w14:paraId="066FBD13">
            <w:pPr>
              <w:rPr>
                <w:rFonts w:ascii="宋体" w:hAnsi="宋体" w:eastAsia="宋体" w:cs="Times New Roman"/>
                <w:szCs w:val="21"/>
              </w:rPr>
            </w:pPr>
            <w:r>
              <w:rPr>
                <w:rFonts w:hint="eastAsia" w:ascii="宋体" w:hAnsi="宋体" w:eastAsia="宋体" w:cs="Times New Roman"/>
                <w:szCs w:val="21"/>
              </w:rPr>
              <w:t>内容</w:t>
            </w:r>
          </w:p>
        </w:tc>
        <w:tc>
          <w:tcPr>
            <w:tcW w:w="516" w:type="dxa"/>
            <w:tcBorders>
              <w:top w:val="single" w:color="auto" w:sz="4" w:space="0"/>
              <w:left w:val="single" w:color="auto" w:sz="4" w:space="0"/>
              <w:bottom w:val="single" w:color="auto" w:sz="4" w:space="0"/>
              <w:right w:val="single" w:color="auto" w:sz="4" w:space="0"/>
            </w:tcBorders>
            <w:vAlign w:val="center"/>
          </w:tcPr>
          <w:p w14:paraId="5BAF5E0E">
            <w:pPr>
              <w:spacing w:line="360" w:lineRule="auto"/>
              <w:rPr>
                <w:rFonts w:ascii="宋体" w:hAnsi="宋体" w:eastAsia="宋体" w:cs="Times New Roman"/>
                <w:szCs w:val="21"/>
              </w:rPr>
            </w:pPr>
            <w:r>
              <w:rPr>
                <w:rFonts w:hint="eastAsia" w:ascii="宋体" w:hAnsi="宋体" w:eastAsia="宋体" w:cs="Times New Roman"/>
                <w:szCs w:val="21"/>
              </w:rPr>
              <w:t>1</w:t>
            </w:r>
          </w:p>
        </w:tc>
        <w:tc>
          <w:tcPr>
            <w:tcW w:w="552" w:type="dxa"/>
            <w:tcBorders>
              <w:top w:val="single" w:color="auto" w:sz="4" w:space="0"/>
              <w:left w:val="single" w:color="auto" w:sz="4" w:space="0"/>
              <w:bottom w:val="single" w:color="auto" w:sz="4" w:space="0"/>
              <w:right w:val="single" w:color="auto" w:sz="4" w:space="0"/>
            </w:tcBorders>
            <w:vAlign w:val="center"/>
          </w:tcPr>
          <w:p w14:paraId="449D4D25">
            <w:pPr>
              <w:spacing w:line="360" w:lineRule="auto"/>
              <w:rPr>
                <w:rFonts w:ascii="宋体" w:hAnsi="宋体" w:eastAsia="宋体" w:cs="Times New Roman"/>
                <w:szCs w:val="21"/>
              </w:rPr>
            </w:pPr>
            <w:r>
              <w:rPr>
                <w:rFonts w:hint="eastAsia" w:ascii="宋体" w:hAnsi="宋体" w:eastAsia="宋体" w:cs="Times New Roman"/>
                <w:szCs w:val="21"/>
              </w:rPr>
              <w:t>2</w:t>
            </w:r>
          </w:p>
        </w:tc>
        <w:tc>
          <w:tcPr>
            <w:tcW w:w="552" w:type="dxa"/>
            <w:tcBorders>
              <w:top w:val="single" w:color="auto" w:sz="4" w:space="0"/>
              <w:left w:val="single" w:color="auto" w:sz="4" w:space="0"/>
              <w:bottom w:val="single" w:color="auto" w:sz="4" w:space="0"/>
              <w:right w:val="single" w:color="auto" w:sz="4" w:space="0"/>
            </w:tcBorders>
            <w:vAlign w:val="center"/>
          </w:tcPr>
          <w:p w14:paraId="0861EA5C">
            <w:pPr>
              <w:spacing w:line="360" w:lineRule="auto"/>
              <w:rPr>
                <w:rFonts w:ascii="宋体" w:hAnsi="宋体" w:eastAsia="宋体" w:cs="Times New Roman"/>
                <w:szCs w:val="21"/>
              </w:rPr>
            </w:pPr>
            <w:r>
              <w:rPr>
                <w:rFonts w:hint="eastAsia" w:ascii="宋体" w:hAnsi="宋体" w:eastAsia="宋体" w:cs="Times New Roman"/>
                <w:szCs w:val="21"/>
              </w:rPr>
              <w:t>3</w:t>
            </w:r>
          </w:p>
        </w:tc>
        <w:tc>
          <w:tcPr>
            <w:tcW w:w="552" w:type="dxa"/>
            <w:tcBorders>
              <w:top w:val="single" w:color="auto" w:sz="4" w:space="0"/>
              <w:left w:val="single" w:color="auto" w:sz="4" w:space="0"/>
              <w:bottom w:val="single" w:color="auto" w:sz="4" w:space="0"/>
              <w:right w:val="single" w:color="auto" w:sz="4" w:space="0"/>
            </w:tcBorders>
            <w:vAlign w:val="center"/>
          </w:tcPr>
          <w:p w14:paraId="182D757C">
            <w:pPr>
              <w:spacing w:line="360" w:lineRule="auto"/>
              <w:rPr>
                <w:rFonts w:ascii="宋体" w:hAnsi="宋体" w:eastAsia="宋体" w:cs="Times New Roman"/>
                <w:szCs w:val="21"/>
              </w:rPr>
            </w:pPr>
            <w:r>
              <w:rPr>
                <w:rFonts w:hint="eastAsia" w:ascii="宋体" w:hAnsi="宋体" w:eastAsia="宋体" w:cs="Times New Roman"/>
                <w:szCs w:val="21"/>
              </w:rPr>
              <w:t>4</w:t>
            </w:r>
          </w:p>
        </w:tc>
        <w:tc>
          <w:tcPr>
            <w:tcW w:w="552" w:type="dxa"/>
            <w:tcBorders>
              <w:top w:val="single" w:color="auto" w:sz="4" w:space="0"/>
              <w:left w:val="single" w:color="auto" w:sz="4" w:space="0"/>
              <w:bottom w:val="single" w:color="auto" w:sz="4" w:space="0"/>
              <w:right w:val="single" w:color="auto" w:sz="4" w:space="0"/>
            </w:tcBorders>
            <w:vAlign w:val="center"/>
          </w:tcPr>
          <w:p w14:paraId="6E5B9CA4">
            <w:pPr>
              <w:spacing w:line="360" w:lineRule="auto"/>
              <w:rPr>
                <w:rFonts w:ascii="宋体" w:hAnsi="宋体" w:eastAsia="宋体" w:cs="Times New Roman"/>
                <w:szCs w:val="21"/>
              </w:rPr>
            </w:pPr>
            <w:r>
              <w:rPr>
                <w:rFonts w:hint="eastAsia" w:ascii="宋体" w:hAnsi="宋体" w:eastAsia="宋体" w:cs="Times New Roman"/>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14:paraId="1845026A">
            <w:pPr>
              <w:spacing w:line="360" w:lineRule="auto"/>
              <w:rPr>
                <w:rFonts w:ascii="宋体" w:hAnsi="宋体" w:eastAsia="宋体" w:cs="Times New Roman"/>
                <w:szCs w:val="21"/>
              </w:rPr>
            </w:pPr>
            <w:r>
              <w:rPr>
                <w:rFonts w:hint="eastAsia" w:ascii="宋体" w:hAnsi="宋体" w:eastAsia="宋体" w:cs="Times New Roman"/>
                <w:szCs w:val="21"/>
              </w:rPr>
              <w:t>6</w:t>
            </w:r>
          </w:p>
        </w:tc>
        <w:tc>
          <w:tcPr>
            <w:tcW w:w="553" w:type="dxa"/>
            <w:tcBorders>
              <w:top w:val="single" w:color="auto" w:sz="4" w:space="0"/>
              <w:left w:val="single" w:color="auto" w:sz="4" w:space="0"/>
              <w:bottom w:val="single" w:color="auto" w:sz="4" w:space="0"/>
              <w:right w:val="single" w:color="auto" w:sz="4" w:space="0"/>
            </w:tcBorders>
            <w:vAlign w:val="center"/>
          </w:tcPr>
          <w:p w14:paraId="6CEB02D8">
            <w:pPr>
              <w:spacing w:line="360" w:lineRule="auto"/>
              <w:rPr>
                <w:rFonts w:ascii="宋体" w:hAnsi="宋体" w:eastAsia="宋体" w:cs="Times New Roman"/>
                <w:szCs w:val="21"/>
              </w:rPr>
            </w:pPr>
            <w:r>
              <w:rPr>
                <w:rFonts w:hint="eastAsia" w:ascii="宋体" w:hAnsi="宋体" w:eastAsia="宋体" w:cs="Times New Roman"/>
                <w:szCs w:val="21"/>
              </w:rPr>
              <w:t>7</w:t>
            </w:r>
          </w:p>
        </w:tc>
        <w:tc>
          <w:tcPr>
            <w:tcW w:w="553" w:type="dxa"/>
            <w:tcBorders>
              <w:top w:val="single" w:color="auto" w:sz="4" w:space="0"/>
              <w:left w:val="single" w:color="auto" w:sz="4" w:space="0"/>
              <w:bottom w:val="single" w:color="auto" w:sz="4" w:space="0"/>
              <w:right w:val="single" w:color="auto" w:sz="4" w:space="0"/>
            </w:tcBorders>
            <w:vAlign w:val="center"/>
          </w:tcPr>
          <w:p w14:paraId="2CA540AF">
            <w:pPr>
              <w:spacing w:line="360" w:lineRule="auto"/>
              <w:rPr>
                <w:rFonts w:ascii="宋体" w:hAnsi="宋体" w:eastAsia="宋体" w:cs="Times New Roman"/>
                <w:szCs w:val="21"/>
              </w:rPr>
            </w:pPr>
            <w:r>
              <w:rPr>
                <w:rFonts w:hint="eastAsia" w:ascii="宋体" w:hAnsi="宋体" w:eastAsia="宋体" w:cs="Times New Roman"/>
                <w:szCs w:val="21"/>
              </w:rPr>
              <w:t>8</w:t>
            </w:r>
          </w:p>
        </w:tc>
        <w:tc>
          <w:tcPr>
            <w:tcW w:w="553" w:type="dxa"/>
            <w:tcBorders>
              <w:top w:val="single" w:color="auto" w:sz="4" w:space="0"/>
              <w:left w:val="single" w:color="auto" w:sz="4" w:space="0"/>
              <w:bottom w:val="single" w:color="auto" w:sz="4" w:space="0"/>
              <w:right w:val="single" w:color="auto" w:sz="4" w:space="0"/>
            </w:tcBorders>
            <w:vAlign w:val="center"/>
          </w:tcPr>
          <w:p w14:paraId="632EECFC">
            <w:pPr>
              <w:spacing w:line="360" w:lineRule="auto"/>
              <w:rPr>
                <w:rFonts w:ascii="宋体" w:hAnsi="宋体" w:eastAsia="宋体" w:cs="Times New Roman"/>
                <w:szCs w:val="21"/>
              </w:rPr>
            </w:pPr>
            <w:r>
              <w:rPr>
                <w:rFonts w:hint="eastAsia" w:ascii="宋体" w:hAnsi="宋体" w:eastAsia="宋体" w:cs="Times New Roman"/>
                <w:szCs w:val="21"/>
              </w:rPr>
              <w:t>9</w:t>
            </w:r>
          </w:p>
        </w:tc>
        <w:tc>
          <w:tcPr>
            <w:tcW w:w="553" w:type="dxa"/>
            <w:tcBorders>
              <w:top w:val="single" w:color="auto" w:sz="4" w:space="0"/>
              <w:left w:val="single" w:color="auto" w:sz="4" w:space="0"/>
              <w:bottom w:val="single" w:color="auto" w:sz="4" w:space="0"/>
              <w:right w:val="single" w:color="auto" w:sz="4" w:space="0"/>
            </w:tcBorders>
            <w:vAlign w:val="center"/>
          </w:tcPr>
          <w:p w14:paraId="10A4E802">
            <w:pPr>
              <w:spacing w:line="360" w:lineRule="auto"/>
              <w:rPr>
                <w:rFonts w:ascii="宋体" w:hAnsi="宋体" w:eastAsia="宋体" w:cs="Times New Roman"/>
                <w:szCs w:val="21"/>
              </w:rPr>
            </w:pPr>
            <w:r>
              <w:rPr>
                <w:rFonts w:hint="eastAsia" w:ascii="宋体" w:hAnsi="宋体" w:eastAsia="宋体" w:cs="Times New Roman"/>
                <w:szCs w:val="21"/>
              </w:rPr>
              <w:t>10</w:t>
            </w:r>
          </w:p>
        </w:tc>
        <w:tc>
          <w:tcPr>
            <w:tcW w:w="553" w:type="dxa"/>
            <w:tcBorders>
              <w:top w:val="single" w:color="auto" w:sz="4" w:space="0"/>
              <w:left w:val="single" w:color="auto" w:sz="4" w:space="0"/>
              <w:bottom w:val="single" w:color="auto" w:sz="4" w:space="0"/>
              <w:right w:val="single" w:color="auto" w:sz="4" w:space="0"/>
            </w:tcBorders>
            <w:vAlign w:val="center"/>
          </w:tcPr>
          <w:p w14:paraId="4CE3B93A">
            <w:pPr>
              <w:spacing w:line="360" w:lineRule="auto"/>
              <w:rPr>
                <w:rFonts w:ascii="宋体" w:hAnsi="宋体" w:eastAsia="宋体" w:cs="Times New Roman"/>
                <w:szCs w:val="21"/>
              </w:rPr>
            </w:pPr>
            <w:r>
              <w:rPr>
                <w:rFonts w:hint="eastAsia" w:ascii="宋体" w:hAnsi="宋体" w:eastAsia="宋体" w:cs="Times New Roman"/>
                <w:szCs w:val="21"/>
              </w:rPr>
              <w:t>11</w:t>
            </w:r>
          </w:p>
        </w:tc>
        <w:tc>
          <w:tcPr>
            <w:tcW w:w="553" w:type="dxa"/>
            <w:tcBorders>
              <w:top w:val="single" w:color="auto" w:sz="4" w:space="0"/>
              <w:left w:val="single" w:color="auto" w:sz="4" w:space="0"/>
              <w:bottom w:val="single" w:color="auto" w:sz="4" w:space="0"/>
              <w:right w:val="single" w:color="auto" w:sz="4" w:space="0"/>
            </w:tcBorders>
            <w:vAlign w:val="center"/>
          </w:tcPr>
          <w:p w14:paraId="28AB42F0">
            <w:pPr>
              <w:spacing w:line="360" w:lineRule="auto"/>
              <w:rPr>
                <w:rFonts w:ascii="宋体" w:hAnsi="宋体" w:eastAsia="宋体" w:cs="Times New Roman"/>
                <w:szCs w:val="21"/>
              </w:rPr>
            </w:pPr>
            <w:r>
              <w:rPr>
                <w:rFonts w:hint="eastAsia" w:ascii="宋体" w:hAnsi="宋体" w:eastAsia="宋体" w:cs="Times New Roman"/>
                <w:szCs w:val="21"/>
              </w:rPr>
              <w:t>12</w:t>
            </w:r>
          </w:p>
        </w:tc>
        <w:tc>
          <w:tcPr>
            <w:tcW w:w="553" w:type="dxa"/>
            <w:tcBorders>
              <w:top w:val="single" w:color="auto" w:sz="4" w:space="0"/>
              <w:left w:val="single" w:color="auto" w:sz="4" w:space="0"/>
              <w:bottom w:val="single" w:color="auto" w:sz="4" w:space="0"/>
              <w:right w:val="single" w:color="auto" w:sz="4" w:space="0"/>
            </w:tcBorders>
            <w:vAlign w:val="center"/>
          </w:tcPr>
          <w:p w14:paraId="266B0A68">
            <w:pPr>
              <w:spacing w:line="360" w:lineRule="auto"/>
              <w:rPr>
                <w:rFonts w:ascii="宋体" w:hAnsi="宋体" w:eastAsia="宋体" w:cs="Times New Roman"/>
                <w:szCs w:val="21"/>
              </w:rPr>
            </w:pPr>
            <w:r>
              <w:rPr>
                <w:rFonts w:hint="eastAsia" w:ascii="宋体" w:hAnsi="宋体" w:eastAsia="宋体" w:cs="Times New Roman"/>
                <w:szCs w:val="21"/>
              </w:rPr>
              <w:t>13</w:t>
            </w:r>
          </w:p>
        </w:tc>
        <w:tc>
          <w:tcPr>
            <w:tcW w:w="553" w:type="dxa"/>
            <w:tcBorders>
              <w:top w:val="single" w:color="auto" w:sz="4" w:space="0"/>
              <w:left w:val="single" w:color="auto" w:sz="4" w:space="0"/>
              <w:bottom w:val="single" w:color="auto" w:sz="4" w:space="0"/>
              <w:right w:val="single" w:color="auto" w:sz="4" w:space="0"/>
            </w:tcBorders>
            <w:vAlign w:val="center"/>
          </w:tcPr>
          <w:p w14:paraId="6A5BEF7B">
            <w:pPr>
              <w:spacing w:line="360" w:lineRule="auto"/>
              <w:rPr>
                <w:rFonts w:ascii="宋体" w:hAnsi="宋体" w:eastAsia="宋体" w:cs="Times New Roman"/>
                <w:szCs w:val="21"/>
              </w:rPr>
            </w:pPr>
            <w:r>
              <w:rPr>
                <w:rFonts w:hint="eastAsia" w:ascii="宋体" w:hAnsi="宋体" w:eastAsia="宋体" w:cs="Times New Roman"/>
                <w:szCs w:val="21"/>
              </w:rPr>
              <w:t>14</w:t>
            </w:r>
          </w:p>
        </w:tc>
        <w:tc>
          <w:tcPr>
            <w:tcW w:w="553" w:type="dxa"/>
            <w:tcBorders>
              <w:top w:val="single" w:color="auto" w:sz="4" w:space="0"/>
              <w:left w:val="single" w:color="auto" w:sz="4" w:space="0"/>
              <w:bottom w:val="single" w:color="auto" w:sz="4" w:space="0"/>
              <w:right w:val="single" w:color="auto" w:sz="4" w:space="0"/>
            </w:tcBorders>
            <w:vAlign w:val="center"/>
          </w:tcPr>
          <w:p w14:paraId="634CE9EE">
            <w:pPr>
              <w:spacing w:line="360" w:lineRule="auto"/>
              <w:rPr>
                <w:rFonts w:ascii="宋体" w:hAnsi="宋体" w:eastAsia="宋体" w:cs="Times New Roman"/>
                <w:szCs w:val="21"/>
              </w:rPr>
            </w:pPr>
            <w:r>
              <w:rPr>
                <w:rFonts w:hint="eastAsia" w:ascii="宋体" w:hAnsi="宋体" w:eastAsia="宋体" w:cs="Times New Roman"/>
                <w:szCs w:val="21"/>
              </w:rPr>
              <w:t>15</w:t>
            </w:r>
          </w:p>
        </w:tc>
        <w:tc>
          <w:tcPr>
            <w:tcW w:w="553" w:type="dxa"/>
            <w:tcBorders>
              <w:top w:val="single" w:color="auto" w:sz="4" w:space="0"/>
              <w:left w:val="single" w:color="auto" w:sz="4" w:space="0"/>
              <w:bottom w:val="single" w:color="auto" w:sz="4" w:space="0"/>
              <w:right w:val="single" w:color="auto" w:sz="4" w:space="0"/>
            </w:tcBorders>
            <w:vAlign w:val="center"/>
          </w:tcPr>
          <w:p w14:paraId="1F1C00C5">
            <w:pPr>
              <w:spacing w:line="360" w:lineRule="auto"/>
              <w:rPr>
                <w:rFonts w:ascii="宋体" w:hAnsi="宋体" w:eastAsia="宋体" w:cs="Times New Roman"/>
                <w:szCs w:val="21"/>
              </w:rPr>
            </w:pPr>
            <w:r>
              <w:rPr>
                <w:rFonts w:hint="eastAsia" w:ascii="宋体" w:hAnsi="宋体" w:eastAsia="宋体" w:cs="Times New Roman"/>
                <w:szCs w:val="21"/>
              </w:rPr>
              <w:t>…</w:t>
            </w:r>
          </w:p>
        </w:tc>
      </w:tr>
      <w:tr w14:paraId="7C29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07F4D566">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A29459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FC3B83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EE6851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0D5B74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FE9EE0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C5F9EF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8760D5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7A979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E38A3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FD8B22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71CBBA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25217A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27214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ED2FFD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DDB6F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C2891C">
            <w:pPr>
              <w:spacing w:line="360" w:lineRule="auto"/>
              <w:rPr>
                <w:rFonts w:ascii="宋体" w:hAnsi="宋体" w:eastAsia="宋体" w:cs="Times New Roman"/>
                <w:szCs w:val="21"/>
              </w:rPr>
            </w:pPr>
          </w:p>
        </w:tc>
      </w:tr>
      <w:tr w14:paraId="555A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695CF0E3">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F4E0BA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BC10AE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04D8C8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5D8093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F3341F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469D5F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97C35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39BAF0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E18187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B524DA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28D9F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3E84D4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C33C6D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04524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D7A2C8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5732D65">
            <w:pPr>
              <w:spacing w:line="360" w:lineRule="auto"/>
              <w:rPr>
                <w:rFonts w:ascii="宋体" w:hAnsi="宋体" w:eastAsia="宋体" w:cs="Times New Roman"/>
                <w:szCs w:val="21"/>
              </w:rPr>
            </w:pPr>
          </w:p>
        </w:tc>
      </w:tr>
      <w:tr w14:paraId="118F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4181258">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4A6842D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B0348C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3FBD72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93596D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C1AF2B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7D5385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70315B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6C9A51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24899E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487F2B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C30B7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2946A8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323232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6442D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51B8F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683BE7B">
            <w:pPr>
              <w:spacing w:line="360" w:lineRule="auto"/>
              <w:rPr>
                <w:rFonts w:ascii="宋体" w:hAnsi="宋体" w:eastAsia="宋体" w:cs="Times New Roman"/>
                <w:szCs w:val="21"/>
              </w:rPr>
            </w:pPr>
          </w:p>
        </w:tc>
      </w:tr>
      <w:tr w14:paraId="0E99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B2FDB41">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24CF8C8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376915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410102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EF2491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19F730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605838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338E7C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4FD5BB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EF77BA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A22C1A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9E4698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6C604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18A218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41644F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1C844C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DE77F8E">
            <w:pPr>
              <w:spacing w:line="360" w:lineRule="auto"/>
              <w:rPr>
                <w:rFonts w:ascii="宋体" w:hAnsi="宋体" w:eastAsia="宋体" w:cs="Times New Roman"/>
                <w:szCs w:val="21"/>
              </w:rPr>
            </w:pPr>
          </w:p>
        </w:tc>
      </w:tr>
      <w:tr w14:paraId="215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DC8162D">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3BBDD0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B8FFB2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C76C2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623E51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A562D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ACB03D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EEA96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BD3458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F59205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FD238B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39CE0D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F84E54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1DB2A2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2017F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7A449C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A3C2AD">
            <w:pPr>
              <w:spacing w:line="360" w:lineRule="auto"/>
              <w:rPr>
                <w:rFonts w:ascii="宋体" w:hAnsi="宋体" w:eastAsia="宋体" w:cs="Times New Roman"/>
                <w:szCs w:val="21"/>
              </w:rPr>
            </w:pPr>
          </w:p>
        </w:tc>
      </w:tr>
      <w:tr w14:paraId="46D1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1791B08">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2386D8E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B347F6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A2E647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06B671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DDB2F5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299A34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11C44C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6787B5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96F39A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54C255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328EF3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4F6C69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65294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24D901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ED7E6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65966C">
            <w:pPr>
              <w:spacing w:line="360" w:lineRule="auto"/>
              <w:rPr>
                <w:rFonts w:ascii="宋体" w:hAnsi="宋体" w:eastAsia="宋体" w:cs="Times New Roman"/>
                <w:szCs w:val="21"/>
              </w:rPr>
            </w:pPr>
          </w:p>
        </w:tc>
      </w:tr>
      <w:tr w14:paraId="205B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6928BD27">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6AF2EA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DB18D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3BB50C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3A1991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C5D0A3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80E34D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1679F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89C13C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76839F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492B7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5C89A6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09F091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A9715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CA06DC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E8F331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F084E2">
            <w:pPr>
              <w:spacing w:line="360" w:lineRule="auto"/>
              <w:rPr>
                <w:rFonts w:ascii="宋体" w:hAnsi="宋体" w:eastAsia="宋体" w:cs="Times New Roman"/>
                <w:szCs w:val="21"/>
              </w:rPr>
            </w:pPr>
          </w:p>
        </w:tc>
      </w:tr>
      <w:tr w14:paraId="4633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14278C9">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47A29A3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2483BD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E53BBF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237E1A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92AA41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52B32D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9189C5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5A7AE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3953A4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2FF15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CCEF2A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870EF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5A91E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730A5E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6DDEE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3BB445">
            <w:pPr>
              <w:spacing w:line="360" w:lineRule="auto"/>
              <w:rPr>
                <w:rFonts w:ascii="宋体" w:hAnsi="宋体" w:eastAsia="宋体" w:cs="Times New Roman"/>
                <w:szCs w:val="21"/>
              </w:rPr>
            </w:pPr>
          </w:p>
        </w:tc>
      </w:tr>
      <w:tr w14:paraId="0DA4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7045B7FF">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49D8C7B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E53912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402116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A03B26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439715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A0BF40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174C54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E18EF4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68DAC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3DE946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C8E75D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EF21D8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E3A71A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FD7B03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37D446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6F910C1">
            <w:pPr>
              <w:spacing w:line="360" w:lineRule="auto"/>
              <w:rPr>
                <w:rFonts w:ascii="宋体" w:hAnsi="宋体" w:eastAsia="宋体" w:cs="Times New Roman"/>
                <w:szCs w:val="21"/>
              </w:rPr>
            </w:pPr>
          </w:p>
        </w:tc>
      </w:tr>
      <w:tr w14:paraId="55E9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AD56A9A">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658BBE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E32CCA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88FD6F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1CBAAD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8005F4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CEEA4D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A593FC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88A8E9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D1AAF0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255C99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41134E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9CADD2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39763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12237A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66A6D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C4D6A1F">
            <w:pPr>
              <w:spacing w:line="360" w:lineRule="auto"/>
              <w:rPr>
                <w:rFonts w:ascii="宋体" w:hAnsi="宋体" w:eastAsia="宋体" w:cs="Times New Roman"/>
                <w:szCs w:val="21"/>
              </w:rPr>
            </w:pPr>
          </w:p>
        </w:tc>
      </w:tr>
      <w:tr w14:paraId="54F3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DFF843A">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0EE60E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388427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3730CA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6E8BFE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CAD067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149D70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B932B9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31D81C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86CCAA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9FF7E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251322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874658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9528D3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06FE48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F6CAC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D668DC2">
            <w:pPr>
              <w:spacing w:line="360" w:lineRule="auto"/>
              <w:rPr>
                <w:rFonts w:ascii="宋体" w:hAnsi="宋体" w:eastAsia="宋体" w:cs="Times New Roman"/>
                <w:szCs w:val="21"/>
              </w:rPr>
            </w:pPr>
          </w:p>
        </w:tc>
      </w:tr>
    </w:tbl>
    <w:p w14:paraId="3BC3EA5B">
      <w:pPr>
        <w:autoSpaceDE w:val="0"/>
        <w:autoSpaceDN w:val="0"/>
        <w:spacing w:line="440" w:lineRule="exact"/>
        <w:rPr>
          <w:rFonts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14:paraId="72385AF5">
      <w:pPr>
        <w:autoSpaceDE w:val="0"/>
        <w:autoSpaceDN w:val="0"/>
        <w:spacing w:line="420" w:lineRule="exact"/>
        <w:rPr>
          <w:rFonts w:ascii="仿宋_GB2312" w:hAnsi="Times New Roman" w:eastAsia="仿宋_GB2312" w:cs="Times New Roman"/>
          <w:kern w:val="0"/>
          <w:sz w:val="24"/>
        </w:rPr>
      </w:pPr>
    </w:p>
    <w:p w14:paraId="06CEC584">
      <w:pPr>
        <w:snapToGrid w:val="0"/>
        <w:spacing w:before="50" w:after="50"/>
        <w:rPr>
          <w:rFonts w:ascii="宋体" w:hAnsi="宋体" w:eastAsia="宋体" w:cs="Times New Roman"/>
        </w:rPr>
      </w:pPr>
    </w:p>
    <w:p w14:paraId="6BE24302">
      <w:pPr>
        <w:snapToGrid w:val="0"/>
        <w:ind w:left="2" w:right="-817" w:rightChars="-389"/>
        <w:rPr>
          <w:rFonts w:ascii="宋体" w:hAnsi="宋体" w:eastAsia="宋体" w:cs="Times New Roman"/>
        </w:rPr>
      </w:pPr>
    </w:p>
    <w:p w14:paraId="59418045">
      <w:pPr>
        <w:snapToGrid w:val="0"/>
        <w:spacing w:before="50" w:afterLines="50"/>
        <w:jc w:val="left"/>
        <w:rPr>
          <w:rFonts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hint="eastAsia" w:ascii="宋体" w:hAnsi="宋体" w:eastAsia="宋体" w:cs="Times New Roman"/>
        </w:rPr>
        <w:br w:type="page"/>
      </w:r>
      <w:r>
        <w:rPr>
          <w:rFonts w:hint="eastAsia" w:ascii="宋体" w:hAnsi="宋体" w:eastAsia="宋体" w:cs="Times New Roman"/>
          <w:b/>
          <w:sz w:val="24"/>
        </w:rPr>
        <w:t>十二、技术响应表格式：</w:t>
      </w:r>
    </w:p>
    <w:p w14:paraId="31850E80">
      <w:pPr>
        <w:rPr>
          <w:rFonts w:ascii="宋体" w:hAnsi="宋体" w:eastAsia="宋体" w:cs="Times New Roman"/>
        </w:rPr>
      </w:pPr>
      <w:r>
        <w:rPr>
          <w:rFonts w:hint="eastAsia" w:ascii="宋体" w:hAnsi="宋体" w:eastAsia="宋体" w:cs="Times New Roman"/>
        </w:rPr>
        <w:t>项目名称：</w:t>
      </w:r>
    </w:p>
    <w:p w14:paraId="6F0F9DAC">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21EED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39BD0793">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2A6CD30D">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053D7B0B">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3D9CD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5F6231C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7AE9F86F">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73F6CA4C">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619B71D6">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3C4D81EA">
            <w:pPr>
              <w:widowControl/>
              <w:jc w:val="left"/>
              <w:rPr>
                <w:rFonts w:ascii="宋体" w:hAnsi="宋体" w:eastAsia="宋体" w:cs="Times New Roman"/>
                <w:sz w:val="24"/>
              </w:rPr>
            </w:pPr>
          </w:p>
        </w:tc>
      </w:tr>
      <w:tr w14:paraId="3BE44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57D2AD18">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19EE3FF9">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2C7FEC2E">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2EDEAD21">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4B604D2C">
            <w:pPr>
              <w:snapToGrid w:val="0"/>
              <w:spacing w:after="295" w:line="120" w:lineRule="exact"/>
              <w:jc w:val="center"/>
              <w:outlineLvl w:val="0"/>
              <w:rPr>
                <w:rFonts w:ascii="宋体" w:hAnsi="宋体" w:eastAsia="宋体" w:cs="Times New Roman"/>
                <w:sz w:val="24"/>
              </w:rPr>
            </w:pPr>
          </w:p>
        </w:tc>
      </w:tr>
      <w:tr w14:paraId="00619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590AAC96">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5B020AF">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A49A136">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4C0507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F5E1E51">
            <w:pPr>
              <w:snapToGrid w:val="0"/>
              <w:spacing w:after="295" w:line="120" w:lineRule="exact"/>
              <w:outlineLvl w:val="0"/>
              <w:rPr>
                <w:rFonts w:ascii="宋体" w:hAnsi="宋体" w:eastAsia="宋体" w:cs="Times New Roman"/>
                <w:sz w:val="24"/>
              </w:rPr>
            </w:pPr>
          </w:p>
        </w:tc>
      </w:tr>
      <w:tr w14:paraId="3A7AA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697F5FD5">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929323A">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1C2F8AE">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11D14E3">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FA73F5A">
            <w:pPr>
              <w:snapToGrid w:val="0"/>
              <w:spacing w:after="295" w:line="120" w:lineRule="exact"/>
              <w:rPr>
                <w:rFonts w:ascii="宋体" w:hAnsi="宋体" w:eastAsia="宋体" w:cs="Times New Roman"/>
                <w:sz w:val="24"/>
              </w:rPr>
            </w:pPr>
          </w:p>
        </w:tc>
      </w:tr>
      <w:tr w14:paraId="20367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4CE925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0A4BDD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3811F7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7C636C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140FEFE">
            <w:pPr>
              <w:snapToGrid w:val="0"/>
              <w:spacing w:after="295" w:line="120" w:lineRule="exact"/>
              <w:outlineLvl w:val="0"/>
              <w:rPr>
                <w:rFonts w:ascii="宋体" w:hAnsi="宋体" w:eastAsia="宋体" w:cs="Times New Roman"/>
                <w:sz w:val="24"/>
              </w:rPr>
            </w:pPr>
          </w:p>
        </w:tc>
      </w:tr>
      <w:tr w14:paraId="5F1A1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32D4777">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03BFE6E">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9A408A9">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3A281C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B610CF9">
            <w:pPr>
              <w:snapToGrid w:val="0"/>
              <w:spacing w:after="295" w:line="120" w:lineRule="exact"/>
              <w:outlineLvl w:val="0"/>
              <w:rPr>
                <w:rFonts w:ascii="宋体" w:hAnsi="宋体" w:eastAsia="宋体" w:cs="Times New Roman"/>
                <w:sz w:val="24"/>
              </w:rPr>
            </w:pPr>
          </w:p>
        </w:tc>
      </w:tr>
      <w:tr w14:paraId="6D1A4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9FD694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C9CAD8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A2A3F7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8F6983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F75DFFE">
            <w:pPr>
              <w:snapToGrid w:val="0"/>
              <w:spacing w:after="295" w:line="120" w:lineRule="exact"/>
              <w:outlineLvl w:val="0"/>
              <w:rPr>
                <w:rFonts w:ascii="宋体" w:hAnsi="宋体" w:eastAsia="宋体" w:cs="Times New Roman"/>
                <w:sz w:val="24"/>
              </w:rPr>
            </w:pPr>
          </w:p>
        </w:tc>
      </w:tr>
      <w:tr w14:paraId="2C210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87B80C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9FDFA8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39CCA24">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E416A40">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F532FC2">
            <w:pPr>
              <w:snapToGrid w:val="0"/>
              <w:spacing w:after="295" w:line="120" w:lineRule="exact"/>
              <w:outlineLvl w:val="0"/>
              <w:rPr>
                <w:rFonts w:ascii="宋体" w:hAnsi="宋体" w:eastAsia="宋体" w:cs="Times New Roman"/>
                <w:sz w:val="24"/>
              </w:rPr>
            </w:pPr>
          </w:p>
        </w:tc>
      </w:tr>
      <w:tr w14:paraId="3E245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F21C70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76341E2">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46414BE">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3EF985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043B069">
            <w:pPr>
              <w:snapToGrid w:val="0"/>
              <w:spacing w:after="295" w:line="120" w:lineRule="exact"/>
              <w:outlineLvl w:val="0"/>
              <w:rPr>
                <w:rFonts w:ascii="宋体" w:hAnsi="宋体" w:eastAsia="宋体" w:cs="Times New Roman"/>
                <w:sz w:val="24"/>
              </w:rPr>
            </w:pPr>
          </w:p>
        </w:tc>
      </w:tr>
      <w:tr w14:paraId="123E1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DB2A753">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090A94F">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07025A4">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62ADD0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00740B2">
            <w:pPr>
              <w:snapToGrid w:val="0"/>
              <w:spacing w:after="295" w:line="120" w:lineRule="exact"/>
              <w:outlineLvl w:val="0"/>
              <w:rPr>
                <w:rFonts w:ascii="宋体" w:hAnsi="宋体" w:eastAsia="宋体" w:cs="Times New Roman"/>
                <w:sz w:val="24"/>
              </w:rPr>
            </w:pPr>
          </w:p>
        </w:tc>
      </w:tr>
      <w:tr w14:paraId="6542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FCCBF15">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6E5F885">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D7F1BBA">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725A95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675AF3D">
            <w:pPr>
              <w:snapToGrid w:val="0"/>
              <w:spacing w:after="295" w:line="120" w:lineRule="exact"/>
              <w:outlineLvl w:val="0"/>
              <w:rPr>
                <w:rFonts w:ascii="宋体" w:hAnsi="宋体" w:eastAsia="宋体" w:cs="Times New Roman"/>
                <w:sz w:val="24"/>
              </w:rPr>
            </w:pPr>
          </w:p>
        </w:tc>
      </w:tr>
      <w:tr w14:paraId="18CAD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46BC6E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5CA8805">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570D521">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3F68E6F">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AC76238">
            <w:pPr>
              <w:snapToGrid w:val="0"/>
              <w:spacing w:after="295" w:line="120" w:lineRule="exact"/>
              <w:outlineLvl w:val="0"/>
              <w:rPr>
                <w:rFonts w:ascii="宋体" w:hAnsi="宋体" w:eastAsia="宋体" w:cs="Times New Roman"/>
                <w:sz w:val="24"/>
              </w:rPr>
            </w:pPr>
          </w:p>
        </w:tc>
      </w:tr>
    </w:tbl>
    <w:p w14:paraId="3C03DE39">
      <w:pPr>
        <w:snapToGrid w:val="0"/>
        <w:spacing w:before="50" w:after="50"/>
        <w:rPr>
          <w:rFonts w:ascii="宋体" w:hAnsi="宋体" w:eastAsia="宋体" w:cs="Times New Roman"/>
          <w:b/>
        </w:rPr>
      </w:pPr>
    </w:p>
    <w:p w14:paraId="7847B43F">
      <w:pPr>
        <w:snapToGrid w:val="0"/>
        <w:spacing w:before="50" w:after="50"/>
        <w:rPr>
          <w:rFonts w:ascii="宋体" w:hAnsi="宋体" w:eastAsia="宋体" w:cs="Times New Roman"/>
          <w:b/>
          <w:spacing w:val="20"/>
          <w:sz w:val="24"/>
        </w:rPr>
      </w:pPr>
    </w:p>
    <w:p w14:paraId="69F2BC42">
      <w:pPr>
        <w:snapToGrid w:val="0"/>
        <w:spacing w:before="50" w:after="50"/>
        <w:rPr>
          <w:rFonts w:ascii="宋体" w:hAnsi="宋体" w:eastAsia="宋体" w:cs="Times New Roman"/>
        </w:rPr>
      </w:pPr>
    </w:p>
    <w:p w14:paraId="2E79B069">
      <w:pPr>
        <w:snapToGrid w:val="0"/>
        <w:ind w:left="2" w:right="-817" w:rightChars="-389"/>
        <w:rPr>
          <w:rFonts w:ascii="宋体" w:hAnsi="宋体" w:eastAsia="宋体" w:cs="Times New Roman"/>
        </w:rPr>
      </w:pPr>
    </w:p>
    <w:p w14:paraId="1F9620EC">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6F82863C">
      <w:pPr>
        <w:snapToGrid w:val="0"/>
        <w:spacing w:before="50" w:afterLines="50"/>
        <w:jc w:val="left"/>
        <w:rPr>
          <w:rFonts w:ascii="宋体" w:hAnsi="宋体" w:eastAsia="宋体" w:cs="Times New Roman"/>
          <w:b/>
          <w:sz w:val="24"/>
        </w:rPr>
      </w:pPr>
    </w:p>
    <w:p w14:paraId="50BC6CC5">
      <w:pPr>
        <w:snapToGrid w:val="0"/>
        <w:spacing w:before="50" w:afterLines="50"/>
        <w:jc w:val="left"/>
        <w:rPr>
          <w:rFonts w:ascii="宋体" w:hAnsi="宋体" w:eastAsia="宋体" w:cs="Times New Roman"/>
          <w:b/>
          <w:sz w:val="24"/>
        </w:rPr>
      </w:pPr>
    </w:p>
    <w:p w14:paraId="2BF77BD3">
      <w:pPr>
        <w:rPr>
          <w:rFonts w:ascii="Calibri" w:hAnsi="Calibri" w:eastAsia="宋体" w:cs="Times New Roman"/>
        </w:rPr>
      </w:pPr>
    </w:p>
    <w:p w14:paraId="6642A33F">
      <w:pPr>
        <w:rPr>
          <w:rFonts w:ascii="Calibri" w:hAnsi="Calibri" w:eastAsia="宋体" w:cs="Times New Roman"/>
        </w:rPr>
      </w:pPr>
    </w:p>
    <w:p w14:paraId="2DE9C1EB"/>
    <w:p w14:paraId="5BB327BC"/>
    <w:p w14:paraId="0AA9F081">
      <w:pPr>
        <w:pStyle w:val="59"/>
        <w:ind w:firstLine="210"/>
      </w:pPr>
    </w:p>
    <w:p w14:paraId="15510DF5"/>
    <w:p w14:paraId="4385D75C"/>
    <w:p w14:paraId="475ACCAE">
      <w:pPr>
        <w:pStyle w:val="59"/>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00"/>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方正大黑简体">
    <w:altName w:val="黑体"/>
    <w:panose1 w:val="03000509000000000000"/>
    <w:charset w:val="86"/>
    <w:family w:val="script"/>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6DEBF86">
        <w:pPr>
          <w:pStyle w:val="42"/>
          <w:ind w:left="5250"/>
          <w:jc w:val="right"/>
        </w:pPr>
        <w:r>
          <w:fldChar w:fldCharType="begin"/>
        </w:r>
        <w:r>
          <w:instrText xml:space="preserve">PAGE   \* MERGEFORMAT</w:instrText>
        </w:r>
        <w:r>
          <w:fldChar w:fldCharType="separate"/>
        </w:r>
        <w:r>
          <w:rPr>
            <w:lang w:val="zh-CN"/>
          </w:rPr>
          <w:t>1</w:t>
        </w:r>
        <w:r>
          <w:rPr>
            <w:lang w:val="zh-CN"/>
          </w:rPr>
          <w:fldChar w:fldCharType="end"/>
        </w:r>
      </w:p>
    </w:sdtContent>
  </w:sdt>
  <w:p w14:paraId="2474F76B">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6604">
    <w:pPr>
      <w:pStyle w:val="4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1">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AADC6A9"/>
    <w:multiLevelType w:val="singleLevel"/>
    <w:tmpl w:val="0AADC6A9"/>
    <w:lvl w:ilvl="0" w:tentative="0">
      <w:start w:val="2"/>
      <w:numFmt w:val="chineseCounting"/>
      <w:suff w:val="space"/>
      <w:lvlText w:val="第%1章"/>
      <w:lvlJc w:val="left"/>
      <w:rPr>
        <w:rFonts w:hint="eastAsia"/>
      </w:r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67231965"/>
    <w:multiLevelType w:val="singleLevel"/>
    <w:tmpl w:val="67231965"/>
    <w:lvl w:ilvl="0" w:tentative="0">
      <w:start w:val="1"/>
      <w:numFmt w:val="decimal"/>
      <w:pStyle w:val="26"/>
      <w:lvlText w:val="%1."/>
      <w:lvlJc w:val="left"/>
      <w:pPr>
        <w:tabs>
          <w:tab w:val="left" w:pos="360"/>
        </w:tabs>
        <w:ind w:left="360" w:hanging="360"/>
      </w:pPr>
      <w:rPr>
        <w:rFonts w:cs="Times New Roman"/>
      </w:rPr>
    </w:lvl>
  </w:abstractNum>
  <w:abstractNum w:abstractNumId="8">
    <w:nsid w:val="67231970"/>
    <w:multiLevelType w:val="multilevel"/>
    <w:tmpl w:val="67231970"/>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10">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7231992"/>
    <w:multiLevelType w:val="multilevel"/>
    <w:tmpl w:val="67231992"/>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0"/>
  </w:num>
  <w:num w:numId="3">
    <w:abstractNumId w:val="8"/>
  </w:num>
  <w:num w:numId="4">
    <w:abstractNumId w:val="2"/>
  </w:num>
  <w:num w:numId="5">
    <w:abstractNumId w:val="1"/>
  </w:num>
  <w:num w:numId="6">
    <w:abstractNumId w:val="9"/>
    <w:lvlOverride w:ilvl="0">
      <w:startOverride w:val="1"/>
    </w:lvlOverride>
  </w:num>
  <w:num w:numId="7">
    <w:abstractNumId w:val="9"/>
    <w:lvlOverride w:ilvl="1">
      <w:startOverride w:val="1"/>
    </w:lvlOverride>
  </w:num>
  <w:num w:numId="8">
    <w:abstractNumId w:val="3"/>
  </w:num>
  <w:num w:numId="9">
    <w:abstractNumId w:val="10"/>
    <w:lvlOverride w:ilvl="0">
      <w:startOverride w:val="2"/>
    </w:lvlOverride>
  </w:num>
  <w:num w:numId="10">
    <w:abstractNumId w:val="11"/>
    <w:lvlOverride w:ilvl="0">
      <w:startOverride w:val="1"/>
    </w:lvlOverride>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hmYzFkNTBjYWFmNmEwMWVhYThlYjIzMDA3MDUzZTIifQ=="/>
  </w:docVars>
  <w:rsids>
    <w:rsidRoot w:val="00276BF3"/>
    <w:rsid w:val="00001909"/>
    <w:rsid w:val="00032364"/>
    <w:rsid w:val="00036C78"/>
    <w:rsid w:val="000529E9"/>
    <w:rsid w:val="00062C66"/>
    <w:rsid w:val="00070AE1"/>
    <w:rsid w:val="00072BCE"/>
    <w:rsid w:val="00074FF2"/>
    <w:rsid w:val="00080F3A"/>
    <w:rsid w:val="00081417"/>
    <w:rsid w:val="000932ED"/>
    <w:rsid w:val="000C2AB4"/>
    <w:rsid w:val="000D0D45"/>
    <w:rsid w:val="000D13DC"/>
    <w:rsid w:val="000D3992"/>
    <w:rsid w:val="000D6C5E"/>
    <w:rsid w:val="000F6008"/>
    <w:rsid w:val="001049C5"/>
    <w:rsid w:val="001118FC"/>
    <w:rsid w:val="001256CF"/>
    <w:rsid w:val="00136EF5"/>
    <w:rsid w:val="001611C0"/>
    <w:rsid w:val="00164141"/>
    <w:rsid w:val="00177395"/>
    <w:rsid w:val="001924FD"/>
    <w:rsid w:val="001B758D"/>
    <w:rsid w:val="001C1C1B"/>
    <w:rsid w:val="001E0541"/>
    <w:rsid w:val="001E347B"/>
    <w:rsid w:val="001E5A25"/>
    <w:rsid w:val="001F13CF"/>
    <w:rsid w:val="00202AE3"/>
    <w:rsid w:val="00213004"/>
    <w:rsid w:val="002139E0"/>
    <w:rsid w:val="00231C23"/>
    <w:rsid w:val="00252080"/>
    <w:rsid w:val="002663D6"/>
    <w:rsid w:val="0027055C"/>
    <w:rsid w:val="00271F21"/>
    <w:rsid w:val="00276BF3"/>
    <w:rsid w:val="00282749"/>
    <w:rsid w:val="00283C8D"/>
    <w:rsid w:val="00285F07"/>
    <w:rsid w:val="00295BED"/>
    <w:rsid w:val="002A1EF7"/>
    <w:rsid w:val="002B1B72"/>
    <w:rsid w:val="002B3838"/>
    <w:rsid w:val="002C5E9E"/>
    <w:rsid w:val="002C6E39"/>
    <w:rsid w:val="002F0245"/>
    <w:rsid w:val="002F4CED"/>
    <w:rsid w:val="003031F5"/>
    <w:rsid w:val="00307828"/>
    <w:rsid w:val="003126CE"/>
    <w:rsid w:val="003158F6"/>
    <w:rsid w:val="003165C7"/>
    <w:rsid w:val="0032126C"/>
    <w:rsid w:val="00331809"/>
    <w:rsid w:val="003364EC"/>
    <w:rsid w:val="00337041"/>
    <w:rsid w:val="0033784E"/>
    <w:rsid w:val="00345217"/>
    <w:rsid w:val="003616B1"/>
    <w:rsid w:val="00361E3A"/>
    <w:rsid w:val="003765FB"/>
    <w:rsid w:val="00386D4F"/>
    <w:rsid w:val="003A2212"/>
    <w:rsid w:val="003B5516"/>
    <w:rsid w:val="003C0562"/>
    <w:rsid w:val="003C66F1"/>
    <w:rsid w:val="004002AD"/>
    <w:rsid w:val="004064C3"/>
    <w:rsid w:val="00413687"/>
    <w:rsid w:val="004152E2"/>
    <w:rsid w:val="00424B7D"/>
    <w:rsid w:val="00430EF1"/>
    <w:rsid w:val="00431B8D"/>
    <w:rsid w:val="004478F1"/>
    <w:rsid w:val="0045589F"/>
    <w:rsid w:val="00455F21"/>
    <w:rsid w:val="00462E61"/>
    <w:rsid w:val="00475182"/>
    <w:rsid w:val="00481FEA"/>
    <w:rsid w:val="004876FB"/>
    <w:rsid w:val="0049430C"/>
    <w:rsid w:val="004958C9"/>
    <w:rsid w:val="004C12A7"/>
    <w:rsid w:val="004C43DD"/>
    <w:rsid w:val="004D43E6"/>
    <w:rsid w:val="004E11DB"/>
    <w:rsid w:val="004E7BBE"/>
    <w:rsid w:val="004F0332"/>
    <w:rsid w:val="004F1AB3"/>
    <w:rsid w:val="00506D06"/>
    <w:rsid w:val="00563594"/>
    <w:rsid w:val="00566397"/>
    <w:rsid w:val="00567B86"/>
    <w:rsid w:val="005763CC"/>
    <w:rsid w:val="0058531C"/>
    <w:rsid w:val="00595BFB"/>
    <w:rsid w:val="005A2D64"/>
    <w:rsid w:val="005A3595"/>
    <w:rsid w:val="005B6496"/>
    <w:rsid w:val="005C088A"/>
    <w:rsid w:val="005D0B62"/>
    <w:rsid w:val="00601584"/>
    <w:rsid w:val="00603EDC"/>
    <w:rsid w:val="006137EA"/>
    <w:rsid w:val="00614177"/>
    <w:rsid w:val="006166A7"/>
    <w:rsid w:val="00625C32"/>
    <w:rsid w:val="00631D21"/>
    <w:rsid w:val="00632BDC"/>
    <w:rsid w:val="00633123"/>
    <w:rsid w:val="00635592"/>
    <w:rsid w:val="00644379"/>
    <w:rsid w:val="00653F94"/>
    <w:rsid w:val="006600D5"/>
    <w:rsid w:val="00672702"/>
    <w:rsid w:val="006811B5"/>
    <w:rsid w:val="00681D10"/>
    <w:rsid w:val="0068484F"/>
    <w:rsid w:val="00687974"/>
    <w:rsid w:val="00697ECF"/>
    <w:rsid w:val="006A1774"/>
    <w:rsid w:val="006A1A9B"/>
    <w:rsid w:val="006B121B"/>
    <w:rsid w:val="006B126A"/>
    <w:rsid w:val="006B42AB"/>
    <w:rsid w:val="006C347E"/>
    <w:rsid w:val="006C4648"/>
    <w:rsid w:val="006C4EA3"/>
    <w:rsid w:val="006C61AF"/>
    <w:rsid w:val="006D3277"/>
    <w:rsid w:val="006D66D9"/>
    <w:rsid w:val="006E607B"/>
    <w:rsid w:val="006E6703"/>
    <w:rsid w:val="00701385"/>
    <w:rsid w:val="0070256B"/>
    <w:rsid w:val="00702AD0"/>
    <w:rsid w:val="007116B7"/>
    <w:rsid w:val="0071386E"/>
    <w:rsid w:val="00716BC3"/>
    <w:rsid w:val="00731B9E"/>
    <w:rsid w:val="00733E90"/>
    <w:rsid w:val="00741ABF"/>
    <w:rsid w:val="00747C1E"/>
    <w:rsid w:val="007530D5"/>
    <w:rsid w:val="007552C9"/>
    <w:rsid w:val="007731BE"/>
    <w:rsid w:val="0078219F"/>
    <w:rsid w:val="00786562"/>
    <w:rsid w:val="00792BD8"/>
    <w:rsid w:val="007D4A46"/>
    <w:rsid w:val="007E3A5A"/>
    <w:rsid w:val="007E6A58"/>
    <w:rsid w:val="007F0C69"/>
    <w:rsid w:val="007F144B"/>
    <w:rsid w:val="00804D7C"/>
    <w:rsid w:val="00805857"/>
    <w:rsid w:val="00811004"/>
    <w:rsid w:val="00812823"/>
    <w:rsid w:val="00812E74"/>
    <w:rsid w:val="0084208B"/>
    <w:rsid w:val="00861344"/>
    <w:rsid w:val="00865670"/>
    <w:rsid w:val="008703AE"/>
    <w:rsid w:val="008711BB"/>
    <w:rsid w:val="0087716A"/>
    <w:rsid w:val="008809D0"/>
    <w:rsid w:val="008837B8"/>
    <w:rsid w:val="008A69E6"/>
    <w:rsid w:val="008B0394"/>
    <w:rsid w:val="008B3A5F"/>
    <w:rsid w:val="008C45F1"/>
    <w:rsid w:val="008C4BF6"/>
    <w:rsid w:val="008D1D00"/>
    <w:rsid w:val="00901E15"/>
    <w:rsid w:val="00906370"/>
    <w:rsid w:val="00944CE9"/>
    <w:rsid w:val="009546C0"/>
    <w:rsid w:val="00954BC0"/>
    <w:rsid w:val="009614D5"/>
    <w:rsid w:val="00962B06"/>
    <w:rsid w:val="0096550A"/>
    <w:rsid w:val="009A0329"/>
    <w:rsid w:val="009A4E2E"/>
    <w:rsid w:val="009B75A4"/>
    <w:rsid w:val="009B7F29"/>
    <w:rsid w:val="009C0F94"/>
    <w:rsid w:val="009C7E5F"/>
    <w:rsid w:val="009D2B6C"/>
    <w:rsid w:val="009D3A4F"/>
    <w:rsid w:val="009F0B92"/>
    <w:rsid w:val="009F5C56"/>
    <w:rsid w:val="00A06BF5"/>
    <w:rsid w:val="00A2421E"/>
    <w:rsid w:val="00A3295D"/>
    <w:rsid w:val="00A501E4"/>
    <w:rsid w:val="00A53BA3"/>
    <w:rsid w:val="00A53F9B"/>
    <w:rsid w:val="00A546BF"/>
    <w:rsid w:val="00A65269"/>
    <w:rsid w:val="00A67D80"/>
    <w:rsid w:val="00A71309"/>
    <w:rsid w:val="00A8194D"/>
    <w:rsid w:val="00A86676"/>
    <w:rsid w:val="00A87727"/>
    <w:rsid w:val="00A920C1"/>
    <w:rsid w:val="00AA0F81"/>
    <w:rsid w:val="00AB116F"/>
    <w:rsid w:val="00AB5127"/>
    <w:rsid w:val="00AD39C8"/>
    <w:rsid w:val="00AD4BCF"/>
    <w:rsid w:val="00AF087D"/>
    <w:rsid w:val="00AF6AD1"/>
    <w:rsid w:val="00AF7C4A"/>
    <w:rsid w:val="00B174B1"/>
    <w:rsid w:val="00B2287F"/>
    <w:rsid w:val="00B27627"/>
    <w:rsid w:val="00B30641"/>
    <w:rsid w:val="00B46719"/>
    <w:rsid w:val="00B56AD7"/>
    <w:rsid w:val="00B61DA0"/>
    <w:rsid w:val="00B64070"/>
    <w:rsid w:val="00B654B5"/>
    <w:rsid w:val="00B86CE6"/>
    <w:rsid w:val="00B92BE4"/>
    <w:rsid w:val="00BB5AA3"/>
    <w:rsid w:val="00BC1791"/>
    <w:rsid w:val="00BC1B8D"/>
    <w:rsid w:val="00BD0847"/>
    <w:rsid w:val="00BD620F"/>
    <w:rsid w:val="00BD6F4E"/>
    <w:rsid w:val="00BD757C"/>
    <w:rsid w:val="00BE3625"/>
    <w:rsid w:val="00BE46DE"/>
    <w:rsid w:val="00C173DF"/>
    <w:rsid w:val="00C21FA1"/>
    <w:rsid w:val="00C4349A"/>
    <w:rsid w:val="00C436DC"/>
    <w:rsid w:val="00C43B4B"/>
    <w:rsid w:val="00C44963"/>
    <w:rsid w:val="00C46335"/>
    <w:rsid w:val="00C464D3"/>
    <w:rsid w:val="00C551D4"/>
    <w:rsid w:val="00C57DC5"/>
    <w:rsid w:val="00C65E41"/>
    <w:rsid w:val="00C9238B"/>
    <w:rsid w:val="00CA0C60"/>
    <w:rsid w:val="00CA1E96"/>
    <w:rsid w:val="00CA2086"/>
    <w:rsid w:val="00CA2862"/>
    <w:rsid w:val="00CB4A67"/>
    <w:rsid w:val="00CB4C78"/>
    <w:rsid w:val="00CC61CE"/>
    <w:rsid w:val="00CD3DC6"/>
    <w:rsid w:val="00CD6DFC"/>
    <w:rsid w:val="00CD706D"/>
    <w:rsid w:val="00CE29B2"/>
    <w:rsid w:val="00CF1F25"/>
    <w:rsid w:val="00CF309C"/>
    <w:rsid w:val="00CF333A"/>
    <w:rsid w:val="00D02DD5"/>
    <w:rsid w:val="00D10085"/>
    <w:rsid w:val="00D10233"/>
    <w:rsid w:val="00D11A56"/>
    <w:rsid w:val="00D1414B"/>
    <w:rsid w:val="00D26FCE"/>
    <w:rsid w:val="00D32021"/>
    <w:rsid w:val="00D4712C"/>
    <w:rsid w:val="00D47C09"/>
    <w:rsid w:val="00D51998"/>
    <w:rsid w:val="00D54112"/>
    <w:rsid w:val="00D5545A"/>
    <w:rsid w:val="00D600FE"/>
    <w:rsid w:val="00D60AB8"/>
    <w:rsid w:val="00D61335"/>
    <w:rsid w:val="00D7029D"/>
    <w:rsid w:val="00D84EE4"/>
    <w:rsid w:val="00D85B60"/>
    <w:rsid w:val="00D87611"/>
    <w:rsid w:val="00D922A9"/>
    <w:rsid w:val="00DB79D0"/>
    <w:rsid w:val="00DC231E"/>
    <w:rsid w:val="00DD0465"/>
    <w:rsid w:val="00DD092D"/>
    <w:rsid w:val="00DD214F"/>
    <w:rsid w:val="00DE5950"/>
    <w:rsid w:val="00DF445B"/>
    <w:rsid w:val="00E11F7D"/>
    <w:rsid w:val="00E12EE4"/>
    <w:rsid w:val="00E233F3"/>
    <w:rsid w:val="00E25A73"/>
    <w:rsid w:val="00E263D2"/>
    <w:rsid w:val="00E32638"/>
    <w:rsid w:val="00E33FFC"/>
    <w:rsid w:val="00E37716"/>
    <w:rsid w:val="00E541E4"/>
    <w:rsid w:val="00E6546F"/>
    <w:rsid w:val="00E70344"/>
    <w:rsid w:val="00E71808"/>
    <w:rsid w:val="00E7780B"/>
    <w:rsid w:val="00E77C5D"/>
    <w:rsid w:val="00E87A74"/>
    <w:rsid w:val="00E94FD5"/>
    <w:rsid w:val="00EB29EF"/>
    <w:rsid w:val="00EB7776"/>
    <w:rsid w:val="00EC22AC"/>
    <w:rsid w:val="00ED20C5"/>
    <w:rsid w:val="00ED7AAE"/>
    <w:rsid w:val="00EF3B2E"/>
    <w:rsid w:val="00F03D3D"/>
    <w:rsid w:val="00F20265"/>
    <w:rsid w:val="00F21D5A"/>
    <w:rsid w:val="00F41F22"/>
    <w:rsid w:val="00F4303E"/>
    <w:rsid w:val="00F45F69"/>
    <w:rsid w:val="00F54C1E"/>
    <w:rsid w:val="00F5504C"/>
    <w:rsid w:val="00F73275"/>
    <w:rsid w:val="00F9522A"/>
    <w:rsid w:val="00FA5506"/>
    <w:rsid w:val="00FB4A01"/>
    <w:rsid w:val="00FC3563"/>
    <w:rsid w:val="00FD338B"/>
    <w:rsid w:val="00FD5384"/>
    <w:rsid w:val="00FE1781"/>
    <w:rsid w:val="00FE6E5C"/>
    <w:rsid w:val="00FF158E"/>
    <w:rsid w:val="00FF5CDD"/>
    <w:rsid w:val="010F7FF3"/>
    <w:rsid w:val="011A42F1"/>
    <w:rsid w:val="011E0236"/>
    <w:rsid w:val="01310211"/>
    <w:rsid w:val="015679D0"/>
    <w:rsid w:val="0159126E"/>
    <w:rsid w:val="01693D70"/>
    <w:rsid w:val="01762172"/>
    <w:rsid w:val="0194674A"/>
    <w:rsid w:val="01A544B3"/>
    <w:rsid w:val="01A66FAC"/>
    <w:rsid w:val="01AE5122"/>
    <w:rsid w:val="01C71CB0"/>
    <w:rsid w:val="01D230FE"/>
    <w:rsid w:val="01EE0B37"/>
    <w:rsid w:val="01F122AD"/>
    <w:rsid w:val="01F62035"/>
    <w:rsid w:val="01FB43DB"/>
    <w:rsid w:val="01FF4EDD"/>
    <w:rsid w:val="02132D8E"/>
    <w:rsid w:val="021F6ED0"/>
    <w:rsid w:val="022F73A2"/>
    <w:rsid w:val="02443183"/>
    <w:rsid w:val="026C46FD"/>
    <w:rsid w:val="02772DAE"/>
    <w:rsid w:val="02827D89"/>
    <w:rsid w:val="029A6482"/>
    <w:rsid w:val="02C552B4"/>
    <w:rsid w:val="030D0562"/>
    <w:rsid w:val="0314794B"/>
    <w:rsid w:val="03225929"/>
    <w:rsid w:val="032555C3"/>
    <w:rsid w:val="03404FEF"/>
    <w:rsid w:val="03602F97"/>
    <w:rsid w:val="03664F47"/>
    <w:rsid w:val="03B62950"/>
    <w:rsid w:val="03DA7E6B"/>
    <w:rsid w:val="03DC2C07"/>
    <w:rsid w:val="03F4380B"/>
    <w:rsid w:val="04125FCD"/>
    <w:rsid w:val="0414147C"/>
    <w:rsid w:val="042B2A2D"/>
    <w:rsid w:val="04475814"/>
    <w:rsid w:val="04525DA3"/>
    <w:rsid w:val="047343F5"/>
    <w:rsid w:val="04784101"/>
    <w:rsid w:val="04804DA9"/>
    <w:rsid w:val="04A86F85"/>
    <w:rsid w:val="04AF2F6C"/>
    <w:rsid w:val="04AF38FD"/>
    <w:rsid w:val="04B06B54"/>
    <w:rsid w:val="04CB41E8"/>
    <w:rsid w:val="04D338F3"/>
    <w:rsid w:val="04E17CFD"/>
    <w:rsid w:val="04F217BD"/>
    <w:rsid w:val="04F4025C"/>
    <w:rsid w:val="051E7C51"/>
    <w:rsid w:val="052E181F"/>
    <w:rsid w:val="053E0EA6"/>
    <w:rsid w:val="053E392E"/>
    <w:rsid w:val="054D194C"/>
    <w:rsid w:val="055D5D03"/>
    <w:rsid w:val="05826CF8"/>
    <w:rsid w:val="058A40EC"/>
    <w:rsid w:val="05921FB2"/>
    <w:rsid w:val="05B00BEE"/>
    <w:rsid w:val="05B14A8E"/>
    <w:rsid w:val="05F37EA5"/>
    <w:rsid w:val="05F97B24"/>
    <w:rsid w:val="05FC39A4"/>
    <w:rsid w:val="065C5B82"/>
    <w:rsid w:val="06654F20"/>
    <w:rsid w:val="066A4EB6"/>
    <w:rsid w:val="067508F8"/>
    <w:rsid w:val="067B5E8D"/>
    <w:rsid w:val="067E60B7"/>
    <w:rsid w:val="06930D7E"/>
    <w:rsid w:val="06F8001C"/>
    <w:rsid w:val="06FB3B03"/>
    <w:rsid w:val="07124399"/>
    <w:rsid w:val="07342561"/>
    <w:rsid w:val="073D0C76"/>
    <w:rsid w:val="0764271A"/>
    <w:rsid w:val="07797F74"/>
    <w:rsid w:val="077A4BE5"/>
    <w:rsid w:val="07862691"/>
    <w:rsid w:val="07A1410D"/>
    <w:rsid w:val="07A5520D"/>
    <w:rsid w:val="07A64C4C"/>
    <w:rsid w:val="07C744BD"/>
    <w:rsid w:val="07D01B5E"/>
    <w:rsid w:val="07E06245"/>
    <w:rsid w:val="07E12AFC"/>
    <w:rsid w:val="07F4255A"/>
    <w:rsid w:val="07FA3C26"/>
    <w:rsid w:val="08007FEC"/>
    <w:rsid w:val="080737D2"/>
    <w:rsid w:val="084A36DA"/>
    <w:rsid w:val="084E78AD"/>
    <w:rsid w:val="087B0530"/>
    <w:rsid w:val="088F199B"/>
    <w:rsid w:val="08935065"/>
    <w:rsid w:val="089B216C"/>
    <w:rsid w:val="08E25FED"/>
    <w:rsid w:val="08E77E2A"/>
    <w:rsid w:val="08F02CB9"/>
    <w:rsid w:val="08FD4BD5"/>
    <w:rsid w:val="093D3223"/>
    <w:rsid w:val="095600DF"/>
    <w:rsid w:val="095813E4"/>
    <w:rsid w:val="09722ECD"/>
    <w:rsid w:val="09773B45"/>
    <w:rsid w:val="097A7FD3"/>
    <w:rsid w:val="09827FC1"/>
    <w:rsid w:val="09AD29BF"/>
    <w:rsid w:val="09BF0765"/>
    <w:rsid w:val="09D4277D"/>
    <w:rsid w:val="09ED69F7"/>
    <w:rsid w:val="09F506BC"/>
    <w:rsid w:val="0A036B3E"/>
    <w:rsid w:val="0A0976D6"/>
    <w:rsid w:val="0A0A5BB3"/>
    <w:rsid w:val="0A1D7A21"/>
    <w:rsid w:val="0A5B41C5"/>
    <w:rsid w:val="0A8B7B1C"/>
    <w:rsid w:val="0A98523E"/>
    <w:rsid w:val="0AB679E1"/>
    <w:rsid w:val="0AB77B8E"/>
    <w:rsid w:val="0AD52A48"/>
    <w:rsid w:val="0AF142C5"/>
    <w:rsid w:val="0B073AE9"/>
    <w:rsid w:val="0B1F52D6"/>
    <w:rsid w:val="0B3E75C0"/>
    <w:rsid w:val="0B8D0492"/>
    <w:rsid w:val="0BA34770"/>
    <w:rsid w:val="0BAB6B6A"/>
    <w:rsid w:val="0BC85E40"/>
    <w:rsid w:val="0C0A0C3E"/>
    <w:rsid w:val="0C1661EF"/>
    <w:rsid w:val="0C3A344D"/>
    <w:rsid w:val="0C724EF3"/>
    <w:rsid w:val="0C774C9E"/>
    <w:rsid w:val="0CDF4D1D"/>
    <w:rsid w:val="0CE60269"/>
    <w:rsid w:val="0CE638C1"/>
    <w:rsid w:val="0CFD51A3"/>
    <w:rsid w:val="0D026C5D"/>
    <w:rsid w:val="0D1E7807"/>
    <w:rsid w:val="0D997825"/>
    <w:rsid w:val="0DAB2E51"/>
    <w:rsid w:val="0DBE38E6"/>
    <w:rsid w:val="0DC45CC1"/>
    <w:rsid w:val="0DC611E4"/>
    <w:rsid w:val="0DC679A9"/>
    <w:rsid w:val="0DE545B5"/>
    <w:rsid w:val="0DF76096"/>
    <w:rsid w:val="0DFF25E8"/>
    <w:rsid w:val="0E286250"/>
    <w:rsid w:val="0E2A413A"/>
    <w:rsid w:val="0E462B7A"/>
    <w:rsid w:val="0E5928AD"/>
    <w:rsid w:val="0E7E7F4C"/>
    <w:rsid w:val="0E9E29B6"/>
    <w:rsid w:val="0EC44003"/>
    <w:rsid w:val="0ED827CF"/>
    <w:rsid w:val="0EDC1828"/>
    <w:rsid w:val="0F072534"/>
    <w:rsid w:val="0F2A401B"/>
    <w:rsid w:val="0F2D7092"/>
    <w:rsid w:val="0F6B0F34"/>
    <w:rsid w:val="0F803E6A"/>
    <w:rsid w:val="0FBA10DE"/>
    <w:rsid w:val="0FDF4796"/>
    <w:rsid w:val="10294501"/>
    <w:rsid w:val="10857989"/>
    <w:rsid w:val="10A32505"/>
    <w:rsid w:val="10B4026F"/>
    <w:rsid w:val="10BB15FD"/>
    <w:rsid w:val="10C203FB"/>
    <w:rsid w:val="10EA565C"/>
    <w:rsid w:val="10F83057"/>
    <w:rsid w:val="116C0B49"/>
    <w:rsid w:val="116E2B13"/>
    <w:rsid w:val="1199094B"/>
    <w:rsid w:val="11CE7896"/>
    <w:rsid w:val="11FE3E97"/>
    <w:rsid w:val="120B6C2D"/>
    <w:rsid w:val="122443D1"/>
    <w:rsid w:val="12303925"/>
    <w:rsid w:val="12642623"/>
    <w:rsid w:val="12876FEE"/>
    <w:rsid w:val="12AD31C8"/>
    <w:rsid w:val="12C329EB"/>
    <w:rsid w:val="12EF726C"/>
    <w:rsid w:val="13025F11"/>
    <w:rsid w:val="13082AF4"/>
    <w:rsid w:val="13392CAD"/>
    <w:rsid w:val="139E0753"/>
    <w:rsid w:val="13BE9BB9"/>
    <w:rsid w:val="148A7C64"/>
    <w:rsid w:val="14C75E31"/>
    <w:rsid w:val="14CC7B6B"/>
    <w:rsid w:val="14E34A09"/>
    <w:rsid w:val="14FD54CA"/>
    <w:rsid w:val="151B6B0E"/>
    <w:rsid w:val="154871D8"/>
    <w:rsid w:val="154F6D4A"/>
    <w:rsid w:val="1555138F"/>
    <w:rsid w:val="155539B2"/>
    <w:rsid w:val="1565124C"/>
    <w:rsid w:val="15842235"/>
    <w:rsid w:val="159A2DD3"/>
    <w:rsid w:val="159A3523"/>
    <w:rsid w:val="15A563D8"/>
    <w:rsid w:val="15A72575"/>
    <w:rsid w:val="15AF7257"/>
    <w:rsid w:val="15B83837"/>
    <w:rsid w:val="15ED3F4E"/>
    <w:rsid w:val="160B1661"/>
    <w:rsid w:val="16196B4E"/>
    <w:rsid w:val="162714E3"/>
    <w:rsid w:val="16654D46"/>
    <w:rsid w:val="16B57320"/>
    <w:rsid w:val="16DA4A0E"/>
    <w:rsid w:val="16EC2F91"/>
    <w:rsid w:val="17683B61"/>
    <w:rsid w:val="17AC6144"/>
    <w:rsid w:val="17AD77C6"/>
    <w:rsid w:val="17AF353E"/>
    <w:rsid w:val="17C46B8A"/>
    <w:rsid w:val="17EE050A"/>
    <w:rsid w:val="17FDC41B"/>
    <w:rsid w:val="18080B8F"/>
    <w:rsid w:val="1813218C"/>
    <w:rsid w:val="1830625E"/>
    <w:rsid w:val="18313DE5"/>
    <w:rsid w:val="183A7DBC"/>
    <w:rsid w:val="18495740"/>
    <w:rsid w:val="188165FA"/>
    <w:rsid w:val="18BC1CF9"/>
    <w:rsid w:val="18E30C2C"/>
    <w:rsid w:val="19120228"/>
    <w:rsid w:val="191D13C0"/>
    <w:rsid w:val="19472589"/>
    <w:rsid w:val="194C6A11"/>
    <w:rsid w:val="195473CA"/>
    <w:rsid w:val="196275C2"/>
    <w:rsid w:val="198804EA"/>
    <w:rsid w:val="198B3B37"/>
    <w:rsid w:val="19C808E7"/>
    <w:rsid w:val="19D83220"/>
    <w:rsid w:val="19E07E8B"/>
    <w:rsid w:val="19F4792E"/>
    <w:rsid w:val="1A0C4B7C"/>
    <w:rsid w:val="1A2B194E"/>
    <w:rsid w:val="1A3F504D"/>
    <w:rsid w:val="1A3F6023"/>
    <w:rsid w:val="1A49126F"/>
    <w:rsid w:val="1A75180F"/>
    <w:rsid w:val="1A7E1D67"/>
    <w:rsid w:val="1A89276C"/>
    <w:rsid w:val="1AC437A4"/>
    <w:rsid w:val="1AC47300"/>
    <w:rsid w:val="1AC87DF6"/>
    <w:rsid w:val="1AE532AF"/>
    <w:rsid w:val="1AFB72AE"/>
    <w:rsid w:val="1B030C66"/>
    <w:rsid w:val="1B0818E3"/>
    <w:rsid w:val="1B81532C"/>
    <w:rsid w:val="1B842515"/>
    <w:rsid w:val="1B9211AC"/>
    <w:rsid w:val="1BA33702"/>
    <w:rsid w:val="1BB06BA6"/>
    <w:rsid w:val="1BBD13EB"/>
    <w:rsid w:val="1BC534F8"/>
    <w:rsid w:val="1BC81E14"/>
    <w:rsid w:val="1BE85FD5"/>
    <w:rsid w:val="1C03166F"/>
    <w:rsid w:val="1C1918CE"/>
    <w:rsid w:val="1C4B6E6A"/>
    <w:rsid w:val="1C4F3541"/>
    <w:rsid w:val="1C672454"/>
    <w:rsid w:val="1C7C20CC"/>
    <w:rsid w:val="1C8832E6"/>
    <w:rsid w:val="1C8F3637"/>
    <w:rsid w:val="1C9553F8"/>
    <w:rsid w:val="1CBA23B3"/>
    <w:rsid w:val="1CC16350"/>
    <w:rsid w:val="1CD53267"/>
    <w:rsid w:val="1D0D65B3"/>
    <w:rsid w:val="1D0E6B73"/>
    <w:rsid w:val="1D15F42A"/>
    <w:rsid w:val="1D2E13A9"/>
    <w:rsid w:val="1D2F75FB"/>
    <w:rsid w:val="1D3151EA"/>
    <w:rsid w:val="1D3F66C7"/>
    <w:rsid w:val="1D4D7A81"/>
    <w:rsid w:val="1D4E2356"/>
    <w:rsid w:val="1DA226F9"/>
    <w:rsid w:val="1DC75A85"/>
    <w:rsid w:val="1DFF59CE"/>
    <w:rsid w:val="1E177329"/>
    <w:rsid w:val="1E1840C6"/>
    <w:rsid w:val="1E2E6C0A"/>
    <w:rsid w:val="1E403142"/>
    <w:rsid w:val="1E4F2254"/>
    <w:rsid w:val="1E5D1F46"/>
    <w:rsid w:val="1EC52D7D"/>
    <w:rsid w:val="1EEC32CA"/>
    <w:rsid w:val="1F06438B"/>
    <w:rsid w:val="1F43738D"/>
    <w:rsid w:val="1F597889"/>
    <w:rsid w:val="1F5B1169"/>
    <w:rsid w:val="1F9FA9C4"/>
    <w:rsid w:val="1FD652E4"/>
    <w:rsid w:val="1FF93EF0"/>
    <w:rsid w:val="1FFF6E7D"/>
    <w:rsid w:val="20226353"/>
    <w:rsid w:val="20611216"/>
    <w:rsid w:val="207D4006"/>
    <w:rsid w:val="207F5A82"/>
    <w:rsid w:val="20831A80"/>
    <w:rsid w:val="20A541FA"/>
    <w:rsid w:val="20A91472"/>
    <w:rsid w:val="20E34258"/>
    <w:rsid w:val="211C5299"/>
    <w:rsid w:val="217E6023"/>
    <w:rsid w:val="218E0668"/>
    <w:rsid w:val="21AF0D0A"/>
    <w:rsid w:val="21B30D9B"/>
    <w:rsid w:val="21D02A2F"/>
    <w:rsid w:val="21DA0CCF"/>
    <w:rsid w:val="21DC13D3"/>
    <w:rsid w:val="21E7182E"/>
    <w:rsid w:val="223D47BB"/>
    <w:rsid w:val="226A2E83"/>
    <w:rsid w:val="22C500B9"/>
    <w:rsid w:val="22D34080"/>
    <w:rsid w:val="22DE0D92"/>
    <w:rsid w:val="22E22D4A"/>
    <w:rsid w:val="22F56BF1"/>
    <w:rsid w:val="22F73BE9"/>
    <w:rsid w:val="23337719"/>
    <w:rsid w:val="23362D65"/>
    <w:rsid w:val="234F5BD5"/>
    <w:rsid w:val="23757D3B"/>
    <w:rsid w:val="240412CD"/>
    <w:rsid w:val="240B134B"/>
    <w:rsid w:val="24853FA4"/>
    <w:rsid w:val="24C7636B"/>
    <w:rsid w:val="24EA7087"/>
    <w:rsid w:val="24FC3081"/>
    <w:rsid w:val="2504630B"/>
    <w:rsid w:val="2519649B"/>
    <w:rsid w:val="25357D1C"/>
    <w:rsid w:val="255928EB"/>
    <w:rsid w:val="2565224A"/>
    <w:rsid w:val="256E19A0"/>
    <w:rsid w:val="25BF34E6"/>
    <w:rsid w:val="25CA011E"/>
    <w:rsid w:val="25E116AE"/>
    <w:rsid w:val="25F96224"/>
    <w:rsid w:val="260F621B"/>
    <w:rsid w:val="262A4B11"/>
    <w:rsid w:val="26356F09"/>
    <w:rsid w:val="26AA5F44"/>
    <w:rsid w:val="26F121F0"/>
    <w:rsid w:val="26F83ECA"/>
    <w:rsid w:val="270D292B"/>
    <w:rsid w:val="271433BD"/>
    <w:rsid w:val="27221CB1"/>
    <w:rsid w:val="27245086"/>
    <w:rsid w:val="27332D60"/>
    <w:rsid w:val="273477E1"/>
    <w:rsid w:val="274243CE"/>
    <w:rsid w:val="2753659C"/>
    <w:rsid w:val="27A33318"/>
    <w:rsid w:val="27AA3678"/>
    <w:rsid w:val="27C9064C"/>
    <w:rsid w:val="27ED000E"/>
    <w:rsid w:val="280C74C5"/>
    <w:rsid w:val="280D0AF9"/>
    <w:rsid w:val="285A5748"/>
    <w:rsid w:val="28A03AF9"/>
    <w:rsid w:val="28A6098D"/>
    <w:rsid w:val="28B60BD0"/>
    <w:rsid w:val="28F43F3F"/>
    <w:rsid w:val="29084248"/>
    <w:rsid w:val="29164050"/>
    <w:rsid w:val="29614C3E"/>
    <w:rsid w:val="29A978D9"/>
    <w:rsid w:val="29DF0E57"/>
    <w:rsid w:val="2A103412"/>
    <w:rsid w:val="2A475AEA"/>
    <w:rsid w:val="2A5833C3"/>
    <w:rsid w:val="2A72028B"/>
    <w:rsid w:val="2A9C442F"/>
    <w:rsid w:val="2AA44A58"/>
    <w:rsid w:val="2ACB2C17"/>
    <w:rsid w:val="2ACF5F79"/>
    <w:rsid w:val="2AD90BA6"/>
    <w:rsid w:val="2AEF2177"/>
    <w:rsid w:val="2AF46EDE"/>
    <w:rsid w:val="2B0B15B0"/>
    <w:rsid w:val="2B1304BD"/>
    <w:rsid w:val="2B136138"/>
    <w:rsid w:val="2B1A58CC"/>
    <w:rsid w:val="2B2F386A"/>
    <w:rsid w:val="2B2F79BD"/>
    <w:rsid w:val="2B467439"/>
    <w:rsid w:val="2B473D61"/>
    <w:rsid w:val="2BA02E46"/>
    <w:rsid w:val="2BB05DAB"/>
    <w:rsid w:val="2BBF1BD7"/>
    <w:rsid w:val="2BC37160"/>
    <w:rsid w:val="2C2873B0"/>
    <w:rsid w:val="2C2B3683"/>
    <w:rsid w:val="2C344011"/>
    <w:rsid w:val="2C494102"/>
    <w:rsid w:val="2C4B4DB5"/>
    <w:rsid w:val="2C723060"/>
    <w:rsid w:val="2C907843"/>
    <w:rsid w:val="2CAC2C30"/>
    <w:rsid w:val="2CB62F03"/>
    <w:rsid w:val="2CD0422B"/>
    <w:rsid w:val="2D0F08AF"/>
    <w:rsid w:val="2D2B2056"/>
    <w:rsid w:val="2D726E89"/>
    <w:rsid w:val="2D9214E0"/>
    <w:rsid w:val="2DA51213"/>
    <w:rsid w:val="2DDD6BFF"/>
    <w:rsid w:val="2DE7EB9F"/>
    <w:rsid w:val="2DE955A4"/>
    <w:rsid w:val="2DE97352"/>
    <w:rsid w:val="2DEA7714"/>
    <w:rsid w:val="2DF6F328"/>
    <w:rsid w:val="2DFB7085"/>
    <w:rsid w:val="2E0B436D"/>
    <w:rsid w:val="2E2270BF"/>
    <w:rsid w:val="2E3507E9"/>
    <w:rsid w:val="2E6D7F83"/>
    <w:rsid w:val="2E8C44C1"/>
    <w:rsid w:val="2E951288"/>
    <w:rsid w:val="2EA9088F"/>
    <w:rsid w:val="2EC660EE"/>
    <w:rsid w:val="2ED15F5E"/>
    <w:rsid w:val="2ED56B63"/>
    <w:rsid w:val="2EDF2CF6"/>
    <w:rsid w:val="2F2919D0"/>
    <w:rsid w:val="2F2A5E74"/>
    <w:rsid w:val="2F3B32FA"/>
    <w:rsid w:val="2F662C47"/>
    <w:rsid w:val="2F833124"/>
    <w:rsid w:val="2F915B15"/>
    <w:rsid w:val="2F954092"/>
    <w:rsid w:val="2FBD0FF1"/>
    <w:rsid w:val="2FD9156D"/>
    <w:rsid w:val="2FF76CD5"/>
    <w:rsid w:val="2FFBF0BC"/>
    <w:rsid w:val="2FFC0D7A"/>
    <w:rsid w:val="30216B85"/>
    <w:rsid w:val="30354AD0"/>
    <w:rsid w:val="30823A8E"/>
    <w:rsid w:val="309C68FD"/>
    <w:rsid w:val="30AE53B5"/>
    <w:rsid w:val="30BD4AC6"/>
    <w:rsid w:val="30CF7E4F"/>
    <w:rsid w:val="30DC13F0"/>
    <w:rsid w:val="30F5600E"/>
    <w:rsid w:val="30F760F8"/>
    <w:rsid w:val="30FF3436"/>
    <w:rsid w:val="31025E73"/>
    <w:rsid w:val="313C1E8F"/>
    <w:rsid w:val="31464C5A"/>
    <w:rsid w:val="315C42DF"/>
    <w:rsid w:val="317E65CE"/>
    <w:rsid w:val="3196159F"/>
    <w:rsid w:val="31DE3D96"/>
    <w:rsid w:val="32195012"/>
    <w:rsid w:val="32285C55"/>
    <w:rsid w:val="32285F6F"/>
    <w:rsid w:val="322A6968"/>
    <w:rsid w:val="32594F85"/>
    <w:rsid w:val="32676A97"/>
    <w:rsid w:val="326A47D9"/>
    <w:rsid w:val="3297F56D"/>
    <w:rsid w:val="329D324D"/>
    <w:rsid w:val="32A03D5B"/>
    <w:rsid w:val="32B37F2E"/>
    <w:rsid w:val="32C37159"/>
    <w:rsid w:val="32DA5865"/>
    <w:rsid w:val="33184235"/>
    <w:rsid w:val="33300D42"/>
    <w:rsid w:val="333711E3"/>
    <w:rsid w:val="3337290D"/>
    <w:rsid w:val="336C0197"/>
    <w:rsid w:val="337A6C9E"/>
    <w:rsid w:val="339616AF"/>
    <w:rsid w:val="33A361F5"/>
    <w:rsid w:val="33BD5778"/>
    <w:rsid w:val="33CD13CF"/>
    <w:rsid w:val="33F76C88"/>
    <w:rsid w:val="34373437"/>
    <w:rsid w:val="343C0E65"/>
    <w:rsid w:val="345C0152"/>
    <w:rsid w:val="346911EC"/>
    <w:rsid w:val="34727975"/>
    <w:rsid w:val="347656B7"/>
    <w:rsid w:val="349124F1"/>
    <w:rsid w:val="34A35D81"/>
    <w:rsid w:val="34BE34F0"/>
    <w:rsid w:val="34C06933"/>
    <w:rsid w:val="34C21D26"/>
    <w:rsid w:val="34D04DC8"/>
    <w:rsid w:val="34EC1A58"/>
    <w:rsid w:val="34EF1022"/>
    <w:rsid w:val="34FA6E73"/>
    <w:rsid w:val="34FB796B"/>
    <w:rsid w:val="35216984"/>
    <w:rsid w:val="35351F36"/>
    <w:rsid w:val="35431A3E"/>
    <w:rsid w:val="354970B8"/>
    <w:rsid w:val="354B444E"/>
    <w:rsid w:val="35503621"/>
    <w:rsid w:val="355317BE"/>
    <w:rsid w:val="35622C71"/>
    <w:rsid w:val="35CC29F6"/>
    <w:rsid w:val="35D35274"/>
    <w:rsid w:val="35D5415D"/>
    <w:rsid w:val="36251011"/>
    <w:rsid w:val="362B3081"/>
    <w:rsid w:val="36321AB2"/>
    <w:rsid w:val="36464D08"/>
    <w:rsid w:val="36557DE0"/>
    <w:rsid w:val="36AA1648"/>
    <w:rsid w:val="36B137E8"/>
    <w:rsid w:val="36BB3AFA"/>
    <w:rsid w:val="36D1697E"/>
    <w:rsid w:val="36DF5796"/>
    <w:rsid w:val="36F40D85"/>
    <w:rsid w:val="370105C4"/>
    <w:rsid w:val="37044CAB"/>
    <w:rsid w:val="372A4537"/>
    <w:rsid w:val="372E04CB"/>
    <w:rsid w:val="372E4027"/>
    <w:rsid w:val="372F1B4E"/>
    <w:rsid w:val="378821CC"/>
    <w:rsid w:val="378B3228"/>
    <w:rsid w:val="37946454"/>
    <w:rsid w:val="37A70B95"/>
    <w:rsid w:val="37B79D2B"/>
    <w:rsid w:val="37D03331"/>
    <w:rsid w:val="37D72911"/>
    <w:rsid w:val="37DD15AA"/>
    <w:rsid w:val="37E666B0"/>
    <w:rsid w:val="37FB617A"/>
    <w:rsid w:val="381551E7"/>
    <w:rsid w:val="381F496E"/>
    <w:rsid w:val="383D3652"/>
    <w:rsid w:val="384B1DA2"/>
    <w:rsid w:val="386A0E52"/>
    <w:rsid w:val="38717BF5"/>
    <w:rsid w:val="388C39CF"/>
    <w:rsid w:val="388D4D7E"/>
    <w:rsid w:val="38AE740E"/>
    <w:rsid w:val="38B962A4"/>
    <w:rsid w:val="391060DB"/>
    <w:rsid w:val="393A0F20"/>
    <w:rsid w:val="39423DBA"/>
    <w:rsid w:val="39822409"/>
    <w:rsid w:val="39F63CEA"/>
    <w:rsid w:val="3A0D78F2"/>
    <w:rsid w:val="3A3E1F9C"/>
    <w:rsid w:val="3A3F654C"/>
    <w:rsid w:val="3A48156B"/>
    <w:rsid w:val="3A781526"/>
    <w:rsid w:val="3AD26926"/>
    <w:rsid w:val="3ADD00EB"/>
    <w:rsid w:val="3ADD023E"/>
    <w:rsid w:val="3AF9494C"/>
    <w:rsid w:val="3B084382"/>
    <w:rsid w:val="3B125436"/>
    <w:rsid w:val="3B216D2B"/>
    <w:rsid w:val="3B35724B"/>
    <w:rsid w:val="3B364AD1"/>
    <w:rsid w:val="3B3836C7"/>
    <w:rsid w:val="3B457B92"/>
    <w:rsid w:val="3B643AE4"/>
    <w:rsid w:val="3B653AFE"/>
    <w:rsid w:val="3B7F12F6"/>
    <w:rsid w:val="3BA05780"/>
    <w:rsid w:val="3BD258C9"/>
    <w:rsid w:val="3BD85BD5"/>
    <w:rsid w:val="3BFA1DF4"/>
    <w:rsid w:val="3C5B342E"/>
    <w:rsid w:val="3C7721BF"/>
    <w:rsid w:val="3CC821AD"/>
    <w:rsid w:val="3CC84AF1"/>
    <w:rsid w:val="3CCC7430"/>
    <w:rsid w:val="3CCD1DA9"/>
    <w:rsid w:val="3CDE455B"/>
    <w:rsid w:val="3D0D46DF"/>
    <w:rsid w:val="3D0F66A9"/>
    <w:rsid w:val="3D122B11"/>
    <w:rsid w:val="3D147027"/>
    <w:rsid w:val="3D224DE9"/>
    <w:rsid w:val="3D3F4E19"/>
    <w:rsid w:val="3D585DB8"/>
    <w:rsid w:val="3D5B4EAA"/>
    <w:rsid w:val="3D7338D9"/>
    <w:rsid w:val="3D7F382F"/>
    <w:rsid w:val="3D8175A7"/>
    <w:rsid w:val="3D8F067A"/>
    <w:rsid w:val="3DA24BB0"/>
    <w:rsid w:val="3DA908AC"/>
    <w:rsid w:val="3DAB794E"/>
    <w:rsid w:val="3DAC2750"/>
    <w:rsid w:val="3DB80AEF"/>
    <w:rsid w:val="3DCFD675"/>
    <w:rsid w:val="3DDA0A65"/>
    <w:rsid w:val="3DDF1F81"/>
    <w:rsid w:val="3E0C4997"/>
    <w:rsid w:val="3E111FAD"/>
    <w:rsid w:val="3E1C6396"/>
    <w:rsid w:val="3E2E70EF"/>
    <w:rsid w:val="3E324F97"/>
    <w:rsid w:val="3E3E1A84"/>
    <w:rsid w:val="3E43485C"/>
    <w:rsid w:val="3E4D234E"/>
    <w:rsid w:val="3E5E7173"/>
    <w:rsid w:val="3E6C5405"/>
    <w:rsid w:val="3E8648AE"/>
    <w:rsid w:val="3E8E0DB8"/>
    <w:rsid w:val="3E9E240D"/>
    <w:rsid w:val="3EA80B63"/>
    <w:rsid w:val="3EB017C6"/>
    <w:rsid w:val="3EBE0F77"/>
    <w:rsid w:val="3EC722BE"/>
    <w:rsid w:val="3EF1250A"/>
    <w:rsid w:val="3EFED8A8"/>
    <w:rsid w:val="3F012022"/>
    <w:rsid w:val="3F033FEC"/>
    <w:rsid w:val="3F314E39"/>
    <w:rsid w:val="3F3D5750"/>
    <w:rsid w:val="3F4168C2"/>
    <w:rsid w:val="3F5D116F"/>
    <w:rsid w:val="3F6FC61D"/>
    <w:rsid w:val="3F7A3E2D"/>
    <w:rsid w:val="3F7D67BC"/>
    <w:rsid w:val="3F98009B"/>
    <w:rsid w:val="3F9E5AC2"/>
    <w:rsid w:val="3FAC4683"/>
    <w:rsid w:val="3FAF04C4"/>
    <w:rsid w:val="3FAF7CCF"/>
    <w:rsid w:val="3FBE5436"/>
    <w:rsid w:val="3FE71217"/>
    <w:rsid w:val="3FF3CAEC"/>
    <w:rsid w:val="3FF70FD6"/>
    <w:rsid w:val="3FFFF19F"/>
    <w:rsid w:val="4012098A"/>
    <w:rsid w:val="4013200C"/>
    <w:rsid w:val="403066E3"/>
    <w:rsid w:val="404605CF"/>
    <w:rsid w:val="405C7E57"/>
    <w:rsid w:val="408E08DA"/>
    <w:rsid w:val="409C0254"/>
    <w:rsid w:val="40A1586A"/>
    <w:rsid w:val="40A67324"/>
    <w:rsid w:val="40AB0497"/>
    <w:rsid w:val="40AF50F8"/>
    <w:rsid w:val="40D774DE"/>
    <w:rsid w:val="40F938F8"/>
    <w:rsid w:val="4103258A"/>
    <w:rsid w:val="410C6521"/>
    <w:rsid w:val="4110479E"/>
    <w:rsid w:val="412D35A2"/>
    <w:rsid w:val="41417FB7"/>
    <w:rsid w:val="414803DC"/>
    <w:rsid w:val="41676AB4"/>
    <w:rsid w:val="417D7F44"/>
    <w:rsid w:val="41934623"/>
    <w:rsid w:val="41967399"/>
    <w:rsid w:val="419929E5"/>
    <w:rsid w:val="41AC44C7"/>
    <w:rsid w:val="41AF1136"/>
    <w:rsid w:val="41BA3087"/>
    <w:rsid w:val="41CA1EAB"/>
    <w:rsid w:val="41D37CA5"/>
    <w:rsid w:val="41F4274F"/>
    <w:rsid w:val="420339DD"/>
    <w:rsid w:val="420D21C8"/>
    <w:rsid w:val="42380450"/>
    <w:rsid w:val="4246491B"/>
    <w:rsid w:val="425F0874"/>
    <w:rsid w:val="427801DC"/>
    <w:rsid w:val="428B45AA"/>
    <w:rsid w:val="42AB79EA"/>
    <w:rsid w:val="42AD499A"/>
    <w:rsid w:val="42B23A5F"/>
    <w:rsid w:val="42FD18C4"/>
    <w:rsid w:val="43275206"/>
    <w:rsid w:val="433C187A"/>
    <w:rsid w:val="4349650B"/>
    <w:rsid w:val="4395089F"/>
    <w:rsid w:val="43A8628C"/>
    <w:rsid w:val="43AF55DC"/>
    <w:rsid w:val="43D2480F"/>
    <w:rsid w:val="43F62371"/>
    <w:rsid w:val="44044A8E"/>
    <w:rsid w:val="442A42CA"/>
    <w:rsid w:val="443A225E"/>
    <w:rsid w:val="44462C14"/>
    <w:rsid w:val="444E3F5B"/>
    <w:rsid w:val="448259B3"/>
    <w:rsid w:val="44C2210F"/>
    <w:rsid w:val="44ED72D0"/>
    <w:rsid w:val="44F821EC"/>
    <w:rsid w:val="44FF34A7"/>
    <w:rsid w:val="45011D41"/>
    <w:rsid w:val="454702B7"/>
    <w:rsid w:val="455C3052"/>
    <w:rsid w:val="455F50A9"/>
    <w:rsid w:val="45770A41"/>
    <w:rsid w:val="45780F3D"/>
    <w:rsid w:val="458C0991"/>
    <w:rsid w:val="45991206"/>
    <w:rsid w:val="45C36283"/>
    <w:rsid w:val="45E9646F"/>
    <w:rsid w:val="46010E1F"/>
    <w:rsid w:val="46054EFF"/>
    <w:rsid w:val="460B79E3"/>
    <w:rsid w:val="46113492"/>
    <w:rsid w:val="461D1E37"/>
    <w:rsid w:val="46252A99"/>
    <w:rsid w:val="462A6302"/>
    <w:rsid w:val="463158E2"/>
    <w:rsid w:val="463333B8"/>
    <w:rsid w:val="463A6393"/>
    <w:rsid w:val="46651743"/>
    <w:rsid w:val="46731A57"/>
    <w:rsid w:val="46971BE9"/>
    <w:rsid w:val="46C329DE"/>
    <w:rsid w:val="46DA7D28"/>
    <w:rsid w:val="46F04F57"/>
    <w:rsid w:val="46F1479A"/>
    <w:rsid w:val="46FD6304"/>
    <w:rsid w:val="4714670E"/>
    <w:rsid w:val="4717354F"/>
    <w:rsid w:val="472674C8"/>
    <w:rsid w:val="472F2356"/>
    <w:rsid w:val="473513C9"/>
    <w:rsid w:val="473C009B"/>
    <w:rsid w:val="474E4E09"/>
    <w:rsid w:val="47556CB4"/>
    <w:rsid w:val="47665118"/>
    <w:rsid w:val="479F062A"/>
    <w:rsid w:val="47A8312D"/>
    <w:rsid w:val="47AD71EA"/>
    <w:rsid w:val="47B607B1"/>
    <w:rsid w:val="47EB2161"/>
    <w:rsid w:val="48033D20"/>
    <w:rsid w:val="48205C0E"/>
    <w:rsid w:val="482215FF"/>
    <w:rsid w:val="482E032B"/>
    <w:rsid w:val="48305E1A"/>
    <w:rsid w:val="483D056E"/>
    <w:rsid w:val="483E5F26"/>
    <w:rsid w:val="488C32A4"/>
    <w:rsid w:val="489F2FD7"/>
    <w:rsid w:val="48A464A6"/>
    <w:rsid w:val="48A65332"/>
    <w:rsid w:val="48AD296E"/>
    <w:rsid w:val="48B102D4"/>
    <w:rsid w:val="48BF2D31"/>
    <w:rsid w:val="48CC36A0"/>
    <w:rsid w:val="48DA5DBD"/>
    <w:rsid w:val="48F21359"/>
    <w:rsid w:val="49232AD6"/>
    <w:rsid w:val="49234E8C"/>
    <w:rsid w:val="493801AD"/>
    <w:rsid w:val="495E079C"/>
    <w:rsid w:val="49614097"/>
    <w:rsid w:val="49646232"/>
    <w:rsid w:val="497E15BE"/>
    <w:rsid w:val="49896CB2"/>
    <w:rsid w:val="498B1A71"/>
    <w:rsid w:val="49A21DA1"/>
    <w:rsid w:val="49A359AE"/>
    <w:rsid w:val="49A5461D"/>
    <w:rsid w:val="49C91C9A"/>
    <w:rsid w:val="49CC4853"/>
    <w:rsid w:val="49DF0C57"/>
    <w:rsid w:val="49E86A9E"/>
    <w:rsid w:val="49EA0282"/>
    <w:rsid w:val="4A08695A"/>
    <w:rsid w:val="4A361967"/>
    <w:rsid w:val="4A534079"/>
    <w:rsid w:val="4A6130DB"/>
    <w:rsid w:val="4A62606A"/>
    <w:rsid w:val="4A633B90"/>
    <w:rsid w:val="4A812B52"/>
    <w:rsid w:val="4A875AD1"/>
    <w:rsid w:val="4A987CDE"/>
    <w:rsid w:val="4AA01CFD"/>
    <w:rsid w:val="4AA743C5"/>
    <w:rsid w:val="4AD93039"/>
    <w:rsid w:val="4AE051E1"/>
    <w:rsid w:val="4B132141"/>
    <w:rsid w:val="4B1D284D"/>
    <w:rsid w:val="4B226DD3"/>
    <w:rsid w:val="4B4A7B6F"/>
    <w:rsid w:val="4B6E1FC8"/>
    <w:rsid w:val="4BA5487A"/>
    <w:rsid w:val="4BA853BD"/>
    <w:rsid w:val="4BAB1C93"/>
    <w:rsid w:val="4BAF12B3"/>
    <w:rsid w:val="4BD5286C"/>
    <w:rsid w:val="4BDE1A40"/>
    <w:rsid w:val="4BEB02E1"/>
    <w:rsid w:val="4BFA71B5"/>
    <w:rsid w:val="4C436F62"/>
    <w:rsid w:val="4C7F5B38"/>
    <w:rsid w:val="4C8248BD"/>
    <w:rsid w:val="4C927F2F"/>
    <w:rsid w:val="4CB80446"/>
    <w:rsid w:val="4CD55219"/>
    <w:rsid w:val="4CD86AB8"/>
    <w:rsid w:val="4CDE6D29"/>
    <w:rsid w:val="4CE114E8"/>
    <w:rsid w:val="4CE27936"/>
    <w:rsid w:val="4CF65190"/>
    <w:rsid w:val="4CFE7C69"/>
    <w:rsid w:val="4D1B69A4"/>
    <w:rsid w:val="4DCA3B12"/>
    <w:rsid w:val="4DD3102D"/>
    <w:rsid w:val="4DDFDB34"/>
    <w:rsid w:val="4DFC667B"/>
    <w:rsid w:val="4DFE42FC"/>
    <w:rsid w:val="4E257040"/>
    <w:rsid w:val="4E3A2F69"/>
    <w:rsid w:val="4E5E2659"/>
    <w:rsid w:val="4E697FB9"/>
    <w:rsid w:val="4E726A98"/>
    <w:rsid w:val="4EBA6128"/>
    <w:rsid w:val="4EEA6215"/>
    <w:rsid w:val="4EEE25C2"/>
    <w:rsid w:val="4EFD498B"/>
    <w:rsid w:val="4F45079D"/>
    <w:rsid w:val="4F451D9C"/>
    <w:rsid w:val="4F493920"/>
    <w:rsid w:val="4F5D4A66"/>
    <w:rsid w:val="4F7656D5"/>
    <w:rsid w:val="4F8E3547"/>
    <w:rsid w:val="4F905657"/>
    <w:rsid w:val="4FB271AA"/>
    <w:rsid w:val="4FBF2665"/>
    <w:rsid w:val="4FC7336D"/>
    <w:rsid w:val="4FD25A40"/>
    <w:rsid w:val="4FEED003"/>
    <w:rsid w:val="50113E8E"/>
    <w:rsid w:val="501A0647"/>
    <w:rsid w:val="50231A83"/>
    <w:rsid w:val="50414974"/>
    <w:rsid w:val="504B75A0"/>
    <w:rsid w:val="50552EE4"/>
    <w:rsid w:val="505A56D9"/>
    <w:rsid w:val="505C2EF5"/>
    <w:rsid w:val="508126D0"/>
    <w:rsid w:val="50946075"/>
    <w:rsid w:val="5098719C"/>
    <w:rsid w:val="50A53BED"/>
    <w:rsid w:val="50B11EDE"/>
    <w:rsid w:val="50D06F2B"/>
    <w:rsid w:val="510F05CE"/>
    <w:rsid w:val="51206DA9"/>
    <w:rsid w:val="513528FB"/>
    <w:rsid w:val="51486532"/>
    <w:rsid w:val="518D60D8"/>
    <w:rsid w:val="51962A9D"/>
    <w:rsid w:val="51CB0ED8"/>
    <w:rsid w:val="51FF6894"/>
    <w:rsid w:val="52096D27"/>
    <w:rsid w:val="521414F7"/>
    <w:rsid w:val="52173BDE"/>
    <w:rsid w:val="521C75F3"/>
    <w:rsid w:val="522401F4"/>
    <w:rsid w:val="523D0C8A"/>
    <w:rsid w:val="52416EAD"/>
    <w:rsid w:val="5259060C"/>
    <w:rsid w:val="52650568"/>
    <w:rsid w:val="52651470"/>
    <w:rsid w:val="529214B7"/>
    <w:rsid w:val="5295167A"/>
    <w:rsid w:val="52CF3CD6"/>
    <w:rsid w:val="53223372"/>
    <w:rsid w:val="532D6376"/>
    <w:rsid w:val="53313A9A"/>
    <w:rsid w:val="534F7F86"/>
    <w:rsid w:val="535B4456"/>
    <w:rsid w:val="536C65B8"/>
    <w:rsid w:val="53CC6EFE"/>
    <w:rsid w:val="53DCDC81"/>
    <w:rsid w:val="54071A30"/>
    <w:rsid w:val="54071C8E"/>
    <w:rsid w:val="54321702"/>
    <w:rsid w:val="545220E4"/>
    <w:rsid w:val="545B2A65"/>
    <w:rsid w:val="54796854"/>
    <w:rsid w:val="547F7206"/>
    <w:rsid w:val="548A223D"/>
    <w:rsid w:val="54901A26"/>
    <w:rsid w:val="549A28A4"/>
    <w:rsid w:val="54AB12DF"/>
    <w:rsid w:val="54B51E36"/>
    <w:rsid w:val="54EF43AE"/>
    <w:rsid w:val="54FB7029"/>
    <w:rsid w:val="55054CC7"/>
    <w:rsid w:val="552503C0"/>
    <w:rsid w:val="55A0213D"/>
    <w:rsid w:val="55B13E0D"/>
    <w:rsid w:val="55E2480B"/>
    <w:rsid w:val="56156687"/>
    <w:rsid w:val="56177F93"/>
    <w:rsid w:val="565E0EBF"/>
    <w:rsid w:val="56680EAC"/>
    <w:rsid w:val="566E223B"/>
    <w:rsid w:val="56E4691C"/>
    <w:rsid w:val="56F3629C"/>
    <w:rsid w:val="570F696E"/>
    <w:rsid w:val="57250B4B"/>
    <w:rsid w:val="574216FD"/>
    <w:rsid w:val="57464C52"/>
    <w:rsid w:val="57483C27"/>
    <w:rsid w:val="574A1DC1"/>
    <w:rsid w:val="577D2735"/>
    <w:rsid w:val="577F481A"/>
    <w:rsid w:val="579F2B50"/>
    <w:rsid w:val="57BECB18"/>
    <w:rsid w:val="57BF35F0"/>
    <w:rsid w:val="57DBE81D"/>
    <w:rsid w:val="57E56440"/>
    <w:rsid w:val="57EF3FFD"/>
    <w:rsid w:val="57F82957"/>
    <w:rsid w:val="58101263"/>
    <w:rsid w:val="58355EB2"/>
    <w:rsid w:val="588B2C30"/>
    <w:rsid w:val="58967865"/>
    <w:rsid w:val="58B1674E"/>
    <w:rsid w:val="58B77EC9"/>
    <w:rsid w:val="58C223CA"/>
    <w:rsid w:val="59254E33"/>
    <w:rsid w:val="59317F1E"/>
    <w:rsid w:val="595F7C29"/>
    <w:rsid w:val="597701F1"/>
    <w:rsid w:val="597C1F02"/>
    <w:rsid w:val="599D34E8"/>
    <w:rsid w:val="59AA606D"/>
    <w:rsid w:val="59AF0643"/>
    <w:rsid w:val="59C271C9"/>
    <w:rsid w:val="59F023FC"/>
    <w:rsid w:val="59F2173A"/>
    <w:rsid w:val="5A1153B7"/>
    <w:rsid w:val="5A1A070F"/>
    <w:rsid w:val="5A240519"/>
    <w:rsid w:val="5A3A60B7"/>
    <w:rsid w:val="5A421A14"/>
    <w:rsid w:val="5A5F26D4"/>
    <w:rsid w:val="5A5F4374"/>
    <w:rsid w:val="5A6B3AB0"/>
    <w:rsid w:val="5A9B1124"/>
    <w:rsid w:val="5AA06E1B"/>
    <w:rsid w:val="5AB04BD0"/>
    <w:rsid w:val="5AD9338A"/>
    <w:rsid w:val="5AE33153"/>
    <w:rsid w:val="5AF5351E"/>
    <w:rsid w:val="5B184523"/>
    <w:rsid w:val="5B247787"/>
    <w:rsid w:val="5B286C73"/>
    <w:rsid w:val="5B372BFB"/>
    <w:rsid w:val="5B435774"/>
    <w:rsid w:val="5B5E4889"/>
    <w:rsid w:val="5B727555"/>
    <w:rsid w:val="5B7E2B2B"/>
    <w:rsid w:val="5B7F55D4"/>
    <w:rsid w:val="5BA069F2"/>
    <w:rsid w:val="5BB3DA1A"/>
    <w:rsid w:val="5BBB3BA8"/>
    <w:rsid w:val="5BCC689E"/>
    <w:rsid w:val="5BCF12C3"/>
    <w:rsid w:val="5BDD7A02"/>
    <w:rsid w:val="5BF44F90"/>
    <w:rsid w:val="5BFA484F"/>
    <w:rsid w:val="5BFF442E"/>
    <w:rsid w:val="5C080FA9"/>
    <w:rsid w:val="5C2D257F"/>
    <w:rsid w:val="5C352CCC"/>
    <w:rsid w:val="5C5504D2"/>
    <w:rsid w:val="5C5D0D87"/>
    <w:rsid w:val="5C6A7000"/>
    <w:rsid w:val="5C882ACB"/>
    <w:rsid w:val="5CB5471F"/>
    <w:rsid w:val="5CD34356"/>
    <w:rsid w:val="5CE24DE9"/>
    <w:rsid w:val="5D485594"/>
    <w:rsid w:val="5D557A09"/>
    <w:rsid w:val="5D9562FF"/>
    <w:rsid w:val="5D972077"/>
    <w:rsid w:val="5DA36667"/>
    <w:rsid w:val="5DAF453C"/>
    <w:rsid w:val="5DB449D7"/>
    <w:rsid w:val="5DC07E1D"/>
    <w:rsid w:val="5DCB774B"/>
    <w:rsid w:val="5DDE928F"/>
    <w:rsid w:val="5DE45C74"/>
    <w:rsid w:val="5DE7DCF0"/>
    <w:rsid w:val="5DE93B9D"/>
    <w:rsid w:val="5DF65B29"/>
    <w:rsid w:val="5DF6A660"/>
    <w:rsid w:val="5E177445"/>
    <w:rsid w:val="5E3BF01E"/>
    <w:rsid w:val="5E3D6F4B"/>
    <w:rsid w:val="5E7C69F8"/>
    <w:rsid w:val="5E964F94"/>
    <w:rsid w:val="5E980438"/>
    <w:rsid w:val="5EA02DCA"/>
    <w:rsid w:val="5EAA5DDA"/>
    <w:rsid w:val="5EAB7998"/>
    <w:rsid w:val="5EAC2CE3"/>
    <w:rsid w:val="5EC94A7D"/>
    <w:rsid w:val="5ECE7F4F"/>
    <w:rsid w:val="5EDA66BF"/>
    <w:rsid w:val="5EE78E25"/>
    <w:rsid w:val="5EEFBD2C"/>
    <w:rsid w:val="5EEFCF83"/>
    <w:rsid w:val="5EF16819"/>
    <w:rsid w:val="5EFD0600"/>
    <w:rsid w:val="5EFF0CFA"/>
    <w:rsid w:val="5F0B4ACB"/>
    <w:rsid w:val="5F105C3D"/>
    <w:rsid w:val="5F5226F9"/>
    <w:rsid w:val="5F70492E"/>
    <w:rsid w:val="5F77301B"/>
    <w:rsid w:val="5F8623A3"/>
    <w:rsid w:val="5F9047A5"/>
    <w:rsid w:val="5FA8056B"/>
    <w:rsid w:val="5FC10D9A"/>
    <w:rsid w:val="5FE1750C"/>
    <w:rsid w:val="5FE35FAA"/>
    <w:rsid w:val="5FE60B36"/>
    <w:rsid w:val="5FF373C6"/>
    <w:rsid w:val="5FF7A830"/>
    <w:rsid w:val="60025ECE"/>
    <w:rsid w:val="60151BC1"/>
    <w:rsid w:val="601703D2"/>
    <w:rsid w:val="603D6DB4"/>
    <w:rsid w:val="60530390"/>
    <w:rsid w:val="60687261"/>
    <w:rsid w:val="60690453"/>
    <w:rsid w:val="606A053E"/>
    <w:rsid w:val="608947DC"/>
    <w:rsid w:val="608C7D6B"/>
    <w:rsid w:val="60CE0AA2"/>
    <w:rsid w:val="60DD09F9"/>
    <w:rsid w:val="60EB48A3"/>
    <w:rsid w:val="612D494F"/>
    <w:rsid w:val="61327D6B"/>
    <w:rsid w:val="61385705"/>
    <w:rsid w:val="615279A7"/>
    <w:rsid w:val="61660FFC"/>
    <w:rsid w:val="617526CF"/>
    <w:rsid w:val="61790877"/>
    <w:rsid w:val="617A1B7C"/>
    <w:rsid w:val="61B009D1"/>
    <w:rsid w:val="61C15914"/>
    <w:rsid w:val="61CA759D"/>
    <w:rsid w:val="61E17D65"/>
    <w:rsid w:val="61FB0E26"/>
    <w:rsid w:val="621A4158"/>
    <w:rsid w:val="62373108"/>
    <w:rsid w:val="62487C4B"/>
    <w:rsid w:val="62506A02"/>
    <w:rsid w:val="62854B94"/>
    <w:rsid w:val="62877423"/>
    <w:rsid w:val="628E2B9F"/>
    <w:rsid w:val="62B34026"/>
    <w:rsid w:val="62BF00A6"/>
    <w:rsid w:val="62C67241"/>
    <w:rsid w:val="6306019D"/>
    <w:rsid w:val="63065E39"/>
    <w:rsid w:val="63304B00"/>
    <w:rsid w:val="633A772C"/>
    <w:rsid w:val="635C5BCB"/>
    <w:rsid w:val="63AA629D"/>
    <w:rsid w:val="63BD3EBA"/>
    <w:rsid w:val="63D57455"/>
    <w:rsid w:val="63E777BB"/>
    <w:rsid w:val="6477675E"/>
    <w:rsid w:val="64785203"/>
    <w:rsid w:val="64992B79"/>
    <w:rsid w:val="64AA08E2"/>
    <w:rsid w:val="64AB51A4"/>
    <w:rsid w:val="64AC465A"/>
    <w:rsid w:val="64B67287"/>
    <w:rsid w:val="64C5571C"/>
    <w:rsid w:val="64D0100A"/>
    <w:rsid w:val="64DD15DF"/>
    <w:rsid w:val="64F63B27"/>
    <w:rsid w:val="64F761F5"/>
    <w:rsid w:val="654F3237"/>
    <w:rsid w:val="65515201"/>
    <w:rsid w:val="65772501"/>
    <w:rsid w:val="658962FF"/>
    <w:rsid w:val="65AD24DB"/>
    <w:rsid w:val="65CD2ADA"/>
    <w:rsid w:val="65D5369F"/>
    <w:rsid w:val="65DC302A"/>
    <w:rsid w:val="65DC45DF"/>
    <w:rsid w:val="65F50346"/>
    <w:rsid w:val="660E413B"/>
    <w:rsid w:val="66157FDD"/>
    <w:rsid w:val="66245845"/>
    <w:rsid w:val="66570776"/>
    <w:rsid w:val="66A907A3"/>
    <w:rsid w:val="66A94465"/>
    <w:rsid w:val="66F347C2"/>
    <w:rsid w:val="66F66060"/>
    <w:rsid w:val="66F75934"/>
    <w:rsid w:val="670047E9"/>
    <w:rsid w:val="67210E21"/>
    <w:rsid w:val="672A3F5C"/>
    <w:rsid w:val="673D196D"/>
    <w:rsid w:val="676705B3"/>
    <w:rsid w:val="677F3051"/>
    <w:rsid w:val="67D40EEA"/>
    <w:rsid w:val="67E747FB"/>
    <w:rsid w:val="67F02AB0"/>
    <w:rsid w:val="68127CAC"/>
    <w:rsid w:val="68294213"/>
    <w:rsid w:val="68567BF8"/>
    <w:rsid w:val="685A68BE"/>
    <w:rsid w:val="68662D72"/>
    <w:rsid w:val="68810835"/>
    <w:rsid w:val="689662C5"/>
    <w:rsid w:val="6897172A"/>
    <w:rsid w:val="68B166E3"/>
    <w:rsid w:val="68C006D4"/>
    <w:rsid w:val="68DE1099"/>
    <w:rsid w:val="68E9DB2B"/>
    <w:rsid w:val="694A2693"/>
    <w:rsid w:val="69842CB6"/>
    <w:rsid w:val="698A6F34"/>
    <w:rsid w:val="699833FF"/>
    <w:rsid w:val="69A320DB"/>
    <w:rsid w:val="69DA29CD"/>
    <w:rsid w:val="69DC1BD1"/>
    <w:rsid w:val="69E178BF"/>
    <w:rsid w:val="69EC15D6"/>
    <w:rsid w:val="6A3053E5"/>
    <w:rsid w:val="6A401E6D"/>
    <w:rsid w:val="6A58493C"/>
    <w:rsid w:val="6A5C144D"/>
    <w:rsid w:val="6A5D0610"/>
    <w:rsid w:val="6A7A2B04"/>
    <w:rsid w:val="6A9516EC"/>
    <w:rsid w:val="6AA933EA"/>
    <w:rsid w:val="6AB029CA"/>
    <w:rsid w:val="6AC77F7F"/>
    <w:rsid w:val="6ADE1655"/>
    <w:rsid w:val="6AED1528"/>
    <w:rsid w:val="6B480E55"/>
    <w:rsid w:val="6B5670CE"/>
    <w:rsid w:val="6B9876E6"/>
    <w:rsid w:val="6BC404DB"/>
    <w:rsid w:val="6BE309E6"/>
    <w:rsid w:val="6BED6C25"/>
    <w:rsid w:val="6C0841E4"/>
    <w:rsid w:val="6C454C4B"/>
    <w:rsid w:val="6C4DFAA5"/>
    <w:rsid w:val="6C554EC8"/>
    <w:rsid w:val="6C584936"/>
    <w:rsid w:val="6C5D448C"/>
    <w:rsid w:val="6CB202B7"/>
    <w:rsid w:val="6CB25A9E"/>
    <w:rsid w:val="6CB65BFE"/>
    <w:rsid w:val="6CE775C5"/>
    <w:rsid w:val="6CEDC09F"/>
    <w:rsid w:val="6CF592B2"/>
    <w:rsid w:val="6D5FE277"/>
    <w:rsid w:val="6D6655C2"/>
    <w:rsid w:val="6D7A60BB"/>
    <w:rsid w:val="6D7B72BF"/>
    <w:rsid w:val="6D8433BC"/>
    <w:rsid w:val="6DC81DD9"/>
    <w:rsid w:val="6DD116B4"/>
    <w:rsid w:val="6DEF55B7"/>
    <w:rsid w:val="6DF727CA"/>
    <w:rsid w:val="6DFA2359"/>
    <w:rsid w:val="6DFB3F5C"/>
    <w:rsid w:val="6E2EECA6"/>
    <w:rsid w:val="6E597DC9"/>
    <w:rsid w:val="6E650B6C"/>
    <w:rsid w:val="6E680FFF"/>
    <w:rsid w:val="6E6B164E"/>
    <w:rsid w:val="6E6B2034"/>
    <w:rsid w:val="6E8474D1"/>
    <w:rsid w:val="6E855B98"/>
    <w:rsid w:val="6E861409"/>
    <w:rsid w:val="6E9F7E94"/>
    <w:rsid w:val="6EA10B98"/>
    <w:rsid w:val="6EB20ABF"/>
    <w:rsid w:val="6ED70525"/>
    <w:rsid w:val="6EDD503B"/>
    <w:rsid w:val="6EE36ECA"/>
    <w:rsid w:val="6EFE088B"/>
    <w:rsid w:val="6F046D30"/>
    <w:rsid w:val="6F1E6154"/>
    <w:rsid w:val="6F3C6EA4"/>
    <w:rsid w:val="6F410095"/>
    <w:rsid w:val="6F4D6A39"/>
    <w:rsid w:val="6F4F0A46"/>
    <w:rsid w:val="6F4F7C8F"/>
    <w:rsid w:val="6F5558EE"/>
    <w:rsid w:val="6F675DD1"/>
    <w:rsid w:val="6F6B5112"/>
    <w:rsid w:val="6FB645D5"/>
    <w:rsid w:val="6FBE565B"/>
    <w:rsid w:val="6FD131C7"/>
    <w:rsid w:val="6FE72280"/>
    <w:rsid w:val="6FEE29CF"/>
    <w:rsid w:val="6FF6876A"/>
    <w:rsid w:val="6FF77322"/>
    <w:rsid w:val="6FF77F61"/>
    <w:rsid w:val="70043BDB"/>
    <w:rsid w:val="700679D6"/>
    <w:rsid w:val="7053007F"/>
    <w:rsid w:val="70531ED5"/>
    <w:rsid w:val="7073586F"/>
    <w:rsid w:val="709269AE"/>
    <w:rsid w:val="70AD6993"/>
    <w:rsid w:val="70B51498"/>
    <w:rsid w:val="70C9376D"/>
    <w:rsid w:val="70CB7A25"/>
    <w:rsid w:val="70F826F5"/>
    <w:rsid w:val="70FD7FEB"/>
    <w:rsid w:val="7104203A"/>
    <w:rsid w:val="710D5505"/>
    <w:rsid w:val="71104F85"/>
    <w:rsid w:val="711517D9"/>
    <w:rsid w:val="7121252E"/>
    <w:rsid w:val="712A1F38"/>
    <w:rsid w:val="712B617B"/>
    <w:rsid w:val="713E488C"/>
    <w:rsid w:val="71773D35"/>
    <w:rsid w:val="71802052"/>
    <w:rsid w:val="71844269"/>
    <w:rsid w:val="71993ACF"/>
    <w:rsid w:val="719A3A8C"/>
    <w:rsid w:val="71BA4A0E"/>
    <w:rsid w:val="72284C9E"/>
    <w:rsid w:val="7234177C"/>
    <w:rsid w:val="723E08BB"/>
    <w:rsid w:val="72457EDA"/>
    <w:rsid w:val="72473609"/>
    <w:rsid w:val="72606A84"/>
    <w:rsid w:val="72614C18"/>
    <w:rsid w:val="7272748D"/>
    <w:rsid w:val="729D36A9"/>
    <w:rsid w:val="729D3834"/>
    <w:rsid w:val="72B113CE"/>
    <w:rsid w:val="72D37256"/>
    <w:rsid w:val="72E710F8"/>
    <w:rsid w:val="731970B0"/>
    <w:rsid w:val="73337CF4"/>
    <w:rsid w:val="73554814"/>
    <w:rsid w:val="736600CA"/>
    <w:rsid w:val="7367CFC6"/>
    <w:rsid w:val="73691968"/>
    <w:rsid w:val="73781E2A"/>
    <w:rsid w:val="7399224D"/>
    <w:rsid w:val="73A11102"/>
    <w:rsid w:val="73A9A0FE"/>
    <w:rsid w:val="73BB2FE2"/>
    <w:rsid w:val="73DA06FA"/>
    <w:rsid w:val="73DFF914"/>
    <w:rsid w:val="73ED07EB"/>
    <w:rsid w:val="73FE5C27"/>
    <w:rsid w:val="73FF8890"/>
    <w:rsid w:val="740C6364"/>
    <w:rsid w:val="740D49E9"/>
    <w:rsid w:val="741B0EB4"/>
    <w:rsid w:val="743313D8"/>
    <w:rsid w:val="74380B51"/>
    <w:rsid w:val="74512B28"/>
    <w:rsid w:val="74652E24"/>
    <w:rsid w:val="747B5DF7"/>
    <w:rsid w:val="748F004B"/>
    <w:rsid w:val="7494340B"/>
    <w:rsid w:val="74A643ED"/>
    <w:rsid w:val="74AC1BA1"/>
    <w:rsid w:val="74D774D1"/>
    <w:rsid w:val="75345775"/>
    <w:rsid w:val="754461E9"/>
    <w:rsid w:val="7552606E"/>
    <w:rsid w:val="75BC2223"/>
    <w:rsid w:val="75FD3C8F"/>
    <w:rsid w:val="75FF86F4"/>
    <w:rsid w:val="76383A07"/>
    <w:rsid w:val="763B50C6"/>
    <w:rsid w:val="76483BFC"/>
    <w:rsid w:val="7663715E"/>
    <w:rsid w:val="766E0586"/>
    <w:rsid w:val="769304E7"/>
    <w:rsid w:val="769F582D"/>
    <w:rsid w:val="76A07D97"/>
    <w:rsid w:val="76D11BF8"/>
    <w:rsid w:val="76D164BA"/>
    <w:rsid w:val="76DF7600"/>
    <w:rsid w:val="771D3195"/>
    <w:rsid w:val="775D9B88"/>
    <w:rsid w:val="776414B5"/>
    <w:rsid w:val="77674BFC"/>
    <w:rsid w:val="7769462C"/>
    <w:rsid w:val="779FA59F"/>
    <w:rsid w:val="77D47E28"/>
    <w:rsid w:val="77D55160"/>
    <w:rsid w:val="77DB72D8"/>
    <w:rsid w:val="77DF12D9"/>
    <w:rsid w:val="77FF7F81"/>
    <w:rsid w:val="780E41D1"/>
    <w:rsid w:val="78174088"/>
    <w:rsid w:val="78A3591C"/>
    <w:rsid w:val="78AF2513"/>
    <w:rsid w:val="78FF1193"/>
    <w:rsid w:val="791B1956"/>
    <w:rsid w:val="791B54B2"/>
    <w:rsid w:val="7927654D"/>
    <w:rsid w:val="792E51E6"/>
    <w:rsid w:val="79336CA0"/>
    <w:rsid w:val="793B7903"/>
    <w:rsid w:val="795760CA"/>
    <w:rsid w:val="7973709D"/>
    <w:rsid w:val="797C08AB"/>
    <w:rsid w:val="79BF0851"/>
    <w:rsid w:val="79E955B1"/>
    <w:rsid w:val="79EA52F5"/>
    <w:rsid w:val="79F6541D"/>
    <w:rsid w:val="7A007F9E"/>
    <w:rsid w:val="7A077F60"/>
    <w:rsid w:val="7A8A6D94"/>
    <w:rsid w:val="7A8D2CAF"/>
    <w:rsid w:val="7AC6289B"/>
    <w:rsid w:val="7AD63D87"/>
    <w:rsid w:val="7AD654F4"/>
    <w:rsid w:val="7AD718AD"/>
    <w:rsid w:val="7AEB92DC"/>
    <w:rsid w:val="7B02692A"/>
    <w:rsid w:val="7B0979D0"/>
    <w:rsid w:val="7B2791C4"/>
    <w:rsid w:val="7B295ECE"/>
    <w:rsid w:val="7B7E3E42"/>
    <w:rsid w:val="7B875081"/>
    <w:rsid w:val="7B8D7658"/>
    <w:rsid w:val="7B9D48A5"/>
    <w:rsid w:val="7B9FB2DE"/>
    <w:rsid w:val="7BBBC392"/>
    <w:rsid w:val="7BBC2F7D"/>
    <w:rsid w:val="7BBFBC51"/>
    <w:rsid w:val="7BDD797B"/>
    <w:rsid w:val="7BED75DA"/>
    <w:rsid w:val="7BFB6BC2"/>
    <w:rsid w:val="7C3051CE"/>
    <w:rsid w:val="7C4F5E62"/>
    <w:rsid w:val="7C550050"/>
    <w:rsid w:val="7C686E45"/>
    <w:rsid w:val="7C7F5DFF"/>
    <w:rsid w:val="7CCD2078"/>
    <w:rsid w:val="7CD9190C"/>
    <w:rsid w:val="7CEF376C"/>
    <w:rsid w:val="7CF71F3E"/>
    <w:rsid w:val="7CFE6DF0"/>
    <w:rsid w:val="7CFF2C14"/>
    <w:rsid w:val="7D25556D"/>
    <w:rsid w:val="7D29400A"/>
    <w:rsid w:val="7D2A03BA"/>
    <w:rsid w:val="7D3DE5ED"/>
    <w:rsid w:val="7D3F62B0"/>
    <w:rsid w:val="7D4BD6E4"/>
    <w:rsid w:val="7D5E7E3F"/>
    <w:rsid w:val="7D641B1E"/>
    <w:rsid w:val="7D7635FF"/>
    <w:rsid w:val="7D7C1468"/>
    <w:rsid w:val="7D7F44B9"/>
    <w:rsid w:val="7D85447B"/>
    <w:rsid w:val="7D883202"/>
    <w:rsid w:val="7D91845B"/>
    <w:rsid w:val="7DA7DCAE"/>
    <w:rsid w:val="7DC425BD"/>
    <w:rsid w:val="7DCA3EE2"/>
    <w:rsid w:val="7DD16CC1"/>
    <w:rsid w:val="7DD7FA30"/>
    <w:rsid w:val="7DDAA6C9"/>
    <w:rsid w:val="7DDB4050"/>
    <w:rsid w:val="7DE53FC7"/>
    <w:rsid w:val="7DE56068"/>
    <w:rsid w:val="7DEB45B9"/>
    <w:rsid w:val="7E1105A1"/>
    <w:rsid w:val="7E2E3B63"/>
    <w:rsid w:val="7E6D27C6"/>
    <w:rsid w:val="7E802336"/>
    <w:rsid w:val="7EAA17B2"/>
    <w:rsid w:val="7EB20667"/>
    <w:rsid w:val="7EB70647"/>
    <w:rsid w:val="7EBF7457"/>
    <w:rsid w:val="7EBFE7D3"/>
    <w:rsid w:val="7EC963E6"/>
    <w:rsid w:val="7EE3FC10"/>
    <w:rsid w:val="7EEF40D6"/>
    <w:rsid w:val="7EF6778A"/>
    <w:rsid w:val="7EFC5B0D"/>
    <w:rsid w:val="7F1809C7"/>
    <w:rsid w:val="7F2F7F0A"/>
    <w:rsid w:val="7F4852D5"/>
    <w:rsid w:val="7F5524F8"/>
    <w:rsid w:val="7F588807"/>
    <w:rsid w:val="7F67FA15"/>
    <w:rsid w:val="7F704811"/>
    <w:rsid w:val="7F722BA9"/>
    <w:rsid w:val="7F73320A"/>
    <w:rsid w:val="7F743B6E"/>
    <w:rsid w:val="7F7922D8"/>
    <w:rsid w:val="7F7E58BB"/>
    <w:rsid w:val="7F7FED93"/>
    <w:rsid w:val="7F932247"/>
    <w:rsid w:val="7F9E374B"/>
    <w:rsid w:val="7FA773E3"/>
    <w:rsid w:val="7FA7BE4A"/>
    <w:rsid w:val="7FBB019E"/>
    <w:rsid w:val="7FBF4902"/>
    <w:rsid w:val="7FD53ACD"/>
    <w:rsid w:val="7FDE9C03"/>
    <w:rsid w:val="7FE34250"/>
    <w:rsid w:val="7FE358CA"/>
    <w:rsid w:val="7FE7A405"/>
    <w:rsid w:val="7FEF396C"/>
    <w:rsid w:val="7FEF6D24"/>
    <w:rsid w:val="7FEF9669"/>
    <w:rsid w:val="7FF5364D"/>
    <w:rsid w:val="7FFAE1C3"/>
    <w:rsid w:val="7FFB0500"/>
    <w:rsid w:val="7FFD94B9"/>
    <w:rsid w:val="7FFF78DC"/>
    <w:rsid w:val="7FFFE92E"/>
    <w:rsid w:val="917B3387"/>
    <w:rsid w:val="9829167C"/>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379A9B0"/>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4"/>
    <w:link w:val="87"/>
    <w:unhideWhenUsed/>
    <w:qFormat/>
    <w:uiPriority w:val="9"/>
    <w:pPr>
      <w:keepNext/>
      <w:keepLines/>
      <w:spacing w:before="260" w:after="260" w:line="408" w:lineRule="auto"/>
      <w:outlineLvl w:val="1"/>
    </w:pPr>
    <w:rPr>
      <w:rFonts w:eastAsia="黑体"/>
      <w:b/>
      <w:sz w:val="32"/>
      <w:szCs w:val="20"/>
    </w:rPr>
  </w:style>
  <w:style w:type="paragraph" w:styleId="5">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6">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7">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8">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9">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0">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1">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2">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5">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6">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7">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18">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19">
    <w:name w:val="Document Map"/>
    <w:basedOn w:val="1"/>
    <w:link w:val="95"/>
    <w:unhideWhenUsed/>
    <w:qFormat/>
    <w:uiPriority w:val="0"/>
    <w:pPr>
      <w:shd w:val="clear" w:color="auto" w:fill="000080"/>
    </w:pPr>
    <w:rPr>
      <w:rFonts w:ascii="Times New Roman" w:hAnsi="Times New Roman" w:eastAsia="宋体" w:cs="宋体"/>
    </w:rPr>
  </w:style>
  <w:style w:type="paragraph" w:styleId="20">
    <w:name w:val="annotation text"/>
    <w:basedOn w:val="1"/>
    <w:link w:val="96"/>
    <w:unhideWhenUsed/>
    <w:qFormat/>
    <w:uiPriority w:val="0"/>
    <w:pPr>
      <w:jc w:val="left"/>
    </w:pPr>
    <w:rPr>
      <w:rFonts w:ascii="Times New Roman" w:hAnsi="Times New Roman" w:eastAsia="宋体" w:cs="Times New Roman"/>
    </w:rPr>
  </w:style>
  <w:style w:type="paragraph" w:styleId="21">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2">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4">
    <w:name w:val="Body Text"/>
    <w:basedOn w:val="1"/>
    <w:link w:val="98"/>
    <w:unhideWhenUsed/>
    <w:qFormat/>
    <w:uiPriority w:val="1"/>
    <w:pPr>
      <w:spacing w:after="120"/>
    </w:pPr>
    <w:rPr>
      <w:rFonts w:ascii="Times New Roman" w:hAnsi="Times New Roman" w:eastAsia="宋体" w:cs="Times New Roman"/>
    </w:rPr>
  </w:style>
  <w:style w:type="paragraph" w:styleId="25">
    <w:name w:val="Body Text Indent"/>
    <w:basedOn w:val="1"/>
    <w:next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26">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7">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8">
    <w:name w:val="Block Text"/>
    <w:basedOn w:val="1"/>
    <w:next w:val="29"/>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29">
    <w:name w:val="index heading"/>
    <w:basedOn w:val="1"/>
    <w:next w:val="30"/>
    <w:unhideWhenUsed/>
    <w:qFormat/>
    <w:uiPriority w:val="99"/>
    <w:rPr>
      <w:rFonts w:ascii="等线 Light" w:hAnsi="等线 Light" w:eastAsia="等线 Light" w:cs="Times New Roman"/>
      <w:b/>
      <w:bCs/>
    </w:rPr>
  </w:style>
  <w:style w:type="paragraph" w:styleId="30">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1">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2">
    <w:name w:val="toc 5"/>
    <w:basedOn w:val="1"/>
    <w:next w:val="1"/>
    <w:qFormat/>
    <w:uiPriority w:val="39"/>
    <w:pPr>
      <w:ind w:left="840"/>
      <w:jc w:val="left"/>
    </w:pPr>
    <w:rPr>
      <w:rFonts w:ascii="Calibri" w:hAnsi="Calibri" w:eastAsia="宋体" w:cs="Calibri"/>
      <w:sz w:val="18"/>
      <w:szCs w:val="18"/>
    </w:rPr>
  </w:style>
  <w:style w:type="paragraph" w:styleId="33">
    <w:name w:val="toc 3"/>
    <w:basedOn w:val="1"/>
    <w:next w:val="1"/>
    <w:qFormat/>
    <w:uiPriority w:val="39"/>
    <w:pPr>
      <w:ind w:left="420"/>
      <w:jc w:val="left"/>
    </w:pPr>
    <w:rPr>
      <w:rFonts w:ascii="Calibri" w:hAnsi="Calibri" w:eastAsia="宋体" w:cs="Calibri"/>
      <w:i/>
      <w:iCs/>
      <w:sz w:val="20"/>
      <w:szCs w:val="20"/>
    </w:rPr>
  </w:style>
  <w:style w:type="paragraph" w:styleId="34">
    <w:name w:val="Plain Text"/>
    <w:basedOn w:val="1"/>
    <w:next w:val="1"/>
    <w:link w:val="113"/>
    <w:unhideWhenUsed/>
    <w:qFormat/>
    <w:uiPriority w:val="0"/>
    <w:pPr>
      <w:spacing w:beforeLines="50" w:line="400" w:lineRule="exact"/>
    </w:pPr>
    <w:rPr>
      <w:rFonts w:ascii="宋体" w:hAnsi="Courier New" w:eastAsia="宋体" w:cs="Times New Roman"/>
      <w:sz w:val="24"/>
    </w:rPr>
  </w:style>
  <w:style w:type="paragraph" w:styleId="35">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6">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7">
    <w:name w:val="toc 8"/>
    <w:basedOn w:val="1"/>
    <w:next w:val="1"/>
    <w:qFormat/>
    <w:uiPriority w:val="39"/>
    <w:pPr>
      <w:ind w:left="1470"/>
      <w:jc w:val="left"/>
    </w:pPr>
    <w:rPr>
      <w:rFonts w:ascii="Calibri" w:hAnsi="Calibri" w:eastAsia="宋体" w:cs="Calibri"/>
      <w:sz w:val="18"/>
      <w:szCs w:val="18"/>
    </w:rPr>
  </w:style>
  <w:style w:type="paragraph" w:styleId="38">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39">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0">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1">
    <w:name w:val="Balloon Text"/>
    <w:basedOn w:val="1"/>
    <w:link w:val="104"/>
    <w:unhideWhenUsed/>
    <w:qFormat/>
    <w:uiPriority w:val="0"/>
    <w:rPr>
      <w:rFonts w:ascii="Calibri" w:hAnsi="Calibri" w:eastAsia="宋体" w:cs="Times New Roman"/>
      <w:sz w:val="18"/>
      <w:szCs w:val="18"/>
    </w:rPr>
  </w:style>
  <w:style w:type="paragraph" w:styleId="42">
    <w:name w:val="footer"/>
    <w:basedOn w:val="1"/>
    <w:link w:val="85"/>
    <w:unhideWhenUsed/>
    <w:qFormat/>
    <w:uiPriority w:val="99"/>
    <w:pPr>
      <w:tabs>
        <w:tab w:val="center" w:pos="4153"/>
        <w:tab w:val="right" w:pos="8306"/>
      </w:tabs>
      <w:snapToGrid w:val="0"/>
      <w:jc w:val="left"/>
    </w:pPr>
    <w:rPr>
      <w:sz w:val="18"/>
      <w:szCs w:val="18"/>
    </w:rPr>
  </w:style>
  <w:style w:type="paragraph" w:styleId="43">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4">
    <w:name w:val="toc 1"/>
    <w:basedOn w:val="1"/>
    <w:next w:val="1"/>
    <w:link w:val="370"/>
    <w:unhideWhenUsed/>
    <w:qFormat/>
    <w:uiPriority w:val="39"/>
    <w:rPr>
      <w:rFonts w:ascii="Times New Roman" w:hAnsi="Times New Roman" w:eastAsia="宋体" w:cs="Times New Roman"/>
    </w:rPr>
  </w:style>
  <w:style w:type="paragraph" w:styleId="45">
    <w:name w:val="toc 4"/>
    <w:basedOn w:val="1"/>
    <w:next w:val="1"/>
    <w:qFormat/>
    <w:uiPriority w:val="39"/>
    <w:pPr>
      <w:ind w:left="630"/>
      <w:jc w:val="left"/>
    </w:pPr>
    <w:rPr>
      <w:rFonts w:ascii="Calibri" w:hAnsi="Calibri" w:eastAsia="宋体" w:cs="Calibri"/>
      <w:sz w:val="18"/>
      <w:szCs w:val="18"/>
    </w:rPr>
  </w:style>
  <w:style w:type="paragraph" w:styleId="46">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7">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8">
    <w:name w:val="List"/>
    <w:basedOn w:val="1"/>
    <w:unhideWhenUsed/>
    <w:qFormat/>
    <w:uiPriority w:val="99"/>
    <w:pPr>
      <w:ind w:left="200" w:hanging="200" w:hangingChars="200"/>
    </w:pPr>
    <w:rPr>
      <w:rFonts w:ascii="Times New Roman" w:hAnsi="Times New Roman" w:eastAsia="宋体" w:cs="Times New Roman"/>
      <w:sz w:val="28"/>
    </w:rPr>
  </w:style>
  <w:style w:type="paragraph" w:styleId="49">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0">
    <w:name w:val="toc 6"/>
    <w:basedOn w:val="1"/>
    <w:next w:val="1"/>
    <w:qFormat/>
    <w:uiPriority w:val="39"/>
    <w:pPr>
      <w:ind w:left="1050"/>
      <w:jc w:val="left"/>
    </w:pPr>
    <w:rPr>
      <w:rFonts w:ascii="Calibri" w:hAnsi="Calibri" w:eastAsia="宋体" w:cs="Calibri"/>
      <w:sz w:val="18"/>
      <w:szCs w:val="18"/>
    </w:rPr>
  </w:style>
  <w:style w:type="paragraph" w:styleId="51">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2">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3">
    <w:name w:val="toc 9"/>
    <w:basedOn w:val="1"/>
    <w:next w:val="1"/>
    <w:qFormat/>
    <w:uiPriority w:val="39"/>
    <w:pPr>
      <w:ind w:left="1680"/>
      <w:jc w:val="left"/>
    </w:pPr>
    <w:rPr>
      <w:rFonts w:ascii="Calibri" w:hAnsi="Calibri" w:eastAsia="宋体" w:cs="Calibri"/>
      <w:sz w:val="18"/>
      <w:szCs w:val="18"/>
    </w:rPr>
  </w:style>
  <w:style w:type="paragraph" w:styleId="54">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5">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6">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7">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8">
    <w:name w:val="annotation subject"/>
    <w:basedOn w:val="20"/>
    <w:next w:val="20"/>
    <w:link w:val="108"/>
    <w:unhideWhenUsed/>
    <w:qFormat/>
    <w:uiPriority w:val="0"/>
    <w:rPr>
      <w:rFonts w:cs="宋体"/>
      <w:b/>
      <w:bCs/>
    </w:rPr>
  </w:style>
  <w:style w:type="paragraph" w:styleId="59">
    <w:name w:val="Body Text First Indent"/>
    <w:basedOn w:val="24"/>
    <w:next w:val="1"/>
    <w:link w:val="99"/>
    <w:unhideWhenUsed/>
    <w:qFormat/>
    <w:uiPriority w:val="0"/>
    <w:pPr>
      <w:ind w:firstLine="420" w:firstLineChars="100"/>
    </w:pPr>
    <w:rPr>
      <w:rFonts w:hAnsi="Calibri"/>
      <w:kern w:val="0"/>
    </w:rPr>
  </w:style>
  <w:style w:type="paragraph" w:styleId="60">
    <w:name w:val="Body Text First Indent 2"/>
    <w:basedOn w:val="25"/>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3">
    <w:name w:val="Table Theme"/>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unhideWhenUsed/>
    <w:qFormat/>
    <w:uiPriority w:val="0"/>
    <w:rPr>
      <w:rFonts w:hint="default" w:ascii="Marlett" w:hAnsi="Marlett" w:eastAsia="Times New Roman" w:cs="Times New Roman"/>
      <w:sz w:val="21"/>
      <w:szCs w:val="24"/>
    </w:rPr>
  </w:style>
  <w:style w:type="character" w:styleId="81">
    <w:name w:val="HTML Sample"/>
    <w:basedOn w:val="70"/>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Char"/>
    <w:basedOn w:val="70"/>
    <w:link w:val="43"/>
    <w:qFormat/>
    <w:uiPriority w:val="99"/>
    <w:rPr>
      <w:sz w:val="18"/>
      <w:szCs w:val="18"/>
    </w:rPr>
  </w:style>
  <w:style w:type="character" w:customStyle="1" w:styleId="85">
    <w:name w:val="页脚 Char"/>
    <w:basedOn w:val="70"/>
    <w:link w:val="42"/>
    <w:qFormat/>
    <w:uiPriority w:val="99"/>
    <w:rPr>
      <w:sz w:val="18"/>
      <w:szCs w:val="18"/>
    </w:rPr>
  </w:style>
  <w:style w:type="character" w:customStyle="1" w:styleId="86">
    <w:name w:val="标题 1 Char"/>
    <w:basedOn w:val="70"/>
    <w:link w:val="2"/>
    <w:qFormat/>
    <w:uiPriority w:val="0"/>
    <w:rPr>
      <w:rFonts w:ascii="Times New Roman" w:hAnsi="Times New Roman" w:eastAsia="黑体" w:cs="Times New Roman"/>
      <w:b/>
      <w:bCs/>
      <w:kern w:val="44"/>
      <w:sz w:val="52"/>
      <w:szCs w:val="20"/>
    </w:rPr>
  </w:style>
  <w:style w:type="character" w:customStyle="1" w:styleId="87">
    <w:name w:val="标题 2 Char"/>
    <w:basedOn w:val="70"/>
    <w:link w:val="3"/>
    <w:qFormat/>
    <w:uiPriority w:val="9"/>
    <w:rPr>
      <w:rFonts w:ascii="Arial" w:hAnsi="Arial" w:eastAsia="黑体" w:cs="Times New Roman"/>
      <w:b/>
      <w:kern w:val="0"/>
      <w:sz w:val="32"/>
      <w:szCs w:val="20"/>
    </w:rPr>
  </w:style>
  <w:style w:type="character" w:customStyle="1" w:styleId="88">
    <w:name w:val="标题 3 Char"/>
    <w:basedOn w:val="70"/>
    <w:link w:val="5"/>
    <w:qFormat/>
    <w:uiPriority w:val="0"/>
    <w:rPr>
      <w:rFonts w:ascii="Times New Roman" w:hAnsi="Times New Roman" w:eastAsia="黑体" w:cs="Times New Roman"/>
      <w:b/>
      <w:bCs/>
      <w:sz w:val="36"/>
      <w:szCs w:val="36"/>
    </w:rPr>
  </w:style>
  <w:style w:type="character" w:customStyle="1" w:styleId="89">
    <w:name w:val="标题 4 Char"/>
    <w:basedOn w:val="70"/>
    <w:link w:val="6"/>
    <w:qFormat/>
    <w:uiPriority w:val="0"/>
    <w:rPr>
      <w:rFonts w:ascii="Arial" w:hAnsi="Arial" w:eastAsia="黑体" w:cs="Times New Roman"/>
      <w:b/>
      <w:bCs/>
      <w:sz w:val="30"/>
      <w:szCs w:val="28"/>
    </w:rPr>
  </w:style>
  <w:style w:type="character" w:customStyle="1" w:styleId="90">
    <w:name w:val="标题 5 Char"/>
    <w:basedOn w:val="70"/>
    <w:link w:val="7"/>
    <w:qFormat/>
    <w:uiPriority w:val="0"/>
    <w:rPr>
      <w:rFonts w:ascii="Times New Roman" w:hAnsi="Times New Roman" w:eastAsia="宋体" w:cs="Times New Roman"/>
      <w:b/>
      <w:bCs/>
      <w:sz w:val="28"/>
      <w:szCs w:val="28"/>
    </w:rPr>
  </w:style>
  <w:style w:type="character" w:customStyle="1" w:styleId="91">
    <w:name w:val="标题 6 Char"/>
    <w:basedOn w:val="70"/>
    <w:link w:val="8"/>
    <w:qFormat/>
    <w:uiPriority w:val="9"/>
    <w:rPr>
      <w:rFonts w:ascii="Arial" w:hAnsi="Arial" w:eastAsia="黑体" w:cs="Times New Roman"/>
      <w:b/>
      <w:sz w:val="24"/>
      <w:szCs w:val="24"/>
    </w:rPr>
  </w:style>
  <w:style w:type="character" w:customStyle="1" w:styleId="92">
    <w:name w:val="标题 7 Char"/>
    <w:basedOn w:val="70"/>
    <w:link w:val="9"/>
    <w:qFormat/>
    <w:uiPriority w:val="9"/>
    <w:rPr>
      <w:rFonts w:ascii="Times New Roman" w:hAnsi="Times New Roman" w:eastAsia="黑体"/>
      <w:sz w:val="24"/>
      <w:szCs w:val="21"/>
    </w:rPr>
  </w:style>
  <w:style w:type="character" w:customStyle="1" w:styleId="93">
    <w:name w:val="标题 8 Char"/>
    <w:basedOn w:val="70"/>
    <w:link w:val="10"/>
    <w:qFormat/>
    <w:uiPriority w:val="9"/>
    <w:rPr>
      <w:rFonts w:ascii="Times New Roman" w:hAnsi="Times New Roman" w:eastAsia="黑体" w:cs="Times New Roman"/>
      <w:bCs/>
      <w:sz w:val="24"/>
      <w:szCs w:val="32"/>
    </w:rPr>
  </w:style>
  <w:style w:type="character" w:customStyle="1" w:styleId="94">
    <w:name w:val="标题 9 Char"/>
    <w:basedOn w:val="70"/>
    <w:link w:val="11"/>
    <w:qFormat/>
    <w:uiPriority w:val="9"/>
    <w:rPr>
      <w:rFonts w:ascii="Times New Roman" w:hAnsi="Times New Roman" w:eastAsia="黑体"/>
      <w:sz w:val="24"/>
      <w:szCs w:val="21"/>
    </w:rPr>
  </w:style>
  <w:style w:type="character" w:customStyle="1" w:styleId="95">
    <w:name w:val="文档结构图 Char"/>
    <w:basedOn w:val="70"/>
    <w:link w:val="19"/>
    <w:qFormat/>
    <w:uiPriority w:val="0"/>
    <w:rPr>
      <w:rFonts w:ascii="Times New Roman" w:hAnsi="Times New Roman" w:eastAsia="宋体" w:cs="宋体"/>
      <w:shd w:val="clear" w:color="auto" w:fill="000080"/>
    </w:rPr>
  </w:style>
  <w:style w:type="character" w:customStyle="1" w:styleId="96">
    <w:name w:val="批注文字 Char5"/>
    <w:basedOn w:val="70"/>
    <w:link w:val="20"/>
    <w:qFormat/>
    <w:uiPriority w:val="0"/>
    <w:rPr>
      <w:rFonts w:ascii="Times New Roman" w:hAnsi="Times New Roman" w:eastAsia="宋体" w:cs="Times New Roman"/>
    </w:rPr>
  </w:style>
  <w:style w:type="character" w:customStyle="1" w:styleId="97">
    <w:name w:val="正文文本 3 Char3"/>
    <w:basedOn w:val="70"/>
    <w:link w:val="22"/>
    <w:qFormat/>
    <w:uiPriority w:val="0"/>
    <w:rPr>
      <w:rFonts w:ascii="Times New Roman" w:hAnsi="宋体" w:eastAsia="Times New Roman" w:cs="Times New Roman"/>
      <w:b/>
      <w:sz w:val="24"/>
    </w:rPr>
  </w:style>
  <w:style w:type="character" w:customStyle="1" w:styleId="98">
    <w:name w:val="正文文本 Char"/>
    <w:basedOn w:val="70"/>
    <w:link w:val="24"/>
    <w:qFormat/>
    <w:uiPriority w:val="1"/>
    <w:rPr>
      <w:rFonts w:ascii="Times New Roman" w:hAnsi="Times New Roman" w:eastAsia="宋体" w:cs="Times New Roman"/>
    </w:rPr>
  </w:style>
  <w:style w:type="character" w:customStyle="1" w:styleId="99">
    <w:name w:val="正文首行缩进 Char3"/>
    <w:basedOn w:val="98"/>
    <w:link w:val="59"/>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Char"/>
    <w:basedOn w:val="70"/>
    <w:link w:val="38"/>
    <w:qFormat/>
    <w:uiPriority w:val="99"/>
    <w:rPr>
      <w:rFonts w:ascii="Calibri" w:hAnsi="Calibri" w:eastAsia="楷体_GB2312" w:cs="Times New Roman"/>
      <w:kern w:val="0"/>
      <w:sz w:val="32"/>
    </w:rPr>
  </w:style>
  <w:style w:type="character" w:customStyle="1" w:styleId="103">
    <w:name w:val="正文文本缩进 2 Char"/>
    <w:basedOn w:val="70"/>
    <w:link w:val="39"/>
    <w:qFormat/>
    <w:uiPriority w:val="0"/>
    <w:rPr>
      <w:rFonts w:ascii="仿宋_GB2312" w:hAnsi="宋体" w:eastAsia="宋体" w:cs="Times New Roman"/>
      <w:b/>
      <w:color w:val="000000"/>
      <w:kern w:val="0"/>
      <w:sz w:val="24"/>
    </w:rPr>
  </w:style>
  <w:style w:type="character" w:customStyle="1" w:styleId="104">
    <w:name w:val="批注框文本 Char3"/>
    <w:basedOn w:val="70"/>
    <w:link w:val="41"/>
    <w:qFormat/>
    <w:uiPriority w:val="0"/>
    <w:rPr>
      <w:rFonts w:ascii="Calibri" w:hAnsi="Calibri" w:eastAsia="宋体" w:cs="Times New Roman"/>
      <w:sz w:val="18"/>
      <w:szCs w:val="18"/>
    </w:rPr>
  </w:style>
  <w:style w:type="character" w:customStyle="1" w:styleId="105">
    <w:name w:val="正文文本缩进 3 Char"/>
    <w:basedOn w:val="70"/>
    <w:link w:val="51"/>
    <w:qFormat/>
    <w:uiPriority w:val="0"/>
    <w:rPr>
      <w:rFonts w:ascii="仿宋_GB2312" w:hAnsi="宋体" w:eastAsia="Times New Roman" w:cs="Times New Roman"/>
      <w:color w:val="000000"/>
      <w:kern w:val="0"/>
      <w:sz w:val="24"/>
    </w:rPr>
  </w:style>
  <w:style w:type="character" w:customStyle="1" w:styleId="106">
    <w:name w:val="正文文本 2 Char3"/>
    <w:basedOn w:val="70"/>
    <w:link w:val="54"/>
    <w:qFormat/>
    <w:uiPriority w:val="0"/>
    <w:rPr>
      <w:rFonts w:ascii="宋体" w:hAnsi="宋体" w:eastAsia="宋体" w:cs="宋体"/>
      <w:bCs/>
    </w:rPr>
  </w:style>
  <w:style w:type="character" w:customStyle="1" w:styleId="107">
    <w:name w:val="HTML 预设格式 Char1"/>
    <w:basedOn w:val="70"/>
    <w:link w:val="55"/>
    <w:qFormat/>
    <w:uiPriority w:val="0"/>
    <w:rPr>
      <w:rFonts w:ascii="Courier New" w:hAnsi="Courier New" w:eastAsia="宋体" w:cs="Times New Roman"/>
      <w:kern w:val="0"/>
      <w:sz w:val="20"/>
      <w:szCs w:val="20"/>
    </w:rPr>
  </w:style>
  <w:style w:type="character" w:customStyle="1" w:styleId="108">
    <w:name w:val="批注主题 Char"/>
    <w:basedOn w:val="96"/>
    <w:link w:val="58"/>
    <w:qFormat/>
    <w:uiPriority w:val="0"/>
    <w:rPr>
      <w:rFonts w:ascii="Times New Roman" w:hAnsi="Times New Roman" w:eastAsia="宋体" w:cs="宋体"/>
      <w:b/>
      <w:bCs/>
    </w:rPr>
  </w:style>
  <w:style w:type="character" w:customStyle="1" w:styleId="109">
    <w:name w:val="正文首行缩进 2 Char"/>
    <w:basedOn w:val="100"/>
    <w:link w:val="60"/>
    <w:qFormat/>
    <w:uiPriority w:val="99"/>
    <w:rPr>
      <w:rFonts w:ascii="Calibri" w:hAnsi="Calibri" w:eastAsia="宋体" w:cs="Times New Roman"/>
      <w:szCs w:val="24"/>
    </w:rPr>
  </w:style>
  <w:style w:type="character" w:customStyle="1" w:styleId="110">
    <w:name w:val="正文缩进 Char"/>
    <w:link w:val="4"/>
    <w:qFormat/>
    <w:locked/>
    <w:uiPriority w:val="0"/>
    <w:rPr>
      <w:rFonts w:ascii="Times New Roman" w:hAnsi="Times New Roman" w:eastAsia="宋体" w:cs="Times New Roman"/>
      <w:kern w:val="0"/>
      <w:sz w:val="20"/>
      <w:szCs w:val="20"/>
    </w:rPr>
  </w:style>
  <w:style w:type="character" w:customStyle="1" w:styleId="111">
    <w:name w:val="题注 Char"/>
    <w:link w:val="17"/>
    <w:semiHidden/>
    <w:qFormat/>
    <w:locked/>
    <w:uiPriority w:val="0"/>
    <w:rPr>
      <w:rFonts w:ascii="Arial" w:hAnsi="Arial" w:eastAsia="黑体" w:cs="Times New Roman"/>
      <w:kern w:val="0"/>
      <w:sz w:val="20"/>
      <w:szCs w:val="20"/>
    </w:rPr>
  </w:style>
  <w:style w:type="character" w:customStyle="1" w:styleId="112">
    <w:name w:val="正文文本缩进 Char"/>
    <w:basedOn w:val="70"/>
    <w:link w:val="25"/>
    <w:semiHidden/>
    <w:qFormat/>
    <w:uiPriority w:val="99"/>
    <w:rPr>
      <w:rFonts w:ascii="宋体" w:hAnsi="Courier New" w:eastAsia="宋体" w:cs="Times New Roman"/>
      <w:spacing w:val="-4"/>
      <w:kern w:val="0"/>
      <w:sz w:val="18"/>
    </w:rPr>
  </w:style>
  <w:style w:type="character" w:customStyle="1" w:styleId="113">
    <w:name w:val="纯文本 Char3"/>
    <w:basedOn w:val="70"/>
    <w:link w:val="34"/>
    <w:qFormat/>
    <w:uiPriority w:val="0"/>
    <w:rPr>
      <w:rFonts w:ascii="宋体" w:hAnsi="Courier New" w:eastAsia="宋体" w:cs="Times New Roman"/>
      <w:sz w:val="24"/>
    </w:rPr>
  </w:style>
  <w:style w:type="paragraph" w:customStyle="1" w:styleId="114">
    <w:name w:val="列表段落1"/>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4"/>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4"/>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3"/>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1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7"/>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Char1"/>
    <w:basedOn w:val="70"/>
    <w:link w:val="21"/>
    <w:qFormat/>
    <w:uiPriority w:val="0"/>
    <w:rPr>
      <w:szCs w:val="24"/>
    </w:rPr>
  </w:style>
  <w:style w:type="character" w:customStyle="1" w:styleId="363">
    <w:name w:val="尾注文本 Char1"/>
    <w:basedOn w:val="70"/>
    <w:link w:val="40"/>
    <w:qFormat/>
    <w:uiPriority w:val="0"/>
    <w:rPr>
      <w:sz w:val="24"/>
    </w:rPr>
  </w:style>
  <w:style w:type="character" w:customStyle="1" w:styleId="364">
    <w:name w:val="副标题 Char1"/>
    <w:basedOn w:val="70"/>
    <w:link w:val="46"/>
    <w:qFormat/>
    <w:uiPriority w:val="0"/>
    <w:rPr>
      <w:rFonts w:ascii="Calibri" w:hAnsi="Calibri" w:cs="宋体"/>
      <w:b/>
      <w:bCs/>
      <w:kern w:val="28"/>
      <w:sz w:val="32"/>
      <w:szCs w:val="32"/>
    </w:rPr>
  </w:style>
  <w:style w:type="character" w:customStyle="1" w:styleId="365">
    <w:name w:val="脚注文本 Char"/>
    <w:basedOn w:val="70"/>
    <w:link w:val="49"/>
    <w:qFormat/>
    <w:uiPriority w:val="0"/>
    <w:rPr>
      <w:rFonts w:ascii="宋体" w:hAnsi="Calibri" w:cs="宋体"/>
      <w:kern w:val="2"/>
      <w:sz w:val="18"/>
      <w:szCs w:val="18"/>
    </w:rPr>
  </w:style>
  <w:style w:type="character" w:customStyle="1" w:styleId="366">
    <w:name w:val="标题 Char4"/>
    <w:basedOn w:val="70"/>
    <w:link w:val="57"/>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4"/>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目录 1 Char"/>
    <w:basedOn w:val="70"/>
    <w:link w:val="44"/>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next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7">
    <w:name w:val="占位符文本1"/>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25"/>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19"/>
    <w:qFormat/>
    <w:uiPriority w:val="0"/>
    <w:rPr>
      <w:rFonts w:ascii="Tahoma" w:hAnsi="Tahoma" w:cs="Times New Roman"/>
      <w:kern w:val="0"/>
      <w:sz w:val="24"/>
      <w:szCs w:val="24"/>
    </w:rPr>
  </w:style>
  <w:style w:type="paragraph" w:customStyle="1" w:styleId="576">
    <w:name w:val="4"/>
    <w:basedOn w:val="1"/>
    <w:next w:val="56"/>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2"/>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4"/>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5"/>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2"/>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6"/>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3"/>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8">
    <w:name w:val="无间隔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Char"/>
    <w:link w:val="56"/>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0">
    <w:name w:val="Body Text First Indent 21"/>
    <w:basedOn w:val="384"/>
    <w:qFormat/>
    <w:uiPriority w:val="0"/>
    <w:pPr>
      <w:ind w:firstLine="42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17701</Words>
  <Characters>18679</Characters>
  <Lines>243</Lines>
  <Paragraphs>68</Paragraphs>
  <TotalTime>13</TotalTime>
  <ScaleCrop>false</ScaleCrop>
  <LinksUpToDate>false</LinksUpToDate>
  <CharactersWithSpaces>18715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2022-09-08T10:24:00Z</dcterms:created>
  <dc:creator>黄 晓</dc:creator>
  <cp:lastModifiedBy>小朋友要去上学了</cp:lastModifiedBy>
  <cp:lastPrinted>2025-05-16T02:03:00Z</cp:lastPrinted>
  <dcterms:modified xsi:type="dcterms:W3CDTF">2025-06-25T06:35:34Z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3E13E378D28C484F9F528C10D7CDEE1D</vt:lpwstr>
  </property>
  <property fmtid="{D5CDD505-2E9C-101B-9397-08002B2CF9AE}" pid="4" name="KSOTemplateDocerSaveRecord">
    <vt:lpwstr>eyJoZGlkIjoiOTVlZDNiNjc4N2Y5YzJiNWY0NjQxMTBmZmRlYWU5ZTMiLCJ1c2VySWQiOiI1MzgwNTcwNjcifQ==</vt:lpwstr>
  </property>
</Properties>
</file>