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综合健身馆制冷、供热及热水系统改造项目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招标文件</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编号:HCZX20230717</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杭州市萧山区文化旅游体育发展服务中心</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华诚工程咨询集团有限公司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2023年07月1</w:t>
      </w:r>
      <w:r>
        <w:rPr>
          <w:rFonts w:hint="eastAsia" w:ascii="宋体" w:hAnsi="宋体" w:cs="宋体"/>
          <w:bCs/>
          <w:color w:val="auto"/>
          <w:sz w:val="32"/>
          <w:szCs w:val="32"/>
          <w:lang w:val="en-US" w:eastAsia="zh-CN"/>
        </w:rPr>
        <w:t>7</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综合健身馆制冷、供热及热水系统改造项目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hint="eastAsia" w:cs="Times New Roman" w:asciiTheme="minorEastAsia" w:hAnsiTheme="minorEastAsia" w:eastAsiaTheme="minorEastAsia"/>
          <w:snapToGrid/>
          <w:color w:val="auto"/>
          <w:kern w:val="2"/>
          <w:sz w:val="24"/>
          <w:szCs w:val="24"/>
        </w:rPr>
        <w:t xml:space="preserve"> </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08</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07</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一、项目基本情况</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rPr>
        <w:t>项目编号：</w:t>
      </w:r>
      <w:r>
        <w:rPr>
          <w:rFonts w:hint="eastAsia" w:ascii="宋体" w:hAnsi="宋体" w:cs="宋体"/>
          <w:color w:val="auto"/>
          <w:sz w:val="24"/>
        </w:rPr>
        <w:t>HCZX20230717</w:t>
      </w:r>
    </w:p>
    <w:p>
      <w:pPr>
        <w:spacing w:line="360" w:lineRule="auto"/>
        <w:ind w:firstLine="482" w:firstLineChars="200"/>
        <w:rPr>
          <w:rFonts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rPr>
        <w:t>综合健身馆制冷、供热及热水系统改造项目</w:t>
      </w:r>
    </w:p>
    <w:p>
      <w:pPr>
        <w:spacing w:line="360" w:lineRule="auto"/>
        <w:ind w:firstLine="482" w:firstLineChars="200"/>
        <w:rPr>
          <w:rFonts w:ascii="宋体" w:hAnsi="宋体" w:cs="宋体"/>
          <w:color w:val="auto"/>
          <w:sz w:val="24"/>
        </w:rPr>
      </w:pPr>
      <w:r>
        <w:rPr>
          <w:rFonts w:hint="eastAsia" w:ascii="宋体" w:hAnsi="宋体" w:cs="宋体"/>
          <w:b/>
          <w:color w:val="auto"/>
          <w:sz w:val="24"/>
        </w:rPr>
        <w:t>预算金额（元）：4473500</w:t>
      </w:r>
    </w:p>
    <w:p>
      <w:pPr>
        <w:spacing w:line="360" w:lineRule="auto"/>
        <w:ind w:firstLine="480"/>
        <w:rPr>
          <w:rFonts w:ascii="宋体" w:hAnsi="宋体" w:cs="宋体"/>
          <w:color w:val="auto"/>
          <w:sz w:val="24"/>
        </w:rPr>
      </w:pPr>
      <w:r>
        <w:rPr>
          <w:rFonts w:hint="eastAsia" w:ascii="宋体" w:hAnsi="宋体" w:cs="宋体"/>
          <w:b/>
          <w:color w:val="auto"/>
          <w:sz w:val="24"/>
        </w:rPr>
        <w:t>最高限价（元）：4473500</w:t>
      </w:r>
    </w:p>
    <w:p>
      <w:pPr>
        <w:keepNext/>
        <w:keepLines/>
        <w:adjustRightInd/>
        <w:spacing w:line="360" w:lineRule="auto"/>
        <w:ind w:firstLine="482" w:firstLineChars="200"/>
        <w:jc w:val="left"/>
        <w:outlineLvl w:val="1"/>
        <w:rPr>
          <w:rFonts w:hAnsi="宋体" w:cs="宋体"/>
          <w:bCs/>
          <w:color w:val="auto"/>
          <w:sz w:val="24"/>
        </w:rPr>
      </w:pPr>
      <w:r>
        <w:rPr>
          <w:rFonts w:hint="eastAsia" w:hAnsi="宋体" w:cs="宋体"/>
          <w:b/>
          <w:color w:val="auto"/>
          <w:sz w:val="24"/>
        </w:rPr>
        <w:t>采购需求：</w:t>
      </w:r>
      <w:r>
        <w:rPr>
          <w:rFonts w:hint="eastAsia" w:ascii="宋体" w:hAnsi="宋体" w:cs="宋体"/>
          <w:color w:val="auto"/>
          <w:sz w:val="24"/>
        </w:rPr>
        <w:t>综合健身馆制冷、供热及热水系统改造项目主要内容：萧山体育中心综合健身馆制冷、供热及热水系统改造项目招标内容：1、原一台旧溴化锂冷水机组（LDF-250NFWT三用机组）拆除并收回溴化锂溶液后放在甲方指定位置由甲方自行处理。2、新增两台高效变频螺杆式冷水机组、两台燃气真空锅炉、二十五台泵并且管路和基础安装到位(锅炉部分包含烟囱)；原空调管路的清洗消杀和七台空调箱末端机组的维护保养更换过滤网等工作、冷却塔的清洗维护和填料更换；容积式热交换器等相关管路、阀门等的更新及清洗消毒；新增一套机房群控系统</w:t>
      </w:r>
      <w:r>
        <w:rPr>
          <w:rFonts w:hint="eastAsia" w:ascii="宋体" w:hAnsi="宋体" w:cs="宋体"/>
          <w:color w:val="auto"/>
          <w:sz w:val="24"/>
          <w:lang w:val="en-US" w:eastAsia="zh-CN"/>
        </w:rPr>
        <w:t>设备</w:t>
      </w:r>
      <w:r>
        <w:rPr>
          <w:rFonts w:hint="eastAsia" w:ascii="宋体" w:hAnsi="宋体" w:cs="宋体"/>
          <w:color w:val="auto"/>
          <w:sz w:val="24"/>
        </w:rPr>
        <w:t>；高配房电源开关改造（更换两套500A抽屉式断路器等相应工作）、电缆（线径由各投标单位根据其产品电流确定，总线长约140米）穿线和铺设及路面开挖和恢复工作，机房墙面拆除和锅炉房分隔、泄爆口的完成和恢复工作；亚运会及亚残运会期间的售后人员驻场和后续设备的国家相关部门的报验工作。</w:t>
      </w:r>
      <w:r>
        <w:rPr>
          <w:rFonts w:hint="eastAsia" w:asciiTheme="minorEastAsia" w:hAnsiTheme="minorEastAsia" w:eastAsiaTheme="minorEastAsia"/>
          <w:color w:val="auto"/>
          <w:sz w:val="24"/>
        </w:rPr>
        <w:t>具体以招标文件第三部分采购需求为准，供应商可点击本公告下方“浏览采购文件”查看采购需求。</w:t>
      </w:r>
    </w:p>
    <w:p>
      <w:pPr>
        <w:pStyle w:val="129"/>
        <w:ind w:firstLine="482"/>
        <w:outlineLvl w:val="2"/>
        <w:rPr>
          <w:rFonts w:ascii="宋体" w:hAnsi="宋体" w:cs="宋体"/>
          <w:color w:val="auto"/>
        </w:rPr>
      </w:pPr>
      <w:r>
        <w:rPr>
          <w:rFonts w:hint="eastAsia" w:ascii="宋体" w:hAnsi="宋体" w:cs="宋体"/>
          <w:b/>
          <w:color w:val="auto"/>
        </w:rPr>
        <w:t>合同履约期限：本项目为亚运会配套使用场馆的改造工程，工期短，时间紧，必须在2023年8月30日保证完成场馆的冷水机组的系统调试及路面恢复工作。整体在合同签订后于2023年11月30日前（亚运会及亚残运会举办期间除外）完成供货、安装、调试。</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r>
        <w:rPr>
          <w:rFonts w:ascii="Wingdings" w:hAnsi="Wingdings" w:cs="宋体"/>
          <w:snapToGrid/>
          <w:color w:val="auto"/>
          <w:kern w:val="2"/>
          <w:sz w:val="24"/>
          <w:szCs w:val="24"/>
        </w:rPr>
        <w:t></w:t>
      </w:r>
      <w:r>
        <w:rPr>
          <w:rFonts w:hint="eastAsia" w:hAnsi="宋体" w:cs="宋体"/>
          <w:snapToGrid/>
          <w:color w:val="auto"/>
          <w:kern w:val="2"/>
          <w:sz w:val="24"/>
          <w:szCs w:val="24"/>
        </w:rPr>
        <w:t>是；☐否</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snapToGrid w:val="0"/>
          <w:color w:val="auto"/>
          <w:kern w:val="28"/>
          <w:sz w:val="24"/>
          <w:szCs w:val="20"/>
        </w:rPr>
      </w:pP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color w:val="auto"/>
          <w:sz w:val="24"/>
        </w:rPr>
      </w:pPr>
      <w:r>
        <w:rPr>
          <w:rFonts w:ascii="Wingdings" w:hAnsi="Wingdings"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color w:val="auto"/>
          <w:sz w:val="24"/>
        </w:rPr>
      </w:pPr>
      <w:r>
        <w:rPr>
          <w:rFonts w:hint="eastAsia" w:ascii="MS Gothic" w:hAnsi="MS Gothic" w:cs="宋体"/>
          <w:color w:val="auto"/>
          <w:kern w:val="0"/>
          <w:sz w:val="24"/>
        </w:rPr>
        <w:t>☐</w:t>
      </w:r>
      <w:r>
        <w:rPr>
          <w:rFonts w:hint="eastAsia" w:ascii="宋体" w:hAnsi="宋体" w:cs="宋体"/>
          <w:color w:val="auto"/>
          <w:kern w:val="0"/>
          <w:sz w:val="24"/>
        </w:rPr>
        <w:t xml:space="preserve"> 专</w:t>
      </w:r>
      <w:r>
        <w:rPr>
          <w:rFonts w:hint="eastAsia" w:ascii="宋体" w:hAnsi="宋体" w:cs="宋体"/>
          <w:color w:val="auto"/>
          <w:sz w:val="24"/>
        </w:rPr>
        <w:t>门面向中小企业</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color w:val="auto"/>
          <w:sz w:val="24"/>
          <w:u w:val="single"/>
        </w:rPr>
      </w:pPr>
      <w:r>
        <w:rPr>
          <w:rFonts w:hint="eastAsia" w:ascii="MS Gothic" w:hAnsi="MS Gothic" w:cs="宋体"/>
          <w:color w:val="auto"/>
          <w:kern w:val="0"/>
          <w:sz w:val="24"/>
        </w:rPr>
        <w:t>☐</w:t>
      </w:r>
      <w:r>
        <w:rPr>
          <w:rFonts w:hint="eastAsia" w:ascii="宋体" w:hAnsi="宋体" w:cs="宋体"/>
          <w:color w:val="auto"/>
          <w:sz w:val="24"/>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color w:val="auto"/>
          <w:sz w:val="24"/>
        </w:rPr>
      </w:pPr>
      <w:r>
        <w:rPr>
          <w:rFonts w:hint="eastAsia" w:ascii="MS Gothic" w:hAnsi="MS Gothic" w:cs="宋体"/>
          <w:color w:val="auto"/>
          <w:kern w:val="0"/>
          <w:sz w:val="24"/>
        </w:rPr>
        <w:t>☐</w:t>
      </w:r>
      <w:r>
        <w:rPr>
          <w:rFonts w:hint="eastAsia" w:ascii="宋体" w:hAnsi="宋体" w:cs="宋体"/>
          <w:color w:val="auto"/>
          <w:sz w:val="24"/>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color w:val="auto"/>
          <w:sz w:val="24"/>
        </w:rPr>
      </w:pPr>
      <w:bookmarkStart w:id="12" w:name="_Hlk101132524"/>
      <w:r>
        <w:rPr>
          <w:rFonts w:hint="eastAsia" w:ascii="MS Gothic" w:hAnsi="MS Gothic"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宋体" w:hAnsi="宋体" w:cs="宋体"/>
          <w:color w:val="auto"/>
          <w:sz w:val="24"/>
        </w:rPr>
      </w:pPr>
      <w:r>
        <w:rPr>
          <w:rFonts w:hint="eastAsia" w:ascii="MS Gothic" w:hAnsi="MS Gothic"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 ，其中小微企业合同金额应当达到%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kern w:val="0"/>
          <w:sz w:val="24"/>
        </w:rPr>
      </w:pPr>
      <w:r>
        <w:rPr>
          <w:rFonts w:ascii="宋体" w:hAnsi="宋体" w:cs="宋体"/>
          <w:color w:val="auto"/>
          <w:sz w:val="24"/>
        </w:rPr>
        <w:t>4</w:t>
      </w:r>
      <w:r>
        <w:rPr>
          <w:rFonts w:hint="eastAsia" w:ascii="宋体" w:hAnsi="宋体" w:cs="宋体"/>
          <w:color w:val="auto"/>
          <w:sz w:val="24"/>
        </w:rPr>
        <w:t>.本项目的特定资格要求：</w:t>
      </w:r>
      <w:r>
        <w:rPr>
          <w:rFonts w:ascii="Wingdings" w:hAnsi="Wingdings" w:eastAsia="MS Gothic" w:cs="宋体"/>
          <w:color w:val="auto"/>
          <w:kern w:val="0"/>
          <w:sz w:val="24"/>
        </w:rPr>
        <w:t></w:t>
      </w:r>
      <w:r>
        <w:rPr>
          <w:rFonts w:hint="eastAsia" w:ascii="宋体" w:hAnsi="宋体" w:cs="宋体"/>
          <w:color w:val="auto"/>
          <w:kern w:val="0"/>
          <w:sz w:val="24"/>
        </w:rPr>
        <w:t>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sz w:val="24"/>
        </w:rPr>
      </w:pPr>
      <w:sdt>
        <w:sdtPr>
          <w:rPr>
            <w:rFonts w:hint="eastAsia" w:ascii="宋体" w:hAnsi="宋体" w:cs="宋体"/>
            <w:color w:val="auto"/>
            <w:kern w:val="0"/>
            <w:sz w:val="24"/>
          </w:rPr>
          <w:id w:val="-1607112291"/>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有特定资格要求：，该特定条件的法律法规据：。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07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称：杭州市萧山区文化旅游体育发展服务中心</w:t>
      </w:r>
    </w:p>
    <w:p>
      <w:pPr>
        <w:spacing w:line="360" w:lineRule="auto"/>
        <w:rPr>
          <w:rFonts w:ascii="宋体" w:hAnsi="宋体" w:cs="宋体"/>
          <w:color w:val="auto"/>
          <w:sz w:val="24"/>
        </w:rPr>
      </w:pPr>
      <w:r>
        <w:rPr>
          <w:rFonts w:hint="eastAsia" w:ascii="宋体" w:hAnsi="宋体" w:cs="宋体"/>
          <w:color w:val="auto"/>
          <w:sz w:val="24"/>
        </w:rPr>
        <w:t xml:space="preserve">    地 址：萧山区城厢街道市心南路398号</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项目联系人（询问）：周利平</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项目联系方式（询问）：0571-82378572</w:t>
      </w:r>
    </w:p>
    <w:p>
      <w:pPr>
        <w:spacing w:line="360" w:lineRule="auto"/>
        <w:rPr>
          <w:rFonts w:ascii="宋体" w:hAnsi="宋体" w:cs="宋体"/>
          <w:color w:val="auto"/>
          <w:sz w:val="24"/>
        </w:rPr>
      </w:pPr>
      <w:r>
        <w:rPr>
          <w:rFonts w:hint="eastAsia" w:ascii="宋体" w:hAnsi="宋体" w:cs="宋体"/>
          <w:color w:val="auto"/>
          <w:sz w:val="24"/>
        </w:rPr>
        <w:t xml:space="preserve">    质疑联系人：闵宪彬</w:t>
      </w:r>
    </w:p>
    <w:p>
      <w:pPr>
        <w:spacing w:line="360" w:lineRule="auto"/>
        <w:rPr>
          <w:rFonts w:ascii="宋体" w:hAnsi="宋体" w:cs="宋体"/>
          <w:color w:val="auto"/>
          <w:sz w:val="24"/>
        </w:rPr>
      </w:pPr>
      <w:r>
        <w:rPr>
          <w:rFonts w:hint="eastAsia" w:ascii="宋体" w:hAnsi="宋体" w:cs="宋体"/>
          <w:color w:val="auto"/>
          <w:sz w:val="24"/>
        </w:rPr>
        <w:t xml:space="preserve">    质疑联系方式：0571-83869769</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称：华诚工程咨询集团有限公司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地址：杭州市萧山区华瑞汇金中心（金城路148号）12楼1201-3室</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项目联系人（询问）：冯燕平</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项目联系方式（询问）：15158856607</w:t>
      </w:r>
    </w:p>
    <w:p>
      <w:pPr>
        <w:spacing w:line="360" w:lineRule="auto"/>
        <w:ind w:firstLine="480" w:firstLineChars="200"/>
        <w:rPr>
          <w:rFonts w:ascii="宋体" w:hAnsi="宋体" w:cs="宋体"/>
          <w:color w:val="auto"/>
          <w:sz w:val="24"/>
        </w:rPr>
      </w:pPr>
      <w:r>
        <w:rPr>
          <w:rFonts w:hint="eastAsia" w:ascii="宋体" w:hAnsi="宋体" w:cs="宋体"/>
          <w:color w:val="auto"/>
          <w:sz w:val="24"/>
        </w:rPr>
        <w:t>质疑联系人：徐银华</w:t>
      </w:r>
    </w:p>
    <w:p>
      <w:pPr>
        <w:spacing w:line="360" w:lineRule="auto"/>
        <w:ind w:firstLine="480" w:firstLineChars="200"/>
        <w:rPr>
          <w:rFonts w:ascii="宋体" w:hAnsi="宋体" w:cs="宋体"/>
          <w:color w:val="auto"/>
          <w:sz w:val="24"/>
        </w:rPr>
      </w:pPr>
      <w:r>
        <w:rPr>
          <w:rFonts w:hint="eastAsia" w:ascii="宋体" w:hAnsi="宋体" w:cs="宋体"/>
          <w:color w:val="auto"/>
          <w:sz w:val="24"/>
        </w:rPr>
        <w:t>质疑联系方式：15967190407</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称：萧山区财政局</w:t>
      </w:r>
    </w:p>
    <w:p>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地 址：萧山区人民路318号</w:t>
      </w:r>
    </w:p>
    <w:p>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传真：0571-82756122</w:t>
      </w:r>
    </w:p>
    <w:p>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联系人 ：汤先生</w:t>
      </w:r>
    </w:p>
    <w:p>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监督投诉电话：0571-82756122  </w:t>
      </w:r>
    </w:p>
    <w:p>
      <w:pPr>
        <w:spacing w:line="360" w:lineRule="auto"/>
        <w:rPr>
          <w:rFonts w:ascii="宋体" w:hAnsi="宋体" w:cs="宋体"/>
          <w:color w:val="auto"/>
          <w:sz w:val="24"/>
        </w:rPr>
      </w:pP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2"/>
        <w:spacing w:line="360" w:lineRule="auto"/>
        <w:jc w:val="left"/>
        <w:rPr>
          <w:rFonts w:hAnsi="宋体" w:cs="宋体"/>
          <w:b/>
          <w:color w:val="auto"/>
          <w:sz w:val="36"/>
          <w:szCs w:val="20"/>
        </w:rPr>
      </w:pPr>
    </w:p>
    <w:p>
      <w:pPr>
        <w:pStyle w:val="3"/>
        <w:rPr>
          <w:rFonts w:ascii="宋体"/>
          <w:snapToGrid w:val="0"/>
          <w:color w:val="auto"/>
        </w:rPr>
      </w:pPr>
      <w:r>
        <w:rPr>
          <w:color w:val="auto"/>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146"/>
        <w:gridCol w:w="5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14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579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214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燃气真空锅炉和变频螺杆式冷水机组</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214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579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rPr>
            </w:pPr>
            <w:r>
              <w:rPr>
                <w:rFonts w:hint="eastAsia" w:ascii="宋体" w:hAnsi="宋体" w:cs="宋体"/>
                <w:color w:val="auto"/>
                <w:sz w:val="24"/>
              </w:rPr>
              <w:t>（1）标的：综合健身馆制冷、供热及热水系统改造采购清单内所有序号项的标的（序号1-7），属于工业行业；</w:t>
            </w:r>
          </w:p>
          <w:p>
            <w:pPr>
              <w:spacing w:line="360" w:lineRule="auto"/>
              <w:rPr>
                <w:rFonts w:ascii="宋体" w:hAnsi="宋体" w:cs="宋体"/>
                <w:color w:val="auto"/>
                <w:sz w:val="24"/>
              </w:rPr>
            </w:pPr>
            <w:r>
              <w:rPr>
                <w:rFonts w:hint="eastAsia" w:ascii="宋体" w:hAnsi="宋体" w:cs="宋体"/>
                <w:color w:val="auto"/>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214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sz w:val="24"/>
                </w:rPr>
                <w:id w:val="-1828425707"/>
              </w:sdtPr>
              <w:sdtEndPr>
                <w:rPr>
                  <w:rFonts w:hint="eastAsia" w:ascii="宋体" w:hAnsi="宋体" w:cs="宋体"/>
                  <w:color w:val="auto"/>
                  <w:sz w:val="24"/>
                </w:rPr>
              </w:sdtEndPr>
              <w:sdtContent>
                <w:r>
                  <w:rPr>
                    <w:rFonts w:hint="eastAsia" w:ascii="宋体" w:hAnsi="宋体" w:cs="宋体"/>
                    <w:color w:val="auto"/>
                    <w:sz w:val="24"/>
                  </w:rPr>
                  <w:sym w:font="Wingdings" w:char="F0FE"/>
                </w:r>
              </w:sdtContent>
            </w:sdt>
            <w:r>
              <w:rPr>
                <w:rFonts w:hint="eastAsia" w:ascii="宋体" w:hAnsi="宋体" w:cs="宋体"/>
                <w:color w:val="auto"/>
                <w:sz w:val="24"/>
              </w:rPr>
              <w:t>本项目不允许采购进口产品。</w:t>
            </w:r>
          </w:p>
          <w:p>
            <w:pPr>
              <w:spacing w:line="360" w:lineRule="auto"/>
              <w:rPr>
                <w:rFonts w:ascii="宋体" w:hAnsi="宋体" w:cs="宋体"/>
                <w:color w:val="auto"/>
                <w:sz w:val="24"/>
              </w:rPr>
            </w:pPr>
            <w:sdt>
              <w:sdtPr>
                <w:rPr>
                  <w:rFonts w:hint="eastAsia" w:ascii="宋体" w:hAnsi="宋体" w:cs="宋体"/>
                  <w:color w:val="auto"/>
                  <w:sz w:val="24"/>
                </w:rPr>
                <w:id w:val="-52852824"/>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可以就    采购进口产品。</w:t>
            </w:r>
            <w:r>
              <w:rPr>
                <w:rFonts w:hint="eastAsia" w:ascii="宋体" w:hAnsi="宋体" w:cs="宋体"/>
                <w:color w:val="auto"/>
                <w:kern w:val="0"/>
                <w:sz w:val="24"/>
              </w:rPr>
              <w:t>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214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477286927"/>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吊装、安装</w:t>
            </w:r>
            <w:r>
              <w:rPr>
                <w:rFonts w:hint="eastAsia" w:ascii="宋体" w:hAnsi="宋体" w:cs="宋体"/>
                <w:color w:val="auto"/>
                <w:sz w:val="24"/>
              </w:rPr>
              <w:t>工作分包。</w:t>
            </w:r>
          </w:p>
          <w:p>
            <w:pPr>
              <w:spacing w:line="360" w:lineRule="auto"/>
              <w:rPr>
                <w:rFonts w:ascii="宋体" w:hAnsi="宋体" w:cs="宋体"/>
                <w:color w:val="auto"/>
                <w:sz w:val="24"/>
              </w:rPr>
            </w:pPr>
            <w:sdt>
              <w:sdtPr>
                <w:rPr>
                  <w:rFonts w:hint="eastAsia" w:ascii="宋体" w:hAnsi="宋体" w:cs="宋体"/>
                  <w:color w:val="auto"/>
                  <w:kern w:val="0"/>
                  <w:sz w:val="24"/>
                </w:rPr>
                <w:id w:val="-127633135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214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rPr>
            </w:pPr>
            <w:sdt>
              <w:sdtPr>
                <w:rPr>
                  <w:rFonts w:hint="eastAsia" w:ascii="宋体" w:hAnsi="宋体" w:cs="宋体"/>
                  <w:color w:val="auto"/>
                  <w:kern w:val="0"/>
                  <w:sz w:val="24"/>
                </w:rPr>
                <w:id w:val="-999802974"/>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214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sz w:val="24"/>
                </w:rPr>
                <w:id w:val="-1639946486"/>
              </w:sdtPr>
              <w:sdtEndPr>
                <w:rPr>
                  <w:rFonts w:hint="eastAsia" w:ascii="宋体" w:hAnsi="宋体" w:cs="宋体"/>
                  <w:color w:val="auto"/>
                  <w:sz w:val="24"/>
                </w:rPr>
              </w:sdtEndPr>
              <w:sdtContent>
                <w:r>
                  <w:rPr>
                    <w:rFonts w:ascii="Wingdings" w:hAnsi="Wingdings" w:cs="宋体"/>
                    <w:color w:val="auto"/>
                    <w:sz w:val="24"/>
                  </w:rPr>
                  <w:t></w:t>
                </w:r>
              </w:sdtContent>
            </w:sdt>
            <w:r>
              <w:rPr>
                <w:rFonts w:hint="eastAsia" w:ascii="宋体" w:hAnsi="宋体" w:cs="宋体"/>
                <w:color w:val="auto"/>
                <w:sz w:val="24"/>
              </w:rPr>
              <w:t>A不要求提供。</w:t>
            </w:r>
          </w:p>
          <w:p>
            <w:pPr>
              <w:spacing w:line="360" w:lineRule="auto"/>
              <w:rPr>
                <w:rFonts w:ascii="宋体" w:hAnsi="宋体" w:cs="宋体"/>
                <w:color w:val="auto"/>
                <w:sz w:val="24"/>
              </w:rPr>
            </w:pPr>
            <w:sdt>
              <w:sdtPr>
                <w:rPr>
                  <w:rFonts w:hint="eastAsia" w:ascii="宋体" w:hAnsi="宋体" w:cs="宋体"/>
                  <w:color w:val="auto"/>
                  <w:sz w:val="24"/>
                </w:rPr>
                <w:id w:val="1026831988"/>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B要求提供，▲（未提供样品或提供样品不满足采购需求实质性条件的供应商，投标无效）</w:t>
            </w:r>
          </w:p>
          <w:p>
            <w:pPr>
              <w:spacing w:line="360" w:lineRule="auto"/>
              <w:rPr>
                <w:rFonts w:ascii="宋体" w:hAnsi="宋体" w:cs="宋体"/>
                <w:color w:val="auto"/>
                <w:sz w:val="24"/>
              </w:rPr>
            </w:pPr>
            <w:r>
              <w:rPr>
                <w:rFonts w:hint="eastAsia" w:ascii="宋体" w:hAnsi="宋体" w:cs="宋体"/>
                <w:color w:val="auto"/>
                <w:sz w:val="24"/>
              </w:rPr>
              <w:t>（1）样品：    ；</w:t>
            </w:r>
          </w:p>
          <w:p>
            <w:pPr>
              <w:spacing w:line="360" w:lineRule="auto"/>
              <w:rPr>
                <w:rFonts w:ascii="宋体" w:hAnsi="宋体" w:cs="宋体"/>
                <w:color w:val="auto"/>
                <w:sz w:val="24"/>
              </w:rPr>
            </w:pPr>
            <w:r>
              <w:rPr>
                <w:rFonts w:hint="eastAsia" w:ascii="宋体" w:hAnsi="宋体" w:cs="宋体"/>
                <w:color w:val="auto"/>
                <w:sz w:val="24"/>
              </w:rPr>
              <w:t>（2）样品制作的标准和要求：    ；</w:t>
            </w:r>
          </w:p>
          <w:p>
            <w:pPr>
              <w:spacing w:line="360" w:lineRule="auto"/>
              <w:rPr>
                <w:rFonts w:ascii="宋体" w:hAnsi="宋体" w:cs="宋体"/>
                <w:color w:val="auto"/>
                <w:sz w:val="24"/>
              </w:rPr>
            </w:pPr>
            <w:r>
              <w:rPr>
                <w:rFonts w:hint="eastAsia" w:ascii="宋体" w:hAnsi="宋体" w:cs="宋体"/>
                <w:color w:val="auto"/>
                <w:sz w:val="24"/>
              </w:rPr>
              <w:t>（3）样品的评审方法以及评审标准：详见评标办法；</w:t>
            </w:r>
          </w:p>
          <w:p>
            <w:pPr>
              <w:spacing w:line="360" w:lineRule="auto"/>
              <w:rPr>
                <w:rFonts w:ascii="宋体" w:hAnsi="宋体" w:cs="宋体"/>
                <w:color w:val="auto"/>
                <w:sz w:val="24"/>
              </w:rPr>
            </w:pPr>
            <w:sdt>
              <w:sdtPr>
                <w:rPr>
                  <w:rFonts w:hint="eastAsia" w:ascii="宋体" w:hAnsi="宋体" w:cs="宋体"/>
                  <w:color w:val="auto"/>
                  <w:kern w:val="0"/>
                  <w:sz w:val="24"/>
                </w:rPr>
                <w:id w:val="-1350092240"/>
              </w:sdtPr>
              <w:sdtEndPr>
                <w:rPr>
                  <w:rFonts w:hint="eastAsia" w:ascii="宋体" w:hAnsi="宋体" w:cs="宋体"/>
                  <w:color w:val="auto"/>
                  <w:kern w:val="0"/>
                  <w:sz w:val="24"/>
                </w:rPr>
              </w:sdtEndPr>
              <w:sdtContent>
                <w:r>
                  <w:rPr>
                    <w:rFonts w:hint="eastAsia" w:ascii="宋体" w:hAnsi="宋体" w:cs="宋体"/>
                    <w:color w:val="auto"/>
                    <w:sz w:val="24"/>
                  </w:rPr>
                  <w:t>☐</w:t>
                </w:r>
              </w:sdtContent>
            </w:sdt>
            <w:r>
              <w:rPr>
                <w:rFonts w:hint="eastAsia" w:ascii="宋体" w:hAnsi="宋体" w:cs="宋体"/>
                <w:color w:val="auto"/>
                <w:sz w:val="24"/>
              </w:rPr>
              <w:t>样品分未超过价格分的50%；</w:t>
            </w:r>
          </w:p>
          <w:p>
            <w:pPr>
              <w:spacing w:line="360" w:lineRule="auto"/>
              <w:rPr>
                <w:rFonts w:ascii="宋体" w:hAnsi="宋体" w:cs="宋体"/>
                <w:color w:val="auto"/>
                <w:sz w:val="24"/>
              </w:rPr>
            </w:pPr>
            <w:sdt>
              <w:sdtPr>
                <w:rPr>
                  <w:rFonts w:hint="eastAsia" w:ascii="宋体" w:hAnsi="宋体" w:cs="宋体"/>
                  <w:color w:val="auto"/>
                  <w:sz w:val="24"/>
                </w:rPr>
                <w:id w:val="-1485540415"/>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样品分超过价格分的50%，理由；</w:t>
            </w:r>
          </w:p>
          <w:p>
            <w:pPr>
              <w:spacing w:line="360" w:lineRule="auto"/>
              <w:rPr>
                <w:rFonts w:ascii="宋体" w:hAnsi="宋体" w:cs="宋体"/>
                <w:color w:val="auto"/>
                <w:sz w:val="24"/>
              </w:rPr>
            </w:pPr>
            <w:r>
              <w:rPr>
                <w:rFonts w:hint="eastAsia" w:ascii="宋体" w:hAnsi="宋体" w:cs="宋体"/>
                <w:color w:val="auto"/>
                <w:sz w:val="24"/>
              </w:rPr>
              <w:t xml:space="preserve">详见招标文件第四部分评标办分法。 </w:t>
            </w:r>
          </w:p>
          <w:p>
            <w:pPr>
              <w:spacing w:line="360" w:lineRule="auto"/>
              <w:rPr>
                <w:rFonts w:ascii="宋体" w:hAnsi="宋体" w:cs="宋体"/>
                <w:color w:val="auto"/>
                <w:sz w:val="24"/>
              </w:rPr>
            </w:pPr>
            <w:r>
              <w:rPr>
                <w:rFonts w:hint="eastAsia" w:ascii="宋体" w:hAnsi="宋体" w:cs="宋体"/>
                <w:color w:val="auto"/>
                <w:sz w:val="24"/>
              </w:rPr>
              <w:t>（4）是否需要随样品提交检测报告：</w:t>
            </w:r>
            <w:sdt>
              <w:sdtPr>
                <w:rPr>
                  <w:rFonts w:hint="eastAsia" w:ascii="宋体" w:hAnsi="宋体" w:cs="宋体"/>
                  <w:color w:val="auto"/>
                  <w:sz w:val="24"/>
                </w:rPr>
                <w:id w:val="1303421454"/>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否；</w:t>
            </w:r>
            <w:sdt>
              <w:sdtPr>
                <w:rPr>
                  <w:rFonts w:hint="eastAsia" w:ascii="宋体" w:hAnsi="宋体" w:cs="宋体"/>
                  <w:color w:val="auto"/>
                  <w:sz w:val="24"/>
                </w:rPr>
                <w:id w:val="1621728433"/>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是，检测机构的要求：    ；检测内容：    。</w:t>
            </w:r>
          </w:p>
          <w:p>
            <w:pPr>
              <w:spacing w:line="360" w:lineRule="auto"/>
              <w:rPr>
                <w:rFonts w:ascii="宋体" w:hAnsi="宋体" w:cs="宋体"/>
                <w:color w:val="auto"/>
                <w:sz w:val="24"/>
              </w:rPr>
            </w:pPr>
            <w:r>
              <w:rPr>
                <w:rFonts w:hint="eastAsia" w:ascii="宋体" w:hAnsi="宋体" w:cs="宋体"/>
                <w:color w:val="auto"/>
                <w:sz w:val="24"/>
              </w:rPr>
              <w:t>（5）提供样品的时间：    ；地点：    ；联系人：   ，联系电话：    。请投标人在上述时间内提供样品，样品递交人须提供投标人的授权书（见附件格式，法人代表请携带身份证复件及营业执照复印件）、身份证明。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2146"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pStyle w:val="3"/>
              <w:keepNext w:val="0"/>
              <w:keepLines w:val="0"/>
              <w:rPr>
                <w:rFonts w:ascii="宋体" w:hAnsi="宋体" w:eastAsia="宋体" w:cs="宋体"/>
                <w:color w:val="auto"/>
                <w:sz w:val="24"/>
                <w:szCs w:val="24"/>
              </w:rPr>
            </w:pPr>
            <w:r>
              <w:rPr>
                <w:rFonts w:hint="eastAsia" w:ascii="宋体" w:hAnsi="宋体" w:eastAsia="宋体" w:cs="宋体"/>
                <w:color w:val="auto"/>
                <w:kern w:val="0"/>
                <w:sz w:val="24"/>
                <w:szCs w:val="24"/>
              </w:rPr>
              <w:t>方式</w:t>
            </w:r>
            <w:r>
              <w:rPr>
                <w:rFonts w:hint="eastAsia" w:ascii="宋体" w:hAnsi="宋体" w:eastAsia="宋体" w:cs="宋体"/>
                <w:color w:val="auto"/>
                <w:kern w:val="0"/>
                <w:sz w:val="24"/>
                <w:szCs w:val="24"/>
                <w:lang w:val="en-US"/>
              </w:rPr>
              <w:t>二</w:t>
            </w:r>
            <w:r>
              <w:rPr>
                <w:rFonts w:hint="eastAsia" w:ascii="宋体" w:hAnsi="宋体" w:eastAsia="宋体" w:cs="宋体"/>
                <w:color w:val="auto"/>
                <w:kern w:val="0"/>
                <w:sz w:val="24"/>
                <w:szCs w:val="24"/>
              </w:rPr>
              <w:t>：交易中心现场讲解演示。现场讲解地点为，讲解演示所用电脑等设备由投标人自备。现场讲解演示人员进场时提供讲解人员名单（加盖公章）及身份证明，</w:t>
            </w:r>
            <w:r>
              <w:rPr>
                <w:rFonts w:hint="eastAsia" w:ascii="宋体" w:hAnsi="宋体" w:eastAsia="宋体" w:cs="宋体"/>
                <w:color w:val="auto"/>
                <w:sz w:val="24"/>
                <w:szCs w:val="24"/>
              </w:rPr>
              <w:t>法人代表请携带身份证复件及营业执照复印件）</w:t>
            </w:r>
            <w:r>
              <w:rPr>
                <w:rFonts w:hint="eastAsia" w:ascii="宋体" w:hAnsi="宋体" w:eastAsia="宋体" w:cs="宋体"/>
                <w:color w:val="auto"/>
                <w:kern w:val="0"/>
                <w:sz w:val="24"/>
                <w:szCs w:val="24"/>
              </w:rPr>
              <w:t>，否则不得讲解演示。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cs="宋体"/>
                <w:bCs/>
                <w:color w:val="auto"/>
                <w:sz w:val="24"/>
              </w:rPr>
              <w:t>演示人员须提供投标人的授权书（见附件格式，法人代表请携带身份证复件及营业执照复印件）、身份证（复印件）。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2146"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5792"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 w:val="24"/>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2146"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579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2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579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2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579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2146"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5792"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line="360" w:lineRule="auto"/>
              <w:rPr>
                <w:rFonts w:ascii="宋体" w:hAnsi="宋体" w:cs="宋体"/>
                <w:color w:val="auto"/>
                <w:sz w:val="24"/>
              </w:rPr>
            </w:pPr>
            <w:r>
              <w:rPr>
                <w:rFonts w:hint="eastAsia" w:ascii="宋体" w:hAnsi="宋体" w:cs="宋体"/>
                <w:color w:val="auto"/>
                <w:sz w:val="24"/>
              </w:rPr>
              <w:t>本项目支持《杭州市萧山区政府采购支持中小企业信用融资暂行办法》。</w:t>
            </w:r>
          </w:p>
          <w:p>
            <w:pPr>
              <w:spacing w:line="360" w:lineRule="auto"/>
              <w:rPr>
                <w:rFonts w:ascii="宋体" w:hAnsi="宋体" w:cs="宋体"/>
                <w:color w:val="auto"/>
                <w:sz w:val="24"/>
              </w:rPr>
            </w:pPr>
            <w:r>
              <w:rPr>
                <w:rFonts w:hint="eastAsia" w:ascii="宋体" w:hAnsi="宋体" w:cs="宋体"/>
                <w:color w:val="auto"/>
                <w:sz w:val="24"/>
              </w:rPr>
              <w:t>有融资需求的中标供应商可参照相关规定及银行方案凭政府采购合同向相关合作银行提出信用融资（贷款）申请。详见</w:t>
            </w:r>
            <w:r>
              <w:rPr>
                <w:rFonts w:hint="eastAsia"/>
                <w:color w:val="auto"/>
              </w:rPr>
              <w:fldChar w:fldCharType="begin"/>
            </w:r>
            <w:r>
              <w:rPr>
                <w:color w:val="auto"/>
              </w:rPr>
              <w:instrText xml:space="preserve"> HYPERLINK "http://www.xiaoshan.gov.cn/art/2018/12/20/art_1229293109_1559514.html" </w:instrText>
            </w:r>
            <w:r>
              <w:rPr>
                <w:rFonts w:hint="eastAsia"/>
                <w:color w:val="auto"/>
              </w:rPr>
              <w:fldChar w:fldCharType="separate"/>
            </w:r>
            <w:r>
              <w:rPr>
                <w:rStyle w:val="76"/>
                <w:rFonts w:hint="eastAsia" w:ascii="宋体" w:hAnsi="宋体" w:eastAsia="宋体" w:cs="宋体"/>
                <w:snapToGrid/>
                <w:color w:val="auto"/>
                <w:sz w:val="24"/>
                <w:szCs w:val="24"/>
              </w:rPr>
              <w:t>http://www.xiaoshan.gov.cn/art/2018/12/20/art_1229293109_1559514.html</w:t>
            </w:r>
            <w:r>
              <w:rPr>
                <w:rStyle w:val="76"/>
                <w:rFonts w:hint="eastAsia" w:ascii="宋体" w:hAnsi="宋体" w:eastAsia="宋体" w:cs="宋体"/>
                <w:snapToGrid/>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214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5792"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szCs w:val="24"/>
              </w:rPr>
            </w:pPr>
            <w:r>
              <w:rPr>
                <w:rFonts w:hint="eastAsia" w:hAnsi="宋体" w:cs="宋体"/>
                <w:color w:val="auto"/>
                <w:kern w:val="28"/>
                <w:sz w:val="24"/>
                <w:szCs w:val="24"/>
              </w:rPr>
              <w:t>本项目备份文件是否收取：可提交备份</w:t>
            </w:r>
          </w:p>
          <w:p>
            <w:pPr>
              <w:pStyle w:val="32"/>
              <w:spacing w:line="360" w:lineRule="auto"/>
              <w:rPr>
                <w:rFonts w:hAnsi="宋体" w:cs="宋体"/>
                <w:color w:val="auto"/>
                <w:sz w:val="24"/>
                <w:szCs w:val="24"/>
              </w:rPr>
            </w:pPr>
            <w:r>
              <w:rPr>
                <w:rFonts w:hint="eastAsia" w:hAnsi="宋体" w:cs="宋体"/>
                <w:color w:val="auto"/>
                <w:kern w:val="28"/>
                <w:sz w:val="24"/>
                <w:szCs w:val="24"/>
              </w:rPr>
              <w:t>备份投标文件送达地点：</w:t>
            </w:r>
            <w:r>
              <w:rPr>
                <w:rFonts w:hint="eastAsia" w:hAnsi="宋体" w:cs="宋体"/>
                <w:color w:val="auto"/>
                <w:sz w:val="24"/>
                <w:szCs w:val="24"/>
                <w:u w:val="single"/>
              </w:rPr>
              <w:t xml:space="preserve">杭州市萧山区华瑞汇金中心（金城路148号）12楼1201-3室 </w:t>
            </w:r>
            <w:r>
              <w:rPr>
                <w:rFonts w:hint="eastAsia" w:hAnsi="宋体" w:cs="宋体"/>
                <w:color w:val="auto"/>
                <w:kern w:val="28"/>
                <w:sz w:val="24"/>
                <w:szCs w:val="24"/>
              </w:rPr>
              <w:t>；备份投标文件签收人员联系电话：</w:t>
            </w:r>
            <w:r>
              <w:rPr>
                <w:rFonts w:hint="eastAsia" w:hAnsi="宋体" w:cs="宋体"/>
                <w:color w:val="auto"/>
                <w:sz w:val="24"/>
                <w:szCs w:val="24"/>
                <w:u w:val="single"/>
              </w:rPr>
              <w:t>冯燕平   15158856607</w:t>
            </w:r>
            <w:r>
              <w:rPr>
                <w:rFonts w:hint="eastAsia" w:hAnsi="宋体" w:cs="宋体"/>
                <w:color w:val="auto"/>
                <w:sz w:val="24"/>
                <w:szCs w:val="24"/>
              </w:rPr>
              <w:t>。</w:t>
            </w:r>
          </w:p>
          <w:p>
            <w:pPr>
              <w:pStyle w:val="32"/>
              <w:spacing w:line="360" w:lineRule="auto"/>
              <w:rPr>
                <w:rFonts w:hAnsi="宋体" w:cs="宋体"/>
                <w:color w:val="auto"/>
                <w:kern w:val="28"/>
                <w:sz w:val="24"/>
                <w:szCs w:val="24"/>
              </w:rPr>
            </w:pPr>
            <w:r>
              <w:rPr>
                <w:rFonts w:hint="eastAsia" w:hAnsi="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13</w:t>
            </w:r>
          </w:p>
        </w:tc>
        <w:tc>
          <w:tcPr>
            <w:tcW w:w="2146"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color w:val="auto"/>
                <w:sz w:val="24"/>
              </w:rPr>
            </w:pPr>
            <w:r>
              <w:rPr>
                <w:rFonts w:hint="eastAsia" w:ascii="宋体" w:hAnsi="宋体" w:cs="宋体"/>
                <w:b/>
                <w:color w:val="auto"/>
                <w:sz w:val="24"/>
              </w:rPr>
              <w:t>采购机构代理费用</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28"/>
                <w:sz w:val="24"/>
              </w:rPr>
            </w:pPr>
            <w:r>
              <w:rPr>
                <w:rFonts w:hint="eastAsia" w:ascii="宋体" w:hAnsi="宋体" w:cs="宋体"/>
                <w:color w:val="auto"/>
                <w:kern w:val="28"/>
                <w:sz w:val="24"/>
              </w:rPr>
              <w:t>中标供应商在领取中标通知书发出时，应向采购代理机构交纳代理服务费。</w:t>
            </w:r>
          </w:p>
          <w:p>
            <w:pPr>
              <w:spacing w:line="360" w:lineRule="auto"/>
              <w:rPr>
                <w:rFonts w:ascii="宋体" w:hAnsi="宋体" w:cs="宋体"/>
                <w:color w:val="auto"/>
                <w:sz w:val="24"/>
              </w:rPr>
            </w:pPr>
            <w:r>
              <w:rPr>
                <w:rFonts w:hint="eastAsia" w:ascii="宋体" w:hAnsi="宋体" w:cs="宋体"/>
                <w:color w:val="auto"/>
                <w:sz w:val="24"/>
              </w:rPr>
              <w:t>收费标准按计价格【2002】1980号文件计取，以中标价为基数。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14</w:t>
            </w:r>
          </w:p>
        </w:tc>
        <w:tc>
          <w:tcPr>
            <w:tcW w:w="2146"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color w:val="auto"/>
                <w:sz w:val="24"/>
              </w:rPr>
            </w:pPr>
            <w:r>
              <w:rPr>
                <w:rFonts w:hint="eastAsia" w:ascii="宋体" w:hAnsi="宋体" w:cs="宋体"/>
                <w:b/>
                <w:color w:val="auto"/>
                <w:sz w:val="24"/>
              </w:rPr>
              <w:t>资格审查和信用信息审查</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9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15</w:t>
            </w:r>
          </w:p>
        </w:tc>
        <w:tc>
          <w:tcPr>
            <w:tcW w:w="2146"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质疑接收人及答复</w:t>
            </w:r>
          </w:p>
        </w:tc>
        <w:tc>
          <w:tcPr>
            <w:tcW w:w="579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u w:val="single"/>
              </w:rPr>
            </w:pPr>
            <w:r>
              <w:rPr>
                <w:rFonts w:hint="eastAsia" w:ascii="宋体" w:hAnsi="宋体" w:cs="宋体"/>
                <w:color w:val="auto"/>
                <w:sz w:val="24"/>
              </w:rPr>
              <w:t>采购人、采购机构质疑接收人、联系方式：详见公告</w:t>
            </w:r>
          </w:p>
          <w:p>
            <w:pPr>
              <w:snapToGrid w:val="0"/>
              <w:spacing w:line="360" w:lineRule="auto"/>
              <w:rPr>
                <w:rFonts w:ascii="宋体" w:hAnsi="宋体" w:cs="宋体"/>
                <w:b/>
                <w:color w:val="auto"/>
                <w:sz w:val="24"/>
              </w:rPr>
            </w:pPr>
            <w:r>
              <w:rPr>
                <w:rFonts w:hint="eastAsia" w:ascii="宋体" w:hAnsi="宋体" w:cs="宋体"/>
                <w:b/>
                <w:color w:val="auto"/>
                <w:sz w:val="24"/>
              </w:rPr>
              <w:t>线上提交质疑方式：政采云线上质疑路径：项目采购-询问质疑投诉-质疑列表。请使用ca签章在每一页质疑文件中加盖电子公章，上传完整附件。</w:t>
            </w:r>
          </w:p>
          <w:p>
            <w:pPr>
              <w:snapToGrid w:val="0"/>
              <w:spacing w:line="360" w:lineRule="auto"/>
              <w:rPr>
                <w:rFonts w:ascii="宋体" w:hAnsi="宋体" w:cs="宋体"/>
                <w:color w:val="auto"/>
                <w:sz w:val="24"/>
              </w:rPr>
            </w:pPr>
            <w:r>
              <w:rPr>
                <w:rFonts w:hint="eastAsia" w:ascii="宋体" w:hAnsi="宋体" w:cs="宋体"/>
                <w:color w:val="auto"/>
                <w:sz w:val="24"/>
              </w:rPr>
              <w:t>本项目涉及资格条件、采购需求、评分办法及采购过程中有关现场考察或开标前答疑会等事项由采购人进行答复。</w:t>
            </w:r>
          </w:p>
          <w:p>
            <w:pPr>
              <w:spacing w:line="360" w:lineRule="auto"/>
              <w:rPr>
                <w:rFonts w:ascii="宋体" w:hAnsi="宋体" w:cs="宋体"/>
                <w:color w:val="auto"/>
                <w:sz w:val="24"/>
              </w:rPr>
            </w:pPr>
            <w:r>
              <w:rPr>
                <w:rFonts w:hint="eastAsia" w:ascii="宋体" w:hAnsi="宋体" w:cs="宋体"/>
                <w:color w:val="auto"/>
                <w:sz w:val="24"/>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16</w:t>
            </w:r>
          </w:p>
        </w:tc>
        <w:tc>
          <w:tcPr>
            <w:tcW w:w="2146"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履约验收</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spacing w:line="360" w:lineRule="auto"/>
              <w:rPr>
                <w:rFonts w:ascii="宋体" w:hAnsi="宋体" w:cs="宋体"/>
                <w:color w:val="auto"/>
                <w:sz w:val="24"/>
              </w:rPr>
            </w:pPr>
            <w:r>
              <w:rPr>
                <w:rFonts w:hint="eastAsia" w:ascii="宋体" w:hAnsi="宋体" w:cs="宋体"/>
                <w:color w:val="auto"/>
                <w:sz w:val="24"/>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0"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17</w:t>
            </w:r>
          </w:p>
        </w:tc>
        <w:tc>
          <w:tcPr>
            <w:tcW w:w="2146"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特别说明</w:t>
            </w: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2146"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579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sz w:val="24"/>
                </w:rPr>
                <w:id w:val="-369766551"/>
              </w:sdtPr>
              <w:sdtEndPr>
                <w:rPr>
                  <w:rFonts w:hint="eastAsia" w:ascii="宋体" w:hAnsi="宋体" w:cs="宋体"/>
                  <w:color w:val="auto"/>
                  <w:sz w:val="24"/>
                </w:rPr>
              </w:sdtEndPr>
              <w:sdtContent>
                <w:r>
                  <w:rPr>
                    <w:rFonts w:hint="eastAsia" w:ascii="宋体" w:hAnsi="宋体" w:cs="宋体"/>
                    <w:color w:val="auto"/>
                    <w:sz w:val="24"/>
                  </w:rPr>
                  <w:t>☐</w:t>
                </w:r>
              </w:sdtContent>
            </w:sdt>
            <w:r>
              <w:rPr>
                <w:rFonts w:hint="eastAsia" w:ascii="宋体" w:hAnsi="宋体" w:cs="宋体"/>
                <w:color w:val="auto"/>
                <w:sz w:val="24"/>
              </w:rPr>
              <w:t>联合体投标的，联合体各方均需按招标文件第四部分评标标准要求提供资信证明文件，否则视为不符合相关要求。</w:t>
            </w:r>
          </w:p>
          <w:p>
            <w:pPr>
              <w:spacing w:line="360" w:lineRule="auto"/>
              <w:rPr>
                <w:rFonts w:ascii="宋体" w:hAnsi="宋体" w:cs="宋体"/>
                <w:color w:val="auto"/>
                <w:sz w:val="24"/>
              </w:rPr>
            </w:pPr>
            <w:sdt>
              <w:sdtPr>
                <w:rPr>
                  <w:rFonts w:hint="eastAsia" w:ascii="宋体" w:hAnsi="宋体" w:cs="宋体"/>
                  <w:color w:val="auto"/>
                  <w:sz w:val="24"/>
                </w:rPr>
                <w:id w:val="1052570136"/>
              </w:sdtPr>
              <w:sdtEndPr>
                <w:rPr>
                  <w:rFonts w:hint="eastAsia" w:ascii="宋体" w:hAnsi="宋体" w:cs="宋体"/>
                  <w:color w:val="auto"/>
                  <w:sz w:val="24"/>
                </w:rPr>
              </w:sdtEndPr>
              <w:sdtContent>
                <w:r>
                  <w:rPr>
                    <w:rFonts w:hint="eastAsia" w:ascii="宋体" w:hAnsi="宋体" w:cs="宋体"/>
                    <w:color w:val="auto"/>
                    <w:sz w:val="24"/>
                  </w:rPr>
                  <w:sym w:font="Wingdings" w:char="F0FE"/>
                </w:r>
              </w:sdtContent>
            </w:sdt>
            <w:r>
              <w:rPr>
                <w:rFonts w:hint="eastAsia" w:ascii="宋体" w:hAnsi="宋体" w:cs="宋体"/>
                <w:color w:val="auto"/>
                <w:sz w:val="24"/>
              </w:rPr>
              <w:t>联合体投标的，联合体中有一方或者联合体成员根据分工按招标文件第四部分评标标准要求提供资信证明文件的，视为符合了相关要求。</w:t>
            </w:r>
          </w:p>
          <w:p>
            <w:pPr>
              <w:spacing w:line="360" w:lineRule="auto"/>
              <w:rPr>
                <w:rFonts w:ascii="宋体" w:hAnsi="宋体" w:cs="宋体"/>
                <w:color w:val="auto"/>
                <w:sz w:val="24"/>
              </w:rPr>
            </w:pPr>
            <w:r>
              <w:rPr>
                <w:rFonts w:hint="eastAsia" w:ascii="宋体" w:hAnsi="宋体" w:cs="宋体"/>
                <w:color w:val="auto"/>
                <w:kern w:val="0"/>
                <w:sz w:val="24"/>
              </w:rPr>
              <w:t>评审因素对应的要求视为采购需求的一部分。</w:t>
            </w:r>
          </w:p>
          <w:p>
            <w:pPr>
              <w:spacing w:line="360" w:lineRule="auto"/>
              <w:rPr>
                <w:rFonts w:ascii="宋体" w:hAnsi="宋体" w:cs="宋体"/>
                <w:b/>
                <w:bCs/>
                <w:color w:val="auto"/>
                <w:sz w:val="24"/>
              </w:rPr>
            </w:pPr>
            <w:r>
              <w:rPr>
                <w:rFonts w:hint="eastAsia" w:ascii="宋体" w:hAnsi="宋体" w:cs="宋体"/>
                <w:b/>
                <w:bCs/>
                <w:color w:val="auto"/>
                <w:sz w:val="24"/>
              </w:rPr>
              <w:t>严格执行预算限价，项目如涉及办公用房装修、通用办公设备家具的不得超限额标准。（萧财国资【2019】389号）</w:t>
            </w:r>
          </w:p>
          <w:p>
            <w:pPr>
              <w:spacing w:line="360" w:lineRule="auto"/>
              <w:rPr>
                <w:rFonts w:ascii="宋体" w:hAnsi="宋体" w:cs="宋体"/>
                <w:color w:val="auto"/>
                <w:sz w:val="24"/>
              </w:rPr>
            </w:pPr>
            <w:r>
              <w:rPr>
                <w:rFonts w:hint="eastAsia" w:ascii="宋体" w:hAnsi="宋体" w:cs="宋体"/>
                <w:b/>
                <w:bCs/>
                <w:color w:val="auto"/>
                <w:sz w:val="24"/>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rPr>
      </w:pPr>
    </w:p>
    <w:bookmarkEnd w:id="10"/>
    <w:p>
      <w:pPr>
        <w:rPr>
          <w:rFonts w:ascii="宋体" w:hAnsi="宋体" w:cs="宋体"/>
          <w:b/>
          <w:color w:val="auto"/>
          <w:sz w:val="32"/>
          <w:szCs w:val="20"/>
        </w:rPr>
      </w:pPr>
      <w:bookmarkStart w:id="13" w:name="_Toc164416483"/>
      <w:bookmarkStart w:id="14" w:name="第三部分"/>
      <w:r>
        <w:rPr>
          <w:rFonts w:hint="eastAsia" w:ascii="宋体" w:hAnsi="宋体" w:cs="宋体"/>
          <w:b/>
          <w:color w:val="auto"/>
          <w:sz w:val="32"/>
          <w:szCs w:val="20"/>
        </w:rPr>
        <w:br w:type="page"/>
      </w: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给予1</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给予4%的扣除）的扣除，用扣除后的价格参加评审。组成联合体或者接受分包的小微企业与联合体内其他企业、分包企业之间存在直接控股、管理关系的，不享受价格扣除优惠政策。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pPr>
        <w:pStyle w:val="887"/>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pPr>
        <w:pStyle w:val="887"/>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7"/>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9"/>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11.3.3质保期后设备维护费用一览表。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9"/>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pPr>
        <w:pStyle w:val="129"/>
        <w:spacing w:before="0"/>
        <w:ind w:firstLine="480"/>
        <w:rPr>
          <w:rFonts w:ascii="宋体" w:hAnsi="宋体" w:cs="宋体"/>
          <w:color w:val="auto"/>
        </w:rPr>
      </w:pPr>
    </w:p>
    <w:p>
      <w:pPr>
        <w:pStyle w:val="129"/>
        <w:spacing w:before="0"/>
        <w:ind w:firstLine="643"/>
        <w:rPr>
          <w:rFonts w:ascii="宋体" w:hAnsi="宋体" w:cs="宋体"/>
          <w:b/>
          <w:color w:val="auto"/>
          <w:sz w:val="32"/>
        </w:rPr>
      </w:pPr>
    </w:p>
    <w:p>
      <w:pPr>
        <w:pStyle w:val="129"/>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5"/>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p>
    <w:p>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9"/>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rPr>
      </w:pPr>
      <w:r>
        <w:rPr>
          <w:rFonts w:ascii="宋体" w:hAnsi="宋体" w:eastAsia="宋体"/>
          <w:color w:val="auto"/>
          <w:sz w:val="24"/>
          <w:lang w:val="en-US"/>
        </w:rPr>
        <w:t>27.预付款</w:t>
      </w:r>
    </w:p>
    <w:p>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9"/>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9"/>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403820"/>
      <w:bookmarkEnd w:id="19"/>
      <w:bookmarkStart w:id="20" w:name="_Hlt75236011"/>
      <w:bookmarkEnd w:id="20"/>
      <w:bookmarkStart w:id="21" w:name="_Hlt74707468"/>
      <w:bookmarkEnd w:id="21"/>
      <w:bookmarkStart w:id="22" w:name="_Hlt68072990"/>
      <w:bookmarkEnd w:id="22"/>
      <w:bookmarkStart w:id="23" w:name="_Hlt68073093"/>
      <w:bookmarkEnd w:id="23"/>
      <w:bookmarkStart w:id="24" w:name="_Hlt74714665"/>
      <w:bookmarkEnd w:id="24"/>
      <w:bookmarkStart w:id="25" w:name="_Hlt75236101"/>
      <w:bookmarkEnd w:id="25"/>
      <w:bookmarkStart w:id="26" w:name="_Hlt74729768"/>
      <w:bookmarkEnd w:id="26"/>
      <w:bookmarkStart w:id="27" w:name="_Hlt68057669"/>
      <w:bookmarkEnd w:id="27"/>
      <w:bookmarkStart w:id="28" w:name="_Hlt75236290"/>
      <w:bookmarkEnd w:id="28"/>
      <w:bookmarkStart w:id="29" w:name="_Hlt74730295"/>
      <w:bookmarkEnd w:id="29"/>
      <w:bookmarkStart w:id="30" w:name="_Hlt68072998"/>
      <w:bookmarkEnd w:id="30"/>
    </w:p>
    <w:bookmarkEnd w:id="13"/>
    <w:bookmarkEnd w:id="14"/>
    <w:p>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pPr>
        <w:snapToGrid w:val="0"/>
        <w:spacing w:line="360" w:lineRule="auto"/>
        <w:rPr>
          <w:rFonts w:ascii="宋体" w:hAnsi="宋体" w:cs="宋体"/>
          <w:i/>
          <w:iCs/>
          <w:color w:val="auto"/>
          <w:sz w:val="24"/>
        </w:rPr>
      </w:pPr>
      <w:r>
        <w:rPr>
          <w:rFonts w:hint="eastAsia" w:ascii="宋体" w:hAnsi="宋体" w:cs="宋体"/>
          <w:i/>
          <w:iCs/>
          <w:color w:val="auto"/>
          <w:sz w:val="24"/>
        </w:rPr>
        <w:t>属于实质性要求条款的，请用符号“▲”标明，否则属于非实质性要求。</w:t>
      </w:r>
    </w:p>
    <w:p>
      <w:pPr>
        <w:snapToGrid w:val="0"/>
        <w:spacing w:line="360" w:lineRule="auto"/>
        <w:rPr>
          <w:rFonts w:ascii="宋体" w:hAnsi="宋体" w:cs="宋体"/>
          <w:i/>
          <w:iCs/>
          <w:color w:val="auto"/>
          <w:sz w:val="24"/>
        </w:rPr>
      </w:pPr>
      <w:r>
        <w:rPr>
          <w:rFonts w:hint="eastAsia" w:ascii="宋体" w:hAnsi="宋体" w:cs="宋体"/>
          <w:i/>
          <w:iCs/>
          <w:color w:val="auto"/>
          <w:sz w:val="24"/>
        </w:rPr>
        <w:t>“★”系产品采购项目中单一产品或核心产品。</w:t>
      </w:r>
    </w:p>
    <w:p>
      <w:pPr>
        <w:keepNext/>
        <w:keepLines/>
        <w:numPr>
          <w:ilvl w:val="0"/>
          <w:numId w:val="1"/>
        </w:numPr>
        <w:tabs>
          <w:tab w:val="left" w:pos="432"/>
        </w:tabs>
        <w:adjustRightInd/>
        <w:spacing w:line="360" w:lineRule="auto"/>
        <w:jc w:val="center"/>
        <w:outlineLvl w:val="1"/>
        <w:rPr>
          <w:rFonts w:ascii="宋体" w:hAnsi="宋体" w:cs="宋体"/>
          <w:b/>
          <w:bCs/>
          <w:color w:val="auto"/>
          <w:sz w:val="24"/>
          <w:lang w:val="zh-CN"/>
        </w:rPr>
      </w:pPr>
      <w:r>
        <w:rPr>
          <w:rFonts w:hint="eastAsia" w:ascii="宋体" w:hAnsi="宋体" w:cs="宋体"/>
          <w:b/>
          <w:bCs/>
          <w:color w:val="auto"/>
          <w:sz w:val="24"/>
          <w:lang w:val="zh-CN"/>
        </w:rPr>
        <w:t>招标一览表</w:t>
      </w:r>
    </w:p>
    <w:p>
      <w:pPr>
        <w:keepNext/>
        <w:keepLines/>
        <w:tabs>
          <w:tab w:val="left" w:pos="864"/>
        </w:tabs>
        <w:spacing w:before="280" w:after="290" w:line="360" w:lineRule="auto"/>
        <w:ind w:left="864" w:hanging="864"/>
        <w:outlineLvl w:val="3"/>
        <w:rPr>
          <w:rFonts w:ascii="宋体" w:hAnsi="宋体" w:cs="宋体"/>
          <w:b/>
          <w:bCs/>
          <w:color w:val="auto"/>
          <w:sz w:val="24"/>
          <w:lang w:val="zh-CN"/>
        </w:rPr>
      </w:pPr>
      <w:r>
        <w:rPr>
          <w:rFonts w:hint="eastAsia" w:ascii="宋体" w:hAnsi="宋体" w:cs="宋体"/>
          <w:b/>
          <w:bCs/>
          <w:color w:val="auto"/>
          <w:sz w:val="24"/>
          <w:lang w:val="zh-CN"/>
        </w:rPr>
        <w:t>标项一：</w:t>
      </w:r>
    </w:p>
    <w:tbl>
      <w:tblPr>
        <w:tblStyle w:val="62"/>
        <w:tblpPr w:leftFromText="180" w:rightFromText="180" w:vertAnchor="text" w:horzAnchor="margin" w:tblpY="63"/>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1685"/>
        <w:gridCol w:w="716"/>
        <w:gridCol w:w="705"/>
        <w:gridCol w:w="1424"/>
        <w:gridCol w:w="1951"/>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300" w:type="pct"/>
            <w:tcMar>
              <w:top w:w="15" w:type="dxa"/>
              <w:left w:w="15" w:type="dxa"/>
              <w:bottom w:w="0" w:type="dxa"/>
              <w:right w:w="15" w:type="dxa"/>
            </w:tcMar>
            <w:vAlign w:val="center"/>
          </w:tcPr>
          <w:p>
            <w:pPr>
              <w:tabs>
                <w:tab w:val="left" w:pos="0"/>
              </w:tabs>
              <w:snapToGrid w:val="0"/>
              <w:spacing w:line="360" w:lineRule="auto"/>
              <w:jc w:val="center"/>
              <w:rPr>
                <w:rFonts w:ascii="宋体" w:hAnsi="宋体" w:cs="宋体"/>
                <w:color w:val="auto"/>
                <w:sz w:val="24"/>
              </w:rPr>
            </w:pPr>
            <w:r>
              <w:rPr>
                <w:rFonts w:hint="eastAsia" w:ascii="宋体" w:hAnsi="宋体" w:cs="宋体"/>
                <w:color w:val="auto"/>
                <w:sz w:val="24"/>
              </w:rPr>
              <w:t>序号</w:t>
            </w:r>
          </w:p>
        </w:tc>
        <w:tc>
          <w:tcPr>
            <w:tcW w:w="975" w:type="pct"/>
            <w:tcMar>
              <w:top w:w="15" w:type="dxa"/>
              <w:left w:w="15" w:type="dxa"/>
              <w:bottom w:w="0" w:type="dxa"/>
              <w:right w:w="15" w:type="dxa"/>
            </w:tcMar>
            <w:vAlign w:val="center"/>
          </w:tcPr>
          <w:p>
            <w:pPr>
              <w:tabs>
                <w:tab w:val="left" w:pos="0"/>
              </w:tabs>
              <w:snapToGrid w:val="0"/>
              <w:spacing w:line="360" w:lineRule="auto"/>
              <w:jc w:val="center"/>
              <w:rPr>
                <w:rFonts w:ascii="宋体" w:hAnsi="宋体" w:cs="宋体"/>
                <w:color w:val="auto"/>
                <w:sz w:val="24"/>
              </w:rPr>
            </w:pPr>
            <w:r>
              <w:rPr>
                <w:rFonts w:hint="eastAsia" w:ascii="宋体" w:hAnsi="宋体" w:cs="宋体"/>
                <w:color w:val="auto"/>
                <w:sz w:val="24"/>
              </w:rPr>
              <w:t>名称</w:t>
            </w:r>
          </w:p>
        </w:tc>
        <w:tc>
          <w:tcPr>
            <w:tcW w:w="414" w:type="pct"/>
            <w:tcMar>
              <w:top w:w="15" w:type="dxa"/>
              <w:left w:w="15" w:type="dxa"/>
              <w:bottom w:w="0" w:type="dxa"/>
              <w:right w:w="15" w:type="dxa"/>
            </w:tcMar>
            <w:vAlign w:val="center"/>
          </w:tcPr>
          <w:p>
            <w:pPr>
              <w:tabs>
                <w:tab w:val="left" w:pos="0"/>
              </w:tabs>
              <w:snapToGrid w:val="0"/>
              <w:spacing w:line="360" w:lineRule="auto"/>
              <w:jc w:val="center"/>
              <w:rPr>
                <w:rFonts w:ascii="宋体" w:hAnsi="宋体" w:cs="宋体"/>
                <w:color w:val="auto"/>
                <w:sz w:val="24"/>
              </w:rPr>
            </w:pPr>
            <w:r>
              <w:rPr>
                <w:rFonts w:hint="eastAsia" w:ascii="宋体" w:hAnsi="宋体" w:cs="宋体"/>
                <w:color w:val="auto"/>
                <w:sz w:val="24"/>
              </w:rPr>
              <w:t>数量</w:t>
            </w:r>
          </w:p>
        </w:tc>
        <w:tc>
          <w:tcPr>
            <w:tcW w:w="408" w:type="pct"/>
            <w:tcMar>
              <w:top w:w="15" w:type="dxa"/>
              <w:left w:w="15" w:type="dxa"/>
              <w:bottom w:w="0" w:type="dxa"/>
              <w:right w:w="15" w:type="dxa"/>
            </w:tcMar>
            <w:vAlign w:val="center"/>
          </w:tcPr>
          <w:p>
            <w:pPr>
              <w:tabs>
                <w:tab w:val="left" w:pos="0"/>
              </w:tabs>
              <w:snapToGrid w:val="0"/>
              <w:spacing w:line="360" w:lineRule="auto"/>
              <w:jc w:val="center"/>
              <w:rPr>
                <w:rFonts w:ascii="宋体" w:hAnsi="宋体" w:cs="宋体"/>
                <w:color w:val="auto"/>
                <w:sz w:val="24"/>
              </w:rPr>
            </w:pPr>
            <w:r>
              <w:rPr>
                <w:rFonts w:hint="eastAsia" w:ascii="宋体" w:hAnsi="宋体" w:cs="宋体"/>
                <w:color w:val="auto"/>
                <w:sz w:val="24"/>
              </w:rPr>
              <w:t>单位</w:t>
            </w:r>
          </w:p>
        </w:tc>
        <w:tc>
          <w:tcPr>
            <w:tcW w:w="824" w:type="pct"/>
            <w:vAlign w:val="center"/>
          </w:tcPr>
          <w:p>
            <w:pPr>
              <w:tabs>
                <w:tab w:val="left" w:pos="0"/>
              </w:tabs>
              <w:snapToGrid w:val="0"/>
              <w:spacing w:line="360" w:lineRule="auto"/>
              <w:jc w:val="center"/>
              <w:rPr>
                <w:rFonts w:ascii="宋体" w:hAnsi="宋体" w:cs="宋体"/>
                <w:color w:val="auto"/>
                <w:sz w:val="24"/>
              </w:rPr>
            </w:pPr>
            <w:r>
              <w:rPr>
                <w:rFonts w:hint="eastAsia" w:ascii="宋体" w:hAnsi="宋体" w:cs="宋体"/>
                <w:color w:val="auto"/>
                <w:sz w:val="24"/>
              </w:rPr>
              <w:t>预算（元）</w:t>
            </w:r>
          </w:p>
        </w:tc>
        <w:tc>
          <w:tcPr>
            <w:tcW w:w="1129" w:type="pct"/>
            <w:vAlign w:val="center"/>
          </w:tcPr>
          <w:p>
            <w:pPr>
              <w:tabs>
                <w:tab w:val="left" w:pos="0"/>
              </w:tabs>
              <w:snapToGrid w:val="0"/>
              <w:spacing w:line="360" w:lineRule="auto"/>
              <w:jc w:val="center"/>
              <w:rPr>
                <w:rFonts w:ascii="宋体" w:hAnsi="宋体" w:cs="宋体"/>
                <w:color w:val="auto"/>
                <w:sz w:val="24"/>
              </w:rPr>
            </w:pPr>
            <w:r>
              <w:rPr>
                <w:rFonts w:hint="eastAsia" w:ascii="宋体" w:hAnsi="宋体" w:cs="宋体"/>
                <w:color w:val="auto"/>
                <w:sz w:val="24"/>
              </w:rPr>
              <w:t>简要规格描述或基本情况介绍</w:t>
            </w:r>
          </w:p>
        </w:tc>
        <w:tc>
          <w:tcPr>
            <w:tcW w:w="946" w:type="pct"/>
            <w:vAlign w:val="center"/>
          </w:tcPr>
          <w:p>
            <w:pPr>
              <w:tabs>
                <w:tab w:val="left" w:pos="0"/>
              </w:tabs>
              <w:snapToGrid w:val="0"/>
              <w:spacing w:line="360" w:lineRule="auto"/>
              <w:jc w:val="center"/>
              <w:rPr>
                <w:rFonts w:ascii="宋体" w:hAnsi="宋体" w:cs="宋体"/>
                <w:color w:val="auto"/>
                <w:sz w:val="24"/>
              </w:rPr>
            </w:pPr>
            <w:r>
              <w:rPr>
                <w:rFonts w:hint="eastAsia" w:ascii="宋体" w:hAnsi="宋体" w:cs="宋体"/>
                <w:color w:val="auto"/>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300" w:type="pct"/>
            <w:tcMar>
              <w:top w:w="15" w:type="dxa"/>
              <w:left w:w="15" w:type="dxa"/>
              <w:bottom w:w="0" w:type="dxa"/>
              <w:right w:w="15" w:type="dxa"/>
            </w:tcMar>
            <w:vAlign w:val="center"/>
          </w:tcPr>
          <w:p>
            <w:pPr>
              <w:tabs>
                <w:tab w:val="left" w:pos="0"/>
              </w:tabs>
              <w:spacing w:line="360" w:lineRule="auto"/>
              <w:jc w:val="center"/>
              <w:rPr>
                <w:rFonts w:ascii="宋体" w:hAnsi="宋体" w:cs="宋体"/>
                <w:color w:val="auto"/>
                <w:sz w:val="24"/>
              </w:rPr>
            </w:pPr>
            <w:r>
              <w:rPr>
                <w:rFonts w:hint="eastAsia" w:ascii="宋体" w:hAnsi="宋体" w:cs="宋体"/>
                <w:color w:val="auto"/>
                <w:sz w:val="24"/>
              </w:rPr>
              <w:t>1</w:t>
            </w:r>
          </w:p>
        </w:tc>
        <w:tc>
          <w:tcPr>
            <w:tcW w:w="975" w:type="pct"/>
            <w:tcMar>
              <w:top w:w="15" w:type="dxa"/>
              <w:left w:w="15" w:type="dxa"/>
              <w:bottom w:w="0" w:type="dxa"/>
              <w:right w:w="15" w:type="dxa"/>
            </w:tcMar>
            <w:vAlign w:val="center"/>
          </w:tcPr>
          <w:p>
            <w:pPr>
              <w:spacing w:line="360" w:lineRule="auto"/>
              <w:jc w:val="center"/>
              <w:textAlignment w:val="center"/>
              <w:rPr>
                <w:rFonts w:ascii="宋体" w:hAnsi="宋体" w:cs="宋体"/>
                <w:color w:val="auto"/>
                <w:sz w:val="24"/>
              </w:rPr>
            </w:pPr>
            <w:r>
              <w:rPr>
                <w:rFonts w:hint="eastAsia" w:ascii="宋体" w:hAnsi="宋体" w:cs="宋体"/>
                <w:color w:val="auto"/>
                <w:sz w:val="24"/>
              </w:rPr>
              <w:t>综合健身馆制冷、供热及热水系统改造项目</w:t>
            </w:r>
          </w:p>
        </w:tc>
        <w:tc>
          <w:tcPr>
            <w:tcW w:w="414" w:type="pct"/>
            <w:tcMar>
              <w:top w:w="15" w:type="dxa"/>
              <w:left w:w="15" w:type="dxa"/>
              <w:bottom w:w="0" w:type="dxa"/>
              <w:right w:w="15" w:type="dxa"/>
            </w:tcMar>
            <w:vAlign w:val="center"/>
          </w:tcPr>
          <w:p>
            <w:pPr>
              <w:spacing w:line="360" w:lineRule="auto"/>
              <w:jc w:val="center"/>
              <w:textAlignment w:val="center"/>
              <w:rPr>
                <w:rFonts w:ascii="宋体" w:hAnsi="宋体" w:cs="宋体"/>
                <w:color w:val="auto"/>
                <w:sz w:val="24"/>
              </w:rPr>
            </w:pPr>
            <w:r>
              <w:rPr>
                <w:rFonts w:hint="eastAsia" w:ascii="宋体" w:hAnsi="宋体" w:cs="宋体"/>
                <w:color w:val="auto"/>
                <w:sz w:val="24"/>
              </w:rPr>
              <w:t>1</w:t>
            </w:r>
          </w:p>
        </w:tc>
        <w:tc>
          <w:tcPr>
            <w:tcW w:w="408" w:type="pct"/>
            <w:tcMar>
              <w:top w:w="15" w:type="dxa"/>
              <w:left w:w="15" w:type="dxa"/>
              <w:bottom w:w="0" w:type="dxa"/>
              <w:right w:w="15" w:type="dxa"/>
            </w:tcMar>
            <w:vAlign w:val="center"/>
          </w:tcPr>
          <w:p>
            <w:pPr>
              <w:spacing w:line="360" w:lineRule="auto"/>
              <w:jc w:val="center"/>
              <w:textAlignment w:val="center"/>
              <w:rPr>
                <w:rFonts w:ascii="宋体" w:hAnsi="宋体" w:cs="宋体"/>
                <w:color w:val="auto"/>
                <w:sz w:val="24"/>
              </w:rPr>
            </w:pPr>
            <w:r>
              <w:rPr>
                <w:rFonts w:hint="eastAsia" w:ascii="宋体" w:hAnsi="宋体" w:cs="宋体"/>
                <w:color w:val="auto"/>
                <w:sz w:val="24"/>
              </w:rPr>
              <w:t>项</w:t>
            </w:r>
          </w:p>
        </w:tc>
        <w:tc>
          <w:tcPr>
            <w:tcW w:w="824" w:type="pct"/>
            <w:vAlign w:val="center"/>
          </w:tcPr>
          <w:p>
            <w:pPr>
              <w:spacing w:line="360" w:lineRule="auto"/>
              <w:jc w:val="center"/>
              <w:textAlignment w:val="center"/>
              <w:rPr>
                <w:rFonts w:ascii="宋体" w:hAnsi="宋体" w:cs="宋体"/>
                <w:color w:val="auto"/>
                <w:sz w:val="24"/>
              </w:rPr>
            </w:pPr>
            <w:r>
              <w:rPr>
                <w:rFonts w:hint="eastAsia" w:ascii="宋体" w:hAnsi="宋体" w:cs="宋体"/>
                <w:color w:val="auto"/>
                <w:sz w:val="24"/>
              </w:rPr>
              <w:t>4473500</w:t>
            </w:r>
          </w:p>
        </w:tc>
        <w:tc>
          <w:tcPr>
            <w:tcW w:w="1129" w:type="pct"/>
            <w:vAlign w:val="center"/>
          </w:tcPr>
          <w:p>
            <w:pPr>
              <w:tabs>
                <w:tab w:val="left" w:pos="0"/>
              </w:tabs>
              <w:spacing w:line="360" w:lineRule="auto"/>
              <w:jc w:val="center"/>
              <w:rPr>
                <w:rFonts w:ascii="宋体" w:hAnsi="宋体" w:cs="宋体"/>
                <w:color w:val="auto"/>
                <w:sz w:val="24"/>
              </w:rPr>
            </w:pPr>
            <w:r>
              <w:rPr>
                <w:rFonts w:hint="eastAsia" w:ascii="宋体" w:hAnsi="宋体" w:cs="宋体"/>
                <w:color w:val="auto"/>
                <w:sz w:val="24"/>
              </w:rPr>
              <w:t>二、采购需求-1、技术需求序号1-7</w:t>
            </w:r>
          </w:p>
        </w:tc>
        <w:tc>
          <w:tcPr>
            <w:tcW w:w="946" w:type="pct"/>
            <w:vAlign w:val="center"/>
          </w:tcPr>
          <w:p>
            <w:pPr>
              <w:spacing w:line="360" w:lineRule="auto"/>
              <w:jc w:val="center"/>
              <w:textAlignment w:val="center"/>
              <w:rPr>
                <w:rFonts w:ascii="宋体" w:hAnsi="宋体" w:cs="宋体"/>
                <w:color w:val="auto"/>
                <w:sz w:val="24"/>
              </w:rPr>
            </w:pPr>
            <w:r>
              <w:rPr>
                <w:rFonts w:hint="eastAsia" w:ascii="宋体" w:hAnsi="宋体" w:cs="宋体"/>
                <w:color w:val="auto"/>
                <w:sz w:val="24"/>
              </w:rPr>
              <w:t>4473500</w:t>
            </w:r>
          </w:p>
        </w:tc>
      </w:tr>
    </w:tbl>
    <w:p>
      <w:pPr>
        <w:tabs>
          <w:tab w:val="left" w:pos="432"/>
        </w:tabs>
        <w:adjustRightInd/>
        <w:spacing w:line="360" w:lineRule="auto"/>
        <w:outlineLvl w:val="1"/>
        <w:rPr>
          <w:rFonts w:ascii="宋体" w:hAnsi="宋体" w:cs="宋体"/>
          <w:b/>
          <w:bCs/>
          <w:color w:val="auto"/>
          <w:sz w:val="24"/>
          <w:lang w:val="zh-CN"/>
        </w:rPr>
      </w:pPr>
      <w:r>
        <w:rPr>
          <w:rFonts w:hint="eastAsia" w:ascii="宋体" w:hAnsi="宋体" w:cs="宋体"/>
          <w:b/>
          <w:bCs/>
          <w:color w:val="auto"/>
          <w:sz w:val="24"/>
          <w:lang w:val="zh-CN"/>
        </w:rPr>
        <w:t>注：▲投标人需在投标（开标）一览表中明确投标报价（总价）及以上各分项小计报价，各分项小计报价不得超过上表各最高限价。</w:t>
      </w:r>
    </w:p>
    <w:p>
      <w:pPr>
        <w:spacing w:line="360" w:lineRule="auto"/>
        <w:rPr>
          <w:rFonts w:ascii="宋体" w:hAnsi="宋体" w:cs="宋体"/>
          <w:b/>
          <w:color w:val="auto"/>
          <w:sz w:val="24"/>
        </w:rPr>
      </w:pPr>
    </w:p>
    <w:p>
      <w:pPr>
        <w:keepNext/>
        <w:keepLines/>
        <w:numPr>
          <w:ilvl w:val="0"/>
          <w:numId w:val="1"/>
        </w:numPr>
        <w:tabs>
          <w:tab w:val="left" w:pos="432"/>
        </w:tabs>
        <w:adjustRightInd/>
        <w:spacing w:line="360" w:lineRule="auto"/>
        <w:jc w:val="center"/>
        <w:outlineLvl w:val="1"/>
        <w:rPr>
          <w:rFonts w:ascii="宋体" w:hAnsi="宋体" w:cs="宋体"/>
          <w:b/>
          <w:bCs/>
          <w:color w:val="auto"/>
          <w:sz w:val="24"/>
          <w:lang w:val="zh-CN"/>
        </w:rPr>
      </w:pPr>
      <w:r>
        <w:rPr>
          <w:rFonts w:hint="eastAsia" w:ascii="宋体" w:hAnsi="宋体" w:cs="宋体"/>
          <w:b/>
          <w:bCs/>
          <w:color w:val="auto"/>
          <w:sz w:val="24"/>
        </w:rPr>
        <w:t>采购需求</w:t>
      </w:r>
    </w:p>
    <w:p>
      <w:pPr>
        <w:numPr>
          <w:ilvl w:val="0"/>
          <w:numId w:val="2"/>
        </w:numPr>
        <w:spacing w:line="360" w:lineRule="auto"/>
        <w:rPr>
          <w:rFonts w:ascii="宋体" w:hAnsi="宋体" w:cs="宋体"/>
          <w:color w:val="auto"/>
          <w:sz w:val="24"/>
        </w:rPr>
      </w:pPr>
      <w:r>
        <w:rPr>
          <w:rFonts w:hint="eastAsia" w:ascii="宋体" w:hAnsi="宋体" w:cs="宋体"/>
          <w:color w:val="auto"/>
          <w:sz w:val="24"/>
        </w:rPr>
        <w:t>技术需求：</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582"/>
        <w:gridCol w:w="3291"/>
        <w:gridCol w:w="523"/>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0" w:type="pct"/>
            <w:vMerge w:val="restart"/>
            <w:noWrap/>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1509" w:type="pct"/>
            <w:vMerge w:val="restart"/>
            <w:noWrap/>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货物名称</w:t>
            </w:r>
          </w:p>
        </w:tc>
        <w:tc>
          <w:tcPr>
            <w:tcW w:w="1741" w:type="pct"/>
            <w:vMerge w:val="restart"/>
            <w:noWrap/>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主要参数</w:t>
            </w:r>
          </w:p>
        </w:tc>
        <w:tc>
          <w:tcPr>
            <w:tcW w:w="411" w:type="pct"/>
            <w:vMerge w:val="restart"/>
            <w:noWrap/>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数量</w:t>
            </w:r>
          </w:p>
        </w:tc>
        <w:tc>
          <w:tcPr>
            <w:tcW w:w="1026" w:type="pct"/>
            <w:vMerge w:val="restart"/>
            <w:noWrap/>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10" w:type="pct"/>
            <w:vMerge w:val="continue"/>
            <w:noWrap/>
            <w:vAlign w:val="center"/>
          </w:tcPr>
          <w:p>
            <w:pPr>
              <w:spacing w:line="360" w:lineRule="auto"/>
              <w:jc w:val="center"/>
              <w:rPr>
                <w:rFonts w:ascii="宋体" w:hAnsi="宋体" w:cs="宋体"/>
                <w:color w:val="auto"/>
                <w:sz w:val="24"/>
              </w:rPr>
            </w:pPr>
          </w:p>
        </w:tc>
        <w:tc>
          <w:tcPr>
            <w:tcW w:w="1509" w:type="pct"/>
            <w:vMerge w:val="continue"/>
            <w:noWrap/>
            <w:vAlign w:val="center"/>
          </w:tcPr>
          <w:p>
            <w:pPr>
              <w:spacing w:line="360" w:lineRule="auto"/>
              <w:jc w:val="center"/>
              <w:rPr>
                <w:rFonts w:ascii="宋体" w:hAnsi="宋体" w:cs="宋体"/>
                <w:color w:val="auto"/>
                <w:sz w:val="24"/>
              </w:rPr>
            </w:pPr>
          </w:p>
        </w:tc>
        <w:tc>
          <w:tcPr>
            <w:tcW w:w="1741" w:type="pct"/>
            <w:vMerge w:val="continue"/>
            <w:noWrap/>
            <w:vAlign w:val="center"/>
          </w:tcPr>
          <w:p>
            <w:pPr>
              <w:spacing w:line="360" w:lineRule="auto"/>
              <w:jc w:val="center"/>
              <w:rPr>
                <w:rFonts w:ascii="宋体" w:hAnsi="宋体" w:cs="宋体"/>
                <w:color w:val="auto"/>
                <w:sz w:val="24"/>
              </w:rPr>
            </w:pPr>
          </w:p>
        </w:tc>
        <w:tc>
          <w:tcPr>
            <w:tcW w:w="411" w:type="pct"/>
            <w:vMerge w:val="continue"/>
            <w:noWrap/>
            <w:vAlign w:val="center"/>
          </w:tcPr>
          <w:p>
            <w:pPr>
              <w:spacing w:line="360" w:lineRule="auto"/>
              <w:jc w:val="center"/>
              <w:rPr>
                <w:rFonts w:ascii="宋体" w:hAnsi="宋体" w:cs="宋体"/>
                <w:color w:val="auto"/>
                <w:sz w:val="24"/>
              </w:rPr>
            </w:pPr>
          </w:p>
        </w:tc>
        <w:tc>
          <w:tcPr>
            <w:tcW w:w="1026" w:type="pct"/>
            <w:vMerge w:val="continue"/>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0"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509"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★燃气真空锅炉</w:t>
            </w:r>
          </w:p>
        </w:tc>
        <w:tc>
          <w:tcPr>
            <w:tcW w:w="174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单台供热量≥1860 KW，详见设备具体技术参数要求</w:t>
            </w:r>
          </w:p>
        </w:tc>
        <w:tc>
          <w:tcPr>
            <w:tcW w:w="41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2台</w:t>
            </w:r>
          </w:p>
        </w:tc>
        <w:tc>
          <w:tcPr>
            <w:tcW w:w="1026"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烟气排放NOx≤30mg/Nm3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509"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★变频螺杆式冷水机组</w:t>
            </w:r>
          </w:p>
        </w:tc>
        <w:tc>
          <w:tcPr>
            <w:tcW w:w="174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单台冷量≥1255KW，详见设备具体技术参数要求</w:t>
            </w:r>
          </w:p>
        </w:tc>
        <w:tc>
          <w:tcPr>
            <w:tcW w:w="41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2台</w:t>
            </w:r>
          </w:p>
        </w:tc>
        <w:tc>
          <w:tcPr>
            <w:tcW w:w="1026"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▲不低于国家标准中二级能效（水效）指标。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509"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冷却泵</w:t>
            </w:r>
          </w:p>
        </w:tc>
        <w:tc>
          <w:tcPr>
            <w:tcW w:w="174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详见设备具体技术参数要求</w:t>
            </w:r>
          </w:p>
        </w:tc>
        <w:tc>
          <w:tcPr>
            <w:tcW w:w="41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2台</w:t>
            </w:r>
          </w:p>
        </w:tc>
        <w:tc>
          <w:tcPr>
            <w:tcW w:w="1026"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含恒温差变频控制柜一套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509"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冷冻泵</w:t>
            </w:r>
          </w:p>
        </w:tc>
        <w:tc>
          <w:tcPr>
            <w:tcW w:w="174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详见设备具体技术参数要求</w:t>
            </w:r>
          </w:p>
        </w:tc>
        <w:tc>
          <w:tcPr>
            <w:tcW w:w="41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2台</w:t>
            </w:r>
          </w:p>
        </w:tc>
        <w:tc>
          <w:tcPr>
            <w:tcW w:w="1026"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含恒温差变频控制柜一套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509"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热水泵</w:t>
            </w:r>
          </w:p>
        </w:tc>
        <w:tc>
          <w:tcPr>
            <w:tcW w:w="174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详见设备具体技术参数要求</w:t>
            </w:r>
          </w:p>
        </w:tc>
        <w:tc>
          <w:tcPr>
            <w:tcW w:w="41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2台</w:t>
            </w:r>
          </w:p>
        </w:tc>
        <w:tc>
          <w:tcPr>
            <w:tcW w:w="1026"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含恒温差变频控制柜一套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1509"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其它类泵</w:t>
            </w:r>
          </w:p>
        </w:tc>
        <w:tc>
          <w:tcPr>
            <w:tcW w:w="174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详见设备具体技术参数要求</w:t>
            </w:r>
          </w:p>
        </w:tc>
        <w:tc>
          <w:tcPr>
            <w:tcW w:w="41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19台</w:t>
            </w:r>
          </w:p>
        </w:tc>
        <w:tc>
          <w:tcPr>
            <w:tcW w:w="1026"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详见后表水泵清单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7</w:t>
            </w:r>
          </w:p>
        </w:tc>
        <w:tc>
          <w:tcPr>
            <w:tcW w:w="1509" w:type="pct"/>
            <w:noWrap/>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机房群控系统设备</w:t>
            </w:r>
          </w:p>
        </w:tc>
        <w:tc>
          <w:tcPr>
            <w:tcW w:w="174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详见设备具体技术参数要求</w:t>
            </w:r>
          </w:p>
        </w:tc>
        <w:tc>
          <w:tcPr>
            <w:tcW w:w="411" w:type="pct"/>
            <w:noWrap/>
            <w:vAlign w:val="center"/>
          </w:tcPr>
          <w:p>
            <w:pPr>
              <w:spacing w:line="360" w:lineRule="auto"/>
              <w:jc w:val="center"/>
              <w:rPr>
                <w:rFonts w:ascii="宋体" w:hAnsi="宋体" w:cs="宋体"/>
                <w:color w:val="auto"/>
                <w:sz w:val="24"/>
              </w:rPr>
            </w:pPr>
            <w:r>
              <w:rPr>
                <w:rFonts w:hint="eastAsia" w:ascii="宋体" w:hAnsi="宋体" w:cs="宋体"/>
                <w:color w:val="auto"/>
                <w:sz w:val="24"/>
              </w:rPr>
              <w:t>1套</w:t>
            </w:r>
          </w:p>
        </w:tc>
        <w:tc>
          <w:tcPr>
            <w:tcW w:w="1026" w:type="pct"/>
            <w:noWrap/>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p>
    <w:tbl>
      <w:tblPr>
        <w:tblStyle w:val="966"/>
        <w:tblpPr w:leftFromText="180" w:rightFromText="180" w:vertAnchor="text" w:horzAnchor="page" w:tblpX="1837" w:tblpY="139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584"/>
        <w:gridCol w:w="2110"/>
        <w:gridCol w:w="221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line="360" w:lineRule="auto"/>
              <w:jc w:val="center"/>
              <w:rPr>
                <w:rFonts w:ascii="宋体" w:hAnsi="宋体" w:cs="宋体"/>
                <w:color w:val="auto"/>
                <w:sz w:val="24"/>
              </w:rPr>
            </w:pPr>
            <w:r>
              <w:rPr>
                <w:rFonts w:hint="eastAsia" w:ascii="宋体" w:hAnsi="宋体" w:cs="宋体"/>
                <w:color w:val="auto"/>
                <w:sz w:val="24"/>
              </w:rPr>
              <w:t>强制采购节能产品清单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1" w:type="pct"/>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462" w:type="pct"/>
          </w:tcPr>
          <w:p>
            <w:pPr>
              <w:spacing w:line="360" w:lineRule="auto"/>
              <w:jc w:val="center"/>
              <w:rPr>
                <w:rFonts w:ascii="宋体" w:hAnsi="宋体" w:cs="宋体"/>
                <w:color w:val="auto"/>
                <w:sz w:val="24"/>
              </w:rPr>
            </w:pPr>
            <w:r>
              <w:rPr>
                <w:rFonts w:hint="eastAsia" w:ascii="宋体" w:hAnsi="宋体" w:cs="宋体"/>
                <w:color w:val="auto"/>
                <w:sz w:val="24"/>
              </w:rPr>
              <w:t>名称</w:t>
            </w:r>
          </w:p>
        </w:tc>
        <w:tc>
          <w:tcPr>
            <w:tcW w:w="1194" w:type="pct"/>
          </w:tcPr>
          <w:p>
            <w:pPr>
              <w:spacing w:line="360" w:lineRule="auto"/>
              <w:jc w:val="center"/>
              <w:rPr>
                <w:rFonts w:ascii="宋体" w:hAnsi="宋体" w:cs="宋体"/>
                <w:color w:val="auto"/>
                <w:sz w:val="24"/>
              </w:rPr>
            </w:pPr>
            <w:r>
              <w:rPr>
                <w:rFonts w:hint="eastAsia" w:ascii="宋体" w:hAnsi="宋体" w:cs="宋体"/>
                <w:color w:val="auto"/>
                <w:sz w:val="24"/>
              </w:rPr>
              <w:t>简要规格描述</w:t>
            </w:r>
          </w:p>
        </w:tc>
        <w:tc>
          <w:tcPr>
            <w:tcW w:w="1255" w:type="pct"/>
          </w:tcPr>
          <w:p>
            <w:pPr>
              <w:spacing w:line="360" w:lineRule="auto"/>
              <w:jc w:val="center"/>
              <w:rPr>
                <w:rFonts w:ascii="宋体" w:hAnsi="宋体" w:cs="宋体"/>
                <w:color w:val="auto"/>
                <w:sz w:val="24"/>
              </w:rPr>
            </w:pPr>
            <w:r>
              <w:rPr>
                <w:rFonts w:hint="eastAsia" w:ascii="宋体" w:hAnsi="宋体" w:cs="宋体"/>
                <w:color w:val="auto"/>
                <w:sz w:val="24"/>
              </w:rPr>
              <w:t>备注</w:t>
            </w:r>
          </w:p>
        </w:tc>
        <w:tc>
          <w:tcPr>
            <w:tcW w:w="645" w:type="pct"/>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62" w:type="pct"/>
          </w:tcPr>
          <w:p>
            <w:pPr>
              <w:spacing w:line="360" w:lineRule="auto"/>
              <w:jc w:val="center"/>
              <w:rPr>
                <w:rFonts w:ascii="宋体" w:hAnsi="宋体" w:cs="宋体"/>
                <w:color w:val="auto"/>
                <w:sz w:val="24"/>
              </w:rPr>
            </w:pPr>
            <w:r>
              <w:rPr>
                <w:rFonts w:hint="eastAsia" w:ascii="宋体" w:hAnsi="宋体" w:cs="宋体"/>
                <w:color w:val="auto"/>
                <w:sz w:val="24"/>
              </w:rPr>
              <w:t>变频螺杆式冷水机组</w:t>
            </w:r>
          </w:p>
        </w:tc>
        <w:tc>
          <w:tcPr>
            <w:tcW w:w="1194" w:type="pct"/>
          </w:tcPr>
          <w:p>
            <w:pPr>
              <w:spacing w:line="360" w:lineRule="auto"/>
              <w:jc w:val="center"/>
              <w:rPr>
                <w:rFonts w:ascii="宋体" w:hAnsi="宋体" w:cs="宋体"/>
                <w:color w:val="auto"/>
                <w:sz w:val="24"/>
              </w:rPr>
            </w:pPr>
            <w:r>
              <w:rPr>
                <w:rFonts w:hint="eastAsia" w:ascii="宋体" w:hAnsi="宋体" w:cs="宋体"/>
                <w:color w:val="auto"/>
                <w:sz w:val="24"/>
              </w:rPr>
              <w:t>二、采购需求-1、技术需求序号2</w:t>
            </w:r>
          </w:p>
        </w:tc>
        <w:tc>
          <w:tcPr>
            <w:tcW w:w="1255" w:type="pct"/>
          </w:tcPr>
          <w:p>
            <w:pPr>
              <w:spacing w:line="360" w:lineRule="auto"/>
              <w:jc w:val="center"/>
              <w:rPr>
                <w:rFonts w:ascii="宋体" w:hAnsi="宋体" w:cs="宋体"/>
                <w:color w:val="auto"/>
                <w:sz w:val="24"/>
              </w:rPr>
            </w:pPr>
            <w:r>
              <w:rPr>
                <w:rFonts w:hint="eastAsia" w:ascii="宋体" w:hAnsi="宋体" w:cs="宋体"/>
                <w:color w:val="auto"/>
                <w:sz w:val="24"/>
              </w:rPr>
              <w:t>▲不低于国家标准中二级能效（水效）指标。</w:t>
            </w:r>
          </w:p>
        </w:tc>
        <w:tc>
          <w:tcPr>
            <w:tcW w:w="645" w:type="pct"/>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▲强制采购节能产品清单：采购人拟采购的产品属于政府强制采购的节能产品品目清单范围的，提供国家确定的认证机构出具的、处于有效期之内的节能产品认证证书。清单如下</w:t>
      </w:r>
    </w:p>
    <w:p>
      <w:pPr>
        <w:spacing w:line="360" w:lineRule="auto"/>
        <w:rPr>
          <w:rFonts w:ascii="宋体" w:hAnsi="宋体" w:cs="宋体"/>
          <w:color w:val="auto"/>
          <w:sz w:val="24"/>
        </w:rPr>
      </w:pPr>
    </w:p>
    <w:tbl>
      <w:tblPr>
        <w:tblStyle w:val="966"/>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710"/>
        <w:gridCol w:w="3120"/>
        <w:gridCol w:w="1211"/>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938" w:type="dxa"/>
            <w:gridSpan w:val="5"/>
          </w:tcPr>
          <w:p>
            <w:pPr>
              <w:spacing w:line="360" w:lineRule="auto"/>
              <w:jc w:val="center"/>
              <w:rPr>
                <w:rFonts w:ascii="宋体" w:hAnsi="宋体" w:cs="宋体"/>
                <w:color w:val="auto"/>
                <w:sz w:val="24"/>
              </w:rPr>
            </w:pPr>
            <w:r>
              <w:rPr>
                <w:rFonts w:hint="eastAsia" w:ascii="宋体" w:hAnsi="宋体" w:cs="宋体"/>
                <w:color w:val="auto"/>
                <w:sz w:val="24"/>
              </w:rPr>
              <w:t>优先采购节能产品清单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58" w:type="dxa"/>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710" w:type="dxa"/>
          </w:tcPr>
          <w:p>
            <w:pPr>
              <w:spacing w:line="360" w:lineRule="auto"/>
              <w:jc w:val="center"/>
              <w:rPr>
                <w:rFonts w:ascii="宋体" w:hAnsi="宋体" w:cs="宋体"/>
                <w:color w:val="auto"/>
                <w:sz w:val="24"/>
              </w:rPr>
            </w:pPr>
            <w:r>
              <w:rPr>
                <w:rFonts w:hint="eastAsia" w:ascii="宋体" w:hAnsi="宋体" w:cs="宋体"/>
                <w:color w:val="auto"/>
                <w:sz w:val="24"/>
              </w:rPr>
              <w:t>名称</w:t>
            </w:r>
          </w:p>
        </w:tc>
        <w:tc>
          <w:tcPr>
            <w:tcW w:w="3120" w:type="dxa"/>
          </w:tcPr>
          <w:p>
            <w:pPr>
              <w:spacing w:line="360" w:lineRule="auto"/>
              <w:jc w:val="center"/>
              <w:rPr>
                <w:rFonts w:ascii="宋体" w:hAnsi="宋体" w:cs="宋体"/>
                <w:color w:val="auto"/>
                <w:sz w:val="24"/>
              </w:rPr>
            </w:pPr>
            <w:r>
              <w:rPr>
                <w:rFonts w:hint="eastAsia" w:ascii="宋体" w:hAnsi="宋体" w:cs="宋体"/>
                <w:color w:val="auto"/>
                <w:sz w:val="24"/>
              </w:rPr>
              <w:t>简要规格描述</w:t>
            </w:r>
          </w:p>
        </w:tc>
        <w:tc>
          <w:tcPr>
            <w:tcW w:w="1211" w:type="dxa"/>
          </w:tcPr>
          <w:p>
            <w:pPr>
              <w:spacing w:line="360" w:lineRule="auto"/>
              <w:jc w:val="center"/>
              <w:rPr>
                <w:rFonts w:ascii="宋体" w:hAnsi="宋体" w:cs="宋体"/>
                <w:color w:val="auto"/>
                <w:sz w:val="24"/>
              </w:rPr>
            </w:pPr>
            <w:r>
              <w:rPr>
                <w:rFonts w:hint="eastAsia" w:ascii="宋体" w:hAnsi="宋体" w:cs="宋体"/>
                <w:color w:val="auto"/>
                <w:sz w:val="24"/>
              </w:rPr>
              <w:t>备注</w:t>
            </w:r>
          </w:p>
        </w:tc>
        <w:tc>
          <w:tcPr>
            <w:tcW w:w="2139" w:type="dxa"/>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58"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710" w:type="dxa"/>
            <w:vAlign w:val="center"/>
          </w:tcPr>
          <w:p>
            <w:pPr>
              <w:spacing w:line="360" w:lineRule="auto"/>
              <w:jc w:val="center"/>
              <w:rPr>
                <w:rFonts w:ascii="宋体" w:hAnsi="宋体" w:cs="宋体"/>
                <w:color w:val="auto"/>
                <w:sz w:val="24"/>
              </w:rPr>
            </w:pPr>
            <w:r>
              <w:rPr>
                <w:rFonts w:hint="eastAsia" w:ascii="宋体" w:hAnsi="宋体" w:cs="宋体"/>
                <w:color w:val="auto"/>
                <w:sz w:val="24"/>
              </w:rPr>
              <w:t>冷却泵</w:t>
            </w:r>
          </w:p>
        </w:tc>
        <w:tc>
          <w:tcPr>
            <w:tcW w:w="3120" w:type="dxa"/>
          </w:tcPr>
          <w:p>
            <w:pPr>
              <w:spacing w:line="360" w:lineRule="auto"/>
              <w:jc w:val="center"/>
              <w:rPr>
                <w:rFonts w:ascii="宋体" w:hAnsi="宋体" w:cs="宋体"/>
                <w:color w:val="auto"/>
                <w:sz w:val="24"/>
              </w:rPr>
            </w:pPr>
            <w:r>
              <w:rPr>
                <w:rFonts w:hint="eastAsia" w:ascii="宋体" w:hAnsi="宋体" w:cs="宋体"/>
                <w:color w:val="auto"/>
                <w:sz w:val="24"/>
              </w:rPr>
              <w:t>详见设备具体技术参数要求</w:t>
            </w:r>
          </w:p>
        </w:tc>
        <w:tc>
          <w:tcPr>
            <w:tcW w:w="1211" w:type="dxa"/>
          </w:tcPr>
          <w:p>
            <w:pPr>
              <w:spacing w:line="360" w:lineRule="auto"/>
              <w:jc w:val="center"/>
              <w:rPr>
                <w:rFonts w:ascii="宋体" w:hAnsi="宋体" w:cs="宋体"/>
                <w:color w:val="auto"/>
                <w:sz w:val="24"/>
              </w:rPr>
            </w:pPr>
          </w:p>
        </w:tc>
        <w:tc>
          <w:tcPr>
            <w:tcW w:w="2139" w:type="dxa"/>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710" w:type="dxa"/>
            <w:vAlign w:val="center"/>
          </w:tcPr>
          <w:p>
            <w:pPr>
              <w:spacing w:line="360" w:lineRule="auto"/>
              <w:jc w:val="center"/>
              <w:rPr>
                <w:rFonts w:ascii="宋体" w:hAnsi="宋体" w:cs="宋体"/>
                <w:color w:val="auto"/>
                <w:sz w:val="24"/>
              </w:rPr>
            </w:pPr>
            <w:r>
              <w:rPr>
                <w:rFonts w:hint="eastAsia" w:ascii="宋体" w:hAnsi="宋体" w:cs="宋体"/>
                <w:color w:val="auto"/>
                <w:sz w:val="24"/>
              </w:rPr>
              <w:t>冷冻泵</w:t>
            </w:r>
          </w:p>
        </w:tc>
        <w:tc>
          <w:tcPr>
            <w:tcW w:w="3120" w:type="dxa"/>
          </w:tcPr>
          <w:p>
            <w:pPr>
              <w:spacing w:line="360" w:lineRule="auto"/>
              <w:jc w:val="center"/>
              <w:rPr>
                <w:rFonts w:ascii="宋体" w:hAnsi="宋体" w:cs="宋体"/>
                <w:color w:val="auto"/>
                <w:sz w:val="24"/>
              </w:rPr>
            </w:pPr>
            <w:r>
              <w:rPr>
                <w:rFonts w:hint="eastAsia" w:ascii="宋体" w:hAnsi="宋体" w:cs="宋体"/>
                <w:color w:val="auto"/>
                <w:sz w:val="24"/>
              </w:rPr>
              <w:t>详见设备具体技术参数要求</w:t>
            </w:r>
          </w:p>
        </w:tc>
        <w:tc>
          <w:tcPr>
            <w:tcW w:w="1211" w:type="dxa"/>
          </w:tcPr>
          <w:p>
            <w:pPr>
              <w:spacing w:line="360" w:lineRule="auto"/>
              <w:jc w:val="center"/>
              <w:rPr>
                <w:rFonts w:ascii="宋体" w:hAnsi="宋体" w:cs="宋体"/>
                <w:color w:val="auto"/>
                <w:sz w:val="24"/>
              </w:rPr>
            </w:pPr>
          </w:p>
        </w:tc>
        <w:tc>
          <w:tcPr>
            <w:tcW w:w="2139" w:type="dxa"/>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710" w:type="dxa"/>
            <w:vAlign w:val="center"/>
          </w:tcPr>
          <w:p>
            <w:pPr>
              <w:spacing w:line="360" w:lineRule="auto"/>
              <w:jc w:val="center"/>
              <w:rPr>
                <w:rFonts w:ascii="宋体" w:hAnsi="宋体" w:cs="宋体"/>
                <w:color w:val="auto"/>
                <w:sz w:val="24"/>
              </w:rPr>
            </w:pPr>
            <w:r>
              <w:rPr>
                <w:rFonts w:hint="eastAsia" w:ascii="宋体" w:hAnsi="宋体" w:cs="宋体"/>
                <w:color w:val="auto"/>
                <w:sz w:val="24"/>
              </w:rPr>
              <w:t>热水泵</w:t>
            </w:r>
          </w:p>
        </w:tc>
        <w:tc>
          <w:tcPr>
            <w:tcW w:w="3120" w:type="dxa"/>
          </w:tcPr>
          <w:p>
            <w:pPr>
              <w:spacing w:line="360" w:lineRule="auto"/>
              <w:jc w:val="center"/>
              <w:rPr>
                <w:rFonts w:ascii="宋体" w:hAnsi="宋体" w:cs="宋体"/>
                <w:color w:val="auto"/>
                <w:sz w:val="24"/>
              </w:rPr>
            </w:pPr>
            <w:r>
              <w:rPr>
                <w:rFonts w:hint="eastAsia" w:ascii="宋体" w:hAnsi="宋体" w:cs="宋体"/>
                <w:color w:val="auto"/>
                <w:sz w:val="24"/>
              </w:rPr>
              <w:t>详见设备具体技术参数要求</w:t>
            </w:r>
          </w:p>
        </w:tc>
        <w:tc>
          <w:tcPr>
            <w:tcW w:w="1211" w:type="dxa"/>
          </w:tcPr>
          <w:p>
            <w:pPr>
              <w:spacing w:line="360" w:lineRule="auto"/>
              <w:jc w:val="center"/>
              <w:rPr>
                <w:rFonts w:ascii="宋体" w:hAnsi="宋体" w:cs="宋体"/>
                <w:color w:val="auto"/>
                <w:sz w:val="24"/>
              </w:rPr>
            </w:pPr>
          </w:p>
        </w:tc>
        <w:tc>
          <w:tcPr>
            <w:tcW w:w="2139" w:type="dxa"/>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1710" w:type="dxa"/>
            <w:vAlign w:val="center"/>
          </w:tcPr>
          <w:p>
            <w:pPr>
              <w:spacing w:line="360" w:lineRule="auto"/>
              <w:jc w:val="center"/>
              <w:rPr>
                <w:rFonts w:ascii="宋体" w:hAnsi="宋体" w:cs="宋体"/>
                <w:color w:val="auto"/>
                <w:sz w:val="24"/>
              </w:rPr>
            </w:pPr>
            <w:r>
              <w:rPr>
                <w:rFonts w:hint="eastAsia" w:ascii="宋体" w:hAnsi="宋体" w:cs="宋体"/>
                <w:color w:val="auto"/>
                <w:sz w:val="24"/>
              </w:rPr>
              <w:t>其它类泵</w:t>
            </w:r>
          </w:p>
        </w:tc>
        <w:tc>
          <w:tcPr>
            <w:tcW w:w="3120" w:type="dxa"/>
          </w:tcPr>
          <w:p>
            <w:pPr>
              <w:spacing w:line="360" w:lineRule="auto"/>
              <w:jc w:val="center"/>
              <w:rPr>
                <w:rFonts w:ascii="宋体" w:hAnsi="宋体" w:cs="宋体"/>
                <w:color w:val="auto"/>
                <w:sz w:val="24"/>
              </w:rPr>
            </w:pPr>
            <w:r>
              <w:rPr>
                <w:rFonts w:hint="eastAsia" w:ascii="宋体" w:hAnsi="宋体" w:cs="宋体"/>
                <w:color w:val="auto"/>
                <w:sz w:val="24"/>
              </w:rPr>
              <w:t>详见设备具体技术参数要求</w:t>
            </w:r>
          </w:p>
        </w:tc>
        <w:tc>
          <w:tcPr>
            <w:tcW w:w="1211" w:type="dxa"/>
          </w:tcPr>
          <w:p>
            <w:pPr>
              <w:spacing w:line="360" w:lineRule="auto"/>
              <w:jc w:val="center"/>
              <w:rPr>
                <w:rFonts w:ascii="宋体" w:hAnsi="宋体" w:cs="宋体"/>
                <w:color w:val="auto"/>
                <w:sz w:val="24"/>
              </w:rPr>
            </w:pPr>
          </w:p>
        </w:tc>
        <w:tc>
          <w:tcPr>
            <w:tcW w:w="2139" w:type="dxa"/>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p>
    <w:p>
      <w:pPr>
        <w:keepNext/>
        <w:keepLines/>
        <w:adjustRightInd/>
        <w:spacing w:line="360" w:lineRule="auto"/>
        <w:ind w:firstLine="480" w:firstLineChars="200"/>
        <w:jc w:val="left"/>
        <w:outlineLvl w:val="2"/>
        <w:rPr>
          <w:rFonts w:ascii="宋体" w:hAnsi="宋体" w:cs="宋体"/>
          <w:color w:val="auto"/>
          <w:sz w:val="24"/>
        </w:rPr>
      </w:pPr>
      <w:r>
        <w:rPr>
          <w:rFonts w:hint="eastAsia" w:ascii="宋体" w:hAnsi="宋体" w:cs="宋体"/>
          <w:color w:val="auto"/>
          <w:sz w:val="24"/>
        </w:rPr>
        <w:t>1、项目概况</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综合健身馆制冷、供热及热水系统改造项目主要内容：萧山体育中心综合健身馆制冷、供热及热水系统改造项目招标内容：1、原一台旧溴化锂冷水机组（LDF-250NFWT三用机组）拆除并收回溴化锂溶液后放在甲方指定位置由甲方自行处理。2、新增两台高效变频螺杆式冷水机组、两台燃气真空锅炉、二十五台泵并且管路和基础安装到位(锅炉部分包含烟囱)；原空调管路的清洗消杀和七台空调箱末端机组的维护保养更换过滤网等工作、冷却塔的清洗维护和填料更换；容积式热交换器等相关管路、阀门等的更新及清洗消毒；新增一套机房群控系统设备；高配房电源开关改造（更换两套500A抽屉式断路器等相应工作）、电缆（线径由各投标单位根据其产品电流确定，总线长约140米）穿线和铺设及路面开挖和恢复工作，机房墙面拆除和锅炉房分隔、泄爆口的完成和恢复工作；亚运会及亚残运会期间的售后人员驻场和后续设备的国家相关部门的报验工作。具体内容详见招标技术要求。</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项目地点：杭州市萧山区</w:t>
      </w:r>
    </w:p>
    <w:p>
      <w:pPr>
        <w:keepNext/>
        <w:keepLines/>
        <w:adjustRightInd/>
        <w:spacing w:line="360" w:lineRule="auto"/>
        <w:ind w:firstLine="480" w:firstLineChars="200"/>
        <w:jc w:val="left"/>
        <w:outlineLvl w:val="2"/>
        <w:rPr>
          <w:rFonts w:ascii="宋体" w:hAnsi="宋体" w:cs="宋体"/>
          <w:color w:val="auto"/>
          <w:sz w:val="24"/>
        </w:rPr>
      </w:pPr>
      <w:r>
        <w:rPr>
          <w:rFonts w:hint="eastAsia" w:ascii="宋体" w:hAnsi="宋体" w:cs="宋体"/>
          <w:color w:val="auto"/>
          <w:sz w:val="24"/>
        </w:rPr>
        <w:t>2、技术标准和规范</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投标人在深化设计、供货、安装、调试、检测、验收、售后服务等各个环节中，均应达到或优于国家和行业的最新技术标准和规范。</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所有报价的产品，各项技术标准应当符合国家标准及各项强制性规范要求，国家没有相应标准、规范的，可使用行业标准规定，要求安装的产品必须提供相关安装施工方案。</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要体现招标人的企业特点，在选材用料上须充分考虑使用安全、环保为第一要素的原则。</w:t>
      </w:r>
    </w:p>
    <w:p>
      <w:pPr>
        <w:keepNext/>
        <w:keepLines/>
        <w:adjustRightInd/>
        <w:spacing w:line="360" w:lineRule="auto"/>
        <w:ind w:firstLine="480" w:firstLineChars="200"/>
        <w:jc w:val="left"/>
        <w:outlineLvl w:val="2"/>
        <w:rPr>
          <w:rFonts w:ascii="宋体" w:hAnsi="宋体" w:cs="宋体"/>
          <w:color w:val="auto"/>
          <w:sz w:val="24"/>
        </w:rPr>
      </w:pPr>
      <w:r>
        <w:rPr>
          <w:rFonts w:hint="eastAsia" w:ascii="宋体" w:hAnsi="宋体" w:cs="宋体"/>
          <w:color w:val="auto"/>
          <w:sz w:val="24"/>
        </w:rPr>
        <w:t>3、货物总体要求</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（1）投标人提供的货物必须是原厂生产的、全新的，型号、性能及指标符合国家及招标文件提出的有关技术、质量、安全标准，相关标准要求详见原材料、成品要求。</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（2）所有货物在开箱检验时必须完好，无破损，配置与装箱单相符。数量、质量及性能不得低于招标文件中提出的要求。</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（3）货物外观清洁，标记编号以及盘面显示等字体清晰，明确。铭牌、使用指示、警告指示应以中文或英文及易懂的通用符号来表示；应准确无误地表明货物之型号、规格、制造厂及生产或出厂日期。</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（4）对于影响货物正常工作的必要组成部分，无论在技术规范中指出与否，投标人都应提供并在投标文件中明确列出。</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（5）所有货物须提供出厂合格证等质量证明文件，国外生产的必须有合法的进货渠道证明，如海关报关单、原产地证明、商检证明等。</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（6）招标人有权组织委托检测部门对生产过程和最终交付的设备进行相关检测，检测费用由中标人承担。</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（7）产品主材和配件须提供原产地出厂合格证明、检测报告、及发票（应注明批次和货号），进口材料、配件须提供报关单和商检报告。</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（8）投标人所供全部产品的质量符合或优于国家和行业的技术标准和规范。</w:t>
      </w:r>
    </w:p>
    <w:p>
      <w:pPr>
        <w:keepNext/>
        <w:keepLines/>
        <w:adjustRightInd/>
        <w:spacing w:line="360" w:lineRule="auto"/>
        <w:ind w:firstLine="480" w:firstLineChars="200"/>
        <w:jc w:val="left"/>
        <w:outlineLvl w:val="2"/>
        <w:rPr>
          <w:rFonts w:ascii="宋体" w:hAnsi="宋体" w:cs="宋体"/>
          <w:color w:val="auto"/>
          <w:sz w:val="24"/>
        </w:rPr>
      </w:pPr>
      <w:r>
        <w:rPr>
          <w:rFonts w:hint="eastAsia" w:ascii="宋体" w:hAnsi="宋体" w:cs="宋体"/>
          <w:color w:val="auto"/>
          <w:sz w:val="24"/>
        </w:rPr>
        <w:t>4、运输、保管、保险</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（1）中标人负责货物运至招标人指定位置所发生的所有费用，包括运输费、装卸费、保险费等。</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（2）货物在交付前的保管由中标人负责。</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（3）货物在交付前的保险由中标人负责，中标人负责其派出的现场工作人员的人身意外保险由中标人负责。</w:t>
      </w:r>
    </w:p>
    <w:p>
      <w:pPr>
        <w:keepNext/>
        <w:keepLines/>
        <w:adjustRightInd/>
        <w:spacing w:line="360" w:lineRule="auto"/>
        <w:ind w:firstLine="480" w:firstLineChars="200"/>
        <w:jc w:val="left"/>
        <w:outlineLvl w:val="2"/>
        <w:rPr>
          <w:rFonts w:ascii="宋体" w:hAnsi="宋体" w:cs="宋体"/>
          <w:color w:val="auto"/>
          <w:sz w:val="24"/>
        </w:rPr>
      </w:pPr>
      <w:r>
        <w:rPr>
          <w:rFonts w:hint="eastAsia" w:ascii="宋体" w:hAnsi="宋体" w:cs="宋体"/>
          <w:color w:val="auto"/>
          <w:sz w:val="24"/>
        </w:rPr>
        <w:t>5、安装、调试、验收</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1）产品质量及安装质量、安全须符合国家相关标准和技术规范的规定，由于安装施工造成原建筑物破损的，须中标人无条件按规范要求修复。以上工作所需的费用均由中标人承担并包含在投标总报价中；由于中标人现场踏勘和了解不充分、测量数据不准确，造成生产的货物在现场无法安装或匹配的，中标人须接受招标人无条件退货要求，并免费按现场条件重新生产及安装。</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（2）中标人应派遣有丰富经验和能力且具有相应资质的技术人员，负责组织管理货物安装工作，在安装期间应充分了解安装进度要求，保证质量，解决安装中出现的技术问题。</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（3）安装完成后，进行调试及验收。验收由招标人与中标人及相关监督人员依国家有关验收质量标准、本项目合同、深化设计图纸及有关附件要求进行。</w:t>
      </w:r>
    </w:p>
    <w:p>
      <w:pPr>
        <w:keepNext/>
        <w:keepLines/>
        <w:adjustRightInd/>
        <w:spacing w:line="360" w:lineRule="auto"/>
        <w:ind w:firstLine="480" w:firstLineChars="200"/>
        <w:jc w:val="left"/>
        <w:outlineLvl w:val="2"/>
        <w:rPr>
          <w:rFonts w:ascii="宋体" w:hAnsi="宋体" w:cs="宋体"/>
          <w:color w:val="auto"/>
          <w:sz w:val="24"/>
        </w:rPr>
      </w:pPr>
      <w:r>
        <w:rPr>
          <w:rFonts w:hint="eastAsia" w:ascii="宋体" w:hAnsi="宋体" w:cs="宋体"/>
          <w:color w:val="auto"/>
          <w:sz w:val="24"/>
        </w:rPr>
        <w:t>6、售后服务</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1）投标人须在货物交付验收合格之日起，提供不少于2年的质保期。在此期间，中标人应免费处理因质量发生的故障，并进行正常保养（免费提供零部件及易耗件等）。中标人在质保期满后提供终身维修服务，仅收取维修材料的成本费。</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投标人必须有可靠的售后服务保障，能提供正常的技术、备品备件服务。中标人在接到招标人通知后，4个小时内到现场处理货物质量问题。为不影响甲方的正常工作，对无法维修需要返厂修理的货物，中标人提供备用货物；如系外来因素或由于使用不当，造成货物或零部件损坏、缺失的，中标人必须提供维修、更换配件服务，酌情收取材料工本费。</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2）质保期内，中标人对非人为损坏的部位或零件进行免费维修、更换（对确认不能使用的部件进行免费更换，同时免收维修费、零件费、工本费、上门服务费、交通等一切费用）；每年进行一次质量检查和全面保养。</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（3）超过质保期后，对所提供产品备件、配件做相应保留，便于日后常规维修之所需，乙方对其提供的产品在产品寿命期内提供有偿保修服务，酌情收取成本费。</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（4）如需对有关货物的使用、维护等内容进行指导或培训的，由中标人免费提供服务。</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（5）投标人服务维修人员均须经过良好的系统技术培训，并有丰富的现场维修经验。</w:t>
      </w:r>
    </w:p>
    <w:p>
      <w:pPr>
        <w:keepNext/>
        <w:keepLines/>
        <w:adjustRightInd/>
        <w:spacing w:line="360" w:lineRule="auto"/>
        <w:ind w:firstLine="482" w:firstLineChars="200"/>
        <w:jc w:val="left"/>
        <w:outlineLvl w:val="2"/>
        <w:rPr>
          <w:rFonts w:ascii="宋体" w:hAnsi="宋体" w:cs="宋体"/>
          <w:b/>
          <w:color w:val="auto"/>
          <w:sz w:val="24"/>
        </w:rPr>
      </w:pPr>
      <w:r>
        <w:rPr>
          <w:rFonts w:hint="eastAsia" w:ascii="宋体" w:hAnsi="宋体" w:cs="宋体"/>
          <w:b/>
          <w:color w:val="auto"/>
          <w:sz w:val="24"/>
        </w:rPr>
        <w:t>7、特别说明：</w:t>
      </w:r>
    </w:p>
    <w:p>
      <w:pPr>
        <w:keepNext/>
        <w:keepLines/>
        <w:adjustRightInd/>
        <w:spacing w:line="360" w:lineRule="auto"/>
        <w:ind w:firstLine="482" w:firstLineChars="200"/>
        <w:rPr>
          <w:rFonts w:ascii="宋体" w:hAnsi="宋体" w:cs="宋体"/>
          <w:b/>
          <w:color w:val="auto"/>
          <w:sz w:val="24"/>
        </w:rPr>
      </w:pPr>
      <w:r>
        <w:rPr>
          <w:rFonts w:hint="eastAsia" w:ascii="宋体" w:hAnsi="宋体" w:cs="宋体"/>
          <w:b/>
          <w:color w:val="auto"/>
          <w:sz w:val="24"/>
        </w:rPr>
        <w:t>（1）本项目为改造工程，根据该项目的实际情况，各投标人需提供详细的施工方案的说明，包括各节点实施情况、人员安排、工期计划及保证，安全保障等内容。</w:t>
      </w:r>
    </w:p>
    <w:p>
      <w:pPr>
        <w:keepNext/>
        <w:keepLines/>
        <w:adjustRightInd/>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b/>
          <w:color w:val="auto"/>
          <w:sz w:val="24"/>
        </w:rPr>
        <w:t>为了体现该改造工程的节能效果，对所投产品锅炉、冷水机组、水泵等设备提供详细的运行参数、深化设计和控制方案，便于业主方评估投标配置方案的优劣情况。</w:t>
      </w:r>
    </w:p>
    <w:p>
      <w:pPr>
        <w:keepNext/>
        <w:keepLines/>
        <w:adjustRightInd/>
        <w:spacing w:line="360" w:lineRule="auto"/>
        <w:ind w:firstLine="480" w:firstLineChars="200"/>
        <w:rPr>
          <w:rFonts w:ascii="宋体" w:hAnsi="宋体" w:cs="宋体"/>
          <w:b/>
          <w:color w:val="auto"/>
          <w:sz w:val="24"/>
          <w:u w:val="single"/>
        </w:rPr>
      </w:pPr>
      <w:r>
        <w:rPr>
          <w:rFonts w:hint="eastAsia" w:ascii="宋体" w:hAnsi="宋体" w:cs="宋体"/>
          <w:color w:val="auto"/>
          <w:sz w:val="24"/>
        </w:rPr>
        <w:t>（3）▲</w:t>
      </w:r>
      <w:r>
        <w:rPr>
          <w:rFonts w:hint="eastAsia" w:ascii="宋体" w:hAnsi="宋体" w:cs="宋体"/>
          <w:b/>
          <w:color w:val="auto"/>
          <w:sz w:val="24"/>
          <w:u w:val="single"/>
        </w:rPr>
        <w:t>本项目为亚运会配套使用场馆的改造工程，工期短，时间紧，必须在2023年8月30日保证完成场馆的冷水机组的系统调试及路面恢复工作。整体在合同签订后于2023年11月30日前（亚运会及亚残运会举办期间除外）完成供货、安装、调试。</w:t>
      </w:r>
    </w:p>
    <w:p>
      <w:pPr>
        <w:keepNext/>
        <w:keepLines/>
        <w:adjustRightInd/>
        <w:spacing w:line="360" w:lineRule="auto"/>
        <w:ind w:firstLine="482" w:firstLineChars="200"/>
        <w:jc w:val="left"/>
        <w:outlineLvl w:val="1"/>
        <w:rPr>
          <w:rFonts w:ascii="宋体" w:hAnsi="宋体" w:cs="宋体"/>
          <w:b/>
          <w:color w:val="auto"/>
          <w:sz w:val="24"/>
          <w:u w:val="single"/>
        </w:rPr>
      </w:pPr>
      <w:r>
        <w:rPr>
          <w:rFonts w:hint="eastAsia" w:ascii="宋体" w:hAnsi="宋体" w:cs="宋体"/>
          <w:b/>
          <w:color w:val="auto"/>
          <w:sz w:val="24"/>
          <w:u w:val="single"/>
        </w:rPr>
        <w:t>注：如中标单位不能达到该要求，停止支付未付款项，上报政府采购监管部门并申请作相应处罚，同时采购人有权向中标单位要求对所造成的损失进行相应赔偿。</w:t>
      </w:r>
    </w:p>
    <w:p>
      <w:pPr>
        <w:keepNext/>
        <w:keepLines/>
        <w:numPr>
          <w:ilvl w:val="0"/>
          <w:numId w:val="3"/>
        </w:numPr>
        <w:spacing w:line="360" w:lineRule="auto"/>
        <w:ind w:firstLine="480" w:firstLineChars="200"/>
        <w:rPr>
          <w:rFonts w:ascii="宋体" w:hAnsi="宋体" w:cs="宋体"/>
          <w:color w:val="auto"/>
          <w:kern w:val="44"/>
          <w:sz w:val="24"/>
        </w:rPr>
      </w:pPr>
      <w:r>
        <w:rPr>
          <w:rFonts w:hint="eastAsia" w:ascii="宋体" w:hAnsi="宋体" w:cs="宋体"/>
          <w:color w:val="auto"/>
          <w:kern w:val="44"/>
          <w:sz w:val="24"/>
        </w:rPr>
        <w:t>本项目涉及设备出入需要拆除墙面的，如在亚运赛事前无法完成封堵的，需由供应商做好临时封堵工作并承担相应费用，确保赛事顺利举行。</w:t>
      </w:r>
    </w:p>
    <w:p>
      <w:pPr>
        <w:keepNext/>
        <w:keepLines/>
        <w:numPr>
          <w:ilvl w:val="0"/>
          <w:numId w:val="3"/>
        </w:numPr>
        <w:spacing w:line="360" w:lineRule="auto"/>
        <w:ind w:firstLine="480" w:firstLineChars="200"/>
        <w:rPr>
          <w:rFonts w:ascii="宋体" w:hAnsi="宋体" w:cs="宋体"/>
          <w:color w:val="auto"/>
          <w:kern w:val="44"/>
          <w:sz w:val="24"/>
        </w:rPr>
      </w:pPr>
      <w:r>
        <w:rPr>
          <w:rFonts w:hint="eastAsia" w:ascii="宋体" w:hAnsi="宋体" w:cs="宋体"/>
          <w:color w:val="auto"/>
          <w:kern w:val="44"/>
          <w:sz w:val="24"/>
        </w:rPr>
        <w:t>供应商应综合考虑到锅炉、冷水机组等大型设备运输过程中可能存在的问题，如车辆无法直接装卸，应采取搬运等其他方式将设备送至机房且自行承担相关费用。</w:t>
      </w:r>
    </w:p>
    <w:p>
      <w:pPr>
        <w:keepNext/>
        <w:keepLines/>
        <w:numPr>
          <w:ilvl w:val="0"/>
          <w:numId w:val="3"/>
        </w:numPr>
        <w:spacing w:line="360" w:lineRule="auto"/>
        <w:ind w:firstLine="480" w:firstLineChars="200"/>
        <w:rPr>
          <w:rFonts w:ascii="宋体" w:hAnsi="宋体" w:cs="宋体"/>
          <w:color w:val="auto"/>
          <w:kern w:val="44"/>
          <w:sz w:val="24"/>
        </w:rPr>
      </w:pPr>
      <w:r>
        <w:rPr>
          <w:rFonts w:hint="eastAsia" w:ascii="宋体" w:hAnsi="宋体" w:cs="宋体"/>
          <w:color w:val="auto"/>
          <w:kern w:val="44"/>
          <w:sz w:val="24"/>
        </w:rPr>
        <w:t>供应商需负责本项目锅炉设备的天然气管道连接安装工作并承担相应费用。</w:t>
      </w:r>
    </w:p>
    <w:p>
      <w:pPr>
        <w:keepNext/>
        <w:keepLines/>
        <w:numPr>
          <w:ilvl w:val="0"/>
          <w:numId w:val="3"/>
        </w:numPr>
        <w:spacing w:line="360" w:lineRule="auto"/>
        <w:ind w:firstLine="480" w:firstLineChars="200"/>
        <w:rPr>
          <w:rFonts w:ascii="宋体" w:hAnsi="宋体" w:cs="宋体"/>
          <w:color w:val="auto"/>
          <w:kern w:val="44"/>
          <w:sz w:val="24"/>
        </w:rPr>
      </w:pPr>
      <w:r>
        <w:rPr>
          <w:rFonts w:hint="eastAsia" w:ascii="宋体" w:hAnsi="宋体" w:cs="宋体"/>
          <w:color w:val="auto"/>
          <w:kern w:val="44"/>
          <w:sz w:val="24"/>
        </w:rPr>
        <w:t>各投标单位需提供详细现场机房设备布置图纸（包含机房长度、高度、设备尺寸等），以确保所有设备合理、有序、完整的放置在机房内。</w:t>
      </w:r>
    </w:p>
    <w:p>
      <w:pPr>
        <w:keepNext/>
        <w:keepLines/>
        <w:numPr>
          <w:ilvl w:val="0"/>
          <w:numId w:val="3"/>
        </w:numPr>
        <w:spacing w:line="360" w:lineRule="auto"/>
        <w:ind w:firstLine="482" w:firstLineChars="200"/>
        <w:rPr>
          <w:rFonts w:ascii="宋体" w:hAnsi="宋体" w:cs="宋体"/>
          <w:b/>
          <w:bCs/>
          <w:color w:val="auto"/>
          <w:kern w:val="44"/>
          <w:sz w:val="24"/>
        </w:rPr>
      </w:pPr>
      <w:r>
        <w:rPr>
          <w:rFonts w:hint="eastAsia" w:ascii="宋体" w:hAnsi="宋体" w:cs="宋体"/>
          <w:b/>
          <w:bCs/>
          <w:color w:val="auto"/>
          <w:kern w:val="44"/>
          <w:sz w:val="24"/>
        </w:rPr>
        <w:t>中标单位需负责协助采购人完成本项目后续设备的国家相关部门的报检报验工作且产生的费用由供应商承担。</w:t>
      </w:r>
    </w:p>
    <w:p>
      <w:pPr>
        <w:spacing w:line="360" w:lineRule="auto"/>
        <w:jc w:val="center"/>
        <w:outlineLvl w:val="1"/>
        <w:rPr>
          <w:rFonts w:ascii="宋体" w:hAnsi="宋体" w:cs="宋体"/>
          <w:b/>
          <w:bCs/>
          <w:color w:val="auto"/>
          <w:sz w:val="24"/>
        </w:rPr>
      </w:pPr>
      <w:r>
        <w:rPr>
          <w:rFonts w:hint="eastAsia" w:ascii="宋体" w:hAnsi="宋体" w:cs="宋体"/>
          <w:b/>
          <w:bCs/>
          <w:color w:val="auto"/>
          <w:sz w:val="24"/>
        </w:rPr>
        <w:t>三、设备清单</w:t>
      </w:r>
    </w:p>
    <w:p>
      <w:pPr>
        <w:spacing w:line="360" w:lineRule="auto"/>
        <w:rPr>
          <w:rFonts w:ascii="宋体" w:hAnsi="宋体" w:cs="宋体"/>
          <w:color w:val="auto"/>
          <w:sz w:val="24"/>
        </w:rPr>
      </w:pPr>
      <w:r>
        <w:rPr>
          <w:rFonts w:hint="eastAsia" w:ascii="宋体" w:hAnsi="宋体" w:cs="宋体"/>
          <w:color w:val="auto"/>
          <w:sz w:val="24"/>
        </w:rPr>
        <w:t>（一</w:t>
      </w:r>
      <w:r>
        <w:rPr>
          <w:rFonts w:ascii="宋体" w:hAnsi="宋体" w:cs="宋体"/>
          <w:color w:val="auto"/>
          <w:sz w:val="24"/>
        </w:rPr>
        <w:t>）</w:t>
      </w:r>
      <w:r>
        <w:rPr>
          <w:rFonts w:hint="eastAsia" w:ascii="宋体" w:hAnsi="宋体" w:cs="宋体"/>
          <w:color w:val="auto"/>
          <w:sz w:val="24"/>
        </w:rPr>
        <w:t>设备清单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968"/>
        <w:gridCol w:w="1968"/>
        <w:gridCol w:w="610"/>
        <w:gridCol w:w="3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1" w:type="pct"/>
            <w:vMerge w:val="restart"/>
            <w:noWrap/>
            <w:vAlign w:val="center"/>
          </w:tcPr>
          <w:p>
            <w:pPr>
              <w:widowControl/>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序号</w:t>
            </w:r>
          </w:p>
        </w:tc>
        <w:tc>
          <w:tcPr>
            <w:tcW w:w="1219" w:type="pct"/>
            <w:vMerge w:val="restart"/>
            <w:noWrap/>
            <w:vAlign w:val="center"/>
          </w:tcPr>
          <w:p>
            <w:pPr>
              <w:widowControl/>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货物名称</w:t>
            </w:r>
          </w:p>
        </w:tc>
        <w:tc>
          <w:tcPr>
            <w:tcW w:w="1328" w:type="pct"/>
            <w:vMerge w:val="restart"/>
            <w:noWrap/>
            <w:vAlign w:val="center"/>
          </w:tcPr>
          <w:p>
            <w:pPr>
              <w:widowControl/>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主要参数</w:t>
            </w:r>
          </w:p>
        </w:tc>
        <w:tc>
          <w:tcPr>
            <w:tcW w:w="447" w:type="pct"/>
            <w:vMerge w:val="restart"/>
            <w:noWrap/>
            <w:vAlign w:val="center"/>
          </w:tcPr>
          <w:p>
            <w:pPr>
              <w:widowControl/>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数量</w:t>
            </w:r>
          </w:p>
        </w:tc>
        <w:tc>
          <w:tcPr>
            <w:tcW w:w="1755" w:type="pct"/>
            <w:vMerge w:val="restart"/>
            <w:noWrap/>
            <w:vAlign w:val="center"/>
          </w:tcPr>
          <w:p>
            <w:pPr>
              <w:widowControl/>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1" w:type="pct"/>
            <w:vMerge w:val="continue"/>
            <w:noWrap/>
            <w:vAlign w:val="center"/>
          </w:tcPr>
          <w:p>
            <w:pPr>
              <w:widowControl/>
              <w:jc w:val="left"/>
              <w:rPr>
                <w:rFonts w:cs="宋体" w:asciiTheme="minorEastAsia" w:hAnsiTheme="minorEastAsia" w:eastAsiaTheme="minorEastAsia"/>
                <w:b/>
                <w:bCs/>
                <w:color w:val="auto"/>
                <w:kern w:val="0"/>
                <w:sz w:val="24"/>
              </w:rPr>
            </w:pPr>
          </w:p>
        </w:tc>
        <w:tc>
          <w:tcPr>
            <w:tcW w:w="1219" w:type="pct"/>
            <w:vMerge w:val="continue"/>
            <w:noWrap/>
            <w:vAlign w:val="center"/>
          </w:tcPr>
          <w:p>
            <w:pPr>
              <w:widowControl/>
              <w:jc w:val="left"/>
              <w:rPr>
                <w:rFonts w:cs="宋体" w:asciiTheme="minorEastAsia" w:hAnsiTheme="minorEastAsia" w:eastAsiaTheme="minorEastAsia"/>
                <w:b/>
                <w:bCs/>
                <w:color w:val="auto"/>
                <w:kern w:val="0"/>
                <w:sz w:val="24"/>
              </w:rPr>
            </w:pPr>
          </w:p>
        </w:tc>
        <w:tc>
          <w:tcPr>
            <w:tcW w:w="1328" w:type="pct"/>
            <w:vMerge w:val="continue"/>
            <w:noWrap/>
            <w:vAlign w:val="center"/>
          </w:tcPr>
          <w:p>
            <w:pPr>
              <w:widowControl/>
              <w:jc w:val="left"/>
              <w:rPr>
                <w:rFonts w:cs="宋体" w:asciiTheme="minorEastAsia" w:hAnsiTheme="minorEastAsia" w:eastAsiaTheme="minorEastAsia"/>
                <w:b/>
                <w:bCs/>
                <w:color w:val="auto"/>
                <w:kern w:val="0"/>
                <w:sz w:val="24"/>
              </w:rPr>
            </w:pPr>
          </w:p>
        </w:tc>
        <w:tc>
          <w:tcPr>
            <w:tcW w:w="447" w:type="pct"/>
            <w:vMerge w:val="continue"/>
            <w:noWrap/>
            <w:vAlign w:val="center"/>
          </w:tcPr>
          <w:p>
            <w:pPr>
              <w:widowControl/>
              <w:jc w:val="left"/>
              <w:rPr>
                <w:rFonts w:cs="宋体" w:asciiTheme="minorEastAsia" w:hAnsiTheme="minorEastAsia" w:eastAsiaTheme="minorEastAsia"/>
                <w:b/>
                <w:bCs/>
                <w:color w:val="auto"/>
                <w:kern w:val="0"/>
                <w:sz w:val="24"/>
              </w:rPr>
            </w:pPr>
          </w:p>
        </w:tc>
        <w:tc>
          <w:tcPr>
            <w:tcW w:w="1755" w:type="pct"/>
            <w:vMerge w:val="continue"/>
            <w:noWrap/>
            <w:vAlign w:val="center"/>
          </w:tcPr>
          <w:p>
            <w:pPr>
              <w:widowControl/>
              <w:jc w:val="left"/>
              <w:rPr>
                <w:rFonts w:cs="宋体"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1"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p>
        </w:tc>
        <w:tc>
          <w:tcPr>
            <w:tcW w:w="1219"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★燃气真空锅炉</w:t>
            </w:r>
          </w:p>
        </w:tc>
        <w:tc>
          <w:tcPr>
            <w:tcW w:w="1328" w:type="pct"/>
            <w:noWrap/>
            <w:vAlign w:val="center"/>
          </w:tcPr>
          <w:p>
            <w:pPr>
              <w:widowControl/>
              <w:jc w:val="center"/>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单台供热量≥1860 KW</w:t>
            </w:r>
          </w:p>
        </w:tc>
        <w:tc>
          <w:tcPr>
            <w:tcW w:w="447"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2台</w:t>
            </w:r>
          </w:p>
        </w:tc>
        <w:tc>
          <w:tcPr>
            <w:tcW w:w="1755"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烟气排放</w:t>
            </w:r>
            <w:r>
              <w:rPr>
                <w:rFonts w:hint="eastAsia" w:cs="仿宋_GB2312" w:asciiTheme="minorEastAsia" w:hAnsiTheme="minorEastAsia" w:eastAsiaTheme="minorEastAsia"/>
                <w:bCs/>
                <w:color w:val="auto"/>
                <w:sz w:val="24"/>
              </w:rPr>
              <w:t>NOx≤30mg/Nm</w:t>
            </w:r>
            <w:r>
              <w:rPr>
                <w:rFonts w:hint="eastAsia" w:cs="仿宋_GB2312" w:asciiTheme="minorEastAsia" w:hAnsiTheme="minorEastAsia" w:eastAsiaTheme="minorEastAsia"/>
                <w:bCs/>
                <w:color w:val="auto"/>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p>
        </w:tc>
        <w:tc>
          <w:tcPr>
            <w:tcW w:w="1219"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★变频螺杆式冷水机组</w:t>
            </w:r>
          </w:p>
        </w:tc>
        <w:tc>
          <w:tcPr>
            <w:tcW w:w="1328"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单台冷量</w:t>
            </w:r>
            <w:r>
              <w:rPr>
                <w:rFonts w:cs="宋体" w:asciiTheme="minorEastAsia" w:hAnsiTheme="minorEastAsia" w:eastAsiaTheme="minorEastAsia"/>
                <w:b/>
                <w:bCs/>
                <w:color w:val="auto"/>
                <w:sz w:val="24"/>
              </w:rPr>
              <w:t>≥</w:t>
            </w:r>
            <w:r>
              <w:rPr>
                <w:rFonts w:hint="eastAsia" w:cs="宋体" w:asciiTheme="minorEastAsia" w:hAnsiTheme="minorEastAsia" w:eastAsiaTheme="minorEastAsia"/>
                <w:b/>
                <w:bCs/>
                <w:color w:val="auto"/>
                <w:sz w:val="24"/>
              </w:rPr>
              <w:t>1255KW</w:t>
            </w:r>
          </w:p>
        </w:tc>
        <w:tc>
          <w:tcPr>
            <w:tcW w:w="447"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2台</w:t>
            </w:r>
          </w:p>
        </w:tc>
        <w:tc>
          <w:tcPr>
            <w:tcW w:w="1755"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▲不低于国家标准中二级能效（水效）指标。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p>
        </w:tc>
        <w:tc>
          <w:tcPr>
            <w:tcW w:w="1219"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冷却泵</w:t>
            </w:r>
          </w:p>
        </w:tc>
        <w:tc>
          <w:tcPr>
            <w:tcW w:w="1328"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详见后表水泵清单</w:t>
            </w:r>
          </w:p>
        </w:tc>
        <w:tc>
          <w:tcPr>
            <w:tcW w:w="447"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2台</w:t>
            </w:r>
          </w:p>
        </w:tc>
        <w:tc>
          <w:tcPr>
            <w:tcW w:w="1755"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含恒温差变频控制柜一套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w:t>
            </w:r>
          </w:p>
        </w:tc>
        <w:tc>
          <w:tcPr>
            <w:tcW w:w="1219"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冷冻泵</w:t>
            </w:r>
          </w:p>
        </w:tc>
        <w:tc>
          <w:tcPr>
            <w:tcW w:w="1328"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详见后表水泵清单</w:t>
            </w:r>
          </w:p>
        </w:tc>
        <w:tc>
          <w:tcPr>
            <w:tcW w:w="447"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2台</w:t>
            </w:r>
          </w:p>
        </w:tc>
        <w:tc>
          <w:tcPr>
            <w:tcW w:w="1755"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含恒温差变频控制柜一套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5</w:t>
            </w:r>
          </w:p>
        </w:tc>
        <w:tc>
          <w:tcPr>
            <w:tcW w:w="1219"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热水泵</w:t>
            </w:r>
          </w:p>
        </w:tc>
        <w:tc>
          <w:tcPr>
            <w:tcW w:w="1328"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详见后表水泵清单</w:t>
            </w:r>
          </w:p>
        </w:tc>
        <w:tc>
          <w:tcPr>
            <w:tcW w:w="447"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2台</w:t>
            </w:r>
          </w:p>
        </w:tc>
        <w:tc>
          <w:tcPr>
            <w:tcW w:w="1755"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含恒温差变频控制柜一套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6</w:t>
            </w:r>
          </w:p>
        </w:tc>
        <w:tc>
          <w:tcPr>
            <w:tcW w:w="1219"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其它类泵</w:t>
            </w:r>
          </w:p>
        </w:tc>
        <w:tc>
          <w:tcPr>
            <w:tcW w:w="1328" w:type="pct"/>
            <w:noWrap/>
            <w:vAlign w:val="center"/>
          </w:tcPr>
          <w:p>
            <w:pPr>
              <w:widowControl/>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详见后表水泵清单</w:t>
            </w:r>
          </w:p>
        </w:tc>
        <w:tc>
          <w:tcPr>
            <w:tcW w:w="447"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19台</w:t>
            </w:r>
          </w:p>
        </w:tc>
        <w:tc>
          <w:tcPr>
            <w:tcW w:w="1755" w:type="pct"/>
            <w:noWrap/>
            <w:vAlign w:val="center"/>
          </w:tcPr>
          <w:p>
            <w:pPr>
              <w:widowControl/>
              <w:ind w:left="-65" w:leftChars="-31"/>
              <w:jc w:val="center"/>
              <w:rPr>
                <w:rFonts w:cs="宋体"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7</w:t>
            </w:r>
          </w:p>
        </w:tc>
        <w:tc>
          <w:tcPr>
            <w:tcW w:w="1219" w:type="pct"/>
            <w:noWrap/>
            <w:vAlign w:val="center"/>
          </w:tcPr>
          <w:p>
            <w:pPr>
              <w:widowControl/>
              <w:jc w:val="center"/>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机房群控系统设备</w:t>
            </w:r>
          </w:p>
        </w:tc>
        <w:tc>
          <w:tcPr>
            <w:tcW w:w="1328"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详见机房群控设备要求</w:t>
            </w:r>
          </w:p>
        </w:tc>
        <w:tc>
          <w:tcPr>
            <w:tcW w:w="447" w:type="pct"/>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1套</w:t>
            </w:r>
          </w:p>
        </w:tc>
        <w:tc>
          <w:tcPr>
            <w:tcW w:w="1755" w:type="pct"/>
            <w:noWrap/>
            <w:vAlign w:val="center"/>
          </w:tcPr>
          <w:p>
            <w:pPr>
              <w:widowControl/>
              <w:jc w:val="center"/>
              <w:rPr>
                <w:rFonts w:cs="宋体" w:asciiTheme="minorEastAsia" w:hAnsiTheme="minorEastAsia" w:eastAsiaTheme="minorEastAsia"/>
                <w:color w:val="auto"/>
                <w:kern w:val="0"/>
                <w:sz w:val="24"/>
              </w:rPr>
            </w:pPr>
          </w:p>
        </w:tc>
      </w:tr>
    </w:tbl>
    <w:p>
      <w:pPr>
        <w:spacing w:line="360" w:lineRule="auto"/>
        <w:rPr>
          <w:rFonts w:ascii="宋体" w:hAnsi="宋体" w:cs="宋体"/>
          <w:color w:val="auto"/>
          <w:sz w:val="24"/>
        </w:rPr>
      </w:pPr>
    </w:p>
    <w:p>
      <w:pPr>
        <w:spacing w:line="360" w:lineRule="auto"/>
        <w:ind w:firstLine="482" w:firstLineChars="200"/>
        <w:rPr>
          <w:rFonts w:ascii="宋体" w:hAnsi="宋体" w:cs="宋体"/>
          <w:color w:val="auto"/>
          <w:sz w:val="24"/>
        </w:rPr>
      </w:pPr>
      <w:r>
        <w:rPr>
          <w:rFonts w:hint="eastAsia" w:ascii="宋体" w:hAnsi="宋体" w:cs="宋体"/>
          <w:b/>
          <w:bCs/>
          <w:color w:val="auto"/>
          <w:sz w:val="24"/>
        </w:rPr>
        <w:t>本项目的核心产品为：燃气真空锅炉、变频螺杆式冷水机组（两项均为同品牌则将被认定为同一家投标单位）。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rPr>
          <w:rFonts w:ascii="宋体" w:hAnsi="宋体" w:cs="宋体"/>
          <w:color w:val="auto"/>
          <w:sz w:val="24"/>
        </w:rPr>
      </w:pPr>
      <w:r>
        <w:rPr>
          <w:rFonts w:hint="eastAsia" w:ascii="宋体" w:hAnsi="宋体" w:cs="宋体"/>
          <w:color w:val="auto"/>
          <w:sz w:val="24"/>
        </w:rPr>
        <w:t>（二）施工清单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136"/>
        <w:gridCol w:w="1558"/>
        <w:gridCol w:w="51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restart"/>
            <w:noWrap/>
            <w:vAlign w:val="center"/>
          </w:tcPr>
          <w:p>
            <w:pPr>
              <w:widowControl/>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序号</w:t>
            </w:r>
          </w:p>
        </w:tc>
        <w:tc>
          <w:tcPr>
            <w:tcW w:w="0" w:type="auto"/>
            <w:vMerge w:val="restart"/>
            <w:noWrap/>
            <w:vAlign w:val="center"/>
          </w:tcPr>
          <w:p>
            <w:pPr>
              <w:widowControl/>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内容</w:t>
            </w:r>
          </w:p>
        </w:tc>
        <w:tc>
          <w:tcPr>
            <w:tcW w:w="0" w:type="auto"/>
            <w:vMerge w:val="restart"/>
            <w:noWrap/>
            <w:vAlign w:val="center"/>
          </w:tcPr>
          <w:p>
            <w:pPr>
              <w:widowControl/>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主要参数</w:t>
            </w:r>
          </w:p>
        </w:tc>
        <w:tc>
          <w:tcPr>
            <w:tcW w:w="0" w:type="auto"/>
            <w:vMerge w:val="restart"/>
            <w:noWrap/>
            <w:vAlign w:val="center"/>
          </w:tcPr>
          <w:p>
            <w:pPr>
              <w:widowControl/>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数量</w:t>
            </w:r>
          </w:p>
        </w:tc>
        <w:tc>
          <w:tcPr>
            <w:tcW w:w="0" w:type="auto"/>
            <w:vMerge w:val="restart"/>
            <w:noWrap/>
            <w:vAlign w:val="center"/>
          </w:tcPr>
          <w:p>
            <w:pPr>
              <w:widowControl/>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noWrap/>
            <w:vAlign w:val="center"/>
          </w:tcPr>
          <w:p>
            <w:pPr>
              <w:widowControl/>
              <w:jc w:val="left"/>
              <w:rPr>
                <w:rFonts w:cs="宋体" w:asciiTheme="minorEastAsia" w:hAnsiTheme="minorEastAsia" w:eastAsiaTheme="minorEastAsia"/>
                <w:b/>
                <w:bCs/>
                <w:color w:val="auto"/>
                <w:kern w:val="0"/>
                <w:sz w:val="24"/>
              </w:rPr>
            </w:pPr>
          </w:p>
        </w:tc>
        <w:tc>
          <w:tcPr>
            <w:tcW w:w="0" w:type="auto"/>
            <w:vMerge w:val="continue"/>
            <w:noWrap/>
            <w:vAlign w:val="center"/>
          </w:tcPr>
          <w:p>
            <w:pPr>
              <w:widowControl/>
              <w:jc w:val="left"/>
              <w:rPr>
                <w:rFonts w:cs="宋体" w:asciiTheme="minorEastAsia" w:hAnsiTheme="minorEastAsia" w:eastAsiaTheme="minorEastAsia"/>
                <w:b/>
                <w:bCs/>
                <w:color w:val="auto"/>
                <w:kern w:val="0"/>
                <w:sz w:val="24"/>
              </w:rPr>
            </w:pPr>
          </w:p>
        </w:tc>
        <w:tc>
          <w:tcPr>
            <w:tcW w:w="0" w:type="auto"/>
            <w:vMerge w:val="continue"/>
            <w:noWrap/>
            <w:vAlign w:val="center"/>
          </w:tcPr>
          <w:p>
            <w:pPr>
              <w:widowControl/>
              <w:jc w:val="left"/>
              <w:rPr>
                <w:rFonts w:cs="宋体" w:asciiTheme="minorEastAsia" w:hAnsiTheme="minorEastAsia" w:eastAsiaTheme="minorEastAsia"/>
                <w:b/>
                <w:bCs/>
                <w:color w:val="auto"/>
                <w:kern w:val="0"/>
                <w:sz w:val="24"/>
              </w:rPr>
            </w:pPr>
          </w:p>
        </w:tc>
        <w:tc>
          <w:tcPr>
            <w:tcW w:w="0" w:type="auto"/>
            <w:vMerge w:val="continue"/>
            <w:noWrap/>
            <w:vAlign w:val="center"/>
          </w:tcPr>
          <w:p>
            <w:pPr>
              <w:widowControl/>
              <w:jc w:val="left"/>
              <w:rPr>
                <w:rFonts w:cs="宋体" w:asciiTheme="minorEastAsia" w:hAnsiTheme="minorEastAsia" w:eastAsiaTheme="minorEastAsia"/>
                <w:b/>
                <w:bCs/>
                <w:color w:val="auto"/>
                <w:kern w:val="0"/>
                <w:sz w:val="24"/>
              </w:rPr>
            </w:pPr>
          </w:p>
        </w:tc>
        <w:tc>
          <w:tcPr>
            <w:tcW w:w="0" w:type="auto"/>
            <w:vMerge w:val="continue"/>
            <w:noWrap/>
            <w:vAlign w:val="center"/>
          </w:tcPr>
          <w:p>
            <w:pPr>
              <w:widowControl/>
              <w:jc w:val="left"/>
              <w:rPr>
                <w:rFonts w:cs="宋体" w:asciiTheme="minorEastAsia" w:hAnsiTheme="minorEastAsia" w:eastAsiaTheme="minorEastAsia"/>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燃气真空锅炉安装费</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含材料及管道</w:t>
            </w:r>
          </w:p>
        </w:tc>
        <w:tc>
          <w:tcPr>
            <w:tcW w:w="0" w:type="auto"/>
            <w:noWrap/>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含阀门、烟囱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冷水主机安装费</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含材料及管道</w:t>
            </w:r>
          </w:p>
        </w:tc>
        <w:tc>
          <w:tcPr>
            <w:tcW w:w="0" w:type="auto"/>
            <w:noWrap/>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水泵安装费</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含材料及管道</w:t>
            </w:r>
          </w:p>
        </w:tc>
        <w:tc>
          <w:tcPr>
            <w:tcW w:w="0" w:type="auto"/>
            <w:noWrap/>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冷却塔填料更换</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含材料及人工</w:t>
            </w:r>
          </w:p>
        </w:tc>
        <w:tc>
          <w:tcPr>
            <w:tcW w:w="0" w:type="auto"/>
            <w:noWrap/>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jc w:val="center"/>
              <w:rPr>
                <w:rFonts w:cs="宋体"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5</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容积式热交换器管道更换</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含材料及管道</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jc w:val="center"/>
              <w:rPr>
                <w:rFonts w:cs="宋体"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6</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配电改造及电缆铺设</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主机、锅炉、水泵等</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jc w:val="center"/>
              <w:rPr>
                <w:rFonts w:cs="宋体"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7</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原机房管路整改</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保温及铝皮等等</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jc w:val="center"/>
              <w:rPr>
                <w:rFonts w:cs="宋体"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8</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旧设备拆除搬运费用</w:t>
            </w:r>
          </w:p>
        </w:tc>
        <w:tc>
          <w:tcPr>
            <w:tcW w:w="0" w:type="auto"/>
            <w:noWrap/>
            <w:vAlign w:val="center"/>
          </w:tcPr>
          <w:p>
            <w:pPr>
              <w:widowControl/>
              <w:jc w:val="center"/>
              <w:rPr>
                <w:rFonts w:cs="宋体" w:asciiTheme="minorEastAsia" w:hAnsiTheme="minorEastAsia" w:eastAsiaTheme="minorEastAsia"/>
                <w:color w:val="auto"/>
                <w:kern w:val="0"/>
                <w:sz w:val="24"/>
              </w:rPr>
            </w:pPr>
          </w:p>
        </w:tc>
        <w:tc>
          <w:tcPr>
            <w:tcW w:w="0" w:type="auto"/>
            <w:noWrap/>
            <w:vAlign w:val="center"/>
          </w:tcPr>
          <w:p>
            <w:pPr>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jc w:val="center"/>
              <w:rPr>
                <w:rFonts w:cs="宋体"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9</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新设备安装费用</w:t>
            </w:r>
          </w:p>
        </w:tc>
        <w:tc>
          <w:tcPr>
            <w:tcW w:w="0" w:type="auto"/>
            <w:noWrap/>
            <w:vAlign w:val="center"/>
          </w:tcPr>
          <w:p>
            <w:pPr>
              <w:widowControl/>
              <w:jc w:val="center"/>
              <w:rPr>
                <w:rFonts w:cs="宋体" w:asciiTheme="minorEastAsia" w:hAnsiTheme="minorEastAsia" w:eastAsiaTheme="minorEastAsia"/>
                <w:color w:val="auto"/>
                <w:kern w:val="0"/>
                <w:sz w:val="24"/>
              </w:rPr>
            </w:pPr>
          </w:p>
        </w:tc>
        <w:tc>
          <w:tcPr>
            <w:tcW w:w="0" w:type="auto"/>
            <w:noWrap/>
            <w:vAlign w:val="center"/>
          </w:tcPr>
          <w:p>
            <w:pPr>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ind w:left="-65" w:leftChars="-31"/>
              <w:jc w:val="center"/>
              <w:rPr>
                <w:rFonts w:cs="宋体"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道路开挖、墙体拆除、锅炉房的分隔等损坏后修复</w:t>
            </w:r>
          </w:p>
        </w:tc>
        <w:tc>
          <w:tcPr>
            <w:tcW w:w="0" w:type="auto"/>
            <w:noWrap/>
            <w:vAlign w:val="center"/>
          </w:tcPr>
          <w:p>
            <w:pPr>
              <w:widowControl/>
              <w:jc w:val="center"/>
              <w:rPr>
                <w:rFonts w:cs="宋体" w:asciiTheme="minorEastAsia" w:hAnsiTheme="minorEastAsia" w:eastAsiaTheme="minorEastAsia"/>
                <w:color w:val="auto"/>
                <w:kern w:val="0"/>
                <w:sz w:val="24"/>
              </w:rPr>
            </w:pPr>
          </w:p>
        </w:tc>
        <w:tc>
          <w:tcPr>
            <w:tcW w:w="0" w:type="auto"/>
            <w:noWrap/>
            <w:vAlign w:val="center"/>
          </w:tcPr>
          <w:p>
            <w:pPr>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ind w:left="-65" w:leftChars="-31"/>
              <w:jc w:val="center"/>
              <w:rPr>
                <w:rFonts w:cs="宋体"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11</w:t>
            </w: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原空调管路的清洗消杀和七台空调箱末端机组的维护保养更换过滤网等工作</w:t>
            </w:r>
          </w:p>
        </w:tc>
        <w:tc>
          <w:tcPr>
            <w:tcW w:w="0" w:type="auto"/>
            <w:noWrap/>
            <w:vAlign w:val="center"/>
          </w:tcPr>
          <w:p>
            <w:pPr>
              <w:widowControl/>
              <w:jc w:val="center"/>
              <w:rPr>
                <w:rFonts w:cs="宋体" w:asciiTheme="minorEastAsia" w:hAnsiTheme="minorEastAsia" w:eastAsiaTheme="minorEastAsia"/>
                <w:color w:val="auto"/>
                <w:kern w:val="0"/>
                <w:sz w:val="24"/>
              </w:rPr>
            </w:pPr>
          </w:p>
        </w:tc>
        <w:tc>
          <w:tcPr>
            <w:tcW w:w="0" w:type="auto"/>
            <w:noWrap/>
            <w:vAlign w:val="center"/>
          </w:tcPr>
          <w:p>
            <w:pPr>
              <w:widowControl/>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1项</w:t>
            </w:r>
          </w:p>
        </w:tc>
        <w:tc>
          <w:tcPr>
            <w:tcW w:w="0" w:type="auto"/>
            <w:noWrap/>
            <w:vAlign w:val="center"/>
          </w:tcPr>
          <w:p>
            <w:pPr>
              <w:widowControl/>
              <w:jc w:val="center"/>
              <w:rPr>
                <w:rFonts w:cs="宋体" w:asciiTheme="minorEastAsia" w:hAnsiTheme="minorEastAsia" w:eastAsiaTheme="minorEastAsia"/>
                <w:color w:val="auto"/>
                <w:kern w:val="0"/>
                <w:sz w:val="24"/>
              </w:rPr>
            </w:pPr>
          </w:p>
        </w:tc>
      </w:tr>
    </w:tbl>
    <w:p>
      <w:pPr>
        <w:widowControl/>
        <w:snapToGrid w:val="0"/>
        <w:spacing w:line="360" w:lineRule="auto"/>
        <w:outlineLvl w:val="1"/>
        <w:rPr>
          <w:rFonts w:ascii="宋体" w:hAnsi="宋体" w:cs="宋体"/>
          <w:b/>
          <w:snapToGrid w:val="0"/>
          <w:color w:val="auto"/>
          <w:kern w:val="28"/>
          <w:sz w:val="24"/>
        </w:rPr>
      </w:pPr>
      <w:r>
        <w:rPr>
          <w:rFonts w:hint="eastAsia" w:ascii="宋体" w:hAnsi="宋体" w:cs="宋体"/>
          <w:b/>
          <w:snapToGrid w:val="0"/>
          <w:color w:val="auto"/>
          <w:kern w:val="28"/>
          <w:sz w:val="24"/>
        </w:rPr>
        <w:t>四、主要设备具体技术参数要求</w:t>
      </w:r>
    </w:p>
    <w:p>
      <w:pPr>
        <w:spacing w:line="360" w:lineRule="auto"/>
        <w:rPr>
          <w:rFonts w:ascii="宋体" w:hAnsi="宋体" w:cs="宋体"/>
          <w:b/>
          <w:bCs/>
          <w:color w:val="auto"/>
          <w:sz w:val="24"/>
        </w:rPr>
      </w:pPr>
      <w:r>
        <w:rPr>
          <w:rFonts w:hint="eastAsia" w:ascii="宋体" w:hAnsi="宋体" w:cs="宋体"/>
          <w:b/>
          <w:color w:val="auto"/>
          <w:sz w:val="24"/>
        </w:rPr>
        <w:t>1</w:t>
      </w:r>
      <w:r>
        <w:rPr>
          <w:rFonts w:ascii="宋体" w:hAnsi="宋体" w:cs="宋体"/>
          <w:b/>
          <w:color w:val="auto"/>
          <w:sz w:val="24"/>
        </w:rPr>
        <w:t>.</w:t>
      </w:r>
      <w:r>
        <w:rPr>
          <w:rFonts w:hint="eastAsia" w:ascii="宋体" w:hAnsi="宋体" w:cs="宋体"/>
          <w:b/>
          <w:color w:val="auto"/>
          <w:kern w:val="0"/>
          <w:sz w:val="24"/>
        </w:rPr>
        <w:t>燃气真空锅炉主要技术规格及要求</w:t>
      </w:r>
    </w:p>
    <w:p>
      <w:pPr>
        <w:spacing w:line="360" w:lineRule="auto"/>
        <w:rPr>
          <w:rFonts w:ascii="宋体" w:hAnsi="宋体" w:cs="宋体"/>
          <w:b/>
          <w:color w:val="auto"/>
          <w:kern w:val="1"/>
          <w:sz w:val="24"/>
        </w:rPr>
      </w:pPr>
      <w:r>
        <w:rPr>
          <w:rFonts w:hint="eastAsia" w:ascii="宋体" w:hAnsi="宋体" w:cs="宋体"/>
          <w:b/>
          <w:color w:val="auto"/>
          <w:kern w:val="1"/>
          <w:sz w:val="24"/>
        </w:rPr>
        <w:t>（1）真空热水机组技术参数表</w:t>
      </w:r>
    </w:p>
    <w:p>
      <w:pPr>
        <w:spacing w:line="360" w:lineRule="auto"/>
        <w:jc w:val="center"/>
        <w:rPr>
          <w:rFonts w:ascii="宋体" w:hAnsi="宋体" w:cs="宋体"/>
          <w:b/>
          <w:color w:val="auto"/>
          <w:kern w:val="1"/>
          <w:sz w:val="24"/>
        </w:rPr>
      </w:pPr>
      <w:r>
        <w:rPr>
          <w:rFonts w:hint="eastAsia" w:ascii="宋体" w:hAnsi="宋体" w:cs="宋体"/>
          <w:b/>
          <w:color w:val="auto"/>
          <w:kern w:val="1"/>
          <w:sz w:val="24"/>
        </w:rPr>
        <w:t>双回路两用（≥1860KW）</w:t>
      </w:r>
    </w:p>
    <w:tbl>
      <w:tblPr>
        <w:tblStyle w:val="62"/>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63"/>
        <w:gridCol w:w="2187"/>
        <w:gridCol w:w="282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8"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序 号</w:t>
            </w:r>
          </w:p>
        </w:tc>
        <w:tc>
          <w:tcPr>
            <w:tcW w:w="2750" w:type="dxa"/>
            <w:gridSpan w:val="2"/>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技 术 内 容</w:t>
            </w:r>
          </w:p>
        </w:tc>
        <w:tc>
          <w:tcPr>
            <w:tcW w:w="2820"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招标参数要求</w:t>
            </w:r>
          </w:p>
        </w:tc>
        <w:tc>
          <w:tcPr>
            <w:tcW w:w="2470"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备注（投标人响应）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单台锅炉供热量(KW)</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≥1860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制造商名称/产地</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3</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数量（台）</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2台</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4</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单台锅炉回路数</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双回路</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5</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锅炉内部结构型式</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color w:val="auto"/>
                <w:sz w:val="24"/>
              </w:rPr>
              <w:t>冷缩口、膜式壁水管结构</w:t>
            </w:r>
          </w:p>
        </w:tc>
        <w:tc>
          <w:tcPr>
            <w:tcW w:w="247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需提供相关证明资料（以投标产品样本、总图为准）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vMerge w:val="restart"/>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6-1</w:t>
            </w:r>
          </w:p>
        </w:tc>
        <w:tc>
          <w:tcPr>
            <w:tcW w:w="563" w:type="dxa"/>
            <w:vMerge w:val="restart"/>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低</w:t>
            </w:r>
          </w:p>
          <w:p>
            <w:pPr>
              <w:spacing w:line="360" w:lineRule="auto"/>
              <w:jc w:val="center"/>
              <w:rPr>
                <w:rFonts w:ascii="宋体" w:hAnsi="宋体" w:cs="宋体"/>
                <w:bCs/>
                <w:color w:val="auto"/>
                <w:sz w:val="24"/>
              </w:rPr>
            </w:pPr>
            <w:r>
              <w:rPr>
                <w:rFonts w:hint="eastAsia" w:ascii="宋体" w:hAnsi="宋体" w:cs="宋体"/>
                <w:bCs/>
                <w:color w:val="auto"/>
                <w:sz w:val="24"/>
              </w:rPr>
              <w:t>温</w:t>
            </w:r>
          </w:p>
          <w:p>
            <w:pPr>
              <w:spacing w:line="360" w:lineRule="auto"/>
              <w:jc w:val="center"/>
              <w:rPr>
                <w:rFonts w:ascii="宋体" w:hAnsi="宋体" w:cs="宋体"/>
                <w:bCs/>
                <w:color w:val="auto"/>
                <w:sz w:val="24"/>
              </w:rPr>
            </w:pPr>
            <w:r>
              <w:rPr>
                <w:rFonts w:hint="eastAsia" w:ascii="宋体" w:hAnsi="宋体" w:cs="宋体"/>
                <w:bCs/>
                <w:color w:val="auto"/>
                <w:sz w:val="24"/>
              </w:rPr>
              <w:t>热</w:t>
            </w:r>
          </w:p>
          <w:p>
            <w:pPr>
              <w:spacing w:line="360" w:lineRule="auto"/>
              <w:jc w:val="center"/>
              <w:rPr>
                <w:rFonts w:ascii="宋体" w:hAnsi="宋体" w:cs="宋体"/>
                <w:bCs/>
                <w:color w:val="auto"/>
                <w:sz w:val="24"/>
              </w:rPr>
            </w:pPr>
            <w:r>
              <w:rPr>
                <w:rFonts w:hint="eastAsia" w:ascii="宋体" w:hAnsi="宋体" w:cs="宋体"/>
                <w:bCs/>
                <w:color w:val="auto"/>
                <w:sz w:val="24"/>
              </w:rPr>
              <w:t>水</w:t>
            </w:r>
          </w:p>
          <w:p>
            <w:pPr>
              <w:spacing w:line="360" w:lineRule="auto"/>
              <w:jc w:val="center"/>
              <w:rPr>
                <w:rFonts w:ascii="宋体" w:hAnsi="宋体" w:cs="宋体"/>
                <w:bCs/>
                <w:color w:val="auto"/>
                <w:sz w:val="24"/>
              </w:rPr>
            </w:pPr>
            <w:r>
              <w:rPr>
                <w:rFonts w:hint="eastAsia" w:ascii="宋体" w:hAnsi="宋体" w:cs="宋体"/>
                <w:bCs/>
                <w:color w:val="auto"/>
                <w:sz w:val="24"/>
              </w:rPr>
              <w:t>换</w:t>
            </w:r>
          </w:p>
          <w:p>
            <w:pPr>
              <w:spacing w:line="360" w:lineRule="auto"/>
              <w:jc w:val="center"/>
              <w:rPr>
                <w:rFonts w:ascii="宋体" w:hAnsi="宋体" w:cs="宋体"/>
                <w:bCs/>
                <w:color w:val="auto"/>
                <w:sz w:val="24"/>
              </w:rPr>
            </w:pPr>
            <w:r>
              <w:rPr>
                <w:rFonts w:hint="eastAsia" w:ascii="宋体" w:hAnsi="宋体" w:cs="宋体"/>
                <w:bCs/>
                <w:color w:val="auto"/>
                <w:sz w:val="24"/>
              </w:rPr>
              <w:t>热</w:t>
            </w:r>
          </w:p>
          <w:p>
            <w:pPr>
              <w:spacing w:line="360" w:lineRule="auto"/>
              <w:jc w:val="center"/>
              <w:rPr>
                <w:rFonts w:ascii="宋体" w:hAnsi="宋体" w:cs="宋体"/>
                <w:bCs/>
                <w:color w:val="auto"/>
                <w:sz w:val="24"/>
              </w:rPr>
            </w:pPr>
            <w:r>
              <w:rPr>
                <w:rFonts w:hint="eastAsia" w:ascii="宋体" w:hAnsi="宋体" w:cs="宋体"/>
                <w:bCs/>
                <w:color w:val="auto"/>
                <w:sz w:val="24"/>
              </w:rPr>
              <w:t>器</w:t>
            </w: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额定供热量(KW)</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
                <w:color w:val="auto"/>
                <w:sz w:val="24"/>
              </w:rPr>
              <w:t>≥1860</w:t>
            </w:r>
          </w:p>
        </w:tc>
        <w:tc>
          <w:tcPr>
            <w:tcW w:w="2470" w:type="dxa"/>
            <w:noWrap/>
            <w:vAlign w:val="center"/>
          </w:tcPr>
          <w:p>
            <w:pPr>
              <w:spacing w:line="360" w:lineRule="auto"/>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额定工作压力(Mpa)</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热水出水温度(℃)</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60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热水回水温度(℃)</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50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压力损失(KPa)</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热水流量(m3/h)</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160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接管口径(mm)</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restart"/>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6-2</w:t>
            </w:r>
          </w:p>
        </w:tc>
        <w:tc>
          <w:tcPr>
            <w:tcW w:w="563" w:type="dxa"/>
            <w:vMerge w:val="restart"/>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高</w:t>
            </w:r>
          </w:p>
          <w:p>
            <w:pPr>
              <w:spacing w:line="360" w:lineRule="auto"/>
              <w:jc w:val="center"/>
              <w:rPr>
                <w:rFonts w:ascii="宋体" w:hAnsi="宋体" w:cs="宋体"/>
                <w:bCs/>
                <w:color w:val="auto"/>
                <w:sz w:val="24"/>
              </w:rPr>
            </w:pPr>
            <w:r>
              <w:rPr>
                <w:rFonts w:hint="eastAsia" w:ascii="宋体" w:hAnsi="宋体" w:cs="宋体"/>
                <w:bCs/>
                <w:color w:val="auto"/>
                <w:sz w:val="24"/>
              </w:rPr>
              <w:t>温</w:t>
            </w:r>
          </w:p>
          <w:p>
            <w:pPr>
              <w:spacing w:line="360" w:lineRule="auto"/>
              <w:jc w:val="center"/>
              <w:rPr>
                <w:rFonts w:ascii="宋体" w:hAnsi="宋体" w:cs="宋体"/>
                <w:bCs/>
                <w:color w:val="auto"/>
                <w:sz w:val="24"/>
              </w:rPr>
            </w:pPr>
            <w:r>
              <w:rPr>
                <w:rFonts w:hint="eastAsia" w:ascii="宋体" w:hAnsi="宋体" w:cs="宋体"/>
                <w:bCs/>
                <w:color w:val="auto"/>
                <w:sz w:val="24"/>
              </w:rPr>
              <w:t>热</w:t>
            </w:r>
          </w:p>
          <w:p>
            <w:pPr>
              <w:spacing w:line="360" w:lineRule="auto"/>
              <w:jc w:val="center"/>
              <w:rPr>
                <w:rFonts w:ascii="宋体" w:hAnsi="宋体" w:cs="宋体"/>
                <w:bCs/>
                <w:color w:val="auto"/>
                <w:sz w:val="24"/>
              </w:rPr>
            </w:pPr>
            <w:r>
              <w:rPr>
                <w:rFonts w:hint="eastAsia" w:ascii="宋体" w:hAnsi="宋体" w:cs="宋体"/>
                <w:bCs/>
                <w:color w:val="auto"/>
                <w:sz w:val="24"/>
              </w:rPr>
              <w:t>水</w:t>
            </w:r>
          </w:p>
          <w:p>
            <w:pPr>
              <w:spacing w:line="360" w:lineRule="auto"/>
              <w:jc w:val="center"/>
              <w:rPr>
                <w:rFonts w:ascii="宋体" w:hAnsi="宋体" w:cs="宋体"/>
                <w:bCs/>
                <w:color w:val="auto"/>
                <w:sz w:val="24"/>
              </w:rPr>
            </w:pPr>
            <w:r>
              <w:rPr>
                <w:rFonts w:hint="eastAsia" w:ascii="宋体" w:hAnsi="宋体" w:cs="宋体"/>
                <w:bCs/>
                <w:color w:val="auto"/>
                <w:sz w:val="24"/>
              </w:rPr>
              <w:t>换</w:t>
            </w:r>
          </w:p>
          <w:p>
            <w:pPr>
              <w:spacing w:line="360" w:lineRule="auto"/>
              <w:jc w:val="center"/>
              <w:rPr>
                <w:rFonts w:ascii="宋体" w:hAnsi="宋体" w:cs="宋体"/>
                <w:bCs/>
                <w:color w:val="auto"/>
                <w:sz w:val="24"/>
              </w:rPr>
            </w:pPr>
            <w:r>
              <w:rPr>
                <w:rFonts w:hint="eastAsia" w:ascii="宋体" w:hAnsi="宋体" w:cs="宋体"/>
                <w:bCs/>
                <w:color w:val="auto"/>
                <w:sz w:val="24"/>
              </w:rPr>
              <w:t>热</w:t>
            </w:r>
          </w:p>
          <w:p>
            <w:pPr>
              <w:spacing w:line="360" w:lineRule="auto"/>
              <w:jc w:val="center"/>
              <w:rPr>
                <w:rFonts w:ascii="宋体" w:hAnsi="宋体" w:cs="宋体"/>
                <w:bCs/>
                <w:color w:val="auto"/>
                <w:sz w:val="24"/>
              </w:rPr>
            </w:pPr>
            <w:r>
              <w:rPr>
                <w:rFonts w:hint="eastAsia" w:ascii="宋体" w:hAnsi="宋体" w:cs="宋体"/>
                <w:bCs/>
                <w:color w:val="auto"/>
                <w:sz w:val="24"/>
              </w:rPr>
              <w:t>器</w:t>
            </w: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额定供热量(KW)</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
                <w:color w:val="auto"/>
                <w:sz w:val="24"/>
              </w:rPr>
              <w:t>≥1860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额定工作压力(Mpa)</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热水出水温度(℃)</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80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热水回水温度(℃)</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60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压力损失(KPa)</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热水流量(m3/h)</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80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Merge w:val="continue"/>
            <w:noWrap/>
            <w:vAlign w:val="center"/>
          </w:tcPr>
          <w:p>
            <w:pPr>
              <w:spacing w:line="360" w:lineRule="auto"/>
              <w:jc w:val="center"/>
              <w:rPr>
                <w:rFonts w:ascii="宋体" w:hAnsi="宋体" w:cs="宋体"/>
                <w:bCs/>
                <w:color w:val="auto"/>
                <w:sz w:val="24"/>
              </w:rPr>
            </w:pPr>
          </w:p>
        </w:tc>
        <w:tc>
          <w:tcPr>
            <w:tcW w:w="563" w:type="dxa"/>
            <w:vMerge w:val="continue"/>
            <w:noWrap/>
            <w:vAlign w:val="center"/>
          </w:tcPr>
          <w:p>
            <w:pPr>
              <w:spacing w:line="360" w:lineRule="auto"/>
              <w:jc w:val="center"/>
              <w:rPr>
                <w:rFonts w:ascii="宋体" w:hAnsi="宋体" w:cs="宋体"/>
                <w:bCs/>
                <w:color w:val="auto"/>
                <w:sz w:val="24"/>
              </w:rPr>
            </w:pPr>
          </w:p>
        </w:tc>
        <w:tc>
          <w:tcPr>
            <w:tcW w:w="2187"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接管口径(mm)</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vMerge w:val="restart"/>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7</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换热器材质</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SUS304</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vMerge w:val="continue"/>
            <w:noWrap/>
            <w:vAlign w:val="center"/>
          </w:tcPr>
          <w:p>
            <w:pPr>
              <w:spacing w:line="360" w:lineRule="auto"/>
              <w:jc w:val="center"/>
              <w:rPr>
                <w:rFonts w:ascii="宋体" w:hAnsi="宋体" w:cs="宋体"/>
                <w:bCs/>
                <w:color w:val="auto"/>
                <w:sz w:val="24"/>
              </w:rPr>
            </w:pPr>
          </w:p>
        </w:tc>
        <w:tc>
          <w:tcPr>
            <w:tcW w:w="2750" w:type="dxa"/>
            <w:gridSpan w:val="2"/>
            <w:noWrap/>
            <w:vAlign w:val="center"/>
          </w:tcPr>
          <w:p>
            <w:pPr>
              <w:spacing w:line="360" w:lineRule="auto"/>
              <w:jc w:val="center"/>
              <w:rPr>
                <w:rFonts w:ascii="宋体" w:hAnsi="宋体" w:cs="宋体"/>
                <w:color w:val="auto"/>
                <w:sz w:val="24"/>
              </w:rPr>
            </w:pPr>
            <w:r>
              <w:rPr>
                <w:rFonts w:hint="eastAsia" w:ascii="宋体" w:hAnsi="宋体" w:cs="宋体"/>
                <w:bCs/>
                <w:color w:val="auto"/>
                <w:sz w:val="24"/>
              </w:rPr>
              <w:t>●</w:t>
            </w:r>
            <w:r>
              <w:rPr>
                <w:rFonts w:hint="eastAsia" w:ascii="宋体" w:hAnsi="宋体" w:cs="宋体"/>
                <w:color w:val="auto"/>
                <w:sz w:val="24"/>
                <w:u w:val="single"/>
              </w:rPr>
              <w:t>换热器型式</w:t>
            </w:r>
          </w:p>
        </w:tc>
        <w:tc>
          <w:tcPr>
            <w:tcW w:w="2820" w:type="dxa"/>
            <w:noWrap/>
            <w:vAlign w:val="center"/>
          </w:tcPr>
          <w:p>
            <w:pPr>
              <w:spacing w:line="360" w:lineRule="auto"/>
              <w:jc w:val="center"/>
              <w:rPr>
                <w:rFonts w:ascii="宋体" w:hAnsi="宋体" w:cs="宋体"/>
                <w:color w:val="auto"/>
                <w:sz w:val="24"/>
              </w:rPr>
            </w:pPr>
            <w:r>
              <w:rPr>
                <w:rFonts w:hint="eastAsia" w:ascii="宋体" w:hAnsi="宋体" w:cs="宋体"/>
                <w:b/>
                <w:bCs/>
                <w:color w:val="auto"/>
                <w:sz w:val="24"/>
                <w:u w:val="single"/>
              </w:rPr>
              <w:t>U型换热器</w:t>
            </w:r>
          </w:p>
        </w:tc>
        <w:tc>
          <w:tcPr>
            <w:tcW w:w="2470"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需提供相关证明资料（以投标产品样本、总图为准</w:t>
            </w:r>
            <w:r>
              <w:rPr>
                <w:rFonts w:hint="eastAsia" w:ascii="宋体" w:hAnsi="宋体" w:cs="宋体"/>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8</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锅炉额定负荷调节范围（%）</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20~100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9</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燃烧器效率（%）</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≥99</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vMerge w:val="restart"/>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10</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燃烧控制方式</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联动感应式全比例控制技术</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vMerge w:val="continue"/>
            <w:noWrap/>
            <w:vAlign w:val="center"/>
          </w:tcPr>
          <w:p>
            <w:pPr>
              <w:spacing w:line="360" w:lineRule="auto"/>
              <w:jc w:val="center"/>
              <w:rPr>
                <w:rFonts w:ascii="宋体" w:hAnsi="宋体" w:cs="宋体"/>
                <w:bCs/>
                <w:color w:val="auto"/>
                <w:sz w:val="24"/>
              </w:rPr>
            </w:pP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●燃烧器鼓风机控制方式</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风机变频控制</w:t>
            </w:r>
          </w:p>
        </w:tc>
        <w:tc>
          <w:tcPr>
            <w:tcW w:w="2470" w:type="dxa"/>
            <w:noWrap/>
            <w:vAlign w:val="center"/>
          </w:tcPr>
          <w:p>
            <w:pPr>
              <w:spacing w:line="360" w:lineRule="auto"/>
              <w:jc w:val="center"/>
              <w:rPr>
                <w:rFonts w:ascii="宋体" w:hAnsi="宋体" w:cs="宋体"/>
                <w:bCs/>
                <w:color w:val="auto"/>
                <w:sz w:val="24"/>
              </w:rPr>
            </w:pPr>
            <w:r>
              <w:rPr>
                <w:rFonts w:hint="eastAsia" w:ascii="宋体" w:hAnsi="宋体" w:cs="宋体"/>
                <w:color w:val="auto"/>
                <w:sz w:val="24"/>
              </w:rPr>
              <w:t>需提供相关证明资料（以投标产品样本、总图为准）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18" w:type="dxa"/>
            <w:vMerge w:val="continue"/>
            <w:noWrap/>
            <w:vAlign w:val="center"/>
          </w:tcPr>
          <w:p>
            <w:pPr>
              <w:spacing w:line="360" w:lineRule="auto"/>
              <w:jc w:val="center"/>
              <w:rPr>
                <w:rFonts w:ascii="宋体" w:hAnsi="宋体" w:cs="宋体"/>
                <w:bCs/>
                <w:color w:val="auto"/>
                <w:sz w:val="24"/>
              </w:rPr>
            </w:pPr>
          </w:p>
        </w:tc>
        <w:tc>
          <w:tcPr>
            <w:tcW w:w="2750" w:type="dxa"/>
            <w:gridSpan w:val="2"/>
            <w:noWrap/>
            <w:vAlign w:val="center"/>
          </w:tcPr>
          <w:p>
            <w:pPr>
              <w:snapToGrid w:val="0"/>
              <w:spacing w:line="360" w:lineRule="auto"/>
              <w:ind w:firstLine="482" w:firstLineChars="200"/>
              <w:jc w:val="center"/>
              <w:rPr>
                <w:rFonts w:ascii="宋体" w:hAnsi="宋体" w:cs="宋体"/>
                <w:color w:val="auto"/>
                <w:sz w:val="24"/>
                <w:u w:val="single"/>
              </w:rPr>
            </w:pPr>
            <w:r>
              <w:rPr>
                <w:rFonts w:hint="eastAsia" w:ascii="宋体" w:hAnsi="宋体" w:cs="宋体"/>
                <w:b/>
                <w:bCs/>
                <w:color w:val="auto"/>
                <w:sz w:val="24"/>
              </w:rPr>
              <w:t>燃烧器品牌</w:t>
            </w:r>
          </w:p>
        </w:tc>
        <w:tc>
          <w:tcPr>
            <w:tcW w:w="2820" w:type="dxa"/>
            <w:noWrap/>
            <w:vAlign w:val="center"/>
          </w:tcPr>
          <w:p>
            <w:pPr>
              <w:snapToGrid w:val="0"/>
              <w:spacing w:line="360" w:lineRule="auto"/>
              <w:ind w:firstLine="480" w:firstLineChars="200"/>
              <w:jc w:val="center"/>
              <w:rPr>
                <w:rFonts w:ascii="宋体" w:hAnsi="宋体" w:cs="宋体"/>
                <w:color w:val="auto"/>
                <w:sz w:val="24"/>
                <w:u w:val="single"/>
              </w:rPr>
            </w:pPr>
            <w:r>
              <w:rPr>
                <w:rFonts w:hint="eastAsia" w:ascii="宋体" w:hAnsi="宋体" w:cs="宋体"/>
                <w:color w:val="auto"/>
                <w:sz w:val="24"/>
              </w:rPr>
              <w:t>投标人提供</w:t>
            </w:r>
          </w:p>
        </w:tc>
        <w:tc>
          <w:tcPr>
            <w:tcW w:w="2470" w:type="dxa"/>
            <w:noWrap/>
            <w:vAlign w:val="center"/>
          </w:tcPr>
          <w:p>
            <w:pPr>
              <w:snapToGrid w:val="0"/>
              <w:spacing w:line="360" w:lineRule="auto"/>
              <w:ind w:firstLine="480" w:firstLineChars="20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8" w:type="dxa"/>
            <w:vMerge w:val="continue"/>
            <w:noWrap/>
            <w:vAlign w:val="center"/>
          </w:tcPr>
          <w:p>
            <w:pPr>
              <w:spacing w:line="360" w:lineRule="auto"/>
              <w:jc w:val="center"/>
              <w:rPr>
                <w:rFonts w:ascii="宋体" w:hAnsi="宋体" w:cs="宋体"/>
                <w:bCs/>
                <w:color w:val="auto"/>
                <w:sz w:val="24"/>
              </w:rPr>
            </w:pPr>
          </w:p>
        </w:tc>
        <w:tc>
          <w:tcPr>
            <w:tcW w:w="2750" w:type="dxa"/>
            <w:gridSpan w:val="2"/>
            <w:noWrap/>
            <w:vAlign w:val="center"/>
          </w:tcPr>
          <w:p>
            <w:pPr>
              <w:snapToGrid w:val="0"/>
              <w:spacing w:line="360" w:lineRule="auto"/>
              <w:ind w:firstLine="480" w:firstLineChars="200"/>
              <w:jc w:val="center"/>
              <w:rPr>
                <w:rFonts w:ascii="宋体" w:hAnsi="宋体" w:cs="宋体"/>
                <w:color w:val="auto"/>
                <w:sz w:val="24"/>
              </w:rPr>
            </w:pPr>
            <w:r>
              <w:rPr>
                <w:rFonts w:hint="eastAsia" w:ascii="宋体" w:hAnsi="宋体" w:cs="宋体"/>
                <w:bCs/>
                <w:color w:val="auto"/>
                <w:sz w:val="24"/>
              </w:rPr>
              <w:t>●</w:t>
            </w:r>
            <w:r>
              <w:rPr>
                <w:rFonts w:hint="eastAsia" w:ascii="宋体" w:hAnsi="宋体" w:cs="宋体"/>
                <w:color w:val="auto"/>
                <w:sz w:val="24"/>
              </w:rPr>
              <w:t>燃烧器型号/品牌</w:t>
            </w:r>
          </w:p>
        </w:tc>
        <w:tc>
          <w:tcPr>
            <w:tcW w:w="2820" w:type="dxa"/>
            <w:noWrap/>
            <w:vAlign w:val="center"/>
          </w:tcPr>
          <w:p>
            <w:pPr>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t>投标人提供</w:t>
            </w:r>
          </w:p>
        </w:tc>
        <w:tc>
          <w:tcPr>
            <w:tcW w:w="2470" w:type="dxa"/>
            <w:noWrap/>
            <w:vAlign w:val="center"/>
          </w:tcPr>
          <w:p>
            <w:pPr>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t>需提供燃烧器型式试验报告和证书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8" w:type="dxa"/>
            <w:vMerge w:val="continue"/>
            <w:noWrap/>
            <w:vAlign w:val="center"/>
          </w:tcPr>
          <w:p>
            <w:pPr>
              <w:spacing w:line="360" w:lineRule="auto"/>
              <w:jc w:val="center"/>
              <w:rPr>
                <w:rFonts w:ascii="宋体" w:hAnsi="宋体" w:cs="宋体"/>
                <w:bCs/>
                <w:color w:val="auto"/>
                <w:sz w:val="24"/>
              </w:rPr>
            </w:pPr>
          </w:p>
        </w:tc>
        <w:tc>
          <w:tcPr>
            <w:tcW w:w="2750" w:type="dxa"/>
            <w:gridSpan w:val="2"/>
            <w:noWrap/>
            <w:vAlign w:val="center"/>
          </w:tcPr>
          <w:p>
            <w:pPr>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t>燃烧器适用燃料压力范围（动压）</w:t>
            </w:r>
          </w:p>
        </w:tc>
        <w:tc>
          <w:tcPr>
            <w:tcW w:w="2820" w:type="dxa"/>
            <w:noWrap/>
            <w:vAlign w:val="center"/>
          </w:tcPr>
          <w:p>
            <w:pPr>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t>15-25kpa（动压）</w:t>
            </w:r>
          </w:p>
        </w:tc>
        <w:tc>
          <w:tcPr>
            <w:tcW w:w="2470" w:type="dxa"/>
            <w:noWrap/>
            <w:vAlign w:val="center"/>
          </w:tcPr>
          <w:p>
            <w:pPr>
              <w:snapToGrid w:val="0"/>
              <w:spacing w:line="360" w:lineRule="auto"/>
              <w:ind w:firstLine="480" w:firstLineChars="20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11</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燃烧器点火方式</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高压电火花点火</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12</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使用燃料</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 xml:space="preserve">天然气 </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13</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燃料热值（Kcal/Nm3）</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 xml:space="preserve">天然气8600 </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14</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额定燃料耗量（Nm³/h）</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199.9</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15</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额定负荷热效率（%）</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≥92%</w:t>
            </w:r>
          </w:p>
        </w:tc>
        <w:tc>
          <w:tcPr>
            <w:tcW w:w="2470" w:type="dxa"/>
            <w:noWrap/>
            <w:vAlign w:val="center"/>
          </w:tcPr>
          <w:p>
            <w:pPr>
              <w:spacing w:line="360" w:lineRule="auto"/>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16</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排烟温度（ºC）</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≤170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17</w:t>
            </w:r>
          </w:p>
        </w:tc>
        <w:tc>
          <w:tcPr>
            <w:tcW w:w="2750" w:type="dxa"/>
            <w:gridSpan w:val="2"/>
            <w:noWrap/>
            <w:vAlign w:val="center"/>
          </w:tcPr>
          <w:p>
            <w:pPr>
              <w:spacing w:line="360" w:lineRule="auto"/>
              <w:jc w:val="center"/>
              <w:rPr>
                <w:rFonts w:ascii="宋体" w:hAnsi="宋体" w:cs="宋体"/>
                <w:color w:val="auto"/>
                <w:sz w:val="24"/>
              </w:rPr>
            </w:pPr>
            <w:r>
              <w:rPr>
                <w:rFonts w:hint="eastAsia" w:ascii="宋体" w:hAnsi="宋体" w:cs="宋体"/>
                <w:color w:val="auto"/>
                <w:sz w:val="24"/>
              </w:rPr>
              <w:t>烟气排放</w:t>
            </w:r>
          </w:p>
        </w:tc>
        <w:tc>
          <w:tcPr>
            <w:tcW w:w="2820" w:type="dxa"/>
            <w:noWrap/>
            <w:vAlign w:val="center"/>
          </w:tcPr>
          <w:p>
            <w:pPr>
              <w:spacing w:line="360" w:lineRule="auto"/>
              <w:jc w:val="center"/>
              <w:rPr>
                <w:rFonts w:ascii="宋体" w:hAnsi="宋体" w:cs="宋体"/>
                <w:color w:val="auto"/>
                <w:sz w:val="24"/>
              </w:rPr>
            </w:pPr>
            <w:r>
              <w:rPr>
                <w:rFonts w:hint="eastAsia" w:ascii="宋体" w:hAnsi="宋体" w:cs="宋体"/>
                <w:bCs/>
                <w:color w:val="auto"/>
                <w:sz w:val="24"/>
              </w:rPr>
              <w:t>NOx≤30mg/Nm</w:t>
            </w:r>
            <w:r>
              <w:rPr>
                <w:rFonts w:hint="eastAsia" w:ascii="宋体" w:hAnsi="宋体" w:cs="宋体"/>
                <w:bCs/>
                <w:color w:val="auto"/>
                <w:sz w:val="24"/>
                <w:vertAlign w:val="superscript"/>
              </w:rPr>
              <w:t>3</w:t>
            </w:r>
          </w:p>
        </w:tc>
        <w:tc>
          <w:tcPr>
            <w:tcW w:w="2470" w:type="dxa"/>
            <w:noWrap/>
            <w:vAlign w:val="center"/>
          </w:tcPr>
          <w:p>
            <w:pPr>
              <w:spacing w:line="360" w:lineRule="auto"/>
              <w:jc w:val="center"/>
              <w:rPr>
                <w:rFonts w:ascii="宋体" w:hAnsi="宋体" w:cs="宋体"/>
                <w:color w:val="auto"/>
                <w:sz w:val="24"/>
              </w:rPr>
            </w:pPr>
            <w:r>
              <w:rPr>
                <w:rFonts w:hint="eastAsia" w:ascii="宋体" w:hAnsi="宋体" w:cs="宋体"/>
                <w:bCs/>
                <w:color w:val="auto"/>
                <w:sz w:val="24"/>
              </w:rPr>
              <w:t>需提供CMA认证的锅炉烟气检测报告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18</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排烟口径</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19</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设备外表面温度（ºC）</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≤45</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20</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电源</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三相五线380v，50Hz</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21</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控制柜显示屏类型和尺寸</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提供≥7英寸彩色触摸屏</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22</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控制系统</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全自动控制和显示，每台机组提供RS485接口，免费提供和开放MUDBUS-RTU协议</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23</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保温材料及厚度</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24</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锅炉外包材料</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25</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●锅炉整体长度要求（mm）（不含锅炉烟囱尺寸）</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≤3700mm</w:t>
            </w:r>
          </w:p>
        </w:tc>
        <w:tc>
          <w:tcPr>
            <w:tcW w:w="247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需提供锅炉的三视图（总图）来证明（锅炉总图需与锅炉样本尺寸保持一致）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26</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锅炉自重（kg）</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27</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锅炉运行重量（kg）</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投标人提供</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28</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锅炉设计使用寿命(年)</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≥20</w:t>
            </w:r>
          </w:p>
        </w:tc>
        <w:tc>
          <w:tcPr>
            <w:tcW w:w="2470" w:type="dxa"/>
            <w:noWrap/>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29</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安全装置</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自吸式安全装置</w:t>
            </w:r>
          </w:p>
        </w:tc>
        <w:tc>
          <w:tcPr>
            <w:tcW w:w="2470" w:type="dxa"/>
            <w:noWrap/>
            <w:vAlign w:val="center"/>
          </w:tcPr>
          <w:p>
            <w:pPr>
              <w:spacing w:line="360" w:lineRule="auto"/>
              <w:jc w:val="center"/>
              <w:rPr>
                <w:rFonts w:ascii="宋体" w:hAnsi="宋体" w:cs="宋体"/>
                <w:bCs/>
                <w:color w:val="auto"/>
                <w:sz w:val="24"/>
              </w:rPr>
            </w:pPr>
            <w:r>
              <w:rPr>
                <w:rFonts w:hint="eastAsia" w:ascii="宋体" w:hAnsi="宋体" w:cs="宋体"/>
                <w:color w:val="auto"/>
                <w:sz w:val="24"/>
              </w:rPr>
              <w:t>需提供相关证明资料（以投标产品样本、总图为准）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30</w:t>
            </w:r>
          </w:p>
        </w:tc>
        <w:tc>
          <w:tcPr>
            <w:tcW w:w="2750" w:type="dxa"/>
            <w:gridSpan w:val="2"/>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●低氮燃烧技术</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color w:val="auto"/>
                <w:sz w:val="24"/>
              </w:rPr>
              <w:t>低氮燃烧器加FGR(烟气回流）技术</w:t>
            </w:r>
          </w:p>
        </w:tc>
        <w:tc>
          <w:tcPr>
            <w:tcW w:w="247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需提供相关证明资料（以投标产品样本、低氮燃烧技术介绍为准）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31</w:t>
            </w:r>
          </w:p>
        </w:tc>
        <w:tc>
          <w:tcPr>
            <w:tcW w:w="2750" w:type="dxa"/>
            <w:gridSpan w:val="2"/>
            <w:noWrap/>
            <w:vAlign w:val="center"/>
          </w:tcPr>
          <w:p>
            <w:pPr>
              <w:snapToGrid w:val="0"/>
              <w:spacing w:line="360" w:lineRule="auto"/>
              <w:rPr>
                <w:rFonts w:ascii="宋体" w:hAnsi="宋体" w:cs="宋体"/>
                <w:bCs/>
                <w:color w:val="auto"/>
                <w:sz w:val="24"/>
              </w:rPr>
            </w:pPr>
            <w:r>
              <w:rPr>
                <w:rFonts w:hint="eastAsia" w:ascii="宋体" w:hAnsi="宋体" w:cs="宋体"/>
                <w:color w:val="auto"/>
                <w:sz w:val="24"/>
              </w:rPr>
              <w:t>●真空锅炉热媒水容量</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color w:val="auto"/>
                <w:sz w:val="24"/>
              </w:rPr>
              <w:t>≥1860KW的单台锅炉热媒水容量≤1000L</w:t>
            </w:r>
          </w:p>
        </w:tc>
        <w:tc>
          <w:tcPr>
            <w:tcW w:w="2470" w:type="dxa"/>
            <w:noWrap/>
            <w:vAlign w:val="center"/>
          </w:tcPr>
          <w:p>
            <w:pPr>
              <w:spacing w:line="360" w:lineRule="auto"/>
              <w:rPr>
                <w:rFonts w:ascii="宋体" w:hAnsi="宋体" w:cs="宋体"/>
                <w:bCs/>
                <w:color w:val="auto"/>
                <w:sz w:val="24"/>
              </w:rPr>
            </w:pPr>
            <w:r>
              <w:rPr>
                <w:rFonts w:hint="eastAsia" w:ascii="宋体" w:hAnsi="宋体" w:cs="宋体"/>
                <w:bCs/>
                <w:color w:val="auto"/>
                <w:sz w:val="24"/>
              </w:rPr>
              <w:t>需提供相关证明资料（以投标产品样本为准）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8"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32</w:t>
            </w:r>
          </w:p>
        </w:tc>
        <w:tc>
          <w:tcPr>
            <w:tcW w:w="2750" w:type="dxa"/>
            <w:gridSpan w:val="2"/>
            <w:noWrap/>
            <w:vAlign w:val="center"/>
          </w:tcPr>
          <w:p>
            <w:pPr>
              <w:snapToGrid w:val="0"/>
              <w:spacing w:line="360" w:lineRule="auto"/>
              <w:jc w:val="left"/>
              <w:rPr>
                <w:rFonts w:ascii="宋体" w:hAnsi="宋体" w:cs="宋体"/>
                <w:color w:val="auto"/>
                <w:sz w:val="24"/>
              </w:rPr>
            </w:pPr>
            <w:r>
              <w:rPr>
                <w:rFonts w:hint="eastAsia" w:ascii="宋体" w:hAnsi="宋体" w:cs="宋体"/>
                <w:color w:val="auto"/>
                <w:sz w:val="24"/>
              </w:rPr>
              <w:t>烟气调节阀（手动）</w:t>
            </w:r>
          </w:p>
        </w:tc>
        <w:tc>
          <w:tcPr>
            <w:tcW w:w="2820" w:type="dxa"/>
            <w:noWrap/>
            <w:vAlign w:val="center"/>
          </w:tcPr>
          <w:p>
            <w:pPr>
              <w:spacing w:line="360" w:lineRule="auto"/>
              <w:jc w:val="center"/>
              <w:rPr>
                <w:rFonts w:ascii="宋体" w:hAnsi="宋体" w:cs="宋体"/>
                <w:bCs/>
                <w:color w:val="auto"/>
                <w:sz w:val="24"/>
              </w:rPr>
            </w:pPr>
            <w:r>
              <w:rPr>
                <w:rFonts w:hint="eastAsia" w:ascii="宋体" w:hAnsi="宋体" w:cs="宋体"/>
                <w:bCs/>
                <w:color w:val="auto"/>
                <w:sz w:val="24"/>
              </w:rPr>
              <w:t>DN450-500mm</w:t>
            </w:r>
          </w:p>
        </w:tc>
        <w:tc>
          <w:tcPr>
            <w:tcW w:w="2470" w:type="dxa"/>
            <w:noWrap/>
            <w:vAlign w:val="center"/>
          </w:tcPr>
          <w:p>
            <w:pPr>
              <w:spacing w:line="360" w:lineRule="auto"/>
              <w:jc w:val="center"/>
              <w:rPr>
                <w:rFonts w:ascii="宋体" w:hAnsi="宋体" w:cs="宋体"/>
                <w:bCs/>
                <w:color w:val="auto"/>
                <w:sz w:val="24"/>
              </w:rPr>
            </w:pPr>
          </w:p>
        </w:tc>
      </w:tr>
    </w:tbl>
    <w:p>
      <w:pPr>
        <w:spacing w:line="360" w:lineRule="auto"/>
        <w:rPr>
          <w:rFonts w:ascii="宋体" w:hAnsi="宋体" w:cs="宋体"/>
          <w:b/>
          <w:bCs/>
          <w:color w:val="auto"/>
          <w:sz w:val="24"/>
        </w:rPr>
      </w:pPr>
      <w:r>
        <w:rPr>
          <w:rFonts w:hint="eastAsia" w:ascii="宋体" w:hAnsi="宋体" w:cs="宋体"/>
          <w:b/>
          <w:bCs/>
          <w:color w:val="auto"/>
          <w:sz w:val="24"/>
        </w:rPr>
        <w:t>2</w:t>
      </w:r>
      <w:r>
        <w:rPr>
          <w:rFonts w:ascii="宋体" w:hAnsi="宋体" w:cs="宋体"/>
          <w:b/>
          <w:bCs/>
          <w:color w:val="auto"/>
          <w:sz w:val="24"/>
        </w:rPr>
        <w:t>.</w:t>
      </w:r>
      <w:r>
        <w:rPr>
          <w:rFonts w:hint="eastAsia" w:ascii="宋体" w:hAnsi="宋体" w:cs="宋体"/>
          <w:b/>
          <w:bCs/>
          <w:color w:val="auto"/>
          <w:sz w:val="24"/>
        </w:rPr>
        <w:t>真空锅炉其他技术要求</w:t>
      </w:r>
    </w:p>
    <w:p>
      <w:pPr>
        <w:spacing w:line="360" w:lineRule="auto"/>
        <w:ind w:firstLine="482" w:firstLineChars="200"/>
        <w:rPr>
          <w:rFonts w:ascii="宋体" w:hAnsi="宋体" w:cs="宋体"/>
          <w:b/>
          <w:bCs/>
          <w:color w:val="auto"/>
          <w:sz w:val="24"/>
        </w:rPr>
      </w:pPr>
      <w:r>
        <w:rPr>
          <w:rFonts w:ascii="宋体" w:hAnsi="宋体" w:cs="宋体"/>
          <w:b/>
          <w:bCs/>
          <w:color w:val="auto"/>
          <w:sz w:val="24"/>
        </w:rPr>
        <w:t>2.</w:t>
      </w:r>
      <w:r>
        <w:rPr>
          <w:rFonts w:hint="eastAsia" w:ascii="宋体" w:hAnsi="宋体" w:cs="宋体"/>
          <w:b/>
          <w:bCs/>
          <w:color w:val="auto"/>
          <w:sz w:val="24"/>
        </w:rPr>
        <w:t>1气源</w:t>
      </w:r>
    </w:p>
    <w:p>
      <w:pPr>
        <w:spacing w:line="360" w:lineRule="auto"/>
        <w:ind w:firstLine="480" w:firstLineChars="200"/>
        <w:rPr>
          <w:rFonts w:ascii="宋体" w:hAnsi="宋体" w:cs="宋体"/>
          <w:color w:val="auto"/>
          <w:sz w:val="24"/>
        </w:rPr>
      </w:pPr>
      <w:r>
        <w:rPr>
          <w:rFonts w:hint="eastAsia" w:ascii="宋体" w:hAnsi="宋体" w:cs="宋体"/>
          <w:color w:val="auto"/>
          <w:sz w:val="24"/>
        </w:rPr>
        <w:t>（1）锅炉进户气源采用天然气，气压为市政管网调压后提供，请各投标单位标明各自设备的最佳要求，要求供气压力以15-25KPa（天然气动压）为准；</w:t>
      </w:r>
    </w:p>
    <w:p>
      <w:pPr>
        <w:spacing w:line="360" w:lineRule="auto"/>
        <w:ind w:firstLine="480" w:firstLineChars="200"/>
        <w:rPr>
          <w:rFonts w:ascii="宋体" w:hAnsi="宋体" w:cs="宋体"/>
          <w:color w:val="auto"/>
          <w:sz w:val="24"/>
        </w:rPr>
      </w:pPr>
      <w:r>
        <w:rPr>
          <w:rFonts w:hint="eastAsia" w:ascii="宋体" w:hAnsi="宋体" w:cs="宋体"/>
          <w:color w:val="auto"/>
          <w:sz w:val="24"/>
        </w:rPr>
        <w:t>（2）所提供的设备应能满足设计要求，并满足在当地天然气的热值条件下正常运行。</w:t>
      </w:r>
    </w:p>
    <w:p>
      <w:pPr>
        <w:spacing w:line="360" w:lineRule="auto"/>
        <w:ind w:firstLine="482" w:firstLineChars="200"/>
        <w:rPr>
          <w:rFonts w:ascii="宋体" w:hAnsi="宋体" w:cs="宋体"/>
          <w:b/>
          <w:bCs/>
          <w:color w:val="auto"/>
          <w:sz w:val="24"/>
        </w:rPr>
      </w:pPr>
      <w:r>
        <w:rPr>
          <w:rFonts w:ascii="宋体" w:hAnsi="宋体" w:cs="宋体"/>
          <w:b/>
          <w:bCs/>
          <w:color w:val="auto"/>
          <w:sz w:val="24"/>
        </w:rPr>
        <w:t>2.</w:t>
      </w:r>
      <w:r>
        <w:rPr>
          <w:rFonts w:hint="eastAsia" w:ascii="宋体" w:hAnsi="宋体" w:cs="宋体"/>
          <w:b/>
          <w:bCs/>
          <w:color w:val="auto"/>
          <w:sz w:val="24"/>
        </w:rPr>
        <w:t>2电源</w:t>
      </w:r>
    </w:p>
    <w:p>
      <w:pPr>
        <w:spacing w:line="360" w:lineRule="auto"/>
        <w:ind w:firstLine="480" w:firstLineChars="200"/>
        <w:rPr>
          <w:rFonts w:ascii="宋体" w:hAnsi="宋体" w:cs="宋体"/>
          <w:color w:val="auto"/>
          <w:sz w:val="24"/>
        </w:rPr>
      </w:pPr>
      <w:r>
        <w:rPr>
          <w:rFonts w:hint="eastAsia" w:ascii="宋体" w:hAnsi="宋体" w:cs="宋体"/>
          <w:color w:val="auto"/>
          <w:sz w:val="24"/>
        </w:rPr>
        <w:t>所有电气设备的安装须符合下列电源条件：</w:t>
      </w:r>
    </w:p>
    <w:p>
      <w:pPr>
        <w:spacing w:line="360" w:lineRule="auto"/>
        <w:ind w:firstLine="480" w:firstLineChars="200"/>
        <w:rPr>
          <w:rFonts w:ascii="宋体" w:hAnsi="宋体" w:cs="宋体"/>
          <w:color w:val="auto"/>
          <w:sz w:val="24"/>
        </w:rPr>
      </w:pPr>
      <w:r>
        <w:rPr>
          <w:rFonts w:hint="eastAsia" w:ascii="宋体" w:hAnsi="宋体" w:cs="宋体"/>
          <w:color w:val="auto"/>
          <w:sz w:val="24"/>
        </w:rPr>
        <w:t>电压：380V，三相五线制，电压波动：380V±10%</w:t>
      </w:r>
    </w:p>
    <w:p>
      <w:pPr>
        <w:spacing w:line="360" w:lineRule="auto"/>
        <w:ind w:firstLine="480" w:firstLineChars="200"/>
        <w:rPr>
          <w:rFonts w:ascii="宋体" w:hAnsi="宋体" w:cs="宋体"/>
          <w:color w:val="auto"/>
          <w:sz w:val="24"/>
        </w:rPr>
      </w:pPr>
      <w:r>
        <w:rPr>
          <w:rFonts w:hint="eastAsia" w:ascii="宋体" w:hAnsi="宋体" w:cs="宋体"/>
          <w:color w:val="auto"/>
          <w:sz w:val="24"/>
        </w:rPr>
        <w:t>频率波动： 50Hz ，接地电阻要求：≤4</w:t>
      </w:r>
      <w:r>
        <w:rPr>
          <w:rFonts w:hint="eastAsia" w:ascii="微软雅黑" w:hAnsi="微软雅黑" w:eastAsia="微软雅黑" w:cs="微软雅黑"/>
          <w:color w:val="auto"/>
          <w:sz w:val="24"/>
        </w:rPr>
        <w:t>Ω</w:t>
      </w:r>
    </w:p>
    <w:p>
      <w:pPr>
        <w:spacing w:line="360" w:lineRule="auto"/>
        <w:ind w:firstLine="482" w:firstLineChars="200"/>
        <w:rPr>
          <w:rFonts w:ascii="宋体" w:hAnsi="宋体" w:cs="宋体"/>
          <w:b/>
          <w:bCs/>
          <w:color w:val="auto"/>
          <w:sz w:val="24"/>
        </w:rPr>
      </w:pPr>
      <w:r>
        <w:rPr>
          <w:rFonts w:ascii="宋体" w:hAnsi="宋体" w:cs="宋体"/>
          <w:b/>
          <w:bCs/>
          <w:color w:val="auto"/>
          <w:sz w:val="24"/>
        </w:rPr>
        <w:t>3.</w:t>
      </w:r>
      <w:r>
        <w:rPr>
          <w:rFonts w:hint="eastAsia" w:ascii="宋体" w:hAnsi="宋体" w:cs="宋体"/>
          <w:b/>
          <w:bCs/>
          <w:color w:val="auto"/>
          <w:sz w:val="24"/>
        </w:rPr>
        <w:t>其他技术要求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（1）低氮燃烧技术优先采用低氮燃烧器加FGR（烟气回流）技术（安全稳定）；</w:t>
      </w:r>
    </w:p>
    <w:p>
      <w:pPr>
        <w:spacing w:line="360" w:lineRule="auto"/>
        <w:ind w:firstLine="480" w:firstLineChars="200"/>
        <w:rPr>
          <w:rFonts w:ascii="宋体" w:hAnsi="宋体" w:cs="宋体"/>
          <w:color w:val="auto"/>
          <w:sz w:val="24"/>
        </w:rPr>
      </w:pPr>
      <w:r>
        <w:rPr>
          <w:rFonts w:hint="eastAsia" w:ascii="宋体" w:hAnsi="宋体" w:cs="宋体"/>
          <w:color w:val="auto"/>
          <w:sz w:val="24"/>
        </w:rPr>
        <w:t>（2）锅炉内部结构优先采用冷缩口、膜式壁水管结构（有利于氮氧化物的降低）；</w:t>
      </w:r>
    </w:p>
    <w:p>
      <w:pPr>
        <w:spacing w:line="360" w:lineRule="auto"/>
        <w:ind w:firstLine="480" w:firstLineChars="200"/>
        <w:rPr>
          <w:rFonts w:ascii="宋体" w:hAnsi="宋体" w:cs="宋体"/>
          <w:color w:val="auto"/>
          <w:sz w:val="24"/>
        </w:rPr>
      </w:pPr>
      <w:r>
        <w:rPr>
          <w:rFonts w:hint="eastAsia" w:ascii="宋体" w:hAnsi="宋体" w:cs="宋体"/>
          <w:color w:val="auto"/>
          <w:sz w:val="24"/>
        </w:rPr>
        <w:t>（3）内置换热器采用304不锈钢U型结构，通过法兰连接，易拆卸，便于后期售后保养（易于后期维护保养）；</w:t>
      </w:r>
    </w:p>
    <w:p>
      <w:pPr>
        <w:spacing w:line="360" w:lineRule="auto"/>
        <w:ind w:firstLine="480" w:firstLineChars="200"/>
        <w:rPr>
          <w:rFonts w:ascii="宋体" w:hAnsi="宋体" w:cs="宋体"/>
          <w:color w:val="auto"/>
          <w:sz w:val="24"/>
        </w:rPr>
      </w:pPr>
      <w:r>
        <w:rPr>
          <w:rFonts w:hint="eastAsia" w:ascii="宋体" w:hAnsi="宋体" w:cs="宋体"/>
          <w:color w:val="auto"/>
          <w:sz w:val="24"/>
        </w:rPr>
        <w:t>（4）燃烧系统要求自动高压点火，自动送风，具有火焰监视功能；具备前吹扫和后吹扫功能（保证锅炉的安全运行）；燃烧器形式采用涡旋正压燃烧；低氮燃烧控制系统采用联动感应式比例控制系统技术；</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（5）燃烧器阀组采用比例调节，比例调节范围为20-100%，燃烧器鼓风机要求为变频控制和调节。</w:t>
      </w:r>
    </w:p>
    <w:p>
      <w:pPr>
        <w:spacing w:line="360" w:lineRule="auto"/>
        <w:ind w:firstLine="480" w:firstLineChars="200"/>
        <w:rPr>
          <w:rFonts w:ascii="宋体" w:hAnsi="宋体" w:cs="宋体"/>
          <w:color w:val="auto"/>
          <w:sz w:val="24"/>
        </w:rPr>
      </w:pPr>
      <w:r>
        <w:rPr>
          <w:rFonts w:hint="eastAsia" w:ascii="宋体" w:hAnsi="宋体" w:cs="宋体"/>
          <w:color w:val="auto"/>
          <w:sz w:val="24"/>
        </w:rPr>
        <w:t>（6）锅炉安全保护装置优先考虑安全性高的自吸式安全阀保护装置；</w:t>
      </w:r>
    </w:p>
    <w:p>
      <w:pPr>
        <w:spacing w:line="360" w:lineRule="auto"/>
        <w:ind w:firstLine="480" w:firstLineChars="200"/>
        <w:rPr>
          <w:rFonts w:ascii="宋体" w:hAnsi="宋体" w:cs="宋体"/>
          <w:color w:val="auto"/>
          <w:sz w:val="24"/>
        </w:rPr>
      </w:pPr>
      <w:r>
        <w:rPr>
          <w:rFonts w:hint="eastAsia" w:ascii="宋体" w:hAnsi="宋体" w:cs="宋体"/>
          <w:color w:val="auto"/>
          <w:sz w:val="24"/>
        </w:rPr>
        <w:t>（7）安全系统要求有超压、超温、缺水、火焰保护、燃气泄漏、燃气压力过高或低于设定值及其他突发故障时能及时停炉，排除故障后能够复位；</w:t>
      </w:r>
    </w:p>
    <w:p>
      <w:pPr>
        <w:spacing w:line="360" w:lineRule="auto"/>
        <w:ind w:firstLine="480" w:firstLineChars="200"/>
        <w:rPr>
          <w:rFonts w:ascii="宋体" w:hAnsi="宋体" w:cs="宋体"/>
          <w:color w:val="auto"/>
          <w:sz w:val="24"/>
        </w:rPr>
      </w:pPr>
      <w:r>
        <w:rPr>
          <w:rFonts w:hint="eastAsia" w:ascii="宋体" w:hAnsi="宋体" w:cs="宋体"/>
          <w:color w:val="auto"/>
          <w:sz w:val="24"/>
        </w:rPr>
        <w:t>（8）锅炉烟气排放需符合杭州锅炉大气污染物排放标准；其中NOX≤30mg/m</w:t>
      </w:r>
      <w:r>
        <w:rPr>
          <w:rFonts w:hint="eastAsia" w:ascii="宋体" w:hAnsi="宋体" w:cs="宋体"/>
          <w:color w:val="auto"/>
          <w:sz w:val="24"/>
          <w:vertAlign w:val="superscript"/>
        </w:rPr>
        <w:t>3</w:t>
      </w:r>
      <w:r>
        <w:rPr>
          <w:rFonts w:hint="eastAsia" w:ascii="宋体" w:hAnsi="宋体" w:cs="宋体"/>
          <w:color w:val="auto"/>
          <w:sz w:val="24"/>
        </w:rPr>
        <w:t>（需提供CMA认证的检测报告）；</w:t>
      </w:r>
    </w:p>
    <w:p>
      <w:pPr>
        <w:spacing w:line="360" w:lineRule="auto"/>
        <w:ind w:firstLine="480" w:firstLineChars="200"/>
        <w:rPr>
          <w:rFonts w:ascii="宋体" w:hAnsi="宋体" w:cs="宋体"/>
          <w:color w:val="auto"/>
          <w:sz w:val="24"/>
        </w:rPr>
      </w:pPr>
      <w:r>
        <w:rPr>
          <w:rFonts w:hint="eastAsia" w:ascii="宋体" w:hAnsi="宋体" w:cs="宋体"/>
          <w:color w:val="auto"/>
          <w:sz w:val="24"/>
        </w:rPr>
        <w:t>（9）每台锅炉必须具有网络实时监控功能，便于运行值班人员及时掌握设备运行状态，确保设备出现故障报警时第一时间发现并处理；锅炉控制柜包括显示屏（需要配置≥7英寸彩色液晶触摸屏）、功能报警灯、提供RS485通讯接口，免费开放MODBUS-RTU通信协议。控制系统应有简体中文界面，并提供控制系统显示内容（说明显示内容）和故障报警内容（说明故障报警停机等安全保护内容）及设定功能内容（说明设定功能内容）；</w:t>
      </w:r>
    </w:p>
    <w:p>
      <w:pPr>
        <w:spacing w:line="360" w:lineRule="auto"/>
        <w:ind w:firstLine="480" w:firstLineChars="200"/>
        <w:rPr>
          <w:rFonts w:ascii="宋体" w:hAnsi="宋体" w:cs="宋体"/>
          <w:color w:val="auto"/>
          <w:sz w:val="24"/>
        </w:rPr>
      </w:pPr>
      <w:r>
        <w:rPr>
          <w:rFonts w:hint="eastAsia" w:ascii="宋体" w:hAnsi="宋体" w:cs="宋体"/>
          <w:color w:val="auto"/>
          <w:sz w:val="24"/>
        </w:rPr>
        <w:t>（10）机组设备设计寿命≥20年；</w:t>
      </w:r>
    </w:p>
    <w:p>
      <w:pPr>
        <w:spacing w:line="360" w:lineRule="auto"/>
        <w:ind w:firstLine="480" w:firstLineChars="200"/>
        <w:rPr>
          <w:rFonts w:ascii="宋体" w:hAnsi="宋体" w:cs="宋体"/>
          <w:color w:val="auto"/>
          <w:sz w:val="24"/>
        </w:rPr>
      </w:pPr>
      <w:r>
        <w:rPr>
          <w:rFonts w:hint="eastAsia" w:ascii="宋体" w:hAnsi="宋体" w:cs="宋体"/>
          <w:color w:val="auto"/>
          <w:sz w:val="24"/>
        </w:rPr>
        <w:t>（11）锅炉热效率≥92%；</w:t>
      </w:r>
    </w:p>
    <w:p>
      <w:pPr>
        <w:spacing w:line="360" w:lineRule="auto"/>
        <w:ind w:firstLine="480" w:firstLineChars="200"/>
        <w:rPr>
          <w:rFonts w:ascii="宋体" w:hAnsi="宋体" w:cs="宋体"/>
          <w:color w:val="auto"/>
          <w:sz w:val="24"/>
        </w:rPr>
      </w:pPr>
      <w:r>
        <w:rPr>
          <w:rFonts w:hint="eastAsia" w:ascii="宋体" w:hAnsi="宋体" w:cs="宋体"/>
          <w:color w:val="auto"/>
          <w:sz w:val="24"/>
        </w:rPr>
        <w:t>（12）锅炉机组检测调节功能应包括：热媒水温度、进/出水温度、压力显示、烟气排放温度、预约时间等</w:t>
      </w:r>
    </w:p>
    <w:p>
      <w:pPr>
        <w:spacing w:line="360" w:lineRule="auto"/>
        <w:ind w:firstLine="480" w:firstLineChars="200"/>
        <w:rPr>
          <w:rFonts w:ascii="宋体" w:hAnsi="宋体" w:cs="宋体"/>
          <w:color w:val="auto"/>
          <w:sz w:val="24"/>
        </w:rPr>
      </w:pPr>
      <w:r>
        <w:rPr>
          <w:rFonts w:hint="eastAsia" w:ascii="宋体" w:hAnsi="宋体" w:cs="宋体"/>
          <w:color w:val="auto"/>
          <w:sz w:val="24"/>
        </w:rPr>
        <w:t>（13）排除故障后能够复位，具备燃气漏气检测功能。</w:t>
      </w:r>
    </w:p>
    <w:p>
      <w:pPr>
        <w:spacing w:line="360" w:lineRule="auto"/>
        <w:ind w:firstLine="480" w:firstLineChars="200"/>
        <w:rPr>
          <w:rFonts w:ascii="宋体" w:hAnsi="宋体" w:cs="宋体"/>
          <w:color w:val="auto"/>
          <w:sz w:val="24"/>
        </w:rPr>
      </w:pPr>
      <w:r>
        <w:rPr>
          <w:rFonts w:hint="eastAsia" w:ascii="宋体" w:hAnsi="宋体" w:cs="宋体"/>
          <w:color w:val="auto"/>
          <w:sz w:val="24"/>
        </w:rPr>
        <w:t>（14）</w:t>
      </w:r>
      <w:r>
        <w:rPr>
          <w:rFonts w:hint="eastAsia" w:ascii="宋体" w:hAnsi="宋体" w:cs="宋体"/>
          <w:color w:val="auto"/>
          <w:spacing w:val="20"/>
          <w:sz w:val="24"/>
        </w:rPr>
        <w:t>投</w:t>
      </w:r>
      <w:r>
        <w:rPr>
          <w:rFonts w:hint="eastAsia" w:ascii="宋体" w:hAnsi="宋体" w:cs="宋体"/>
          <w:color w:val="auto"/>
          <w:sz w:val="24"/>
        </w:rPr>
        <w:t>标人在投标时须根据招标文件要求提交投标产品的样本、产品总图及相关检测报告。</w:t>
      </w:r>
    </w:p>
    <w:p>
      <w:pPr>
        <w:spacing w:line="360" w:lineRule="auto"/>
        <w:ind w:firstLine="482" w:firstLineChars="200"/>
        <w:rPr>
          <w:rFonts w:ascii="宋体" w:hAnsi="宋体" w:cs="宋体"/>
          <w:color w:val="auto"/>
          <w:sz w:val="24"/>
        </w:rPr>
      </w:pPr>
      <w:r>
        <w:rPr>
          <w:rFonts w:ascii="宋体" w:hAnsi="宋体" w:cs="宋体"/>
          <w:b/>
          <w:bCs/>
          <w:color w:val="auto"/>
          <w:sz w:val="24"/>
        </w:rPr>
        <w:t>4.</w:t>
      </w:r>
      <w:r>
        <w:rPr>
          <w:rFonts w:hint="eastAsia" w:ascii="宋体" w:hAnsi="宋体" w:cs="宋体"/>
          <w:b/>
          <w:bCs/>
          <w:color w:val="auto"/>
          <w:sz w:val="24"/>
        </w:rPr>
        <w:t>投标文件所需的其他资料</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真空锅炉产品样本（印刷版本）；</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真空锅炉的组装图（三视图），应详细标明主要零部件名称及数量、材料清单；</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真空锅炉的技术参数表；</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真空锅炉技术偏离表；</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真空锅炉详细配置清单，投标方需注明投标产品零部件的品牌、规格型号、产地等。</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真空锅炉的供货清单；</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按照制造工序和运输要求的设备交货期；</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随机维修专用工具及设备备品备件清单；</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真空锅炉烟气环保检测报告、低氮燃烧器的型式试验报告和证书；</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真空锅炉的主要技术、结构、性能、特点和质量水平的详细描述；</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低氮燃烧器及低氮燃烧控制系统的专题介绍；</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锅炉的生产工艺、检测工艺等；</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真空锅炉在设计、制造、检验、试验方面的主要标准；</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售后服务机构介绍、售后服务售前售后承诺、锅炉指导安装方案、调试的服务、培训计划、锅炉使用过程中的服务介绍及主要售后服务技术人员名单等；</w:t>
      </w:r>
    </w:p>
    <w:p>
      <w:pPr>
        <w:widowControl/>
        <w:numPr>
          <w:ilvl w:val="0"/>
          <w:numId w:val="4"/>
        </w:numPr>
        <w:spacing w:line="360" w:lineRule="auto"/>
        <w:ind w:firstLine="480" w:firstLineChars="200"/>
        <w:rPr>
          <w:rFonts w:ascii="宋体" w:hAnsi="宋体" w:cs="宋体"/>
          <w:color w:val="auto"/>
          <w:sz w:val="24"/>
        </w:rPr>
      </w:pPr>
      <w:r>
        <w:rPr>
          <w:rFonts w:hint="eastAsia" w:ascii="宋体" w:hAnsi="宋体" w:cs="宋体"/>
          <w:color w:val="auto"/>
          <w:sz w:val="24"/>
        </w:rPr>
        <w:t>投标单位认为需要提供的其他资料或文件；</w:t>
      </w:r>
    </w:p>
    <w:p>
      <w:pPr>
        <w:widowControl/>
        <w:snapToGrid w:val="0"/>
        <w:spacing w:line="360" w:lineRule="auto"/>
        <w:rPr>
          <w:rFonts w:ascii="宋体" w:hAnsi="宋体" w:cs="宋体"/>
          <w:b/>
          <w:snapToGrid w:val="0"/>
          <w:color w:val="auto"/>
          <w:kern w:val="28"/>
          <w:sz w:val="24"/>
        </w:rPr>
      </w:pPr>
      <w:r>
        <w:rPr>
          <w:rFonts w:ascii="宋体" w:hAnsi="宋体" w:cs="宋体"/>
          <w:b/>
          <w:snapToGrid w:val="0"/>
          <w:color w:val="auto"/>
          <w:kern w:val="28"/>
          <w:sz w:val="24"/>
        </w:rPr>
        <w:t>5.</w:t>
      </w:r>
      <w:r>
        <w:rPr>
          <w:rFonts w:hint="eastAsia" w:ascii="宋体" w:hAnsi="宋体" w:cs="宋体"/>
          <w:b/>
          <w:snapToGrid w:val="0"/>
          <w:color w:val="auto"/>
          <w:kern w:val="28"/>
          <w:sz w:val="24"/>
        </w:rPr>
        <w:t>制冷设备</w:t>
      </w:r>
      <w:r>
        <w:rPr>
          <w:rFonts w:hint="eastAsia" w:ascii="宋体" w:hAnsi="宋体" w:cs="宋体"/>
          <w:b/>
          <w:snapToGrid w:val="0"/>
          <w:color w:val="auto"/>
          <w:kern w:val="0"/>
          <w:sz w:val="24"/>
        </w:rPr>
        <w:t>主要技术规格及要求</w:t>
      </w:r>
    </w:p>
    <w:p>
      <w:pPr>
        <w:widowControl/>
        <w:snapToGrid w:val="0"/>
        <w:spacing w:line="360" w:lineRule="auto"/>
        <w:rPr>
          <w:rFonts w:ascii="宋体" w:hAnsi="宋体" w:cs="宋体"/>
          <w:b/>
          <w:snapToGrid w:val="0"/>
          <w:color w:val="auto"/>
          <w:kern w:val="28"/>
          <w:sz w:val="24"/>
        </w:rPr>
      </w:pPr>
      <w:r>
        <w:rPr>
          <w:rFonts w:ascii="宋体" w:hAnsi="宋体" w:cs="宋体"/>
          <w:b/>
          <w:snapToGrid w:val="0"/>
          <w:color w:val="auto"/>
          <w:kern w:val="28"/>
          <w:sz w:val="24"/>
        </w:rPr>
        <w:t>5.1</w:t>
      </w:r>
      <w:r>
        <w:rPr>
          <w:rFonts w:hint="eastAsia" w:ascii="宋体" w:hAnsi="宋体" w:cs="宋体"/>
          <w:b/>
          <w:snapToGrid w:val="0"/>
          <w:color w:val="auto"/>
          <w:kern w:val="28"/>
          <w:sz w:val="24"/>
        </w:rPr>
        <w:t>变频螺杆式冷水主机</w:t>
      </w:r>
    </w:p>
    <w:tbl>
      <w:tblPr>
        <w:tblStyle w:val="966"/>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47"/>
        <w:gridCol w:w="3709"/>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项目</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招标要求</w:t>
            </w:r>
          </w:p>
        </w:tc>
        <w:tc>
          <w:tcPr>
            <w:tcW w:w="2524" w:type="dxa"/>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2047" w:type="dxa"/>
            <w:vAlign w:val="center"/>
          </w:tcPr>
          <w:p>
            <w:pPr>
              <w:spacing w:line="360" w:lineRule="auto"/>
              <w:jc w:val="center"/>
              <w:rPr>
                <w:rFonts w:ascii="宋体" w:hAnsi="宋体" w:cs="宋体"/>
                <w:color w:val="auto"/>
                <w:sz w:val="24"/>
              </w:rPr>
            </w:pPr>
            <w:r>
              <w:rPr>
                <w:rFonts w:hint="eastAsia" w:ascii="宋体" w:hAnsi="宋体" w:cs="宋体"/>
                <w:color w:val="auto"/>
                <w:sz w:val="24"/>
              </w:rPr>
              <w:t>●压缩机型式</w:t>
            </w:r>
          </w:p>
        </w:tc>
        <w:tc>
          <w:tcPr>
            <w:tcW w:w="3709" w:type="dxa"/>
            <w:vAlign w:val="center"/>
          </w:tcPr>
          <w:p>
            <w:pPr>
              <w:spacing w:line="360" w:lineRule="auto"/>
              <w:jc w:val="center"/>
              <w:rPr>
                <w:rFonts w:ascii="宋体" w:hAnsi="宋体" w:cs="宋体"/>
                <w:color w:val="auto"/>
                <w:sz w:val="24"/>
              </w:rPr>
            </w:pPr>
            <w:r>
              <w:rPr>
                <w:rFonts w:hint="eastAsia" w:ascii="宋体" w:hAnsi="宋体" w:cs="宋体"/>
                <w:color w:val="auto"/>
                <w:sz w:val="24"/>
              </w:rPr>
              <w:t>卧式双螺杆压缩机</w:t>
            </w:r>
          </w:p>
        </w:tc>
        <w:tc>
          <w:tcPr>
            <w:tcW w:w="2524" w:type="dxa"/>
          </w:tcPr>
          <w:p>
            <w:pPr>
              <w:spacing w:line="360" w:lineRule="auto"/>
              <w:jc w:val="center"/>
              <w:rPr>
                <w:rFonts w:ascii="宋体" w:hAnsi="宋体" w:cs="宋体"/>
                <w:color w:val="auto"/>
                <w:sz w:val="24"/>
              </w:rPr>
            </w:pPr>
            <w:r>
              <w:rPr>
                <w:rFonts w:hint="eastAsia" w:ascii="宋体" w:hAnsi="宋体" w:cs="宋体"/>
                <w:color w:val="auto"/>
                <w:sz w:val="24"/>
              </w:rPr>
              <w:t>压缩机需与主机同一品牌，制造商提供压缩机生产许可证明文件或承诺文件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2</w:t>
            </w:r>
          </w:p>
        </w:tc>
        <w:tc>
          <w:tcPr>
            <w:tcW w:w="2047" w:type="dxa"/>
            <w:vAlign w:val="center"/>
          </w:tcPr>
          <w:p>
            <w:pPr>
              <w:spacing w:line="360" w:lineRule="auto"/>
              <w:jc w:val="center"/>
              <w:rPr>
                <w:rFonts w:ascii="宋体" w:hAnsi="宋体" w:cs="宋体"/>
                <w:color w:val="auto"/>
                <w:sz w:val="24"/>
              </w:rPr>
            </w:pPr>
            <w:r>
              <w:rPr>
                <w:rFonts w:hint="eastAsia" w:ascii="宋体" w:hAnsi="宋体" w:cs="宋体"/>
                <w:color w:val="auto"/>
                <w:sz w:val="24"/>
              </w:rPr>
              <w:t>端盖式胶球在线清洗装置</w:t>
            </w:r>
          </w:p>
        </w:tc>
        <w:tc>
          <w:tcPr>
            <w:tcW w:w="3709" w:type="dxa"/>
            <w:vAlign w:val="center"/>
          </w:tcPr>
          <w:p>
            <w:pPr>
              <w:spacing w:line="360" w:lineRule="auto"/>
              <w:jc w:val="center"/>
              <w:rPr>
                <w:rFonts w:ascii="宋体" w:hAnsi="宋体" w:cs="宋体"/>
                <w:color w:val="auto"/>
                <w:sz w:val="24"/>
              </w:rPr>
            </w:pPr>
            <w:r>
              <w:rPr>
                <w:rFonts w:hint="eastAsia" w:ascii="宋体" w:hAnsi="宋体" w:cs="宋体"/>
                <w:color w:val="auto"/>
                <w:sz w:val="24"/>
              </w:rPr>
              <w:t>机组标配</w:t>
            </w:r>
          </w:p>
        </w:tc>
        <w:tc>
          <w:tcPr>
            <w:tcW w:w="2524" w:type="dxa"/>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机组型号</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投标人提供</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4</w:t>
            </w:r>
          </w:p>
        </w:tc>
        <w:tc>
          <w:tcPr>
            <w:tcW w:w="2047" w:type="dxa"/>
            <w:vAlign w:val="bottom"/>
          </w:tcPr>
          <w:p>
            <w:pPr>
              <w:spacing w:line="360" w:lineRule="auto"/>
              <w:jc w:val="center"/>
              <w:rPr>
                <w:rFonts w:ascii="宋体" w:hAnsi="宋体" w:cs="宋体"/>
                <w:color w:val="auto"/>
                <w:sz w:val="24"/>
              </w:rPr>
            </w:pPr>
            <w:r>
              <w:rPr>
                <w:rFonts w:hint="eastAsia" w:ascii="宋体" w:hAnsi="宋体" w:cs="宋体"/>
                <w:color w:val="auto"/>
                <w:sz w:val="24"/>
              </w:rPr>
              <w:t>数量</w:t>
            </w:r>
          </w:p>
        </w:tc>
        <w:tc>
          <w:tcPr>
            <w:tcW w:w="3709" w:type="dxa"/>
            <w:vAlign w:val="bottom"/>
          </w:tcPr>
          <w:p>
            <w:pPr>
              <w:spacing w:line="360" w:lineRule="auto"/>
              <w:jc w:val="center"/>
              <w:rPr>
                <w:rFonts w:ascii="宋体" w:hAnsi="宋体" w:cs="宋体"/>
                <w:color w:val="auto"/>
                <w:sz w:val="24"/>
              </w:rPr>
            </w:pPr>
            <w:r>
              <w:rPr>
                <w:rFonts w:hint="eastAsia" w:ascii="宋体" w:hAnsi="宋体" w:cs="宋体"/>
                <w:color w:val="auto"/>
                <w:sz w:val="24"/>
              </w:rPr>
              <w:t>2台</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96" w:type="dxa"/>
          </w:tcPr>
          <w:p>
            <w:pPr>
              <w:spacing w:line="360" w:lineRule="auto"/>
              <w:jc w:val="center"/>
              <w:rPr>
                <w:rFonts w:ascii="宋体" w:hAnsi="宋体" w:cs="宋体"/>
                <w:color w:val="auto"/>
                <w:sz w:val="24"/>
              </w:rPr>
            </w:pPr>
            <w:r>
              <w:rPr>
                <w:rFonts w:hint="eastAsia" w:ascii="宋体" w:hAnsi="宋体" w:cs="宋体"/>
                <w:color w:val="auto"/>
                <w:sz w:val="24"/>
              </w:rPr>
              <w:t>5</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单台额定制冷量 (KW)</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≥1255</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需在选型报告上体现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6</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●机组满负荷效率（COP）国标工况</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≥6.30</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需在能效标识网备案信息上体现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7</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●综合部分负荷效率（IPLV）国标工况</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≥8.60</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需在能效标识网备案信息上体现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8</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●单台制冷输入功率） kW</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≤205</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需在选型报告上体现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9</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▲冷冻水进 / 出口温度℃</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12 /7</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10</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▲冷却水水进 / 出口温度℃</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30 /35</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11</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蒸发器/冷凝器水侧设计承压 MPa</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≥1.6</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12</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●蒸发侧设计压降 kPa</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≤65</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需在选型报告上体现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13</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●冷凝侧设计压降 kPa</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≤55</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需在选型报告上体现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14</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 xml:space="preserve">▲冷凝器/ 蒸发器水侧污垢系数 </w:t>
            </w:r>
          </w:p>
          <w:p>
            <w:pPr>
              <w:spacing w:line="360" w:lineRule="auto"/>
              <w:jc w:val="center"/>
              <w:rPr>
                <w:rFonts w:ascii="宋体" w:hAnsi="宋体" w:cs="宋体"/>
                <w:color w:val="auto"/>
                <w:sz w:val="24"/>
              </w:rPr>
            </w:pPr>
            <w:r>
              <w:rPr>
                <w:rFonts w:hint="eastAsia" w:ascii="宋体" w:hAnsi="宋体" w:cs="宋体"/>
                <w:color w:val="auto"/>
                <w:sz w:val="24"/>
              </w:rPr>
              <w:t>m2℃/kW</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污垢系数按照冷凝器 0.044 与蒸发器0.0176 执行</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15</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▲启动方式</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变频启动</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r>
              <w:rPr>
                <w:rFonts w:hint="eastAsia" w:ascii="宋体" w:hAnsi="宋体" w:cs="宋体"/>
                <w:color w:val="auto"/>
                <w:sz w:val="24"/>
              </w:rPr>
              <w:t>16</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●节流方式</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电子膨胀阀，调节级数可达6383级</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提供制造商盖章的样本为准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17</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负荷调节范围</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自动无级调节 20%—100%</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18</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●蒸发器的形式</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降膜式</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提供制造商盖章的样本为准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19</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设备综合部分负荷调节能力</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由投标人提供投标机型电脑选型表（盖制造商公章）,电脑选型表需满足本技术规格表内容要求。</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20</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▲制冷剂</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R134a</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21</w:t>
            </w:r>
          </w:p>
        </w:tc>
        <w:tc>
          <w:tcPr>
            <w:tcW w:w="2047" w:type="dxa"/>
          </w:tcPr>
          <w:p>
            <w:pPr>
              <w:spacing w:line="360" w:lineRule="auto"/>
              <w:rPr>
                <w:rFonts w:ascii="宋体" w:hAnsi="宋体" w:cs="宋体"/>
                <w:color w:val="auto"/>
                <w:sz w:val="24"/>
              </w:rPr>
            </w:pPr>
          </w:p>
          <w:p>
            <w:pPr>
              <w:spacing w:line="360" w:lineRule="auto"/>
              <w:jc w:val="center"/>
              <w:rPr>
                <w:rFonts w:ascii="宋体" w:hAnsi="宋体" w:cs="宋体"/>
                <w:color w:val="auto"/>
                <w:sz w:val="24"/>
              </w:rPr>
            </w:pPr>
            <w:r>
              <w:rPr>
                <w:rFonts w:hint="eastAsia" w:ascii="宋体" w:hAnsi="宋体" w:cs="宋体"/>
                <w:color w:val="auto"/>
                <w:sz w:val="24"/>
              </w:rPr>
              <w:t>控制系统</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7英寸彩色中文液晶触摸屏，并能自动记录。具有通信接口,开放协议，能和楼宇自控联网。</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22</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电源</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380V 50HZ</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23</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电机冷却方式</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由投标人提供</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24</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噪音值（dBA）（距离设备1米处）</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≤82</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需提供选型报告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25</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冷媒充注量</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由投标人提供</w:t>
            </w:r>
          </w:p>
        </w:tc>
        <w:tc>
          <w:tcPr>
            <w:tcW w:w="2524" w:type="dxa"/>
          </w:tcPr>
          <w:p>
            <w:pPr>
              <w:widowControl/>
              <w:snapToGrid w:val="0"/>
              <w:spacing w:line="360" w:lineRule="auto"/>
              <w:ind w:firstLine="567"/>
              <w:rPr>
                <w:rFonts w:ascii="宋体" w:hAnsi="宋体" w:cs="宋体"/>
                <w:snapToGrid w:val="0"/>
                <w:color w:val="auto"/>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spacing w:line="360" w:lineRule="auto"/>
              <w:jc w:val="center"/>
              <w:rPr>
                <w:rFonts w:ascii="宋体" w:hAnsi="宋体" w:cs="宋体"/>
                <w:color w:val="auto"/>
                <w:sz w:val="24"/>
              </w:rPr>
            </w:pPr>
            <w:r>
              <w:rPr>
                <w:rFonts w:hint="eastAsia" w:ascii="宋体" w:hAnsi="宋体" w:cs="宋体"/>
                <w:color w:val="auto"/>
                <w:sz w:val="24"/>
              </w:rPr>
              <w:t>26</w:t>
            </w:r>
          </w:p>
        </w:tc>
        <w:tc>
          <w:tcPr>
            <w:tcW w:w="2047" w:type="dxa"/>
          </w:tcPr>
          <w:p>
            <w:pPr>
              <w:spacing w:line="360" w:lineRule="auto"/>
              <w:jc w:val="center"/>
              <w:rPr>
                <w:rFonts w:ascii="宋体" w:hAnsi="宋体" w:cs="宋体"/>
                <w:color w:val="auto"/>
                <w:sz w:val="24"/>
              </w:rPr>
            </w:pPr>
            <w:r>
              <w:rPr>
                <w:rFonts w:hint="eastAsia" w:ascii="宋体" w:hAnsi="宋体" w:cs="宋体"/>
                <w:color w:val="auto"/>
                <w:sz w:val="24"/>
              </w:rPr>
              <w:t>●机组尺寸</w:t>
            </w:r>
          </w:p>
        </w:tc>
        <w:tc>
          <w:tcPr>
            <w:tcW w:w="3709" w:type="dxa"/>
          </w:tcPr>
          <w:p>
            <w:pPr>
              <w:spacing w:line="360" w:lineRule="auto"/>
              <w:jc w:val="center"/>
              <w:rPr>
                <w:rFonts w:ascii="宋体" w:hAnsi="宋体" w:cs="宋体"/>
                <w:color w:val="auto"/>
                <w:sz w:val="24"/>
              </w:rPr>
            </w:pPr>
            <w:r>
              <w:rPr>
                <w:rFonts w:hint="eastAsia" w:ascii="宋体" w:hAnsi="宋体" w:cs="宋体"/>
                <w:color w:val="auto"/>
                <w:sz w:val="24"/>
              </w:rPr>
              <w:t>机组长度≤4300MM</w:t>
            </w:r>
          </w:p>
          <w:p>
            <w:pPr>
              <w:spacing w:line="360" w:lineRule="auto"/>
              <w:ind w:firstLine="480" w:firstLineChars="200"/>
              <w:rPr>
                <w:rFonts w:ascii="宋体" w:hAnsi="宋体" w:cs="宋体"/>
                <w:color w:val="auto"/>
                <w:sz w:val="24"/>
              </w:rPr>
            </w:pPr>
            <w:r>
              <w:rPr>
                <w:rFonts w:hint="eastAsia" w:ascii="宋体" w:hAnsi="宋体" w:cs="宋体"/>
                <w:color w:val="auto"/>
                <w:sz w:val="24"/>
              </w:rPr>
              <w:t>机组宽度≤2000MM</w:t>
            </w:r>
          </w:p>
        </w:tc>
        <w:tc>
          <w:tcPr>
            <w:tcW w:w="2524" w:type="dxa"/>
          </w:tcPr>
          <w:p>
            <w:pPr>
              <w:widowControl/>
              <w:snapToGrid w:val="0"/>
              <w:spacing w:line="360" w:lineRule="auto"/>
              <w:rPr>
                <w:rFonts w:ascii="宋体" w:hAnsi="宋体" w:cs="宋体"/>
                <w:snapToGrid w:val="0"/>
                <w:color w:val="auto"/>
                <w:kern w:val="28"/>
                <w:sz w:val="24"/>
              </w:rPr>
            </w:pPr>
            <w:r>
              <w:rPr>
                <w:rFonts w:hint="eastAsia" w:ascii="宋体" w:hAnsi="宋体" w:cs="宋体"/>
                <w:bCs/>
                <w:snapToGrid w:val="0"/>
                <w:color w:val="auto"/>
                <w:kern w:val="28"/>
                <w:sz w:val="24"/>
              </w:rPr>
              <w:t>需提供主机的三视图（总图）来证明（主机总图需与主机样本尺寸保持一致）</w:t>
            </w:r>
          </w:p>
        </w:tc>
      </w:tr>
    </w:tbl>
    <w:p>
      <w:pPr>
        <w:spacing w:line="360" w:lineRule="auto"/>
        <w:rPr>
          <w:rFonts w:ascii="宋体" w:hAnsi="宋体" w:cs="宋体"/>
          <w:bCs/>
          <w:snapToGrid w:val="0"/>
          <w:color w:val="auto"/>
          <w:sz w:val="24"/>
        </w:rPr>
      </w:pPr>
      <w:r>
        <w:rPr>
          <w:rFonts w:hint="eastAsia" w:ascii="宋体" w:hAnsi="宋体" w:cs="宋体"/>
          <w:bCs/>
          <w:snapToGrid w:val="0"/>
          <w:color w:val="auto"/>
          <w:sz w:val="24"/>
        </w:rPr>
        <w:t>注：</w:t>
      </w:r>
    </w:p>
    <w:p>
      <w:pPr>
        <w:spacing w:line="360" w:lineRule="auto"/>
        <w:rPr>
          <w:rFonts w:ascii="宋体" w:hAnsi="宋体" w:cs="宋体"/>
          <w:bCs/>
          <w:snapToGrid w:val="0"/>
          <w:color w:val="auto"/>
          <w:sz w:val="24"/>
        </w:rPr>
      </w:pPr>
      <w:r>
        <w:rPr>
          <w:rFonts w:hint="eastAsia" w:ascii="宋体" w:hAnsi="宋体" w:cs="宋体"/>
          <w:bCs/>
          <w:snapToGrid w:val="0"/>
          <w:color w:val="auto"/>
          <w:sz w:val="24"/>
        </w:rPr>
        <w:t>1、投标产品必须符合国家相关规范标准。</w:t>
      </w:r>
    </w:p>
    <w:p>
      <w:pPr>
        <w:spacing w:line="360" w:lineRule="auto"/>
        <w:rPr>
          <w:rFonts w:ascii="宋体" w:hAnsi="宋体" w:cs="宋体"/>
          <w:bCs/>
          <w:snapToGrid w:val="0"/>
          <w:color w:val="auto"/>
          <w:sz w:val="24"/>
        </w:rPr>
      </w:pPr>
      <w:r>
        <w:rPr>
          <w:rFonts w:hint="eastAsia" w:ascii="宋体" w:hAnsi="宋体" w:cs="宋体"/>
          <w:bCs/>
          <w:snapToGrid w:val="0"/>
          <w:color w:val="auto"/>
          <w:sz w:val="24"/>
        </w:rPr>
        <w:t>2、为有效证明投标冷水机组性能，为有效证明投标冷水机组性能，宜提供机组性能测试认证：例如机组性能测试AHRI认证证书（有效期内）、测试机组性能的测试装置的AHRI认可证书（有效期内）等。</w:t>
      </w:r>
    </w:p>
    <w:p>
      <w:pPr>
        <w:spacing w:line="360" w:lineRule="auto"/>
        <w:rPr>
          <w:rFonts w:ascii="宋体" w:hAnsi="宋体" w:cs="宋体"/>
          <w:b/>
          <w:bCs/>
          <w:color w:val="auto"/>
          <w:sz w:val="24"/>
        </w:rPr>
      </w:pPr>
      <w:r>
        <w:rPr>
          <w:rFonts w:ascii="宋体" w:hAnsi="宋体" w:cs="宋体"/>
          <w:b/>
          <w:bCs/>
          <w:color w:val="auto"/>
          <w:sz w:val="24"/>
        </w:rPr>
        <w:t>5.2</w:t>
      </w:r>
      <w:r>
        <w:rPr>
          <w:rFonts w:hint="eastAsia" w:ascii="宋体" w:hAnsi="宋体" w:cs="宋体"/>
          <w:b/>
          <w:bCs/>
          <w:color w:val="auto"/>
          <w:sz w:val="24"/>
        </w:rPr>
        <w:t>变频螺杆式冷水机组一般要求</w:t>
      </w:r>
    </w:p>
    <w:p>
      <w:pPr>
        <w:spacing w:line="360" w:lineRule="auto"/>
        <w:rPr>
          <w:rFonts w:ascii="宋体" w:hAnsi="宋体" w:cs="宋体"/>
          <w:b/>
          <w:bCs/>
          <w:color w:val="auto"/>
          <w:sz w:val="24"/>
        </w:rPr>
      </w:pPr>
      <w:r>
        <w:rPr>
          <w:rFonts w:ascii="宋体" w:hAnsi="宋体" w:cs="宋体"/>
          <w:b/>
          <w:bCs/>
          <w:color w:val="auto"/>
          <w:sz w:val="24"/>
        </w:rPr>
        <w:t>5.2.1</w:t>
      </w:r>
      <w:r>
        <w:rPr>
          <w:rFonts w:hint="eastAsia" w:ascii="宋体" w:hAnsi="宋体" w:cs="宋体"/>
          <w:b/>
          <w:bCs/>
          <w:color w:val="auto"/>
          <w:sz w:val="24"/>
        </w:rPr>
        <w:t>压缩机电机</w:t>
      </w:r>
    </w:p>
    <w:p>
      <w:pPr>
        <w:spacing w:line="360" w:lineRule="auto"/>
        <w:ind w:firstLine="240" w:firstLineChars="100"/>
        <w:rPr>
          <w:rFonts w:ascii="宋体" w:hAnsi="宋体" w:cs="宋体"/>
          <w:color w:val="auto"/>
          <w:sz w:val="24"/>
        </w:rPr>
      </w:pPr>
      <w:r>
        <w:rPr>
          <w:rFonts w:hint="eastAsia" w:ascii="宋体" w:hAnsi="宋体" w:cs="宋体"/>
          <w:color w:val="auto"/>
          <w:sz w:val="24"/>
        </w:rPr>
        <w:t>（1）.压缩机电机应适用于规格书中提供的供电要求等。</w:t>
      </w:r>
    </w:p>
    <w:p>
      <w:pPr>
        <w:spacing w:line="360" w:lineRule="auto"/>
        <w:ind w:firstLine="240" w:firstLineChars="100"/>
        <w:rPr>
          <w:rFonts w:ascii="宋体" w:hAnsi="宋体" w:cs="宋体"/>
          <w:color w:val="auto"/>
          <w:sz w:val="24"/>
        </w:rPr>
      </w:pPr>
      <w:r>
        <w:rPr>
          <w:rFonts w:hint="eastAsia" w:ascii="宋体" w:hAnsi="宋体" w:cs="宋体"/>
          <w:color w:val="auto"/>
          <w:sz w:val="24"/>
        </w:rPr>
        <w:t>（2）.电动机应设计成方便维修。</w:t>
      </w:r>
    </w:p>
    <w:p>
      <w:pPr>
        <w:spacing w:line="360" w:lineRule="auto"/>
        <w:ind w:firstLine="240" w:firstLineChars="100"/>
        <w:rPr>
          <w:rFonts w:ascii="宋体" w:hAnsi="宋体" w:cs="宋体"/>
          <w:color w:val="auto"/>
          <w:sz w:val="24"/>
        </w:rPr>
      </w:pPr>
      <w:r>
        <w:rPr>
          <w:rFonts w:hint="eastAsia" w:ascii="宋体" w:hAnsi="宋体" w:cs="宋体"/>
          <w:color w:val="auto"/>
          <w:sz w:val="24"/>
        </w:rPr>
        <w:t>（3）.电机的全负载运行应不超过铭牌额定值。</w:t>
      </w:r>
    </w:p>
    <w:p>
      <w:pPr>
        <w:spacing w:line="360" w:lineRule="auto"/>
        <w:ind w:firstLine="240" w:firstLineChars="100"/>
        <w:rPr>
          <w:rFonts w:ascii="宋体" w:hAnsi="宋体" w:cs="宋体"/>
          <w:color w:val="auto"/>
          <w:sz w:val="24"/>
        </w:rPr>
      </w:pPr>
      <w:r>
        <w:rPr>
          <w:rFonts w:hint="eastAsia" w:ascii="宋体" w:hAnsi="宋体" w:cs="宋体"/>
          <w:color w:val="auto"/>
          <w:sz w:val="24"/>
        </w:rPr>
        <w:t>（4）.压缩机电动机的技术要求应符合GB755、GB1032及IEC等相关标准和规定外，还应符合以下规定：</w:t>
      </w:r>
    </w:p>
    <w:p>
      <w:pPr>
        <w:spacing w:line="360" w:lineRule="auto"/>
        <w:ind w:left="105"/>
        <w:rPr>
          <w:rFonts w:ascii="宋体" w:hAnsi="宋体" w:cs="宋体"/>
          <w:color w:val="auto"/>
          <w:sz w:val="24"/>
        </w:rPr>
      </w:pPr>
      <w:r>
        <w:rPr>
          <w:rFonts w:hint="eastAsia" w:ascii="宋体" w:hAnsi="宋体" w:cs="宋体"/>
          <w:color w:val="auto"/>
          <w:sz w:val="24"/>
        </w:rPr>
        <w:t xml:space="preserve">  电动机绝缘材料对制冷剂和润滑油应有稳定的化学性质而不被溶解，不应出现发泡、变质或其他破坏绝缘的现象。</w:t>
      </w:r>
    </w:p>
    <w:p>
      <w:pPr>
        <w:spacing w:line="360" w:lineRule="auto"/>
        <w:rPr>
          <w:rFonts w:ascii="宋体" w:hAnsi="宋体" w:cs="宋体"/>
          <w:b/>
          <w:color w:val="auto"/>
          <w:sz w:val="24"/>
        </w:rPr>
      </w:pPr>
      <w:r>
        <w:rPr>
          <w:rFonts w:ascii="宋体" w:hAnsi="宋体" w:cs="宋体"/>
          <w:b/>
          <w:bCs/>
          <w:color w:val="auto"/>
          <w:sz w:val="24"/>
        </w:rPr>
        <w:t>5.2.2</w:t>
      </w:r>
      <w:r>
        <w:rPr>
          <w:rFonts w:hint="eastAsia" w:ascii="宋体" w:hAnsi="宋体" w:cs="宋体"/>
          <w:b/>
          <w:bCs/>
          <w:color w:val="auto"/>
          <w:sz w:val="24"/>
        </w:rPr>
        <w:t>蒸发器和冷凝器</w:t>
      </w:r>
    </w:p>
    <w:p>
      <w:pPr>
        <w:tabs>
          <w:tab w:val="left" w:pos="630"/>
        </w:tabs>
        <w:spacing w:line="360" w:lineRule="auto"/>
        <w:rPr>
          <w:rFonts w:ascii="宋体" w:hAnsi="宋体" w:cs="宋体"/>
          <w:color w:val="auto"/>
          <w:sz w:val="24"/>
        </w:rPr>
      </w:pPr>
      <w:r>
        <w:rPr>
          <w:rFonts w:hint="eastAsia" w:ascii="宋体" w:hAnsi="宋体" w:cs="宋体"/>
          <w:color w:val="auto"/>
          <w:sz w:val="24"/>
        </w:rPr>
        <w:t xml:space="preserve">  (1)蒸发器和冷凝器应是壳管式结构各成一体。壳和管板应为优质碳钢板制造。</w:t>
      </w:r>
    </w:p>
    <w:p>
      <w:pPr>
        <w:spacing w:line="360" w:lineRule="auto"/>
        <w:ind w:left="105"/>
        <w:rPr>
          <w:rFonts w:ascii="宋体" w:hAnsi="宋体" w:cs="宋体"/>
          <w:color w:val="auto"/>
          <w:sz w:val="24"/>
        </w:rPr>
      </w:pPr>
      <w:r>
        <w:rPr>
          <w:rFonts w:hint="eastAsia" w:ascii="宋体" w:hAnsi="宋体" w:cs="宋体"/>
          <w:color w:val="auto"/>
          <w:sz w:val="24"/>
        </w:rPr>
        <w:t xml:space="preserve"> (2)管子应是外翅内螺纹无缝铜管、高效型，整体内外强化。管子应是单根可更换的，不影响管板的强度和寿命，并不造成相邻管的泄漏。管束以机械式胀管和管板紧密结合。</w:t>
      </w:r>
    </w:p>
    <w:p>
      <w:pPr>
        <w:tabs>
          <w:tab w:val="left" w:pos="1110"/>
        </w:tabs>
        <w:spacing w:line="360" w:lineRule="auto"/>
        <w:ind w:firstLine="240" w:firstLineChars="100"/>
        <w:rPr>
          <w:rFonts w:ascii="宋体" w:hAnsi="宋体" w:cs="宋体"/>
          <w:color w:val="auto"/>
          <w:sz w:val="24"/>
        </w:rPr>
      </w:pPr>
      <w:r>
        <w:rPr>
          <w:rFonts w:hint="eastAsia" w:ascii="宋体" w:hAnsi="宋体" w:cs="宋体"/>
          <w:color w:val="auto"/>
          <w:sz w:val="24"/>
        </w:rPr>
        <w:t>(3)容器应展示符合有关规范或标准的铭牌，表示压力和温度等数据及有关认证标记。在每个换热器上应装有压力安全阀。</w:t>
      </w:r>
    </w:p>
    <w:p>
      <w:pPr>
        <w:spacing w:line="360" w:lineRule="auto"/>
        <w:rPr>
          <w:rFonts w:ascii="宋体" w:hAnsi="宋体" w:cs="宋体"/>
          <w:color w:val="auto"/>
          <w:sz w:val="24"/>
        </w:rPr>
      </w:pPr>
      <w:r>
        <w:rPr>
          <w:rFonts w:hint="eastAsia" w:ascii="宋体" w:hAnsi="宋体" w:cs="宋体"/>
          <w:color w:val="auto"/>
          <w:sz w:val="24"/>
        </w:rPr>
        <w:t xml:space="preserve">  (4)蒸发器应设计成能防止液态制冷剂进入压缩机。</w:t>
      </w:r>
    </w:p>
    <w:p>
      <w:pPr>
        <w:tabs>
          <w:tab w:val="left" w:pos="1110"/>
        </w:tabs>
        <w:spacing w:line="360" w:lineRule="auto"/>
        <w:rPr>
          <w:rFonts w:ascii="宋体" w:hAnsi="宋体" w:cs="宋体"/>
          <w:color w:val="auto"/>
          <w:sz w:val="24"/>
        </w:rPr>
      </w:pPr>
      <w:r>
        <w:rPr>
          <w:rFonts w:hint="eastAsia" w:ascii="宋体" w:hAnsi="宋体" w:cs="宋体"/>
          <w:color w:val="auto"/>
          <w:sz w:val="24"/>
        </w:rPr>
        <w:t xml:space="preserve">  (5)蒸发器和冷凝器在筒体两端均应设计有水室。最低工作压力应符合有关标准。水室应有放气、排水和室盖，使能在图纸所示的间距内清洗管道。</w:t>
      </w:r>
    </w:p>
    <w:p>
      <w:pPr>
        <w:spacing w:line="360" w:lineRule="auto"/>
        <w:rPr>
          <w:rFonts w:ascii="宋体" w:hAnsi="宋体" w:cs="宋体"/>
          <w:color w:val="auto"/>
          <w:sz w:val="24"/>
        </w:rPr>
      </w:pPr>
      <w:r>
        <w:rPr>
          <w:rFonts w:hint="eastAsia" w:ascii="宋体" w:hAnsi="宋体" w:cs="宋体"/>
          <w:color w:val="auto"/>
          <w:sz w:val="24"/>
        </w:rPr>
        <w:t xml:space="preserve">  (6)冷凝器应设计有防止高速气体直接冲击冷凝器管束上，以避免相关的震动及磨损，并得到良好的传热效果。</w:t>
      </w:r>
    </w:p>
    <w:p>
      <w:pPr>
        <w:spacing w:line="360" w:lineRule="auto"/>
        <w:rPr>
          <w:rFonts w:ascii="宋体" w:hAnsi="宋体" w:cs="宋体"/>
          <w:b/>
          <w:bCs/>
          <w:color w:val="auto"/>
          <w:sz w:val="24"/>
        </w:rPr>
      </w:pPr>
      <w:r>
        <w:rPr>
          <w:rFonts w:ascii="宋体" w:hAnsi="宋体" w:cs="宋体"/>
          <w:b/>
          <w:bCs/>
          <w:color w:val="auto"/>
          <w:sz w:val="24"/>
        </w:rPr>
        <w:t>5.2.3</w:t>
      </w:r>
      <w:r>
        <w:rPr>
          <w:rFonts w:hint="eastAsia" w:ascii="宋体" w:hAnsi="宋体" w:cs="宋体"/>
          <w:b/>
          <w:bCs/>
          <w:color w:val="auto"/>
          <w:sz w:val="24"/>
        </w:rPr>
        <w:t>制冷机组应设置制冷剂流量控制装置。</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 xml:space="preserve">   用以改善部分负荷的效率，保证在各种负荷情况下，有效地控制冷媒流量，保证在蒸发器壳体内的热交换器表面均被均匀地浸湿，并避免高压制冷剂喷雾直接冲击管束。</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试验及检测（不仅限于以下内容）：</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（1）压缩机转子精加工后，表面必须经过特殊硬化处理。</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（2）机体、蜗壳等受压铸件应进行耐压和气密试验。</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（3）换热器（蒸发器、冷凝器）中的传热管，在组装前应进行气压试验，不应渗漏或异常变形。试验合格后，应保持洁净、干燥。</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（4）制冷压缩机装配后，应在额定转速下进行机械运转试验。轴承温度应正常；电机转向应正确；润滑系统工作应正常，机器无异常振动和声响。</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（5）每台换热器（蒸发器、冷凝器）都应在装配后做水侧耐压试验，制冷剂侧耐压和气密试验。</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（6）机组配套的控制仪表柜及选用的开关设备、电器设备、电线、电源应符合有关的标准和规范。</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（7）机组带电部位应进行耐电压试验，机组带电部位对非带电部位的绝缘电阻试验。</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（8）机组在装配完后应按相关标准、规范进行噪音试验及振动测量。</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（9）机组换热器（蒸发器、冷凝器）水侧压力损失测定。</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（10）机组控制系统操作，安全保护装置动作试验。检查配线是否得当并保证正常的操作运行。 </w:t>
      </w:r>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 xml:space="preserve"> （11）机组热工性能试验。</w:t>
      </w:r>
    </w:p>
    <w:p>
      <w:pPr>
        <w:spacing w:line="360" w:lineRule="auto"/>
        <w:ind w:firstLine="480" w:firstLineChars="200"/>
        <w:rPr>
          <w:rFonts w:ascii="宋体" w:hAnsi="宋体" w:cs="宋体"/>
          <w:color w:val="auto"/>
          <w:sz w:val="24"/>
        </w:rPr>
      </w:pPr>
      <w:r>
        <w:rPr>
          <w:rFonts w:hint="eastAsia" w:ascii="宋体" w:hAnsi="宋体" w:cs="宋体"/>
          <w:color w:val="auto"/>
          <w:sz w:val="24"/>
        </w:rPr>
        <w:t>上述各项试验及检测均应参照相应的标准和规范执行，达到标准规定的要求或买方认可的要求，并应提供合格的相关的试验报告给买方。</w:t>
      </w:r>
    </w:p>
    <w:p>
      <w:pPr>
        <w:spacing w:line="360" w:lineRule="auto"/>
        <w:ind w:firstLine="480" w:firstLineChars="200"/>
        <w:rPr>
          <w:rFonts w:ascii="宋体" w:hAnsi="宋体" w:cs="宋体"/>
          <w:color w:val="auto"/>
          <w:sz w:val="24"/>
        </w:rPr>
      </w:pPr>
      <w:r>
        <w:rPr>
          <w:rFonts w:hint="eastAsia" w:ascii="宋体" w:hAnsi="宋体" w:cs="宋体"/>
          <w:bCs/>
          <w:color w:val="auto"/>
          <w:sz w:val="24"/>
        </w:rPr>
        <w:t>控制、安全和诊断</w:t>
      </w:r>
    </w:p>
    <w:p>
      <w:pPr>
        <w:spacing w:line="360" w:lineRule="auto"/>
        <w:ind w:firstLine="480" w:firstLineChars="200"/>
        <w:rPr>
          <w:rFonts w:ascii="宋体" w:hAnsi="宋体" w:cs="宋体"/>
          <w:color w:val="auto"/>
          <w:sz w:val="24"/>
        </w:rPr>
      </w:pPr>
      <w:r>
        <w:rPr>
          <w:rFonts w:hint="eastAsia" w:ascii="宋体" w:hAnsi="宋体" w:cs="宋体"/>
          <w:color w:val="auto"/>
          <w:sz w:val="24"/>
        </w:rPr>
        <w:t>控制系统中心应使冷水机组从启动至停机实现自动化。一旦通上电，控制系统就执行全部必要的控制和安全保护的功能，包括工况和故障等监测控制。所有重要的信息均能在显示屏上显示出来，能自动记录，并带有打印机接口。提供密码保护以防止设定值及操作模式被更改,具有非丢失记忆功能,断电后不需电池可储存主机资讯。</w:t>
      </w:r>
    </w:p>
    <w:p>
      <w:pPr>
        <w:spacing w:line="360" w:lineRule="auto"/>
        <w:ind w:firstLine="480" w:firstLineChars="200"/>
        <w:rPr>
          <w:rFonts w:ascii="宋体" w:hAnsi="宋体" w:cs="宋体"/>
          <w:color w:val="auto"/>
          <w:sz w:val="24"/>
        </w:rPr>
      </w:pPr>
      <w:r>
        <w:rPr>
          <w:rFonts w:hint="eastAsia" w:ascii="宋体" w:hAnsi="宋体" w:cs="宋体"/>
          <w:color w:val="auto"/>
          <w:sz w:val="24"/>
        </w:rPr>
        <w:t>以下要求，但不仅限于以下要求。投标方在投标时，应提交为本工程冷水机组提供的控制中心各种功能的详细说明（包括控制、安全保护、诊断等）</w:t>
      </w:r>
    </w:p>
    <w:p>
      <w:pPr>
        <w:spacing w:line="360" w:lineRule="auto"/>
        <w:rPr>
          <w:rFonts w:ascii="宋体" w:hAnsi="宋体" w:cs="宋体"/>
          <w:b/>
          <w:bCs/>
          <w:color w:val="auto"/>
          <w:sz w:val="24"/>
        </w:rPr>
      </w:pPr>
      <w:r>
        <w:rPr>
          <w:rFonts w:ascii="宋体" w:hAnsi="宋体" w:cs="宋体"/>
          <w:b/>
          <w:bCs/>
          <w:color w:val="auto"/>
          <w:sz w:val="24"/>
        </w:rPr>
        <w:t>5.2.</w:t>
      </w:r>
      <w:r>
        <w:rPr>
          <w:rFonts w:hint="eastAsia" w:ascii="宋体" w:hAnsi="宋体" w:cs="宋体"/>
          <w:b/>
          <w:bCs/>
          <w:color w:val="auto"/>
          <w:sz w:val="24"/>
        </w:rPr>
        <w:t>4控制</w:t>
      </w:r>
    </w:p>
    <w:p>
      <w:pPr>
        <w:spacing w:line="360" w:lineRule="auto"/>
        <w:ind w:firstLine="480" w:firstLineChars="200"/>
        <w:rPr>
          <w:rFonts w:ascii="宋体" w:hAnsi="宋体" w:cs="宋体"/>
          <w:color w:val="auto"/>
          <w:sz w:val="24"/>
        </w:rPr>
      </w:pPr>
      <w:r>
        <w:rPr>
          <w:rFonts w:hint="eastAsia" w:ascii="宋体" w:hAnsi="宋体" w:cs="宋体"/>
          <w:color w:val="auto"/>
          <w:sz w:val="24"/>
        </w:rPr>
        <w:t>（1）冷水机组应装有可以个别更换模块结构的工厂安装和配线的全电脑控制中心。该电脑应配置成国际单位制。冷水机组的控制系统应有能力直接与楼宇控制系统接口和通讯。</w:t>
      </w:r>
    </w:p>
    <w:p>
      <w:pPr>
        <w:spacing w:line="360" w:lineRule="auto"/>
        <w:ind w:firstLine="480" w:firstLineChars="200"/>
        <w:rPr>
          <w:rFonts w:ascii="宋体" w:hAnsi="宋体" w:cs="宋体"/>
          <w:color w:val="auto"/>
          <w:sz w:val="24"/>
        </w:rPr>
      </w:pPr>
      <w:r>
        <w:rPr>
          <w:rFonts w:hint="eastAsia" w:ascii="宋体" w:hAnsi="宋体" w:cs="宋体"/>
          <w:color w:val="auto"/>
          <w:sz w:val="24"/>
        </w:rPr>
        <w:t>（2）机组应提供下列标准信息（但不仅仅限于以下内容）：</w:t>
      </w:r>
    </w:p>
    <w:p>
      <w:pPr>
        <w:spacing w:line="360" w:lineRule="auto"/>
        <w:ind w:firstLine="1200" w:firstLineChars="500"/>
        <w:rPr>
          <w:rFonts w:ascii="宋体" w:hAnsi="宋体" w:cs="宋体"/>
          <w:color w:val="auto"/>
          <w:sz w:val="24"/>
        </w:rPr>
      </w:pPr>
      <w:r>
        <w:rPr>
          <w:rFonts w:hint="eastAsia" w:ascii="宋体" w:hAnsi="宋体" w:cs="宋体"/>
          <w:color w:val="auto"/>
          <w:sz w:val="24"/>
        </w:rPr>
        <w:t>冷冻水进、出水温度；</w:t>
      </w:r>
    </w:p>
    <w:p>
      <w:pPr>
        <w:spacing w:line="360" w:lineRule="auto"/>
        <w:ind w:firstLine="1200" w:firstLineChars="500"/>
        <w:rPr>
          <w:rFonts w:ascii="宋体" w:hAnsi="宋体" w:cs="宋体"/>
          <w:color w:val="auto"/>
          <w:sz w:val="24"/>
        </w:rPr>
      </w:pPr>
      <w:r>
        <w:rPr>
          <w:rFonts w:hint="eastAsia" w:ascii="宋体" w:hAnsi="宋体" w:cs="宋体"/>
          <w:color w:val="auto"/>
          <w:sz w:val="24"/>
        </w:rPr>
        <w:t>冷却水进、出水温度；</w:t>
      </w:r>
    </w:p>
    <w:p>
      <w:pPr>
        <w:spacing w:line="360" w:lineRule="auto"/>
        <w:ind w:firstLine="1200" w:firstLineChars="500"/>
        <w:rPr>
          <w:rFonts w:ascii="宋体" w:hAnsi="宋体" w:cs="宋体"/>
          <w:color w:val="auto"/>
          <w:sz w:val="24"/>
        </w:rPr>
      </w:pPr>
      <w:r>
        <w:rPr>
          <w:rFonts w:hint="eastAsia" w:ascii="宋体" w:hAnsi="宋体" w:cs="宋体"/>
          <w:color w:val="auto"/>
          <w:sz w:val="24"/>
        </w:rPr>
        <w:t>蒸发器和冷凝器制冷剂压力和饱和温度；</w:t>
      </w:r>
    </w:p>
    <w:p>
      <w:pPr>
        <w:spacing w:line="360" w:lineRule="auto"/>
        <w:ind w:firstLine="1200" w:firstLineChars="500"/>
        <w:rPr>
          <w:rFonts w:ascii="宋体" w:hAnsi="宋体" w:cs="宋体"/>
          <w:color w:val="auto"/>
          <w:sz w:val="24"/>
        </w:rPr>
      </w:pPr>
      <w:r>
        <w:rPr>
          <w:rFonts w:hint="eastAsia" w:ascii="宋体" w:hAnsi="宋体" w:cs="宋体"/>
          <w:color w:val="auto"/>
          <w:sz w:val="24"/>
        </w:rPr>
        <w:t>膨胀阀开度；</w:t>
      </w:r>
    </w:p>
    <w:p>
      <w:pPr>
        <w:spacing w:line="360" w:lineRule="auto"/>
        <w:ind w:firstLine="1200" w:firstLineChars="500"/>
        <w:rPr>
          <w:rFonts w:ascii="宋体" w:hAnsi="宋体" w:cs="宋体"/>
          <w:color w:val="auto"/>
          <w:sz w:val="24"/>
        </w:rPr>
      </w:pPr>
      <w:r>
        <w:rPr>
          <w:rFonts w:hint="eastAsia" w:ascii="宋体" w:hAnsi="宋体" w:cs="宋体"/>
          <w:color w:val="auto"/>
          <w:sz w:val="24"/>
        </w:rPr>
        <w:t>蒸发器液位；</w:t>
      </w:r>
    </w:p>
    <w:p>
      <w:pPr>
        <w:spacing w:line="360" w:lineRule="auto"/>
        <w:ind w:firstLine="1200" w:firstLineChars="500"/>
        <w:rPr>
          <w:rFonts w:ascii="宋体" w:hAnsi="宋体" w:cs="宋体"/>
          <w:color w:val="auto"/>
          <w:sz w:val="24"/>
        </w:rPr>
      </w:pPr>
      <w:r>
        <w:rPr>
          <w:rFonts w:hint="eastAsia" w:ascii="宋体" w:hAnsi="宋体" w:cs="宋体"/>
          <w:color w:val="auto"/>
          <w:sz w:val="24"/>
        </w:rPr>
        <w:t>运行时间、启停数次；</w:t>
      </w:r>
    </w:p>
    <w:p>
      <w:pPr>
        <w:spacing w:line="360" w:lineRule="auto"/>
        <w:ind w:firstLine="1200" w:firstLineChars="500"/>
        <w:rPr>
          <w:rFonts w:ascii="宋体" w:hAnsi="宋体" w:cs="宋体"/>
          <w:color w:val="auto"/>
          <w:sz w:val="24"/>
        </w:rPr>
      </w:pPr>
      <w:r>
        <w:rPr>
          <w:rFonts w:hint="eastAsia" w:ascii="宋体" w:hAnsi="宋体" w:cs="宋体"/>
          <w:color w:val="auto"/>
          <w:sz w:val="24"/>
        </w:rPr>
        <w:t xml:space="preserve">电机额定负载电流百分数；    </w:t>
      </w:r>
    </w:p>
    <w:p>
      <w:pPr>
        <w:spacing w:line="360" w:lineRule="auto"/>
        <w:ind w:firstLine="1200" w:firstLineChars="500"/>
        <w:rPr>
          <w:rFonts w:ascii="宋体" w:hAnsi="宋体" w:cs="宋体"/>
          <w:color w:val="auto"/>
          <w:sz w:val="24"/>
        </w:rPr>
      </w:pPr>
      <w:r>
        <w:rPr>
          <w:rFonts w:hint="eastAsia" w:ascii="宋体" w:hAnsi="宋体" w:cs="宋体"/>
          <w:color w:val="auto"/>
          <w:sz w:val="24"/>
        </w:rPr>
        <w:t>电机耗电量；</w:t>
      </w:r>
    </w:p>
    <w:p>
      <w:pPr>
        <w:spacing w:line="360" w:lineRule="auto"/>
        <w:ind w:firstLine="1200" w:firstLineChars="500"/>
        <w:rPr>
          <w:rFonts w:ascii="宋体" w:hAnsi="宋体" w:cs="宋体"/>
          <w:color w:val="auto"/>
          <w:sz w:val="24"/>
        </w:rPr>
      </w:pPr>
      <w:r>
        <w:rPr>
          <w:rFonts w:hint="eastAsia" w:ascii="宋体" w:hAnsi="宋体" w:cs="宋体"/>
          <w:color w:val="auto"/>
          <w:sz w:val="24"/>
        </w:rPr>
        <w:t>压缩机启动次数及运转计时；</w:t>
      </w:r>
    </w:p>
    <w:p>
      <w:pPr>
        <w:spacing w:line="360" w:lineRule="auto"/>
        <w:ind w:firstLine="1200" w:firstLineChars="500"/>
        <w:rPr>
          <w:rFonts w:ascii="宋体" w:hAnsi="宋体" w:cs="宋体"/>
          <w:color w:val="auto"/>
          <w:sz w:val="24"/>
        </w:rPr>
      </w:pPr>
      <w:r>
        <w:rPr>
          <w:rFonts w:hint="eastAsia" w:ascii="宋体" w:hAnsi="宋体" w:cs="宋体"/>
          <w:color w:val="auto"/>
          <w:sz w:val="24"/>
        </w:rPr>
        <w:t>故障停机日期、故障项目显示。</w:t>
      </w:r>
    </w:p>
    <w:p>
      <w:pPr>
        <w:spacing w:line="360" w:lineRule="auto"/>
        <w:ind w:firstLine="480" w:firstLineChars="200"/>
        <w:rPr>
          <w:rFonts w:ascii="宋体" w:hAnsi="宋体" w:cs="宋体"/>
          <w:color w:val="auto"/>
          <w:sz w:val="24"/>
        </w:rPr>
      </w:pPr>
      <w:r>
        <w:rPr>
          <w:rFonts w:hint="eastAsia" w:ascii="宋体" w:hAnsi="宋体" w:cs="宋体"/>
          <w:color w:val="auto"/>
          <w:sz w:val="24"/>
        </w:rPr>
        <w:t>（3）冷水机应具有日程功能。冷水机组控制应能配置成手动或自动启动/停机。在自动操作模式下，控制装置应能自动按照用户编制的使用日程表启停冷水机组。</w:t>
      </w:r>
    </w:p>
    <w:p>
      <w:pPr>
        <w:spacing w:line="360" w:lineRule="auto"/>
        <w:ind w:firstLine="480" w:firstLineChars="200"/>
        <w:rPr>
          <w:rFonts w:ascii="宋体" w:hAnsi="宋体" w:cs="宋体"/>
          <w:color w:val="auto"/>
          <w:sz w:val="24"/>
        </w:rPr>
      </w:pPr>
      <w:r>
        <w:rPr>
          <w:rFonts w:hint="eastAsia" w:ascii="宋体" w:hAnsi="宋体" w:cs="宋体"/>
          <w:color w:val="auto"/>
          <w:sz w:val="24"/>
        </w:rPr>
        <w:t>（4）控制系统应有能在冷水机组运行和停机的任何时刻来检查和改变冷冻水进出水设定点和用电量限制设定点的能力。</w:t>
      </w:r>
    </w:p>
    <w:p>
      <w:pPr>
        <w:spacing w:line="360" w:lineRule="auto"/>
        <w:ind w:firstLine="480" w:firstLineChars="200"/>
        <w:rPr>
          <w:rFonts w:ascii="宋体" w:hAnsi="宋体" w:cs="宋体"/>
          <w:color w:val="auto"/>
          <w:sz w:val="24"/>
        </w:rPr>
      </w:pPr>
      <w:r>
        <w:rPr>
          <w:rFonts w:hint="eastAsia" w:ascii="宋体" w:hAnsi="宋体" w:cs="宋体"/>
          <w:color w:val="auto"/>
          <w:sz w:val="24"/>
        </w:rPr>
        <w:t>（5）制系统应提供密码保护的服务功能，防止非操作人员改变设定值和其它控制参数。</w:t>
      </w:r>
    </w:p>
    <w:p>
      <w:pPr>
        <w:spacing w:line="360" w:lineRule="auto"/>
        <w:ind w:firstLine="480" w:firstLineChars="200"/>
        <w:rPr>
          <w:rFonts w:ascii="宋体" w:hAnsi="宋体" w:cs="宋体"/>
          <w:color w:val="auto"/>
          <w:sz w:val="24"/>
        </w:rPr>
      </w:pPr>
      <w:r>
        <w:rPr>
          <w:rFonts w:hint="eastAsia" w:ascii="宋体" w:hAnsi="宋体" w:cs="宋体"/>
          <w:color w:val="auto"/>
          <w:sz w:val="24"/>
        </w:rPr>
        <w:t>（6）控制系统应能在验证是否已有水流的前提下自动或手动启动/停止冷水机组。</w:t>
      </w:r>
    </w:p>
    <w:p>
      <w:pPr>
        <w:spacing w:line="360" w:lineRule="auto"/>
        <w:ind w:firstLine="480" w:firstLineChars="200"/>
        <w:rPr>
          <w:rFonts w:ascii="宋体" w:hAnsi="宋体" w:cs="宋体"/>
          <w:color w:val="auto"/>
          <w:sz w:val="24"/>
        </w:rPr>
      </w:pPr>
      <w:r>
        <w:rPr>
          <w:rFonts w:hint="eastAsia" w:ascii="宋体" w:hAnsi="宋体" w:cs="宋体"/>
          <w:color w:val="auto"/>
          <w:sz w:val="24"/>
        </w:rPr>
        <w:t>（7）控制系统应能使压缩机平缓停机。</w:t>
      </w:r>
    </w:p>
    <w:p>
      <w:pPr>
        <w:spacing w:line="360" w:lineRule="auto"/>
        <w:rPr>
          <w:rFonts w:ascii="宋体" w:hAnsi="宋体" w:cs="宋体"/>
          <w:b/>
          <w:bCs/>
          <w:color w:val="auto"/>
          <w:sz w:val="24"/>
        </w:rPr>
      </w:pPr>
      <w:r>
        <w:rPr>
          <w:rFonts w:ascii="宋体" w:hAnsi="宋体" w:cs="宋体"/>
          <w:b/>
          <w:bCs/>
          <w:color w:val="auto"/>
          <w:sz w:val="24"/>
        </w:rPr>
        <w:t>5.2.5</w:t>
      </w:r>
      <w:r>
        <w:rPr>
          <w:rFonts w:hint="eastAsia" w:ascii="宋体" w:hAnsi="宋体" w:cs="宋体"/>
          <w:b/>
          <w:bCs/>
          <w:color w:val="auto"/>
          <w:sz w:val="24"/>
        </w:rPr>
        <w:t>安全装置</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包括压力、温度和电气</w:t>
      </w:r>
    </w:p>
    <w:p>
      <w:pPr>
        <w:spacing w:line="360" w:lineRule="auto"/>
        <w:ind w:firstLine="480" w:firstLineChars="200"/>
        <w:rPr>
          <w:rFonts w:ascii="宋体" w:hAnsi="宋体" w:cs="宋体"/>
          <w:color w:val="auto"/>
          <w:sz w:val="24"/>
        </w:rPr>
      </w:pPr>
      <w:r>
        <w:rPr>
          <w:rFonts w:hint="eastAsia" w:ascii="宋体" w:hAnsi="宋体" w:cs="宋体"/>
          <w:color w:val="auto"/>
          <w:sz w:val="24"/>
        </w:rPr>
        <w:t>（1）如在以下任何一种情况发生时，机组应能自动停机（不仅限以下内容）。</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电机超电流；</w:t>
      </w:r>
    </w:p>
    <w:p>
      <w:pPr>
        <w:spacing w:line="360" w:lineRule="auto"/>
        <w:ind w:firstLine="960" w:firstLineChars="400"/>
        <w:rPr>
          <w:rFonts w:ascii="宋体" w:hAnsi="宋体" w:cs="宋体"/>
          <w:color w:val="auto"/>
          <w:sz w:val="24"/>
        </w:rPr>
      </w:pPr>
      <w:r>
        <w:rPr>
          <w:rFonts w:hint="eastAsia" w:ascii="宋体" w:hAnsi="宋体" w:cs="宋体"/>
          <w:color w:val="auto"/>
          <w:sz w:val="24"/>
        </w:rPr>
        <w:t>电压过高或过低；</w:t>
      </w:r>
    </w:p>
    <w:p>
      <w:pPr>
        <w:spacing w:line="360" w:lineRule="auto"/>
        <w:ind w:firstLine="960" w:firstLineChars="400"/>
        <w:rPr>
          <w:rFonts w:ascii="宋体" w:hAnsi="宋体" w:cs="宋体"/>
          <w:color w:val="auto"/>
          <w:sz w:val="24"/>
        </w:rPr>
      </w:pPr>
      <w:r>
        <w:rPr>
          <w:rFonts w:hint="eastAsia" w:ascii="宋体" w:hAnsi="宋体" w:cs="宋体"/>
          <w:color w:val="auto"/>
          <w:sz w:val="24"/>
        </w:rPr>
        <w:t>冷冻水温度过低；</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蒸发器制冷剂温度过低；</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冷凝器制冷剂温度过高；</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冷凝器压力过高；</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压缩机排气温度过高；</w:t>
      </w:r>
    </w:p>
    <w:p>
      <w:pPr>
        <w:spacing w:line="360" w:lineRule="auto"/>
        <w:ind w:firstLine="960" w:firstLineChars="400"/>
        <w:rPr>
          <w:rFonts w:ascii="宋体" w:hAnsi="宋体" w:cs="宋体"/>
          <w:color w:val="auto"/>
          <w:sz w:val="24"/>
        </w:rPr>
      </w:pPr>
      <w:r>
        <w:rPr>
          <w:rFonts w:hint="eastAsia" w:ascii="宋体" w:hAnsi="宋体" w:cs="宋体"/>
          <w:color w:val="auto"/>
          <w:sz w:val="24"/>
        </w:rPr>
        <w:t>蒸发器/冷凝器无水流；</w:t>
      </w:r>
    </w:p>
    <w:p>
      <w:pPr>
        <w:spacing w:line="360" w:lineRule="auto"/>
        <w:ind w:firstLine="960" w:firstLineChars="400"/>
        <w:rPr>
          <w:rFonts w:ascii="宋体" w:hAnsi="宋体" w:cs="宋体"/>
          <w:color w:val="auto"/>
          <w:sz w:val="24"/>
        </w:rPr>
      </w:pPr>
      <w:r>
        <w:rPr>
          <w:rFonts w:hint="eastAsia" w:ascii="宋体" w:hAnsi="宋体" w:cs="宋体"/>
          <w:color w:val="auto"/>
          <w:sz w:val="24"/>
        </w:rPr>
        <w:t>蒸发器/冷凝器压差过低；</w:t>
      </w:r>
    </w:p>
    <w:p>
      <w:pPr>
        <w:spacing w:line="360" w:lineRule="auto"/>
        <w:ind w:firstLine="960" w:firstLineChars="400"/>
        <w:rPr>
          <w:rFonts w:ascii="宋体" w:hAnsi="宋体" w:cs="宋体"/>
          <w:color w:val="auto"/>
          <w:sz w:val="24"/>
        </w:rPr>
      </w:pPr>
      <w:r>
        <w:rPr>
          <w:rFonts w:hint="eastAsia" w:ascii="宋体" w:hAnsi="宋体" w:cs="宋体"/>
          <w:color w:val="auto"/>
          <w:sz w:val="24"/>
        </w:rPr>
        <w:t>启动器发生故障；</w:t>
      </w:r>
    </w:p>
    <w:p>
      <w:pPr>
        <w:spacing w:line="360" w:lineRule="auto"/>
        <w:ind w:firstLine="960" w:firstLineChars="400"/>
        <w:rPr>
          <w:rFonts w:ascii="宋体" w:hAnsi="宋体" w:cs="宋体"/>
          <w:color w:val="auto"/>
          <w:sz w:val="24"/>
        </w:rPr>
      </w:pPr>
      <w:r>
        <w:rPr>
          <w:rFonts w:hint="eastAsia" w:ascii="宋体" w:hAnsi="宋体" w:cs="宋体"/>
          <w:color w:val="auto"/>
          <w:sz w:val="24"/>
        </w:rPr>
        <w:t>电机的缺相、三相不平衡、反相保护，及断电保护。</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以上任何一种保护性限制都要求手动复位，并显示警报信息。如在电源故障后能自动再启动，则应不须手动复位。</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（2）控制系统应该探明接近保护极限的情况并在警报发生前采取自动校正措施。当以下任何一个参数超出它们的正常运行范围时，系统应自动降低冷水机容量：</w:t>
      </w:r>
    </w:p>
    <w:p>
      <w:pPr>
        <w:spacing w:line="360" w:lineRule="auto"/>
        <w:ind w:firstLine="1200" w:firstLineChars="500"/>
        <w:rPr>
          <w:rFonts w:ascii="宋体" w:hAnsi="宋体" w:cs="宋体"/>
          <w:color w:val="auto"/>
          <w:sz w:val="24"/>
        </w:rPr>
      </w:pPr>
      <w:r>
        <w:rPr>
          <w:rFonts w:hint="eastAsia" w:ascii="宋体" w:hAnsi="宋体" w:cs="宋体"/>
          <w:color w:val="auto"/>
          <w:sz w:val="24"/>
        </w:rPr>
        <w:t>冷凝器压力过高；</w:t>
      </w:r>
    </w:p>
    <w:p>
      <w:pPr>
        <w:spacing w:line="360" w:lineRule="auto"/>
        <w:ind w:firstLine="1200" w:firstLineChars="500"/>
        <w:rPr>
          <w:rFonts w:ascii="宋体" w:hAnsi="宋体" w:cs="宋体"/>
          <w:color w:val="auto"/>
          <w:sz w:val="24"/>
        </w:rPr>
      </w:pPr>
      <w:r>
        <w:rPr>
          <w:rFonts w:hint="eastAsia" w:ascii="宋体" w:hAnsi="宋体" w:cs="宋体"/>
          <w:color w:val="auto"/>
          <w:sz w:val="24"/>
        </w:rPr>
        <w:t>蒸发器制冷剂温度过低；</w:t>
      </w:r>
    </w:p>
    <w:p>
      <w:pPr>
        <w:spacing w:line="360" w:lineRule="auto"/>
        <w:ind w:firstLine="1200" w:firstLineChars="500"/>
        <w:rPr>
          <w:rFonts w:ascii="宋体" w:hAnsi="宋体" w:cs="宋体"/>
          <w:color w:val="auto"/>
          <w:sz w:val="24"/>
        </w:rPr>
      </w:pPr>
      <w:r>
        <w:rPr>
          <w:rFonts w:hint="eastAsia" w:ascii="宋体" w:hAnsi="宋体" w:cs="宋体"/>
          <w:color w:val="auto"/>
          <w:sz w:val="24"/>
        </w:rPr>
        <w:t>电机电流过高；</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任何一个情况达到保护极限，冷水机组则应停机，并显示一个信息。</w:t>
      </w:r>
    </w:p>
    <w:p>
      <w:pPr>
        <w:spacing w:line="360" w:lineRule="auto"/>
        <w:rPr>
          <w:rFonts w:ascii="宋体" w:hAnsi="宋体" w:cs="宋体"/>
          <w:b/>
          <w:bCs/>
          <w:color w:val="auto"/>
          <w:sz w:val="24"/>
        </w:rPr>
      </w:pPr>
      <w:r>
        <w:rPr>
          <w:rFonts w:ascii="宋体" w:hAnsi="宋体" w:cs="宋体"/>
          <w:b/>
          <w:bCs/>
          <w:color w:val="auto"/>
          <w:sz w:val="24"/>
        </w:rPr>
        <w:t>5.2.6</w:t>
      </w:r>
      <w:r>
        <w:rPr>
          <w:rFonts w:hint="eastAsia" w:ascii="宋体" w:hAnsi="宋体" w:cs="宋体"/>
          <w:b/>
          <w:bCs/>
          <w:color w:val="auto"/>
          <w:sz w:val="24"/>
        </w:rPr>
        <w:t>诊断和服务</w:t>
      </w:r>
    </w:p>
    <w:p>
      <w:pPr>
        <w:spacing w:line="360" w:lineRule="auto"/>
        <w:ind w:left="105"/>
        <w:rPr>
          <w:rFonts w:ascii="宋体" w:hAnsi="宋体" w:cs="宋体"/>
          <w:color w:val="auto"/>
          <w:sz w:val="24"/>
        </w:rPr>
      </w:pPr>
      <w:r>
        <w:rPr>
          <w:rFonts w:hint="eastAsia" w:ascii="宋体" w:hAnsi="宋体" w:cs="宋体"/>
          <w:color w:val="auto"/>
          <w:sz w:val="24"/>
        </w:rPr>
        <w:t xml:space="preserve"> （1）制冷系统只要收到一个启动的指令就应执行一系列预启动检查，以确定压力、温度等是否在预启动的限制范围内，据此允许启动进行。</w:t>
      </w:r>
    </w:p>
    <w:p>
      <w:pPr>
        <w:spacing w:line="360" w:lineRule="auto"/>
        <w:ind w:left="105"/>
        <w:rPr>
          <w:rFonts w:ascii="宋体" w:hAnsi="宋体" w:cs="宋体"/>
          <w:color w:val="auto"/>
          <w:sz w:val="24"/>
        </w:rPr>
      </w:pPr>
      <w:r>
        <w:rPr>
          <w:rFonts w:hint="eastAsia" w:ascii="宋体" w:hAnsi="宋体" w:cs="宋体"/>
          <w:color w:val="auto"/>
          <w:sz w:val="24"/>
        </w:rPr>
        <w:t xml:space="preserve"> （2）自诊断的控制检测应该是控制系统的一个组成部分，能快速辨别失效的元件。一旦控制检测开始，应检查所有压力和温度传感器，以保证它们在正常工作范围内。</w:t>
      </w:r>
    </w:p>
    <w:p>
      <w:pPr>
        <w:spacing w:line="360" w:lineRule="auto"/>
        <w:ind w:firstLine="240" w:firstLineChars="100"/>
        <w:rPr>
          <w:rFonts w:ascii="宋体" w:hAnsi="宋体" w:cs="宋体"/>
          <w:color w:val="auto"/>
          <w:sz w:val="24"/>
        </w:rPr>
      </w:pPr>
      <w:r>
        <w:rPr>
          <w:rFonts w:hint="eastAsia" w:ascii="宋体" w:hAnsi="宋体" w:cs="宋体"/>
          <w:color w:val="auto"/>
          <w:sz w:val="24"/>
        </w:rPr>
        <w:t>（3）除自动控制检测外，控制系统应提供一种手动检测，允许选择和检测单个元件和输入。</w:t>
      </w:r>
    </w:p>
    <w:p>
      <w:pPr>
        <w:spacing w:line="360" w:lineRule="auto"/>
        <w:ind w:firstLine="240" w:firstLineChars="100"/>
        <w:rPr>
          <w:rFonts w:ascii="宋体" w:hAnsi="宋体" w:cs="宋体"/>
          <w:color w:val="auto"/>
          <w:sz w:val="24"/>
        </w:rPr>
      </w:pPr>
      <w:r>
        <w:rPr>
          <w:rFonts w:hint="eastAsia" w:ascii="宋体" w:hAnsi="宋体" w:cs="宋体"/>
          <w:color w:val="auto"/>
          <w:sz w:val="24"/>
        </w:rPr>
        <w:t>（4）所有传感器都应具有快速拆解装置，不用更换整个传感器接线就能更换传感器。</w:t>
      </w:r>
    </w:p>
    <w:p>
      <w:pPr>
        <w:spacing w:line="360" w:lineRule="auto"/>
        <w:rPr>
          <w:rFonts w:ascii="宋体" w:hAnsi="宋体" w:cs="宋体"/>
          <w:b/>
          <w:color w:val="auto"/>
          <w:sz w:val="24"/>
        </w:rPr>
      </w:pPr>
      <w:r>
        <w:rPr>
          <w:rFonts w:ascii="宋体" w:hAnsi="宋体" w:cs="宋体"/>
          <w:b/>
          <w:color w:val="auto"/>
          <w:sz w:val="24"/>
        </w:rPr>
        <w:t>6.</w:t>
      </w:r>
      <w:r>
        <w:rPr>
          <w:rFonts w:hint="eastAsia" w:ascii="宋体" w:hAnsi="宋体" w:cs="宋体"/>
          <w:b/>
          <w:color w:val="auto"/>
          <w:sz w:val="24"/>
        </w:rPr>
        <w:t>投标人还须相应配备以下附属设备</w:t>
      </w:r>
    </w:p>
    <w:p>
      <w:pPr>
        <w:spacing w:line="360" w:lineRule="auto"/>
        <w:rPr>
          <w:rFonts w:ascii="宋体" w:hAnsi="宋体" w:cs="宋体"/>
          <w:b/>
          <w:color w:val="auto"/>
          <w:sz w:val="24"/>
        </w:rPr>
      </w:pPr>
      <w:r>
        <w:rPr>
          <w:rFonts w:hint="eastAsia" w:ascii="宋体" w:hAnsi="宋体" w:cs="宋体"/>
          <w:b/>
          <w:color w:val="auto"/>
          <w:sz w:val="24"/>
        </w:rPr>
        <w:t>（1）隔振装置。</w:t>
      </w:r>
    </w:p>
    <w:p>
      <w:pPr>
        <w:keepNext/>
        <w:keepLines/>
        <w:adjustRightInd/>
        <w:spacing w:line="360" w:lineRule="auto"/>
        <w:jc w:val="left"/>
        <w:rPr>
          <w:rFonts w:ascii="宋体" w:hAnsi="宋体" w:cs="宋体"/>
          <w:b/>
          <w:bCs/>
          <w:color w:val="auto"/>
          <w:sz w:val="24"/>
        </w:rPr>
      </w:pPr>
      <w:r>
        <w:rPr>
          <w:rFonts w:hint="eastAsia" w:ascii="宋体" w:hAnsi="宋体" w:cs="宋体"/>
          <w:b/>
          <w:bCs/>
          <w:color w:val="auto"/>
          <w:sz w:val="24"/>
          <w:lang w:val="zh-CN"/>
        </w:rPr>
        <w:t>（2）电脑控制系统用电气控制箱。</w:t>
      </w:r>
    </w:p>
    <w:p>
      <w:pPr>
        <w:keepNext/>
        <w:keepLines/>
        <w:tabs>
          <w:tab w:val="left" w:pos="1296"/>
        </w:tabs>
        <w:spacing w:before="240" w:after="64" w:line="319" w:lineRule="auto"/>
        <w:ind w:left="1298" w:hanging="1298"/>
        <w:outlineLvl w:val="1"/>
        <w:rPr>
          <w:b/>
          <w:bCs/>
          <w:color w:val="auto"/>
          <w:sz w:val="24"/>
        </w:rPr>
      </w:pPr>
      <w:bookmarkStart w:id="32" w:name="_Toc31295"/>
      <w:r>
        <w:rPr>
          <w:rFonts w:hint="eastAsia"/>
          <w:b/>
          <w:bCs/>
          <w:color w:val="auto"/>
          <w:sz w:val="24"/>
        </w:rPr>
        <w:t>五、水泵主要技术规格及要求</w:t>
      </w:r>
      <w:bookmarkEnd w:id="32"/>
    </w:p>
    <w:p>
      <w:pPr>
        <w:spacing w:line="360" w:lineRule="auto"/>
        <w:rPr>
          <w:rFonts w:ascii="宋体" w:hAnsi="宋体" w:cs="宋体"/>
          <w:color w:val="auto"/>
          <w:sz w:val="24"/>
        </w:rPr>
      </w:pPr>
      <w:r>
        <w:rPr>
          <w:rFonts w:hint="eastAsia" w:ascii="宋体" w:hAnsi="宋体" w:cs="宋体"/>
          <w:b/>
          <w:bCs/>
          <w:color w:val="auto"/>
          <w:sz w:val="24"/>
        </w:rPr>
        <w:t>1、</w:t>
      </w:r>
      <w:r>
        <w:rPr>
          <w:rFonts w:hint="eastAsia" w:ascii="宋体" w:hAnsi="宋体" w:cs="宋体"/>
          <w:color w:val="auto"/>
          <w:sz w:val="24"/>
        </w:rPr>
        <w:t>技术参数：</w:t>
      </w:r>
    </w:p>
    <w:tbl>
      <w:tblPr>
        <w:tblStyle w:val="62"/>
        <w:tblpPr w:leftFromText="180" w:rightFromText="180" w:vertAnchor="text" w:horzAnchor="margin" w:tblpX="-204" w:tblpY="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16"/>
        <w:gridCol w:w="2497"/>
        <w:gridCol w:w="456"/>
        <w:gridCol w:w="696"/>
        <w:gridCol w:w="456"/>
        <w:gridCol w:w="456"/>
        <w:gridCol w:w="696"/>
        <w:gridCol w:w="456"/>
        <w:gridCol w:w="697"/>
        <w:gridCol w:w="69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restart"/>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序号</w:t>
            </w:r>
          </w:p>
        </w:tc>
        <w:tc>
          <w:tcPr>
            <w:tcW w:w="0" w:type="auto"/>
            <w:vMerge w:val="restart"/>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设备类型</w:t>
            </w:r>
          </w:p>
        </w:tc>
        <w:tc>
          <w:tcPr>
            <w:tcW w:w="0" w:type="auto"/>
            <w:vMerge w:val="restart"/>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功能</w:t>
            </w:r>
          </w:p>
        </w:tc>
        <w:tc>
          <w:tcPr>
            <w:tcW w:w="0" w:type="auto"/>
            <w:vMerge w:val="restart"/>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介质</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介质温度</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流量</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扬程</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工作压力</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转速</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电源</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电机功率</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Merge w:val="continue"/>
            <w:noWrap/>
            <w:vAlign w:val="center"/>
          </w:tcPr>
          <w:p>
            <w:pPr>
              <w:widowControl/>
              <w:spacing w:line="360" w:lineRule="auto"/>
              <w:jc w:val="left"/>
              <w:rPr>
                <w:rFonts w:ascii="宋体" w:hAnsi="宋体" w:cs="宋体"/>
                <w:color w:val="auto"/>
                <w:kern w:val="0"/>
                <w:sz w:val="24"/>
              </w:rPr>
            </w:pPr>
          </w:p>
        </w:tc>
        <w:tc>
          <w:tcPr>
            <w:tcW w:w="0" w:type="auto"/>
            <w:vMerge w:val="continue"/>
            <w:noWrap/>
            <w:vAlign w:val="center"/>
          </w:tcPr>
          <w:p>
            <w:pPr>
              <w:widowControl/>
              <w:spacing w:line="360" w:lineRule="auto"/>
              <w:jc w:val="left"/>
              <w:rPr>
                <w:rFonts w:ascii="宋体" w:hAnsi="宋体" w:cs="宋体"/>
                <w:color w:val="auto"/>
                <w:kern w:val="0"/>
                <w:sz w:val="24"/>
              </w:rPr>
            </w:pPr>
          </w:p>
        </w:tc>
        <w:tc>
          <w:tcPr>
            <w:tcW w:w="0" w:type="auto"/>
            <w:vMerge w:val="continue"/>
            <w:noWrap/>
            <w:vAlign w:val="center"/>
          </w:tcPr>
          <w:p>
            <w:pPr>
              <w:widowControl/>
              <w:spacing w:line="360" w:lineRule="auto"/>
              <w:jc w:val="left"/>
              <w:rPr>
                <w:rFonts w:ascii="宋体" w:hAnsi="宋体" w:cs="宋体"/>
                <w:color w:val="auto"/>
                <w:kern w:val="0"/>
                <w:sz w:val="24"/>
              </w:rPr>
            </w:pPr>
          </w:p>
        </w:tc>
        <w:tc>
          <w:tcPr>
            <w:tcW w:w="0" w:type="auto"/>
            <w:vMerge w:val="continue"/>
            <w:noWrap/>
            <w:vAlign w:val="center"/>
          </w:tcPr>
          <w:p>
            <w:pPr>
              <w:widowControl/>
              <w:spacing w:line="360" w:lineRule="auto"/>
              <w:jc w:val="left"/>
              <w:rPr>
                <w:rFonts w:ascii="宋体" w:hAnsi="宋体" w:cs="宋体"/>
                <w:color w:val="auto"/>
                <w:kern w:val="0"/>
                <w:sz w:val="24"/>
              </w:rPr>
            </w:pP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m3/h</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m</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Mpa</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rpm</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V-∮-Hz</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kw</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卧式端吸泵</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冷冻水泵（变频）需配恒温差变频控制系统</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水</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28</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1450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380-3-50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卧式端吸泵</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冷却水泵（变频）</w:t>
            </w:r>
            <w:r>
              <w:rPr>
                <w:rFonts w:hint="eastAsia" w:ascii="宋体" w:hAnsi="宋体" w:cs="宋体"/>
                <w:color w:val="auto"/>
                <w:sz w:val="24"/>
              </w:rPr>
              <w:t>需配恒温差变频控制系统</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水</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28</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1450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380-3-50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卧式端吸泵</w:t>
            </w:r>
          </w:p>
        </w:tc>
        <w:tc>
          <w:tcPr>
            <w:tcW w:w="0" w:type="auto"/>
            <w:noWrap/>
            <w:vAlign w:val="center"/>
          </w:tcPr>
          <w:p>
            <w:pPr>
              <w:widowControl/>
              <w:spacing w:line="360" w:lineRule="auto"/>
              <w:jc w:val="center"/>
              <w:rPr>
                <w:rFonts w:ascii="宋体" w:hAnsi="宋体" w:cs="宋体"/>
                <w:color w:val="auto"/>
                <w:sz w:val="24"/>
              </w:rPr>
            </w:pPr>
            <w:r>
              <w:rPr>
                <w:rFonts w:hint="eastAsia" w:ascii="宋体" w:hAnsi="宋体" w:cs="宋体"/>
                <w:color w:val="auto"/>
                <w:kern w:val="0"/>
                <w:sz w:val="24"/>
              </w:rPr>
              <w:t>热水泵（变频）需配恒温差变频控制系统</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水</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45~80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28</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1450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380-3-50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18.5</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卧式端吸泵</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生活热水泵</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水</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40~60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80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15</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1.6</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2900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380-3-50</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5.5</w:t>
            </w:r>
          </w:p>
        </w:tc>
        <w:tc>
          <w:tcPr>
            <w:tcW w:w="0" w:type="auto"/>
            <w:noWrap/>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5</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卧式端吸泵</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地热循环泵</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水</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40~50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15</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18</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1.6</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2900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380-3-50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2.2</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6</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卧式端吸泵</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热水循环泵</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水</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5~50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50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9</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1.6</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2900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380-3-50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2.2</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7</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卧式端吸泵</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热水循环泵</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水</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5~50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80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22</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1.6</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2900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380-3-50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11</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8</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卧式端吸泵</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热水循环泵</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水</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5~50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133</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26</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1.6</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2900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380-3-50</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15</w:t>
            </w:r>
          </w:p>
        </w:tc>
        <w:tc>
          <w:tcPr>
            <w:tcW w:w="0" w:type="auto"/>
            <w:noWrap/>
            <w:vAlign w:val="center"/>
          </w:tcPr>
          <w:p>
            <w:pPr>
              <w:widowControl/>
              <w:spacing w:line="360" w:lineRule="auto"/>
              <w:jc w:val="center"/>
              <w:rPr>
                <w:rFonts w:ascii="宋体" w:hAnsi="宋体" w:cs="宋体"/>
                <w:bCs/>
                <w:color w:val="auto"/>
                <w:kern w:val="0"/>
                <w:sz w:val="24"/>
              </w:rPr>
            </w:pPr>
            <w:r>
              <w:rPr>
                <w:rFonts w:hint="eastAsia" w:ascii="宋体" w:hAnsi="宋体" w:cs="宋体"/>
                <w:bCs/>
                <w:color w:val="auto"/>
                <w:kern w:val="0"/>
                <w:sz w:val="24"/>
              </w:rPr>
              <w:t>8</w:t>
            </w:r>
          </w:p>
        </w:tc>
      </w:tr>
    </w:tbl>
    <w:p>
      <w:pPr>
        <w:spacing w:line="360" w:lineRule="auto"/>
        <w:rPr>
          <w:rFonts w:ascii="宋体" w:hAnsi="宋体" w:cs="宋体"/>
          <w:color w:val="auto"/>
          <w:sz w:val="24"/>
        </w:rPr>
      </w:pPr>
      <w:r>
        <w:rPr>
          <w:rFonts w:hint="eastAsia" w:ascii="宋体" w:hAnsi="宋体" w:cs="宋体"/>
          <w:color w:val="auto"/>
          <w:sz w:val="24"/>
        </w:rPr>
        <w:t>注：热水循环泵的泵头及叶轮为不锈钢材质。上述最终具体参数及规格等由投标单位自行确定，如后期使用时因流量、扬程相关问题而造成不能正常使用的，由投标单位自费处理，直至能够正常使用</w:t>
      </w:r>
    </w:p>
    <w:p>
      <w:pPr>
        <w:spacing w:line="360" w:lineRule="auto"/>
        <w:jc w:val="left"/>
        <w:rPr>
          <w:rFonts w:ascii="宋体" w:hAnsi="宋体" w:cs="宋体"/>
          <w:color w:val="auto"/>
          <w:sz w:val="24"/>
        </w:rPr>
      </w:pPr>
      <w:r>
        <w:rPr>
          <w:rFonts w:hint="eastAsia" w:ascii="宋体" w:hAnsi="宋体" w:cs="宋体"/>
          <w:color w:val="auto"/>
          <w:sz w:val="24"/>
        </w:rPr>
        <w:t>2、水泵基本要求</w:t>
      </w:r>
    </w:p>
    <w:p>
      <w:pPr>
        <w:numPr>
          <w:ilvl w:val="0"/>
          <w:numId w:val="5"/>
        </w:numPr>
        <w:spacing w:line="360" w:lineRule="auto"/>
        <w:ind w:left="0" w:firstLine="480" w:firstLineChars="200"/>
        <w:rPr>
          <w:rFonts w:ascii="宋体" w:hAnsi="宋体" w:cs="宋体"/>
          <w:color w:val="auto"/>
          <w:sz w:val="24"/>
        </w:rPr>
      </w:pPr>
      <w:r>
        <w:rPr>
          <w:rFonts w:hint="eastAsia" w:ascii="宋体" w:hAnsi="宋体" w:cs="宋体"/>
          <w:color w:val="auto"/>
          <w:sz w:val="24"/>
        </w:rPr>
        <w:t>供应商须根据招标设备清单的技术参数要求，提供合适的卧（立）式离心水泵（端吸泵）。</w:t>
      </w:r>
    </w:p>
    <w:p>
      <w:pPr>
        <w:numPr>
          <w:ilvl w:val="0"/>
          <w:numId w:val="5"/>
        </w:numPr>
        <w:spacing w:line="360" w:lineRule="auto"/>
        <w:ind w:left="0" w:firstLine="480" w:firstLineChars="200"/>
        <w:rPr>
          <w:rFonts w:ascii="宋体" w:hAnsi="宋体" w:cs="宋体"/>
          <w:color w:val="auto"/>
          <w:sz w:val="24"/>
        </w:rPr>
      </w:pPr>
      <w:r>
        <w:rPr>
          <w:rFonts w:hint="eastAsia" w:ascii="宋体" w:hAnsi="宋体" w:cs="宋体"/>
          <w:color w:val="auto"/>
          <w:sz w:val="24"/>
        </w:rPr>
        <w:t>《中国节能产品认证证书》，保证水泵变频（一次泵5~50Hz、二次泵25~50Hz）时的正常使用并符合2级能效标准。GB18613-2012。</w:t>
      </w:r>
    </w:p>
    <w:p>
      <w:pPr>
        <w:numPr>
          <w:ilvl w:val="0"/>
          <w:numId w:val="5"/>
        </w:numPr>
        <w:spacing w:line="360" w:lineRule="auto"/>
        <w:ind w:left="0" w:firstLine="480" w:firstLineChars="200"/>
        <w:rPr>
          <w:rFonts w:ascii="宋体" w:hAnsi="宋体" w:cs="宋体"/>
          <w:color w:val="auto"/>
          <w:sz w:val="24"/>
        </w:rPr>
      </w:pPr>
      <w:r>
        <w:rPr>
          <w:rFonts w:hint="eastAsia" w:ascii="宋体" w:hAnsi="宋体" w:cs="宋体"/>
          <w:color w:val="auto"/>
          <w:sz w:val="24"/>
        </w:rPr>
        <w:t>必须提供完整的水泵设备，其中包括水泵、电动机、联轴器、底座组装而成。</w:t>
      </w:r>
    </w:p>
    <w:p>
      <w:pPr>
        <w:numPr>
          <w:ilvl w:val="0"/>
          <w:numId w:val="5"/>
        </w:numPr>
        <w:spacing w:line="360" w:lineRule="auto"/>
        <w:ind w:left="0" w:firstLine="480" w:firstLineChars="200"/>
        <w:rPr>
          <w:rFonts w:ascii="宋体" w:hAnsi="宋体" w:cs="宋体"/>
          <w:color w:val="auto"/>
          <w:sz w:val="24"/>
        </w:rPr>
      </w:pPr>
      <w:r>
        <w:rPr>
          <w:rFonts w:hint="eastAsia" w:ascii="宋体" w:hAnsi="宋体" w:cs="宋体"/>
          <w:color w:val="auto"/>
          <w:sz w:val="24"/>
        </w:rPr>
        <w:t>泵壳可承受预定的工作压力为1.6Mpa，静压测试为1.5倍最大工作压力。最大工作压力下水泵以额定转速运转。</w:t>
      </w:r>
    </w:p>
    <w:p>
      <w:pPr>
        <w:numPr>
          <w:ilvl w:val="0"/>
          <w:numId w:val="5"/>
        </w:numPr>
        <w:spacing w:line="360" w:lineRule="auto"/>
        <w:ind w:left="0" w:firstLine="480" w:firstLineChars="200"/>
        <w:rPr>
          <w:rFonts w:ascii="宋体" w:hAnsi="宋体" w:cs="宋体"/>
          <w:color w:val="auto"/>
          <w:sz w:val="24"/>
        </w:rPr>
      </w:pPr>
      <w:r>
        <w:rPr>
          <w:rFonts w:hint="eastAsia" w:ascii="宋体" w:hAnsi="宋体" w:cs="宋体"/>
          <w:color w:val="auto"/>
          <w:sz w:val="24"/>
        </w:rPr>
        <w:t>水泵运转部分必须经静态及动态平衡并在生产工厂内进行标准试验。</w:t>
      </w:r>
    </w:p>
    <w:p>
      <w:pPr>
        <w:spacing w:line="360" w:lineRule="auto"/>
        <w:ind w:firstLine="480" w:firstLineChars="200"/>
        <w:rPr>
          <w:rFonts w:ascii="宋体" w:hAnsi="宋体" w:cs="宋体"/>
          <w:color w:val="auto"/>
          <w:sz w:val="24"/>
        </w:rPr>
      </w:pPr>
      <w:r>
        <w:rPr>
          <w:rFonts w:hint="eastAsia" w:ascii="宋体" w:hAnsi="宋体" w:cs="宋体"/>
          <w:color w:val="auto"/>
          <w:sz w:val="24"/>
        </w:rPr>
        <w:t>2.1、泵壳和泵盖</w:t>
      </w:r>
    </w:p>
    <w:p>
      <w:pPr>
        <w:numPr>
          <w:ilvl w:val="0"/>
          <w:numId w:val="6"/>
        </w:numPr>
        <w:spacing w:line="360" w:lineRule="auto"/>
        <w:ind w:left="0" w:firstLine="480" w:firstLineChars="200"/>
        <w:rPr>
          <w:rFonts w:ascii="宋体" w:hAnsi="宋体" w:cs="宋体"/>
          <w:color w:val="auto"/>
          <w:sz w:val="24"/>
        </w:rPr>
      </w:pPr>
      <w:r>
        <w:rPr>
          <w:rFonts w:hint="eastAsia" w:ascii="宋体" w:hAnsi="宋体" w:cs="宋体"/>
          <w:color w:val="auto"/>
          <w:sz w:val="24"/>
        </w:rPr>
        <w:t>泵壳与泵盖均采用灰铸铁（EN-GJL-250、HT250）精密铸造而成，经过机械加工和表面处理。灰铸铁的材质符合GB9439《灰铸铁件》标准。能承受本招标文件中规定的工作压力和试验压力。</w:t>
      </w:r>
    </w:p>
    <w:p>
      <w:pPr>
        <w:numPr>
          <w:ilvl w:val="0"/>
          <w:numId w:val="6"/>
        </w:numPr>
        <w:spacing w:line="360" w:lineRule="auto"/>
        <w:ind w:left="0" w:firstLine="480" w:firstLineChars="200"/>
        <w:rPr>
          <w:rFonts w:ascii="宋体" w:hAnsi="宋体" w:cs="宋体"/>
          <w:color w:val="auto"/>
          <w:sz w:val="24"/>
        </w:rPr>
      </w:pPr>
      <w:r>
        <w:rPr>
          <w:rFonts w:hint="eastAsia" w:ascii="宋体" w:hAnsi="宋体" w:cs="宋体"/>
          <w:color w:val="auto"/>
          <w:sz w:val="24"/>
        </w:rPr>
        <w:t>泵壳由刚性泵底座支撑，泵脚与外壳下半部是整体铸造，以便所受的推力能传送到基础上。不接受水泵泵头悬空泵头类型。</w:t>
      </w:r>
    </w:p>
    <w:p>
      <w:pPr>
        <w:numPr>
          <w:ilvl w:val="0"/>
          <w:numId w:val="6"/>
        </w:numPr>
        <w:spacing w:line="360" w:lineRule="auto"/>
        <w:ind w:left="0" w:firstLine="480" w:firstLineChars="200"/>
        <w:rPr>
          <w:rFonts w:ascii="宋体" w:hAnsi="宋体" w:cs="宋体"/>
          <w:color w:val="auto"/>
          <w:sz w:val="24"/>
        </w:rPr>
      </w:pPr>
      <w:r>
        <w:rPr>
          <w:rFonts w:hint="eastAsia" w:ascii="宋体" w:hAnsi="宋体" w:cs="宋体"/>
          <w:color w:val="auto"/>
          <w:sz w:val="24"/>
        </w:rPr>
        <w:t>在泵壳的最高处设置运行所需的排气孔座，在泵壳的最低处设置所需的排水孔座及螺塞。</w:t>
      </w:r>
    </w:p>
    <w:p>
      <w:pPr>
        <w:numPr>
          <w:ilvl w:val="0"/>
          <w:numId w:val="6"/>
        </w:numPr>
        <w:spacing w:line="360" w:lineRule="auto"/>
        <w:ind w:left="0" w:firstLine="480" w:firstLineChars="200"/>
        <w:rPr>
          <w:rFonts w:ascii="宋体" w:hAnsi="宋体" w:cs="宋体"/>
          <w:color w:val="auto"/>
          <w:sz w:val="24"/>
        </w:rPr>
      </w:pPr>
      <w:r>
        <w:rPr>
          <w:rFonts w:hint="eastAsia" w:ascii="宋体" w:hAnsi="宋体" w:cs="宋体"/>
          <w:color w:val="auto"/>
          <w:sz w:val="24"/>
        </w:rPr>
        <w:t>在泵壳进出口上设置适当数量的测压孔，测压孔尺寸标准按IEC标准设计。</w:t>
      </w:r>
    </w:p>
    <w:p>
      <w:pPr>
        <w:numPr>
          <w:ilvl w:val="0"/>
          <w:numId w:val="6"/>
        </w:numPr>
        <w:spacing w:line="360" w:lineRule="auto"/>
        <w:ind w:left="0" w:firstLine="480" w:firstLineChars="200"/>
        <w:rPr>
          <w:rFonts w:ascii="宋体" w:hAnsi="宋体" w:cs="宋体"/>
          <w:color w:val="auto"/>
          <w:sz w:val="24"/>
        </w:rPr>
      </w:pPr>
      <w:r>
        <w:rPr>
          <w:rFonts w:hint="eastAsia" w:ascii="宋体" w:hAnsi="宋体" w:cs="宋体"/>
          <w:color w:val="auto"/>
          <w:sz w:val="24"/>
        </w:rPr>
        <w:t>泵壳上应用箭头标明叶轮旋转方向。</w:t>
      </w:r>
    </w:p>
    <w:p>
      <w:pPr>
        <w:spacing w:line="360" w:lineRule="auto"/>
        <w:ind w:firstLine="480" w:firstLineChars="200"/>
        <w:rPr>
          <w:rFonts w:ascii="宋体" w:hAnsi="宋体" w:cs="宋体"/>
          <w:color w:val="auto"/>
          <w:sz w:val="24"/>
        </w:rPr>
      </w:pPr>
      <w:r>
        <w:rPr>
          <w:rFonts w:hint="eastAsia" w:ascii="宋体" w:hAnsi="宋体" w:cs="宋体"/>
          <w:color w:val="auto"/>
          <w:sz w:val="24"/>
        </w:rPr>
        <w:t>2.2、主轴</w:t>
      </w:r>
    </w:p>
    <w:p>
      <w:pPr>
        <w:numPr>
          <w:ilvl w:val="0"/>
          <w:numId w:val="7"/>
        </w:numPr>
        <w:spacing w:line="360" w:lineRule="auto"/>
        <w:ind w:left="0" w:firstLine="480" w:firstLineChars="200"/>
        <w:rPr>
          <w:rFonts w:ascii="宋体" w:hAnsi="宋体" w:cs="宋体"/>
          <w:color w:val="auto"/>
          <w:sz w:val="24"/>
        </w:rPr>
      </w:pPr>
      <w:r>
        <w:rPr>
          <w:rFonts w:hint="eastAsia" w:ascii="宋体" w:hAnsi="宋体" w:cs="宋体"/>
          <w:color w:val="auto"/>
          <w:sz w:val="24"/>
        </w:rPr>
        <w:t>主轴采用优质不锈钢（性能不低于X20Cr13）制造而成，有足够的抗拉强度、机械强度、刚度、耐疲劳强度，在各种工况下，长期运行不产生有害的振动和变形。轴挠度符合ISO5199标准。</w:t>
      </w:r>
    </w:p>
    <w:p>
      <w:pPr>
        <w:numPr>
          <w:ilvl w:val="0"/>
          <w:numId w:val="7"/>
        </w:numPr>
        <w:spacing w:line="360" w:lineRule="auto"/>
        <w:ind w:left="0" w:firstLine="480" w:firstLineChars="200"/>
        <w:rPr>
          <w:rFonts w:ascii="宋体" w:hAnsi="宋体" w:cs="宋体"/>
          <w:color w:val="auto"/>
          <w:sz w:val="24"/>
        </w:rPr>
      </w:pPr>
      <w:r>
        <w:rPr>
          <w:rFonts w:hint="eastAsia" w:ascii="宋体" w:hAnsi="宋体" w:cs="宋体"/>
          <w:color w:val="auto"/>
          <w:sz w:val="24"/>
        </w:rPr>
        <w:t>整个主轴加工精良，轴外表面不允许有裂纹、压伤及其他缺陷。</w:t>
      </w:r>
    </w:p>
    <w:p>
      <w:pPr>
        <w:numPr>
          <w:ilvl w:val="0"/>
          <w:numId w:val="7"/>
        </w:numPr>
        <w:spacing w:line="360" w:lineRule="auto"/>
        <w:ind w:left="0" w:firstLine="480" w:firstLineChars="200"/>
        <w:rPr>
          <w:rFonts w:ascii="宋体" w:hAnsi="宋体" w:cs="宋体"/>
          <w:color w:val="auto"/>
          <w:sz w:val="24"/>
        </w:rPr>
      </w:pPr>
      <w:r>
        <w:rPr>
          <w:rFonts w:hint="eastAsia" w:ascii="宋体" w:hAnsi="宋体" w:cs="宋体"/>
          <w:color w:val="auto"/>
          <w:sz w:val="24"/>
        </w:rPr>
        <w:t>水泵设备供应商负责水泵轴和电动机轴的连接装置的设计、制造，确保配合精度。</w:t>
      </w:r>
    </w:p>
    <w:p>
      <w:pPr>
        <w:spacing w:line="360" w:lineRule="auto"/>
        <w:ind w:firstLine="480" w:firstLineChars="200"/>
        <w:rPr>
          <w:rFonts w:ascii="宋体" w:hAnsi="宋体" w:cs="宋体"/>
          <w:color w:val="auto"/>
          <w:sz w:val="24"/>
        </w:rPr>
      </w:pPr>
      <w:r>
        <w:rPr>
          <w:rFonts w:hint="eastAsia" w:ascii="宋体" w:hAnsi="宋体" w:cs="宋体"/>
          <w:color w:val="auto"/>
          <w:sz w:val="24"/>
        </w:rPr>
        <w:t>2.3、叶轮</w:t>
      </w:r>
    </w:p>
    <w:p>
      <w:pPr>
        <w:numPr>
          <w:ilvl w:val="0"/>
          <w:numId w:val="8"/>
        </w:numPr>
        <w:spacing w:line="360" w:lineRule="auto"/>
        <w:ind w:left="0" w:firstLine="480" w:firstLineChars="200"/>
        <w:rPr>
          <w:rFonts w:ascii="宋体" w:hAnsi="宋体" w:cs="宋体"/>
          <w:color w:val="auto"/>
          <w:sz w:val="24"/>
        </w:rPr>
      </w:pPr>
      <w:r>
        <w:rPr>
          <w:rFonts w:hint="eastAsia" w:ascii="宋体" w:hAnsi="宋体" w:cs="宋体"/>
          <w:color w:val="auto"/>
          <w:sz w:val="24"/>
        </w:rPr>
        <w:t>叶轮采用SS304不锈钢或青铜材，料避免叶轮发生锈蚀腐蚀，采用精密铸造工艺，经表面加工制成。</w:t>
      </w:r>
    </w:p>
    <w:p>
      <w:pPr>
        <w:numPr>
          <w:ilvl w:val="0"/>
          <w:numId w:val="8"/>
        </w:numPr>
        <w:spacing w:line="360" w:lineRule="auto"/>
        <w:ind w:left="0" w:firstLine="480" w:firstLineChars="200"/>
        <w:rPr>
          <w:rFonts w:ascii="宋体" w:hAnsi="宋体" w:cs="宋体"/>
          <w:color w:val="auto"/>
          <w:sz w:val="24"/>
        </w:rPr>
      </w:pPr>
      <w:r>
        <w:rPr>
          <w:rFonts w:hint="eastAsia" w:ascii="宋体" w:hAnsi="宋体" w:cs="宋体"/>
          <w:color w:val="auto"/>
          <w:sz w:val="24"/>
        </w:rPr>
        <w:t>叶轮应根据额定工况点在生产工厂内定点切割。</w:t>
      </w:r>
    </w:p>
    <w:p>
      <w:pPr>
        <w:numPr>
          <w:ilvl w:val="0"/>
          <w:numId w:val="8"/>
        </w:numPr>
        <w:spacing w:line="360" w:lineRule="auto"/>
        <w:ind w:left="0" w:firstLine="480" w:firstLineChars="200"/>
        <w:rPr>
          <w:rFonts w:ascii="宋体" w:hAnsi="宋体" w:cs="宋体"/>
          <w:color w:val="auto"/>
          <w:sz w:val="24"/>
        </w:rPr>
      </w:pPr>
      <w:r>
        <w:rPr>
          <w:rFonts w:hint="eastAsia" w:ascii="宋体" w:hAnsi="宋体" w:cs="宋体"/>
          <w:color w:val="auto"/>
          <w:sz w:val="24"/>
        </w:rPr>
        <w:t>叶轮的过流表面应平滑，具有优异的水力性能。叶轮的内外表面不应有裂纹或凹凸不平等缺陷。</w:t>
      </w:r>
    </w:p>
    <w:p>
      <w:pPr>
        <w:numPr>
          <w:ilvl w:val="0"/>
          <w:numId w:val="8"/>
        </w:numPr>
        <w:spacing w:line="360" w:lineRule="auto"/>
        <w:ind w:left="0" w:firstLine="480" w:firstLineChars="200"/>
        <w:rPr>
          <w:rFonts w:ascii="宋体" w:hAnsi="宋体" w:cs="宋体"/>
          <w:color w:val="auto"/>
          <w:sz w:val="24"/>
        </w:rPr>
      </w:pPr>
      <w:r>
        <w:rPr>
          <w:rFonts w:hint="eastAsia" w:ascii="宋体" w:hAnsi="宋体" w:cs="宋体"/>
          <w:color w:val="auto"/>
          <w:sz w:val="24"/>
        </w:rPr>
        <w:t>叶轮能承受在最大水压力下所产生的力，并在周期性变动荷载下，不出现任何裂纹和断裂。</w:t>
      </w:r>
    </w:p>
    <w:p>
      <w:pPr>
        <w:numPr>
          <w:ilvl w:val="0"/>
          <w:numId w:val="8"/>
        </w:numPr>
        <w:spacing w:line="360" w:lineRule="auto"/>
        <w:ind w:left="0" w:firstLine="480" w:firstLineChars="200"/>
        <w:rPr>
          <w:rFonts w:ascii="宋体" w:hAnsi="宋体" w:cs="宋体"/>
          <w:color w:val="auto"/>
          <w:sz w:val="24"/>
        </w:rPr>
      </w:pPr>
      <w:r>
        <w:rPr>
          <w:rFonts w:hint="eastAsia" w:ascii="宋体" w:hAnsi="宋体" w:cs="宋体"/>
          <w:color w:val="auto"/>
          <w:sz w:val="24"/>
        </w:rPr>
        <w:t>叶轮可靠地固定在轴上，防止产生轴向和周向位移。</w:t>
      </w:r>
    </w:p>
    <w:p>
      <w:pPr>
        <w:numPr>
          <w:ilvl w:val="0"/>
          <w:numId w:val="8"/>
        </w:numPr>
        <w:spacing w:line="360" w:lineRule="auto"/>
        <w:ind w:left="0" w:firstLine="480" w:firstLineChars="200"/>
        <w:rPr>
          <w:rFonts w:ascii="宋体" w:hAnsi="宋体" w:cs="宋体"/>
          <w:color w:val="auto"/>
          <w:sz w:val="24"/>
        </w:rPr>
      </w:pPr>
      <w:r>
        <w:rPr>
          <w:rFonts w:hint="eastAsia" w:ascii="宋体" w:hAnsi="宋体" w:cs="宋体"/>
          <w:color w:val="auto"/>
          <w:sz w:val="24"/>
        </w:rPr>
        <w:t>叶轮加工完成后，应在制造厂内进行动态平衡试验，并向业主提交试验报告。</w:t>
      </w:r>
    </w:p>
    <w:p>
      <w:pPr>
        <w:spacing w:line="360" w:lineRule="auto"/>
        <w:ind w:firstLine="480" w:firstLineChars="200"/>
        <w:rPr>
          <w:rFonts w:ascii="宋体" w:hAnsi="宋体" w:cs="宋体"/>
          <w:color w:val="auto"/>
          <w:sz w:val="24"/>
        </w:rPr>
      </w:pPr>
      <w:r>
        <w:rPr>
          <w:rFonts w:hint="eastAsia" w:ascii="宋体" w:hAnsi="宋体" w:cs="宋体"/>
          <w:color w:val="auto"/>
          <w:sz w:val="24"/>
        </w:rPr>
        <w:t>2.4、轴承</w:t>
      </w:r>
    </w:p>
    <w:p>
      <w:pPr>
        <w:numPr>
          <w:ilvl w:val="0"/>
          <w:numId w:val="9"/>
        </w:numPr>
        <w:spacing w:line="360" w:lineRule="auto"/>
        <w:ind w:left="0" w:firstLine="480" w:firstLineChars="200"/>
        <w:rPr>
          <w:rFonts w:ascii="宋体" w:hAnsi="宋体" w:cs="宋体"/>
          <w:color w:val="auto"/>
          <w:sz w:val="24"/>
        </w:rPr>
      </w:pPr>
      <w:r>
        <w:rPr>
          <w:rFonts w:hint="eastAsia" w:ascii="宋体" w:hAnsi="宋体" w:cs="宋体"/>
          <w:color w:val="auto"/>
          <w:sz w:val="24"/>
        </w:rPr>
        <w:t>水泵轴承采用耐磨损和润滑性能好的材料制成，轴承工作寿命满足大于50,000小时。</w:t>
      </w:r>
    </w:p>
    <w:p>
      <w:pPr>
        <w:numPr>
          <w:ilvl w:val="0"/>
          <w:numId w:val="9"/>
        </w:numPr>
        <w:spacing w:line="360" w:lineRule="auto"/>
        <w:ind w:left="0" w:firstLine="480" w:firstLineChars="200"/>
        <w:rPr>
          <w:rFonts w:ascii="宋体" w:hAnsi="宋体" w:cs="宋体"/>
          <w:color w:val="auto"/>
          <w:sz w:val="24"/>
        </w:rPr>
      </w:pPr>
      <w:r>
        <w:rPr>
          <w:rFonts w:hint="eastAsia" w:ascii="宋体" w:hAnsi="宋体" w:cs="宋体"/>
          <w:color w:val="auto"/>
          <w:sz w:val="24"/>
        </w:rPr>
        <w:t>轴承采用有润滑的封闭式深沟球轴承。</w:t>
      </w:r>
    </w:p>
    <w:p>
      <w:pPr>
        <w:numPr>
          <w:ilvl w:val="0"/>
          <w:numId w:val="9"/>
        </w:numPr>
        <w:spacing w:line="360" w:lineRule="auto"/>
        <w:ind w:left="0" w:firstLine="480" w:firstLineChars="200"/>
        <w:rPr>
          <w:rFonts w:ascii="宋体" w:hAnsi="宋体" w:cs="宋体"/>
          <w:color w:val="auto"/>
          <w:sz w:val="24"/>
        </w:rPr>
      </w:pPr>
      <w:r>
        <w:rPr>
          <w:rFonts w:hint="eastAsia" w:ascii="宋体" w:hAnsi="宋体" w:cs="宋体"/>
          <w:color w:val="auto"/>
          <w:sz w:val="24"/>
        </w:rPr>
        <w:t>轴端轴承能承受叶轮上未平衡的剩余轴向力。轴承和其支座有足够的强度和刚度以承受最大荷载，避免有害的振动。</w:t>
      </w:r>
    </w:p>
    <w:p>
      <w:pPr>
        <w:numPr>
          <w:ilvl w:val="0"/>
          <w:numId w:val="9"/>
        </w:numPr>
        <w:spacing w:line="360" w:lineRule="auto"/>
        <w:ind w:left="0" w:firstLine="480" w:firstLineChars="200"/>
        <w:rPr>
          <w:rFonts w:ascii="宋体" w:hAnsi="宋体" w:cs="宋体"/>
          <w:color w:val="auto"/>
          <w:sz w:val="24"/>
        </w:rPr>
      </w:pPr>
      <w:r>
        <w:rPr>
          <w:rFonts w:hint="eastAsia" w:ascii="宋体" w:hAnsi="宋体" w:cs="宋体"/>
          <w:color w:val="auto"/>
          <w:sz w:val="24"/>
        </w:rPr>
        <w:t>在不干扰水泵叶轮、电动机及主轴密封装置等条件下，轴承可以方便地拆卸、安装和调试。</w:t>
      </w:r>
    </w:p>
    <w:p>
      <w:pPr>
        <w:numPr>
          <w:ilvl w:val="0"/>
          <w:numId w:val="9"/>
        </w:numPr>
        <w:spacing w:line="360" w:lineRule="auto"/>
        <w:ind w:left="0" w:firstLine="480" w:firstLineChars="200"/>
        <w:rPr>
          <w:rFonts w:ascii="宋体" w:hAnsi="宋体" w:cs="宋体"/>
          <w:color w:val="auto"/>
          <w:sz w:val="24"/>
        </w:rPr>
      </w:pPr>
      <w:r>
        <w:rPr>
          <w:rFonts w:hint="eastAsia" w:ascii="宋体" w:hAnsi="宋体" w:cs="宋体"/>
          <w:color w:val="auto"/>
          <w:sz w:val="24"/>
        </w:rPr>
        <w:t>水泵在正常连续运行条件下，轴承的温升不得超过90℃。</w:t>
      </w:r>
    </w:p>
    <w:p>
      <w:pPr>
        <w:spacing w:line="360" w:lineRule="auto"/>
        <w:ind w:firstLine="480" w:firstLineChars="200"/>
        <w:rPr>
          <w:rFonts w:ascii="宋体" w:hAnsi="宋体" w:cs="宋体"/>
          <w:color w:val="auto"/>
          <w:sz w:val="24"/>
        </w:rPr>
      </w:pPr>
      <w:r>
        <w:rPr>
          <w:rFonts w:hint="eastAsia" w:ascii="宋体" w:hAnsi="宋体" w:cs="宋体"/>
          <w:color w:val="auto"/>
          <w:sz w:val="24"/>
        </w:rPr>
        <w:t>2.5、主轴密封</w:t>
      </w:r>
    </w:p>
    <w:p>
      <w:pPr>
        <w:spacing w:line="360" w:lineRule="auto"/>
        <w:ind w:firstLine="480" w:firstLineChars="200"/>
        <w:rPr>
          <w:rFonts w:ascii="宋体" w:hAnsi="宋体" w:cs="宋体"/>
          <w:color w:val="auto"/>
          <w:sz w:val="24"/>
        </w:rPr>
      </w:pPr>
      <w:r>
        <w:rPr>
          <w:rFonts w:hint="eastAsia" w:ascii="宋体" w:hAnsi="宋体" w:cs="宋体"/>
          <w:color w:val="auto"/>
          <w:sz w:val="24"/>
        </w:rPr>
        <w:t>主轴密封采用机械密封，要求耐磨性好，耐热、抗老化，设计寿命大于100,000小时，密封材料采用耐腐蚀烧结碳化硅材料。机械密封互换性强，替换方便，密封环为非紧嵌入。</w:t>
      </w:r>
    </w:p>
    <w:p>
      <w:pPr>
        <w:spacing w:line="360" w:lineRule="auto"/>
        <w:ind w:firstLine="480" w:firstLineChars="200"/>
        <w:rPr>
          <w:rFonts w:ascii="宋体" w:hAnsi="宋体" w:cs="宋体"/>
          <w:color w:val="auto"/>
          <w:sz w:val="24"/>
        </w:rPr>
      </w:pPr>
      <w:r>
        <w:rPr>
          <w:rFonts w:hint="eastAsia" w:ascii="宋体" w:hAnsi="宋体" w:cs="宋体"/>
          <w:color w:val="auto"/>
          <w:sz w:val="24"/>
        </w:rPr>
        <w:t>2.6、泵座</w:t>
      </w:r>
    </w:p>
    <w:p>
      <w:pPr>
        <w:spacing w:line="360" w:lineRule="auto"/>
        <w:ind w:firstLine="480" w:firstLineChars="200"/>
        <w:rPr>
          <w:rFonts w:ascii="宋体" w:hAnsi="宋体" w:cs="宋体"/>
          <w:color w:val="auto"/>
          <w:sz w:val="24"/>
        </w:rPr>
      </w:pPr>
      <w:r>
        <w:rPr>
          <w:rFonts w:hint="eastAsia" w:ascii="宋体" w:hAnsi="宋体" w:cs="宋体"/>
          <w:color w:val="auto"/>
          <w:sz w:val="24"/>
        </w:rPr>
        <w:t>泵座采用型钢焊接或整体铸造铸铁底座，并经热处理消除应力和机械加工而成。泵座应具有足够的强度和刚度以及良好的减震性能，能承担泵体与电机的负荷。留有螺栓接孔，使电机与水泵精确联接。</w:t>
      </w:r>
    </w:p>
    <w:p>
      <w:pPr>
        <w:spacing w:line="360" w:lineRule="auto"/>
        <w:ind w:firstLine="480" w:firstLineChars="200"/>
        <w:rPr>
          <w:rFonts w:ascii="宋体" w:hAnsi="宋体" w:cs="宋体"/>
          <w:color w:val="auto"/>
          <w:sz w:val="24"/>
        </w:rPr>
      </w:pPr>
      <w:r>
        <w:rPr>
          <w:rFonts w:hint="eastAsia" w:ascii="宋体" w:hAnsi="宋体" w:cs="宋体"/>
          <w:color w:val="auto"/>
          <w:sz w:val="24"/>
        </w:rPr>
        <w:t>2.7、其它</w:t>
      </w:r>
    </w:p>
    <w:p>
      <w:pPr>
        <w:numPr>
          <w:ilvl w:val="0"/>
          <w:numId w:val="10"/>
        </w:numPr>
        <w:spacing w:line="360" w:lineRule="auto"/>
        <w:ind w:left="0" w:firstLine="480" w:firstLineChars="200"/>
        <w:rPr>
          <w:rFonts w:ascii="宋体" w:hAnsi="宋体" w:cs="宋体"/>
          <w:color w:val="auto"/>
          <w:sz w:val="24"/>
        </w:rPr>
      </w:pPr>
      <w:r>
        <w:rPr>
          <w:rFonts w:hint="eastAsia" w:ascii="宋体" w:hAnsi="宋体" w:cs="宋体"/>
          <w:color w:val="auto"/>
          <w:sz w:val="24"/>
        </w:rPr>
        <w:t>水泵不仅要有足够的强度和刚度，还应满足必需的汽蚀余量，以承受各种正常操作和异常状况，诸如出流阀关闭时的正常启动和停机，压力水倒流引起的倒转，由于断电及紧急停车而引起的水力瞬变。</w:t>
      </w:r>
    </w:p>
    <w:p>
      <w:pPr>
        <w:numPr>
          <w:ilvl w:val="0"/>
          <w:numId w:val="10"/>
        </w:numPr>
        <w:spacing w:line="360" w:lineRule="auto"/>
        <w:ind w:left="0" w:firstLine="480" w:firstLineChars="200"/>
        <w:rPr>
          <w:rFonts w:ascii="宋体" w:hAnsi="宋体" w:cs="宋体"/>
          <w:color w:val="auto"/>
          <w:sz w:val="24"/>
        </w:rPr>
      </w:pPr>
      <w:r>
        <w:rPr>
          <w:rFonts w:hint="eastAsia" w:ascii="宋体" w:hAnsi="宋体" w:cs="宋体"/>
          <w:color w:val="auto"/>
          <w:kern w:val="0"/>
          <w:sz w:val="24"/>
        </w:rPr>
        <w:t>水泵转速小于1490转/分钟，并且应能承受</w:t>
      </w:r>
      <w:r>
        <w:rPr>
          <w:rFonts w:hint="eastAsia" w:ascii="宋体" w:hAnsi="宋体" w:cs="宋体"/>
          <w:color w:val="auto"/>
          <w:sz w:val="24"/>
        </w:rPr>
        <w:t>反转</w:t>
      </w:r>
      <w:r>
        <w:rPr>
          <w:rFonts w:hint="eastAsia" w:ascii="宋体" w:hAnsi="宋体" w:cs="宋体"/>
          <w:color w:val="auto"/>
          <w:kern w:val="0"/>
          <w:sz w:val="24"/>
        </w:rPr>
        <w:t>而不受任何损害。要求具体见清单。</w:t>
      </w:r>
    </w:p>
    <w:p>
      <w:pPr>
        <w:spacing w:line="360" w:lineRule="auto"/>
        <w:ind w:firstLine="480" w:firstLineChars="200"/>
        <w:rPr>
          <w:rFonts w:ascii="宋体" w:hAnsi="宋体" w:cs="宋体"/>
          <w:color w:val="auto"/>
          <w:sz w:val="24"/>
        </w:rPr>
      </w:pPr>
      <w:r>
        <w:rPr>
          <w:rFonts w:hint="eastAsia" w:ascii="宋体" w:hAnsi="宋体" w:cs="宋体"/>
          <w:color w:val="auto"/>
          <w:sz w:val="24"/>
        </w:rPr>
        <w:t>2.8、电机</w:t>
      </w:r>
    </w:p>
    <w:p>
      <w:pPr>
        <w:numPr>
          <w:ilvl w:val="0"/>
          <w:numId w:val="11"/>
        </w:numPr>
        <w:spacing w:line="360" w:lineRule="auto"/>
        <w:ind w:left="0" w:firstLine="480" w:firstLineChars="200"/>
        <w:rPr>
          <w:rFonts w:ascii="宋体" w:hAnsi="宋体" w:cs="宋体"/>
          <w:color w:val="auto"/>
          <w:sz w:val="24"/>
        </w:rPr>
      </w:pPr>
      <w:r>
        <w:rPr>
          <w:rFonts w:hint="eastAsia" w:ascii="宋体" w:hAnsi="宋体" w:cs="宋体"/>
          <w:color w:val="auto"/>
          <w:sz w:val="24"/>
        </w:rPr>
        <w:t>每台水泵必须配置一台在环境温度及现场条件下，各方面均能与水泵相匹配的电动机，电动机技术规格采用原厂品牌配套产品或</w:t>
      </w:r>
      <w:r>
        <w:rPr>
          <w:rFonts w:hint="eastAsia" w:ascii="宋体" w:hAnsi="宋体" w:cs="宋体"/>
          <w:color w:val="auto"/>
          <w:sz w:val="24"/>
          <w:lang w:val="en-US" w:eastAsia="zh-CN"/>
        </w:rPr>
        <w:t>其他</w:t>
      </w:r>
      <w:r>
        <w:rPr>
          <w:rFonts w:hint="eastAsia" w:ascii="宋体" w:hAnsi="宋体" w:cs="宋体"/>
          <w:color w:val="auto"/>
          <w:sz w:val="24"/>
        </w:rPr>
        <w:t>品牌产品配套的电动机，必须能保证水泵变频（25~50Hz）时的正常使用。</w:t>
      </w:r>
    </w:p>
    <w:p>
      <w:pPr>
        <w:numPr>
          <w:ilvl w:val="0"/>
          <w:numId w:val="11"/>
        </w:numPr>
        <w:spacing w:line="360" w:lineRule="auto"/>
        <w:ind w:left="0" w:firstLine="480" w:firstLineChars="200"/>
        <w:rPr>
          <w:rFonts w:ascii="宋体" w:hAnsi="宋体" w:cs="宋体"/>
          <w:color w:val="auto"/>
          <w:sz w:val="24"/>
        </w:rPr>
      </w:pPr>
      <w:r>
        <w:rPr>
          <w:rFonts w:hint="eastAsia" w:ascii="宋体" w:hAnsi="宋体" w:cs="宋体"/>
          <w:color w:val="auto"/>
          <w:sz w:val="24"/>
        </w:rPr>
        <w:t>电动机能效等级：应符合GB18613-2012 国标2级能效。</w:t>
      </w:r>
    </w:p>
    <w:p>
      <w:pPr>
        <w:numPr>
          <w:ilvl w:val="0"/>
          <w:numId w:val="11"/>
        </w:numPr>
        <w:spacing w:line="360" w:lineRule="auto"/>
        <w:ind w:left="0" w:firstLine="480" w:firstLineChars="200"/>
        <w:rPr>
          <w:rFonts w:ascii="宋体" w:hAnsi="宋体" w:cs="宋体"/>
          <w:b/>
          <w:color w:val="auto"/>
          <w:sz w:val="24"/>
        </w:rPr>
      </w:pPr>
      <w:r>
        <w:rPr>
          <w:rFonts w:hint="eastAsia" w:ascii="宋体" w:hAnsi="宋体" w:cs="宋体"/>
          <w:color w:val="auto"/>
          <w:sz w:val="24"/>
        </w:rPr>
        <w:t>电动机需满足的基本技术参数：符合IEC标准，鼠笼式、全封闭、风冷式标准电动机。额定电压：380V；额定频率: 50Hz；防护等级：IP55；绝缘等级：F级；温升等级：B级</w:t>
      </w:r>
    </w:p>
    <w:p>
      <w:pPr>
        <w:spacing w:line="360" w:lineRule="auto"/>
        <w:jc w:val="left"/>
        <w:rPr>
          <w:rFonts w:ascii="宋体" w:hAnsi="宋体" w:cs="宋体"/>
          <w:b/>
          <w:color w:val="auto"/>
          <w:sz w:val="24"/>
        </w:rPr>
      </w:pPr>
      <w:r>
        <w:rPr>
          <w:rFonts w:hint="eastAsia" w:ascii="宋体" w:hAnsi="宋体" w:cs="宋体"/>
          <w:b/>
          <w:color w:val="auto"/>
          <w:sz w:val="24"/>
        </w:rPr>
        <w:t>3、投标书提供如下数据，但不限于以下数据：</w:t>
      </w:r>
    </w:p>
    <w:p>
      <w:pPr>
        <w:numPr>
          <w:ilvl w:val="0"/>
          <w:numId w:val="12"/>
        </w:numPr>
        <w:spacing w:line="360" w:lineRule="auto"/>
        <w:ind w:left="0" w:firstLine="480" w:firstLineChars="200"/>
        <w:rPr>
          <w:rFonts w:ascii="宋体" w:hAnsi="宋体" w:cs="宋体"/>
          <w:color w:val="auto"/>
          <w:kern w:val="0"/>
          <w:sz w:val="24"/>
          <w:lang w:val="zh-CN" w:bidi="zh-CN"/>
        </w:rPr>
      </w:pPr>
      <w:r>
        <w:rPr>
          <w:rFonts w:hint="eastAsia" w:ascii="宋体" w:hAnsi="宋体" w:cs="宋体"/>
          <w:color w:val="auto"/>
          <w:kern w:val="0"/>
          <w:sz w:val="24"/>
          <w:lang w:val="zh-CN" w:bidi="zh-CN"/>
        </w:rPr>
        <w:t>水泵性能（请填写技术附表，需经制造商盖章确认）</w:t>
      </w:r>
    </w:p>
    <w:p>
      <w:pPr>
        <w:numPr>
          <w:ilvl w:val="0"/>
          <w:numId w:val="12"/>
        </w:numPr>
        <w:spacing w:line="360" w:lineRule="auto"/>
        <w:ind w:left="0" w:firstLine="480" w:firstLineChars="200"/>
        <w:rPr>
          <w:rFonts w:ascii="宋体" w:hAnsi="宋体" w:cs="宋体"/>
          <w:color w:val="auto"/>
          <w:kern w:val="0"/>
          <w:sz w:val="24"/>
          <w:lang w:val="zh-CN" w:bidi="zh-CN"/>
        </w:rPr>
      </w:pPr>
      <w:r>
        <w:rPr>
          <w:rFonts w:hint="eastAsia" w:ascii="宋体" w:hAnsi="宋体" w:cs="宋体"/>
          <w:color w:val="auto"/>
          <w:kern w:val="0"/>
          <w:sz w:val="24"/>
          <w:lang w:val="zh-CN" w:bidi="zh-CN"/>
        </w:rPr>
        <w:t>各种规格水泵的计算机选型特性曲线图（该图应经过水泵产地国水泵行业机构认证，只接受选型软件自动生成的曲线）、水泵的各种性能参数。</w:t>
      </w:r>
    </w:p>
    <w:p>
      <w:pPr>
        <w:numPr>
          <w:ilvl w:val="0"/>
          <w:numId w:val="12"/>
        </w:numPr>
        <w:spacing w:line="360" w:lineRule="auto"/>
        <w:ind w:left="0" w:firstLine="480" w:firstLineChars="200"/>
        <w:rPr>
          <w:rFonts w:ascii="宋体" w:hAnsi="宋体" w:cs="宋体"/>
          <w:color w:val="auto"/>
          <w:kern w:val="0"/>
          <w:sz w:val="24"/>
          <w:lang w:val="zh-CN" w:bidi="zh-CN"/>
        </w:rPr>
      </w:pPr>
      <w:r>
        <w:rPr>
          <w:rFonts w:hint="eastAsia" w:ascii="宋体" w:hAnsi="宋体" w:cs="宋体"/>
          <w:color w:val="auto"/>
          <w:kern w:val="0"/>
          <w:sz w:val="24"/>
          <w:lang w:val="zh-CN" w:bidi="zh-CN"/>
        </w:rPr>
        <w:t>提供水泵元件、配件的品牌、产地、技术参数等。</w:t>
      </w:r>
    </w:p>
    <w:p>
      <w:pPr>
        <w:numPr>
          <w:ilvl w:val="0"/>
          <w:numId w:val="12"/>
        </w:numPr>
        <w:spacing w:line="360" w:lineRule="auto"/>
        <w:ind w:left="0" w:firstLine="480" w:firstLineChars="200"/>
        <w:rPr>
          <w:rFonts w:ascii="宋体" w:hAnsi="宋体" w:cs="宋体"/>
          <w:color w:val="auto"/>
          <w:kern w:val="0"/>
          <w:sz w:val="24"/>
          <w:lang w:val="zh-CN" w:bidi="zh-CN"/>
        </w:rPr>
      </w:pPr>
      <w:r>
        <w:rPr>
          <w:rFonts w:hint="eastAsia" w:ascii="宋体" w:hAnsi="宋体" w:cs="宋体"/>
          <w:color w:val="auto"/>
          <w:kern w:val="0"/>
          <w:sz w:val="24"/>
          <w:lang w:val="zh-CN" w:bidi="zh-CN"/>
        </w:rPr>
        <w:t>详细叙述所供设备的节能措施和方案的优越性。</w:t>
      </w:r>
    </w:p>
    <w:p>
      <w:pPr>
        <w:numPr>
          <w:ilvl w:val="0"/>
          <w:numId w:val="12"/>
        </w:numPr>
        <w:spacing w:line="360" w:lineRule="auto"/>
        <w:ind w:left="0" w:firstLine="480" w:firstLineChars="200"/>
        <w:rPr>
          <w:rFonts w:ascii="宋体" w:hAnsi="宋体" w:cs="宋体"/>
          <w:color w:val="auto"/>
          <w:kern w:val="0"/>
          <w:sz w:val="24"/>
          <w:lang w:val="zh-CN" w:bidi="zh-CN"/>
        </w:rPr>
      </w:pPr>
      <w:r>
        <w:rPr>
          <w:rFonts w:hint="eastAsia" w:ascii="宋体" w:hAnsi="宋体" w:cs="宋体"/>
          <w:color w:val="auto"/>
          <w:kern w:val="0"/>
          <w:sz w:val="24"/>
          <w:lang w:val="zh-CN" w:bidi="zh-CN"/>
        </w:rPr>
        <w:t>如与本工程的基本适用条件、基本技术要求、技术要求不符，请填写技术要求偏离表。</w:t>
      </w:r>
    </w:p>
    <w:p>
      <w:pPr>
        <w:spacing w:line="360" w:lineRule="auto"/>
        <w:ind w:firstLine="480" w:firstLineChars="200"/>
        <w:rPr>
          <w:rFonts w:ascii="宋体" w:hAnsi="宋体" w:cs="宋体"/>
          <w:color w:val="auto"/>
          <w:sz w:val="24"/>
        </w:rPr>
      </w:pPr>
      <w:r>
        <w:rPr>
          <w:rFonts w:hint="eastAsia" w:ascii="宋体" w:hAnsi="宋体" w:cs="宋体"/>
          <w:color w:val="auto"/>
          <w:sz w:val="24"/>
        </w:rPr>
        <w:t>3.1、技术参数要求：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（1）水泵应高效节能，运行范围内的效率应符合国家标准或其它国际公认的等效标准。</w:t>
      </w:r>
    </w:p>
    <w:p>
      <w:pPr>
        <w:spacing w:line="360" w:lineRule="auto"/>
        <w:ind w:firstLine="480" w:firstLineChars="200"/>
        <w:rPr>
          <w:rFonts w:ascii="宋体" w:hAnsi="宋体" w:cs="宋体"/>
          <w:bCs/>
          <w:color w:val="auto"/>
          <w:sz w:val="24"/>
        </w:rPr>
      </w:pPr>
      <w:r>
        <w:rPr>
          <w:rFonts w:hint="eastAsia" w:ascii="宋体" w:hAnsi="宋体" w:cs="宋体"/>
          <w:color w:val="auto"/>
          <w:sz w:val="24"/>
        </w:rPr>
        <w:t>（2）每台水泵</w:t>
      </w:r>
      <w:r>
        <w:rPr>
          <w:rFonts w:hint="eastAsia" w:ascii="宋体" w:hAnsi="宋体" w:cs="宋体"/>
          <w:bCs/>
          <w:color w:val="auto"/>
          <w:sz w:val="24"/>
        </w:rPr>
        <w:t>流量、扬程必须满足技术规格书要求。</w:t>
      </w:r>
    </w:p>
    <w:p>
      <w:pPr>
        <w:spacing w:line="360" w:lineRule="auto"/>
        <w:ind w:firstLine="480" w:firstLineChars="200"/>
        <w:rPr>
          <w:rFonts w:ascii="宋体" w:hAnsi="宋体" w:cs="宋体"/>
          <w:color w:val="auto"/>
          <w:sz w:val="24"/>
        </w:rPr>
      </w:pPr>
      <w:r>
        <w:rPr>
          <w:rFonts w:hint="eastAsia" w:ascii="宋体" w:hAnsi="宋体" w:cs="宋体"/>
          <w:color w:val="auto"/>
          <w:sz w:val="24"/>
        </w:rPr>
        <w:t>（3）每台水泵电机必须采用全曲线无过载电机，在水泵特性曲线上任一点的轴功率必须小于电机功率。提供每种规格型号水泵的计算机设计选型软件自动生成的流量－扬程、流量－轴功率、流量－效率三条性能曲线图，并标明所选工况点。</w:t>
      </w:r>
    </w:p>
    <w:p>
      <w:pPr>
        <w:spacing w:line="360" w:lineRule="auto"/>
        <w:ind w:firstLine="480" w:firstLineChars="200"/>
        <w:rPr>
          <w:rFonts w:ascii="宋体" w:hAnsi="宋体" w:cs="宋体"/>
          <w:color w:val="auto"/>
          <w:sz w:val="24"/>
        </w:rPr>
      </w:pPr>
      <w:r>
        <w:rPr>
          <w:rFonts w:hint="eastAsia" w:ascii="宋体" w:hAnsi="宋体" w:cs="宋体"/>
          <w:color w:val="auto"/>
          <w:sz w:val="24"/>
        </w:rPr>
        <w:t>（4）水泵效率应大于等于</w:t>
      </w:r>
      <w:r>
        <w:rPr>
          <w:rFonts w:hint="eastAsia" w:ascii="宋体" w:hAnsi="宋体" w:cs="宋体"/>
          <w:iCs/>
          <w:color w:val="auto"/>
          <w:sz w:val="24"/>
        </w:rPr>
        <w:t>水泵基本技术规格要求。</w:t>
      </w:r>
    </w:p>
    <w:p>
      <w:pPr>
        <w:spacing w:line="360" w:lineRule="auto"/>
        <w:ind w:firstLine="480" w:firstLineChars="200"/>
        <w:rPr>
          <w:rFonts w:ascii="宋体" w:hAnsi="宋体" w:cs="宋体"/>
          <w:color w:val="auto"/>
          <w:sz w:val="24"/>
        </w:rPr>
      </w:pPr>
      <w:r>
        <w:rPr>
          <w:rFonts w:hint="eastAsia" w:ascii="宋体" w:hAnsi="宋体" w:cs="宋体"/>
          <w:color w:val="auto"/>
          <w:sz w:val="24"/>
        </w:rPr>
        <w:t>（5）水泵使用寿命长，占地面积小，便于维护。</w:t>
      </w:r>
    </w:p>
    <w:p>
      <w:pPr>
        <w:spacing w:line="360" w:lineRule="auto"/>
        <w:ind w:firstLine="480" w:firstLineChars="200"/>
        <w:rPr>
          <w:rFonts w:ascii="宋体" w:hAnsi="宋体" w:cs="宋体"/>
          <w:color w:val="auto"/>
          <w:sz w:val="24"/>
        </w:rPr>
      </w:pPr>
      <w:r>
        <w:rPr>
          <w:rFonts w:hint="eastAsia" w:ascii="宋体" w:hAnsi="宋体" w:cs="宋体"/>
          <w:color w:val="auto"/>
          <w:sz w:val="24"/>
        </w:rPr>
        <w:t>（6）水泵的形式必需符合设计和现场安装要求。</w:t>
      </w:r>
    </w:p>
    <w:p>
      <w:pPr>
        <w:spacing w:line="360" w:lineRule="auto"/>
        <w:ind w:firstLine="480" w:firstLineChars="200"/>
        <w:rPr>
          <w:rFonts w:ascii="宋体" w:hAnsi="宋体" w:cs="宋体"/>
          <w:color w:val="auto"/>
          <w:sz w:val="24"/>
        </w:rPr>
      </w:pPr>
      <w:r>
        <w:rPr>
          <w:rFonts w:hint="eastAsia" w:ascii="宋体" w:hAnsi="宋体" w:cs="宋体"/>
          <w:color w:val="auto"/>
          <w:sz w:val="24"/>
        </w:rPr>
        <w:t>3.2、水泵、电机要求：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（1）水泵泵壳与泵盖应采用HT250（或等同与ASTM A 48-2000、ISO185：1988）标准铸造而成，材质应符合JB/T6880.1-1993标准。泵壳由刚性泵底座支撑，泵脚与外壳下半部是整体铸造，以便所受的推力能传送到基础上。出厂前必须对每台水泵的泵壳与泵盖按1.5倍的工作压力进行水压试验，水压试验时，泵壳与泵盖不得出现渗水、漏水，不得出现任何损坏。</w:t>
      </w:r>
    </w:p>
    <w:p>
      <w:pPr>
        <w:spacing w:line="360" w:lineRule="auto"/>
        <w:ind w:firstLine="480" w:firstLineChars="200"/>
        <w:rPr>
          <w:rFonts w:ascii="宋体" w:hAnsi="宋体" w:cs="宋体"/>
          <w:color w:val="auto"/>
          <w:sz w:val="24"/>
        </w:rPr>
      </w:pPr>
      <w:r>
        <w:rPr>
          <w:rFonts w:hint="eastAsia" w:ascii="宋体" w:hAnsi="宋体" w:cs="宋体"/>
          <w:color w:val="auto"/>
          <w:sz w:val="24"/>
        </w:rPr>
        <w:t>（2）水泵轴承应选用耐磨损和润滑性能好的材料制造，轴承工作寿命应大于10万小时。轴承应采用锂基润滑油脂润滑的封闭式轴承或再润滑轴承。</w:t>
      </w:r>
    </w:p>
    <w:p>
      <w:pPr>
        <w:spacing w:line="360" w:lineRule="auto"/>
        <w:ind w:firstLine="480" w:firstLineChars="200"/>
        <w:rPr>
          <w:rFonts w:ascii="宋体" w:hAnsi="宋体" w:cs="宋体"/>
          <w:color w:val="auto"/>
          <w:sz w:val="24"/>
        </w:rPr>
      </w:pPr>
      <w:r>
        <w:rPr>
          <w:rFonts w:hint="eastAsia" w:ascii="宋体" w:hAnsi="宋体" w:cs="宋体"/>
          <w:color w:val="auto"/>
          <w:sz w:val="24"/>
        </w:rPr>
        <w:t>（3）主轴应采用波纹管机械自冲洗式密封，机械密封的寿命要大于10万小时，动环和静环应采用耐磨耐蚀的非脆性材料，密封面采用碳化硅材料。机械密封应互换性强，替换方便，密封环为非紧嵌入式。</w:t>
      </w:r>
    </w:p>
    <w:p>
      <w:pPr>
        <w:spacing w:line="360" w:lineRule="auto"/>
        <w:ind w:firstLine="482" w:firstLineChars="200"/>
        <w:outlineLvl w:val="1"/>
        <w:rPr>
          <w:rFonts w:ascii="宋体" w:hAnsi="宋体" w:cs="宋体"/>
          <w:b/>
          <w:bCs/>
          <w:color w:val="auto"/>
          <w:sz w:val="24"/>
        </w:rPr>
      </w:pPr>
      <w:bookmarkStart w:id="33" w:name="_Toc31830"/>
      <w:r>
        <w:rPr>
          <w:rFonts w:hint="eastAsia" w:ascii="宋体" w:hAnsi="宋体" w:cs="宋体"/>
          <w:b/>
          <w:bCs/>
          <w:color w:val="auto"/>
          <w:sz w:val="24"/>
        </w:rPr>
        <w:t>六、机房群控设备要求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机房群控系统设备为冷冻机房和真空锅炉及相应设备的群控系统设备，系统中包括操作控制器、操作屏、电动阀、旁通阀、控制器及相应的连接通讯线缆等。为实现对所增加的二台真空锅炉、二台螺杆式冷水机组、冷冻水泵、冷却水泵、热水泵、冷却塔等设备启停等操作工作。同时配置管理软件及第三方通讯网关接口（采用RS232/RS485接口方式）和开放的接口协议。最终能实现一键启停、历史数据查阅等功能。具体详细群控设备方案由投标方提供。</w:t>
      </w:r>
      <w:bookmarkEnd w:id="33"/>
    </w:p>
    <w:p>
      <w:pPr>
        <w:spacing w:line="360" w:lineRule="auto"/>
        <w:jc w:val="left"/>
        <w:outlineLvl w:val="1"/>
        <w:rPr>
          <w:rFonts w:ascii="宋体" w:hAnsi="宋体" w:cs="宋体"/>
          <w:b/>
          <w:bCs/>
          <w:color w:val="auto"/>
          <w:sz w:val="24"/>
        </w:rPr>
      </w:pPr>
      <w:r>
        <w:rPr>
          <w:rFonts w:hint="eastAsia" w:ascii="宋体" w:hAnsi="宋体" w:cs="宋体"/>
          <w:b/>
          <w:bCs/>
          <w:color w:val="auto"/>
          <w:sz w:val="24"/>
        </w:rPr>
        <w:t>七、商务需求</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534"/>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58" w:type="pct"/>
            <w:gridSpan w:val="2"/>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color w:val="auto"/>
                <w:sz w:val="24"/>
              </w:rPr>
              <w:t>供货时间（项目工期）及地点</w:t>
            </w:r>
          </w:p>
        </w:tc>
        <w:tc>
          <w:tcPr>
            <w:tcW w:w="3742" w:type="pct"/>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交货时间：</w:t>
            </w:r>
            <w:r>
              <w:rPr>
                <w:rFonts w:hint="eastAsia" w:ascii="宋体" w:hAnsi="宋体" w:cs="宋体"/>
                <w:b/>
                <w:color w:val="auto"/>
                <w:sz w:val="24"/>
              </w:rPr>
              <w:t>本项目为亚运会配套使用场馆的改造工程，工期短，时间紧，必须在2023年8月30日保证完成场馆的冷水机组的系统调试及路面恢复工作。整体在合同签订后于2023年11月30日前（亚运会及亚残运会举办期间除外）完成供货、安装、调试。</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交货地点：采购人指定位置。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58" w:type="pct"/>
            <w:gridSpan w:val="2"/>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color w:val="auto"/>
                <w:sz w:val="24"/>
              </w:rPr>
              <w:t>报价要求</w:t>
            </w:r>
          </w:p>
        </w:tc>
        <w:tc>
          <w:tcPr>
            <w:tcW w:w="3742" w:type="pct"/>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b/>
                <w:bCs/>
                <w:color w:val="auto"/>
                <w:sz w:val="24"/>
                <w:u w:val="single"/>
              </w:rPr>
            </w:pPr>
            <w:r>
              <w:rPr>
                <w:rFonts w:hint="eastAsia" w:ascii="宋体" w:hAnsi="宋体" w:cs="宋体"/>
                <w:b/>
                <w:bCs/>
                <w:color w:val="auto"/>
                <w:sz w:val="24"/>
                <w:u w:val="single"/>
              </w:rPr>
              <w:t>请投标人在报价前仔细踏勘现场、了解项目现状。项目实施过程中老旧设备的拆除搬运等工作由供应商负责，同时负责新设备（包括但不限于燃气真空锅炉、冷水主机、水泵）的安装调试等工作。本项目施工涉及原机房管路整改及配电改造及电缆铺设、冷却塔填料更换、容积式热交换器管道更换等内容，道路开挖、墙体拆除、锅炉房的分隔等损坏后修复及相关材料、管道等辅材费用，投标人应充分考虑现场实际需求且以上相关费用均包含在投标报价内。</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本项目为一次性报价，包含包括投标人完成本项目所需的一切费用。具体包括货物报价和标准附件、备品备件、专用工具、运输、装卸、保险、安装调试、检测、培训、验收合格、驻场、技术支持、售后服务、质保期维护所需的各种费用以及必要的保险费用和各项税金等所有费用的总和，今后不作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58" w:type="pct"/>
            <w:gridSpan w:val="2"/>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jc w:val="center"/>
              <w:rPr>
                <w:rFonts w:ascii="宋体" w:hAnsi="宋体" w:cs="宋体"/>
                <w:color w:val="auto"/>
                <w:sz w:val="24"/>
              </w:rPr>
            </w:pPr>
            <w:r>
              <w:rPr>
                <w:rFonts w:hint="eastAsia" w:ascii="宋体" w:hAnsi="宋体" w:cs="宋体"/>
                <w:color w:val="auto"/>
                <w:sz w:val="24"/>
              </w:rPr>
              <w:t>付款条件</w:t>
            </w:r>
          </w:p>
        </w:tc>
        <w:tc>
          <w:tcPr>
            <w:tcW w:w="3742" w:type="pct"/>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color w:val="auto"/>
                <w:sz w:val="24"/>
              </w:rPr>
              <w:t>1.合同签订后采购人在7个工作日内向中标人支付合同总价40%预付款。</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2.真空锅炉、冷水主机交货后采购人确认后7个工作日内向中标人支付合同总价40%进度款。</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3.设备安装完成验收合格7个工作日内，支付合同总价20%尾款。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379" w:type="pct"/>
            <w:vMerge w:val="restart"/>
            <w:tcBorders>
              <w:top w:val="single" w:color="auto" w:sz="4" w:space="0"/>
              <w:left w:val="single" w:color="auto" w:sz="4" w:space="0"/>
              <w:bottom w:val="single" w:color="auto" w:sz="4" w:space="0"/>
              <w:right w:val="single" w:color="auto" w:sz="4" w:space="0"/>
            </w:tcBorders>
            <w:textDirection w:val="tbRlV"/>
            <w:vAlign w:val="center"/>
          </w:tcPr>
          <w:p>
            <w:pPr>
              <w:spacing w:before="120" w:beforeLines="50" w:after="120" w:afterLines="50" w:line="360" w:lineRule="auto"/>
              <w:jc w:val="center"/>
              <w:rPr>
                <w:rFonts w:ascii="宋体" w:hAnsi="宋体" w:cs="宋体"/>
                <w:color w:val="auto"/>
                <w:sz w:val="24"/>
              </w:rPr>
            </w:pPr>
            <w:r>
              <w:rPr>
                <w:rFonts w:hint="eastAsia" w:ascii="宋体" w:hAnsi="宋体" w:cs="宋体"/>
                <w:color w:val="auto"/>
                <w:sz w:val="24"/>
              </w:rPr>
              <w:t>售后服务</w:t>
            </w:r>
          </w:p>
        </w:tc>
        <w:tc>
          <w:tcPr>
            <w:tcW w:w="879" w:type="pct"/>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color w:val="auto"/>
                <w:sz w:val="24"/>
              </w:rPr>
              <w:t>项目维护计划</w:t>
            </w:r>
          </w:p>
        </w:tc>
        <w:tc>
          <w:tcPr>
            <w:tcW w:w="3742" w:type="pct"/>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color w:val="auto"/>
                <w:sz w:val="24"/>
              </w:rPr>
              <w:t>1．需提供24小时服务，维修人员须在接到维修电话后4小时内赶到现场，并提出维修结论或重新开机，提供不间断的服务直到修复为止。维修点需提供足够的备件以适应本工程维修需求。</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▲2、投标人须对合同中规定的货物提供至少24个月的质保期及维修和保养，时间从验收通过、买方接受并使用之日算起。供方同时负责对产品的软件三年的升级，所需费用包含在投标报价中。</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3．质保期内的工作应包括对所有常规检查、调整和润滑。维保期内，设备运转期间中标人每一个月对系统进行一次总体检测，每年对系统进行二次复调，维保期后为采购人提供一套完整的运行记录。具体的操作程序和内容须在投标时说明。</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4．质保期满时，中标人工程师和采购人代表对机组进行另一次测试，任何故障须由中标人自费解决并取得采购人的认可。</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5．质保期内中标人须自行付费，负责修理和替换任何由于设备自身的质量问题造成的损坏及故障。</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6．投标文件中，投标人应提供维修服务承诺，包括：服务响应时间、服务费收取情况、备品备件报价等。</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7、采购人和项目监理（如有）有权对送达工地的所有设备和材料随机抽检。若发现中标人以伪劣产品充抵采购人确认的设备和材料，采购人可要求投标商重新采购；伪劣产品已被安装的，采购人有权要求中标人拆除返工；经抽验为伪劣产品而发生的设备、材料损失，均由中标人承担全额责任。</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8、维修保养：由中标人负责投标范围安装验收后起的24个月内提供系统保修。</w:t>
            </w:r>
          </w:p>
          <w:p>
            <w:pPr>
              <w:spacing w:before="120" w:beforeLines="50" w:after="120" w:afterLines="50" w:line="360" w:lineRule="auto"/>
              <w:rPr>
                <w:color w:val="auto"/>
              </w:rPr>
            </w:pPr>
            <w:r>
              <w:rPr>
                <w:rFonts w:hint="eastAsia" w:ascii="宋体" w:hAnsi="宋体" w:cs="宋体"/>
                <w:color w:val="auto"/>
                <w:sz w:val="24"/>
              </w:rPr>
              <w:t>▲9、在亚运会及亚残运会举办期间，中标单位需安排厂家售后人员现场驻点（驻点人员经采购人确认后，在此期间不得更换），期间产生的相关费用由中标单位自行承担。具体驻点时间、方式等根据赛事举办期间要求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379"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line="360" w:lineRule="auto"/>
              <w:ind w:firstLine="480" w:firstLineChars="200"/>
              <w:jc w:val="left"/>
              <w:rPr>
                <w:rFonts w:ascii="宋体" w:hAnsi="宋体" w:cs="宋体"/>
                <w:color w:val="auto"/>
                <w:sz w:val="24"/>
              </w:rPr>
            </w:pPr>
          </w:p>
        </w:tc>
        <w:tc>
          <w:tcPr>
            <w:tcW w:w="879" w:type="pct"/>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color w:val="auto"/>
                <w:sz w:val="24"/>
              </w:rPr>
              <w:t>响应情况</w:t>
            </w:r>
          </w:p>
        </w:tc>
        <w:tc>
          <w:tcPr>
            <w:tcW w:w="3742" w:type="pct"/>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color w:val="auto"/>
                <w:sz w:val="24"/>
              </w:rPr>
              <w:t>1.中标人须对合同中规定的整套设备，提供经调试、试运行、验收合格后至少24个月的质保期。在此期间，因产品制造质量不良而产生损坏或不能正常工作，中标人应维修和正常保养。</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2.中标人须自行付费负责修理和更换任何由于设备自身的质量问题造成的损坏及故障。修好后，中标人需一式两份报告给业主，包括故障原因，解决措施，完成修理所需时间及恢复正常运行日期。</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3.在保证期满时，中标人工程师和采购人代表将对设备进行另一次测试，任何故障须由中标人自费解决并取得业主的认可。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79" w:type="pct"/>
            <w:vMerge w:val="continue"/>
            <w:tcBorders>
              <w:top w:val="single" w:color="auto" w:sz="4" w:space="0"/>
              <w:left w:val="single" w:color="auto" w:sz="4" w:space="0"/>
              <w:bottom w:val="single" w:color="auto" w:sz="4" w:space="0"/>
              <w:right w:val="single" w:color="auto" w:sz="4" w:space="0"/>
            </w:tcBorders>
            <w:vAlign w:val="center"/>
          </w:tcPr>
          <w:p>
            <w:pPr>
              <w:widowControl/>
              <w:spacing w:before="120" w:beforeLines="50" w:after="120" w:afterLines="50" w:line="360" w:lineRule="auto"/>
              <w:ind w:firstLine="480" w:firstLineChars="200"/>
              <w:jc w:val="left"/>
              <w:rPr>
                <w:rFonts w:ascii="宋体" w:hAnsi="宋体" w:cs="宋体"/>
                <w:color w:val="auto"/>
                <w:sz w:val="24"/>
              </w:rPr>
            </w:pPr>
          </w:p>
        </w:tc>
        <w:tc>
          <w:tcPr>
            <w:tcW w:w="879" w:type="pct"/>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color w:val="auto"/>
                <w:sz w:val="24"/>
              </w:rPr>
              <w:t>技术培训</w:t>
            </w:r>
          </w:p>
        </w:tc>
        <w:tc>
          <w:tcPr>
            <w:tcW w:w="3742" w:type="pct"/>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rPr>
            </w:pPr>
            <w:r>
              <w:rPr>
                <w:rFonts w:hint="eastAsia" w:ascii="宋体" w:hAnsi="宋体" w:cs="宋体"/>
                <w:color w:val="auto"/>
                <w:sz w:val="24"/>
              </w:rPr>
              <w:t>1.中标人须在采购人现场或工厂处提供3-5名操作人员为期一周的设备操作及维修培训。投标人须在投标文件中提供详细的培训计划,包括培训内容、培训时间、培训费用等。</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2.中标人提供的负责培训的人员应具备同类产品5年以上的维修经验。</w:t>
            </w:r>
          </w:p>
          <w:p>
            <w:pPr>
              <w:spacing w:before="120" w:beforeLines="50" w:after="120" w:afterLines="50" w:line="360" w:lineRule="auto"/>
              <w:rPr>
                <w:rFonts w:ascii="宋体" w:hAnsi="宋体" w:cs="宋体"/>
                <w:color w:val="auto"/>
                <w:sz w:val="24"/>
              </w:rPr>
            </w:pPr>
            <w:r>
              <w:rPr>
                <w:rFonts w:hint="eastAsia" w:ascii="宋体" w:hAnsi="宋体" w:cs="宋体"/>
                <w:color w:val="auto"/>
                <w:sz w:val="24"/>
              </w:rPr>
              <w:t>3.技术培训费用包含在投标总价中。</w:t>
            </w:r>
          </w:p>
        </w:tc>
      </w:tr>
    </w:tbl>
    <w:p>
      <w:pPr>
        <w:pStyle w:val="24"/>
        <w:snapToGrid w:val="0"/>
        <w:spacing w:line="360" w:lineRule="auto"/>
        <w:ind w:firstLine="0" w:firstLineChars="0"/>
        <w:rPr>
          <w:rFonts w:cs="宋体"/>
          <w:color w:val="auto"/>
        </w:rPr>
      </w:pPr>
    </w:p>
    <w:bookmarkEnd w:id="31"/>
    <w:p>
      <w:pPr>
        <w:spacing w:line="360" w:lineRule="auto"/>
        <w:jc w:val="center"/>
        <w:outlineLvl w:val="0"/>
        <w:rPr>
          <w:rFonts w:ascii="宋体" w:hAnsi="宋体" w:cs="宋体"/>
          <w:b/>
          <w:color w:val="auto"/>
          <w:sz w:val="36"/>
          <w:szCs w:val="36"/>
        </w:rPr>
      </w:pPr>
      <w:bookmarkStart w:id="34" w:name="_Toc86217003"/>
      <w:bookmarkStart w:id="35" w:name="第五部分"/>
      <w:r>
        <w:rPr>
          <w:rFonts w:hint="eastAsia" w:ascii="宋体" w:hAnsi="宋体" w:cs="宋体"/>
          <w:b/>
          <w:color w:val="auto"/>
          <w:sz w:val="36"/>
          <w:szCs w:val="36"/>
        </w:rPr>
        <w:br w:type="page"/>
      </w:r>
      <w:r>
        <w:rPr>
          <w:rFonts w:hint="eastAsia" w:ascii="宋体" w:hAnsi="宋体" w:cs="宋体"/>
          <w:b/>
          <w:color w:val="auto"/>
          <w:sz w:val="36"/>
          <w:szCs w:val="36"/>
        </w:rPr>
        <w:t xml:space="preserve">第四部分   </w:t>
      </w:r>
      <w:bookmarkStart w:id="36" w:name="_Toc184313265"/>
      <w:bookmarkEnd w:id="36"/>
      <w:bookmarkStart w:id="37" w:name="_Toc184314424"/>
      <w:bookmarkEnd w:id="37"/>
      <w:bookmarkStart w:id="38" w:name="_Toc184313296"/>
      <w:bookmarkEnd w:id="38"/>
      <w:bookmarkStart w:id="39" w:name="_Toc184313291"/>
      <w:bookmarkEnd w:id="39"/>
      <w:bookmarkStart w:id="40" w:name="_Toc184308059"/>
      <w:bookmarkEnd w:id="40"/>
      <w:bookmarkStart w:id="41" w:name="_Toc184308072"/>
      <w:bookmarkEnd w:id="41"/>
      <w:bookmarkStart w:id="42" w:name="_Toc184314445"/>
      <w:bookmarkEnd w:id="42"/>
      <w:bookmarkStart w:id="43" w:name="_Toc184313280"/>
      <w:bookmarkEnd w:id="43"/>
      <w:bookmarkStart w:id="44" w:name="_Toc184310337"/>
      <w:bookmarkEnd w:id="44"/>
      <w:bookmarkStart w:id="45" w:name="_Toc184312107"/>
      <w:bookmarkEnd w:id="45"/>
      <w:bookmarkStart w:id="46" w:name="_Toc184308042"/>
      <w:bookmarkEnd w:id="46"/>
      <w:bookmarkStart w:id="47" w:name="_Toc184312104"/>
      <w:bookmarkEnd w:id="47"/>
      <w:bookmarkStart w:id="48" w:name="_Toc184308046"/>
      <w:bookmarkEnd w:id="48"/>
      <w:bookmarkStart w:id="49" w:name="_Toc184313306"/>
      <w:bookmarkEnd w:id="49"/>
      <w:bookmarkStart w:id="50" w:name="_Toc184312084"/>
      <w:bookmarkEnd w:id="50"/>
      <w:bookmarkStart w:id="51" w:name="_Toc184314439"/>
      <w:bookmarkEnd w:id="51"/>
      <w:bookmarkStart w:id="52" w:name="_Toc184313285"/>
      <w:bookmarkEnd w:id="52"/>
      <w:bookmarkStart w:id="53" w:name="_Toc184314410"/>
      <w:bookmarkEnd w:id="53"/>
      <w:bookmarkStart w:id="54" w:name="_Toc184310333"/>
      <w:bookmarkEnd w:id="54"/>
      <w:bookmarkStart w:id="55" w:name="_Toc184312114"/>
      <w:bookmarkEnd w:id="55"/>
      <w:bookmarkStart w:id="56" w:name="_Toc184313267"/>
      <w:bookmarkEnd w:id="56"/>
      <w:bookmarkStart w:id="57" w:name="_Toc184312067"/>
      <w:bookmarkEnd w:id="57"/>
      <w:bookmarkStart w:id="58" w:name="_Toc184313273"/>
      <w:bookmarkEnd w:id="58"/>
      <w:bookmarkStart w:id="59" w:name="_Toc184313277"/>
      <w:bookmarkEnd w:id="59"/>
      <w:bookmarkStart w:id="60" w:name="_Toc184313261"/>
      <w:bookmarkEnd w:id="60"/>
      <w:bookmarkStart w:id="61" w:name="_Toc184312121"/>
      <w:bookmarkEnd w:id="61"/>
      <w:bookmarkStart w:id="62" w:name="_Toc184312090"/>
      <w:bookmarkEnd w:id="62"/>
      <w:bookmarkStart w:id="63" w:name="_Toc184314453"/>
      <w:bookmarkEnd w:id="63"/>
      <w:bookmarkStart w:id="64" w:name="_Toc184314465"/>
      <w:bookmarkEnd w:id="64"/>
      <w:bookmarkStart w:id="65" w:name="_Toc184312088"/>
      <w:bookmarkEnd w:id="65"/>
      <w:bookmarkStart w:id="66" w:name="_Toc184308107"/>
      <w:bookmarkEnd w:id="66"/>
      <w:bookmarkStart w:id="67" w:name="_Toc184313276"/>
      <w:bookmarkEnd w:id="67"/>
      <w:bookmarkStart w:id="68" w:name="_Toc184310305"/>
      <w:bookmarkEnd w:id="68"/>
      <w:bookmarkStart w:id="69" w:name="_Toc184310335"/>
      <w:bookmarkEnd w:id="69"/>
      <w:bookmarkStart w:id="70" w:name="_Toc184310300"/>
      <w:bookmarkEnd w:id="70"/>
      <w:bookmarkStart w:id="71" w:name="_Toc184314447"/>
      <w:bookmarkEnd w:id="71"/>
      <w:bookmarkStart w:id="72" w:name="_Toc184314456"/>
      <w:bookmarkEnd w:id="72"/>
      <w:bookmarkStart w:id="73" w:name="_Toc184312113"/>
      <w:bookmarkEnd w:id="73"/>
      <w:bookmarkStart w:id="74" w:name="_Toc184313300"/>
      <w:bookmarkEnd w:id="74"/>
      <w:bookmarkStart w:id="75" w:name="_Toc184312099"/>
      <w:bookmarkEnd w:id="75"/>
      <w:bookmarkStart w:id="76" w:name="_Toc184312125"/>
      <w:bookmarkEnd w:id="76"/>
      <w:bookmarkStart w:id="77" w:name="_Toc184308075"/>
      <w:bookmarkEnd w:id="77"/>
      <w:bookmarkStart w:id="78" w:name="_Toc184308102"/>
      <w:bookmarkEnd w:id="78"/>
      <w:bookmarkStart w:id="79" w:name="_Toc184314426"/>
      <w:bookmarkEnd w:id="79"/>
      <w:bookmarkStart w:id="80" w:name="_Toc184314438"/>
      <w:bookmarkEnd w:id="80"/>
      <w:bookmarkStart w:id="81" w:name="_Toc184308045"/>
      <w:bookmarkEnd w:id="81"/>
      <w:bookmarkStart w:id="82" w:name="_Toc184308043"/>
      <w:bookmarkEnd w:id="82"/>
      <w:bookmarkStart w:id="83" w:name="_Toc184314454"/>
      <w:bookmarkEnd w:id="83"/>
      <w:bookmarkStart w:id="84" w:name="_Toc184314475"/>
      <w:bookmarkEnd w:id="84"/>
      <w:bookmarkStart w:id="85" w:name="_Toc184308106"/>
      <w:bookmarkEnd w:id="85"/>
      <w:bookmarkStart w:id="86" w:name="_Toc184313242"/>
      <w:bookmarkEnd w:id="86"/>
      <w:bookmarkStart w:id="87" w:name="_Toc184314414"/>
      <w:bookmarkEnd w:id="87"/>
      <w:bookmarkStart w:id="88" w:name="_Toc184313302"/>
      <w:bookmarkEnd w:id="88"/>
      <w:bookmarkStart w:id="89" w:name="_Toc184314429"/>
      <w:bookmarkEnd w:id="89"/>
      <w:bookmarkStart w:id="90" w:name="_Toc184308038"/>
      <w:bookmarkEnd w:id="90"/>
      <w:bookmarkStart w:id="91" w:name="_Toc184313248"/>
      <w:bookmarkEnd w:id="91"/>
      <w:bookmarkStart w:id="92" w:name="_Toc184312137"/>
      <w:bookmarkEnd w:id="92"/>
      <w:bookmarkStart w:id="93" w:name="_Toc184312132"/>
      <w:bookmarkEnd w:id="93"/>
      <w:bookmarkStart w:id="94" w:name="_Toc184312112"/>
      <w:bookmarkEnd w:id="94"/>
      <w:bookmarkStart w:id="95" w:name="_Toc184314432"/>
      <w:bookmarkEnd w:id="95"/>
      <w:bookmarkStart w:id="96" w:name="_Toc184314468"/>
      <w:bookmarkEnd w:id="96"/>
      <w:bookmarkStart w:id="97" w:name="_Toc184308084"/>
      <w:bookmarkEnd w:id="97"/>
      <w:bookmarkStart w:id="98" w:name="_Toc184313301"/>
      <w:bookmarkEnd w:id="98"/>
      <w:bookmarkStart w:id="99" w:name="_Toc184308048"/>
      <w:bookmarkEnd w:id="99"/>
      <w:bookmarkStart w:id="100" w:name="_Toc184310279"/>
      <w:bookmarkEnd w:id="100"/>
      <w:bookmarkStart w:id="101" w:name="_Toc184313298"/>
      <w:bookmarkEnd w:id="101"/>
      <w:bookmarkStart w:id="102" w:name="_Toc184312077"/>
      <w:bookmarkEnd w:id="102"/>
      <w:bookmarkStart w:id="103" w:name="_Toc184308041"/>
      <w:bookmarkEnd w:id="103"/>
      <w:bookmarkStart w:id="104" w:name="_Toc184314446"/>
      <w:bookmarkEnd w:id="104"/>
      <w:bookmarkStart w:id="105" w:name="_Toc184312124"/>
      <w:bookmarkEnd w:id="105"/>
      <w:bookmarkStart w:id="106" w:name="_Toc184314477"/>
      <w:bookmarkEnd w:id="106"/>
      <w:bookmarkStart w:id="107" w:name="_Toc184310322"/>
      <w:bookmarkEnd w:id="107"/>
      <w:bookmarkStart w:id="108" w:name="_Toc184308047"/>
      <w:bookmarkEnd w:id="108"/>
      <w:bookmarkStart w:id="109" w:name="_Toc184310306"/>
      <w:bookmarkEnd w:id="109"/>
      <w:bookmarkStart w:id="110" w:name="_Toc184312068"/>
      <w:bookmarkEnd w:id="110"/>
      <w:bookmarkStart w:id="111" w:name="_Toc184312120"/>
      <w:bookmarkEnd w:id="111"/>
      <w:bookmarkStart w:id="112" w:name="_Toc184308063"/>
      <w:bookmarkEnd w:id="112"/>
      <w:bookmarkStart w:id="113" w:name="_Toc184308097"/>
      <w:bookmarkEnd w:id="113"/>
      <w:bookmarkStart w:id="114" w:name="_Toc184312123"/>
      <w:bookmarkEnd w:id="114"/>
      <w:bookmarkStart w:id="115" w:name="_Toc184310290"/>
      <w:bookmarkEnd w:id="115"/>
      <w:bookmarkStart w:id="116" w:name="_Toc184313284"/>
      <w:bookmarkEnd w:id="116"/>
      <w:bookmarkStart w:id="117" w:name="_Toc184313299"/>
      <w:bookmarkEnd w:id="117"/>
      <w:bookmarkStart w:id="118" w:name="_Toc184310286"/>
      <w:bookmarkEnd w:id="118"/>
      <w:bookmarkStart w:id="119" w:name="_Toc184313286"/>
      <w:bookmarkEnd w:id="119"/>
      <w:bookmarkStart w:id="120" w:name="_Toc184313309"/>
      <w:bookmarkEnd w:id="120"/>
      <w:bookmarkStart w:id="121" w:name="_Toc184314470"/>
      <w:bookmarkEnd w:id="121"/>
      <w:bookmarkStart w:id="122" w:name="_Toc184310310"/>
      <w:bookmarkEnd w:id="122"/>
      <w:bookmarkStart w:id="123" w:name="_Toc184314431"/>
      <w:bookmarkEnd w:id="123"/>
      <w:bookmarkStart w:id="124" w:name="_Toc184310276"/>
      <w:bookmarkEnd w:id="124"/>
      <w:bookmarkStart w:id="125" w:name="_Toc184314427"/>
      <w:bookmarkEnd w:id="125"/>
      <w:bookmarkStart w:id="126" w:name="_Toc184313257"/>
      <w:bookmarkEnd w:id="126"/>
      <w:bookmarkStart w:id="127" w:name="_Toc184313281"/>
      <w:bookmarkEnd w:id="127"/>
      <w:bookmarkStart w:id="128" w:name="_Toc184313310"/>
      <w:bookmarkEnd w:id="128"/>
      <w:bookmarkStart w:id="129" w:name="_Toc184308077"/>
      <w:bookmarkEnd w:id="129"/>
      <w:bookmarkStart w:id="130" w:name="_Toc184310328"/>
      <w:bookmarkEnd w:id="130"/>
      <w:bookmarkStart w:id="131" w:name="_Toc184308060"/>
      <w:bookmarkEnd w:id="131"/>
      <w:bookmarkStart w:id="132" w:name="_Toc184314481"/>
      <w:bookmarkEnd w:id="132"/>
      <w:bookmarkStart w:id="133" w:name="_Toc184313252"/>
      <w:bookmarkEnd w:id="133"/>
      <w:bookmarkStart w:id="134" w:name="_Toc184312115"/>
      <w:bookmarkEnd w:id="134"/>
      <w:bookmarkStart w:id="135" w:name="_Toc184308056"/>
      <w:bookmarkEnd w:id="135"/>
      <w:bookmarkStart w:id="136" w:name="_Toc184312097"/>
      <w:bookmarkEnd w:id="136"/>
      <w:bookmarkStart w:id="137" w:name="_Toc184308091"/>
      <w:bookmarkEnd w:id="137"/>
      <w:bookmarkStart w:id="138" w:name="_Toc184310278"/>
      <w:bookmarkEnd w:id="138"/>
      <w:bookmarkStart w:id="139" w:name="_Toc184314434"/>
      <w:bookmarkEnd w:id="139"/>
      <w:bookmarkStart w:id="140" w:name="_Toc184308090"/>
      <w:bookmarkEnd w:id="140"/>
      <w:bookmarkStart w:id="141" w:name="_Toc184314417"/>
      <w:bookmarkEnd w:id="141"/>
      <w:bookmarkStart w:id="142" w:name="_Toc184310317"/>
      <w:bookmarkEnd w:id="142"/>
      <w:bookmarkStart w:id="143" w:name="_Toc184314479"/>
      <w:bookmarkEnd w:id="143"/>
      <w:bookmarkStart w:id="144" w:name="_Toc184308055"/>
      <w:bookmarkEnd w:id="144"/>
      <w:bookmarkStart w:id="145" w:name="_Toc184314441"/>
      <w:bookmarkEnd w:id="145"/>
      <w:bookmarkStart w:id="146" w:name="_Toc184312082"/>
      <w:bookmarkEnd w:id="146"/>
      <w:bookmarkStart w:id="147" w:name="_Toc184313268"/>
      <w:bookmarkEnd w:id="147"/>
      <w:bookmarkStart w:id="148" w:name="_Toc184312118"/>
      <w:bookmarkEnd w:id="148"/>
      <w:bookmarkStart w:id="149" w:name="_Toc184312080"/>
      <w:bookmarkEnd w:id="149"/>
      <w:bookmarkStart w:id="150" w:name="_Toc184308103"/>
      <w:bookmarkEnd w:id="150"/>
      <w:bookmarkStart w:id="151" w:name="_Toc184310326"/>
      <w:bookmarkEnd w:id="151"/>
      <w:bookmarkStart w:id="152" w:name="_Toc184310316"/>
      <w:bookmarkEnd w:id="152"/>
      <w:bookmarkStart w:id="153" w:name="_Toc184310329"/>
      <w:bookmarkEnd w:id="153"/>
      <w:bookmarkStart w:id="154" w:name="_Toc184310340"/>
      <w:bookmarkEnd w:id="154"/>
      <w:bookmarkStart w:id="155" w:name="_Toc184313283"/>
      <w:bookmarkEnd w:id="155"/>
      <w:bookmarkStart w:id="156" w:name="_Toc184310343"/>
      <w:bookmarkEnd w:id="156"/>
      <w:bookmarkStart w:id="157" w:name="_Toc184314411"/>
      <w:bookmarkEnd w:id="157"/>
      <w:bookmarkStart w:id="158" w:name="_Toc184308050"/>
      <w:bookmarkEnd w:id="158"/>
      <w:bookmarkStart w:id="159" w:name="_Toc184314448"/>
      <w:bookmarkEnd w:id="159"/>
      <w:bookmarkStart w:id="160" w:name="_Toc184312136"/>
      <w:bookmarkEnd w:id="160"/>
      <w:bookmarkStart w:id="161" w:name="_Toc184310302"/>
      <w:bookmarkEnd w:id="161"/>
      <w:bookmarkStart w:id="162" w:name="_Toc184312138"/>
      <w:bookmarkEnd w:id="162"/>
      <w:bookmarkStart w:id="163" w:name="_Toc184308087"/>
      <w:bookmarkEnd w:id="163"/>
      <w:bookmarkStart w:id="164" w:name="_Toc184308104"/>
      <w:bookmarkEnd w:id="164"/>
      <w:bookmarkStart w:id="165" w:name="_Toc184310308"/>
      <w:bookmarkEnd w:id="165"/>
      <w:bookmarkStart w:id="166" w:name="_Toc184310342"/>
      <w:bookmarkEnd w:id="166"/>
      <w:bookmarkStart w:id="167" w:name="_Toc184314458"/>
      <w:bookmarkEnd w:id="167"/>
      <w:bookmarkStart w:id="168" w:name="_Toc184314474"/>
      <w:bookmarkEnd w:id="168"/>
      <w:bookmarkStart w:id="169" w:name="_Toc184308053"/>
      <w:bookmarkEnd w:id="169"/>
      <w:bookmarkStart w:id="170" w:name="_Toc184313264"/>
      <w:bookmarkEnd w:id="170"/>
      <w:bookmarkStart w:id="171" w:name="_Toc184312108"/>
      <w:bookmarkEnd w:id="171"/>
      <w:bookmarkStart w:id="172" w:name="_Toc184314480"/>
      <w:bookmarkEnd w:id="172"/>
      <w:bookmarkStart w:id="173" w:name="_Toc184310294"/>
      <w:bookmarkEnd w:id="173"/>
      <w:bookmarkStart w:id="174" w:name="_Toc184313288"/>
      <w:bookmarkEnd w:id="174"/>
      <w:bookmarkStart w:id="175" w:name="_Toc184310273"/>
      <w:bookmarkEnd w:id="175"/>
      <w:bookmarkStart w:id="176" w:name="_Toc184314428"/>
      <w:bookmarkEnd w:id="176"/>
      <w:bookmarkStart w:id="177" w:name="_Toc184312135"/>
      <w:bookmarkEnd w:id="177"/>
      <w:bookmarkStart w:id="178" w:name="_Toc184314459"/>
      <w:bookmarkEnd w:id="178"/>
      <w:bookmarkStart w:id="179" w:name="_Toc184314467"/>
      <w:bookmarkEnd w:id="179"/>
      <w:bookmarkStart w:id="180" w:name="_Toc184308068"/>
      <w:bookmarkEnd w:id="180"/>
      <w:bookmarkStart w:id="181" w:name="_Toc184313253"/>
      <w:bookmarkEnd w:id="181"/>
      <w:bookmarkStart w:id="182" w:name="_Toc184308054"/>
      <w:bookmarkEnd w:id="182"/>
      <w:bookmarkStart w:id="183" w:name="_Toc184312093"/>
      <w:bookmarkEnd w:id="183"/>
      <w:bookmarkStart w:id="184" w:name="_Toc184308083"/>
      <w:bookmarkEnd w:id="184"/>
      <w:bookmarkStart w:id="185" w:name="_Toc184313292"/>
      <w:bookmarkEnd w:id="185"/>
      <w:bookmarkStart w:id="186" w:name="_Toc184312100"/>
      <w:bookmarkEnd w:id="186"/>
      <w:bookmarkStart w:id="187" w:name="_Toc184310280"/>
      <w:bookmarkEnd w:id="187"/>
      <w:bookmarkStart w:id="188" w:name="_Toc184312130"/>
      <w:bookmarkEnd w:id="188"/>
      <w:bookmarkStart w:id="189" w:name="_Toc184313247"/>
      <w:bookmarkEnd w:id="189"/>
      <w:bookmarkStart w:id="190" w:name="_Toc184312096"/>
      <w:bookmarkEnd w:id="190"/>
      <w:bookmarkStart w:id="191" w:name="_Toc184308092"/>
      <w:bookmarkEnd w:id="191"/>
      <w:bookmarkStart w:id="192" w:name="_Toc184312117"/>
      <w:bookmarkEnd w:id="192"/>
      <w:bookmarkStart w:id="193" w:name="_Toc184310330"/>
      <w:bookmarkEnd w:id="193"/>
      <w:bookmarkStart w:id="194" w:name="_Toc184314464"/>
      <w:bookmarkEnd w:id="194"/>
      <w:bookmarkStart w:id="195" w:name="_Toc184312111"/>
      <w:bookmarkEnd w:id="195"/>
      <w:bookmarkStart w:id="196" w:name="_Toc184314412"/>
      <w:bookmarkEnd w:id="196"/>
      <w:bookmarkStart w:id="197" w:name="_Toc184312087"/>
      <w:bookmarkEnd w:id="197"/>
      <w:bookmarkStart w:id="198" w:name="_Toc184310331"/>
      <w:bookmarkEnd w:id="198"/>
      <w:bookmarkStart w:id="199" w:name="_Toc184314442"/>
      <w:bookmarkEnd w:id="199"/>
      <w:bookmarkStart w:id="200" w:name="_Toc184314455"/>
      <w:bookmarkEnd w:id="200"/>
      <w:bookmarkStart w:id="201" w:name="_Toc184314471"/>
      <w:bookmarkEnd w:id="201"/>
      <w:bookmarkStart w:id="202" w:name="_Toc184312109"/>
      <w:bookmarkEnd w:id="202"/>
      <w:bookmarkStart w:id="203" w:name="_Toc184308099"/>
      <w:bookmarkEnd w:id="203"/>
      <w:bookmarkStart w:id="204" w:name="_Toc184308069"/>
      <w:bookmarkEnd w:id="204"/>
      <w:bookmarkStart w:id="205" w:name="_Toc184312079"/>
      <w:bookmarkEnd w:id="205"/>
      <w:bookmarkStart w:id="206" w:name="_Toc184308085"/>
      <w:bookmarkEnd w:id="206"/>
      <w:bookmarkStart w:id="207" w:name="_Toc184310327"/>
      <w:bookmarkEnd w:id="207"/>
      <w:bookmarkStart w:id="208" w:name="_Toc184312106"/>
      <w:bookmarkEnd w:id="208"/>
      <w:bookmarkStart w:id="209" w:name="_Toc184308044"/>
      <w:bookmarkEnd w:id="209"/>
      <w:bookmarkStart w:id="210" w:name="_Toc184308057"/>
      <w:bookmarkEnd w:id="210"/>
      <w:bookmarkStart w:id="211" w:name="_Toc184312092"/>
      <w:bookmarkEnd w:id="211"/>
      <w:bookmarkStart w:id="212" w:name="_Toc184310307"/>
      <w:bookmarkEnd w:id="212"/>
      <w:bookmarkStart w:id="213" w:name="_Toc184312116"/>
      <w:bookmarkEnd w:id="213"/>
      <w:bookmarkStart w:id="214" w:name="_Toc184313303"/>
      <w:bookmarkEnd w:id="214"/>
      <w:bookmarkStart w:id="215" w:name="_Toc184312134"/>
      <w:bookmarkEnd w:id="215"/>
      <w:bookmarkStart w:id="216" w:name="_Toc184310282"/>
      <w:bookmarkEnd w:id="216"/>
      <w:bookmarkStart w:id="217" w:name="_Toc184314421"/>
      <w:bookmarkEnd w:id="217"/>
      <w:bookmarkStart w:id="218" w:name="_Toc184308079"/>
      <w:bookmarkEnd w:id="218"/>
      <w:bookmarkStart w:id="219" w:name="_Toc184310281"/>
      <w:bookmarkEnd w:id="219"/>
      <w:bookmarkStart w:id="220" w:name="_Toc184310332"/>
      <w:bookmarkEnd w:id="220"/>
      <w:bookmarkStart w:id="221" w:name="_Toc184312122"/>
      <w:bookmarkEnd w:id="221"/>
      <w:bookmarkStart w:id="222" w:name="_Toc184308058"/>
      <w:bookmarkEnd w:id="222"/>
      <w:bookmarkStart w:id="223" w:name="_Toc184313250"/>
      <w:bookmarkEnd w:id="223"/>
      <w:bookmarkStart w:id="224" w:name="_Toc184310325"/>
      <w:bookmarkEnd w:id="224"/>
      <w:bookmarkStart w:id="225" w:name="_Toc184314463"/>
      <w:bookmarkEnd w:id="225"/>
      <w:bookmarkStart w:id="226" w:name="_Toc184308039"/>
      <w:bookmarkEnd w:id="226"/>
      <w:bookmarkStart w:id="227" w:name="_Toc184313287"/>
      <w:bookmarkEnd w:id="227"/>
      <w:bookmarkStart w:id="228" w:name="_Toc184310304"/>
      <w:bookmarkEnd w:id="228"/>
      <w:bookmarkStart w:id="229" w:name="_Toc184314461"/>
      <w:bookmarkEnd w:id="229"/>
      <w:bookmarkStart w:id="230" w:name="_Toc184310338"/>
      <w:bookmarkEnd w:id="230"/>
      <w:bookmarkStart w:id="231" w:name="_Toc184313293"/>
      <w:bookmarkEnd w:id="231"/>
      <w:bookmarkStart w:id="232" w:name="_Toc184308064"/>
      <w:bookmarkEnd w:id="232"/>
      <w:bookmarkStart w:id="233" w:name="_Toc184308037"/>
      <w:bookmarkEnd w:id="233"/>
      <w:bookmarkStart w:id="234" w:name="_Toc184312119"/>
      <w:bookmarkEnd w:id="234"/>
      <w:bookmarkStart w:id="235" w:name="_Toc184308088"/>
      <w:bookmarkEnd w:id="235"/>
      <w:bookmarkStart w:id="236" w:name="_Toc184308062"/>
      <w:bookmarkEnd w:id="236"/>
      <w:bookmarkStart w:id="237" w:name="_Toc184314418"/>
      <w:bookmarkEnd w:id="237"/>
      <w:bookmarkStart w:id="238" w:name="_Toc184313271"/>
      <w:bookmarkEnd w:id="238"/>
      <w:bookmarkStart w:id="239" w:name="_Toc184312126"/>
      <w:bookmarkEnd w:id="239"/>
      <w:bookmarkStart w:id="240" w:name="_Toc184314462"/>
      <w:bookmarkEnd w:id="240"/>
      <w:bookmarkStart w:id="241" w:name="_Toc184314437"/>
      <w:bookmarkEnd w:id="241"/>
      <w:bookmarkStart w:id="242" w:name="_Toc184313270"/>
      <w:bookmarkEnd w:id="242"/>
      <w:bookmarkStart w:id="243" w:name="_Toc184312091"/>
      <w:bookmarkEnd w:id="243"/>
      <w:bookmarkStart w:id="244" w:name="_Toc184314430"/>
      <w:bookmarkEnd w:id="244"/>
      <w:bookmarkStart w:id="245" w:name="_Toc184314425"/>
      <w:bookmarkEnd w:id="245"/>
      <w:bookmarkStart w:id="246" w:name="_Toc184312095"/>
      <w:bookmarkEnd w:id="246"/>
      <w:bookmarkStart w:id="247" w:name="_Toc184313241"/>
      <w:bookmarkEnd w:id="247"/>
      <w:bookmarkStart w:id="248" w:name="_Toc184312072"/>
      <w:bookmarkEnd w:id="248"/>
      <w:bookmarkStart w:id="249" w:name="_Toc184310291"/>
      <w:bookmarkEnd w:id="249"/>
      <w:bookmarkStart w:id="250" w:name="_Toc184308065"/>
      <w:bookmarkEnd w:id="250"/>
      <w:bookmarkStart w:id="251" w:name="_Toc184313282"/>
      <w:bookmarkEnd w:id="251"/>
      <w:bookmarkStart w:id="252" w:name="_Toc184308049"/>
      <w:bookmarkEnd w:id="252"/>
      <w:bookmarkStart w:id="253" w:name="_Toc184314423"/>
      <w:bookmarkEnd w:id="253"/>
      <w:bookmarkStart w:id="254" w:name="_Toc184313249"/>
      <w:bookmarkEnd w:id="254"/>
      <w:bookmarkStart w:id="255" w:name="_Toc184310274"/>
      <w:bookmarkEnd w:id="255"/>
      <w:bookmarkStart w:id="256" w:name="_Toc184314460"/>
      <w:bookmarkEnd w:id="256"/>
      <w:bookmarkStart w:id="257" w:name="_Toc184308040"/>
      <w:bookmarkEnd w:id="257"/>
      <w:bookmarkStart w:id="258" w:name="_Toc184313305"/>
      <w:bookmarkEnd w:id="258"/>
      <w:bookmarkStart w:id="259" w:name="_Toc184308066"/>
      <w:bookmarkEnd w:id="259"/>
      <w:bookmarkStart w:id="260" w:name="_Toc184314476"/>
      <w:bookmarkEnd w:id="260"/>
      <w:bookmarkStart w:id="261" w:name="_Toc184314469"/>
      <w:bookmarkEnd w:id="261"/>
      <w:bookmarkStart w:id="262" w:name="_Toc184310299"/>
      <w:bookmarkEnd w:id="262"/>
      <w:bookmarkStart w:id="263" w:name="_Toc184314457"/>
      <w:bookmarkEnd w:id="263"/>
      <w:bookmarkStart w:id="264" w:name="_Toc184313297"/>
      <w:bookmarkEnd w:id="264"/>
      <w:bookmarkStart w:id="265" w:name="_Toc184310319"/>
      <w:bookmarkEnd w:id="265"/>
      <w:bookmarkStart w:id="266" w:name="_Toc184310312"/>
      <w:bookmarkEnd w:id="266"/>
      <w:bookmarkStart w:id="267" w:name="_Toc184314435"/>
      <w:bookmarkEnd w:id="267"/>
      <w:bookmarkStart w:id="268" w:name="_Toc184313258"/>
      <w:bookmarkEnd w:id="268"/>
      <w:bookmarkStart w:id="269" w:name="_Toc184308105"/>
      <w:bookmarkEnd w:id="269"/>
      <w:bookmarkStart w:id="270" w:name="_Toc184308036"/>
      <w:bookmarkEnd w:id="270"/>
      <w:bookmarkStart w:id="271" w:name="_Toc184310297"/>
      <w:bookmarkEnd w:id="271"/>
      <w:bookmarkStart w:id="272" w:name="_Toc184310288"/>
      <w:bookmarkEnd w:id="272"/>
      <w:bookmarkStart w:id="273" w:name="_Toc184313245"/>
      <w:bookmarkEnd w:id="273"/>
      <w:bookmarkStart w:id="274" w:name="_Toc184308101"/>
      <w:bookmarkEnd w:id="274"/>
      <w:bookmarkStart w:id="275" w:name="_Toc184313278"/>
      <w:bookmarkEnd w:id="275"/>
      <w:bookmarkStart w:id="276" w:name="_Toc184308051"/>
      <w:bookmarkEnd w:id="276"/>
      <w:bookmarkStart w:id="277" w:name="_Toc184314422"/>
      <w:bookmarkEnd w:id="277"/>
      <w:bookmarkStart w:id="278" w:name="_Toc184313263"/>
      <w:bookmarkEnd w:id="278"/>
      <w:bookmarkStart w:id="279" w:name="_Toc184310344"/>
      <w:bookmarkEnd w:id="279"/>
      <w:bookmarkStart w:id="280" w:name="_Toc184308074"/>
      <w:bookmarkEnd w:id="280"/>
      <w:bookmarkStart w:id="281" w:name="_Toc184312078"/>
      <w:bookmarkEnd w:id="281"/>
      <w:bookmarkStart w:id="282" w:name="_Toc184312086"/>
      <w:bookmarkEnd w:id="282"/>
      <w:bookmarkStart w:id="283" w:name="_Toc184313255"/>
      <w:bookmarkEnd w:id="283"/>
      <w:bookmarkStart w:id="284" w:name="_Toc184308073"/>
      <w:bookmarkEnd w:id="284"/>
      <w:bookmarkStart w:id="285" w:name="_Toc184312074"/>
      <w:bookmarkEnd w:id="285"/>
      <w:bookmarkStart w:id="286" w:name="_Toc184308100"/>
      <w:bookmarkEnd w:id="286"/>
      <w:bookmarkStart w:id="287" w:name="_Toc184310277"/>
      <w:bookmarkEnd w:id="287"/>
      <w:bookmarkStart w:id="288" w:name="_Toc184310320"/>
      <w:bookmarkEnd w:id="288"/>
      <w:bookmarkStart w:id="289" w:name="_Toc184308098"/>
      <w:bookmarkEnd w:id="289"/>
      <w:bookmarkStart w:id="290" w:name="_Toc184312085"/>
      <w:bookmarkEnd w:id="290"/>
      <w:bookmarkStart w:id="291" w:name="_Toc184314420"/>
      <w:bookmarkEnd w:id="291"/>
      <w:bookmarkStart w:id="292" w:name="_Toc184313259"/>
      <w:bookmarkEnd w:id="292"/>
      <w:bookmarkStart w:id="293" w:name="_Toc184308082"/>
      <w:bookmarkEnd w:id="293"/>
      <w:bookmarkStart w:id="294" w:name="_Toc184310293"/>
      <w:bookmarkEnd w:id="294"/>
      <w:bookmarkStart w:id="295" w:name="_Toc184314473"/>
      <w:bookmarkEnd w:id="295"/>
      <w:bookmarkStart w:id="296" w:name="_Toc184310334"/>
      <w:bookmarkEnd w:id="296"/>
      <w:bookmarkStart w:id="297" w:name="_Toc184313304"/>
      <w:bookmarkEnd w:id="297"/>
      <w:bookmarkStart w:id="298" w:name="_Toc184312133"/>
      <w:bookmarkEnd w:id="298"/>
      <w:bookmarkStart w:id="299" w:name="_Toc184313290"/>
      <w:bookmarkEnd w:id="299"/>
      <w:bookmarkStart w:id="300" w:name="_Toc184310296"/>
      <w:bookmarkEnd w:id="300"/>
      <w:bookmarkStart w:id="301" w:name="_Toc184313269"/>
      <w:bookmarkEnd w:id="301"/>
      <w:bookmarkStart w:id="302" w:name="_Toc184313275"/>
      <w:bookmarkEnd w:id="302"/>
      <w:bookmarkStart w:id="303" w:name="_Toc184314472"/>
      <w:bookmarkEnd w:id="303"/>
      <w:bookmarkStart w:id="304" w:name="_Toc184314433"/>
      <w:bookmarkEnd w:id="304"/>
      <w:bookmarkStart w:id="305" w:name="_Toc184312139"/>
      <w:bookmarkEnd w:id="305"/>
      <w:bookmarkStart w:id="306" w:name="_Toc184312105"/>
      <w:bookmarkEnd w:id="306"/>
      <w:bookmarkStart w:id="307" w:name="_Toc184313240"/>
      <w:bookmarkEnd w:id="307"/>
      <w:bookmarkStart w:id="308" w:name="_Toc184312094"/>
      <w:bookmarkEnd w:id="308"/>
      <w:bookmarkStart w:id="309" w:name="_Toc184312081"/>
      <w:bookmarkEnd w:id="309"/>
      <w:bookmarkStart w:id="310" w:name="_Toc184312069"/>
      <w:bookmarkEnd w:id="310"/>
      <w:bookmarkStart w:id="311" w:name="_Toc184310301"/>
      <w:bookmarkEnd w:id="311"/>
      <w:bookmarkStart w:id="312" w:name="_Toc184314482"/>
      <w:bookmarkEnd w:id="312"/>
      <w:bookmarkStart w:id="313" w:name="_Toc184313256"/>
      <w:bookmarkEnd w:id="313"/>
      <w:bookmarkStart w:id="314" w:name="_Toc184313239"/>
      <w:bookmarkEnd w:id="314"/>
      <w:bookmarkStart w:id="315" w:name="_Toc184308078"/>
      <w:bookmarkEnd w:id="315"/>
      <w:bookmarkStart w:id="316" w:name="_Toc184312103"/>
      <w:bookmarkEnd w:id="316"/>
      <w:bookmarkStart w:id="317" w:name="_Toc184310285"/>
      <w:bookmarkEnd w:id="317"/>
      <w:bookmarkStart w:id="318" w:name="_Toc184312083"/>
      <w:bookmarkEnd w:id="318"/>
      <w:bookmarkStart w:id="319" w:name="_Toc184312101"/>
      <w:bookmarkEnd w:id="319"/>
      <w:bookmarkStart w:id="320" w:name="_Toc184310311"/>
      <w:bookmarkEnd w:id="320"/>
      <w:bookmarkStart w:id="321" w:name="_Toc184310336"/>
      <w:bookmarkEnd w:id="321"/>
      <w:bookmarkStart w:id="322" w:name="_Toc184308093"/>
      <w:bookmarkEnd w:id="322"/>
      <w:bookmarkStart w:id="323" w:name="_Toc184313289"/>
      <w:bookmarkEnd w:id="323"/>
      <w:bookmarkStart w:id="324" w:name="_Toc184312127"/>
      <w:bookmarkEnd w:id="324"/>
      <w:bookmarkStart w:id="325" w:name="_Toc184308081"/>
      <w:bookmarkEnd w:id="325"/>
      <w:bookmarkStart w:id="326" w:name="_Toc184310298"/>
      <w:bookmarkEnd w:id="326"/>
      <w:bookmarkStart w:id="327" w:name="_Toc184313260"/>
      <w:bookmarkEnd w:id="327"/>
      <w:bookmarkStart w:id="328" w:name="_Toc184310275"/>
      <w:bookmarkEnd w:id="328"/>
      <w:bookmarkStart w:id="329" w:name="_Toc184310287"/>
      <w:bookmarkEnd w:id="329"/>
      <w:bookmarkStart w:id="330" w:name="_Toc184308052"/>
      <w:bookmarkEnd w:id="330"/>
      <w:bookmarkStart w:id="331" w:name="_Toc184310309"/>
      <w:bookmarkEnd w:id="331"/>
      <w:bookmarkStart w:id="332" w:name="_Toc184308096"/>
      <w:bookmarkEnd w:id="332"/>
      <w:bookmarkStart w:id="333" w:name="_Toc184310289"/>
      <w:bookmarkEnd w:id="333"/>
      <w:bookmarkStart w:id="334" w:name="_Toc184310323"/>
      <w:bookmarkEnd w:id="334"/>
      <w:bookmarkStart w:id="335" w:name="_Toc184310284"/>
      <w:bookmarkEnd w:id="335"/>
      <w:bookmarkStart w:id="336" w:name="_Toc184308067"/>
      <w:bookmarkEnd w:id="336"/>
      <w:bookmarkStart w:id="337" w:name="_Toc184312110"/>
      <w:bookmarkEnd w:id="337"/>
      <w:bookmarkStart w:id="338" w:name="_Toc184310313"/>
      <w:bookmarkEnd w:id="338"/>
      <w:bookmarkStart w:id="339" w:name="_Toc184313279"/>
      <w:bookmarkEnd w:id="339"/>
      <w:bookmarkStart w:id="340" w:name="_Toc184313246"/>
      <w:bookmarkEnd w:id="340"/>
      <w:bookmarkStart w:id="341" w:name="_Toc184314466"/>
      <w:bookmarkEnd w:id="341"/>
      <w:bookmarkStart w:id="342" w:name="_Toc184314415"/>
      <w:bookmarkEnd w:id="342"/>
      <w:bookmarkStart w:id="343" w:name="_Toc184308089"/>
      <w:bookmarkEnd w:id="343"/>
      <w:bookmarkStart w:id="344" w:name="_Toc184313274"/>
      <w:bookmarkEnd w:id="344"/>
      <w:bookmarkStart w:id="345" w:name="_Toc184314451"/>
      <w:bookmarkEnd w:id="345"/>
      <w:bookmarkStart w:id="346" w:name="_Toc184314443"/>
      <w:bookmarkEnd w:id="346"/>
      <w:bookmarkStart w:id="347" w:name="_Toc184312128"/>
      <w:bookmarkEnd w:id="347"/>
      <w:bookmarkStart w:id="348" w:name="_Toc184314419"/>
      <w:bookmarkEnd w:id="348"/>
      <w:bookmarkStart w:id="349" w:name="_Toc184314452"/>
      <w:bookmarkEnd w:id="349"/>
      <w:bookmarkStart w:id="350" w:name="_Toc184314436"/>
      <w:bookmarkEnd w:id="350"/>
      <w:bookmarkStart w:id="351" w:name="_Toc184314440"/>
      <w:bookmarkEnd w:id="351"/>
      <w:bookmarkStart w:id="352" w:name="_Toc184312071"/>
      <w:bookmarkEnd w:id="352"/>
      <w:bookmarkStart w:id="353" w:name="_Toc184310321"/>
      <w:bookmarkEnd w:id="353"/>
      <w:bookmarkStart w:id="354" w:name="_Toc184310339"/>
      <w:bookmarkEnd w:id="354"/>
      <w:bookmarkStart w:id="355" w:name="_Toc184310318"/>
      <w:bookmarkEnd w:id="355"/>
      <w:bookmarkStart w:id="356" w:name="_Toc184310341"/>
      <w:bookmarkEnd w:id="356"/>
      <w:bookmarkStart w:id="357" w:name="_Toc184312129"/>
      <w:bookmarkEnd w:id="357"/>
      <w:bookmarkStart w:id="358" w:name="_Toc184314478"/>
      <w:bookmarkEnd w:id="358"/>
      <w:bookmarkStart w:id="359" w:name="_Toc184313294"/>
      <w:bookmarkEnd w:id="359"/>
      <w:bookmarkStart w:id="360" w:name="_Toc184314416"/>
      <w:bookmarkEnd w:id="360"/>
      <w:bookmarkStart w:id="361" w:name="_Toc184313251"/>
      <w:bookmarkEnd w:id="361"/>
      <w:bookmarkStart w:id="362" w:name="_Toc184310272"/>
      <w:bookmarkEnd w:id="362"/>
      <w:bookmarkStart w:id="363" w:name="_Toc184313308"/>
      <w:bookmarkEnd w:id="363"/>
      <w:bookmarkStart w:id="364" w:name="_Toc184314413"/>
      <w:bookmarkEnd w:id="364"/>
      <w:bookmarkStart w:id="365" w:name="_Toc184310292"/>
      <w:bookmarkEnd w:id="365"/>
      <w:bookmarkStart w:id="366" w:name="_Toc184312089"/>
      <w:bookmarkEnd w:id="366"/>
      <w:bookmarkStart w:id="367" w:name="_Toc184308071"/>
      <w:bookmarkEnd w:id="367"/>
      <w:bookmarkStart w:id="368" w:name="_Toc184312131"/>
      <w:bookmarkEnd w:id="368"/>
      <w:bookmarkStart w:id="369" w:name="_Toc184308086"/>
      <w:bookmarkEnd w:id="369"/>
      <w:bookmarkStart w:id="370" w:name="_Toc184308070"/>
      <w:bookmarkEnd w:id="370"/>
      <w:bookmarkStart w:id="371" w:name="_Toc184312076"/>
      <w:bookmarkEnd w:id="371"/>
      <w:bookmarkStart w:id="372" w:name="_Toc184313272"/>
      <w:bookmarkEnd w:id="372"/>
      <w:bookmarkStart w:id="373" w:name="_Toc184312070"/>
      <w:bookmarkEnd w:id="373"/>
      <w:bookmarkStart w:id="374" w:name="_Toc184310314"/>
      <w:bookmarkEnd w:id="374"/>
      <w:bookmarkStart w:id="375" w:name="_Toc184312075"/>
      <w:bookmarkEnd w:id="375"/>
      <w:bookmarkStart w:id="376" w:name="_Toc184310283"/>
      <w:bookmarkEnd w:id="376"/>
      <w:bookmarkStart w:id="377" w:name="_Toc184312073"/>
      <w:bookmarkEnd w:id="377"/>
      <w:bookmarkStart w:id="378" w:name="_Toc184308094"/>
      <w:bookmarkEnd w:id="378"/>
      <w:bookmarkStart w:id="379" w:name="_Toc184312098"/>
      <w:bookmarkEnd w:id="379"/>
      <w:bookmarkStart w:id="380" w:name="_Toc184310295"/>
      <w:bookmarkEnd w:id="380"/>
      <w:bookmarkStart w:id="381" w:name="_Toc184313243"/>
      <w:bookmarkEnd w:id="381"/>
      <w:bookmarkStart w:id="382" w:name="_Toc184313244"/>
      <w:bookmarkEnd w:id="382"/>
      <w:bookmarkStart w:id="383" w:name="_Toc184308061"/>
      <w:bookmarkEnd w:id="383"/>
      <w:bookmarkStart w:id="384" w:name="_Toc184313295"/>
      <w:bookmarkEnd w:id="384"/>
      <w:bookmarkStart w:id="385" w:name="_Toc184308108"/>
      <w:bookmarkEnd w:id="385"/>
      <w:bookmarkStart w:id="386" w:name="_Toc184312102"/>
      <w:bookmarkEnd w:id="386"/>
      <w:bookmarkStart w:id="387" w:name="_Toc184310315"/>
      <w:bookmarkEnd w:id="387"/>
      <w:bookmarkStart w:id="388" w:name="_Toc184313307"/>
      <w:bookmarkEnd w:id="388"/>
      <w:bookmarkStart w:id="389" w:name="_Toc184313254"/>
      <w:bookmarkEnd w:id="389"/>
      <w:bookmarkStart w:id="390" w:name="_Toc184314450"/>
      <w:bookmarkEnd w:id="390"/>
      <w:bookmarkStart w:id="391" w:name="_Toc184313238"/>
      <w:bookmarkEnd w:id="391"/>
      <w:bookmarkStart w:id="392" w:name="_Toc184313262"/>
      <w:bookmarkEnd w:id="392"/>
      <w:bookmarkStart w:id="393" w:name="_Toc184310303"/>
      <w:bookmarkEnd w:id="393"/>
      <w:bookmarkStart w:id="394" w:name="_Toc184310324"/>
      <w:bookmarkEnd w:id="394"/>
      <w:bookmarkStart w:id="395" w:name="_Toc184313266"/>
      <w:bookmarkEnd w:id="395"/>
      <w:bookmarkStart w:id="396" w:name="_Toc184308076"/>
      <w:bookmarkEnd w:id="396"/>
      <w:bookmarkStart w:id="397" w:name="_Toc184308095"/>
      <w:bookmarkEnd w:id="397"/>
      <w:bookmarkStart w:id="398" w:name="_Toc184314444"/>
      <w:bookmarkEnd w:id="398"/>
      <w:bookmarkStart w:id="399" w:name="_Toc184308080"/>
      <w:bookmarkEnd w:id="399"/>
      <w:bookmarkStart w:id="400" w:name="_Toc184314449"/>
      <w:bookmarkEnd w:id="400"/>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11"/>
        <w:gridCol w:w="4069"/>
        <w:gridCol w:w="1254"/>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jc w:val="center"/>
              <w:rPr>
                <w:rFonts w:ascii="宋体" w:hAnsi="宋体" w:cs="宋体"/>
                <w:color w:val="auto"/>
                <w:sz w:val="24"/>
              </w:rPr>
            </w:pPr>
            <w:r>
              <w:rPr>
                <w:rFonts w:hint="eastAsia" w:ascii="宋体" w:hAnsi="宋体" w:cs="宋体"/>
                <w:color w:val="auto"/>
                <w:sz w:val="24"/>
              </w:rPr>
              <w:t>序号</w:t>
            </w:r>
          </w:p>
        </w:tc>
        <w:tc>
          <w:tcPr>
            <w:tcW w:w="5680" w:type="dxa"/>
            <w:gridSpan w:val="2"/>
            <w:vAlign w:val="center"/>
          </w:tcPr>
          <w:p>
            <w:pPr>
              <w:jc w:val="center"/>
              <w:rPr>
                <w:rFonts w:ascii="宋体" w:hAnsi="宋体" w:cs="宋体"/>
                <w:color w:val="auto"/>
                <w:sz w:val="24"/>
              </w:rPr>
            </w:pPr>
            <w:r>
              <w:rPr>
                <w:rFonts w:hint="eastAsia" w:ascii="宋体" w:hAnsi="宋体" w:cs="宋体"/>
                <w:color w:val="auto"/>
                <w:sz w:val="24"/>
              </w:rPr>
              <w:t>评分内容和标准</w:t>
            </w:r>
          </w:p>
        </w:tc>
        <w:tc>
          <w:tcPr>
            <w:tcW w:w="1254" w:type="dxa"/>
            <w:vAlign w:val="center"/>
          </w:tcPr>
          <w:p>
            <w:pPr>
              <w:jc w:val="center"/>
              <w:rPr>
                <w:rFonts w:ascii="宋体" w:hAnsi="宋体" w:cs="宋体"/>
                <w:color w:val="auto"/>
                <w:sz w:val="24"/>
              </w:rPr>
            </w:pPr>
            <w:r>
              <w:rPr>
                <w:rFonts w:hint="eastAsia" w:ascii="宋体" w:hAnsi="宋体" w:cs="宋体"/>
                <w:color w:val="auto"/>
                <w:sz w:val="24"/>
              </w:rPr>
              <w:t>分值区间</w:t>
            </w:r>
          </w:p>
        </w:tc>
        <w:tc>
          <w:tcPr>
            <w:tcW w:w="827" w:type="dxa"/>
            <w:vAlign w:val="center"/>
          </w:tcPr>
          <w:p>
            <w:pPr>
              <w:jc w:val="center"/>
              <w:rPr>
                <w:rFonts w:ascii="宋体" w:hAnsi="宋体" w:cs="宋体"/>
                <w:color w:val="auto"/>
                <w:sz w:val="24"/>
              </w:rPr>
            </w:pPr>
            <w:r>
              <w:rPr>
                <w:rFonts w:hint="eastAsia" w:ascii="宋体" w:hAnsi="宋体" w:cs="宋体"/>
                <w:color w:val="auto"/>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76"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611" w:type="dxa"/>
            <w:vAlign w:val="center"/>
          </w:tcPr>
          <w:p>
            <w:pPr>
              <w:widowControl/>
              <w:jc w:val="center"/>
              <w:rPr>
                <w:rFonts w:ascii="宋体" w:hAnsi="宋体" w:cs="宋体"/>
                <w:color w:val="auto"/>
                <w:sz w:val="24"/>
              </w:rPr>
            </w:pPr>
            <w:r>
              <w:rPr>
                <w:rFonts w:hint="eastAsia" w:ascii="宋体" w:hAnsi="宋体" w:cs="宋体"/>
                <w:color w:val="auto"/>
                <w:sz w:val="24"/>
              </w:rPr>
              <w:t>所有性能及技术指标要求</w:t>
            </w:r>
          </w:p>
        </w:tc>
        <w:tc>
          <w:tcPr>
            <w:tcW w:w="4069" w:type="dxa"/>
            <w:vAlign w:val="center"/>
          </w:tcPr>
          <w:p>
            <w:pPr>
              <w:jc w:val="left"/>
              <w:rPr>
                <w:rFonts w:ascii="宋体" w:hAnsi="宋体" w:cs="宋体"/>
                <w:color w:val="auto"/>
                <w:sz w:val="24"/>
              </w:rPr>
            </w:pPr>
            <w:r>
              <w:rPr>
                <w:rFonts w:hint="eastAsia" w:ascii="宋体" w:hAnsi="宋体" w:cs="宋体"/>
                <w:color w:val="auto"/>
                <w:sz w:val="24"/>
              </w:rPr>
              <w:t>投标产品技术参数低于采购需求的，标有“●”的需提供相关证明材料，每1项扣2分，其他的每1项扣1分（扣完为止）。本项最高得20分。</w:t>
            </w:r>
          </w:p>
        </w:tc>
        <w:tc>
          <w:tcPr>
            <w:tcW w:w="1254" w:type="dxa"/>
            <w:vAlign w:val="center"/>
          </w:tcPr>
          <w:p>
            <w:pPr>
              <w:widowControl/>
              <w:jc w:val="center"/>
              <w:rPr>
                <w:rFonts w:ascii="宋体" w:hAnsi="宋体" w:cs="宋体"/>
                <w:color w:val="auto"/>
                <w:sz w:val="24"/>
              </w:rPr>
            </w:pPr>
            <w:r>
              <w:rPr>
                <w:rFonts w:hint="eastAsia" w:ascii="宋体" w:hAnsi="宋体" w:cs="宋体"/>
                <w:color w:val="auto"/>
                <w:sz w:val="24"/>
              </w:rPr>
              <w:t>0-20</w:t>
            </w:r>
          </w:p>
        </w:tc>
        <w:tc>
          <w:tcPr>
            <w:tcW w:w="827" w:type="dxa"/>
            <w:vAlign w:val="center"/>
          </w:tcPr>
          <w:p>
            <w:pPr>
              <w:rPr>
                <w:rFonts w:ascii="宋体" w:hAnsi="宋体" w:cs="宋体"/>
                <w:color w:val="auto"/>
                <w:sz w:val="24"/>
              </w:rPr>
            </w:pPr>
            <w:r>
              <w:rPr>
                <w:rFonts w:hint="eastAsia" w:ascii="宋体" w:hAnsi="宋体" w:cs="宋体"/>
                <w:color w:val="auto"/>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76"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611" w:type="dxa"/>
            <w:vAlign w:val="center"/>
          </w:tcPr>
          <w:p>
            <w:pPr>
              <w:widowControl/>
              <w:jc w:val="center"/>
              <w:rPr>
                <w:rFonts w:ascii="宋体" w:hAnsi="宋体" w:cs="宋体"/>
                <w:bCs/>
                <w:color w:val="auto"/>
                <w:kern w:val="0"/>
                <w:sz w:val="24"/>
              </w:rPr>
            </w:pPr>
            <w:r>
              <w:rPr>
                <w:rFonts w:hint="eastAsia" w:ascii="宋体" w:hAnsi="宋体" w:cs="宋体"/>
                <w:bCs/>
                <w:color w:val="auto"/>
                <w:kern w:val="0"/>
                <w:sz w:val="24"/>
              </w:rPr>
              <w:t>锅炉烟气排放指标</w:t>
            </w:r>
          </w:p>
        </w:tc>
        <w:tc>
          <w:tcPr>
            <w:tcW w:w="4069" w:type="dxa"/>
            <w:vAlign w:val="center"/>
          </w:tcPr>
          <w:p>
            <w:pPr>
              <w:rPr>
                <w:rFonts w:ascii="宋体" w:hAnsi="宋体" w:cs="宋体"/>
                <w:bCs/>
                <w:color w:val="auto"/>
                <w:kern w:val="0"/>
                <w:sz w:val="24"/>
              </w:rPr>
            </w:pPr>
            <w:r>
              <w:rPr>
                <w:rFonts w:hint="eastAsia" w:ascii="宋体" w:hAnsi="宋体" w:cs="宋体"/>
                <w:bCs/>
                <w:color w:val="auto"/>
                <w:kern w:val="0"/>
                <w:sz w:val="24"/>
              </w:rPr>
              <w:t>氮氧化物≤30 mg/m³得1分，氮氧化物≤25 mg/m³得2分，氮氧化物≤22 mg/m³得3分。需提供CMA认证的检测报告。</w:t>
            </w:r>
          </w:p>
        </w:tc>
        <w:tc>
          <w:tcPr>
            <w:tcW w:w="1254" w:type="dxa"/>
            <w:vAlign w:val="center"/>
          </w:tcPr>
          <w:p>
            <w:pPr>
              <w:widowControl/>
              <w:jc w:val="center"/>
              <w:rPr>
                <w:rFonts w:ascii="宋体" w:hAnsi="宋体" w:cs="宋体"/>
                <w:color w:val="auto"/>
                <w:sz w:val="24"/>
              </w:rPr>
            </w:pPr>
            <w:r>
              <w:rPr>
                <w:rFonts w:hint="eastAsia" w:ascii="宋体" w:hAnsi="宋体" w:cs="宋体"/>
                <w:color w:val="auto"/>
                <w:sz w:val="24"/>
              </w:rPr>
              <w:t>0-3</w:t>
            </w:r>
          </w:p>
        </w:tc>
        <w:tc>
          <w:tcPr>
            <w:tcW w:w="827" w:type="dxa"/>
            <w:vAlign w:val="center"/>
          </w:tcPr>
          <w:p>
            <w:pPr>
              <w:rPr>
                <w:rFonts w:ascii="宋体" w:hAnsi="宋体" w:cs="宋体"/>
                <w:color w:val="auto"/>
                <w:sz w:val="24"/>
              </w:rPr>
            </w:pPr>
            <w:r>
              <w:rPr>
                <w:rFonts w:hint="eastAsia" w:ascii="宋体" w:hAnsi="宋体" w:cs="宋体"/>
                <w:color w:val="auto"/>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76"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611" w:type="dxa"/>
            <w:vMerge w:val="restart"/>
            <w:vAlign w:val="center"/>
          </w:tcPr>
          <w:p>
            <w:pPr>
              <w:widowControl/>
              <w:jc w:val="center"/>
              <w:rPr>
                <w:rFonts w:ascii="宋体" w:hAnsi="宋体" w:cs="宋体"/>
                <w:color w:val="auto"/>
                <w:sz w:val="24"/>
              </w:rPr>
            </w:pPr>
            <w:r>
              <w:rPr>
                <w:rFonts w:hint="eastAsia" w:ascii="宋体" w:hAnsi="宋体" w:cs="宋体"/>
                <w:color w:val="auto"/>
                <w:sz w:val="24"/>
              </w:rPr>
              <w:t>整体实施方案</w:t>
            </w:r>
          </w:p>
        </w:tc>
        <w:tc>
          <w:tcPr>
            <w:tcW w:w="4069" w:type="dxa"/>
            <w:vAlign w:val="center"/>
          </w:tcPr>
          <w:p>
            <w:pPr>
              <w:rPr>
                <w:rFonts w:ascii="宋体" w:hAnsi="宋体" w:cs="宋体"/>
                <w:color w:val="auto"/>
                <w:kern w:val="0"/>
                <w:sz w:val="24"/>
              </w:rPr>
            </w:pPr>
            <w:r>
              <w:rPr>
                <w:rFonts w:hint="eastAsia" w:ascii="宋体" w:hAnsi="宋体" w:cs="宋体"/>
                <w:color w:val="auto"/>
                <w:sz w:val="24"/>
              </w:rPr>
              <w:t>①施工组织方案，特别是针对本项目施工环境需要采取的专门的施工技术和组织措施，保证质量的技术方案和措施，技术方案的科学性、合理性。施工技术方案及组织措施针对性强且可行的得4-5分；施工技术方案及组织措施基本可行的得2-3分；方案不完整不可行的，有瑕疵的得0-1分。</w:t>
            </w:r>
          </w:p>
        </w:tc>
        <w:tc>
          <w:tcPr>
            <w:tcW w:w="1254" w:type="dxa"/>
            <w:vAlign w:val="center"/>
          </w:tcPr>
          <w:p>
            <w:pPr>
              <w:widowControl/>
              <w:jc w:val="center"/>
              <w:rPr>
                <w:rFonts w:ascii="宋体" w:hAnsi="宋体" w:cs="宋体"/>
                <w:color w:val="auto"/>
                <w:sz w:val="24"/>
              </w:rPr>
            </w:pPr>
            <w:r>
              <w:rPr>
                <w:rFonts w:hint="eastAsia" w:ascii="宋体" w:hAnsi="宋体" w:cs="宋体"/>
                <w:bCs/>
                <w:color w:val="auto"/>
                <w:kern w:val="0"/>
                <w:sz w:val="24"/>
              </w:rPr>
              <w:t>0-5</w:t>
            </w:r>
          </w:p>
        </w:tc>
        <w:tc>
          <w:tcPr>
            <w:tcW w:w="827" w:type="dxa"/>
            <w:vMerge w:val="restart"/>
            <w:vAlign w:val="center"/>
          </w:tcPr>
          <w:p>
            <w:pPr>
              <w:rPr>
                <w:rFonts w:ascii="宋体" w:hAnsi="宋体" w:cs="宋体"/>
                <w:color w:val="auto"/>
                <w:sz w:val="24"/>
              </w:rPr>
            </w:pPr>
            <w:r>
              <w:rPr>
                <w:rFonts w:hint="eastAsia" w:ascii="宋体" w:hAnsi="宋体" w:cs="宋体"/>
                <w:color w:val="auto"/>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76" w:type="dxa"/>
            <w:vMerge w:val="continue"/>
            <w:vAlign w:val="center"/>
          </w:tcPr>
          <w:p>
            <w:pPr>
              <w:jc w:val="center"/>
              <w:rPr>
                <w:color w:val="auto"/>
              </w:rPr>
            </w:pPr>
          </w:p>
        </w:tc>
        <w:tc>
          <w:tcPr>
            <w:tcW w:w="1611" w:type="dxa"/>
            <w:vMerge w:val="continue"/>
            <w:vAlign w:val="center"/>
          </w:tcPr>
          <w:p>
            <w:pPr>
              <w:rPr>
                <w:color w:val="auto"/>
              </w:rPr>
            </w:pPr>
          </w:p>
        </w:tc>
        <w:tc>
          <w:tcPr>
            <w:tcW w:w="4069" w:type="dxa"/>
            <w:vAlign w:val="center"/>
          </w:tcPr>
          <w:p>
            <w:pPr>
              <w:rPr>
                <w:rFonts w:ascii="宋体" w:hAnsi="宋体" w:cs="宋体"/>
                <w:color w:val="auto"/>
                <w:sz w:val="24"/>
              </w:rPr>
            </w:pPr>
            <w:r>
              <w:rPr>
                <w:rFonts w:hint="eastAsia" w:ascii="宋体" w:hAnsi="宋体" w:cs="宋体"/>
                <w:color w:val="auto"/>
                <w:sz w:val="24"/>
              </w:rPr>
              <w:t>②保证工期的方案和措施，项目进度计划和措施完善、合理的得4-5分，项目进度计划和措施基本可行的得2-3分，项目进度计划和措施存在不足的给0-1分。</w:t>
            </w:r>
          </w:p>
        </w:tc>
        <w:tc>
          <w:tcPr>
            <w:tcW w:w="1254" w:type="dxa"/>
            <w:vAlign w:val="center"/>
          </w:tcPr>
          <w:p>
            <w:pPr>
              <w:jc w:val="center"/>
              <w:rPr>
                <w:rFonts w:ascii="宋体" w:hAnsi="宋体" w:cs="宋体"/>
                <w:color w:val="auto"/>
                <w:sz w:val="24"/>
              </w:rPr>
            </w:pPr>
            <w:r>
              <w:rPr>
                <w:rFonts w:hint="eastAsia" w:ascii="宋体" w:hAnsi="宋体" w:cs="宋体"/>
                <w:color w:val="auto"/>
                <w:kern w:val="0"/>
                <w:sz w:val="24"/>
              </w:rPr>
              <w:t>0-5</w:t>
            </w:r>
          </w:p>
        </w:tc>
        <w:tc>
          <w:tcPr>
            <w:tcW w:w="827" w:type="dxa"/>
            <w:vMerge w:val="continue"/>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76" w:type="dxa"/>
            <w:vMerge w:val="continue"/>
            <w:vAlign w:val="center"/>
          </w:tcPr>
          <w:p>
            <w:pPr>
              <w:jc w:val="center"/>
              <w:rPr>
                <w:rFonts w:ascii="宋体" w:hAnsi="宋体" w:cs="宋体"/>
                <w:color w:val="auto"/>
                <w:sz w:val="24"/>
              </w:rPr>
            </w:pPr>
          </w:p>
        </w:tc>
        <w:tc>
          <w:tcPr>
            <w:tcW w:w="1611" w:type="dxa"/>
            <w:vMerge w:val="continue"/>
            <w:vAlign w:val="center"/>
          </w:tcPr>
          <w:p>
            <w:pPr>
              <w:rPr>
                <w:rFonts w:ascii="宋体" w:hAnsi="宋体" w:cs="宋体"/>
                <w:color w:val="auto"/>
                <w:sz w:val="24"/>
              </w:rPr>
            </w:pPr>
          </w:p>
        </w:tc>
        <w:tc>
          <w:tcPr>
            <w:tcW w:w="4069" w:type="dxa"/>
            <w:vAlign w:val="center"/>
          </w:tcPr>
          <w:p>
            <w:pPr>
              <w:rPr>
                <w:rFonts w:ascii="宋体" w:hAnsi="宋体" w:cs="宋体"/>
                <w:color w:val="auto"/>
                <w:sz w:val="24"/>
              </w:rPr>
            </w:pPr>
            <w:r>
              <w:rPr>
                <w:rFonts w:hint="eastAsia" w:ascii="宋体" w:hAnsi="宋体" w:cs="宋体"/>
                <w:color w:val="auto"/>
                <w:sz w:val="24"/>
              </w:rPr>
              <w:t>③确保供应货物质量的设施及质量检测措施，措施内容详实可行的得4-5分；措施内容一般得2-3分；措施内容；措施内容与需求不适合，有瑕疵的得0-1分。</w:t>
            </w:r>
          </w:p>
        </w:tc>
        <w:tc>
          <w:tcPr>
            <w:tcW w:w="1254" w:type="dxa"/>
            <w:vAlign w:val="center"/>
          </w:tcPr>
          <w:p>
            <w:pPr>
              <w:jc w:val="center"/>
              <w:rPr>
                <w:rFonts w:ascii="宋体" w:hAnsi="宋体" w:cs="宋体"/>
                <w:color w:val="auto"/>
                <w:sz w:val="24"/>
              </w:rPr>
            </w:pPr>
            <w:r>
              <w:rPr>
                <w:rFonts w:hint="eastAsia" w:ascii="宋体" w:hAnsi="宋体" w:cs="宋体"/>
                <w:color w:val="auto"/>
                <w:kern w:val="0"/>
                <w:sz w:val="24"/>
              </w:rPr>
              <w:t>0-5</w:t>
            </w:r>
          </w:p>
        </w:tc>
        <w:tc>
          <w:tcPr>
            <w:tcW w:w="827" w:type="dxa"/>
            <w:vMerge w:val="continue"/>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76" w:type="dxa"/>
            <w:vMerge w:val="continue"/>
            <w:vAlign w:val="center"/>
          </w:tcPr>
          <w:p>
            <w:pPr>
              <w:jc w:val="center"/>
              <w:rPr>
                <w:rFonts w:ascii="宋体" w:hAnsi="宋体" w:cs="宋体"/>
                <w:color w:val="auto"/>
                <w:sz w:val="24"/>
              </w:rPr>
            </w:pPr>
          </w:p>
        </w:tc>
        <w:tc>
          <w:tcPr>
            <w:tcW w:w="1611" w:type="dxa"/>
            <w:vMerge w:val="continue"/>
            <w:vAlign w:val="center"/>
          </w:tcPr>
          <w:p>
            <w:pPr>
              <w:rPr>
                <w:rFonts w:ascii="宋体" w:hAnsi="宋体" w:cs="宋体"/>
                <w:color w:val="auto"/>
                <w:sz w:val="24"/>
              </w:rPr>
            </w:pPr>
          </w:p>
        </w:tc>
        <w:tc>
          <w:tcPr>
            <w:tcW w:w="4069" w:type="dxa"/>
            <w:vAlign w:val="center"/>
          </w:tcPr>
          <w:p>
            <w:pPr>
              <w:rPr>
                <w:rFonts w:ascii="宋体" w:hAnsi="宋体" w:cs="宋体"/>
                <w:color w:val="auto"/>
                <w:sz w:val="24"/>
              </w:rPr>
            </w:pPr>
            <w:r>
              <w:rPr>
                <w:rFonts w:hint="eastAsia" w:ascii="宋体" w:hAnsi="宋体" w:cs="宋体"/>
                <w:color w:val="auto"/>
                <w:sz w:val="24"/>
              </w:rPr>
              <w:t>④安装、调试、验收的合理性、详细程度和可操作性，包括安装、测试和验收程序、标准等。方案合理，完全符合采购需求，针对性强的得4-5分；方案一般，基本符合采购需求，针对性一般的得2-3分；方案不完整、有瑕疵的0-1分。</w:t>
            </w:r>
          </w:p>
        </w:tc>
        <w:tc>
          <w:tcPr>
            <w:tcW w:w="1254" w:type="dxa"/>
            <w:vAlign w:val="center"/>
          </w:tcPr>
          <w:p>
            <w:pPr>
              <w:jc w:val="center"/>
              <w:rPr>
                <w:rFonts w:ascii="宋体" w:hAnsi="宋体" w:cs="宋体"/>
                <w:color w:val="auto"/>
                <w:sz w:val="24"/>
              </w:rPr>
            </w:pPr>
            <w:r>
              <w:rPr>
                <w:rFonts w:hint="eastAsia" w:ascii="宋体" w:hAnsi="宋体" w:cs="宋体"/>
                <w:color w:val="auto"/>
                <w:kern w:val="0"/>
                <w:sz w:val="24"/>
              </w:rPr>
              <w:t>0-5</w:t>
            </w:r>
          </w:p>
        </w:tc>
        <w:tc>
          <w:tcPr>
            <w:tcW w:w="827" w:type="dxa"/>
            <w:vMerge w:val="continue"/>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76" w:type="dxa"/>
            <w:vMerge w:val="continue"/>
            <w:vAlign w:val="center"/>
          </w:tcPr>
          <w:p>
            <w:pPr>
              <w:jc w:val="center"/>
              <w:rPr>
                <w:rFonts w:ascii="宋体" w:hAnsi="宋体" w:cs="宋体"/>
                <w:color w:val="auto"/>
                <w:sz w:val="24"/>
              </w:rPr>
            </w:pPr>
          </w:p>
        </w:tc>
        <w:tc>
          <w:tcPr>
            <w:tcW w:w="1611" w:type="dxa"/>
            <w:vMerge w:val="continue"/>
            <w:vAlign w:val="center"/>
          </w:tcPr>
          <w:p>
            <w:pPr>
              <w:rPr>
                <w:rFonts w:ascii="宋体" w:hAnsi="宋体" w:cs="宋体"/>
                <w:color w:val="auto"/>
                <w:sz w:val="24"/>
              </w:rPr>
            </w:pPr>
          </w:p>
        </w:tc>
        <w:tc>
          <w:tcPr>
            <w:tcW w:w="4069" w:type="dxa"/>
            <w:vAlign w:val="center"/>
          </w:tcPr>
          <w:p>
            <w:pPr>
              <w:rPr>
                <w:rFonts w:ascii="宋体" w:hAnsi="宋体" w:cs="宋体"/>
                <w:color w:val="auto"/>
                <w:sz w:val="24"/>
              </w:rPr>
            </w:pPr>
            <w:r>
              <w:rPr>
                <w:rFonts w:hint="eastAsia" w:ascii="宋体" w:hAnsi="宋体" w:cs="宋体"/>
                <w:color w:val="auto"/>
                <w:sz w:val="24"/>
              </w:rPr>
              <w:t>⑤人员培训方案：根据投标人所提供的培训方案包括但不限于对采购单位现场实行操作，维修人员进行理论培训、日常维护保养、维修及调试培训，对故障的应急处理，安全措施等内容。方案合理，完全符合采购需求，针对性强的得4-5分；方案一般，基本符合采购需求，针对性一般的得2-3分；方案不完整、有瑕疵的0-1分。</w:t>
            </w:r>
          </w:p>
        </w:tc>
        <w:tc>
          <w:tcPr>
            <w:tcW w:w="1254" w:type="dxa"/>
            <w:vAlign w:val="center"/>
          </w:tcPr>
          <w:p>
            <w:pPr>
              <w:jc w:val="center"/>
              <w:rPr>
                <w:rFonts w:ascii="宋体" w:hAnsi="宋体" w:cs="宋体"/>
                <w:color w:val="auto"/>
                <w:sz w:val="24"/>
              </w:rPr>
            </w:pPr>
            <w:r>
              <w:rPr>
                <w:rFonts w:hint="eastAsia" w:ascii="宋体" w:hAnsi="宋体" w:cs="宋体"/>
                <w:color w:val="auto"/>
                <w:kern w:val="0"/>
                <w:sz w:val="24"/>
              </w:rPr>
              <w:t>0-5</w:t>
            </w:r>
          </w:p>
        </w:tc>
        <w:tc>
          <w:tcPr>
            <w:tcW w:w="827" w:type="dxa"/>
            <w:vMerge w:val="continue"/>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611" w:type="dxa"/>
            <w:vAlign w:val="center"/>
          </w:tcPr>
          <w:p>
            <w:pPr>
              <w:widowControl/>
              <w:rPr>
                <w:rFonts w:ascii="宋体" w:hAnsi="宋体" w:cs="宋体"/>
                <w:bCs/>
                <w:color w:val="auto"/>
                <w:kern w:val="0"/>
                <w:sz w:val="24"/>
              </w:rPr>
            </w:pPr>
            <w:r>
              <w:rPr>
                <w:rFonts w:hint="eastAsia" w:ascii="宋体" w:hAnsi="宋体" w:cs="宋体"/>
                <w:bCs/>
                <w:color w:val="auto"/>
                <w:kern w:val="0"/>
                <w:sz w:val="24"/>
              </w:rPr>
              <w:t>机房群控方案</w:t>
            </w:r>
          </w:p>
        </w:tc>
        <w:tc>
          <w:tcPr>
            <w:tcW w:w="4069" w:type="dxa"/>
            <w:vAlign w:val="center"/>
          </w:tcPr>
          <w:p>
            <w:pPr>
              <w:rPr>
                <w:rFonts w:ascii="宋体" w:hAnsi="宋体" w:cs="宋体"/>
                <w:bCs/>
                <w:color w:val="auto"/>
                <w:kern w:val="0"/>
                <w:sz w:val="24"/>
              </w:rPr>
            </w:pPr>
            <w:r>
              <w:rPr>
                <w:rFonts w:hint="eastAsia" w:ascii="宋体" w:hAnsi="宋体" w:cs="宋体"/>
                <w:bCs/>
                <w:color w:val="auto"/>
                <w:kern w:val="0"/>
                <w:sz w:val="24"/>
              </w:rPr>
              <w:t>根据群控配置方案的完整性、先进性、节能性，由评审专家进行评分。方案内容的可行、合理、针对性强的得4-5分，方案内容基本可行的得2-3分，方案不完整、有瑕疵的0-1分。</w:t>
            </w:r>
          </w:p>
        </w:tc>
        <w:tc>
          <w:tcPr>
            <w:tcW w:w="1254" w:type="dxa"/>
            <w:vAlign w:val="center"/>
          </w:tcPr>
          <w:p>
            <w:pPr>
              <w:widowControl/>
              <w:jc w:val="center"/>
              <w:rPr>
                <w:rFonts w:ascii="宋体" w:hAnsi="宋体" w:cs="宋体"/>
                <w:color w:val="auto"/>
                <w:sz w:val="24"/>
              </w:rPr>
            </w:pPr>
            <w:r>
              <w:rPr>
                <w:rFonts w:hint="eastAsia" w:ascii="宋体" w:hAnsi="宋体" w:cs="宋体"/>
                <w:color w:val="auto"/>
                <w:sz w:val="24"/>
              </w:rPr>
              <w:t>0-5</w:t>
            </w:r>
          </w:p>
        </w:tc>
        <w:tc>
          <w:tcPr>
            <w:tcW w:w="827" w:type="dxa"/>
            <w:vAlign w:val="center"/>
          </w:tcPr>
          <w:p>
            <w:pPr>
              <w:rPr>
                <w:rFonts w:ascii="宋体" w:hAnsi="宋体" w:cs="宋体"/>
                <w:color w:val="auto"/>
                <w:sz w:val="24"/>
              </w:rPr>
            </w:pPr>
            <w:r>
              <w:rPr>
                <w:rFonts w:hint="eastAsia" w:ascii="宋体" w:hAnsi="宋体" w:cs="宋体"/>
                <w:bCs/>
                <w:color w:val="auto"/>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611" w:type="dxa"/>
            <w:vAlign w:val="center"/>
          </w:tcPr>
          <w:p>
            <w:pPr>
              <w:widowControl/>
              <w:jc w:val="center"/>
              <w:rPr>
                <w:rFonts w:ascii="宋体" w:hAnsi="宋体" w:cs="宋体"/>
                <w:bCs/>
                <w:color w:val="auto"/>
                <w:kern w:val="0"/>
                <w:sz w:val="24"/>
              </w:rPr>
            </w:pPr>
            <w:r>
              <w:rPr>
                <w:rFonts w:hint="eastAsia" w:ascii="宋体" w:hAnsi="宋体" w:cs="宋体"/>
                <w:bCs/>
                <w:color w:val="auto"/>
                <w:kern w:val="0"/>
                <w:sz w:val="24"/>
              </w:rPr>
              <w:t>应急响应服务</w:t>
            </w:r>
          </w:p>
        </w:tc>
        <w:tc>
          <w:tcPr>
            <w:tcW w:w="4069" w:type="dxa"/>
            <w:vAlign w:val="center"/>
          </w:tcPr>
          <w:p>
            <w:pPr>
              <w:widowControl/>
              <w:jc w:val="left"/>
              <w:rPr>
                <w:rFonts w:ascii="宋体" w:hAnsi="宋体" w:cs="宋体"/>
                <w:bCs/>
                <w:color w:val="auto"/>
                <w:kern w:val="0"/>
                <w:sz w:val="24"/>
              </w:rPr>
            </w:pPr>
            <w:r>
              <w:rPr>
                <w:rFonts w:hint="eastAsia" w:ascii="宋体" w:hAnsi="宋体" w:cs="宋体"/>
                <w:bCs/>
                <w:color w:val="auto"/>
                <w:kern w:val="0"/>
                <w:sz w:val="24"/>
              </w:rPr>
              <w:t>根据投标人针对各类突发事件编制的应急响应方案，包括：应急情况分析及应急人员安排；应急响应时间及处置措施，由评审专家进行评分。应急方案充分保障措施合理得4-5分，应急方案和保障措施基本合理得2-3分，应急方案和保障措施较差0-1分</w:t>
            </w:r>
          </w:p>
        </w:tc>
        <w:tc>
          <w:tcPr>
            <w:tcW w:w="1254" w:type="dxa"/>
            <w:vAlign w:val="center"/>
          </w:tcPr>
          <w:p>
            <w:pPr>
              <w:jc w:val="center"/>
              <w:rPr>
                <w:rFonts w:ascii="宋体" w:hAnsi="宋体" w:cs="宋体"/>
                <w:bCs/>
                <w:color w:val="auto"/>
                <w:kern w:val="0"/>
                <w:sz w:val="24"/>
              </w:rPr>
            </w:pPr>
            <w:r>
              <w:rPr>
                <w:rFonts w:hint="eastAsia" w:ascii="宋体" w:hAnsi="宋体" w:cs="宋体"/>
                <w:color w:val="auto"/>
                <w:kern w:val="0"/>
                <w:sz w:val="24"/>
              </w:rPr>
              <w:t>0-5</w:t>
            </w:r>
          </w:p>
        </w:tc>
        <w:tc>
          <w:tcPr>
            <w:tcW w:w="827" w:type="dxa"/>
            <w:vAlign w:val="center"/>
          </w:tcPr>
          <w:p>
            <w:pPr>
              <w:jc w:val="center"/>
              <w:rPr>
                <w:rFonts w:ascii="宋体" w:hAnsi="宋体" w:cs="宋体"/>
                <w:bCs/>
                <w:color w:val="auto"/>
                <w:kern w:val="0"/>
                <w:sz w:val="24"/>
              </w:rPr>
            </w:pPr>
            <w:r>
              <w:rPr>
                <w:rFonts w:hint="eastAsia" w:ascii="宋体" w:hAnsi="宋体" w:cs="宋体"/>
                <w:bCs/>
                <w:color w:val="auto"/>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1611" w:type="dxa"/>
            <w:vAlign w:val="center"/>
          </w:tcPr>
          <w:p>
            <w:pPr>
              <w:jc w:val="center"/>
              <w:rPr>
                <w:rFonts w:ascii="宋体" w:hAnsi="宋体" w:cs="宋体"/>
                <w:bCs/>
                <w:color w:val="auto"/>
                <w:kern w:val="0"/>
                <w:sz w:val="24"/>
              </w:rPr>
            </w:pPr>
            <w:r>
              <w:rPr>
                <w:rFonts w:hint="eastAsia" w:ascii="宋体" w:hAnsi="宋体" w:cs="宋体"/>
                <w:bCs/>
                <w:color w:val="auto"/>
                <w:kern w:val="0"/>
                <w:sz w:val="24"/>
              </w:rPr>
              <w:t>工期承诺</w:t>
            </w:r>
          </w:p>
        </w:tc>
        <w:tc>
          <w:tcPr>
            <w:tcW w:w="4069" w:type="dxa"/>
            <w:vAlign w:val="center"/>
          </w:tcPr>
          <w:p>
            <w:pPr>
              <w:rPr>
                <w:rFonts w:ascii="宋体" w:hAnsi="宋体" w:cs="宋体"/>
                <w:bCs/>
                <w:color w:val="auto"/>
                <w:kern w:val="0"/>
                <w:sz w:val="24"/>
              </w:rPr>
            </w:pPr>
            <w:r>
              <w:rPr>
                <w:rFonts w:hint="eastAsia" w:ascii="宋体" w:hAnsi="宋体" w:cs="宋体"/>
                <w:bCs/>
                <w:color w:val="auto"/>
                <w:kern w:val="0"/>
                <w:sz w:val="24"/>
              </w:rPr>
              <w:t>本项目要求在2023年8月30日完成场馆的冷水机组的系统调试工作，供应商承诺每提前一天得0.5分，最多得2分。</w:t>
            </w:r>
          </w:p>
          <w:p>
            <w:pPr>
              <w:rPr>
                <w:color w:val="auto"/>
              </w:rPr>
            </w:pPr>
            <w:r>
              <w:rPr>
                <w:rFonts w:hint="eastAsia" w:ascii="宋体" w:hAnsi="宋体" w:cs="宋体"/>
                <w:bCs/>
                <w:color w:val="auto"/>
                <w:kern w:val="0"/>
                <w:sz w:val="24"/>
              </w:rPr>
              <w:t>需提供工期承诺函，否则不得分。</w:t>
            </w:r>
          </w:p>
        </w:tc>
        <w:tc>
          <w:tcPr>
            <w:tcW w:w="1254" w:type="dxa"/>
            <w:vAlign w:val="center"/>
          </w:tcPr>
          <w:p>
            <w:pPr>
              <w:jc w:val="center"/>
              <w:rPr>
                <w:rFonts w:ascii="宋体" w:hAnsi="宋体" w:cs="宋体"/>
                <w:bCs/>
                <w:color w:val="auto"/>
                <w:kern w:val="0"/>
                <w:sz w:val="24"/>
              </w:rPr>
            </w:pPr>
            <w:r>
              <w:rPr>
                <w:rFonts w:hint="eastAsia" w:ascii="宋体" w:hAnsi="宋体" w:cs="宋体"/>
                <w:color w:val="auto"/>
                <w:sz w:val="24"/>
              </w:rPr>
              <w:t>0-2</w:t>
            </w:r>
          </w:p>
        </w:tc>
        <w:tc>
          <w:tcPr>
            <w:tcW w:w="827" w:type="dxa"/>
            <w:vAlign w:val="center"/>
          </w:tcPr>
          <w:p>
            <w:pPr>
              <w:jc w:val="center"/>
              <w:rPr>
                <w:rFonts w:ascii="宋体" w:hAnsi="宋体" w:cs="宋体"/>
                <w:bCs/>
                <w:color w:val="auto"/>
                <w:kern w:val="0"/>
                <w:sz w:val="24"/>
              </w:rPr>
            </w:pPr>
            <w:r>
              <w:rPr>
                <w:rFonts w:hint="eastAsia" w:ascii="宋体" w:hAnsi="宋体" w:cs="宋体"/>
                <w:bCs/>
                <w:color w:val="auto"/>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876" w:type="dxa"/>
            <w:vAlign w:val="center"/>
          </w:tcPr>
          <w:p>
            <w:pPr>
              <w:spacing w:line="360" w:lineRule="auto"/>
              <w:jc w:val="center"/>
              <w:rPr>
                <w:rFonts w:ascii="宋体" w:hAnsi="宋体" w:cs="宋体"/>
                <w:color w:val="auto"/>
                <w:sz w:val="24"/>
              </w:rPr>
            </w:pPr>
            <w:r>
              <w:rPr>
                <w:rFonts w:hint="eastAsia" w:ascii="宋体" w:hAnsi="宋体" w:cs="宋体"/>
                <w:color w:val="auto"/>
                <w:sz w:val="24"/>
              </w:rPr>
              <w:t>7</w:t>
            </w:r>
          </w:p>
        </w:tc>
        <w:tc>
          <w:tcPr>
            <w:tcW w:w="1611" w:type="dxa"/>
            <w:vAlign w:val="center"/>
          </w:tcPr>
          <w:p>
            <w:pPr>
              <w:jc w:val="center"/>
              <w:rPr>
                <w:rFonts w:ascii="宋体" w:hAnsi="宋体" w:cs="宋体"/>
                <w:bCs/>
                <w:color w:val="auto"/>
                <w:kern w:val="0"/>
                <w:sz w:val="24"/>
              </w:rPr>
            </w:pPr>
            <w:r>
              <w:rPr>
                <w:rFonts w:hint="eastAsia" w:ascii="宋体" w:hAnsi="宋体" w:cs="宋体"/>
                <w:bCs/>
                <w:color w:val="auto"/>
                <w:kern w:val="0"/>
                <w:sz w:val="24"/>
              </w:rPr>
              <w:t>售后服务</w:t>
            </w:r>
          </w:p>
        </w:tc>
        <w:tc>
          <w:tcPr>
            <w:tcW w:w="4069" w:type="dxa"/>
            <w:vAlign w:val="center"/>
          </w:tcPr>
          <w:p>
            <w:pPr>
              <w:rPr>
                <w:rFonts w:ascii="宋体" w:hAnsi="宋体" w:cs="宋体"/>
                <w:bCs/>
                <w:color w:val="auto"/>
                <w:kern w:val="0"/>
                <w:sz w:val="24"/>
              </w:rPr>
            </w:pPr>
            <w:r>
              <w:rPr>
                <w:rFonts w:hint="eastAsia" w:ascii="宋体" w:hAnsi="宋体" w:cs="宋体"/>
                <w:bCs/>
                <w:color w:val="auto"/>
                <w:kern w:val="0"/>
                <w:sz w:val="24"/>
              </w:rPr>
              <w:t>根据投标产品售后服务的范围、完善程度等综合打分；包括服务承诺、保修部件范围、服务标准、维保标准情况、售后服务响应时间、到达现场时间承诺、故障修复速度等：</w:t>
            </w:r>
            <w:r>
              <w:rPr>
                <w:rFonts w:hint="eastAsia" w:ascii="宋体" w:hAnsi="宋体" w:cs="宋体"/>
                <w:color w:val="auto"/>
                <w:sz w:val="24"/>
              </w:rPr>
              <w:t>方案合理，完全符合采购需求，针对性强的得4-5分；方案一般，基本符合采购需求，针对性一般的得2-3分；方案不完整、有瑕疵的0-1分。</w:t>
            </w:r>
          </w:p>
        </w:tc>
        <w:tc>
          <w:tcPr>
            <w:tcW w:w="1254" w:type="dxa"/>
            <w:vAlign w:val="center"/>
          </w:tcPr>
          <w:p>
            <w:pPr>
              <w:jc w:val="center"/>
              <w:rPr>
                <w:rFonts w:ascii="宋体" w:hAnsi="宋体" w:cs="宋体"/>
                <w:bCs/>
                <w:color w:val="auto"/>
                <w:kern w:val="0"/>
                <w:sz w:val="24"/>
              </w:rPr>
            </w:pPr>
            <w:r>
              <w:rPr>
                <w:rFonts w:hint="eastAsia" w:ascii="宋体" w:hAnsi="宋体" w:cs="宋体"/>
                <w:color w:val="auto"/>
                <w:sz w:val="24"/>
              </w:rPr>
              <w:t>0-5</w:t>
            </w:r>
          </w:p>
        </w:tc>
        <w:tc>
          <w:tcPr>
            <w:tcW w:w="827" w:type="dxa"/>
            <w:vMerge w:val="restart"/>
            <w:vAlign w:val="center"/>
          </w:tcPr>
          <w:p>
            <w:pPr>
              <w:jc w:val="center"/>
              <w:rPr>
                <w:rFonts w:ascii="宋体" w:hAnsi="宋体" w:cs="宋体"/>
                <w:bCs/>
                <w:color w:val="auto"/>
                <w:kern w:val="0"/>
                <w:sz w:val="24"/>
              </w:rPr>
            </w:pPr>
            <w:r>
              <w:rPr>
                <w:rFonts w:hint="eastAsia" w:ascii="宋体" w:hAnsi="宋体" w:cs="宋体"/>
                <w:bCs/>
                <w:color w:val="auto"/>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76" w:type="dxa"/>
            <w:vAlign w:val="center"/>
          </w:tcPr>
          <w:p>
            <w:pPr>
              <w:jc w:val="center"/>
              <w:rPr>
                <w:color w:val="auto"/>
              </w:rPr>
            </w:pPr>
            <w:r>
              <w:rPr>
                <w:rFonts w:hint="eastAsia"/>
                <w:color w:val="auto"/>
              </w:rPr>
              <w:t>8</w:t>
            </w:r>
          </w:p>
        </w:tc>
        <w:tc>
          <w:tcPr>
            <w:tcW w:w="1611" w:type="dxa"/>
            <w:vAlign w:val="center"/>
          </w:tcPr>
          <w:p>
            <w:pPr>
              <w:jc w:val="center"/>
              <w:rPr>
                <w:color w:val="auto"/>
              </w:rPr>
            </w:pPr>
            <w:r>
              <w:rPr>
                <w:rFonts w:hint="eastAsia" w:ascii="宋体" w:hAnsi="宋体" w:cs="宋体"/>
                <w:bCs/>
                <w:color w:val="auto"/>
                <w:kern w:val="0"/>
                <w:sz w:val="24"/>
              </w:rPr>
              <w:t>团队成员</w:t>
            </w:r>
          </w:p>
        </w:tc>
        <w:tc>
          <w:tcPr>
            <w:tcW w:w="4069" w:type="dxa"/>
            <w:vAlign w:val="center"/>
          </w:tcPr>
          <w:p>
            <w:pPr>
              <w:rPr>
                <w:rFonts w:ascii="宋体" w:hAnsi="宋体" w:cs="宋体"/>
                <w:bCs/>
                <w:color w:val="auto"/>
                <w:kern w:val="0"/>
                <w:sz w:val="24"/>
              </w:rPr>
            </w:pPr>
            <w:r>
              <w:rPr>
                <w:rFonts w:hint="eastAsia" w:ascii="宋体" w:hAnsi="宋体" w:cs="宋体"/>
                <w:color w:val="auto"/>
                <w:sz w:val="24"/>
              </w:rPr>
              <w:t>①</w:t>
            </w:r>
            <w:r>
              <w:rPr>
                <w:rFonts w:hint="eastAsia" w:ascii="宋体" w:hAnsi="宋体" w:cs="宋体"/>
                <w:bCs/>
                <w:color w:val="auto"/>
                <w:kern w:val="0"/>
                <w:sz w:val="24"/>
              </w:rPr>
              <w:t>现场施工人员安排和储备情况：人员专业配置合理、齐全，经验丰富、储备人员充足的得2-3分；人员数量和储备人员基本满足需求，经验一般得1-2分；人员和储备人员数量不足，经验不丰富得0-1分。</w:t>
            </w:r>
          </w:p>
          <w:p>
            <w:pPr>
              <w:rPr>
                <w:rFonts w:ascii="宋体" w:hAnsi="宋体" w:cs="宋体"/>
                <w:bCs/>
                <w:color w:val="auto"/>
                <w:kern w:val="0"/>
                <w:sz w:val="24"/>
              </w:rPr>
            </w:pPr>
            <w:r>
              <w:rPr>
                <w:rFonts w:hint="eastAsia" w:ascii="宋体" w:hAnsi="宋体" w:cs="宋体"/>
                <w:color w:val="auto"/>
                <w:sz w:val="24"/>
              </w:rPr>
              <w:t>②</w:t>
            </w:r>
            <w:r>
              <w:rPr>
                <w:rFonts w:hint="eastAsia" w:ascii="宋体" w:hAnsi="宋体" w:cs="宋体"/>
                <w:bCs/>
                <w:color w:val="auto"/>
                <w:kern w:val="0"/>
                <w:sz w:val="24"/>
              </w:rPr>
              <w:t>根据投标产品提供专门的售后服务团队，根据售后人员的人数（电工作业证、制冷工证、焊工证不少于10本且提供六个月的社保缴纳证明，同一人员证书不重复计算），每少一本证书扣0.5分，最高得2分。</w:t>
            </w:r>
          </w:p>
        </w:tc>
        <w:tc>
          <w:tcPr>
            <w:tcW w:w="1254" w:type="dxa"/>
            <w:vAlign w:val="center"/>
          </w:tcPr>
          <w:p>
            <w:pPr>
              <w:jc w:val="center"/>
              <w:rPr>
                <w:rFonts w:ascii="宋体" w:hAnsi="宋体" w:cs="宋体"/>
                <w:bCs/>
                <w:color w:val="auto"/>
                <w:kern w:val="0"/>
                <w:sz w:val="24"/>
              </w:rPr>
            </w:pPr>
            <w:r>
              <w:rPr>
                <w:rFonts w:hint="eastAsia" w:ascii="宋体" w:hAnsi="宋体" w:cs="宋体"/>
                <w:color w:val="auto"/>
                <w:sz w:val="24"/>
              </w:rPr>
              <w:t>0-5</w:t>
            </w:r>
          </w:p>
        </w:tc>
        <w:tc>
          <w:tcPr>
            <w:tcW w:w="827" w:type="dxa"/>
            <w:vMerge w:val="continue"/>
            <w:vAlign w:val="center"/>
          </w:tcPr>
          <w:p>
            <w:pPr>
              <w:rPr>
                <w:rFonts w:ascii="宋体"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spacing w:line="360" w:lineRule="auto"/>
              <w:ind w:firstLine="240" w:firstLineChars="100"/>
              <w:rPr>
                <w:rFonts w:ascii="宋体" w:hAnsi="宋体" w:cs="宋体"/>
                <w:color w:val="auto"/>
                <w:sz w:val="24"/>
              </w:rPr>
            </w:pPr>
            <w:r>
              <w:rPr>
                <w:rFonts w:hint="eastAsia" w:ascii="宋体" w:hAnsi="宋体" w:cs="宋体"/>
                <w:color w:val="auto"/>
                <w:sz w:val="24"/>
              </w:rPr>
              <w:t>9</w:t>
            </w:r>
          </w:p>
        </w:tc>
        <w:tc>
          <w:tcPr>
            <w:tcW w:w="1611" w:type="dxa"/>
            <w:vAlign w:val="center"/>
          </w:tcPr>
          <w:p>
            <w:pPr>
              <w:rPr>
                <w:rFonts w:ascii="宋体" w:hAnsi="宋体" w:cs="宋体"/>
                <w:bCs/>
                <w:color w:val="auto"/>
                <w:kern w:val="0"/>
                <w:sz w:val="24"/>
              </w:rPr>
            </w:pPr>
            <w:r>
              <w:rPr>
                <w:rFonts w:hint="eastAsia" w:ascii="宋体" w:hAnsi="宋体" w:cs="宋体"/>
                <w:bCs/>
                <w:color w:val="auto"/>
                <w:kern w:val="0"/>
                <w:sz w:val="24"/>
              </w:rPr>
              <w:t>价格权值</w:t>
            </w:r>
          </w:p>
        </w:tc>
        <w:tc>
          <w:tcPr>
            <w:tcW w:w="4069" w:type="dxa"/>
          </w:tcPr>
          <w:p>
            <w:pPr>
              <w:spacing w:line="360" w:lineRule="auto"/>
              <w:rPr>
                <w:rFonts w:ascii="宋体" w:hAnsi="宋体" w:cs="宋体"/>
                <w:bCs/>
                <w:color w:val="auto"/>
                <w:kern w:val="0"/>
                <w:sz w:val="24"/>
              </w:rPr>
            </w:pPr>
            <w:r>
              <w:rPr>
                <w:rFonts w:hint="eastAsia" w:ascii="宋体" w:hAnsi="宋体" w:cs="宋体"/>
                <w:bCs/>
                <w:color w:val="auto"/>
                <w:kern w:val="0"/>
                <w:sz w:val="24"/>
              </w:rPr>
              <w:t>最低有效投标价格为评标基准价</w:t>
            </w:r>
          </w:p>
          <w:p>
            <w:pPr>
              <w:spacing w:line="360" w:lineRule="auto"/>
              <w:rPr>
                <w:rFonts w:ascii="宋体" w:hAnsi="宋体" w:cs="宋体"/>
                <w:bCs/>
                <w:color w:val="auto"/>
                <w:kern w:val="0"/>
                <w:sz w:val="24"/>
              </w:rPr>
            </w:pPr>
            <w:r>
              <w:rPr>
                <w:rFonts w:hint="eastAsia" w:ascii="宋体" w:hAnsi="宋体" w:cs="宋体"/>
                <w:bCs/>
                <w:color w:val="auto"/>
                <w:kern w:val="0"/>
                <w:sz w:val="24"/>
              </w:rPr>
              <w:t xml:space="preserve">投标报价得分=(评标基准价／投标报价)×价格权值×100 </w:t>
            </w:r>
          </w:p>
          <w:p>
            <w:pPr>
              <w:rPr>
                <w:rFonts w:ascii="宋体" w:hAnsi="宋体" w:cs="宋体"/>
                <w:bCs/>
                <w:color w:val="auto"/>
                <w:kern w:val="0"/>
                <w:sz w:val="24"/>
              </w:rPr>
            </w:pPr>
            <w:r>
              <w:rPr>
                <w:rFonts w:hint="eastAsia" w:ascii="宋体" w:hAnsi="宋体" w:cs="宋体"/>
                <w:bCs/>
                <w:color w:val="auto"/>
                <w:kern w:val="0"/>
                <w:sz w:val="24"/>
              </w:rPr>
              <w:t>（计算得分保留小数点后2位）</w:t>
            </w:r>
          </w:p>
          <w:p>
            <w:pPr>
              <w:widowControl/>
              <w:adjustRightInd/>
              <w:ind w:firstLine="480" w:firstLineChars="200"/>
              <w:jc w:val="left"/>
              <w:rPr>
                <w:rFonts w:ascii="宋体" w:hAnsi="宋体" w:cs="宋体"/>
                <w:bCs/>
                <w:color w:val="auto"/>
                <w:kern w:val="0"/>
                <w:sz w:val="24"/>
              </w:rPr>
            </w:pPr>
            <w:r>
              <w:rPr>
                <w:rFonts w:hint="eastAsia" w:ascii="宋体" w:hAnsi="宋体" w:cs="宋体"/>
                <w:bCs/>
                <w:color w:val="auto"/>
                <w:kern w:val="0"/>
                <w:sz w:val="24"/>
              </w:rPr>
              <w:t>评标过程中，不得去掉报价中的最高报价和最低报价。</w:t>
            </w:r>
          </w:p>
          <w:p>
            <w:pPr>
              <w:rPr>
                <w:rFonts w:ascii="宋体" w:hAnsi="宋体" w:cs="宋体"/>
                <w:bCs/>
                <w:color w:val="auto"/>
                <w:kern w:val="0"/>
                <w:sz w:val="24"/>
              </w:rPr>
            </w:pPr>
            <w:r>
              <w:rPr>
                <w:rFonts w:hint="eastAsia" w:ascii="宋体" w:hAnsi="宋体" w:cs="宋体"/>
                <w:bCs/>
                <w:color w:val="auto"/>
                <w:kern w:val="0"/>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1254" w:type="dxa"/>
            <w:vAlign w:val="center"/>
          </w:tcPr>
          <w:p>
            <w:pPr>
              <w:jc w:val="center"/>
              <w:rPr>
                <w:rFonts w:ascii="宋体" w:hAnsi="宋体" w:cs="宋体"/>
                <w:color w:val="auto"/>
                <w:sz w:val="24"/>
              </w:rPr>
            </w:pPr>
            <w:r>
              <w:rPr>
                <w:rFonts w:hint="eastAsia" w:ascii="宋体" w:hAnsi="宋体" w:cs="宋体"/>
                <w:color w:val="auto"/>
                <w:sz w:val="24"/>
              </w:rPr>
              <w:t>30</w:t>
            </w:r>
          </w:p>
        </w:tc>
        <w:tc>
          <w:tcPr>
            <w:tcW w:w="827" w:type="dxa"/>
            <w:vAlign w:val="center"/>
          </w:tcPr>
          <w:p>
            <w:pPr>
              <w:rPr>
                <w:rFonts w:ascii="宋体" w:hAnsi="宋体" w:cs="宋体"/>
                <w:color w:val="auto"/>
                <w:sz w:val="24"/>
              </w:rPr>
            </w:pPr>
          </w:p>
        </w:tc>
      </w:tr>
    </w:tbl>
    <w:p>
      <w:pPr>
        <w:spacing w:line="360" w:lineRule="auto"/>
        <w:rPr>
          <w:rFonts w:ascii="宋体" w:hAnsi="宋体" w:cs="宋体"/>
          <w:color w:val="auto"/>
          <w:sz w:val="20"/>
          <w:szCs w:val="20"/>
          <w:shd w:val="clear" w:color="auto" w:fill="FFFFFF"/>
        </w:rPr>
      </w:pPr>
    </w:p>
    <w:p>
      <w:pPr>
        <w:spacing w:line="360" w:lineRule="auto"/>
        <w:rPr>
          <w:rFonts w:cs="仿宋_GB2312"/>
          <w:color w:val="auto"/>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cs="仿宋_GB2312"/>
          <w:color w:val="auto"/>
        </w:rPr>
        <w:t>投标人编制投标文件（商务技术文件部分）时，建议按此目录（序号和内容）提供评标标准相应的商务技术资料。</w:t>
      </w:r>
      <w:r>
        <w:rPr>
          <w:rFonts w:cs="仿宋_GB2312"/>
          <w:color w:val="auto"/>
        </w:rPr>
        <w:t>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bookmarkStart w:id="561" w:name="_GoBack"/>
      <w:bookmarkEnd w:id="561"/>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pPr>
        <w:spacing w:line="360" w:lineRule="auto"/>
        <w:ind w:firstLine="480" w:firstLineChars="200"/>
        <w:rPr>
          <w:color w:val="auto"/>
        </w:rPr>
      </w:pPr>
      <w:r>
        <w:rPr>
          <w:rFonts w:hint="eastAsia" w:ascii="宋体" w:hAnsi="宋体" w:cs="宋体"/>
          <w:color w:val="auto"/>
          <w:kern w:val="0"/>
          <w:sz w:val="24"/>
        </w:rPr>
        <w:t>4.2.14 投标文件不满足招标文件的实质性要求的；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废标后，采购代理机构应当将废标理由通知所有投标人。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p>
      <w:pPr>
        <w:pStyle w:val="24"/>
        <w:snapToGrid w:val="0"/>
        <w:spacing w:line="360" w:lineRule="auto"/>
        <w:rPr>
          <w:rFonts w:cs="宋体"/>
          <w:color w:val="auto"/>
        </w:rPr>
      </w:pPr>
    </w:p>
    <w:p>
      <w:pPr>
        <w:pStyle w:val="24"/>
        <w:snapToGrid w:val="0"/>
        <w:spacing w:line="360" w:lineRule="auto"/>
        <w:ind w:firstLine="0" w:firstLineChars="0"/>
        <w:rPr>
          <w:rFonts w:cs="宋体"/>
          <w:color w:val="auto"/>
        </w:rPr>
      </w:pPr>
    </w:p>
    <w:p>
      <w:pPr>
        <w:rPr>
          <w:rFonts w:ascii="宋体" w:hAnsi="宋体" w:cs="宋体"/>
          <w:b/>
          <w:color w:val="auto"/>
          <w:sz w:val="36"/>
          <w:szCs w:val="36"/>
        </w:rPr>
      </w:pPr>
    </w:p>
    <w:p>
      <w:pPr>
        <w:rPr>
          <w:rFonts w:hint="eastAsia"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pPr>
        <w:pStyle w:val="700"/>
        <w:rPr>
          <w:rFonts w:ascii="宋体" w:hAnsi="宋体" w:cs="宋体"/>
          <w:color w:val="auto"/>
          <w:szCs w:val="24"/>
        </w:rPr>
      </w:pPr>
    </w:p>
    <w:p>
      <w:pPr>
        <w:pStyle w:val="700"/>
        <w:rPr>
          <w:rFonts w:ascii="宋体" w:hAnsi="宋体" w:cs="宋体"/>
          <w:color w:val="auto"/>
          <w:szCs w:val="24"/>
        </w:rPr>
      </w:pPr>
    </w:p>
    <w:p>
      <w:pPr>
        <w:pStyle w:val="700"/>
        <w:jc w:val="center"/>
        <w:rPr>
          <w:rFonts w:ascii="宋体" w:hAnsi="宋体" w:cs="宋体"/>
          <w:color w:val="auto"/>
          <w:szCs w:val="24"/>
        </w:rPr>
      </w:pPr>
    </w:p>
    <w:p>
      <w:pPr>
        <w:pStyle w:val="700"/>
        <w:ind w:firstLine="2843" w:firstLineChars="1180"/>
        <w:rPr>
          <w:rFonts w:ascii="宋体" w:hAnsi="宋体" w:cs="宋体"/>
          <w:b/>
          <w:color w:val="auto"/>
          <w:szCs w:val="24"/>
        </w:rPr>
      </w:pPr>
      <w:r>
        <w:rPr>
          <w:rFonts w:hint="eastAsia" w:ascii="宋体" w:hAnsi="宋体" w:cs="宋体"/>
          <w:b/>
          <w:color w:val="auto"/>
          <w:szCs w:val="24"/>
        </w:rPr>
        <w:t>第一部分 合同书</w:t>
      </w:r>
    </w:p>
    <w:p>
      <w:pPr>
        <w:pStyle w:val="700"/>
        <w:rPr>
          <w:rFonts w:ascii="宋体" w:hAnsi="宋体" w:cs="宋体"/>
          <w:color w:val="auto"/>
          <w:szCs w:val="24"/>
        </w:rPr>
      </w:pPr>
    </w:p>
    <w:p>
      <w:pPr>
        <w:pStyle w:val="700"/>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p>
    <w:p>
      <w:pPr>
        <w:pStyle w:val="597"/>
        <w:spacing w:before="120" w:line="22" w:lineRule="atLeast"/>
        <w:rPr>
          <w:rFonts w:ascii="宋体" w:hAnsi="宋体" w:eastAsia="宋体" w:cs="宋体"/>
          <w:color w:val="auto"/>
          <w:szCs w:val="24"/>
        </w:rPr>
      </w:pPr>
    </w:p>
    <w:p>
      <w:pPr>
        <w:pStyle w:val="597"/>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  年  月  日</w:t>
      </w:r>
    </w:p>
    <w:p>
      <w:pPr>
        <w:widowControl/>
        <w:jc w:val="left"/>
        <w:rPr>
          <w:rFonts w:ascii="宋体" w:hAnsi="宋体" w:cs="宋体"/>
          <w:color w:val="auto"/>
          <w:kern w:val="0"/>
          <w:sz w:val="24"/>
        </w:rPr>
        <w:sectPr>
          <w:pgSz w:w="11907" w:h="16840"/>
          <w:pgMar w:top="1474" w:right="1473"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年月日</w:t>
      </w:r>
      <w:r>
        <w:rPr>
          <w:rFonts w:hint="eastAsia" w:ascii="宋体" w:hAnsi="宋体" w:cs="宋体"/>
          <w:color w:val="auto"/>
          <w:sz w:val="24"/>
        </w:rPr>
        <w:t>，</w:t>
      </w:r>
      <w:r>
        <w:rPr>
          <w:rFonts w:hint="eastAsia" w:ascii="宋体" w:hAnsi="宋体" w:cs="宋体"/>
          <w:color w:val="auto"/>
          <w:sz w:val="24"/>
          <w:u w:val="single"/>
        </w:rPr>
        <w:t>杭州市萧山区文化旅游体育发展服务中心</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杭州市萧山区文化旅游体育发展服务中心</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401" w:name="_Toc3029"/>
      <w:bookmarkStart w:id="402" w:name="_Toc2232"/>
      <w:bookmarkStart w:id="403" w:name="_Toc24059"/>
      <w:r>
        <w:rPr>
          <w:rFonts w:hint="eastAsia" w:ascii="宋体" w:hAnsi="宋体" w:cs="宋体"/>
          <w:b/>
          <w:color w:val="auto"/>
          <w:sz w:val="24"/>
        </w:rPr>
        <w:t>1.1 合同组成部分</w:t>
      </w:r>
      <w:bookmarkEnd w:id="401"/>
      <w:bookmarkEnd w:id="402"/>
      <w:bookmarkEnd w:id="403"/>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ascii="宋体" w:hAnsi="宋体" w:cs="宋体"/>
          <w:b/>
          <w:color w:val="auto"/>
          <w:sz w:val="24"/>
        </w:rPr>
      </w:pPr>
      <w:bookmarkStart w:id="404" w:name="_Toc27126"/>
      <w:bookmarkStart w:id="405" w:name="_Toc24300"/>
      <w:bookmarkStart w:id="406" w:name="_Toc21295"/>
      <w:r>
        <w:rPr>
          <w:rFonts w:hint="eastAsia" w:ascii="宋体" w:hAnsi="宋体" w:cs="宋体"/>
          <w:b/>
          <w:color w:val="auto"/>
          <w:sz w:val="24"/>
        </w:rPr>
        <w:t>1.2 货物</w:t>
      </w:r>
      <w:bookmarkEnd w:id="404"/>
      <w:bookmarkEnd w:id="405"/>
      <w:bookmarkEnd w:id="406"/>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pPr>
        <w:spacing w:line="560" w:lineRule="exact"/>
        <w:ind w:firstLine="482" w:firstLineChars="200"/>
        <w:outlineLvl w:val="0"/>
        <w:rPr>
          <w:rFonts w:ascii="宋体" w:hAnsi="宋体" w:cs="宋体"/>
          <w:b/>
          <w:color w:val="auto"/>
          <w:sz w:val="24"/>
        </w:rPr>
      </w:pPr>
      <w:bookmarkStart w:id="407" w:name="_Toc23292"/>
      <w:bookmarkStart w:id="408" w:name="_Toc21631"/>
      <w:bookmarkStart w:id="409" w:name="_Toc21551"/>
      <w:r>
        <w:rPr>
          <w:rFonts w:hint="eastAsia" w:ascii="宋体" w:hAnsi="宋体" w:cs="宋体"/>
          <w:b/>
          <w:color w:val="auto"/>
          <w:sz w:val="24"/>
        </w:rPr>
        <w:t>1.3 价款</w:t>
      </w:r>
      <w:bookmarkEnd w:id="407"/>
      <w:bookmarkEnd w:id="408"/>
      <w:bookmarkEnd w:id="409"/>
    </w:p>
    <w:p>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本合同总价（含税）为：￥元（大写：元人民币）。</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rPr>
            </w:pPr>
          </w:p>
        </w:tc>
      </w:tr>
    </w:tbl>
    <w:p>
      <w:pPr>
        <w:pStyle w:val="958"/>
        <w:spacing w:before="0" w:beforeAutospacing="0" w:after="0" w:afterAutospacing="0" w:line="360" w:lineRule="auto"/>
        <w:ind w:firstLine="480"/>
        <w:rPr>
          <w:b/>
          <w:color w:val="auto"/>
        </w:rPr>
      </w:pPr>
      <w:bookmarkStart w:id="410" w:name="_Toc22618"/>
      <w:bookmarkStart w:id="411" w:name="_Toc10340"/>
      <w:bookmarkStart w:id="412" w:name="_Toc1814"/>
      <w:r>
        <w:rPr>
          <w:rFonts w:hint="eastAsia"/>
          <w:b/>
          <w:color w:val="auto"/>
        </w:rPr>
        <w:t>1.4履约保证金</w:t>
      </w:r>
    </w:p>
    <w:p>
      <w:pPr>
        <w:pStyle w:val="958"/>
        <w:spacing w:before="0" w:beforeAutospacing="0" w:after="0" w:afterAutospacing="0" w:line="360" w:lineRule="auto"/>
        <w:ind w:firstLine="480"/>
        <w:rPr>
          <w:color w:val="auto"/>
        </w:rPr>
      </w:pPr>
      <w:r>
        <w:rPr>
          <w:rFonts w:hint="eastAsia"/>
          <w:color w:val="auto"/>
        </w:rPr>
        <w:t>乙方（是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b/>
          <w:i/>
          <w:color w:val="auto"/>
          <w:sz w:val="24"/>
          <w:u w:val="single"/>
        </w:rPr>
        <w:t>合同专用条款</w:t>
      </w:r>
      <w:r>
        <w:rPr>
          <w:rFonts w:hint="eastAsia" w:ascii="宋体" w:hAnsi="宋体" w:cs="宋体"/>
          <w:color w:val="auto"/>
          <w:kern w:val="0"/>
          <w:sz w:val="24"/>
        </w:rPr>
        <w:t>；</w:t>
      </w:r>
    </w:p>
    <w:p>
      <w:pPr>
        <w:pStyle w:val="3"/>
        <w:tabs>
          <w:tab w:val="left" w:pos="0"/>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0"/>
      <w:bookmarkEnd w:id="411"/>
      <w:bookmarkEnd w:id="412"/>
      <w:r>
        <w:rPr>
          <w:rFonts w:hint="eastAsia" w:ascii="宋体" w:hAnsi="宋体" w:cs="宋体"/>
          <w:b/>
          <w:color w:val="auto"/>
          <w:sz w:val="24"/>
        </w:rPr>
        <w:t>预付款</w:t>
      </w:r>
    </w:p>
    <w:p>
      <w:pPr>
        <w:pStyle w:val="958"/>
        <w:spacing w:before="0" w:beforeAutospacing="0" w:after="0" w:afterAutospacing="0" w:line="360" w:lineRule="auto"/>
        <w:ind w:firstLine="480"/>
        <w:rPr>
          <w:color w:val="auto"/>
        </w:rPr>
      </w:pPr>
      <w:r>
        <w:rPr>
          <w:rFonts w:hint="eastAsia"/>
          <w:color w:val="auto"/>
        </w:rPr>
        <w:t>甲方（是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b/>
          <w:i/>
          <w:color w:val="auto"/>
          <w:sz w:val="24"/>
          <w:u w:val="single"/>
        </w:rPr>
        <w:t>合同专用条款</w:t>
      </w:r>
      <w:r>
        <w:rPr>
          <w:rFonts w:hint="eastAsia" w:ascii="宋体" w:hAnsi="宋体" w:cs="宋体"/>
          <w:color w:val="auto"/>
          <w:kern w:val="0"/>
          <w:sz w:val="24"/>
        </w:rPr>
        <w:t>；</w:t>
      </w:r>
    </w:p>
    <w:p>
      <w:pPr>
        <w:pStyle w:val="958"/>
        <w:spacing w:before="0" w:beforeAutospacing="0" w:after="0" w:afterAutospacing="0" w:line="360" w:lineRule="auto"/>
        <w:ind w:firstLine="480"/>
        <w:rPr>
          <w:color w:val="auto"/>
        </w:rPr>
      </w:pPr>
      <w:r>
        <w:rPr>
          <w:rFonts w:hint="eastAsia"/>
          <w:color w:val="auto"/>
        </w:rPr>
        <w:t>1.5.2预付款的扣回方式详见</w:t>
      </w:r>
      <w:r>
        <w:rPr>
          <w:rFonts w:hint="eastAsia"/>
          <w:b/>
          <w:i/>
          <w:color w:val="auto"/>
          <w:u w:val="single"/>
        </w:rPr>
        <w:t>合同专用条款</w:t>
      </w:r>
      <w:r>
        <w:rPr>
          <w:rFonts w:hint="eastAsia"/>
          <w:color w:val="auto"/>
        </w:rPr>
        <w:t>；</w:t>
      </w:r>
    </w:p>
    <w:p>
      <w:pPr>
        <w:pStyle w:val="958"/>
        <w:spacing w:before="0" w:beforeAutospacing="0" w:after="0" w:afterAutospacing="0" w:line="360" w:lineRule="auto"/>
        <w:ind w:firstLine="480"/>
        <w:rPr>
          <w:color w:val="auto"/>
          <w:u w:val="single"/>
        </w:rPr>
      </w:pPr>
      <w:r>
        <w:rPr>
          <w:rFonts w:hint="eastAsia"/>
          <w:color w:val="auto"/>
        </w:rPr>
        <w:t>1.5.3预付款的担保措施详见</w:t>
      </w:r>
      <w:r>
        <w:rPr>
          <w:rFonts w:hint="eastAsia"/>
          <w:b/>
          <w:i/>
          <w:color w:val="auto"/>
          <w:u w:val="single"/>
        </w:rPr>
        <w:t>合同专用条款</w:t>
      </w:r>
      <w:r>
        <w:rPr>
          <w:rFonts w:hint="eastAsia"/>
          <w:color w:val="auto"/>
        </w:rPr>
        <w:t>。</w:t>
      </w:r>
    </w:p>
    <w:p>
      <w:pPr>
        <w:pStyle w:val="958"/>
        <w:spacing w:before="0" w:beforeAutospacing="0" w:after="0" w:afterAutospacing="0" w:line="360" w:lineRule="auto"/>
        <w:ind w:firstLine="480"/>
        <w:rPr>
          <w:b/>
          <w:bCs/>
          <w:color w:val="auto"/>
        </w:rPr>
      </w:pPr>
      <w:r>
        <w:rPr>
          <w:rFonts w:hint="eastAsia"/>
          <w:b/>
          <w:bCs/>
          <w:color w:val="auto"/>
        </w:rPr>
        <w:t>1.6资金支付</w:t>
      </w:r>
    </w:p>
    <w:p>
      <w:pPr>
        <w:pStyle w:val="958"/>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3" w:name="_Toc32071"/>
      <w:bookmarkStart w:id="414" w:name="_Toc19304"/>
      <w:bookmarkStart w:id="415" w:name="_Toc2846"/>
      <w:r>
        <w:rPr>
          <w:rFonts w:hint="eastAsia" w:ascii="宋体" w:hAnsi="宋体" w:cs="宋体"/>
          <w:b/>
          <w:color w:val="auto"/>
          <w:sz w:val="24"/>
        </w:rPr>
        <w:t>1.7货物交付期限、地点和方式</w:t>
      </w:r>
      <w:bookmarkEnd w:id="413"/>
      <w:bookmarkEnd w:id="414"/>
      <w:bookmarkEnd w:id="415"/>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16" w:name="_Toc19554"/>
      <w:bookmarkStart w:id="417" w:name="_Toc21423"/>
      <w:bookmarkStart w:id="418" w:name="_Toc27250"/>
      <w:r>
        <w:rPr>
          <w:rFonts w:hint="eastAsia" w:ascii="宋体" w:hAnsi="宋体" w:cs="宋体"/>
          <w:b/>
          <w:color w:val="auto"/>
          <w:sz w:val="24"/>
        </w:rPr>
        <w:t>1.8违约责任</w:t>
      </w:r>
      <w:bookmarkEnd w:id="416"/>
      <w:bookmarkEnd w:id="417"/>
      <w:bookmarkEnd w:id="418"/>
    </w:p>
    <w:p>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spacing w:line="560" w:lineRule="exact"/>
        <w:ind w:firstLine="482" w:firstLineChars="200"/>
        <w:outlineLvl w:val="0"/>
        <w:rPr>
          <w:rFonts w:ascii="宋体" w:hAnsi="宋体" w:cs="宋体"/>
          <w:b/>
          <w:color w:val="auto"/>
          <w:sz w:val="24"/>
        </w:rPr>
      </w:pPr>
      <w:bookmarkStart w:id="419" w:name="_Toc15583"/>
      <w:bookmarkStart w:id="420" w:name="_Toc28375"/>
      <w:bookmarkStart w:id="421" w:name="_Toc16021"/>
      <w:r>
        <w:rPr>
          <w:rFonts w:hint="eastAsia" w:ascii="宋体" w:hAnsi="宋体" w:cs="宋体"/>
          <w:b/>
          <w:color w:val="auto"/>
          <w:sz w:val="24"/>
        </w:rPr>
        <w:t>1.9合同争议的解决</w:t>
      </w:r>
      <w:bookmarkEnd w:id="419"/>
      <w:bookmarkEnd w:id="420"/>
      <w:bookmarkEnd w:id="421"/>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22" w:name="_Toc11173"/>
      <w:bookmarkStart w:id="423" w:name="_Toc7245"/>
      <w:bookmarkStart w:id="424" w:name="_Toc15322"/>
      <w:r>
        <w:rPr>
          <w:rFonts w:hint="eastAsia" w:ascii="宋体" w:hAnsi="宋体" w:cs="宋体"/>
          <w:b/>
          <w:color w:val="auto"/>
          <w:sz w:val="24"/>
        </w:rPr>
        <w:t>2.0 合同生效</w:t>
      </w:r>
      <w:bookmarkEnd w:id="422"/>
      <w:bookmarkEnd w:id="423"/>
      <w:bookmarkEnd w:id="424"/>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autoSpaceDE w:val="0"/>
        <w:autoSpaceDN w:val="0"/>
        <w:spacing w:line="560" w:lineRule="exact"/>
        <w:rPr>
          <w:rFonts w:ascii="宋体" w:hAnsi="宋体" w:cs="宋体"/>
          <w:color w:val="auto"/>
          <w:sz w:val="24"/>
          <w:lang w:val="zh-CN"/>
        </w:rPr>
      </w:pP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开户账号：开户账号：</w:t>
      </w: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700"/>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pPr>
        <w:spacing w:line="560" w:lineRule="exact"/>
        <w:ind w:firstLine="482" w:firstLineChars="200"/>
        <w:outlineLvl w:val="0"/>
        <w:rPr>
          <w:rFonts w:ascii="宋体" w:hAnsi="宋体" w:cs="宋体"/>
          <w:b/>
          <w:color w:val="auto"/>
          <w:sz w:val="24"/>
        </w:rPr>
      </w:pPr>
      <w:bookmarkStart w:id="425" w:name="_Toc16917"/>
      <w:bookmarkStart w:id="426" w:name="_Ref467379195"/>
      <w:bookmarkStart w:id="427" w:name="_Ref467378404"/>
      <w:bookmarkStart w:id="428" w:name="_Ref467379225"/>
      <w:bookmarkStart w:id="429" w:name="_Ref467379094"/>
      <w:bookmarkStart w:id="430" w:name="_Ref467379101"/>
      <w:bookmarkStart w:id="431" w:name="_Toc487900349"/>
      <w:bookmarkStart w:id="432" w:name="_Toc259093669"/>
      <w:bookmarkStart w:id="433" w:name="_Ref467379109"/>
      <w:bookmarkStart w:id="434" w:name="_Ref467378499"/>
      <w:bookmarkStart w:id="435" w:name="_Toc279701240"/>
      <w:bookmarkStart w:id="436" w:name="_Ref467379214"/>
      <w:bookmarkStart w:id="437" w:name="_Ref467379205"/>
      <w:bookmarkStart w:id="438" w:name="_Toc19614"/>
      <w:bookmarkStart w:id="439" w:name="_Ref467378463"/>
      <w:bookmarkStart w:id="440" w:name="_Toc28763"/>
      <w:r>
        <w:rPr>
          <w:rFonts w:hint="eastAsia" w:ascii="宋体" w:hAnsi="宋体" w:cs="宋体"/>
          <w:b/>
          <w:color w:val="auto"/>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rPr>
      </w:pPr>
      <w:bookmarkStart w:id="441" w:name="_Ref467378840"/>
      <w:r>
        <w:rPr>
          <w:rFonts w:hint="eastAsia" w:ascii="宋体" w:hAnsi="宋体" w:cs="宋体"/>
          <w:color w:val="auto"/>
          <w:sz w:val="24"/>
        </w:rPr>
        <w:t>2.1.4 “甲方”系指与中标或成交供应商签署合同的采购人</w:t>
      </w:r>
      <w:bookmarkEnd w:id="441"/>
      <w:r>
        <w:rPr>
          <w:rFonts w:hint="eastAsia" w:ascii="宋体" w:hAnsi="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bookmarkStart w:id="442" w:name="_Ref467379400"/>
      <w:r>
        <w:rPr>
          <w:rFonts w:hint="eastAsia" w:ascii="宋体" w:hAnsi="宋体" w:cs="宋体"/>
          <w:color w:val="auto"/>
          <w:sz w:val="24"/>
        </w:rPr>
        <w:t>2.1.5 “乙方”系指根据合同约定交付货物的中标或成交供应商</w:t>
      </w:r>
      <w:bookmarkEnd w:id="442"/>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rPr>
      </w:pPr>
      <w:bookmarkStart w:id="443" w:name="_Ref467379436"/>
      <w:r>
        <w:rPr>
          <w:rFonts w:hint="eastAsia" w:ascii="宋体" w:hAnsi="宋体" w:cs="宋体"/>
          <w:color w:val="auto"/>
          <w:sz w:val="24"/>
        </w:rPr>
        <w:t>2.1.6 “现场”系指合同约定货物将要运至或者安装的地点。</w:t>
      </w:r>
      <w:bookmarkEnd w:id="443"/>
    </w:p>
    <w:p>
      <w:pPr>
        <w:spacing w:line="560" w:lineRule="exact"/>
        <w:ind w:firstLine="482" w:firstLineChars="200"/>
        <w:outlineLvl w:val="0"/>
        <w:rPr>
          <w:rFonts w:ascii="宋体" w:hAnsi="宋体" w:cs="宋体"/>
          <w:b/>
          <w:color w:val="auto"/>
          <w:sz w:val="24"/>
        </w:rPr>
      </w:pPr>
      <w:bookmarkStart w:id="444" w:name="_Toc259093670"/>
      <w:bookmarkStart w:id="445" w:name="_Toc487900350"/>
      <w:bookmarkStart w:id="446" w:name="_Toc32504"/>
      <w:bookmarkStart w:id="447" w:name="_Toc27635"/>
      <w:bookmarkStart w:id="448" w:name="_Toc13336"/>
      <w:bookmarkStart w:id="449" w:name="_Toc279701241"/>
      <w:r>
        <w:rPr>
          <w:rFonts w:hint="eastAsia" w:ascii="宋体" w:hAnsi="宋体" w:cs="宋体"/>
          <w:b/>
          <w:color w:val="auto"/>
          <w:sz w:val="24"/>
        </w:rPr>
        <w:t>2.2 技术规范</w:t>
      </w:r>
      <w:bookmarkEnd w:id="444"/>
      <w:bookmarkEnd w:id="445"/>
      <w:bookmarkEnd w:id="446"/>
      <w:bookmarkEnd w:id="447"/>
      <w:bookmarkEnd w:id="448"/>
      <w:bookmarkEnd w:id="449"/>
    </w:p>
    <w:p>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450" w:name="_Toc9829"/>
      <w:bookmarkStart w:id="451" w:name="_Toc259093671"/>
      <w:bookmarkStart w:id="452" w:name="_Toc487900351"/>
      <w:bookmarkStart w:id="453" w:name="_Toc279701242"/>
      <w:bookmarkStart w:id="454" w:name="_Toc27853"/>
      <w:bookmarkStart w:id="455" w:name="_Toc31634"/>
      <w:r>
        <w:rPr>
          <w:rFonts w:hint="eastAsia" w:ascii="宋体" w:hAnsi="宋体" w:cs="宋体"/>
          <w:b/>
          <w:color w:val="auto"/>
          <w:sz w:val="24"/>
        </w:rPr>
        <w:t>2.3 知识产权</w:t>
      </w:r>
      <w:bookmarkEnd w:id="450"/>
      <w:bookmarkEnd w:id="451"/>
      <w:bookmarkEnd w:id="452"/>
      <w:bookmarkEnd w:id="453"/>
      <w:bookmarkEnd w:id="454"/>
      <w:bookmarkEnd w:id="455"/>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6" w:name="_Toc29149"/>
      <w:bookmarkStart w:id="457" w:name="_Toc4194"/>
      <w:bookmarkStart w:id="458" w:name="_Toc11932"/>
      <w:r>
        <w:rPr>
          <w:rFonts w:hint="eastAsia" w:ascii="宋体" w:hAnsi="宋体" w:cs="宋体"/>
          <w:b/>
          <w:color w:val="auto"/>
          <w:sz w:val="24"/>
        </w:rPr>
        <w:t>2.4 包装和装运</w:t>
      </w:r>
      <w:bookmarkEnd w:id="456"/>
      <w:bookmarkEnd w:id="457"/>
      <w:bookmarkEnd w:id="458"/>
    </w:p>
    <w:p>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59" w:name="_Toc487900354"/>
      <w:bookmarkStart w:id="460" w:name="_Ref467379542"/>
      <w:bookmarkStart w:id="461" w:name="_Ref467378591"/>
      <w:bookmarkStart w:id="462" w:name="_Ref467379527"/>
      <w:bookmarkStart w:id="463" w:name="_Toc259093674"/>
      <w:bookmarkStart w:id="464" w:name="_Toc279701245"/>
      <w:bookmarkStart w:id="465" w:name="_Ref467378541"/>
      <w:bookmarkStart w:id="466" w:name="_Ref467379536"/>
      <w:bookmarkStart w:id="467" w:name="_Toc19074"/>
      <w:bookmarkStart w:id="468" w:name="_Toc30272"/>
      <w:bookmarkStart w:id="469" w:name="_Toc26182"/>
      <w:r>
        <w:rPr>
          <w:rFonts w:hint="eastAsia" w:ascii="宋体" w:hAnsi="宋体" w:cs="宋体"/>
          <w:b/>
          <w:color w:val="auto"/>
          <w:sz w:val="24"/>
        </w:rPr>
        <w:t>2.</w:t>
      </w:r>
      <w:bookmarkEnd w:id="459"/>
      <w:bookmarkEnd w:id="460"/>
      <w:bookmarkEnd w:id="461"/>
      <w:bookmarkEnd w:id="462"/>
      <w:bookmarkEnd w:id="463"/>
      <w:bookmarkEnd w:id="464"/>
      <w:bookmarkEnd w:id="465"/>
      <w:bookmarkEnd w:id="466"/>
      <w:r>
        <w:rPr>
          <w:rFonts w:hint="eastAsia" w:ascii="宋体" w:hAnsi="宋体" w:cs="宋体"/>
          <w:b/>
          <w:color w:val="auto"/>
          <w:sz w:val="24"/>
        </w:rPr>
        <w:t>5 履约检查和问题反馈</w:t>
      </w:r>
      <w:bookmarkEnd w:id="467"/>
      <w:bookmarkEnd w:id="468"/>
      <w:bookmarkEnd w:id="469"/>
    </w:p>
    <w:p>
      <w:pPr>
        <w:spacing w:line="560" w:lineRule="exact"/>
        <w:ind w:firstLine="480" w:firstLineChars="200"/>
        <w:rPr>
          <w:rFonts w:ascii="宋体" w:hAnsi="宋体" w:cs="宋体"/>
          <w:color w:val="auto"/>
          <w:sz w:val="24"/>
        </w:rPr>
      </w:pPr>
      <w:bookmarkStart w:id="470" w:name="_Ref467379657"/>
      <w:r>
        <w:rPr>
          <w:rFonts w:hint="eastAsia" w:ascii="宋体" w:hAnsi="宋体" w:cs="宋体"/>
          <w:color w:val="auto"/>
          <w:sz w:val="24"/>
        </w:rPr>
        <w:t>2.5.1</w:t>
      </w:r>
      <w:bookmarkEnd w:id="470"/>
      <w:bookmarkStart w:id="471" w:name="_Toc186431854"/>
      <w:bookmarkStart w:id="472" w:name="_Toc487900357"/>
      <w:bookmarkStart w:id="473" w:name="_Toc259093676"/>
      <w:bookmarkStart w:id="474" w:name="_Ref467379793"/>
      <w:bookmarkStart w:id="475" w:name="_Toc279701247"/>
      <w:bookmarkStart w:id="476" w:name="_Ref46737980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color w:val="auto"/>
          <w:sz w:val="24"/>
        </w:rPr>
        <w:t>。</w:t>
      </w:r>
    </w:p>
    <w:bookmarkEnd w:id="472"/>
    <w:bookmarkEnd w:id="473"/>
    <w:bookmarkEnd w:id="474"/>
    <w:bookmarkEnd w:id="475"/>
    <w:bookmarkEnd w:id="476"/>
    <w:bookmarkEnd w:id="477"/>
    <w:p>
      <w:pPr>
        <w:spacing w:line="560" w:lineRule="exact"/>
        <w:ind w:firstLine="482" w:firstLineChars="200"/>
        <w:outlineLvl w:val="0"/>
        <w:rPr>
          <w:rFonts w:ascii="宋体" w:hAnsi="宋体" w:cs="宋体"/>
          <w:b/>
          <w:color w:val="auto"/>
          <w:sz w:val="24"/>
        </w:rPr>
      </w:pPr>
      <w:bookmarkStart w:id="478" w:name="_Ref467379923"/>
      <w:bookmarkStart w:id="479" w:name="_Ref467379863"/>
      <w:bookmarkStart w:id="480" w:name="_Toc259093677"/>
      <w:bookmarkStart w:id="481" w:name="_Ref467379852"/>
      <w:bookmarkStart w:id="482" w:name="_Toc279701248"/>
      <w:bookmarkStart w:id="483" w:name="_Toc487900358"/>
      <w:bookmarkStart w:id="484" w:name="_Toc774"/>
      <w:bookmarkStart w:id="485" w:name="_Toc3225"/>
      <w:bookmarkStart w:id="486" w:name="_Toc16110"/>
      <w:r>
        <w:rPr>
          <w:rFonts w:hint="eastAsia" w:ascii="宋体" w:hAnsi="宋体" w:cs="宋体"/>
          <w:b/>
          <w:color w:val="auto"/>
          <w:sz w:val="24"/>
        </w:rPr>
        <w:t>2.6 技术资料</w:t>
      </w:r>
      <w:bookmarkEnd w:id="478"/>
      <w:bookmarkEnd w:id="479"/>
      <w:bookmarkEnd w:id="480"/>
      <w:bookmarkEnd w:id="481"/>
      <w:bookmarkEnd w:id="482"/>
      <w:bookmarkEnd w:id="483"/>
      <w:r>
        <w:rPr>
          <w:rFonts w:hint="eastAsia" w:ascii="宋体" w:hAnsi="宋体" w:cs="宋体"/>
          <w:b/>
          <w:color w:val="auto"/>
          <w:sz w:val="24"/>
        </w:rPr>
        <w:t>和保密义务</w:t>
      </w:r>
      <w:bookmarkEnd w:id="484"/>
      <w:bookmarkEnd w:id="485"/>
      <w:bookmarkEnd w:id="486"/>
    </w:p>
    <w:p>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487" w:name="_Toc7860"/>
      <w:r>
        <w:rPr>
          <w:rFonts w:hint="eastAsia" w:ascii="宋体" w:hAnsi="宋体" w:cs="宋体"/>
          <w:b/>
          <w:color w:val="auto"/>
          <w:sz w:val="24"/>
        </w:rPr>
        <w:t>2.7 质量保证</w:t>
      </w:r>
      <w:bookmarkEnd w:id="487"/>
    </w:p>
    <w:p>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488" w:name="_Toc17244"/>
      <w:bookmarkStart w:id="489" w:name="_Toc279701252"/>
      <w:bookmarkStart w:id="490" w:name="_Toc259093681"/>
      <w:bookmarkStart w:id="491" w:name="_Toc487900362"/>
      <w:r>
        <w:rPr>
          <w:rFonts w:hint="eastAsia" w:ascii="宋体" w:hAnsi="宋体" w:cs="宋体"/>
          <w:b/>
          <w:color w:val="auto"/>
          <w:sz w:val="24"/>
        </w:rPr>
        <w:t>2.8 货物的风险负担</w:t>
      </w:r>
      <w:bookmarkEnd w:id="488"/>
    </w:p>
    <w:p>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92" w:name="_Toc14055"/>
      <w:r>
        <w:rPr>
          <w:rFonts w:hint="eastAsia" w:ascii="宋体" w:hAnsi="宋体" w:cs="宋体"/>
          <w:b/>
          <w:color w:val="auto"/>
          <w:sz w:val="24"/>
        </w:rPr>
        <w:t>2.9 延迟交货</w:t>
      </w:r>
      <w:bookmarkEnd w:id="489"/>
      <w:bookmarkEnd w:id="490"/>
      <w:bookmarkEnd w:id="491"/>
      <w:bookmarkEnd w:id="492"/>
    </w:p>
    <w:p>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rPr>
      </w:pPr>
      <w:bookmarkStart w:id="493" w:name="_Toc7502"/>
      <w:bookmarkStart w:id="494" w:name="_Toc487900364"/>
      <w:bookmarkStart w:id="495" w:name="_Toc259093683"/>
      <w:bookmarkStart w:id="496" w:name="_Ref467378121"/>
      <w:bookmarkStart w:id="497" w:name="_Toc279701254"/>
      <w:r>
        <w:rPr>
          <w:rFonts w:hint="eastAsia" w:ascii="宋体" w:hAnsi="宋体" w:cs="宋体"/>
          <w:b/>
          <w:color w:val="auto"/>
          <w:sz w:val="24"/>
        </w:rPr>
        <w:t>2.10 合同变更</w:t>
      </w:r>
      <w:bookmarkEnd w:id="493"/>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8" w:name="_Toc487900369"/>
      <w:bookmarkStart w:id="499" w:name="_Toc259093688"/>
      <w:bookmarkStart w:id="500" w:name="_Toc279701259"/>
    </w:p>
    <w:p>
      <w:pPr>
        <w:spacing w:line="560" w:lineRule="exact"/>
        <w:ind w:firstLine="482" w:firstLineChars="200"/>
        <w:outlineLvl w:val="0"/>
        <w:rPr>
          <w:rFonts w:ascii="宋体" w:hAnsi="宋体" w:cs="宋体"/>
          <w:b/>
          <w:color w:val="auto"/>
          <w:sz w:val="24"/>
        </w:rPr>
      </w:pPr>
      <w:bookmarkStart w:id="501" w:name="_Toc22955"/>
      <w:bookmarkStart w:id="502" w:name="_Toc15237"/>
      <w:bookmarkStart w:id="503" w:name="_Toc10366"/>
      <w:r>
        <w:rPr>
          <w:rFonts w:hint="eastAsia" w:ascii="宋体" w:hAnsi="宋体" w:cs="宋体"/>
          <w:b/>
          <w:color w:val="auto"/>
          <w:sz w:val="24"/>
        </w:rPr>
        <w:t>2.11 合同转让</w:t>
      </w:r>
      <w:bookmarkEnd w:id="498"/>
      <w:bookmarkEnd w:id="499"/>
      <w:bookmarkEnd w:id="500"/>
      <w:r>
        <w:rPr>
          <w:rFonts w:hint="eastAsia" w:ascii="宋体" w:hAnsi="宋体" w:cs="宋体"/>
          <w:b/>
          <w:color w:val="auto"/>
          <w:sz w:val="24"/>
        </w:rPr>
        <w:t>和分包</w:t>
      </w:r>
      <w:bookmarkEnd w:id="501"/>
      <w:bookmarkEnd w:id="502"/>
      <w:bookmarkEnd w:id="503"/>
    </w:p>
    <w:p>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rPr>
      </w:pPr>
      <w:bookmarkStart w:id="504" w:name="_Toc13566"/>
      <w:bookmarkStart w:id="505" w:name="_Toc16508"/>
      <w:bookmarkStart w:id="506" w:name="_Toc14066"/>
      <w:r>
        <w:rPr>
          <w:rFonts w:hint="eastAsia" w:ascii="宋体" w:hAnsi="宋体" w:cs="宋体"/>
          <w:b/>
          <w:color w:val="auto"/>
          <w:sz w:val="24"/>
        </w:rPr>
        <w:t>2.12 不可抗力</w:t>
      </w:r>
      <w:bookmarkEnd w:id="504"/>
      <w:bookmarkEnd w:id="505"/>
      <w:bookmarkEnd w:id="506"/>
    </w:p>
    <w:p>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507" w:name="_Toc487900365"/>
      <w:bookmarkStart w:id="508" w:name="_Toc6969"/>
      <w:bookmarkStart w:id="509" w:name="_Toc279701255"/>
      <w:bookmarkStart w:id="510" w:name="_Toc30676"/>
      <w:bookmarkStart w:id="511" w:name="_Toc689"/>
      <w:bookmarkStart w:id="512" w:name="_Toc259093684"/>
      <w:r>
        <w:rPr>
          <w:rFonts w:hint="eastAsia" w:ascii="宋体" w:hAnsi="宋体" w:cs="宋体"/>
          <w:b/>
          <w:color w:val="auto"/>
          <w:sz w:val="24"/>
        </w:rPr>
        <w:t>2.13 税费</w:t>
      </w:r>
      <w:bookmarkEnd w:id="507"/>
      <w:bookmarkEnd w:id="508"/>
      <w:bookmarkEnd w:id="509"/>
      <w:bookmarkEnd w:id="510"/>
      <w:bookmarkEnd w:id="511"/>
      <w:bookmarkEnd w:id="512"/>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560" w:lineRule="exact"/>
        <w:ind w:firstLine="482" w:firstLineChars="200"/>
        <w:outlineLvl w:val="0"/>
        <w:rPr>
          <w:rFonts w:ascii="宋体" w:hAnsi="宋体" w:cs="宋体"/>
          <w:b/>
          <w:color w:val="auto"/>
          <w:sz w:val="24"/>
        </w:rPr>
      </w:pPr>
      <w:bookmarkStart w:id="513" w:name="_Toc16959"/>
      <w:bookmarkStart w:id="514" w:name="_Toc487900368"/>
      <w:bookmarkStart w:id="515" w:name="_Toc7102"/>
      <w:bookmarkStart w:id="516" w:name="_Toc259093687"/>
      <w:bookmarkStart w:id="517" w:name="_Toc279701258"/>
      <w:bookmarkStart w:id="518" w:name="_Toc8298"/>
      <w:r>
        <w:rPr>
          <w:rFonts w:hint="eastAsia" w:ascii="宋体" w:hAnsi="宋体" w:cs="宋体"/>
          <w:b/>
          <w:color w:val="auto"/>
          <w:sz w:val="24"/>
        </w:rPr>
        <w:t>2.14乙方破产</w:t>
      </w:r>
      <w:bookmarkEnd w:id="513"/>
      <w:bookmarkEnd w:id="514"/>
      <w:bookmarkEnd w:id="515"/>
      <w:bookmarkEnd w:id="516"/>
      <w:bookmarkEnd w:id="517"/>
      <w:bookmarkEnd w:id="518"/>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519" w:name="_Toc15387"/>
      <w:bookmarkStart w:id="520" w:name="_Toc29333"/>
      <w:bookmarkStart w:id="521" w:name="_Toc6134"/>
      <w:r>
        <w:rPr>
          <w:rFonts w:hint="eastAsia" w:ascii="宋体" w:hAnsi="宋体" w:cs="宋体"/>
          <w:b/>
          <w:color w:val="auto"/>
          <w:sz w:val="24"/>
        </w:rPr>
        <w:t>2.15 合同中止、终止</w:t>
      </w:r>
      <w:bookmarkEnd w:id="519"/>
      <w:bookmarkEnd w:id="520"/>
      <w:bookmarkEnd w:id="521"/>
    </w:p>
    <w:p>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522" w:name="_Toc6596"/>
      <w:bookmarkStart w:id="523" w:name="_Toc14563"/>
      <w:bookmarkStart w:id="524" w:name="_Toc1125"/>
      <w:r>
        <w:rPr>
          <w:rFonts w:hint="eastAsia" w:ascii="宋体" w:hAnsi="宋体" w:cs="宋体"/>
          <w:b/>
          <w:color w:val="auto"/>
          <w:sz w:val="24"/>
        </w:rPr>
        <w:t>2.16检验和验收</w:t>
      </w:r>
      <w:bookmarkEnd w:id="522"/>
      <w:bookmarkEnd w:id="523"/>
      <w:bookmarkEnd w:id="524"/>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4"/>
    <w:bookmarkEnd w:id="495"/>
    <w:bookmarkEnd w:id="496"/>
    <w:bookmarkEnd w:id="497"/>
    <w:p>
      <w:pPr>
        <w:spacing w:line="560" w:lineRule="exact"/>
        <w:ind w:firstLine="482" w:firstLineChars="200"/>
        <w:outlineLvl w:val="0"/>
        <w:rPr>
          <w:rFonts w:ascii="宋体" w:hAnsi="宋体" w:cs="宋体"/>
          <w:b/>
          <w:color w:val="auto"/>
          <w:sz w:val="24"/>
        </w:rPr>
      </w:pPr>
      <w:bookmarkStart w:id="525" w:name="_Toc259093690"/>
      <w:bookmarkStart w:id="526" w:name="_Toc487900371"/>
      <w:bookmarkStart w:id="527" w:name="_Toc279701261"/>
      <w:bookmarkStart w:id="528" w:name="_Toc19604"/>
      <w:bookmarkStart w:id="529" w:name="_Toc11284"/>
      <w:bookmarkStart w:id="530" w:name="_Toc25182"/>
      <w:r>
        <w:rPr>
          <w:rFonts w:hint="eastAsia" w:ascii="宋体" w:hAnsi="宋体" w:cs="宋体"/>
          <w:b/>
          <w:color w:val="auto"/>
          <w:sz w:val="24"/>
        </w:rPr>
        <w:t>2.17 通知</w:t>
      </w:r>
      <w:bookmarkEnd w:id="525"/>
      <w:bookmarkEnd w:id="526"/>
      <w:bookmarkEnd w:id="527"/>
      <w:r>
        <w:rPr>
          <w:rFonts w:hint="eastAsia" w:ascii="宋体" w:hAnsi="宋体" w:cs="宋体"/>
          <w:b/>
          <w:color w:val="auto"/>
          <w:sz w:val="24"/>
        </w:rPr>
        <w:t>和送达</w:t>
      </w:r>
      <w:bookmarkEnd w:id="528"/>
      <w:bookmarkEnd w:id="529"/>
      <w:bookmarkEnd w:id="530"/>
    </w:p>
    <w:p>
      <w:pPr>
        <w:spacing w:line="560" w:lineRule="exact"/>
        <w:ind w:firstLine="480" w:firstLineChars="200"/>
        <w:rPr>
          <w:rFonts w:ascii="宋体" w:hAnsi="宋体" w:cs="宋体"/>
          <w:color w:val="auto"/>
          <w:sz w:val="24"/>
        </w:rPr>
      </w:pPr>
      <w:bookmarkStart w:id="531" w:name="_Toc6698"/>
      <w:bookmarkStart w:id="532" w:name="_Toc3135"/>
      <w:bookmarkStart w:id="533" w:name="_Toc487900372"/>
      <w:bookmarkStart w:id="534" w:name="_Toc279701262"/>
      <w:bookmarkStart w:id="535" w:name="_Toc259093691"/>
      <w:r>
        <w:rPr>
          <w:rFonts w:hint="eastAsia" w:ascii="宋体" w:hAnsi="宋体" w:cs="宋体"/>
          <w:color w:val="auto"/>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31"/>
      <w:bookmarkEnd w:id="532"/>
    </w:p>
    <w:p>
      <w:pPr>
        <w:spacing w:line="560" w:lineRule="exact"/>
        <w:ind w:firstLine="480" w:firstLineChars="200"/>
        <w:rPr>
          <w:rFonts w:ascii="宋体" w:hAnsi="宋体" w:cs="宋体"/>
          <w:color w:val="auto"/>
          <w:sz w:val="24"/>
        </w:rPr>
      </w:pPr>
      <w:bookmarkStart w:id="536" w:name="_Toc23294"/>
      <w:bookmarkStart w:id="537"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pPr>
        <w:spacing w:line="560" w:lineRule="exact"/>
        <w:ind w:firstLine="482" w:firstLineChars="200"/>
        <w:outlineLvl w:val="0"/>
        <w:rPr>
          <w:rFonts w:ascii="宋体" w:hAnsi="宋体" w:cs="宋体"/>
          <w:b/>
          <w:color w:val="auto"/>
          <w:sz w:val="24"/>
        </w:rPr>
      </w:pPr>
      <w:bookmarkStart w:id="538" w:name="_Toc18540"/>
      <w:bookmarkStart w:id="539" w:name="_Toc4355"/>
      <w:bookmarkStart w:id="540" w:name="_Toc30599"/>
      <w:r>
        <w:rPr>
          <w:rFonts w:hint="eastAsia" w:ascii="宋体" w:hAnsi="宋体" w:cs="宋体"/>
          <w:b/>
          <w:color w:val="auto"/>
          <w:sz w:val="24"/>
        </w:rPr>
        <w:t>2.18 计量单位</w:t>
      </w:r>
      <w:bookmarkEnd w:id="533"/>
      <w:bookmarkEnd w:id="534"/>
      <w:bookmarkEnd w:id="535"/>
      <w:bookmarkEnd w:id="538"/>
      <w:bookmarkEnd w:id="539"/>
      <w:bookmarkEnd w:id="540"/>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rPr>
      </w:pPr>
      <w:bookmarkStart w:id="541" w:name="_Toc18567"/>
      <w:bookmarkStart w:id="542" w:name="_Toc10330"/>
      <w:bookmarkStart w:id="543" w:name="_Toc279701263"/>
      <w:bookmarkStart w:id="544" w:name="_Toc487900373"/>
      <w:bookmarkStart w:id="545" w:name="_Toc259093692"/>
      <w:bookmarkStart w:id="546" w:name="_Toc12773"/>
      <w:r>
        <w:rPr>
          <w:rFonts w:hint="eastAsia" w:ascii="宋体" w:hAnsi="宋体" w:cs="宋体"/>
          <w:b/>
          <w:color w:val="auto"/>
          <w:sz w:val="24"/>
        </w:rPr>
        <w:t>2.19 合同使用的文字和适用的法律</w:t>
      </w:r>
      <w:bookmarkEnd w:id="541"/>
      <w:bookmarkEnd w:id="542"/>
      <w:bookmarkEnd w:id="543"/>
      <w:bookmarkEnd w:id="544"/>
      <w:bookmarkEnd w:id="545"/>
      <w:bookmarkEnd w:id="546"/>
    </w:p>
    <w:p>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pPr>
        <w:spacing w:line="560" w:lineRule="exact"/>
        <w:ind w:firstLine="482" w:firstLineChars="200"/>
        <w:outlineLvl w:val="0"/>
        <w:rPr>
          <w:rFonts w:ascii="宋体" w:hAnsi="宋体" w:cs="宋体"/>
          <w:b/>
          <w:color w:val="auto"/>
          <w:sz w:val="24"/>
        </w:rPr>
      </w:pPr>
      <w:bookmarkStart w:id="547" w:name="_Toc14001"/>
      <w:bookmarkStart w:id="548" w:name="_Toc19890"/>
      <w:bookmarkStart w:id="549" w:name="_Toc6885"/>
      <w:r>
        <w:rPr>
          <w:rFonts w:hint="eastAsia" w:ascii="宋体" w:hAnsi="宋体" w:cs="宋体"/>
          <w:b/>
          <w:color w:val="auto"/>
          <w:sz w:val="24"/>
        </w:rPr>
        <w:t>2.20 合同份数</w:t>
      </w:r>
      <w:bookmarkEnd w:id="547"/>
      <w:bookmarkEnd w:id="548"/>
      <w:bookmarkEnd w:id="549"/>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1.5.2 </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1.8.6</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 xml:space="preserve">2.8 </w:t>
            </w:r>
          </w:p>
        </w:tc>
        <w:tc>
          <w:tcPr>
            <w:tcW w:w="453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2.12.4</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4534" w:type="pct"/>
            <w:vAlign w:val="center"/>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pStyle w:val="3"/>
        <w:rPr>
          <w:color w:val="auto"/>
        </w:rPr>
      </w:pPr>
    </w:p>
    <w:p>
      <w:pPr>
        <w:rPr>
          <w:color w:val="auto"/>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4"/>
      <w:bookmarkEnd w:id="35"/>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杭州市萧山区文化旅游体育发展服务中心、华诚工程咨询集团有限公司：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我方参与综合健身馆制冷、供热及热水系统改造项目【招标编号：（采购编号）】政府采购活动，郑重承诺：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pPr>
        <w:snapToGrid w:val="0"/>
        <w:spacing w:line="360" w:lineRule="auto"/>
        <w:ind w:right="480" w:firstLine="559" w:firstLineChars="233"/>
        <w:jc w:val="left"/>
        <w:rPr>
          <w:rFonts w:ascii="宋体" w:hAnsi="宋体" w:cs="宋体"/>
          <w:b/>
          <w:color w:val="auto"/>
          <w:kern w:val="0"/>
          <w:sz w:val="32"/>
          <w:szCs w:val="32"/>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pStyle w:val="3"/>
        <w:rPr>
          <w:color w:val="auto"/>
          <w:lang w:val="en-US"/>
        </w:rPr>
      </w:pPr>
    </w:p>
    <w:p>
      <w:pPr>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杭州市萧山区文化旅游体育发展服务中心、华诚工程咨询集团有限公司：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我方参加你方组织的综合健身馆制冷、供热及热水系统改造项目【招标编号：（采购编号）】招标的有关活动，并对此项目进行投标。为此：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2.3.3质保期后设备维护费用一览表。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杭州市萧山区文化旅游体育发展服务中心、华诚工程咨询集团有限公司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rPr>
        <w:t>综合健身馆制冷、供热及热水系统改造项目【招标编号：（采购编号）】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自年月日起至年月日止。</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pPr>
        <w:jc w:val="center"/>
        <w:rPr>
          <w:rFonts w:ascii="宋体" w:hAnsi="宋体" w:cs="宋体"/>
          <w:b/>
          <w:color w:val="auto"/>
          <w:kern w:val="0"/>
          <w:sz w:val="32"/>
          <w:szCs w:val="32"/>
          <w:lang w:val="zh-CN"/>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杭州市萧山区文化旅游体育发展服务中心、华诚工程咨询集团有限公司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委托（姓名）为我方代理人（身份证号码：，手机：），以我方名义处理</w:t>
      </w:r>
      <w:r>
        <w:rPr>
          <w:rFonts w:hint="eastAsia" w:ascii="宋体" w:hAnsi="宋体" w:cs="宋体"/>
          <w:color w:val="auto"/>
          <w:sz w:val="24"/>
        </w:rPr>
        <w:t>综合健身馆制冷、供热及热水系统改造项目【招标编号：（采购编号）】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自年月日起至年月日止。</w:t>
      </w:r>
    </w:p>
    <w:p>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rPr>
            </w:pPr>
            <w:r>
              <w:rPr>
                <w:rFonts w:hint="eastAsia" w:hAnsi="宋体" w:cs="宋体"/>
                <w:bCs/>
                <w:color w:val="auto"/>
                <w:sz w:val="24"/>
              </w:rPr>
              <w:t>正面：                                 反面：</w:t>
            </w:r>
          </w:p>
          <w:p>
            <w:pPr>
              <w:pStyle w:val="147"/>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550"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50"/>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3"/>
        <w:rPr>
          <w:color w:val="auto"/>
          <w:lang w:val="en-US"/>
        </w:rPr>
      </w:pPr>
    </w:p>
    <w:p>
      <w:pPr>
        <w:rPr>
          <w:color w:val="auto"/>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杭州市萧山区文化旅游体育发展服务中心、华诚工程咨询集团有限公司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pPr>
        <w:snapToGrid w:val="0"/>
        <w:spacing w:line="360" w:lineRule="auto"/>
        <w:rPr>
          <w:rFonts w:ascii="宋体" w:hAnsi="宋体" w:cs="宋体"/>
          <w:color w:val="auto"/>
          <w:sz w:val="24"/>
        </w:rPr>
      </w:pPr>
      <w:r>
        <w:rPr>
          <w:rFonts w:hint="eastAsia" w:ascii="宋体" w:hAnsi="宋体" w:cs="宋体"/>
          <w:color w:val="auto"/>
          <w:sz w:val="24"/>
        </w:rPr>
        <w:t>（3）质保期后设备维护费用一览表………………………………………………（页码）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杭州市萧山区文化旅游体育发展服务中心、华诚工程咨询集团有限公司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综合健身馆制冷、供热及热水系统改造项目</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98"/>
        <w:gridCol w:w="2100"/>
        <w:gridCol w:w="2380"/>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89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100"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238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规格型号（如果有）</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898" w:type="dxa"/>
            <w:vAlign w:val="center"/>
          </w:tcPr>
          <w:p>
            <w:pPr>
              <w:widowControl/>
              <w:jc w:val="center"/>
              <w:rPr>
                <w:rFonts w:ascii="宋体" w:hAnsi="宋体" w:cs="宋体"/>
                <w:color w:val="auto"/>
                <w:sz w:val="24"/>
              </w:rPr>
            </w:pPr>
            <w:r>
              <w:rPr>
                <w:rFonts w:hint="eastAsia" w:cs="宋体" w:asciiTheme="minorEastAsia" w:hAnsiTheme="minorEastAsia" w:eastAsiaTheme="minorEastAsia"/>
                <w:color w:val="auto"/>
                <w:kern w:val="0"/>
                <w:sz w:val="22"/>
                <w:szCs w:val="22"/>
              </w:rPr>
              <w:t>燃气真空锅炉</w:t>
            </w:r>
          </w:p>
        </w:tc>
        <w:tc>
          <w:tcPr>
            <w:tcW w:w="2100" w:type="dxa"/>
            <w:vAlign w:val="center"/>
          </w:tcPr>
          <w:p>
            <w:pPr>
              <w:snapToGrid w:val="0"/>
              <w:spacing w:line="360" w:lineRule="auto"/>
              <w:jc w:val="center"/>
              <w:rPr>
                <w:rFonts w:ascii="宋体" w:hAnsi="宋体" w:cs="宋体"/>
                <w:color w:val="auto"/>
                <w:sz w:val="24"/>
              </w:rPr>
            </w:pPr>
          </w:p>
        </w:tc>
        <w:tc>
          <w:tcPr>
            <w:tcW w:w="2380" w:type="dxa"/>
            <w:vAlign w:val="center"/>
          </w:tcPr>
          <w:p>
            <w:pPr>
              <w:snapToGrid w:val="0"/>
              <w:spacing w:line="360" w:lineRule="auto"/>
              <w:jc w:val="center"/>
              <w:rPr>
                <w:rFonts w:ascii="宋体" w:hAnsi="宋体" w:cs="宋体"/>
                <w:color w:val="auto"/>
                <w:sz w:val="24"/>
              </w:rPr>
            </w:pPr>
          </w:p>
        </w:tc>
        <w:tc>
          <w:tcPr>
            <w:tcW w:w="993" w:type="dxa"/>
            <w:vAlign w:val="center"/>
          </w:tcPr>
          <w:p>
            <w:pPr>
              <w:widowControl/>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2台</w:t>
            </w: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898" w:type="dxa"/>
            <w:vAlign w:val="center"/>
          </w:tcPr>
          <w:p>
            <w:pPr>
              <w:widowControl/>
              <w:jc w:val="center"/>
              <w:rPr>
                <w:rFonts w:ascii="宋体" w:hAnsi="宋体" w:cs="宋体"/>
                <w:color w:val="auto"/>
                <w:sz w:val="24"/>
              </w:rPr>
            </w:pPr>
            <w:r>
              <w:rPr>
                <w:rFonts w:hint="eastAsia" w:cs="宋体" w:asciiTheme="minorEastAsia" w:hAnsiTheme="minorEastAsia" w:eastAsiaTheme="minorEastAsia"/>
                <w:color w:val="auto"/>
                <w:kern w:val="0"/>
                <w:sz w:val="22"/>
                <w:szCs w:val="22"/>
              </w:rPr>
              <w:t>变频螺杆式冷水机组</w:t>
            </w:r>
          </w:p>
        </w:tc>
        <w:tc>
          <w:tcPr>
            <w:tcW w:w="2100" w:type="dxa"/>
            <w:vAlign w:val="center"/>
          </w:tcPr>
          <w:p>
            <w:pPr>
              <w:snapToGrid w:val="0"/>
              <w:spacing w:line="360" w:lineRule="auto"/>
              <w:jc w:val="center"/>
              <w:rPr>
                <w:rFonts w:ascii="宋体" w:hAnsi="宋体" w:cs="宋体"/>
                <w:color w:val="auto"/>
                <w:sz w:val="24"/>
              </w:rPr>
            </w:pPr>
          </w:p>
        </w:tc>
        <w:tc>
          <w:tcPr>
            <w:tcW w:w="2380" w:type="dxa"/>
            <w:vAlign w:val="center"/>
          </w:tcPr>
          <w:p>
            <w:pPr>
              <w:snapToGrid w:val="0"/>
              <w:spacing w:line="360" w:lineRule="auto"/>
              <w:jc w:val="center"/>
              <w:rPr>
                <w:rFonts w:ascii="宋体" w:hAnsi="宋体" w:cs="宋体"/>
                <w:color w:val="auto"/>
                <w:sz w:val="24"/>
              </w:rPr>
            </w:pPr>
          </w:p>
        </w:tc>
        <w:tc>
          <w:tcPr>
            <w:tcW w:w="993" w:type="dxa"/>
            <w:vAlign w:val="center"/>
          </w:tcPr>
          <w:p>
            <w:pPr>
              <w:widowControl/>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2台</w:t>
            </w: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898" w:type="dxa"/>
            <w:vAlign w:val="center"/>
          </w:tcPr>
          <w:p>
            <w:pPr>
              <w:widowControl/>
              <w:jc w:val="center"/>
              <w:rPr>
                <w:rFonts w:ascii="宋体" w:hAnsi="宋体" w:cs="宋体"/>
                <w:color w:val="auto"/>
                <w:sz w:val="24"/>
              </w:rPr>
            </w:pPr>
            <w:r>
              <w:rPr>
                <w:rFonts w:hint="eastAsia" w:cs="宋体" w:asciiTheme="minorEastAsia" w:hAnsiTheme="minorEastAsia" w:eastAsiaTheme="minorEastAsia"/>
                <w:color w:val="auto"/>
                <w:kern w:val="0"/>
                <w:sz w:val="22"/>
                <w:szCs w:val="22"/>
              </w:rPr>
              <w:t>冷却泵</w:t>
            </w:r>
          </w:p>
        </w:tc>
        <w:tc>
          <w:tcPr>
            <w:tcW w:w="2100" w:type="dxa"/>
            <w:vAlign w:val="center"/>
          </w:tcPr>
          <w:p>
            <w:pPr>
              <w:snapToGrid w:val="0"/>
              <w:spacing w:line="360" w:lineRule="auto"/>
              <w:jc w:val="center"/>
              <w:rPr>
                <w:rFonts w:ascii="宋体" w:hAnsi="宋体" w:cs="宋体"/>
                <w:color w:val="auto"/>
                <w:sz w:val="24"/>
              </w:rPr>
            </w:pPr>
          </w:p>
        </w:tc>
        <w:tc>
          <w:tcPr>
            <w:tcW w:w="2380" w:type="dxa"/>
            <w:vAlign w:val="center"/>
          </w:tcPr>
          <w:p>
            <w:pPr>
              <w:snapToGrid w:val="0"/>
              <w:spacing w:line="360" w:lineRule="auto"/>
              <w:jc w:val="center"/>
              <w:rPr>
                <w:rFonts w:ascii="宋体" w:hAnsi="宋体" w:cs="宋体"/>
                <w:color w:val="auto"/>
                <w:sz w:val="24"/>
              </w:rPr>
            </w:pPr>
          </w:p>
        </w:tc>
        <w:tc>
          <w:tcPr>
            <w:tcW w:w="993" w:type="dxa"/>
            <w:vAlign w:val="center"/>
          </w:tcPr>
          <w:p>
            <w:pPr>
              <w:widowControl/>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2台</w:t>
            </w: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898" w:type="dxa"/>
            <w:vAlign w:val="center"/>
          </w:tcPr>
          <w:p>
            <w:pPr>
              <w:widowControl/>
              <w:jc w:val="center"/>
              <w:rPr>
                <w:rFonts w:ascii="宋体" w:hAnsi="宋体" w:cs="宋体"/>
                <w:color w:val="auto"/>
                <w:sz w:val="24"/>
              </w:rPr>
            </w:pPr>
            <w:r>
              <w:rPr>
                <w:rFonts w:hint="eastAsia" w:cs="宋体" w:asciiTheme="minorEastAsia" w:hAnsiTheme="minorEastAsia" w:eastAsiaTheme="minorEastAsia"/>
                <w:color w:val="auto"/>
                <w:kern w:val="0"/>
                <w:sz w:val="22"/>
                <w:szCs w:val="22"/>
              </w:rPr>
              <w:t>冷冻泵</w:t>
            </w:r>
          </w:p>
        </w:tc>
        <w:tc>
          <w:tcPr>
            <w:tcW w:w="2100" w:type="dxa"/>
            <w:vAlign w:val="center"/>
          </w:tcPr>
          <w:p>
            <w:pPr>
              <w:snapToGrid w:val="0"/>
              <w:spacing w:line="360" w:lineRule="auto"/>
              <w:jc w:val="center"/>
              <w:rPr>
                <w:rFonts w:ascii="宋体" w:hAnsi="宋体" w:cs="宋体"/>
                <w:color w:val="auto"/>
                <w:sz w:val="24"/>
              </w:rPr>
            </w:pPr>
          </w:p>
        </w:tc>
        <w:tc>
          <w:tcPr>
            <w:tcW w:w="2380" w:type="dxa"/>
            <w:vAlign w:val="center"/>
          </w:tcPr>
          <w:p>
            <w:pPr>
              <w:snapToGrid w:val="0"/>
              <w:spacing w:line="360" w:lineRule="auto"/>
              <w:jc w:val="center"/>
              <w:rPr>
                <w:rFonts w:ascii="宋体" w:hAnsi="宋体" w:cs="宋体"/>
                <w:color w:val="auto"/>
                <w:sz w:val="24"/>
              </w:rPr>
            </w:pPr>
          </w:p>
        </w:tc>
        <w:tc>
          <w:tcPr>
            <w:tcW w:w="993" w:type="dxa"/>
            <w:vAlign w:val="center"/>
          </w:tcPr>
          <w:p>
            <w:pPr>
              <w:widowControl/>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2台</w:t>
            </w: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898" w:type="dxa"/>
            <w:vAlign w:val="center"/>
          </w:tcPr>
          <w:p>
            <w:pPr>
              <w:widowControl/>
              <w:jc w:val="center"/>
              <w:rPr>
                <w:rFonts w:ascii="宋体" w:hAnsi="宋体" w:cs="宋体"/>
                <w:color w:val="auto"/>
                <w:sz w:val="24"/>
              </w:rPr>
            </w:pPr>
            <w:r>
              <w:rPr>
                <w:rFonts w:hint="eastAsia" w:cs="宋体" w:asciiTheme="minorEastAsia" w:hAnsiTheme="minorEastAsia" w:eastAsiaTheme="minorEastAsia"/>
                <w:color w:val="auto"/>
                <w:kern w:val="0"/>
                <w:sz w:val="22"/>
                <w:szCs w:val="22"/>
              </w:rPr>
              <w:t>热水泵</w:t>
            </w:r>
          </w:p>
        </w:tc>
        <w:tc>
          <w:tcPr>
            <w:tcW w:w="2100" w:type="dxa"/>
            <w:vAlign w:val="center"/>
          </w:tcPr>
          <w:p>
            <w:pPr>
              <w:snapToGrid w:val="0"/>
              <w:spacing w:line="360" w:lineRule="auto"/>
              <w:jc w:val="center"/>
              <w:rPr>
                <w:rFonts w:ascii="宋体" w:hAnsi="宋体" w:cs="宋体"/>
                <w:color w:val="auto"/>
                <w:sz w:val="24"/>
              </w:rPr>
            </w:pPr>
          </w:p>
        </w:tc>
        <w:tc>
          <w:tcPr>
            <w:tcW w:w="2380" w:type="dxa"/>
            <w:vAlign w:val="center"/>
          </w:tcPr>
          <w:p>
            <w:pPr>
              <w:snapToGrid w:val="0"/>
              <w:spacing w:line="360" w:lineRule="auto"/>
              <w:jc w:val="center"/>
              <w:rPr>
                <w:rFonts w:ascii="宋体" w:hAnsi="宋体" w:cs="宋体"/>
                <w:color w:val="auto"/>
                <w:sz w:val="24"/>
              </w:rPr>
            </w:pPr>
          </w:p>
        </w:tc>
        <w:tc>
          <w:tcPr>
            <w:tcW w:w="993" w:type="dxa"/>
            <w:vAlign w:val="center"/>
          </w:tcPr>
          <w:p>
            <w:pPr>
              <w:widowControl/>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2台</w:t>
            </w: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1898" w:type="dxa"/>
            <w:vAlign w:val="center"/>
          </w:tcPr>
          <w:p>
            <w:pPr>
              <w:widowControl/>
              <w:jc w:val="center"/>
              <w:rPr>
                <w:rFonts w:ascii="宋体" w:hAnsi="宋体" w:cs="宋体"/>
                <w:color w:val="auto"/>
                <w:sz w:val="24"/>
              </w:rPr>
            </w:pPr>
            <w:r>
              <w:rPr>
                <w:rFonts w:hint="eastAsia" w:cs="宋体" w:asciiTheme="minorEastAsia" w:hAnsiTheme="minorEastAsia" w:eastAsiaTheme="minorEastAsia"/>
                <w:color w:val="auto"/>
                <w:kern w:val="0"/>
                <w:sz w:val="22"/>
                <w:szCs w:val="22"/>
              </w:rPr>
              <w:t>其它类泵</w:t>
            </w:r>
          </w:p>
        </w:tc>
        <w:tc>
          <w:tcPr>
            <w:tcW w:w="2100" w:type="dxa"/>
            <w:vAlign w:val="center"/>
          </w:tcPr>
          <w:p>
            <w:pPr>
              <w:snapToGrid w:val="0"/>
              <w:spacing w:line="360" w:lineRule="auto"/>
              <w:jc w:val="center"/>
              <w:rPr>
                <w:rFonts w:ascii="宋体" w:hAnsi="宋体" w:cs="宋体"/>
                <w:color w:val="auto"/>
                <w:sz w:val="24"/>
              </w:rPr>
            </w:pPr>
          </w:p>
        </w:tc>
        <w:tc>
          <w:tcPr>
            <w:tcW w:w="2380" w:type="dxa"/>
            <w:vAlign w:val="center"/>
          </w:tcPr>
          <w:p>
            <w:pPr>
              <w:snapToGrid w:val="0"/>
              <w:spacing w:line="360" w:lineRule="auto"/>
              <w:jc w:val="center"/>
              <w:rPr>
                <w:rFonts w:ascii="宋体" w:hAnsi="宋体" w:cs="宋体"/>
                <w:color w:val="auto"/>
                <w:sz w:val="24"/>
              </w:rPr>
            </w:pPr>
          </w:p>
        </w:tc>
        <w:tc>
          <w:tcPr>
            <w:tcW w:w="993" w:type="dxa"/>
            <w:vAlign w:val="center"/>
          </w:tcPr>
          <w:p>
            <w:pPr>
              <w:widowControl/>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19台</w:t>
            </w: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7</w:t>
            </w:r>
          </w:p>
        </w:tc>
        <w:tc>
          <w:tcPr>
            <w:tcW w:w="1898" w:type="dxa"/>
            <w:vAlign w:val="center"/>
          </w:tcPr>
          <w:p>
            <w:pPr>
              <w:widowControl/>
              <w:jc w:val="center"/>
              <w:rPr>
                <w:rFonts w:ascii="宋体" w:hAnsi="宋体" w:cs="宋体"/>
                <w:color w:val="auto"/>
                <w:sz w:val="24"/>
              </w:rPr>
            </w:pPr>
            <w:r>
              <w:rPr>
                <w:rFonts w:hint="eastAsia" w:cs="宋体" w:asciiTheme="minorEastAsia" w:hAnsiTheme="minorEastAsia" w:eastAsiaTheme="minorEastAsia"/>
                <w:color w:val="auto"/>
                <w:kern w:val="0"/>
                <w:sz w:val="22"/>
                <w:szCs w:val="22"/>
              </w:rPr>
              <w:t>机房群控系统设备</w:t>
            </w:r>
          </w:p>
        </w:tc>
        <w:tc>
          <w:tcPr>
            <w:tcW w:w="2100" w:type="dxa"/>
            <w:vAlign w:val="center"/>
          </w:tcPr>
          <w:p>
            <w:pPr>
              <w:snapToGrid w:val="0"/>
              <w:spacing w:line="360" w:lineRule="auto"/>
              <w:jc w:val="center"/>
              <w:rPr>
                <w:rFonts w:ascii="宋体" w:hAnsi="宋体" w:cs="宋体"/>
                <w:color w:val="auto"/>
                <w:sz w:val="24"/>
              </w:rPr>
            </w:pPr>
          </w:p>
        </w:tc>
        <w:tc>
          <w:tcPr>
            <w:tcW w:w="2380" w:type="dxa"/>
            <w:vAlign w:val="center"/>
          </w:tcPr>
          <w:p>
            <w:pPr>
              <w:snapToGrid w:val="0"/>
              <w:spacing w:line="360" w:lineRule="auto"/>
              <w:jc w:val="center"/>
              <w:rPr>
                <w:rFonts w:ascii="宋体" w:hAnsi="宋体" w:cs="宋体"/>
                <w:color w:val="auto"/>
                <w:sz w:val="24"/>
              </w:rPr>
            </w:pPr>
          </w:p>
        </w:tc>
        <w:tc>
          <w:tcPr>
            <w:tcW w:w="993" w:type="dxa"/>
            <w:vAlign w:val="center"/>
          </w:tcPr>
          <w:p>
            <w:pPr>
              <w:widowControl/>
              <w:jc w:val="center"/>
              <w:rPr>
                <w:rFonts w:cs="宋体" w:asciiTheme="minorEastAsia" w:hAnsiTheme="minorEastAsia" w:eastAsiaTheme="minorEastAsia"/>
                <w:color w:val="auto"/>
                <w:kern w:val="0"/>
                <w:sz w:val="22"/>
                <w:szCs w:val="22"/>
              </w:rPr>
            </w:pPr>
            <w:r>
              <w:rPr>
                <w:rFonts w:hint="eastAsia" w:cs="宋体" w:asciiTheme="minorEastAsia" w:hAnsiTheme="minorEastAsia" w:eastAsiaTheme="minorEastAsia"/>
                <w:color w:val="auto"/>
                <w:kern w:val="0"/>
                <w:sz w:val="22"/>
                <w:szCs w:val="22"/>
              </w:rPr>
              <w:t>1套</w:t>
            </w: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2" w:firstLineChars="200"/>
        <w:rPr>
          <w:rFonts w:ascii="宋体" w:hAnsi="宋体" w:cs="宋体"/>
          <w:b/>
          <w:bCs/>
          <w:color w:val="auto"/>
          <w:kern w:val="0"/>
          <w:sz w:val="24"/>
          <w:lang w:val="zh-CN"/>
        </w:rPr>
      </w:pPr>
      <w:r>
        <w:rPr>
          <w:rFonts w:hint="eastAsia" w:ascii="宋体" w:hAnsi="宋体" w:cs="宋体"/>
          <w:b/>
          <w:bCs/>
          <w:color w:val="auto"/>
          <w:kern w:val="0"/>
          <w:sz w:val="24"/>
          <w:lang w:val="zh-CN"/>
        </w:rPr>
        <w:t>1、投标人</w:t>
      </w:r>
      <w:r>
        <w:rPr>
          <w:rFonts w:hint="eastAsia" w:ascii="宋体" w:hAnsi="宋体" w:cs="宋体"/>
          <w:b/>
          <w:bCs/>
          <w:color w:val="auto"/>
          <w:kern w:val="0"/>
          <w:sz w:val="24"/>
        </w:rPr>
        <w:t>报价</w:t>
      </w:r>
      <w:r>
        <w:rPr>
          <w:rFonts w:hint="eastAsia" w:ascii="宋体" w:hAnsi="宋体" w:cs="宋体"/>
          <w:b/>
          <w:bCs/>
          <w:color w:val="auto"/>
          <w:kern w:val="0"/>
          <w:sz w:val="24"/>
          <w:lang w:val="zh-CN"/>
        </w:rPr>
        <w:t>需按本表格式填写，</w:t>
      </w:r>
      <w:r>
        <w:rPr>
          <w:rFonts w:hint="eastAsia" w:ascii="宋体" w:hAnsi="宋体" w:cs="宋体"/>
          <w:b/>
          <w:bCs/>
          <w:color w:val="auto"/>
          <w:kern w:val="0"/>
          <w:sz w:val="24"/>
        </w:rPr>
        <w:t>否则视为投标文件含有采购人不能接受的附加条件的，投标无效。</w:t>
      </w:r>
    </w:p>
    <w:p>
      <w:pPr>
        <w:spacing w:line="360" w:lineRule="auto"/>
        <w:ind w:firstLine="482" w:firstLineChars="200"/>
        <w:rPr>
          <w:rFonts w:ascii="宋体" w:hAnsi="宋体" w:cs="宋体"/>
          <w:b/>
          <w:bCs/>
          <w:color w:val="auto"/>
          <w:kern w:val="0"/>
          <w:sz w:val="24"/>
        </w:rPr>
      </w:pPr>
      <w:r>
        <w:rPr>
          <w:rFonts w:hint="eastAsia" w:ascii="宋体" w:hAnsi="宋体" w:cs="宋体"/>
          <w:b/>
          <w:bCs/>
          <w:color w:val="auto"/>
          <w:kern w:val="0"/>
          <w:sz w:val="24"/>
          <w:lang w:val="zh-CN"/>
        </w:rPr>
        <w:t>2、请投标人在报价前仔细踏勘现场、了解项目现状。项目实施过程中老旧设备的拆除搬运等工作由供应商负责，同时负责新设备（包括但不限于燃气真空锅炉、冷水主机、水泵）的安装调试等工作。本项目施工涉及原机房管路整改及配电改造及电缆铺设、冷却塔填料更换、容积式热交换器管道更换等内容，道路开挖、墙体拆除、锅炉房的分隔等损坏后修复及相关材料、管道等辅材费用，投标人应充分考虑现场实际需求且以上相关费用均包含在投标报价内。</w:t>
      </w:r>
    </w:p>
    <w:p>
      <w:pPr>
        <w:snapToGrid w:val="0"/>
        <w:spacing w:line="360" w:lineRule="auto"/>
        <w:ind w:firstLine="480" w:firstLineChars="200"/>
        <w:jc w:val="left"/>
        <w:rPr>
          <w:rFonts w:ascii="宋体" w:hAnsi="宋体" w:cs="宋体"/>
          <w:b/>
          <w:color w:val="auto"/>
          <w:kern w:val="0"/>
          <w:sz w:val="24"/>
          <w:lang w:val="zh-CN"/>
        </w:rPr>
      </w:pPr>
      <w:r>
        <w:rPr>
          <w:rFonts w:hint="eastAsia" w:ascii="宋体" w:hAnsi="宋体" w:cs="宋体"/>
          <w:color w:val="auto"/>
          <w:kern w:val="0"/>
          <w:sz w:val="24"/>
          <w:lang w:val="zh-CN"/>
        </w:rPr>
        <w:t>3、本项目为一次性报价，有关本项目实施所涉及的一切费用均计入报价。具体包括货物报价和标准附件、备品备件、专用工具、运输、装卸、保险、安装调试、检测、培训、验收合格、</w:t>
      </w:r>
      <w:r>
        <w:rPr>
          <w:rFonts w:hint="eastAsia" w:ascii="宋体" w:hAnsi="宋体" w:cs="宋体"/>
          <w:color w:val="auto"/>
          <w:kern w:val="0"/>
          <w:sz w:val="24"/>
        </w:rPr>
        <w:t>驻场、</w:t>
      </w:r>
      <w:r>
        <w:rPr>
          <w:rFonts w:hint="eastAsia" w:ascii="宋体" w:hAnsi="宋体" w:cs="宋体"/>
          <w:color w:val="auto"/>
          <w:kern w:val="0"/>
          <w:sz w:val="24"/>
          <w:lang w:val="zh-CN"/>
        </w:rPr>
        <w:t>技术支持、售后服务、质保期维护所需的各种费用以及必要的保险费用和各项税金等所有费用的总和，今后不作调整。</w:t>
      </w:r>
      <w:r>
        <w:rPr>
          <w:rFonts w:hint="eastAsia" w:ascii="宋体" w:hAnsi="宋体" w:cs="宋体"/>
          <w:b/>
          <w:color w:val="auto"/>
          <w:kern w:val="0"/>
          <w:sz w:val="24"/>
          <w:lang w:val="zh-CN"/>
        </w:rPr>
        <w:t>采购人将以合同形式有偿取得货物或服务，不接受投标人给予的赠品、回扣或者与采购无关的其他商品、服务。</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特别提示：采购代理机构将对项目名称和项目编号，中标供应商名称、地址和中标金额，主要中标标的名称、品牌（如果有）、规格型号、数量、单价等予以公示。</w:t>
      </w:r>
    </w:p>
    <w:p>
      <w:pPr>
        <w:spacing w:before="120" w:beforeLines="50" w:after="120" w:afterLines="50"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r>
        <w:rPr>
          <w:rFonts w:hint="eastAsia" w:ascii="宋体" w:hAnsi="宋体" w:cs="宋体"/>
          <w:b/>
          <w:color w:val="auto"/>
          <w:sz w:val="24"/>
        </w:rPr>
        <w:t>6、特别说明：供应商报价低于项目预算50%的，应当在报价文件中详细阐述不影响产品质量或者诚信履约的具体原因，未做阐述说明的，投标无效。</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51" w:name="_Hlk101259491"/>
      <w:r>
        <w:rPr>
          <w:rFonts w:hint="eastAsia" w:ascii="宋体" w:hAnsi="宋体" w:eastAsia="宋体" w:cs="宋体"/>
          <w:color w:val="auto"/>
          <w:sz w:val="32"/>
          <w:szCs w:val="32"/>
        </w:rPr>
        <w:t>（如果有）</w:t>
      </w:r>
      <w:bookmarkEnd w:id="551"/>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rPr>
          <w:rFonts w:ascii="宋体" w:hAnsi="宋体" w:cs="宋体"/>
          <w:color w:val="auto"/>
        </w:rPr>
      </w:pPr>
      <w:bookmarkStart w:id="552" w:name="_Toc465665161"/>
      <w:r>
        <w:rPr>
          <w:rFonts w:hint="eastAsia" w:ascii="宋体" w:hAnsi="宋体" w:cs="宋体"/>
          <w:color w:val="auto"/>
        </w:rPr>
        <w:br w:type="page"/>
      </w:r>
    </w:p>
    <w:p>
      <w:pPr>
        <w:spacing w:line="460" w:lineRule="exact"/>
        <w:jc w:val="center"/>
        <w:outlineLvl w:val="2"/>
        <w:rPr>
          <w:rFonts w:ascii="宋体" w:hAnsi="宋体" w:cs="宋体"/>
          <w:b/>
          <w:color w:val="auto"/>
          <w:sz w:val="32"/>
          <w:szCs w:val="32"/>
        </w:rPr>
      </w:pPr>
      <w:r>
        <w:rPr>
          <w:rFonts w:hint="eastAsia" w:ascii="宋体" w:hAnsi="宋体" w:cs="宋体"/>
          <w:b/>
          <w:color w:val="auto"/>
          <w:sz w:val="32"/>
          <w:szCs w:val="32"/>
          <w:lang w:val="zh-CN"/>
        </w:rPr>
        <w:t>三、</w:t>
      </w:r>
      <w:r>
        <w:rPr>
          <w:rFonts w:hint="eastAsia" w:ascii="宋体" w:hAnsi="宋体" w:cs="宋体"/>
          <w:b/>
          <w:color w:val="auto"/>
          <w:sz w:val="32"/>
          <w:szCs w:val="32"/>
        </w:rPr>
        <w:t>质保期后设备维护费用一览表</w:t>
      </w:r>
    </w:p>
    <w:p>
      <w:pPr>
        <w:snapToGrid w:val="0"/>
        <w:spacing w:line="360" w:lineRule="auto"/>
        <w:rPr>
          <w:rFonts w:ascii="仿宋" w:hAnsi="仿宋" w:eastAsia="仿宋" w:cs="仿宋"/>
          <w:color w:val="auto"/>
          <w:sz w:val="24"/>
          <w:lang w:val="zh-CN"/>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785"/>
        <w:gridCol w:w="1960"/>
        <w:gridCol w:w="1120"/>
        <w:gridCol w:w="1190"/>
        <w:gridCol w:w="1410"/>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785"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设备名称</w:t>
            </w:r>
          </w:p>
        </w:tc>
        <w:tc>
          <w:tcPr>
            <w:tcW w:w="1960"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品牌（规格型号）</w:t>
            </w:r>
          </w:p>
        </w:tc>
        <w:tc>
          <w:tcPr>
            <w:tcW w:w="1120"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190"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维保内容</w:t>
            </w:r>
          </w:p>
        </w:tc>
        <w:tc>
          <w:tcPr>
            <w:tcW w:w="1410"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费用/台.年(元)</w:t>
            </w:r>
          </w:p>
        </w:tc>
        <w:tc>
          <w:tcPr>
            <w:tcW w:w="1053" w:type="dxa"/>
            <w:noWrap/>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785" w:type="dxa"/>
            <w:noWrap/>
            <w:vAlign w:val="center"/>
          </w:tcPr>
          <w:p>
            <w:pPr>
              <w:snapToGrid w:val="0"/>
              <w:spacing w:line="360" w:lineRule="auto"/>
              <w:jc w:val="center"/>
              <w:rPr>
                <w:rFonts w:ascii="宋体" w:hAnsi="宋体" w:cs="宋体"/>
                <w:color w:val="auto"/>
                <w:sz w:val="24"/>
              </w:rPr>
            </w:pPr>
          </w:p>
        </w:tc>
        <w:tc>
          <w:tcPr>
            <w:tcW w:w="1960" w:type="dxa"/>
            <w:noWrap/>
            <w:vAlign w:val="center"/>
          </w:tcPr>
          <w:p>
            <w:pPr>
              <w:snapToGrid w:val="0"/>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785" w:type="dxa"/>
            <w:noWrap/>
            <w:vAlign w:val="center"/>
          </w:tcPr>
          <w:p>
            <w:pPr>
              <w:snapToGrid w:val="0"/>
              <w:spacing w:line="360" w:lineRule="auto"/>
              <w:jc w:val="center"/>
              <w:rPr>
                <w:rFonts w:ascii="宋体" w:hAnsi="宋体" w:cs="宋体"/>
                <w:color w:val="auto"/>
                <w:sz w:val="24"/>
              </w:rPr>
            </w:pPr>
          </w:p>
        </w:tc>
        <w:tc>
          <w:tcPr>
            <w:tcW w:w="1960" w:type="dxa"/>
            <w:noWrap/>
            <w:vAlign w:val="center"/>
          </w:tcPr>
          <w:p>
            <w:pPr>
              <w:snapToGrid w:val="0"/>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785" w:type="dxa"/>
            <w:noWrap/>
            <w:vAlign w:val="center"/>
          </w:tcPr>
          <w:p>
            <w:pPr>
              <w:snapToGrid w:val="0"/>
              <w:spacing w:line="360" w:lineRule="auto"/>
              <w:jc w:val="center"/>
              <w:rPr>
                <w:rFonts w:ascii="宋体" w:hAnsi="宋体" w:cs="宋体"/>
                <w:color w:val="auto"/>
                <w:sz w:val="24"/>
              </w:rPr>
            </w:pPr>
          </w:p>
        </w:tc>
        <w:tc>
          <w:tcPr>
            <w:tcW w:w="1960" w:type="dxa"/>
            <w:noWrap/>
            <w:vAlign w:val="center"/>
          </w:tcPr>
          <w:p>
            <w:pPr>
              <w:snapToGrid w:val="0"/>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785" w:type="dxa"/>
            <w:noWrap/>
            <w:vAlign w:val="center"/>
          </w:tcPr>
          <w:p>
            <w:pPr>
              <w:snapToGrid w:val="0"/>
              <w:spacing w:line="360" w:lineRule="auto"/>
              <w:jc w:val="center"/>
              <w:rPr>
                <w:rFonts w:ascii="宋体" w:hAnsi="宋体" w:cs="宋体"/>
                <w:color w:val="auto"/>
                <w:sz w:val="24"/>
              </w:rPr>
            </w:pPr>
          </w:p>
        </w:tc>
        <w:tc>
          <w:tcPr>
            <w:tcW w:w="1960" w:type="dxa"/>
            <w:noWrap/>
            <w:vAlign w:val="center"/>
          </w:tcPr>
          <w:p>
            <w:pPr>
              <w:snapToGrid w:val="0"/>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785" w:type="dxa"/>
            <w:noWrap/>
            <w:vAlign w:val="center"/>
          </w:tcPr>
          <w:p>
            <w:pPr>
              <w:snapToGrid w:val="0"/>
              <w:spacing w:line="360" w:lineRule="auto"/>
              <w:jc w:val="center"/>
              <w:rPr>
                <w:rFonts w:ascii="宋体" w:hAnsi="宋体" w:cs="宋体"/>
                <w:color w:val="auto"/>
                <w:sz w:val="24"/>
              </w:rPr>
            </w:pPr>
          </w:p>
        </w:tc>
        <w:tc>
          <w:tcPr>
            <w:tcW w:w="1960" w:type="dxa"/>
            <w:noWrap/>
            <w:vAlign w:val="center"/>
          </w:tcPr>
          <w:p>
            <w:pPr>
              <w:snapToGrid w:val="0"/>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1785" w:type="dxa"/>
            <w:noWrap/>
            <w:vAlign w:val="center"/>
          </w:tcPr>
          <w:p>
            <w:pPr>
              <w:widowControl/>
              <w:spacing w:line="360" w:lineRule="auto"/>
              <w:rPr>
                <w:rFonts w:ascii="宋体" w:hAnsi="宋体" w:cs="宋体"/>
                <w:b/>
                <w:color w:val="auto"/>
                <w:sz w:val="24"/>
                <w:lang w:bidi="hi-IN"/>
              </w:rPr>
            </w:pPr>
          </w:p>
        </w:tc>
        <w:tc>
          <w:tcPr>
            <w:tcW w:w="1960" w:type="dxa"/>
            <w:noWrap/>
            <w:vAlign w:val="center"/>
          </w:tcPr>
          <w:p>
            <w:pPr>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7</w:t>
            </w:r>
          </w:p>
        </w:tc>
        <w:tc>
          <w:tcPr>
            <w:tcW w:w="1785" w:type="dxa"/>
            <w:noWrap/>
            <w:vAlign w:val="center"/>
          </w:tcPr>
          <w:p>
            <w:pPr>
              <w:widowControl/>
              <w:spacing w:line="360" w:lineRule="auto"/>
              <w:rPr>
                <w:rFonts w:ascii="宋体" w:hAnsi="宋体" w:cs="宋体"/>
                <w:color w:val="auto"/>
                <w:sz w:val="24"/>
                <w:lang w:bidi="hi-IN"/>
              </w:rPr>
            </w:pPr>
          </w:p>
        </w:tc>
        <w:tc>
          <w:tcPr>
            <w:tcW w:w="1960" w:type="dxa"/>
            <w:noWrap/>
            <w:vAlign w:val="center"/>
          </w:tcPr>
          <w:p>
            <w:pPr>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8</w:t>
            </w:r>
          </w:p>
        </w:tc>
        <w:tc>
          <w:tcPr>
            <w:tcW w:w="1785" w:type="dxa"/>
            <w:noWrap/>
            <w:vAlign w:val="center"/>
          </w:tcPr>
          <w:p>
            <w:pPr>
              <w:widowControl/>
              <w:spacing w:line="360" w:lineRule="auto"/>
              <w:rPr>
                <w:rFonts w:ascii="宋体" w:hAnsi="宋体" w:cs="宋体"/>
                <w:color w:val="auto"/>
                <w:sz w:val="24"/>
                <w:lang w:bidi="hi-IN"/>
              </w:rPr>
            </w:pPr>
          </w:p>
        </w:tc>
        <w:tc>
          <w:tcPr>
            <w:tcW w:w="1960" w:type="dxa"/>
            <w:noWrap/>
            <w:vAlign w:val="center"/>
          </w:tcPr>
          <w:p>
            <w:pPr>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9</w:t>
            </w:r>
          </w:p>
        </w:tc>
        <w:tc>
          <w:tcPr>
            <w:tcW w:w="1785" w:type="dxa"/>
            <w:noWrap/>
            <w:vAlign w:val="center"/>
          </w:tcPr>
          <w:p>
            <w:pPr>
              <w:widowControl/>
              <w:spacing w:line="360" w:lineRule="auto"/>
              <w:rPr>
                <w:rFonts w:ascii="宋体" w:hAnsi="宋体" w:cs="宋体"/>
                <w:color w:val="auto"/>
                <w:sz w:val="24"/>
                <w:lang w:bidi="hi-IN"/>
              </w:rPr>
            </w:pPr>
          </w:p>
        </w:tc>
        <w:tc>
          <w:tcPr>
            <w:tcW w:w="1960" w:type="dxa"/>
            <w:noWrap/>
            <w:vAlign w:val="center"/>
          </w:tcPr>
          <w:p>
            <w:pPr>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10</w:t>
            </w:r>
          </w:p>
        </w:tc>
        <w:tc>
          <w:tcPr>
            <w:tcW w:w="1785" w:type="dxa"/>
            <w:noWrap/>
            <w:vAlign w:val="center"/>
          </w:tcPr>
          <w:p>
            <w:pPr>
              <w:widowControl/>
              <w:spacing w:line="360" w:lineRule="auto"/>
              <w:rPr>
                <w:rFonts w:ascii="宋体" w:hAnsi="宋体" w:cs="宋体"/>
                <w:color w:val="auto"/>
                <w:sz w:val="24"/>
                <w:lang w:bidi="hi-IN"/>
              </w:rPr>
            </w:pPr>
          </w:p>
        </w:tc>
        <w:tc>
          <w:tcPr>
            <w:tcW w:w="1960" w:type="dxa"/>
            <w:noWrap/>
            <w:vAlign w:val="center"/>
          </w:tcPr>
          <w:p>
            <w:pPr>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11</w:t>
            </w:r>
          </w:p>
        </w:tc>
        <w:tc>
          <w:tcPr>
            <w:tcW w:w="1785" w:type="dxa"/>
            <w:noWrap/>
            <w:vAlign w:val="center"/>
          </w:tcPr>
          <w:p>
            <w:pPr>
              <w:spacing w:line="360" w:lineRule="auto"/>
              <w:jc w:val="center"/>
              <w:rPr>
                <w:rFonts w:ascii="宋体" w:hAnsi="宋体" w:cs="宋体"/>
                <w:color w:val="auto"/>
                <w:sz w:val="24"/>
              </w:rPr>
            </w:pPr>
          </w:p>
        </w:tc>
        <w:tc>
          <w:tcPr>
            <w:tcW w:w="1960" w:type="dxa"/>
            <w:noWrap/>
            <w:vAlign w:val="center"/>
          </w:tcPr>
          <w:p>
            <w:pPr>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8" w:type="dxa"/>
            <w:noWrap/>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785" w:type="dxa"/>
            <w:noWrap/>
            <w:vAlign w:val="center"/>
          </w:tcPr>
          <w:p>
            <w:pPr>
              <w:spacing w:line="360" w:lineRule="auto"/>
              <w:jc w:val="center"/>
              <w:rPr>
                <w:rFonts w:ascii="宋体" w:hAnsi="宋体" w:cs="宋体"/>
                <w:color w:val="auto"/>
                <w:sz w:val="24"/>
              </w:rPr>
            </w:pPr>
          </w:p>
        </w:tc>
        <w:tc>
          <w:tcPr>
            <w:tcW w:w="1960" w:type="dxa"/>
            <w:noWrap/>
            <w:vAlign w:val="center"/>
          </w:tcPr>
          <w:p>
            <w:pPr>
              <w:spacing w:line="360" w:lineRule="auto"/>
              <w:jc w:val="center"/>
              <w:rPr>
                <w:rFonts w:ascii="宋体" w:hAnsi="宋体" w:cs="宋体"/>
                <w:color w:val="auto"/>
                <w:sz w:val="24"/>
              </w:rPr>
            </w:pPr>
          </w:p>
        </w:tc>
        <w:tc>
          <w:tcPr>
            <w:tcW w:w="1120" w:type="dxa"/>
            <w:noWrap/>
            <w:vAlign w:val="center"/>
          </w:tcPr>
          <w:p>
            <w:pPr>
              <w:spacing w:line="360" w:lineRule="auto"/>
              <w:jc w:val="center"/>
              <w:rPr>
                <w:rFonts w:ascii="宋体" w:hAnsi="宋体" w:cs="宋体"/>
                <w:color w:val="auto"/>
                <w:sz w:val="24"/>
              </w:rPr>
            </w:pPr>
          </w:p>
        </w:tc>
        <w:tc>
          <w:tcPr>
            <w:tcW w:w="1190" w:type="dxa"/>
            <w:noWrap/>
            <w:vAlign w:val="center"/>
          </w:tcPr>
          <w:p>
            <w:pPr>
              <w:spacing w:line="360" w:lineRule="auto"/>
              <w:jc w:val="center"/>
              <w:rPr>
                <w:rFonts w:ascii="宋体" w:hAnsi="宋体" w:cs="宋体"/>
                <w:color w:val="auto"/>
                <w:sz w:val="24"/>
              </w:rPr>
            </w:pP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823" w:type="dxa"/>
            <w:gridSpan w:val="5"/>
            <w:noWrap/>
            <w:vAlign w:val="center"/>
          </w:tcPr>
          <w:p>
            <w:pPr>
              <w:spacing w:line="360" w:lineRule="auto"/>
              <w:jc w:val="center"/>
              <w:rPr>
                <w:rFonts w:ascii="宋体" w:hAnsi="宋体" w:cs="宋体"/>
                <w:color w:val="auto"/>
                <w:sz w:val="24"/>
              </w:rPr>
            </w:pPr>
            <w:r>
              <w:rPr>
                <w:rFonts w:hint="eastAsia" w:ascii="宋体" w:hAnsi="宋体" w:cs="宋体"/>
                <w:b/>
                <w:color w:val="auto"/>
                <w:sz w:val="24"/>
              </w:rPr>
              <w:t>质保期满后所有设备维保费用：</w:t>
            </w:r>
          </w:p>
        </w:tc>
        <w:tc>
          <w:tcPr>
            <w:tcW w:w="1410" w:type="dxa"/>
            <w:noWrap/>
            <w:vAlign w:val="center"/>
          </w:tcPr>
          <w:p>
            <w:pPr>
              <w:spacing w:line="360" w:lineRule="auto"/>
              <w:jc w:val="center"/>
              <w:rPr>
                <w:rFonts w:ascii="宋体" w:hAnsi="宋体" w:cs="宋体"/>
                <w:color w:val="auto"/>
                <w:sz w:val="24"/>
              </w:rPr>
            </w:pPr>
          </w:p>
        </w:tc>
        <w:tc>
          <w:tcPr>
            <w:tcW w:w="1053" w:type="dxa"/>
            <w:noWrap/>
            <w:vAlign w:val="center"/>
          </w:tcPr>
          <w:p>
            <w:pPr>
              <w:spacing w:line="360" w:lineRule="auto"/>
              <w:jc w:val="center"/>
              <w:rPr>
                <w:rFonts w:ascii="宋体" w:hAnsi="宋体" w:cs="宋体"/>
                <w:color w:val="auto"/>
                <w:sz w:val="24"/>
              </w:rPr>
            </w:pPr>
          </w:p>
        </w:tc>
      </w:tr>
    </w:tbl>
    <w:p>
      <w:pPr>
        <w:spacing w:line="360" w:lineRule="auto"/>
        <w:jc w:val="left"/>
        <w:rPr>
          <w:rFonts w:ascii="宋体" w:hAnsi="宋体" w:cs="宋体"/>
          <w:color w:val="auto"/>
        </w:rPr>
      </w:pPr>
      <w:r>
        <w:rPr>
          <w:rFonts w:hint="eastAsia" w:ascii="宋体" w:hAnsi="宋体" w:cs="宋体"/>
          <w:b/>
          <w:color w:val="auto"/>
          <w:sz w:val="24"/>
        </w:rPr>
        <w:t>注：如果不同型号规格的设备维保费用不同，请在表格内分别填写。</w:t>
      </w:r>
    </w:p>
    <w:p>
      <w:pPr>
        <w:rPr>
          <w:rFonts w:ascii="宋体" w:hAnsi="宋体" w:cs="宋体"/>
          <w:color w:val="auto"/>
        </w:rPr>
      </w:pPr>
      <w:r>
        <w:rPr>
          <w:rFonts w:hint="eastAsia" w:ascii="宋体" w:hAnsi="宋体" w:cs="宋体"/>
          <w:color w:val="auto"/>
        </w:rPr>
        <w:br w:type="page"/>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bookmarkEnd w:id="552"/>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53" w:name="OLE_LINK14"/>
      <w:bookmarkStart w:id="554" w:name="OLE_LINK13"/>
      <w:r>
        <w:rPr>
          <w:rFonts w:hint="eastAsia" w:ascii="宋体" w:hAnsi="宋体" w:cs="宋体"/>
          <w:b/>
          <w:color w:val="auto"/>
          <w:spacing w:val="6"/>
          <w:sz w:val="32"/>
          <w:szCs w:val="32"/>
        </w:rPr>
        <w:t>残疾人福利性单位声明函</w:t>
      </w:r>
    </w:p>
    <w:bookmarkEnd w:id="553"/>
    <w:bookmarkEnd w:id="554"/>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杭州市萧山区文化旅游体育发展服务中心</w:t>
      </w:r>
      <w:r>
        <w:rPr>
          <w:rFonts w:hint="eastAsia" w:ascii="宋体" w:hAnsi="宋体" w:cs="宋体"/>
          <w:color w:val="auto"/>
          <w:sz w:val="24"/>
        </w:rPr>
        <w:t>_单位的_</w:t>
      </w:r>
      <w:r>
        <w:rPr>
          <w:rFonts w:hint="eastAsia" w:ascii="宋体" w:hAnsi="宋体" w:cs="宋体"/>
          <w:color w:val="auto"/>
          <w:sz w:val="24"/>
          <w:u w:val="single"/>
        </w:rPr>
        <w:t>综合健身馆制冷、供热及热水系统改造项目</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pPr>
        <w:snapToGrid w:val="0"/>
        <w:spacing w:line="360" w:lineRule="auto"/>
        <w:rPr>
          <w:rFonts w:ascii="宋体" w:hAnsi="宋体" w:cs="宋体"/>
          <w:color w:val="auto"/>
          <w:sz w:val="24"/>
        </w:rPr>
      </w:pPr>
      <w:r>
        <w:rPr>
          <w:rFonts w:hint="eastAsia" w:ascii="宋体" w:hAnsi="宋体" w:cs="宋体"/>
          <w:color w:val="auto"/>
          <w:sz w:val="24"/>
        </w:rPr>
        <w:t>地址：邮编：</w:t>
      </w:r>
    </w:p>
    <w:p>
      <w:pPr>
        <w:snapToGrid w:val="0"/>
        <w:spacing w:line="360" w:lineRule="auto"/>
        <w:rPr>
          <w:rFonts w:ascii="宋体" w:hAnsi="宋体" w:cs="宋体"/>
          <w:color w:val="auto"/>
          <w:sz w:val="24"/>
        </w:rPr>
      </w:pPr>
      <w:r>
        <w:rPr>
          <w:rFonts w:hint="eastAsia" w:ascii="宋体" w:hAnsi="宋体" w:cs="宋体"/>
          <w:color w:val="auto"/>
          <w:sz w:val="24"/>
        </w:rPr>
        <w:t>联系人：联系电话：</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pPr>
        <w:snapToGrid w:val="0"/>
        <w:spacing w:line="360" w:lineRule="auto"/>
        <w:rPr>
          <w:rFonts w:ascii="宋体" w:hAnsi="宋体" w:cs="宋体"/>
          <w:color w:val="auto"/>
          <w:sz w:val="24"/>
        </w:rPr>
      </w:pPr>
      <w:r>
        <w:rPr>
          <w:rFonts w:hint="eastAsia" w:ascii="宋体" w:hAnsi="宋体" w:cs="宋体"/>
          <w:color w:val="auto"/>
          <w:sz w:val="24"/>
        </w:rPr>
        <w:t>联系电话：</w:t>
      </w:r>
    </w:p>
    <w:p>
      <w:pPr>
        <w:snapToGrid w:val="0"/>
        <w:spacing w:line="360" w:lineRule="auto"/>
        <w:rPr>
          <w:rFonts w:ascii="宋体" w:hAnsi="宋体" w:cs="宋体"/>
          <w:color w:val="auto"/>
          <w:sz w:val="24"/>
        </w:rPr>
      </w:pPr>
      <w:r>
        <w:rPr>
          <w:rFonts w:hint="eastAsia" w:ascii="宋体" w:hAnsi="宋体" w:cs="宋体"/>
          <w:color w:val="auto"/>
          <w:sz w:val="24"/>
        </w:rPr>
        <w:t>地址： 邮编：</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p>
    <w:p>
      <w:pPr>
        <w:snapToGrid w:val="0"/>
        <w:spacing w:line="360" w:lineRule="auto"/>
        <w:rPr>
          <w:rFonts w:ascii="宋体" w:hAnsi="宋体" w:cs="宋体"/>
          <w:color w:val="auto"/>
          <w:sz w:val="24"/>
        </w:rPr>
      </w:pPr>
      <w:r>
        <w:rPr>
          <w:rFonts w:hint="eastAsia" w:ascii="宋体" w:hAnsi="宋体" w:cs="宋体"/>
          <w:color w:val="auto"/>
          <w:sz w:val="24"/>
        </w:rPr>
        <w:t>质疑项目的编号：包号：</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pPr>
        <w:snapToGrid w:val="0"/>
        <w:spacing w:line="360" w:lineRule="auto"/>
        <w:rPr>
          <w:rFonts w:ascii="宋体" w:hAnsi="宋体" w:cs="宋体"/>
          <w:color w:val="auto"/>
          <w:sz w:val="24"/>
          <w:u w:val="dotted"/>
        </w:rPr>
      </w:pP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pPr>
        <w:spacing w:line="360" w:lineRule="auto"/>
        <w:rPr>
          <w:rFonts w:ascii="宋体" w:hAnsi="宋体" w:cs="宋体"/>
          <w:color w:val="auto"/>
          <w:sz w:val="24"/>
          <w:u w:val="dotted"/>
        </w:rPr>
      </w:pPr>
      <w:r>
        <w:rPr>
          <w:rFonts w:hint="eastAsia" w:ascii="宋体" w:hAnsi="宋体" w:cs="宋体"/>
          <w:color w:val="auto"/>
          <w:sz w:val="24"/>
        </w:rPr>
        <w:t>授权代表：联系电话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被投诉人1：</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联系人：联系电话：</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p>
    <w:p>
      <w:pPr>
        <w:spacing w:line="360" w:lineRule="auto"/>
        <w:rPr>
          <w:rFonts w:ascii="宋体" w:hAnsi="宋体" w:cs="宋体"/>
          <w:color w:val="auto"/>
          <w:sz w:val="24"/>
          <w:u w:val="single"/>
        </w:rPr>
      </w:pPr>
      <w:r>
        <w:rPr>
          <w:rFonts w:hint="eastAsia" w:ascii="宋体" w:hAnsi="宋体" w:cs="宋体"/>
          <w:color w:val="auto"/>
          <w:sz w:val="24"/>
        </w:rPr>
        <w:t>地     址：邮编：</w:t>
      </w:r>
    </w:p>
    <w:p>
      <w:pPr>
        <w:spacing w:line="360" w:lineRule="auto"/>
        <w:rPr>
          <w:rFonts w:ascii="宋体" w:hAnsi="宋体" w:cs="宋体"/>
          <w:color w:val="auto"/>
          <w:sz w:val="24"/>
          <w:u w:val="single"/>
        </w:rPr>
      </w:pPr>
      <w:r>
        <w:rPr>
          <w:rFonts w:hint="eastAsia" w:ascii="宋体" w:hAnsi="宋体" w:cs="宋体"/>
          <w:color w:val="auto"/>
          <w:sz w:val="24"/>
        </w:rPr>
        <w:t>联系人：联系电话：</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p>
    <w:p>
      <w:pPr>
        <w:spacing w:line="360" w:lineRule="auto"/>
        <w:rPr>
          <w:rFonts w:ascii="宋体" w:hAnsi="宋体" w:cs="宋体"/>
          <w:color w:val="auto"/>
          <w:sz w:val="24"/>
          <w:u w:val="single"/>
        </w:rPr>
      </w:pPr>
      <w:r>
        <w:rPr>
          <w:rFonts w:hint="eastAsia" w:ascii="宋体" w:hAnsi="宋体" w:cs="宋体"/>
          <w:color w:val="auto"/>
          <w:sz w:val="24"/>
        </w:rPr>
        <w:t>采购项目编号：包号：</w:t>
      </w:r>
    </w:p>
    <w:p>
      <w:pPr>
        <w:spacing w:line="360" w:lineRule="auto"/>
        <w:rPr>
          <w:rFonts w:ascii="宋体" w:hAnsi="宋体" w:cs="宋体"/>
          <w:color w:val="auto"/>
          <w:sz w:val="24"/>
        </w:rPr>
      </w:pPr>
      <w:r>
        <w:rPr>
          <w:rFonts w:hint="eastAsia" w:ascii="宋体" w:hAnsi="宋体" w:cs="宋体"/>
          <w:color w:val="auto"/>
          <w:sz w:val="24"/>
        </w:rPr>
        <w:t>采购人名称：</w:t>
      </w:r>
    </w:p>
    <w:p>
      <w:pPr>
        <w:spacing w:line="360" w:lineRule="auto"/>
        <w:rPr>
          <w:rFonts w:ascii="宋体" w:hAnsi="宋体" w:cs="宋体"/>
          <w:color w:val="auto"/>
          <w:sz w:val="24"/>
          <w:u w:val="single"/>
        </w:rPr>
      </w:pPr>
      <w:r>
        <w:rPr>
          <w:rFonts w:hint="eastAsia" w:ascii="宋体" w:hAnsi="宋体" w:cs="宋体"/>
          <w:color w:val="auto"/>
          <w:sz w:val="24"/>
        </w:rPr>
        <w:t>代理机构名称：</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投诉人于年月日,向提出质疑，质疑事项为：</w:t>
      </w:r>
    </w:p>
    <w:p>
      <w:pPr>
        <w:spacing w:line="360" w:lineRule="auto"/>
        <w:rPr>
          <w:rFonts w:ascii="宋体" w:hAnsi="宋体" w:cs="宋体"/>
          <w:color w:val="auto"/>
          <w:sz w:val="24"/>
          <w:u w:val="dotted"/>
        </w:rPr>
      </w:pP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p>
    <w:p>
      <w:pPr>
        <w:spacing w:line="360" w:lineRule="auto"/>
        <w:rPr>
          <w:rFonts w:ascii="宋体" w:hAnsi="宋体" w:cs="宋体"/>
          <w:color w:val="auto"/>
          <w:sz w:val="24"/>
        </w:rPr>
      </w:pPr>
      <w:r>
        <w:rPr>
          <w:rFonts w:hint="eastAsia" w:ascii="宋体" w:hAnsi="宋体" w:cs="宋体"/>
          <w:color w:val="auto"/>
          <w:sz w:val="24"/>
        </w:rPr>
        <w:t>事实依据：</w:t>
      </w:r>
    </w:p>
    <w:p>
      <w:pPr>
        <w:spacing w:line="360" w:lineRule="auto"/>
        <w:rPr>
          <w:rFonts w:ascii="宋体" w:hAnsi="宋体" w:cs="宋体"/>
          <w:color w:val="auto"/>
          <w:sz w:val="24"/>
          <w:u w:val="dotted"/>
        </w:rPr>
      </w:pPr>
    </w:p>
    <w:p>
      <w:pPr>
        <w:spacing w:line="360" w:lineRule="auto"/>
        <w:rPr>
          <w:rFonts w:ascii="宋体" w:hAnsi="宋体" w:cs="宋体"/>
          <w:color w:val="auto"/>
          <w:sz w:val="24"/>
          <w:u w:val="single"/>
        </w:rPr>
      </w:pPr>
      <w:r>
        <w:rPr>
          <w:rFonts w:hint="eastAsia" w:ascii="宋体" w:hAnsi="宋体" w:cs="宋体"/>
          <w:color w:val="auto"/>
          <w:sz w:val="24"/>
        </w:rPr>
        <w:t>法律依据：</w:t>
      </w:r>
    </w:p>
    <w:p>
      <w:pPr>
        <w:spacing w:line="360" w:lineRule="auto"/>
        <w:rPr>
          <w:rFonts w:ascii="宋体" w:hAnsi="宋体" w:cs="宋体"/>
          <w:color w:val="auto"/>
          <w:sz w:val="24"/>
          <w:u w:val="dotted"/>
        </w:rPr>
      </w:pP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杭州市萧山区文化旅游体育发展服务中心、华诚工程咨询集团有限公司：</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你方组织的综合健身馆制冷、供热及热水系统改造项目【招标编号：（采购编号）】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综合健身馆制冷、供热及热水系统改造项目【招标编号：（采购编号）】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555"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5"/>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2、中小企业合同金额达到%，其中小微企业合同金额达到%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综合健身馆制冷、供热及热水系统改造项目【招标编号：（采购编号）】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6" w:name="_Hlk101133173"/>
      <w:r>
        <w:rPr>
          <w:rFonts w:hint="eastAsia" w:ascii="宋体" w:hAnsi="宋体" w:cs="宋体"/>
          <w:color w:val="auto"/>
          <w:sz w:val="24"/>
        </w:rPr>
        <w:t>中小企业合同金额达到%，其中小微企业合同金额达到%</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6"/>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杭州市萧山区文化旅游体育发展服务中心</w:t>
      </w:r>
      <w:r>
        <w:rPr>
          <w:rFonts w:hint="eastAsia" w:ascii="宋体" w:hAnsi="宋体" w:cs="宋体"/>
          <w:color w:val="auto"/>
          <w:sz w:val="24"/>
        </w:rPr>
        <w:t xml:space="preserve">的 </w:t>
      </w:r>
      <w:r>
        <w:rPr>
          <w:rFonts w:hint="eastAsia" w:ascii="宋体" w:hAnsi="宋体" w:cs="宋体"/>
          <w:color w:val="auto"/>
          <w:sz w:val="24"/>
          <w:u w:val="single"/>
        </w:rPr>
        <w:t>综合健身馆制冷、供热及热水系统改造项目</w:t>
      </w:r>
      <w:r>
        <w:rPr>
          <w:rFonts w:hint="eastAsia" w:ascii="宋体" w:hAnsi="宋体" w:cs="宋体"/>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，从业人员人，营业收入为万元，资产总额为万元，属于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，从业人员人，营业收入为万元，资产总额为万元，属于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rPr>
      </w:pPr>
      <w:r>
        <w:rPr>
          <w:rFonts w:ascii="宋体" w:hAnsi="宋体" w:cs="宋体"/>
          <w:b/>
          <w:color w:val="auto"/>
          <w:sz w:val="32"/>
          <w:szCs w:val="32"/>
        </w:rPr>
        <w:br w:type="page"/>
      </w:r>
    </w:p>
    <w:p>
      <w:pPr>
        <w:pStyle w:val="3"/>
        <w:rPr>
          <w:rFonts w:cs="仿宋_GB2312"/>
          <w:color w:val="auto"/>
          <w:sz w:val="24"/>
        </w:rPr>
      </w:pPr>
      <w:r>
        <w:rPr>
          <w:rFonts w:hint="eastAsia"/>
          <w:color w:val="auto"/>
        </w:rPr>
        <w:t>附件</w:t>
      </w:r>
      <w:r>
        <w:rPr>
          <w:rFonts w:hint="eastAsia"/>
          <w:color w:val="auto"/>
          <w:lang w:val="en-US"/>
        </w:rPr>
        <w:t>8</w:t>
      </w:r>
      <w:r>
        <w:rPr>
          <w:rFonts w:hint="eastAsia"/>
          <w:color w:val="auto"/>
        </w:rPr>
        <w:t>样品（演示）授权委托书</w:t>
      </w:r>
    </w:p>
    <w:p>
      <w:pPr>
        <w:jc w:val="center"/>
        <w:rPr>
          <w:color w:val="auto"/>
          <w:sz w:val="40"/>
        </w:rPr>
      </w:pPr>
      <w:r>
        <w:rPr>
          <w:rFonts w:hint="eastAsia"/>
          <w:color w:val="auto"/>
          <w:sz w:val="40"/>
        </w:rPr>
        <w:t>样品（演示）授权委托书</w:t>
      </w:r>
    </w:p>
    <w:p>
      <w:pPr>
        <w:jc w:val="center"/>
        <w:rPr>
          <w:color w:val="auto"/>
          <w:sz w:val="40"/>
        </w:rPr>
      </w:pPr>
    </w:p>
    <w:p>
      <w:pPr>
        <w:snapToGrid w:val="0"/>
        <w:spacing w:line="360" w:lineRule="auto"/>
        <w:rPr>
          <w:rFonts w:ascii="宋体" w:hAnsi="宋体" w:cs="宋体"/>
          <w:color w:val="auto"/>
          <w:sz w:val="24"/>
        </w:rPr>
      </w:pPr>
      <w:r>
        <w:rPr>
          <w:rFonts w:hint="eastAsia" w:ascii="宋体" w:hAnsi="宋体" w:cs="宋体"/>
          <w:color w:val="auto"/>
          <w:sz w:val="24"/>
        </w:rPr>
        <w:t>XXX（单位名称或采购机构名称）</w:t>
      </w:r>
      <w:r>
        <w:rPr>
          <w:rFonts w:hint="eastAsia" w:ascii="宋体" w:hAnsi="宋体" w:cs="宋体"/>
          <w:color w:val="auto"/>
          <w:sz w:val="24"/>
          <w:lang w:val="zh-CN"/>
        </w:rPr>
        <w:t>：</w:t>
      </w:r>
    </w:p>
    <w:p>
      <w:pPr>
        <w:snapToGrid w:val="0"/>
        <w:spacing w:line="360" w:lineRule="auto"/>
        <w:ind w:left="254" w:leftChars="121" w:firstLine="480" w:firstLineChars="200"/>
        <w:rPr>
          <w:rFonts w:ascii="宋体" w:hAnsi="宋体" w:cs="宋体"/>
          <w:color w:val="auto"/>
          <w:sz w:val="24"/>
          <w:u w:val="single"/>
          <w:lang w:val="zh-CN"/>
        </w:rPr>
      </w:pPr>
      <w:r>
        <w:rPr>
          <w:rFonts w:hint="eastAsia" w:ascii="宋体" w:hAnsi="宋体" w:cs="宋体"/>
          <w:color w:val="auto"/>
          <w:sz w:val="24"/>
          <w:lang w:val="zh-CN"/>
        </w:rPr>
        <w:t>兹委派先生/女士，身份证号：</w:t>
      </w:r>
    </w:p>
    <w:p>
      <w:pPr>
        <w:snapToGrid w:val="0"/>
        <w:spacing w:line="360" w:lineRule="auto"/>
        <w:ind w:left="254" w:leftChars="121" w:firstLine="480" w:firstLineChars="200"/>
        <w:rPr>
          <w:rFonts w:ascii="宋体" w:hAnsi="宋体" w:cs="宋体"/>
          <w:color w:val="auto"/>
          <w:sz w:val="24"/>
        </w:rPr>
      </w:pPr>
      <w:r>
        <w:rPr>
          <w:rFonts w:hint="eastAsia" w:ascii="宋体" w:hAnsi="宋体" w:cs="宋体"/>
          <w:color w:val="auto"/>
          <w:sz w:val="24"/>
          <w:lang w:val="zh-CN"/>
        </w:rPr>
        <w:t>手机：，代表我公司前来递交</w:t>
      </w:r>
      <w:r>
        <w:rPr>
          <w:rFonts w:hint="eastAsia" w:ascii="宋体" w:hAnsi="宋体" w:cs="宋体"/>
          <w:color w:val="auto"/>
          <w:sz w:val="24"/>
          <w:u w:val="single"/>
          <w:lang w:val="zh-CN"/>
        </w:rPr>
        <w:t xml:space="preserve">                           采购项目</w:t>
      </w:r>
      <w:r>
        <w:rPr>
          <w:rFonts w:hint="eastAsia" w:ascii="宋体" w:hAnsi="宋体" w:cs="宋体"/>
          <w:color w:val="auto"/>
          <w:sz w:val="24"/>
          <w:lang w:val="zh-CN"/>
        </w:rPr>
        <w:t>【项目编号：              】（标项号：  ）投标样品或参加演示，并全权负责标后取回样品等其他处理事宜。</w:t>
      </w:r>
    </w:p>
    <w:p>
      <w:pPr>
        <w:snapToGrid w:val="0"/>
        <w:spacing w:line="360" w:lineRule="auto"/>
        <w:rPr>
          <w:rFonts w:ascii="宋体" w:hAnsi="宋体" w:cs="宋体"/>
          <w:color w:val="auto"/>
          <w:sz w:val="24"/>
          <w:lang w:val="zh-CN"/>
        </w:rPr>
      </w:pPr>
    </w:p>
    <w:p>
      <w:pPr>
        <w:snapToGrid w:val="0"/>
        <w:spacing w:line="360" w:lineRule="auto"/>
        <w:rPr>
          <w:rFonts w:ascii="宋体" w:hAnsi="宋体" w:cs="宋体"/>
          <w:color w:val="auto"/>
          <w:sz w:val="24"/>
        </w:rPr>
      </w:pPr>
      <w:r>
        <w:rPr>
          <w:rFonts w:hint="eastAsia" w:ascii="宋体" w:hAnsi="宋体" w:cs="宋体"/>
          <w:color w:val="auto"/>
          <w:sz w:val="24"/>
          <w:lang w:val="zh-CN"/>
        </w:rPr>
        <w:t xml:space="preserve">    特此告知。</w:t>
      </w:r>
    </w:p>
    <w:p>
      <w:pPr>
        <w:snapToGrid w:val="0"/>
        <w:spacing w:line="360" w:lineRule="auto"/>
        <w:rPr>
          <w:rFonts w:ascii="宋体" w:hAnsi="宋体" w:cs="宋体"/>
          <w:color w:val="auto"/>
          <w:sz w:val="24"/>
        </w:rPr>
      </w:pPr>
      <w:r>
        <w:rPr>
          <w:rFonts w:hint="eastAsia" w:ascii="宋体" w:hAnsi="宋体" w:cs="宋体"/>
          <w:color w:val="auto"/>
          <w:sz w:val="24"/>
          <w:lang w:val="zh-CN"/>
        </w:rPr>
        <w:t xml:space="preserve">                                                  投标人名称(公章)：</w:t>
      </w:r>
    </w:p>
    <w:p>
      <w:pPr>
        <w:snapToGrid w:val="0"/>
        <w:spacing w:line="360" w:lineRule="auto"/>
        <w:rPr>
          <w:rFonts w:ascii="宋体" w:hAnsi="宋体" w:cs="宋体"/>
          <w:color w:val="auto"/>
          <w:sz w:val="24"/>
        </w:rPr>
      </w:pPr>
    </w:p>
    <w:p>
      <w:pPr>
        <w:snapToGrid w:val="0"/>
        <w:spacing w:line="360" w:lineRule="auto"/>
        <w:ind w:right="240"/>
        <w:jc w:val="right"/>
        <w:rPr>
          <w:rFonts w:ascii="宋体" w:hAnsi="宋体" w:cs="宋体"/>
          <w:color w:val="auto"/>
          <w:sz w:val="24"/>
          <w:lang w:val="zh-CN"/>
        </w:rPr>
      </w:pPr>
      <w:r>
        <w:rPr>
          <w:rFonts w:hint="eastAsia" w:ascii="宋体" w:hAnsi="宋体" w:cs="宋体"/>
          <w:color w:val="auto"/>
          <w:sz w:val="24"/>
          <w:lang w:val="zh-CN"/>
        </w:rPr>
        <w:t>签发日期：  年  月   日</w:t>
      </w:r>
    </w:p>
    <w:p>
      <w:pPr>
        <w:snapToGrid w:val="0"/>
        <w:spacing w:line="360" w:lineRule="auto"/>
        <w:ind w:right="240"/>
        <w:jc w:val="right"/>
        <w:rPr>
          <w:rFonts w:cs="仿宋"/>
          <w:color w:val="auto"/>
          <w:lang w:val="zh-CN"/>
        </w:rPr>
      </w:pPr>
    </w:p>
    <w:p>
      <w:pPr>
        <w:snapToGrid w:val="0"/>
        <w:spacing w:line="360" w:lineRule="auto"/>
        <w:ind w:right="1920"/>
        <w:rPr>
          <w:rFonts w:cs="仿宋"/>
          <w:color w:val="auto"/>
          <w:lang w:val="zh-CN"/>
        </w:rPr>
      </w:pPr>
    </w:p>
    <w:p>
      <w:pPr>
        <w:snapToGrid w:val="0"/>
        <w:spacing w:line="360" w:lineRule="auto"/>
        <w:ind w:right="240"/>
        <w:jc w:val="right"/>
        <w:rPr>
          <w:rFonts w:cs="仿宋"/>
          <w:color w:val="auto"/>
          <w:lang w:val="zh-CN"/>
        </w:rPr>
      </w:pPr>
    </w:p>
    <w:p>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pPr>
        <w:snapToGrid w:val="0"/>
        <w:spacing w:line="360" w:lineRule="auto"/>
        <w:ind w:right="240"/>
        <w:rPr>
          <w:rFonts w:cs="仿宋"/>
          <w:color w:val="auto"/>
          <w:lang w:val="zh-CN"/>
        </w:rPr>
      </w:pPr>
    </w:p>
    <w:p>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pPr>
        <w:spacing w:line="360" w:lineRule="auto"/>
        <w:rPr>
          <w:rFonts w:cs="仿宋_GB2312"/>
          <w:b/>
          <w:color w:val="auto"/>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pPr>
        <w:pStyle w:val="3"/>
        <w:rPr>
          <w:color w:val="auto"/>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jc w:val="center"/>
        <w:rPr>
          <w:rFonts w:ascii="宋体" w:hAnsi="宋体" w:cs="宋体"/>
          <w:b/>
          <w:color w:val="auto"/>
          <w:sz w:val="32"/>
          <w:szCs w:val="32"/>
        </w:rPr>
      </w:pPr>
    </w:p>
    <w:p>
      <w:pPr>
        <w:spacing w:line="360" w:lineRule="auto"/>
        <w:rPr>
          <w:rFonts w:ascii="宋体" w:hAnsi="宋体" w:cs="宋体"/>
          <w:b/>
          <w:color w:val="auto"/>
          <w:sz w:val="32"/>
          <w:szCs w:val="32"/>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557" w:name="_Toc131845147"/>
    <w:bookmarkStart w:id="558" w:name="_Toc36110187"/>
    <w:bookmarkStart w:id="559" w:name="_Toc91899912"/>
    <w:bookmarkStart w:id="560" w:name="_Toc164085800"/>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0A6273FA"/>
    <w:multiLevelType w:val="multilevel"/>
    <w:tmpl w:val="0A6273F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206E5FAA"/>
    <w:multiLevelType w:val="multilevel"/>
    <w:tmpl w:val="206E5FA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A85A36"/>
    <w:multiLevelType w:val="multilevel"/>
    <w:tmpl w:val="34A85A3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2185BC0"/>
    <w:multiLevelType w:val="multilevel"/>
    <w:tmpl w:val="42185BC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340414F"/>
    <w:multiLevelType w:val="multilevel"/>
    <w:tmpl w:val="4340414F"/>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4CFA4A43"/>
    <w:multiLevelType w:val="multilevel"/>
    <w:tmpl w:val="4CFA4A4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D7F2C00"/>
    <w:multiLevelType w:val="multilevel"/>
    <w:tmpl w:val="5D7F2C0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93EDD9"/>
    <w:multiLevelType w:val="singleLevel"/>
    <w:tmpl w:val="5F93EDD9"/>
    <w:lvl w:ilvl="0" w:tentative="0">
      <w:start w:val="1"/>
      <w:numFmt w:val="decimal"/>
      <w:suff w:val="nothing"/>
      <w:lvlText w:val="（%1）"/>
      <w:lvlJc w:val="left"/>
    </w:lvl>
  </w:abstractNum>
  <w:abstractNum w:abstractNumId="10">
    <w:nsid w:val="645668E7"/>
    <w:multiLevelType w:val="singleLevel"/>
    <w:tmpl w:val="645668E7"/>
    <w:lvl w:ilvl="0" w:tentative="0">
      <w:start w:val="4"/>
      <w:numFmt w:val="decimal"/>
      <w:suff w:val="nothing"/>
      <w:lvlText w:val="（%1）"/>
      <w:lvlJc w:val="left"/>
    </w:lvl>
  </w:abstractNum>
  <w:abstractNum w:abstractNumId="11">
    <w:nsid w:val="72A5075F"/>
    <w:multiLevelType w:val="multilevel"/>
    <w:tmpl w:val="72A5075F"/>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0"/>
  </w:num>
  <w:num w:numId="3">
    <w:abstractNumId w:val="10"/>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Yzk4MzFhNTQ5MDdlNDhmZmE5ZmUxZDY3NGIxY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404"/>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0B4"/>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0901"/>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35"/>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826"/>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6AD0"/>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4FDD"/>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39D4"/>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879"/>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37F39"/>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6D"/>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7F7F9B"/>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1F5D"/>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A5"/>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38A"/>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1AC2"/>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49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1FB2"/>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3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82C"/>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20F7"/>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1B5"/>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1EF"/>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71D"/>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805"/>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61381"/>
    <w:rsid w:val="011D2710"/>
    <w:rsid w:val="011F6449"/>
    <w:rsid w:val="01236AFB"/>
    <w:rsid w:val="0136557F"/>
    <w:rsid w:val="019B3634"/>
    <w:rsid w:val="019F7441"/>
    <w:rsid w:val="01B37585"/>
    <w:rsid w:val="01D55165"/>
    <w:rsid w:val="01DF6BF8"/>
    <w:rsid w:val="01EC2C57"/>
    <w:rsid w:val="01F657FD"/>
    <w:rsid w:val="021D04ED"/>
    <w:rsid w:val="025F0711"/>
    <w:rsid w:val="026B2E25"/>
    <w:rsid w:val="02824D4D"/>
    <w:rsid w:val="02B01361"/>
    <w:rsid w:val="02DC4B10"/>
    <w:rsid w:val="02DD76CE"/>
    <w:rsid w:val="02F36323"/>
    <w:rsid w:val="02F5619C"/>
    <w:rsid w:val="0326446A"/>
    <w:rsid w:val="032D5555"/>
    <w:rsid w:val="03455F4E"/>
    <w:rsid w:val="034F2928"/>
    <w:rsid w:val="03630182"/>
    <w:rsid w:val="036634D2"/>
    <w:rsid w:val="039D18E6"/>
    <w:rsid w:val="039E565E"/>
    <w:rsid w:val="03B74E41"/>
    <w:rsid w:val="03DD35E4"/>
    <w:rsid w:val="03E2554B"/>
    <w:rsid w:val="04076900"/>
    <w:rsid w:val="04114082"/>
    <w:rsid w:val="041A5A3B"/>
    <w:rsid w:val="042311BA"/>
    <w:rsid w:val="042B157A"/>
    <w:rsid w:val="043B2EAD"/>
    <w:rsid w:val="04441D61"/>
    <w:rsid w:val="04510922"/>
    <w:rsid w:val="04581CB1"/>
    <w:rsid w:val="04583A5F"/>
    <w:rsid w:val="04824B9E"/>
    <w:rsid w:val="048E7480"/>
    <w:rsid w:val="048F763B"/>
    <w:rsid w:val="049F330E"/>
    <w:rsid w:val="04AA775C"/>
    <w:rsid w:val="04AF1889"/>
    <w:rsid w:val="04CD1524"/>
    <w:rsid w:val="04F66F48"/>
    <w:rsid w:val="05251E14"/>
    <w:rsid w:val="05343317"/>
    <w:rsid w:val="055204AE"/>
    <w:rsid w:val="05A16594"/>
    <w:rsid w:val="05A33A8F"/>
    <w:rsid w:val="05A7762D"/>
    <w:rsid w:val="05BB6053"/>
    <w:rsid w:val="05C649F8"/>
    <w:rsid w:val="05C869C2"/>
    <w:rsid w:val="05CD222A"/>
    <w:rsid w:val="060E5941"/>
    <w:rsid w:val="06110FAF"/>
    <w:rsid w:val="06493CA7"/>
    <w:rsid w:val="06532730"/>
    <w:rsid w:val="065A6178"/>
    <w:rsid w:val="066F1CF3"/>
    <w:rsid w:val="06930BB8"/>
    <w:rsid w:val="06A92350"/>
    <w:rsid w:val="06DA4BFF"/>
    <w:rsid w:val="07245D42"/>
    <w:rsid w:val="07264C62"/>
    <w:rsid w:val="075F6EB2"/>
    <w:rsid w:val="0772426A"/>
    <w:rsid w:val="0779354C"/>
    <w:rsid w:val="07A33700"/>
    <w:rsid w:val="07BC4304"/>
    <w:rsid w:val="07FA0D15"/>
    <w:rsid w:val="08061376"/>
    <w:rsid w:val="08452D77"/>
    <w:rsid w:val="084B1908"/>
    <w:rsid w:val="086401F8"/>
    <w:rsid w:val="08751CAA"/>
    <w:rsid w:val="087E4C40"/>
    <w:rsid w:val="08A70B11"/>
    <w:rsid w:val="08A871D0"/>
    <w:rsid w:val="08C461D1"/>
    <w:rsid w:val="08D66AD6"/>
    <w:rsid w:val="08DA33A3"/>
    <w:rsid w:val="08E80F13"/>
    <w:rsid w:val="09335624"/>
    <w:rsid w:val="0944690F"/>
    <w:rsid w:val="09535675"/>
    <w:rsid w:val="095F057D"/>
    <w:rsid w:val="09642282"/>
    <w:rsid w:val="097035F9"/>
    <w:rsid w:val="09733572"/>
    <w:rsid w:val="09772C16"/>
    <w:rsid w:val="098353B5"/>
    <w:rsid w:val="09840E52"/>
    <w:rsid w:val="09A92330"/>
    <w:rsid w:val="09B06B87"/>
    <w:rsid w:val="09C13146"/>
    <w:rsid w:val="09C3197A"/>
    <w:rsid w:val="09CF6571"/>
    <w:rsid w:val="09E04166"/>
    <w:rsid w:val="09F361E9"/>
    <w:rsid w:val="09F4422A"/>
    <w:rsid w:val="0A075D0B"/>
    <w:rsid w:val="0A1C0718"/>
    <w:rsid w:val="0A1D552E"/>
    <w:rsid w:val="0A3E7710"/>
    <w:rsid w:val="0A530F50"/>
    <w:rsid w:val="0A5B7E63"/>
    <w:rsid w:val="0AA374A5"/>
    <w:rsid w:val="0AAB7649"/>
    <w:rsid w:val="0AAE6186"/>
    <w:rsid w:val="0ABC5606"/>
    <w:rsid w:val="0AD83003"/>
    <w:rsid w:val="0B30404E"/>
    <w:rsid w:val="0B4C6C14"/>
    <w:rsid w:val="0B547599"/>
    <w:rsid w:val="0B631A88"/>
    <w:rsid w:val="0B666A61"/>
    <w:rsid w:val="0B683D45"/>
    <w:rsid w:val="0B7F3F11"/>
    <w:rsid w:val="0B884417"/>
    <w:rsid w:val="0B9D61FB"/>
    <w:rsid w:val="0B9E10CF"/>
    <w:rsid w:val="0BF6188C"/>
    <w:rsid w:val="0BF73C91"/>
    <w:rsid w:val="0C08461B"/>
    <w:rsid w:val="0C170175"/>
    <w:rsid w:val="0C175FAD"/>
    <w:rsid w:val="0C571A41"/>
    <w:rsid w:val="0C5C1171"/>
    <w:rsid w:val="0C5E1CBC"/>
    <w:rsid w:val="0C605BA6"/>
    <w:rsid w:val="0C615B50"/>
    <w:rsid w:val="0C8445DA"/>
    <w:rsid w:val="0C87121B"/>
    <w:rsid w:val="0CA05FA3"/>
    <w:rsid w:val="0CAA755C"/>
    <w:rsid w:val="0CC007F7"/>
    <w:rsid w:val="0CC617AC"/>
    <w:rsid w:val="0CC70BCA"/>
    <w:rsid w:val="0CE618DF"/>
    <w:rsid w:val="0CFE707A"/>
    <w:rsid w:val="0D020A0B"/>
    <w:rsid w:val="0D063BDA"/>
    <w:rsid w:val="0D08375F"/>
    <w:rsid w:val="0D0F7E0C"/>
    <w:rsid w:val="0D184CFB"/>
    <w:rsid w:val="0D2C3CDA"/>
    <w:rsid w:val="0D4A7419"/>
    <w:rsid w:val="0D827401"/>
    <w:rsid w:val="0D84094E"/>
    <w:rsid w:val="0D8A00E9"/>
    <w:rsid w:val="0D8D589E"/>
    <w:rsid w:val="0DA01C73"/>
    <w:rsid w:val="0DD63300"/>
    <w:rsid w:val="0DF50604"/>
    <w:rsid w:val="0DF702FE"/>
    <w:rsid w:val="0E060E51"/>
    <w:rsid w:val="0E4532A6"/>
    <w:rsid w:val="0E4D0540"/>
    <w:rsid w:val="0E4E33A5"/>
    <w:rsid w:val="0E5604B2"/>
    <w:rsid w:val="0E601E8E"/>
    <w:rsid w:val="0E6D5D79"/>
    <w:rsid w:val="0E924011"/>
    <w:rsid w:val="0E9A7173"/>
    <w:rsid w:val="0E9D0089"/>
    <w:rsid w:val="0EB421D9"/>
    <w:rsid w:val="0EB43F87"/>
    <w:rsid w:val="0EB803EE"/>
    <w:rsid w:val="0EF94D4B"/>
    <w:rsid w:val="0F4958DC"/>
    <w:rsid w:val="0F515DF7"/>
    <w:rsid w:val="0F596BA8"/>
    <w:rsid w:val="0F6248D2"/>
    <w:rsid w:val="0F693536"/>
    <w:rsid w:val="0F784FB5"/>
    <w:rsid w:val="0F7B0511"/>
    <w:rsid w:val="0F7B4AA5"/>
    <w:rsid w:val="0F7B76D9"/>
    <w:rsid w:val="0F816ACD"/>
    <w:rsid w:val="0F9832DB"/>
    <w:rsid w:val="0FBF3FD2"/>
    <w:rsid w:val="0FBF7FF3"/>
    <w:rsid w:val="0FE34B24"/>
    <w:rsid w:val="10033C3B"/>
    <w:rsid w:val="10646583"/>
    <w:rsid w:val="107D4B15"/>
    <w:rsid w:val="108A3C80"/>
    <w:rsid w:val="10AB3168"/>
    <w:rsid w:val="10C2298C"/>
    <w:rsid w:val="10C26171"/>
    <w:rsid w:val="10ED3781"/>
    <w:rsid w:val="10F33360"/>
    <w:rsid w:val="10FC16EA"/>
    <w:rsid w:val="10FC6AD8"/>
    <w:rsid w:val="11056D1C"/>
    <w:rsid w:val="110805BA"/>
    <w:rsid w:val="1109680C"/>
    <w:rsid w:val="110E5BD1"/>
    <w:rsid w:val="110F1D40"/>
    <w:rsid w:val="11266F33"/>
    <w:rsid w:val="116E041E"/>
    <w:rsid w:val="118963A1"/>
    <w:rsid w:val="11C6522A"/>
    <w:rsid w:val="11E104CC"/>
    <w:rsid w:val="11E20309"/>
    <w:rsid w:val="11FA43A7"/>
    <w:rsid w:val="12255233"/>
    <w:rsid w:val="12530213"/>
    <w:rsid w:val="12753A2E"/>
    <w:rsid w:val="127723A9"/>
    <w:rsid w:val="12862074"/>
    <w:rsid w:val="12883966"/>
    <w:rsid w:val="128B14A3"/>
    <w:rsid w:val="129E45B4"/>
    <w:rsid w:val="12D81596"/>
    <w:rsid w:val="12DB7D35"/>
    <w:rsid w:val="12E00EAE"/>
    <w:rsid w:val="13072A44"/>
    <w:rsid w:val="13160D6D"/>
    <w:rsid w:val="133E6515"/>
    <w:rsid w:val="13516249"/>
    <w:rsid w:val="135F4BE2"/>
    <w:rsid w:val="136B71AF"/>
    <w:rsid w:val="13750189"/>
    <w:rsid w:val="139B1A0A"/>
    <w:rsid w:val="139D25C7"/>
    <w:rsid w:val="13BF3CE4"/>
    <w:rsid w:val="13CB7DA9"/>
    <w:rsid w:val="13E42C19"/>
    <w:rsid w:val="13FA243C"/>
    <w:rsid w:val="14065285"/>
    <w:rsid w:val="140C2170"/>
    <w:rsid w:val="141008D8"/>
    <w:rsid w:val="14125FE6"/>
    <w:rsid w:val="1415556D"/>
    <w:rsid w:val="143A61F1"/>
    <w:rsid w:val="146D271E"/>
    <w:rsid w:val="14982588"/>
    <w:rsid w:val="149A5AD9"/>
    <w:rsid w:val="14A7619D"/>
    <w:rsid w:val="14BA7E1E"/>
    <w:rsid w:val="14C52A4A"/>
    <w:rsid w:val="150536C3"/>
    <w:rsid w:val="150C1963"/>
    <w:rsid w:val="15115C90"/>
    <w:rsid w:val="151447A0"/>
    <w:rsid w:val="15316332"/>
    <w:rsid w:val="154A6454"/>
    <w:rsid w:val="15543DCE"/>
    <w:rsid w:val="15762120"/>
    <w:rsid w:val="15EF58A5"/>
    <w:rsid w:val="16556050"/>
    <w:rsid w:val="16A8729C"/>
    <w:rsid w:val="16B234A2"/>
    <w:rsid w:val="16B33777"/>
    <w:rsid w:val="16BC70A7"/>
    <w:rsid w:val="16C6339E"/>
    <w:rsid w:val="16F969DB"/>
    <w:rsid w:val="17147CB9"/>
    <w:rsid w:val="172F2D79"/>
    <w:rsid w:val="1735378C"/>
    <w:rsid w:val="17557BEF"/>
    <w:rsid w:val="17626C76"/>
    <w:rsid w:val="176C3651"/>
    <w:rsid w:val="1783099B"/>
    <w:rsid w:val="17936E30"/>
    <w:rsid w:val="17D349C1"/>
    <w:rsid w:val="17D82A95"/>
    <w:rsid w:val="17FF2717"/>
    <w:rsid w:val="18185587"/>
    <w:rsid w:val="182061EA"/>
    <w:rsid w:val="18244F26"/>
    <w:rsid w:val="1830729E"/>
    <w:rsid w:val="183D3240"/>
    <w:rsid w:val="1844637C"/>
    <w:rsid w:val="18650755"/>
    <w:rsid w:val="1870062C"/>
    <w:rsid w:val="187A29AF"/>
    <w:rsid w:val="187B448D"/>
    <w:rsid w:val="18817102"/>
    <w:rsid w:val="18830A15"/>
    <w:rsid w:val="18852B28"/>
    <w:rsid w:val="188B5321"/>
    <w:rsid w:val="189A41EE"/>
    <w:rsid w:val="193463F1"/>
    <w:rsid w:val="19563CB9"/>
    <w:rsid w:val="19691855"/>
    <w:rsid w:val="19932372"/>
    <w:rsid w:val="19A20DD5"/>
    <w:rsid w:val="19A838D1"/>
    <w:rsid w:val="19AE03F1"/>
    <w:rsid w:val="19F16090"/>
    <w:rsid w:val="1A071A03"/>
    <w:rsid w:val="1A1F16AE"/>
    <w:rsid w:val="1A3B5C77"/>
    <w:rsid w:val="1A497C7A"/>
    <w:rsid w:val="1A620D3B"/>
    <w:rsid w:val="1A984BAD"/>
    <w:rsid w:val="1AB8220E"/>
    <w:rsid w:val="1ADF238C"/>
    <w:rsid w:val="1AE4166C"/>
    <w:rsid w:val="1AF06CFB"/>
    <w:rsid w:val="1AF11B8D"/>
    <w:rsid w:val="1B11359C"/>
    <w:rsid w:val="1B2A271F"/>
    <w:rsid w:val="1B2D30F7"/>
    <w:rsid w:val="1B34092A"/>
    <w:rsid w:val="1B530544"/>
    <w:rsid w:val="1B5508A0"/>
    <w:rsid w:val="1B713184"/>
    <w:rsid w:val="1B7C5E2D"/>
    <w:rsid w:val="1BA209CF"/>
    <w:rsid w:val="1BB4777D"/>
    <w:rsid w:val="1BD75AB8"/>
    <w:rsid w:val="1BE834C2"/>
    <w:rsid w:val="1C0459C2"/>
    <w:rsid w:val="1C1B3B4A"/>
    <w:rsid w:val="1C362480"/>
    <w:rsid w:val="1C623275"/>
    <w:rsid w:val="1C766D20"/>
    <w:rsid w:val="1C88086E"/>
    <w:rsid w:val="1CD646CC"/>
    <w:rsid w:val="1CDA105D"/>
    <w:rsid w:val="1CE93E49"/>
    <w:rsid w:val="1D266CE1"/>
    <w:rsid w:val="1D3963AF"/>
    <w:rsid w:val="1D48246B"/>
    <w:rsid w:val="1D6A673C"/>
    <w:rsid w:val="1D847711"/>
    <w:rsid w:val="1D9247AE"/>
    <w:rsid w:val="1DB567EC"/>
    <w:rsid w:val="1DEF6D8A"/>
    <w:rsid w:val="1DF51A98"/>
    <w:rsid w:val="1DFB572F"/>
    <w:rsid w:val="1E051CD9"/>
    <w:rsid w:val="1E3B3D7D"/>
    <w:rsid w:val="1E3D060F"/>
    <w:rsid w:val="1E3F7D2E"/>
    <w:rsid w:val="1E4134E4"/>
    <w:rsid w:val="1E5062B3"/>
    <w:rsid w:val="1E523514"/>
    <w:rsid w:val="1E6908EA"/>
    <w:rsid w:val="1E714A66"/>
    <w:rsid w:val="1E802593"/>
    <w:rsid w:val="1E8B6156"/>
    <w:rsid w:val="1EA703CC"/>
    <w:rsid w:val="1EB7330C"/>
    <w:rsid w:val="1EF65EF6"/>
    <w:rsid w:val="1EF778E7"/>
    <w:rsid w:val="1F036180"/>
    <w:rsid w:val="1F0A0FF3"/>
    <w:rsid w:val="1F5771FF"/>
    <w:rsid w:val="1F680BA2"/>
    <w:rsid w:val="1FCB613A"/>
    <w:rsid w:val="1FD52574"/>
    <w:rsid w:val="1FE868A9"/>
    <w:rsid w:val="20034907"/>
    <w:rsid w:val="20173E4B"/>
    <w:rsid w:val="204E48BC"/>
    <w:rsid w:val="205D622D"/>
    <w:rsid w:val="208921B3"/>
    <w:rsid w:val="208D5628"/>
    <w:rsid w:val="208F16C3"/>
    <w:rsid w:val="20973DEB"/>
    <w:rsid w:val="20994D8B"/>
    <w:rsid w:val="20B26522"/>
    <w:rsid w:val="20B44310"/>
    <w:rsid w:val="20C20786"/>
    <w:rsid w:val="20FF1092"/>
    <w:rsid w:val="21052421"/>
    <w:rsid w:val="21090163"/>
    <w:rsid w:val="211116EB"/>
    <w:rsid w:val="216133FC"/>
    <w:rsid w:val="217D46AD"/>
    <w:rsid w:val="21806B8F"/>
    <w:rsid w:val="2181419D"/>
    <w:rsid w:val="21D249F9"/>
    <w:rsid w:val="21D56769"/>
    <w:rsid w:val="21DE339D"/>
    <w:rsid w:val="21E52EF3"/>
    <w:rsid w:val="21ED35E0"/>
    <w:rsid w:val="21FB5D7B"/>
    <w:rsid w:val="22015E94"/>
    <w:rsid w:val="220B1C3D"/>
    <w:rsid w:val="221D1D20"/>
    <w:rsid w:val="22334A87"/>
    <w:rsid w:val="22644F98"/>
    <w:rsid w:val="227A4A01"/>
    <w:rsid w:val="22877591"/>
    <w:rsid w:val="22B70EDD"/>
    <w:rsid w:val="22BE6801"/>
    <w:rsid w:val="23144B9D"/>
    <w:rsid w:val="233500BF"/>
    <w:rsid w:val="23377FF7"/>
    <w:rsid w:val="233F60BE"/>
    <w:rsid w:val="235F22BC"/>
    <w:rsid w:val="2366364A"/>
    <w:rsid w:val="236B425F"/>
    <w:rsid w:val="23836192"/>
    <w:rsid w:val="23901F29"/>
    <w:rsid w:val="239C0061"/>
    <w:rsid w:val="23AD1279"/>
    <w:rsid w:val="23B908A4"/>
    <w:rsid w:val="23BA7198"/>
    <w:rsid w:val="23BC14BC"/>
    <w:rsid w:val="23CE11F0"/>
    <w:rsid w:val="23E95BEF"/>
    <w:rsid w:val="23FD0064"/>
    <w:rsid w:val="245375B0"/>
    <w:rsid w:val="24642C0A"/>
    <w:rsid w:val="2466767A"/>
    <w:rsid w:val="248A3369"/>
    <w:rsid w:val="248D2E59"/>
    <w:rsid w:val="248F097F"/>
    <w:rsid w:val="24A106B2"/>
    <w:rsid w:val="24B22173"/>
    <w:rsid w:val="24B95AD9"/>
    <w:rsid w:val="24BE24DA"/>
    <w:rsid w:val="24C22B02"/>
    <w:rsid w:val="24CF5825"/>
    <w:rsid w:val="24D663E6"/>
    <w:rsid w:val="24D77F2B"/>
    <w:rsid w:val="250255F5"/>
    <w:rsid w:val="252F5CBE"/>
    <w:rsid w:val="255045B2"/>
    <w:rsid w:val="255120D8"/>
    <w:rsid w:val="255614AE"/>
    <w:rsid w:val="258B00E2"/>
    <w:rsid w:val="25A917A6"/>
    <w:rsid w:val="25BE27CC"/>
    <w:rsid w:val="25F74A5C"/>
    <w:rsid w:val="25F807A6"/>
    <w:rsid w:val="26134763"/>
    <w:rsid w:val="261A4BC0"/>
    <w:rsid w:val="261F5D33"/>
    <w:rsid w:val="2628662C"/>
    <w:rsid w:val="262D45DE"/>
    <w:rsid w:val="264B4D7A"/>
    <w:rsid w:val="26871DC8"/>
    <w:rsid w:val="26A1499A"/>
    <w:rsid w:val="26A53EF9"/>
    <w:rsid w:val="26A94201"/>
    <w:rsid w:val="26AC274F"/>
    <w:rsid w:val="27044A29"/>
    <w:rsid w:val="271D34C8"/>
    <w:rsid w:val="271D6716"/>
    <w:rsid w:val="276142BF"/>
    <w:rsid w:val="27783712"/>
    <w:rsid w:val="27815A15"/>
    <w:rsid w:val="27870033"/>
    <w:rsid w:val="27907362"/>
    <w:rsid w:val="27EE00B2"/>
    <w:rsid w:val="28333E1D"/>
    <w:rsid w:val="28454BD6"/>
    <w:rsid w:val="28455253"/>
    <w:rsid w:val="28551971"/>
    <w:rsid w:val="285B1C53"/>
    <w:rsid w:val="28700AC7"/>
    <w:rsid w:val="288F53F1"/>
    <w:rsid w:val="2895052E"/>
    <w:rsid w:val="28972E65"/>
    <w:rsid w:val="289F7086"/>
    <w:rsid w:val="28C17575"/>
    <w:rsid w:val="28C32028"/>
    <w:rsid w:val="28CC490F"/>
    <w:rsid w:val="28DE40AA"/>
    <w:rsid w:val="28FB2A87"/>
    <w:rsid w:val="29345E77"/>
    <w:rsid w:val="293715E5"/>
    <w:rsid w:val="294A1318"/>
    <w:rsid w:val="294C65AD"/>
    <w:rsid w:val="29806583"/>
    <w:rsid w:val="298B3C4C"/>
    <w:rsid w:val="298C7B83"/>
    <w:rsid w:val="29A749BD"/>
    <w:rsid w:val="29CA2459"/>
    <w:rsid w:val="29D84B76"/>
    <w:rsid w:val="29E67BCF"/>
    <w:rsid w:val="29F26D24"/>
    <w:rsid w:val="2A0140CD"/>
    <w:rsid w:val="2A15033F"/>
    <w:rsid w:val="2A1662C1"/>
    <w:rsid w:val="2A1C7367"/>
    <w:rsid w:val="2A2815FA"/>
    <w:rsid w:val="2A612DBE"/>
    <w:rsid w:val="2A6D6092"/>
    <w:rsid w:val="2A7523C5"/>
    <w:rsid w:val="2A7D76B4"/>
    <w:rsid w:val="2AFE060C"/>
    <w:rsid w:val="2B437463"/>
    <w:rsid w:val="2B5621F6"/>
    <w:rsid w:val="2B65068C"/>
    <w:rsid w:val="2B6F32B8"/>
    <w:rsid w:val="2B7807EE"/>
    <w:rsid w:val="2B8A1EA0"/>
    <w:rsid w:val="2B936FA7"/>
    <w:rsid w:val="2BA50BF7"/>
    <w:rsid w:val="2BB138D1"/>
    <w:rsid w:val="2BB60EE7"/>
    <w:rsid w:val="2BBF00EC"/>
    <w:rsid w:val="2BC37CFD"/>
    <w:rsid w:val="2BD5237F"/>
    <w:rsid w:val="2BE536CE"/>
    <w:rsid w:val="2BE758D9"/>
    <w:rsid w:val="2BF346BB"/>
    <w:rsid w:val="2C077995"/>
    <w:rsid w:val="2C09049E"/>
    <w:rsid w:val="2C0A653C"/>
    <w:rsid w:val="2C191F85"/>
    <w:rsid w:val="2C362395"/>
    <w:rsid w:val="2C844B41"/>
    <w:rsid w:val="2CA62D0A"/>
    <w:rsid w:val="2CB25B52"/>
    <w:rsid w:val="2CE82D6F"/>
    <w:rsid w:val="2D343236"/>
    <w:rsid w:val="2D575011"/>
    <w:rsid w:val="2D662499"/>
    <w:rsid w:val="2D7C1CBC"/>
    <w:rsid w:val="2DD12008"/>
    <w:rsid w:val="2DD15014"/>
    <w:rsid w:val="2DF72DE4"/>
    <w:rsid w:val="2E0220AF"/>
    <w:rsid w:val="2E4B082A"/>
    <w:rsid w:val="2E597E78"/>
    <w:rsid w:val="2E5D4E86"/>
    <w:rsid w:val="2E5D790B"/>
    <w:rsid w:val="2E6452F7"/>
    <w:rsid w:val="2E9A3C18"/>
    <w:rsid w:val="2EAB0AAB"/>
    <w:rsid w:val="2EBB0FEE"/>
    <w:rsid w:val="2EC63002"/>
    <w:rsid w:val="2EDA4EED"/>
    <w:rsid w:val="2EED2E72"/>
    <w:rsid w:val="2F016DF9"/>
    <w:rsid w:val="2F0A6B38"/>
    <w:rsid w:val="2F2B5748"/>
    <w:rsid w:val="2F4862FA"/>
    <w:rsid w:val="2F6B38A4"/>
    <w:rsid w:val="2F946CCB"/>
    <w:rsid w:val="2F947791"/>
    <w:rsid w:val="2FBC2844"/>
    <w:rsid w:val="2FD25781"/>
    <w:rsid w:val="2FDC745C"/>
    <w:rsid w:val="2FFD7934"/>
    <w:rsid w:val="30332B06"/>
    <w:rsid w:val="306B04F2"/>
    <w:rsid w:val="30733ACD"/>
    <w:rsid w:val="30847806"/>
    <w:rsid w:val="308C3862"/>
    <w:rsid w:val="309379D8"/>
    <w:rsid w:val="309537C1"/>
    <w:rsid w:val="30A270F7"/>
    <w:rsid w:val="30A84EA5"/>
    <w:rsid w:val="30BB2AFC"/>
    <w:rsid w:val="30D0147D"/>
    <w:rsid w:val="30DF1478"/>
    <w:rsid w:val="30EB33E1"/>
    <w:rsid w:val="30EC586F"/>
    <w:rsid w:val="310E70FE"/>
    <w:rsid w:val="31293F09"/>
    <w:rsid w:val="313740FB"/>
    <w:rsid w:val="316B4522"/>
    <w:rsid w:val="319C6071"/>
    <w:rsid w:val="31AC537E"/>
    <w:rsid w:val="31BD3E31"/>
    <w:rsid w:val="31E0281A"/>
    <w:rsid w:val="31E3679B"/>
    <w:rsid w:val="31E732FD"/>
    <w:rsid w:val="32517576"/>
    <w:rsid w:val="32BE5C2C"/>
    <w:rsid w:val="32E4633A"/>
    <w:rsid w:val="32FB6478"/>
    <w:rsid w:val="3301513E"/>
    <w:rsid w:val="33263B3F"/>
    <w:rsid w:val="336963EB"/>
    <w:rsid w:val="33816EEB"/>
    <w:rsid w:val="33C00B55"/>
    <w:rsid w:val="33E04D53"/>
    <w:rsid w:val="33EB55CD"/>
    <w:rsid w:val="33EC4C02"/>
    <w:rsid w:val="33ED017F"/>
    <w:rsid w:val="34076784"/>
    <w:rsid w:val="340D2360"/>
    <w:rsid w:val="3410665D"/>
    <w:rsid w:val="34211214"/>
    <w:rsid w:val="342E63AB"/>
    <w:rsid w:val="345179FF"/>
    <w:rsid w:val="345D45F6"/>
    <w:rsid w:val="34637732"/>
    <w:rsid w:val="34950E68"/>
    <w:rsid w:val="34986E94"/>
    <w:rsid w:val="349F69BC"/>
    <w:rsid w:val="34AF62C9"/>
    <w:rsid w:val="34C75F13"/>
    <w:rsid w:val="34CB4388"/>
    <w:rsid w:val="34FA6E12"/>
    <w:rsid w:val="3522139B"/>
    <w:rsid w:val="354362C5"/>
    <w:rsid w:val="354D7158"/>
    <w:rsid w:val="35773495"/>
    <w:rsid w:val="35814314"/>
    <w:rsid w:val="358D5588"/>
    <w:rsid w:val="359327BC"/>
    <w:rsid w:val="35AE2C2F"/>
    <w:rsid w:val="35FD486B"/>
    <w:rsid w:val="36054F45"/>
    <w:rsid w:val="363A3B40"/>
    <w:rsid w:val="364960B2"/>
    <w:rsid w:val="364C2B74"/>
    <w:rsid w:val="365302AE"/>
    <w:rsid w:val="36607A0A"/>
    <w:rsid w:val="3667350A"/>
    <w:rsid w:val="366E227C"/>
    <w:rsid w:val="366F2E0D"/>
    <w:rsid w:val="367B6A5C"/>
    <w:rsid w:val="369E2CA4"/>
    <w:rsid w:val="36A74ADA"/>
    <w:rsid w:val="36AD60D5"/>
    <w:rsid w:val="36B10C29"/>
    <w:rsid w:val="36B224F9"/>
    <w:rsid w:val="36BA5D2F"/>
    <w:rsid w:val="36BD5820"/>
    <w:rsid w:val="36EC0CC9"/>
    <w:rsid w:val="371371EE"/>
    <w:rsid w:val="373F410B"/>
    <w:rsid w:val="376D4844"/>
    <w:rsid w:val="37936580"/>
    <w:rsid w:val="37EE7094"/>
    <w:rsid w:val="38196A86"/>
    <w:rsid w:val="38296C89"/>
    <w:rsid w:val="383002EB"/>
    <w:rsid w:val="384B0C09"/>
    <w:rsid w:val="3852678F"/>
    <w:rsid w:val="38586797"/>
    <w:rsid w:val="385D15DF"/>
    <w:rsid w:val="38767A34"/>
    <w:rsid w:val="38910D12"/>
    <w:rsid w:val="38BB5D8F"/>
    <w:rsid w:val="38BC0149"/>
    <w:rsid w:val="38D87D1C"/>
    <w:rsid w:val="38F4304F"/>
    <w:rsid w:val="39331DC9"/>
    <w:rsid w:val="39335925"/>
    <w:rsid w:val="39636459"/>
    <w:rsid w:val="396B7F6C"/>
    <w:rsid w:val="39882115"/>
    <w:rsid w:val="39B417A9"/>
    <w:rsid w:val="39DF785B"/>
    <w:rsid w:val="39FC5695"/>
    <w:rsid w:val="3A006D8E"/>
    <w:rsid w:val="3A136626"/>
    <w:rsid w:val="3A1E0383"/>
    <w:rsid w:val="3A3651E5"/>
    <w:rsid w:val="3A744481"/>
    <w:rsid w:val="3A8C7BEF"/>
    <w:rsid w:val="3A906246"/>
    <w:rsid w:val="3B2349B7"/>
    <w:rsid w:val="3B2F65C0"/>
    <w:rsid w:val="3B616CFF"/>
    <w:rsid w:val="3B6259F6"/>
    <w:rsid w:val="3B6A75F8"/>
    <w:rsid w:val="3B976654"/>
    <w:rsid w:val="3BA90120"/>
    <w:rsid w:val="3BC01EFC"/>
    <w:rsid w:val="3BC907C3"/>
    <w:rsid w:val="3BCA786A"/>
    <w:rsid w:val="3BD038FF"/>
    <w:rsid w:val="3BD31E2F"/>
    <w:rsid w:val="3BF15831"/>
    <w:rsid w:val="3BF82E56"/>
    <w:rsid w:val="3BFA6BCE"/>
    <w:rsid w:val="3C0331F7"/>
    <w:rsid w:val="3C105946"/>
    <w:rsid w:val="3C2123AD"/>
    <w:rsid w:val="3C29140D"/>
    <w:rsid w:val="3C471448"/>
    <w:rsid w:val="3C552056"/>
    <w:rsid w:val="3C5F759A"/>
    <w:rsid w:val="3C6C525A"/>
    <w:rsid w:val="3CAD59EE"/>
    <w:rsid w:val="3CCE23CB"/>
    <w:rsid w:val="3CD17D17"/>
    <w:rsid w:val="3CEC29BB"/>
    <w:rsid w:val="3D3C7F39"/>
    <w:rsid w:val="3D440F09"/>
    <w:rsid w:val="3D4504A0"/>
    <w:rsid w:val="3D8734BB"/>
    <w:rsid w:val="3D9616FC"/>
    <w:rsid w:val="3D9A11D4"/>
    <w:rsid w:val="3DA16D89"/>
    <w:rsid w:val="3DA364BE"/>
    <w:rsid w:val="3DC15BF5"/>
    <w:rsid w:val="3DE041CB"/>
    <w:rsid w:val="3DFE0BF8"/>
    <w:rsid w:val="3E067AAC"/>
    <w:rsid w:val="3E0D48F6"/>
    <w:rsid w:val="3E1868B4"/>
    <w:rsid w:val="3E2919ED"/>
    <w:rsid w:val="3E377251"/>
    <w:rsid w:val="3E42664B"/>
    <w:rsid w:val="3E5A7334"/>
    <w:rsid w:val="3E7A3FF6"/>
    <w:rsid w:val="3E7B5D6B"/>
    <w:rsid w:val="3E843E66"/>
    <w:rsid w:val="3E8F51FE"/>
    <w:rsid w:val="3E926F87"/>
    <w:rsid w:val="3E9A59DE"/>
    <w:rsid w:val="3EAF4836"/>
    <w:rsid w:val="3EB72B54"/>
    <w:rsid w:val="3EB968CD"/>
    <w:rsid w:val="3EC33DFA"/>
    <w:rsid w:val="3EF75647"/>
    <w:rsid w:val="3F060E16"/>
    <w:rsid w:val="3F1D1096"/>
    <w:rsid w:val="3F2F0234"/>
    <w:rsid w:val="3F4168C2"/>
    <w:rsid w:val="3F5E7474"/>
    <w:rsid w:val="3F6363FE"/>
    <w:rsid w:val="3F6902F3"/>
    <w:rsid w:val="3F756B8F"/>
    <w:rsid w:val="3F7D5B4C"/>
    <w:rsid w:val="3F8769CB"/>
    <w:rsid w:val="3F95482B"/>
    <w:rsid w:val="3FC01EDD"/>
    <w:rsid w:val="4019356B"/>
    <w:rsid w:val="40385F17"/>
    <w:rsid w:val="40592157"/>
    <w:rsid w:val="406E1CAE"/>
    <w:rsid w:val="407D612D"/>
    <w:rsid w:val="408847A8"/>
    <w:rsid w:val="409018AF"/>
    <w:rsid w:val="40A0133A"/>
    <w:rsid w:val="40B6052F"/>
    <w:rsid w:val="40C31A53"/>
    <w:rsid w:val="40FF545D"/>
    <w:rsid w:val="410067C8"/>
    <w:rsid w:val="415648A7"/>
    <w:rsid w:val="417E204F"/>
    <w:rsid w:val="418F0D2A"/>
    <w:rsid w:val="41A45E08"/>
    <w:rsid w:val="41B63597"/>
    <w:rsid w:val="41BE244C"/>
    <w:rsid w:val="41C537DA"/>
    <w:rsid w:val="41CC2DBB"/>
    <w:rsid w:val="41D01505"/>
    <w:rsid w:val="41D43A1D"/>
    <w:rsid w:val="41E55C2A"/>
    <w:rsid w:val="421A58D4"/>
    <w:rsid w:val="42474939"/>
    <w:rsid w:val="424C3C57"/>
    <w:rsid w:val="424E37D0"/>
    <w:rsid w:val="42562684"/>
    <w:rsid w:val="42613FF3"/>
    <w:rsid w:val="42660D96"/>
    <w:rsid w:val="428667D2"/>
    <w:rsid w:val="42CD1CE0"/>
    <w:rsid w:val="42D00689"/>
    <w:rsid w:val="42E1381E"/>
    <w:rsid w:val="42E934F8"/>
    <w:rsid w:val="42ED6459"/>
    <w:rsid w:val="42FE58DD"/>
    <w:rsid w:val="43174B3D"/>
    <w:rsid w:val="433841C2"/>
    <w:rsid w:val="434B790E"/>
    <w:rsid w:val="4359067E"/>
    <w:rsid w:val="4360274F"/>
    <w:rsid w:val="43977AB6"/>
    <w:rsid w:val="43A3342B"/>
    <w:rsid w:val="43C77C27"/>
    <w:rsid w:val="43DE09EE"/>
    <w:rsid w:val="43E20674"/>
    <w:rsid w:val="44002FAD"/>
    <w:rsid w:val="440525B4"/>
    <w:rsid w:val="44663053"/>
    <w:rsid w:val="449101DD"/>
    <w:rsid w:val="449D27EC"/>
    <w:rsid w:val="44DE1391"/>
    <w:rsid w:val="44F3065E"/>
    <w:rsid w:val="45050ABD"/>
    <w:rsid w:val="450B59A8"/>
    <w:rsid w:val="451B225C"/>
    <w:rsid w:val="452410C9"/>
    <w:rsid w:val="45317DFB"/>
    <w:rsid w:val="45464C32"/>
    <w:rsid w:val="455F7AA2"/>
    <w:rsid w:val="456D3CE4"/>
    <w:rsid w:val="45713D12"/>
    <w:rsid w:val="4579042C"/>
    <w:rsid w:val="457F0571"/>
    <w:rsid w:val="45851176"/>
    <w:rsid w:val="45886FF9"/>
    <w:rsid w:val="45C63B94"/>
    <w:rsid w:val="460E7DA5"/>
    <w:rsid w:val="46250CEB"/>
    <w:rsid w:val="464078D3"/>
    <w:rsid w:val="46422483"/>
    <w:rsid w:val="4659254A"/>
    <w:rsid w:val="465B0637"/>
    <w:rsid w:val="465E3F0D"/>
    <w:rsid w:val="466A16E6"/>
    <w:rsid w:val="467001B9"/>
    <w:rsid w:val="467D28D5"/>
    <w:rsid w:val="46853538"/>
    <w:rsid w:val="46893F2B"/>
    <w:rsid w:val="46AE0CE1"/>
    <w:rsid w:val="46C4686E"/>
    <w:rsid w:val="46E42955"/>
    <w:rsid w:val="46FE3A16"/>
    <w:rsid w:val="473236C0"/>
    <w:rsid w:val="477B778F"/>
    <w:rsid w:val="478203EC"/>
    <w:rsid w:val="47881532"/>
    <w:rsid w:val="47B025FA"/>
    <w:rsid w:val="48036E0A"/>
    <w:rsid w:val="4809698F"/>
    <w:rsid w:val="4811697D"/>
    <w:rsid w:val="48384D06"/>
    <w:rsid w:val="48592ECE"/>
    <w:rsid w:val="487A3E25"/>
    <w:rsid w:val="488B5503"/>
    <w:rsid w:val="488C32A4"/>
    <w:rsid w:val="48937E21"/>
    <w:rsid w:val="489A0361"/>
    <w:rsid w:val="48B94FF3"/>
    <w:rsid w:val="48DC7D87"/>
    <w:rsid w:val="48E37AAB"/>
    <w:rsid w:val="48FD4B4C"/>
    <w:rsid w:val="490A68E0"/>
    <w:rsid w:val="491055FE"/>
    <w:rsid w:val="49423962"/>
    <w:rsid w:val="495F5B3E"/>
    <w:rsid w:val="496F77D7"/>
    <w:rsid w:val="497654FD"/>
    <w:rsid w:val="49793828"/>
    <w:rsid w:val="49883A6B"/>
    <w:rsid w:val="49900B72"/>
    <w:rsid w:val="499F2B63"/>
    <w:rsid w:val="49B64211"/>
    <w:rsid w:val="49BE123B"/>
    <w:rsid w:val="49CF169A"/>
    <w:rsid w:val="49F6167F"/>
    <w:rsid w:val="4A064FA0"/>
    <w:rsid w:val="4A16615C"/>
    <w:rsid w:val="4A3252D6"/>
    <w:rsid w:val="4A3E05CE"/>
    <w:rsid w:val="4A4424D7"/>
    <w:rsid w:val="4AB82D0F"/>
    <w:rsid w:val="4AEB7664"/>
    <w:rsid w:val="4AEC627C"/>
    <w:rsid w:val="4AFD7C19"/>
    <w:rsid w:val="4B0567D1"/>
    <w:rsid w:val="4B0C5C0A"/>
    <w:rsid w:val="4B1B26BD"/>
    <w:rsid w:val="4B236AAE"/>
    <w:rsid w:val="4B2B6DA4"/>
    <w:rsid w:val="4B707271"/>
    <w:rsid w:val="4B9739F7"/>
    <w:rsid w:val="4BA12BC2"/>
    <w:rsid w:val="4BEE2503"/>
    <w:rsid w:val="4C245A30"/>
    <w:rsid w:val="4C571801"/>
    <w:rsid w:val="4C6264EA"/>
    <w:rsid w:val="4C63431C"/>
    <w:rsid w:val="4C6360CA"/>
    <w:rsid w:val="4CA961D2"/>
    <w:rsid w:val="4CB6685F"/>
    <w:rsid w:val="4CC367FE"/>
    <w:rsid w:val="4CE92A73"/>
    <w:rsid w:val="4D077F3C"/>
    <w:rsid w:val="4D123355"/>
    <w:rsid w:val="4D2A3B31"/>
    <w:rsid w:val="4D312C52"/>
    <w:rsid w:val="4D5A571F"/>
    <w:rsid w:val="4D616AAD"/>
    <w:rsid w:val="4D905305"/>
    <w:rsid w:val="4D964A72"/>
    <w:rsid w:val="4D9C1254"/>
    <w:rsid w:val="4DB55C61"/>
    <w:rsid w:val="4E061402"/>
    <w:rsid w:val="4E103F56"/>
    <w:rsid w:val="4E465CA3"/>
    <w:rsid w:val="4E793892"/>
    <w:rsid w:val="4E800872"/>
    <w:rsid w:val="4EA05D59"/>
    <w:rsid w:val="4EA74993"/>
    <w:rsid w:val="4EC569ED"/>
    <w:rsid w:val="4ECA2430"/>
    <w:rsid w:val="4ED50EA1"/>
    <w:rsid w:val="4EEC050C"/>
    <w:rsid w:val="4F0040A4"/>
    <w:rsid w:val="4F104EC3"/>
    <w:rsid w:val="4F351F9F"/>
    <w:rsid w:val="4F3D0E54"/>
    <w:rsid w:val="4F47354A"/>
    <w:rsid w:val="4F682A17"/>
    <w:rsid w:val="4F75662D"/>
    <w:rsid w:val="4F911C54"/>
    <w:rsid w:val="4FDF63AF"/>
    <w:rsid w:val="4FE625E0"/>
    <w:rsid w:val="4FEB6B02"/>
    <w:rsid w:val="4FED4628"/>
    <w:rsid w:val="4FFA6D45"/>
    <w:rsid w:val="50047BC4"/>
    <w:rsid w:val="500951DA"/>
    <w:rsid w:val="501A73E7"/>
    <w:rsid w:val="5021480F"/>
    <w:rsid w:val="50330BC6"/>
    <w:rsid w:val="503A5393"/>
    <w:rsid w:val="5055041F"/>
    <w:rsid w:val="506D5769"/>
    <w:rsid w:val="50962ECB"/>
    <w:rsid w:val="50A42E38"/>
    <w:rsid w:val="50A4577F"/>
    <w:rsid w:val="50B73D1F"/>
    <w:rsid w:val="50BA21F6"/>
    <w:rsid w:val="50BB4726"/>
    <w:rsid w:val="50BD5BC9"/>
    <w:rsid w:val="50C11EEE"/>
    <w:rsid w:val="50D863BD"/>
    <w:rsid w:val="50E97CFC"/>
    <w:rsid w:val="50FA4028"/>
    <w:rsid w:val="510065DD"/>
    <w:rsid w:val="510D65B7"/>
    <w:rsid w:val="511157AB"/>
    <w:rsid w:val="5142540C"/>
    <w:rsid w:val="518832C8"/>
    <w:rsid w:val="518F0C43"/>
    <w:rsid w:val="51954F77"/>
    <w:rsid w:val="519D3C50"/>
    <w:rsid w:val="51A0432A"/>
    <w:rsid w:val="51A86090"/>
    <w:rsid w:val="51B178D7"/>
    <w:rsid w:val="51B7396D"/>
    <w:rsid w:val="51CB06CE"/>
    <w:rsid w:val="52050633"/>
    <w:rsid w:val="522E4CC3"/>
    <w:rsid w:val="5244713B"/>
    <w:rsid w:val="52615633"/>
    <w:rsid w:val="526F4DE4"/>
    <w:rsid w:val="52977FD4"/>
    <w:rsid w:val="52A25790"/>
    <w:rsid w:val="52A96B6F"/>
    <w:rsid w:val="52B45975"/>
    <w:rsid w:val="52B633F7"/>
    <w:rsid w:val="52D94AA4"/>
    <w:rsid w:val="52EA3A62"/>
    <w:rsid w:val="52F43F1F"/>
    <w:rsid w:val="52F50BB8"/>
    <w:rsid w:val="52FF7816"/>
    <w:rsid w:val="53097272"/>
    <w:rsid w:val="530B3D85"/>
    <w:rsid w:val="534E1882"/>
    <w:rsid w:val="53544462"/>
    <w:rsid w:val="53656BCB"/>
    <w:rsid w:val="5397158E"/>
    <w:rsid w:val="53A72B6C"/>
    <w:rsid w:val="53F74757"/>
    <w:rsid w:val="54013861"/>
    <w:rsid w:val="540E1011"/>
    <w:rsid w:val="541F4FCC"/>
    <w:rsid w:val="54414F42"/>
    <w:rsid w:val="54487265"/>
    <w:rsid w:val="544D6070"/>
    <w:rsid w:val="54544735"/>
    <w:rsid w:val="54605E1E"/>
    <w:rsid w:val="547E7F44"/>
    <w:rsid w:val="54817A35"/>
    <w:rsid w:val="54B3506A"/>
    <w:rsid w:val="54C719D2"/>
    <w:rsid w:val="54CA0D16"/>
    <w:rsid w:val="54DD4057"/>
    <w:rsid w:val="54DE09E3"/>
    <w:rsid w:val="54E7490F"/>
    <w:rsid w:val="54EF502C"/>
    <w:rsid w:val="54F77CF7"/>
    <w:rsid w:val="550764A4"/>
    <w:rsid w:val="55083CB2"/>
    <w:rsid w:val="550B2BF6"/>
    <w:rsid w:val="55214EB5"/>
    <w:rsid w:val="55364EFD"/>
    <w:rsid w:val="55376345"/>
    <w:rsid w:val="555D4828"/>
    <w:rsid w:val="557A4C8B"/>
    <w:rsid w:val="558477DD"/>
    <w:rsid w:val="55872E29"/>
    <w:rsid w:val="558931E1"/>
    <w:rsid w:val="55923347"/>
    <w:rsid w:val="55925180"/>
    <w:rsid w:val="55983B1B"/>
    <w:rsid w:val="55A8376B"/>
    <w:rsid w:val="55D20C65"/>
    <w:rsid w:val="55DC29B6"/>
    <w:rsid w:val="55DD4241"/>
    <w:rsid w:val="55E9504C"/>
    <w:rsid w:val="561B338B"/>
    <w:rsid w:val="562E7748"/>
    <w:rsid w:val="566B6D1E"/>
    <w:rsid w:val="569F6F74"/>
    <w:rsid w:val="56AD4B11"/>
    <w:rsid w:val="56CB143B"/>
    <w:rsid w:val="56D71D47"/>
    <w:rsid w:val="57032A2C"/>
    <w:rsid w:val="570404A9"/>
    <w:rsid w:val="570861EB"/>
    <w:rsid w:val="570F5219"/>
    <w:rsid w:val="571C3A45"/>
    <w:rsid w:val="574C257C"/>
    <w:rsid w:val="575D12B5"/>
    <w:rsid w:val="57610A87"/>
    <w:rsid w:val="576176AA"/>
    <w:rsid w:val="57632068"/>
    <w:rsid w:val="57747C7D"/>
    <w:rsid w:val="577B1140"/>
    <w:rsid w:val="577B7F21"/>
    <w:rsid w:val="577F181B"/>
    <w:rsid w:val="57921984"/>
    <w:rsid w:val="579737F0"/>
    <w:rsid w:val="57AB7B30"/>
    <w:rsid w:val="57AF5251"/>
    <w:rsid w:val="57B26373"/>
    <w:rsid w:val="57B63F04"/>
    <w:rsid w:val="57CD20C2"/>
    <w:rsid w:val="57D675AB"/>
    <w:rsid w:val="57D73717"/>
    <w:rsid w:val="57D95FDD"/>
    <w:rsid w:val="585316E8"/>
    <w:rsid w:val="58615BB3"/>
    <w:rsid w:val="58692CBA"/>
    <w:rsid w:val="5889510A"/>
    <w:rsid w:val="58917D2F"/>
    <w:rsid w:val="5894085C"/>
    <w:rsid w:val="58942BC6"/>
    <w:rsid w:val="58AE4F0C"/>
    <w:rsid w:val="58B85899"/>
    <w:rsid w:val="58DC16DE"/>
    <w:rsid w:val="58DC348C"/>
    <w:rsid w:val="58E32A6C"/>
    <w:rsid w:val="58E363A9"/>
    <w:rsid w:val="58ED74D9"/>
    <w:rsid w:val="59166304"/>
    <w:rsid w:val="59215342"/>
    <w:rsid w:val="59592D2E"/>
    <w:rsid w:val="595E1678"/>
    <w:rsid w:val="596D5BD4"/>
    <w:rsid w:val="597B2CA5"/>
    <w:rsid w:val="597E3DD8"/>
    <w:rsid w:val="59926240"/>
    <w:rsid w:val="59B14918"/>
    <w:rsid w:val="59B30690"/>
    <w:rsid w:val="59D81EA5"/>
    <w:rsid w:val="59F80043"/>
    <w:rsid w:val="5A09252F"/>
    <w:rsid w:val="5A0B2778"/>
    <w:rsid w:val="5A2A7C7B"/>
    <w:rsid w:val="5A3E2560"/>
    <w:rsid w:val="5A504131"/>
    <w:rsid w:val="5A5B2AD6"/>
    <w:rsid w:val="5A5D3B6E"/>
    <w:rsid w:val="5A637A76"/>
    <w:rsid w:val="5A6C6A91"/>
    <w:rsid w:val="5A6D33BA"/>
    <w:rsid w:val="5A6E2809"/>
    <w:rsid w:val="5A792B1F"/>
    <w:rsid w:val="5A843DDB"/>
    <w:rsid w:val="5A861473"/>
    <w:rsid w:val="5A874767"/>
    <w:rsid w:val="5A9304C2"/>
    <w:rsid w:val="5AA85BE2"/>
    <w:rsid w:val="5AAD6F28"/>
    <w:rsid w:val="5AD63A24"/>
    <w:rsid w:val="5AE432C2"/>
    <w:rsid w:val="5AE71988"/>
    <w:rsid w:val="5B0C0BE6"/>
    <w:rsid w:val="5B2E1A1D"/>
    <w:rsid w:val="5B717B25"/>
    <w:rsid w:val="5B843A1C"/>
    <w:rsid w:val="5B873E3F"/>
    <w:rsid w:val="5B8D4F11"/>
    <w:rsid w:val="5BA62A26"/>
    <w:rsid w:val="5BA81D4B"/>
    <w:rsid w:val="5BAA5AC3"/>
    <w:rsid w:val="5C02690E"/>
    <w:rsid w:val="5C133668"/>
    <w:rsid w:val="5C196DA7"/>
    <w:rsid w:val="5C2A048C"/>
    <w:rsid w:val="5C313AEE"/>
    <w:rsid w:val="5C327B4C"/>
    <w:rsid w:val="5C7D31D8"/>
    <w:rsid w:val="5C80234E"/>
    <w:rsid w:val="5C8A680C"/>
    <w:rsid w:val="5C95407D"/>
    <w:rsid w:val="5CD252D1"/>
    <w:rsid w:val="5D0C4701"/>
    <w:rsid w:val="5D0F0395"/>
    <w:rsid w:val="5D1E5492"/>
    <w:rsid w:val="5D221076"/>
    <w:rsid w:val="5D397964"/>
    <w:rsid w:val="5D5A391C"/>
    <w:rsid w:val="5D5F10C0"/>
    <w:rsid w:val="5D891B7B"/>
    <w:rsid w:val="5D8D4F56"/>
    <w:rsid w:val="5D9B1B67"/>
    <w:rsid w:val="5DA6050C"/>
    <w:rsid w:val="5DAD38EE"/>
    <w:rsid w:val="5DDE1A54"/>
    <w:rsid w:val="5DF9688E"/>
    <w:rsid w:val="5E006862"/>
    <w:rsid w:val="5E0207B9"/>
    <w:rsid w:val="5E055233"/>
    <w:rsid w:val="5E1834A1"/>
    <w:rsid w:val="5E261785"/>
    <w:rsid w:val="5E4A7017"/>
    <w:rsid w:val="5E552BBA"/>
    <w:rsid w:val="5E611C10"/>
    <w:rsid w:val="5E7A0F3F"/>
    <w:rsid w:val="5EFC7377"/>
    <w:rsid w:val="5F06174D"/>
    <w:rsid w:val="5F3A3602"/>
    <w:rsid w:val="5F44309B"/>
    <w:rsid w:val="5F45733B"/>
    <w:rsid w:val="5F4678B1"/>
    <w:rsid w:val="5F482646"/>
    <w:rsid w:val="5F6277C6"/>
    <w:rsid w:val="5F6D0B1D"/>
    <w:rsid w:val="5F8D0B82"/>
    <w:rsid w:val="5F8D1984"/>
    <w:rsid w:val="5FA40637"/>
    <w:rsid w:val="5FCC5339"/>
    <w:rsid w:val="5FD2383A"/>
    <w:rsid w:val="5FE34A5B"/>
    <w:rsid w:val="5FEF619A"/>
    <w:rsid w:val="5FFE1E36"/>
    <w:rsid w:val="60232584"/>
    <w:rsid w:val="604F08B5"/>
    <w:rsid w:val="6062071A"/>
    <w:rsid w:val="607330CE"/>
    <w:rsid w:val="607E751E"/>
    <w:rsid w:val="60825176"/>
    <w:rsid w:val="608F34D9"/>
    <w:rsid w:val="60964868"/>
    <w:rsid w:val="609F2AC4"/>
    <w:rsid w:val="60C50CA9"/>
    <w:rsid w:val="60F5158E"/>
    <w:rsid w:val="60FA2EE8"/>
    <w:rsid w:val="61054A27"/>
    <w:rsid w:val="610A52BC"/>
    <w:rsid w:val="611D2366"/>
    <w:rsid w:val="61421856"/>
    <w:rsid w:val="615227C4"/>
    <w:rsid w:val="61654E3F"/>
    <w:rsid w:val="6182292A"/>
    <w:rsid w:val="619F7F92"/>
    <w:rsid w:val="61B9080E"/>
    <w:rsid w:val="61C3168D"/>
    <w:rsid w:val="61C64CD9"/>
    <w:rsid w:val="61F94C26"/>
    <w:rsid w:val="61FE26C5"/>
    <w:rsid w:val="62000E56"/>
    <w:rsid w:val="6220263B"/>
    <w:rsid w:val="624F3E49"/>
    <w:rsid w:val="62632286"/>
    <w:rsid w:val="62885958"/>
    <w:rsid w:val="62D022B3"/>
    <w:rsid w:val="62EE2739"/>
    <w:rsid w:val="62F40B65"/>
    <w:rsid w:val="62FC2CFE"/>
    <w:rsid w:val="63024505"/>
    <w:rsid w:val="63036071"/>
    <w:rsid w:val="630E4B89"/>
    <w:rsid w:val="631D301E"/>
    <w:rsid w:val="635600A5"/>
    <w:rsid w:val="6357099C"/>
    <w:rsid w:val="635B1DB5"/>
    <w:rsid w:val="636C7B02"/>
    <w:rsid w:val="63711FED"/>
    <w:rsid w:val="63846BFA"/>
    <w:rsid w:val="63880DDC"/>
    <w:rsid w:val="638D750D"/>
    <w:rsid w:val="63972DD1"/>
    <w:rsid w:val="63AC6CC0"/>
    <w:rsid w:val="63B514A9"/>
    <w:rsid w:val="63D556A7"/>
    <w:rsid w:val="63EA15BF"/>
    <w:rsid w:val="64055776"/>
    <w:rsid w:val="64240056"/>
    <w:rsid w:val="643E143A"/>
    <w:rsid w:val="64491666"/>
    <w:rsid w:val="648B6EEF"/>
    <w:rsid w:val="64C158BF"/>
    <w:rsid w:val="64CE2EAA"/>
    <w:rsid w:val="653C3090"/>
    <w:rsid w:val="6558033E"/>
    <w:rsid w:val="65854376"/>
    <w:rsid w:val="658767BE"/>
    <w:rsid w:val="65892531"/>
    <w:rsid w:val="65B31A18"/>
    <w:rsid w:val="65C47781"/>
    <w:rsid w:val="65F77B57"/>
    <w:rsid w:val="66195831"/>
    <w:rsid w:val="662E75B1"/>
    <w:rsid w:val="66326DE1"/>
    <w:rsid w:val="66342C2E"/>
    <w:rsid w:val="663E784C"/>
    <w:rsid w:val="668B6A45"/>
    <w:rsid w:val="66AD46B9"/>
    <w:rsid w:val="66D460EA"/>
    <w:rsid w:val="672F3F24"/>
    <w:rsid w:val="673E055F"/>
    <w:rsid w:val="6751773B"/>
    <w:rsid w:val="67551CE3"/>
    <w:rsid w:val="676905E0"/>
    <w:rsid w:val="67A22552"/>
    <w:rsid w:val="67A23AF2"/>
    <w:rsid w:val="67B22DCC"/>
    <w:rsid w:val="67BE71AA"/>
    <w:rsid w:val="67C823EF"/>
    <w:rsid w:val="67CB3049"/>
    <w:rsid w:val="67D90273"/>
    <w:rsid w:val="67DE5875"/>
    <w:rsid w:val="67E55852"/>
    <w:rsid w:val="67E73BFB"/>
    <w:rsid w:val="67EB1AB4"/>
    <w:rsid w:val="67EE5DA4"/>
    <w:rsid w:val="67FA1285"/>
    <w:rsid w:val="67FD6F7B"/>
    <w:rsid w:val="682269E1"/>
    <w:rsid w:val="68551F4F"/>
    <w:rsid w:val="687B59FC"/>
    <w:rsid w:val="687C10C9"/>
    <w:rsid w:val="68840C16"/>
    <w:rsid w:val="68876EFB"/>
    <w:rsid w:val="68884654"/>
    <w:rsid w:val="688C58BF"/>
    <w:rsid w:val="689F444F"/>
    <w:rsid w:val="68B96DBB"/>
    <w:rsid w:val="68BC69A9"/>
    <w:rsid w:val="68CA2805"/>
    <w:rsid w:val="68E937A3"/>
    <w:rsid w:val="690911E8"/>
    <w:rsid w:val="690F3409"/>
    <w:rsid w:val="69180510"/>
    <w:rsid w:val="69366BE8"/>
    <w:rsid w:val="693E15D3"/>
    <w:rsid w:val="69627681"/>
    <w:rsid w:val="6977531D"/>
    <w:rsid w:val="699E02E9"/>
    <w:rsid w:val="69C27849"/>
    <w:rsid w:val="69CC2BFF"/>
    <w:rsid w:val="69EE1271"/>
    <w:rsid w:val="69FA7C16"/>
    <w:rsid w:val="69FD2065"/>
    <w:rsid w:val="69FD55B8"/>
    <w:rsid w:val="6A0B1C62"/>
    <w:rsid w:val="6A2406C8"/>
    <w:rsid w:val="6A521800"/>
    <w:rsid w:val="6AB2229E"/>
    <w:rsid w:val="6ADE0BD1"/>
    <w:rsid w:val="6AE96859"/>
    <w:rsid w:val="6B147746"/>
    <w:rsid w:val="6B24787C"/>
    <w:rsid w:val="6B2807B2"/>
    <w:rsid w:val="6B4F5D3F"/>
    <w:rsid w:val="6B573233"/>
    <w:rsid w:val="6B5B6274"/>
    <w:rsid w:val="6B6D2669"/>
    <w:rsid w:val="6B93203D"/>
    <w:rsid w:val="6B935D53"/>
    <w:rsid w:val="6BB920B8"/>
    <w:rsid w:val="6BFB689D"/>
    <w:rsid w:val="6C196F71"/>
    <w:rsid w:val="6C226FCB"/>
    <w:rsid w:val="6C31226F"/>
    <w:rsid w:val="6C552F0B"/>
    <w:rsid w:val="6C684453"/>
    <w:rsid w:val="6C8C67B7"/>
    <w:rsid w:val="6C9D744C"/>
    <w:rsid w:val="6CB542C8"/>
    <w:rsid w:val="6CBC5656"/>
    <w:rsid w:val="6CD3474E"/>
    <w:rsid w:val="6D167928"/>
    <w:rsid w:val="6D26299B"/>
    <w:rsid w:val="6D2B458A"/>
    <w:rsid w:val="6D4713C4"/>
    <w:rsid w:val="6D4772EC"/>
    <w:rsid w:val="6D9078AF"/>
    <w:rsid w:val="6D91263F"/>
    <w:rsid w:val="6DAA3FEF"/>
    <w:rsid w:val="6DB225B5"/>
    <w:rsid w:val="6DC0172B"/>
    <w:rsid w:val="6DCB690C"/>
    <w:rsid w:val="6DD41A5B"/>
    <w:rsid w:val="6DEC5AC7"/>
    <w:rsid w:val="6DF43C2E"/>
    <w:rsid w:val="6DF51CA3"/>
    <w:rsid w:val="6E201C15"/>
    <w:rsid w:val="6E7A7577"/>
    <w:rsid w:val="6E8335BD"/>
    <w:rsid w:val="6E8E12EF"/>
    <w:rsid w:val="6E972936"/>
    <w:rsid w:val="6E9F2B3A"/>
    <w:rsid w:val="6ED446C5"/>
    <w:rsid w:val="6F125A01"/>
    <w:rsid w:val="6F2A7D94"/>
    <w:rsid w:val="6F7264A0"/>
    <w:rsid w:val="6F8331F1"/>
    <w:rsid w:val="6FAE1A09"/>
    <w:rsid w:val="6FD75BF8"/>
    <w:rsid w:val="70455963"/>
    <w:rsid w:val="70713D1E"/>
    <w:rsid w:val="707723D0"/>
    <w:rsid w:val="70AE3508"/>
    <w:rsid w:val="70BF74C3"/>
    <w:rsid w:val="70F5661B"/>
    <w:rsid w:val="710B6BAC"/>
    <w:rsid w:val="71360107"/>
    <w:rsid w:val="713B688E"/>
    <w:rsid w:val="718801FD"/>
    <w:rsid w:val="719F449E"/>
    <w:rsid w:val="71D43752"/>
    <w:rsid w:val="71F1796A"/>
    <w:rsid w:val="71FB5846"/>
    <w:rsid w:val="72154626"/>
    <w:rsid w:val="72262B5D"/>
    <w:rsid w:val="72283FF7"/>
    <w:rsid w:val="722E7212"/>
    <w:rsid w:val="722F0678"/>
    <w:rsid w:val="723A0474"/>
    <w:rsid w:val="725923E4"/>
    <w:rsid w:val="72646574"/>
    <w:rsid w:val="726F6CC7"/>
    <w:rsid w:val="72864BF7"/>
    <w:rsid w:val="729023FC"/>
    <w:rsid w:val="72942DDF"/>
    <w:rsid w:val="72C47013"/>
    <w:rsid w:val="73273CC2"/>
    <w:rsid w:val="733D6639"/>
    <w:rsid w:val="737D0E38"/>
    <w:rsid w:val="73944C37"/>
    <w:rsid w:val="73C0646E"/>
    <w:rsid w:val="740A4EF9"/>
    <w:rsid w:val="74116287"/>
    <w:rsid w:val="742222F5"/>
    <w:rsid w:val="74235FBB"/>
    <w:rsid w:val="74476126"/>
    <w:rsid w:val="74706664"/>
    <w:rsid w:val="747F3682"/>
    <w:rsid w:val="749C4185"/>
    <w:rsid w:val="74C257AA"/>
    <w:rsid w:val="74C7103C"/>
    <w:rsid w:val="74D116DC"/>
    <w:rsid w:val="74FF2584"/>
    <w:rsid w:val="75067759"/>
    <w:rsid w:val="751002ED"/>
    <w:rsid w:val="751C1388"/>
    <w:rsid w:val="752E6DCD"/>
    <w:rsid w:val="75422471"/>
    <w:rsid w:val="7551380D"/>
    <w:rsid w:val="75600BE5"/>
    <w:rsid w:val="7564475C"/>
    <w:rsid w:val="7583797F"/>
    <w:rsid w:val="75CF63FA"/>
    <w:rsid w:val="75D20F1D"/>
    <w:rsid w:val="75DA2C18"/>
    <w:rsid w:val="75F54412"/>
    <w:rsid w:val="761D08E0"/>
    <w:rsid w:val="765D347C"/>
    <w:rsid w:val="76826396"/>
    <w:rsid w:val="76826699"/>
    <w:rsid w:val="76C87133"/>
    <w:rsid w:val="76CD08D5"/>
    <w:rsid w:val="76DB4B92"/>
    <w:rsid w:val="76FB4FCD"/>
    <w:rsid w:val="76FF5330"/>
    <w:rsid w:val="77052AA4"/>
    <w:rsid w:val="770D5016"/>
    <w:rsid w:val="77136511"/>
    <w:rsid w:val="77167A87"/>
    <w:rsid w:val="77340A39"/>
    <w:rsid w:val="77351FD0"/>
    <w:rsid w:val="77366005"/>
    <w:rsid w:val="77472422"/>
    <w:rsid w:val="775546DD"/>
    <w:rsid w:val="777F31F2"/>
    <w:rsid w:val="77BC475C"/>
    <w:rsid w:val="77D1700D"/>
    <w:rsid w:val="77EA74CC"/>
    <w:rsid w:val="77EC04CC"/>
    <w:rsid w:val="7820118F"/>
    <w:rsid w:val="786A240A"/>
    <w:rsid w:val="78775729"/>
    <w:rsid w:val="788039DC"/>
    <w:rsid w:val="78A42DB0"/>
    <w:rsid w:val="78A656AB"/>
    <w:rsid w:val="78B2245C"/>
    <w:rsid w:val="78CA4586"/>
    <w:rsid w:val="78E172CC"/>
    <w:rsid w:val="78E977D3"/>
    <w:rsid w:val="78EA1D1F"/>
    <w:rsid w:val="7904172F"/>
    <w:rsid w:val="79052133"/>
    <w:rsid w:val="790C526F"/>
    <w:rsid w:val="790F7E27"/>
    <w:rsid w:val="792A231A"/>
    <w:rsid w:val="79316829"/>
    <w:rsid w:val="79573329"/>
    <w:rsid w:val="79635B60"/>
    <w:rsid w:val="797E66A9"/>
    <w:rsid w:val="798518A4"/>
    <w:rsid w:val="79863274"/>
    <w:rsid w:val="79A97383"/>
    <w:rsid w:val="79B853F7"/>
    <w:rsid w:val="79E27E8B"/>
    <w:rsid w:val="79F850CE"/>
    <w:rsid w:val="79FD443C"/>
    <w:rsid w:val="7A1D1975"/>
    <w:rsid w:val="7A3E5150"/>
    <w:rsid w:val="7A456C8B"/>
    <w:rsid w:val="7A4670D6"/>
    <w:rsid w:val="7A534B63"/>
    <w:rsid w:val="7A5A025C"/>
    <w:rsid w:val="7A601D17"/>
    <w:rsid w:val="7A615382"/>
    <w:rsid w:val="7A67303B"/>
    <w:rsid w:val="7A6A04A0"/>
    <w:rsid w:val="7AAB1D04"/>
    <w:rsid w:val="7ABA4368"/>
    <w:rsid w:val="7ABE2599"/>
    <w:rsid w:val="7AD05746"/>
    <w:rsid w:val="7B18439F"/>
    <w:rsid w:val="7B257FFD"/>
    <w:rsid w:val="7B343476"/>
    <w:rsid w:val="7B346CFF"/>
    <w:rsid w:val="7B5A2978"/>
    <w:rsid w:val="7B5A7E4C"/>
    <w:rsid w:val="7B667AF9"/>
    <w:rsid w:val="7B6E2211"/>
    <w:rsid w:val="7B7468F8"/>
    <w:rsid w:val="7BEE0103"/>
    <w:rsid w:val="7C055A35"/>
    <w:rsid w:val="7C0A0FE4"/>
    <w:rsid w:val="7C1D1542"/>
    <w:rsid w:val="7C217284"/>
    <w:rsid w:val="7C254906"/>
    <w:rsid w:val="7C590818"/>
    <w:rsid w:val="7C6732F0"/>
    <w:rsid w:val="7C7C095E"/>
    <w:rsid w:val="7C7C10F6"/>
    <w:rsid w:val="7C817D22"/>
    <w:rsid w:val="7C853BEA"/>
    <w:rsid w:val="7C881368"/>
    <w:rsid w:val="7CD267D0"/>
    <w:rsid w:val="7CE27788"/>
    <w:rsid w:val="7D0C32F1"/>
    <w:rsid w:val="7D0F408D"/>
    <w:rsid w:val="7D0F532E"/>
    <w:rsid w:val="7D1312C2"/>
    <w:rsid w:val="7D17343E"/>
    <w:rsid w:val="7D491C6C"/>
    <w:rsid w:val="7D5429C0"/>
    <w:rsid w:val="7D67516A"/>
    <w:rsid w:val="7D6E64F9"/>
    <w:rsid w:val="7D6E6D43"/>
    <w:rsid w:val="7D967F31"/>
    <w:rsid w:val="7DB303AF"/>
    <w:rsid w:val="7DB57A34"/>
    <w:rsid w:val="7DE06CCB"/>
    <w:rsid w:val="7DE60973"/>
    <w:rsid w:val="7DEF0916"/>
    <w:rsid w:val="7E1E5218"/>
    <w:rsid w:val="7E2E5C88"/>
    <w:rsid w:val="7E325778"/>
    <w:rsid w:val="7E5F4093"/>
    <w:rsid w:val="7E751B09"/>
    <w:rsid w:val="7E77762F"/>
    <w:rsid w:val="7E81400A"/>
    <w:rsid w:val="7E9A4E1F"/>
    <w:rsid w:val="7EA7723A"/>
    <w:rsid w:val="7EAA7A04"/>
    <w:rsid w:val="7EC34622"/>
    <w:rsid w:val="7EF56FBB"/>
    <w:rsid w:val="7F0768EB"/>
    <w:rsid w:val="7F143BEC"/>
    <w:rsid w:val="7F207CC7"/>
    <w:rsid w:val="7F3A0235"/>
    <w:rsid w:val="7F475253"/>
    <w:rsid w:val="7F5B41BC"/>
    <w:rsid w:val="7F6776A3"/>
    <w:rsid w:val="7F715AF2"/>
    <w:rsid w:val="7F7678E7"/>
    <w:rsid w:val="7F800765"/>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3"/>
    <w:qFormat/>
    <w:uiPriority w:val="0"/>
    <w:rPr>
      <w:rFonts w:ascii="宋体" w:hAnsi="Courier New" w:cs="Arial"/>
      <w:snapToGrid w:val="0"/>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qFormat/>
    <w:uiPriority w:val="0"/>
    <w:pPr>
      <w:widowControl w:val="0"/>
      <w:adjustRightInd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0"/>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0"/>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_Style 184"/>
    <w:next w:val="256"/>
    <w:qFormat/>
    <w:uiPriority w:val="1"/>
    <w:pPr>
      <w:widowControl w:val="0"/>
      <w:autoSpaceDE w:val="0"/>
      <w:autoSpaceDN w:val="0"/>
      <w:adjustRightInd w:val="0"/>
      <w:ind w:left="1683" w:hanging="1142"/>
    </w:pPr>
    <w:rPr>
      <w:rFonts w:ascii="宋体" w:hAnsi="宋体" w:eastAsia="宋体" w:cs="宋体"/>
      <w:sz w:val="22"/>
      <w:szCs w:val="22"/>
      <w:lang w:val="zh-CN" w:eastAsia="zh-CN" w:bidi="zh-CN"/>
    </w:rPr>
  </w:style>
  <w:style w:type="table" w:customStyle="1" w:styleId="965">
    <w:name w:val="网格型7"/>
    <w:basedOn w:val="6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8"/>
    <w:basedOn w:val="6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A4B55-C225-40E3-B231-890BEC35350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48788</Words>
  <Characters>51802</Characters>
  <Lines>367</Lines>
  <Paragraphs>103</Paragraphs>
  <TotalTime>91</TotalTime>
  <ScaleCrop>false</ScaleCrop>
  <LinksUpToDate>false</LinksUpToDate>
  <CharactersWithSpaces>53758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FLY-C</cp:lastModifiedBy>
  <cp:lastPrinted>2021-12-27T03:06:00Z</cp:lastPrinted>
  <dcterms:modified xsi:type="dcterms:W3CDTF">2023-07-17T13:17:57Z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EAFECFC5039B4B2A95A44B064043FD26_13</vt:lpwstr>
  </property>
</Properties>
</file>