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0E295B">
      <w:pPr>
        <w:spacing w:line="360" w:lineRule="auto"/>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 xml:space="preserve"> </w:t>
      </w:r>
    </w:p>
    <w:p w14:paraId="4A555D67">
      <w:pPr>
        <w:spacing w:line="360" w:lineRule="auto"/>
        <w:jc w:val="center"/>
        <w:rPr>
          <w:rFonts w:asciiTheme="minorEastAsia" w:hAnsiTheme="minorEastAsia" w:cstheme="minorEastAsia"/>
          <w:b/>
          <w:color w:val="auto"/>
          <w:sz w:val="24"/>
          <w:highlight w:val="none"/>
        </w:rPr>
      </w:pPr>
    </w:p>
    <w:p w14:paraId="47ED0DFC">
      <w:pPr>
        <w:adjustRightInd/>
        <w:spacing w:line="360" w:lineRule="auto"/>
        <w:jc w:val="center"/>
        <w:rPr>
          <w:rFonts w:asciiTheme="minorEastAsia" w:hAnsiTheme="minorEastAsia" w:cstheme="minorEastAsia"/>
          <w:b/>
          <w:color w:val="auto"/>
          <w:sz w:val="48"/>
          <w:szCs w:val="48"/>
          <w:highlight w:val="none"/>
        </w:rPr>
      </w:pPr>
    </w:p>
    <w:p w14:paraId="6C3E6705">
      <w:pPr>
        <w:adjustRightInd/>
        <w:spacing w:line="360" w:lineRule="auto"/>
        <w:jc w:val="center"/>
        <w:rPr>
          <w:rFonts w:hint="eastAsia" w:asciiTheme="minorEastAsia" w:hAnsiTheme="minorEastAsia" w:eastAsiaTheme="minorEastAsia" w:cstheme="minorEastAsia"/>
          <w:color w:val="auto"/>
          <w:sz w:val="40"/>
          <w:szCs w:val="40"/>
          <w:highlight w:val="none"/>
          <w:lang w:eastAsia="zh-CN"/>
        </w:rPr>
      </w:pPr>
      <w:r>
        <w:rPr>
          <w:rFonts w:hint="eastAsia" w:asciiTheme="minorEastAsia" w:hAnsiTheme="minorEastAsia" w:cstheme="minorEastAsia"/>
          <w:color w:val="auto"/>
          <w:sz w:val="40"/>
          <w:szCs w:val="40"/>
          <w:highlight w:val="none"/>
          <w:lang w:eastAsia="zh-CN"/>
        </w:rPr>
        <w:t>笕桥街道2025年“除四害”消杀服务</w:t>
      </w:r>
    </w:p>
    <w:p w14:paraId="310308ED">
      <w:pPr>
        <w:adjustRightInd/>
        <w:spacing w:line="360" w:lineRule="auto"/>
        <w:jc w:val="center"/>
        <w:rPr>
          <w:rFonts w:asciiTheme="minorEastAsia" w:hAnsiTheme="minorEastAsia" w:cstheme="minorEastAsia"/>
          <w:color w:val="auto"/>
          <w:sz w:val="36"/>
          <w:szCs w:val="36"/>
          <w:highlight w:val="none"/>
        </w:rPr>
      </w:pPr>
      <w:r>
        <w:rPr>
          <w:rFonts w:hint="eastAsia" w:asciiTheme="minorEastAsia" w:hAnsiTheme="minorEastAsia" w:cstheme="minorEastAsia"/>
          <w:color w:val="auto"/>
          <w:sz w:val="40"/>
          <w:szCs w:val="40"/>
          <w:highlight w:val="none"/>
        </w:rPr>
        <w:t>招标文件</w:t>
      </w:r>
      <w:r>
        <w:rPr>
          <w:rFonts w:hint="eastAsia" w:asciiTheme="minorEastAsia" w:hAnsiTheme="minorEastAsia" w:cstheme="minorEastAsia"/>
          <w:color w:val="auto"/>
          <w:sz w:val="36"/>
          <w:szCs w:val="36"/>
          <w:highlight w:val="none"/>
        </w:rPr>
        <w:t xml:space="preserve"> </w:t>
      </w:r>
    </w:p>
    <w:p w14:paraId="5C7A4B55">
      <w:pPr>
        <w:adjustRightInd/>
        <w:spacing w:line="360" w:lineRule="auto"/>
        <w:jc w:val="center"/>
        <w:rPr>
          <w:rFonts w:asciiTheme="minorEastAsia" w:hAnsiTheme="minorEastAsia" w:cstheme="minorEastAsia"/>
          <w:b/>
          <w:color w:val="auto"/>
          <w:sz w:val="44"/>
          <w:szCs w:val="44"/>
          <w:highlight w:val="none"/>
        </w:rPr>
      </w:pPr>
      <w:r>
        <w:rPr>
          <w:rFonts w:hint="eastAsia" w:asciiTheme="minorEastAsia" w:hAnsiTheme="minorEastAsia" w:cstheme="minorEastAsia"/>
          <w:b/>
          <w:color w:val="auto"/>
          <w:sz w:val="44"/>
          <w:szCs w:val="44"/>
          <w:highlight w:val="none"/>
        </w:rPr>
        <w:t xml:space="preserve"> （电子招投标）</w:t>
      </w:r>
    </w:p>
    <w:p w14:paraId="5AA8D08C">
      <w:pPr>
        <w:snapToGrid w:val="0"/>
        <w:spacing w:line="360" w:lineRule="auto"/>
        <w:jc w:val="center"/>
        <w:rPr>
          <w:rFonts w:asciiTheme="minorEastAsia" w:hAnsiTheme="minorEastAsia" w:cstheme="minorEastAsia"/>
          <w:color w:val="auto"/>
          <w:sz w:val="30"/>
          <w:szCs w:val="30"/>
          <w:highlight w:val="none"/>
        </w:rPr>
      </w:pPr>
      <w:r>
        <w:rPr>
          <w:rFonts w:hint="eastAsia" w:asciiTheme="minorEastAsia" w:hAnsiTheme="minorEastAsia" w:cstheme="minorEastAsia"/>
          <w:color w:val="auto"/>
          <w:sz w:val="30"/>
          <w:szCs w:val="30"/>
          <w:highlight w:val="none"/>
        </w:rPr>
        <w:t>编号:</w:t>
      </w:r>
      <w:r>
        <w:rPr>
          <w:rFonts w:hint="eastAsia" w:asciiTheme="minorEastAsia" w:hAnsiTheme="minorEastAsia" w:cstheme="minorEastAsia"/>
          <w:bCs/>
          <w:color w:val="auto"/>
          <w:sz w:val="24"/>
          <w:highlight w:val="none"/>
        </w:rPr>
        <w:t>ZJKJ2025-</w:t>
      </w:r>
      <w:r>
        <w:rPr>
          <w:rFonts w:hint="eastAsia" w:asciiTheme="minorEastAsia" w:hAnsiTheme="minorEastAsia" w:cstheme="minorEastAsia"/>
          <w:bCs/>
          <w:color w:val="auto"/>
          <w:sz w:val="24"/>
          <w:highlight w:val="none"/>
        </w:rPr>
        <w:fldChar w:fldCharType="begin"/>
      </w:r>
      <w:r>
        <w:rPr>
          <w:rFonts w:hint="eastAsia" w:asciiTheme="minorEastAsia" w:hAnsiTheme="minorEastAsia" w:cstheme="minorEastAsia"/>
          <w:bCs/>
          <w:color w:val="auto"/>
          <w:sz w:val="24"/>
          <w:highlight w:val="none"/>
        </w:rPr>
        <w:instrText xml:space="preserve"> HYPERLINK "https://pay.zcygov.cn/purchaseplan_front/" \l "/plan/list/view?id=1000000000016001068&amp;_app_=zcy.procurement" \t "https://www.zcygov.cn/delegation-order/_procurement_/order/orderInfo/detail/_blank" </w:instrText>
      </w:r>
      <w:r>
        <w:rPr>
          <w:rFonts w:hint="eastAsia" w:asciiTheme="minorEastAsia" w:hAnsiTheme="minorEastAsia" w:cstheme="minorEastAsia"/>
          <w:bCs/>
          <w:color w:val="auto"/>
          <w:sz w:val="24"/>
          <w:highlight w:val="none"/>
        </w:rPr>
        <w:fldChar w:fldCharType="separate"/>
      </w:r>
      <w:r>
        <w:rPr>
          <w:rFonts w:hint="eastAsia" w:asciiTheme="minorEastAsia" w:hAnsiTheme="minorEastAsia" w:cstheme="minorEastAsia"/>
          <w:bCs/>
          <w:color w:val="auto"/>
          <w:sz w:val="24"/>
          <w:highlight w:val="none"/>
        </w:rPr>
        <w:t>临[2025]2757</w:t>
      </w:r>
      <w:r>
        <w:rPr>
          <w:rFonts w:hint="eastAsia" w:asciiTheme="minorEastAsia" w:hAnsiTheme="minorEastAsia" w:cstheme="minorEastAsia"/>
          <w:bCs/>
          <w:color w:val="auto"/>
          <w:sz w:val="24"/>
          <w:highlight w:val="none"/>
          <w:lang w:eastAsia="zh-CN"/>
        </w:rPr>
        <w:t>、</w:t>
      </w:r>
      <w:r>
        <w:rPr>
          <w:rFonts w:hint="eastAsia" w:asciiTheme="minorEastAsia" w:hAnsiTheme="minorEastAsia" w:cstheme="minorEastAsia"/>
          <w:bCs/>
          <w:color w:val="auto"/>
          <w:sz w:val="24"/>
          <w:highlight w:val="none"/>
        </w:rPr>
        <w:fldChar w:fldCharType="end"/>
      </w:r>
      <w:r>
        <w:rPr>
          <w:rFonts w:hint="eastAsia" w:asciiTheme="minorEastAsia" w:hAnsiTheme="minorEastAsia" w:cstheme="minorEastAsia"/>
          <w:bCs/>
          <w:color w:val="auto"/>
          <w:sz w:val="24"/>
          <w:highlight w:val="none"/>
        </w:rPr>
        <w:t>2262</w:t>
      </w:r>
      <w:r>
        <w:rPr>
          <w:rFonts w:hint="eastAsia" w:asciiTheme="minorEastAsia" w:hAnsiTheme="minorEastAsia" w:cstheme="minorEastAsia"/>
          <w:bCs/>
          <w:color w:val="auto"/>
          <w:sz w:val="24"/>
          <w:highlight w:val="none"/>
          <w:lang w:val="en-US" w:eastAsia="zh-CN"/>
        </w:rPr>
        <w:t>C</w:t>
      </w:r>
      <w:r>
        <w:rPr>
          <w:rFonts w:hint="eastAsia" w:asciiTheme="minorEastAsia" w:hAnsiTheme="minorEastAsia" w:cstheme="minorEastAsia"/>
          <w:bCs/>
          <w:color w:val="auto"/>
          <w:sz w:val="24"/>
          <w:highlight w:val="none"/>
        </w:rPr>
        <w:t xml:space="preserve">号 </w:t>
      </w:r>
      <w:r>
        <w:rPr>
          <w:rFonts w:hint="eastAsia" w:asciiTheme="minorEastAsia" w:hAnsiTheme="minorEastAsia" w:cstheme="minorEastAsia"/>
          <w:color w:val="auto"/>
          <w:sz w:val="30"/>
          <w:szCs w:val="30"/>
          <w:highlight w:val="none"/>
        </w:rPr>
        <w:t xml:space="preserve">                       </w:t>
      </w:r>
    </w:p>
    <w:p w14:paraId="19556E71">
      <w:pPr>
        <w:snapToGrid w:val="0"/>
        <w:spacing w:line="360" w:lineRule="auto"/>
        <w:rPr>
          <w:rFonts w:asciiTheme="minorEastAsia" w:hAnsiTheme="minorEastAsia" w:cstheme="minorEastAsia"/>
          <w:color w:val="auto"/>
          <w:sz w:val="30"/>
          <w:szCs w:val="30"/>
          <w:highlight w:val="none"/>
        </w:rPr>
      </w:pPr>
      <w:r>
        <w:rPr>
          <w:rFonts w:hint="eastAsia" w:asciiTheme="minorEastAsia" w:hAnsiTheme="minorEastAsia" w:cstheme="minorEastAsia"/>
          <w:color w:val="auto"/>
          <w:sz w:val="30"/>
          <w:szCs w:val="30"/>
          <w:highlight w:val="none"/>
        </w:rPr>
        <w:t xml:space="preserve">        </w:t>
      </w:r>
    </w:p>
    <w:p w14:paraId="7D7AA7E2">
      <w:pPr>
        <w:adjustRightInd/>
        <w:spacing w:line="360" w:lineRule="auto"/>
        <w:rPr>
          <w:rFonts w:asciiTheme="minorEastAsia" w:hAnsiTheme="minorEastAsia" w:cstheme="minorEastAsia"/>
          <w:color w:val="auto"/>
          <w:sz w:val="28"/>
          <w:szCs w:val="20"/>
          <w:highlight w:val="none"/>
        </w:rPr>
      </w:pPr>
    </w:p>
    <w:p w14:paraId="65878A33">
      <w:pPr>
        <w:spacing w:line="360" w:lineRule="auto"/>
        <w:jc w:val="center"/>
        <w:rPr>
          <w:rFonts w:asciiTheme="minorEastAsia" w:hAnsiTheme="minorEastAsia" w:cstheme="minorEastAsia"/>
          <w:b/>
          <w:color w:val="auto"/>
          <w:sz w:val="44"/>
          <w:szCs w:val="44"/>
          <w:highlight w:val="none"/>
        </w:rPr>
      </w:pPr>
      <w:r>
        <w:rPr>
          <w:rFonts w:hint="eastAsia" w:asciiTheme="minorEastAsia" w:hAnsiTheme="minorEastAsia" w:cstheme="minorEastAsia"/>
          <w:b/>
          <w:color w:val="auto"/>
          <w:sz w:val="44"/>
          <w:szCs w:val="44"/>
          <w:highlight w:val="none"/>
        </w:rPr>
        <w:t xml:space="preserve"> </w:t>
      </w:r>
    </w:p>
    <w:p w14:paraId="1BCDC589">
      <w:pPr>
        <w:spacing w:line="360" w:lineRule="auto"/>
        <w:jc w:val="center"/>
        <w:rPr>
          <w:rFonts w:asciiTheme="minorEastAsia" w:hAnsiTheme="minorEastAsia" w:cstheme="minorEastAsia"/>
          <w:b/>
          <w:color w:val="auto"/>
          <w:sz w:val="44"/>
          <w:szCs w:val="44"/>
          <w:highlight w:val="none"/>
        </w:rPr>
      </w:pPr>
    </w:p>
    <w:p w14:paraId="401FC7AD">
      <w:pPr>
        <w:tabs>
          <w:tab w:val="left" w:pos="7560"/>
        </w:tabs>
        <w:spacing w:line="360" w:lineRule="auto"/>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ab/>
      </w:r>
    </w:p>
    <w:p w14:paraId="1E3C0673">
      <w:pPr>
        <w:tabs>
          <w:tab w:val="left" w:pos="7560"/>
        </w:tabs>
        <w:spacing w:line="360" w:lineRule="auto"/>
        <w:jc w:val="left"/>
        <w:rPr>
          <w:rFonts w:asciiTheme="minorEastAsia" w:hAnsiTheme="minorEastAsia" w:cstheme="minorEastAsia"/>
          <w:color w:val="auto"/>
          <w:sz w:val="24"/>
          <w:highlight w:val="none"/>
        </w:rPr>
      </w:pPr>
    </w:p>
    <w:p w14:paraId="7FD03201">
      <w:pPr>
        <w:pStyle w:val="4"/>
        <w:rPr>
          <w:rFonts w:asciiTheme="minorEastAsia" w:hAnsiTheme="minorEastAsia" w:eastAsiaTheme="minorEastAsia" w:cstheme="minorEastAsia"/>
          <w:color w:val="auto"/>
          <w:highlight w:val="none"/>
        </w:rPr>
      </w:pPr>
    </w:p>
    <w:p w14:paraId="711B5476">
      <w:pPr>
        <w:spacing w:line="360" w:lineRule="auto"/>
        <w:jc w:val="center"/>
        <w:rPr>
          <w:rFonts w:asciiTheme="minorEastAsia" w:hAnsiTheme="minorEastAsia" w:cstheme="minorEastAsia"/>
          <w:color w:val="auto"/>
          <w:sz w:val="24"/>
          <w:highlight w:val="none"/>
        </w:rPr>
      </w:pPr>
    </w:p>
    <w:p w14:paraId="408415B3">
      <w:pPr>
        <w:spacing w:line="360" w:lineRule="auto"/>
        <w:rPr>
          <w:rFonts w:asciiTheme="minorEastAsia" w:hAnsiTheme="minorEastAsia" w:cstheme="minorEastAsia"/>
          <w:color w:val="auto"/>
          <w:sz w:val="32"/>
          <w:szCs w:val="32"/>
          <w:highlight w:val="none"/>
        </w:rPr>
      </w:pPr>
    </w:p>
    <w:p w14:paraId="26413DFC">
      <w:pPr>
        <w:spacing w:line="360" w:lineRule="auto"/>
        <w:jc w:val="center"/>
        <w:rPr>
          <w:rFonts w:hint="eastAsia" w:asciiTheme="minorEastAsia" w:hAnsiTheme="minorEastAsia" w:eastAsiaTheme="minorEastAsia" w:cstheme="minorEastAsia"/>
          <w:bCs/>
          <w:color w:val="auto"/>
          <w:sz w:val="32"/>
          <w:szCs w:val="32"/>
          <w:highlight w:val="none"/>
          <w:lang w:eastAsia="zh-CN"/>
        </w:rPr>
      </w:pPr>
      <w:r>
        <w:rPr>
          <w:rFonts w:hint="eastAsia" w:asciiTheme="minorEastAsia" w:hAnsiTheme="minorEastAsia" w:cstheme="minorEastAsia"/>
          <w:bCs/>
          <w:color w:val="auto"/>
          <w:sz w:val="32"/>
          <w:szCs w:val="32"/>
          <w:highlight w:val="none"/>
          <w:lang w:eastAsia="zh-CN"/>
        </w:rPr>
        <w:t>杭州市上城区人民政府笕桥街道办事处</w:t>
      </w:r>
    </w:p>
    <w:p w14:paraId="2FF3AABD">
      <w:pPr>
        <w:spacing w:line="360" w:lineRule="auto"/>
        <w:jc w:val="center"/>
        <w:rPr>
          <w:rFonts w:asciiTheme="minorEastAsia" w:hAnsiTheme="minorEastAsia" w:cstheme="minorEastAsia"/>
          <w:bCs/>
          <w:color w:val="auto"/>
          <w:sz w:val="32"/>
          <w:szCs w:val="32"/>
          <w:highlight w:val="none"/>
        </w:rPr>
      </w:pPr>
      <w:r>
        <w:rPr>
          <w:rFonts w:hint="eastAsia" w:asciiTheme="minorEastAsia" w:hAnsiTheme="minorEastAsia" w:cstheme="minorEastAsia"/>
          <w:bCs/>
          <w:color w:val="auto"/>
          <w:sz w:val="32"/>
          <w:szCs w:val="32"/>
          <w:highlight w:val="none"/>
        </w:rPr>
        <w:t>浙江科佳工程咨询有限公司</w:t>
      </w:r>
    </w:p>
    <w:p w14:paraId="31E9E55C">
      <w:pPr>
        <w:snapToGrid w:val="0"/>
        <w:spacing w:line="360" w:lineRule="auto"/>
        <w:jc w:val="center"/>
        <w:rPr>
          <w:rFonts w:asciiTheme="minorEastAsia" w:hAnsiTheme="minorEastAsia" w:cstheme="minorEastAsia"/>
          <w:bCs/>
          <w:color w:val="auto"/>
          <w:sz w:val="32"/>
          <w:szCs w:val="32"/>
          <w:highlight w:val="none"/>
        </w:rPr>
      </w:pPr>
      <w:r>
        <w:rPr>
          <w:rFonts w:hint="eastAsia" w:asciiTheme="minorEastAsia" w:hAnsiTheme="minorEastAsia" w:cstheme="minorEastAsia"/>
          <w:bCs/>
          <w:color w:val="auto"/>
          <w:sz w:val="32"/>
          <w:szCs w:val="32"/>
          <w:highlight w:val="none"/>
        </w:rPr>
        <w:t>二〇二五年</w:t>
      </w:r>
      <w:r>
        <w:rPr>
          <w:rFonts w:hint="eastAsia" w:asciiTheme="minorEastAsia" w:hAnsiTheme="minorEastAsia" w:cstheme="minorEastAsia"/>
          <w:bCs/>
          <w:color w:val="auto"/>
          <w:sz w:val="32"/>
          <w:szCs w:val="32"/>
          <w:highlight w:val="none"/>
          <w:lang w:val="en-US" w:eastAsia="zh-CN"/>
        </w:rPr>
        <w:t>七</w:t>
      </w:r>
      <w:r>
        <w:rPr>
          <w:rFonts w:hint="eastAsia" w:asciiTheme="minorEastAsia" w:hAnsiTheme="minorEastAsia" w:cstheme="minorEastAsia"/>
          <w:bCs/>
          <w:color w:val="auto"/>
          <w:sz w:val="32"/>
          <w:szCs w:val="32"/>
          <w:highlight w:val="none"/>
        </w:rPr>
        <w:t>月</w:t>
      </w:r>
      <w:r>
        <w:rPr>
          <w:rFonts w:hint="eastAsia" w:asciiTheme="minorEastAsia" w:hAnsiTheme="minorEastAsia" w:cstheme="minorEastAsia"/>
          <w:bCs/>
          <w:color w:val="auto"/>
          <w:sz w:val="32"/>
          <w:szCs w:val="32"/>
          <w:highlight w:val="none"/>
          <w:lang w:val="en-US" w:eastAsia="zh-CN"/>
        </w:rPr>
        <w:t>十八</w:t>
      </w:r>
      <w:r>
        <w:rPr>
          <w:rFonts w:hint="eastAsia" w:asciiTheme="minorEastAsia" w:hAnsiTheme="minorEastAsia" w:cstheme="minorEastAsia"/>
          <w:bCs/>
          <w:color w:val="auto"/>
          <w:sz w:val="32"/>
          <w:szCs w:val="32"/>
          <w:highlight w:val="none"/>
        </w:rPr>
        <w:t xml:space="preserve">日 </w:t>
      </w:r>
    </w:p>
    <w:p w14:paraId="7510C5F2">
      <w:pPr>
        <w:adjustRightInd/>
        <w:spacing w:line="360" w:lineRule="auto"/>
        <w:rPr>
          <w:rFonts w:asciiTheme="minorEastAsia" w:hAnsiTheme="minorEastAsia" w:cstheme="minorEastAsia"/>
          <w:b/>
          <w:color w:val="auto"/>
          <w:sz w:val="48"/>
          <w:szCs w:val="48"/>
          <w:highlight w:val="none"/>
        </w:rPr>
      </w:pPr>
    </w:p>
    <w:p w14:paraId="1F86D8B7">
      <w:pPr>
        <w:pStyle w:val="637"/>
        <w:rPr>
          <w:rFonts w:asciiTheme="minorEastAsia" w:hAnsiTheme="minorEastAsia" w:eastAsiaTheme="minorEastAsia" w:cstheme="minorEastAsia"/>
          <w:color w:val="auto"/>
          <w:highlight w:val="none"/>
        </w:rPr>
      </w:pPr>
    </w:p>
    <w:p w14:paraId="1334AB71">
      <w:pPr>
        <w:pStyle w:val="637"/>
        <w:rPr>
          <w:rFonts w:asciiTheme="minorEastAsia" w:hAnsiTheme="minorEastAsia" w:eastAsiaTheme="minorEastAsia" w:cstheme="minorEastAsia"/>
          <w:color w:val="auto"/>
          <w:highlight w:val="none"/>
        </w:rPr>
      </w:pPr>
    </w:p>
    <w:p w14:paraId="66A1C20D">
      <w:pPr>
        <w:spacing w:line="360" w:lineRule="auto"/>
        <w:jc w:val="center"/>
        <w:rPr>
          <w:rFonts w:asciiTheme="minorEastAsia" w:hAnsiTheme="minorEastAsia" w:cstheme="minorEastAsia"/>
          <w:b/>
          <w:color w:val="auto"/>
          <w:sz w:val="48"/>
          <w:szCs w:val="48"/>
          <w:highlight w:val="none"/>
        </w:rPr>
      </w:pPr>
      <w:r>
        <w:rPr>
          <w:rFonts w:hint="eastAsia" w:asciiTheme="minorEastAsia" w:hAnsiTheme="minorEastAsia" w:cstheme="minorEastAsia"/>
          <w:b/>
          <w:color w:val="auto"/>
          <w:sz w:val="48"/>
          <w:szCs w:val="48"/>
          <w:highlight w:val="none"/>
        </w:rPr>
        <w:t>目  录</w:t>
      </w:r>
    </w:p>
    <w:p w14:paraId="669E48CF">
      <w:pPr>
        <w:spacing w:line="360" w:lineRule="auto"/>
        <w:rPr>
          <w:rFonts w:asciiTheme="minorEastAsia" w:hAnsiTheme="minorEastAsia" w:cstheme="minorEastAsia"/>
          <w:color w:val="auto"/>
          <w:sz w:val="32"/>
          <w:szCs w:val="32"/>
          <w:highlight w:val="none"/>
        </w:rPr>
      </w:pPr>
    </w:p>
    <w:p w14:paraId="615C101A">
      <w:pPr>
        <w:spacing w:line="360" w:lineRule="auto"/>
        <w:rPr>
          <w:rFonts w:asciiTheme="minorEastAsia" w:hAnsiTheme="minorEastAsia" w:cstheme="minorEastAsia"/>
          <w:color w:val="auto"/>
          <w:sz w:val="32"/>
          <w:szCs w:val="32"/>
          <w:highlight w:val="none"/>
        </w:rPr>
      </w:pPr>
    </w:p>
    <w:p w14:paraId="23E2ACA9">
      <w:pPr>
        <w:spacing w:line="360" w:lineRule="auto"/>
        <w:ind w:firstLine="1280" w:firstLineChars="400"/>
        <w:rPr>
          <w:rFonts w:asciiTheme="minorEastAsia" w:hAnsiTheme="minorEastAsia" w:cstheme="minorEastAsia"/>
          <w:color w:val="auto"/>
          <w:sz w:val="32"/>
          <w:szCs w:val="32"/>
          <w:highlight w:val="none"/>
        </w:rPr>
      </w:pPr>
      <w:r>
        <w:rPr>
          <w:rFonts w:hint="eastAsia" w:asciiTheme="minorEastAsia" w:hAnsiTheme="minorEastAsia" w:cstheme="minorEastAsia"/>
          <w:color w:val="auto"/>
          <w:sz w:val="32"/>
          <w:szCs w:val="32"/>
          <w:highlight w:val="none"/>
        </w:rPr>
        <w:t>第一部分      招标公告</w:t>
      </w:r>
    </w:p>
    <w:p w14:paraId="4A06827F">
      <w:pPr>
        <w:spacing w:line="360" w:lineRule="auto"/>
        <w:ind w:firstLine="1280" w:firstLineChars="400"/>
        <w:rPr>
          <w:rFonts w:asciiTheme="minorEastAsia" w:hAnsiTheme="minorEastAsia" w:cstheme="minorEastAsia"/>
          <w:color w:val="auto"/>
          <w:sz w:val="32"/>
          <w:szCs w:val="32"/>
          <w:highlight w:val="none"/>
        </w:rPr>
      </w:pPr>
      <w:r>
        <w:rPr>
          <w:rFonts w:hint="eastAsia" w:asciiTheme="minorEastAsia" w:hAnsiTheme="minorEastAsia" w:cstheme="minorEastAsia"/>
          <w:color w:val="auto"/>
          <w:sz w:val="32"/>
          <w:szCs w:val="32"/>
          <w:highlight w:val="none"/>
        </w:rPr>
        <w:t>第二部分      投标人须知</w:t>
      </w:r>
    </w:p>
    <w:p w14:paraId="76C91754">
      <w:pPr>
        <w:spacing w:line="360" w:lineRule="auto"/>
        <w:ind w:firstLine="1280" w:firstLineChars="400"/>
        <w:rPr>
          <w:rFonts w:asciiTheme="minorEastAsia" w:hAnsiTheme="minorEastAsia" w:cstheme="minorEastAsia"/>
          <w:color w:val="auto"/>
          <w:sz w:val="32"/>
          <w:szCs w:val="32"/>
          <w:highlight w:val="none"/>
        </w:rPr>
      </w:pPr>
      <w:r>
        <w:rPr>
          <w:rFonts w:hint="eastAsia" w:asciiTheme="minorEastAsia" w:hAnsiTheme="minorEastAsia" w:cstheme="minorEastAsia"/>
          <w:color w:val="auto"/>
          <w:sz w:val="32"/>
          <w:szCs w:val="32"/>
          <w:highlight w:val="none"/>
        </w:rPr>
        <w:t>第三部分      采购需求</w:t>
      </w:r>
    </w:p>
    <w:p w14:paraId="1B90DF83">
      <w:pPr>
        <w:spacing w:line="360" w:lineRule="auto"/>
        <w:ind w:firstLine="1280" w:firstLineChars="400"/>
        <w:rPr>
          <w:rFonts w:asciiTheme="minorEastAsia" w:hAnsiTheme="minorEastAsia" w:cstheme="minorEastAsia"/>
          <w:color w:val="auto"/>
          <w:sz w:val="32"/>
          <w:szCs w:val="32"/>
          <w:highlight w:val="none"/>
        </w:rPr>
      </w:pPr>
      <w:r>
        <w:rPr>
          <w:rFonts w:hint="eastAsia" w:asciiTheme="minorEastAsia" w:hAnsiTheme="minorEastAsia" w:cstheme="minorEastAsia"/>
          <w:color w:val="auto"/>
          <w:sz w:val="32"/>
          <w:szCs w:val="32"/>
          <w:highlight w:val="none"/>
        </w:rPr>
        <w:t>第四部分      评标办法</w:t>
      </w:r>
    </w:p>
    <w:p w14:paraId="1FDB70F2">
      <w:pPr>
        <w:spacing w:line="360" w:lineRule="auto"/>
        <w:ind w:firstLine="1280" w:firstLineChars="400"/>
        <w:rPr>
          <w:rFonts w:asciiTheme="minorEastAsia" w:hAnsiTheme="minorEastAsia" w:cstheme="minorEastAsia"/>
          <w:color w:val="auto"/>
          <w:sz w:val="32"/>
          <w:szCs w:val="32"/>
          <w:highlight w:val="none"/>
        </w:rPr>
      </w:pPr>
      <w:r>
        <w:rPr>
          <w:rFonts w:hint="eastAsia" w:asciiTheme="minorEastAsia" w:hAnsiTheme="minorEastAsia" w:cstheme="minorEastAsia"/>
          <w:color w:val="auto"/>
          <w:sz w:val="32"/>
          <w:szCs w:val="32"/>
          <w:highlight w:val="none"/>
        </w:rPr>
        <w:t>第五部分      拟签订的合同文本</w:t>
      </w:r>
    </w:p>
    <w:p w14:paraId="4088AAE9">
      <w:pPr>
        <w:spacing w:line="360" w:lineRule="auto"/>
        <w:ind w:firstLine="1280" w:firstLineChars="400"/>
        <w:rPr>
          <w:rFonts w:asciiTheme="minorEastAsia" w:hAnsiTheme="minorEastAsia" w:cstheme="minorEastAsia"/>
          <w:color w:val="auto"/>
          <w:sz w:val="32"/>
          <w:szCs w:val="32"/>
          <w:highlight w:val="none"/>
        </w:rPr>
      </w:pPr>
      <w:r>
        <w:rPr>
          <w:rFonts w:hint="eastAsia" w:asciiTheme="minorEastAsia" w:hAnsiTheme="minorEastAsia" w:cstheme="minorEastAsia"/>
          <w:color w:val="auto"/>
          <w:sz w:val="32"/>
          <w:szCs w:val="32"/>
          <w:highlight w:val="none"/>
        </w:rPr>
        <w:t>第六部分      应提交的有关格式范例</w:t>
      </w:r>
    </w:p>
    <w:p w14:paraId="561192EC">
      <w:pPr>
        <w:spacing w:line="360" w:lineRule="auto"/>
        <w:ind w:firstLine="549" w:firstLineChars="229"/>
        <w:rPr>
          <w:rFonts w:asciiTheme="minorEastAsia" w:hAnsiTheme="minorEastAsia" w:cstheme="minorEastAsia"/>
          <w:color w:val="auto"/>
          <w:sz w:val="24"/>
          <w:highlight w:val="none"/>
        </w:rPr>
      </w:pPr>
      <w:bookmarkStart w:id="0" w:name="_Hlt91233176"/>
      <w:bookmarkEnd w:id="0"/>
      <w:bookmarkStart w:id="1" w:name="_Toc91899869"/>
    </w:p>
    <w:p w14:paraId="7B3E3F3F">
      <w:pPr>
        <w:spacing w:line="360" w:lineRule="auto"/>
        <w:ind w:firstLine="549" w:firstLineChars="229"/>
        <w:rPr>
          <w:rFonts w:asciiTheme="minorEastAsia" w:hAnsiTheme="minorEastAsia" w:cstheme="minorEastAsia"/>
          <w:color w:val="auto"/>
          <w:sz w:val="24"/>
          <w:highlight w:val="none"/>
        </w:rPr>
      </w:pPr>
    </w:p>
    <w:p w14:paraId="1E0D5A16">
      <w:pPr>
        <w:spacing w:line="360" w:lineRule="auto"/>
        <w:ind w:firstLine="549" w:firstLineChars="229"/>
        <w:rPr>
          <w:rFonts w:asciiTheme="minorEastAsia" w:hAnsiTheme="minorEastAsia" w:cstheme="minorEastAsia"/>
          <w:color w:val="auto"/>
          <w:sz w:val="24"/>
          <w:highlight w:val="none"/>
        </w:rPr>
      </w:pPr>
    </w:p>
    <w:p w14:paraId="0145BDC3">
      <w:pPr>
        <w:spacing w:line="360" w:lineRule="auto"/>
        <w:ind w:firstLine="549" w:firstLineChars="229"/>
        <w:rPr>
          <w:rFonts w:asciiTheme="minorEastAsia" w:hAnsiTheme="minorEastAsia" w:cstheme="minorEastAsia"/>
          <w:color w:val="auto"/>
          <w:sz w:val="24"/>
          <w:highlight w:val="none"/>
        </w:rPr>
      </w:pPr>
    </w:p>
    <w:p w14:paraId="6B8D850E">
      <w:pPr>
        <w:spacing w:line="360" w:lineRule="auto"/>
        <w:ind w:firstLine="549" w:firstLineChars="229"/>
        <w:rPr>
          <w:rFonts w:asciiTheme="minorEastAsia" w:hAnsiTheme="minorEastAsia" w:cstheme="minorEastAsia"/>
          <w:color w:val="auto"/>
          <w:sz w:val="24"/>
          <w:highlight w:val="none"/>
        </w:rPr>
      </w:pPr>
    </w:p>
    <w:p w14:paraId="2F36522A">
      <w:pPr>
        <w:spacing w:line="360" w:lineRule="auto"/>
        <w:ind w:firstLine="549" w:firstLineChars="229"/>
        <w:rPr>
          <w:rFonts w:asciiTheme="minorEastAsia" w:hAnsiTheme="minorEastAsia" w:cstheme="minorEastAsia"/>
          <w:color w:val="auto"/>
          <w:sz w:val="24"/>
          <w:highlight w:val="none"/>
        </w:rPr>
      </w:pPr>
    </w:p>
    <w:p w14:paraId="51FADFD0">
      <w:pPr>
        <w:spacing w:line="360" w:lineRule="auto"/>
        <w:ind w:firstLine="549" w:firstLineChars="229"/>
        <w:rPr>
          <w:rFonts w:asciiTheme="minorEastAsia" w:hAnsiTheme="minorEastAsia" w:cstheme="minorEastAsia"/>
          <w:color w:val="auto"/>
          <w:sz w:val="24"/>
          <w:highlight w:val="none"/>
        </w:rPr>
      </w:pPr>
    </w:p>
    <w:p w14:paraId="2068FE23">
      <w:pPr>
        <w:spacing w:line="360" w:lineRule="auto"/>
        <w:ind w:firstLine="549" w:firstLineChars="229"/>
        <w:rPr>
          <w:rFonts w:asciiTheme="minorEastAsia" w:hAnsiTheme="minorEastAsia" w:cstheme="minorEastAsia"/>
          <w:color w:val="auto"/>
          <w:sz w:val="24"/>
          <w:highlight w:val="none"/>
        </w:rPr>
      </w:pPr>
    </w:p>
    <w:p w14:paraId="76EA5ACE">
      <w:pPr>
        <w:spacing w:line="360" w:lineRule="auto"/>
        <w:ind w:firstLine="549" w:firstLineChars="229"/>
        <w:rPr>
          <w:rFonts w:asciiTheme="minorEastAsia" w:hAnsiTheme="minorEastAsia" w:cstheme="minorEastAsia"/>
          <w:color w:val="auto"/>
          <w:sz w:val="24"/>
          <w:highlight w:val="none"/>
        </w:rPr>
      </w:pPr>
    </w:p>
    <w:p w14:paraId="17AA85BA">
      <w:pPr>
        <w:spacing w:line="360" w:lineRule="auto"/>
        <w:ind w:firstLine="549" w:firstLineChars="229"/>
        <w:rPr>
          <w:rFonts w:asciiTheme="minorEastAsia" w:hAnsiTheme="minorEastAsia" w:cstheme="minorEastAsia"/>
          <w:color w:val="auto"/>
          <w:sz w:val="24"/>
          <w:highlight w:val="none"/>
        </w:rPr>
      </w:pPr>
    </w:p>
    <w:p w14:paraId="03D8F1D6">
      <w:pPr>
        <w:spacing w:line="360" w:lineRule="auto"/>
        <w:ind w:firstLine="549" w:firstLineChars="229"/>
        <w:rPr>
          <w:rFonts w:asciiTheme="minorEastAsia" w:hAnsiTheme="minorEastAsia" w:cstheme="minorEastAsia"/>
          <w:color w:val="auto"/>
          <w:sz w:val="24"/>
          <w:highlight w:val="none"/>
        </w:rPr>
      </w:pPr>
    </w:p>
    <w:p w14:paraId="34C25A3C">
      <w:pPr>
        <w:spacing w:line="360" w:lineRule="auto"/>
        <w:ind w:firstLine="549" w:firstLineChars="229"/>
        <w:rPr>
          <w:rFonts w:asciiTheme="minorEastAsia" w:hAnsiTheme="minorEastAsia" w:cstheme="minorEastAsia"/>
          <w:color w:val="auto"/>
          <w:sz w:val="24"/>
          <w:highlight w:val="none"/>
        </w:rPr>
      </w:pPr>
    </w:p>
    <w:p w14:paraId="1F0C922E">
      <w:pPr>
        <w:spacing w:line="360" w:lineRule="auto"/>
        <w:ind w:firstLine="549" w:firstLineChars="229"/>
        <w:rPr>
          <w:rFonts w:asciiTheme="minorEastAsia" w:hAnsiTheme="minorEastAsia" w:cstheme="minorEastAsia"/>
          <w:color w:val="auto"/>
          <w:sz w:val="24"/>
          <w:highlight w:val="none"/>
        </w:rPr>
      </w:pPr>
    </w:p>
    <w:bookmarkEnd w:id="1"/>
    <w:p w14:paraId="4050B525">
      <w:pPr>
        <w:adjustRightInd/>
        <w:spacing w:line="360" w:lineRule="auto"/>
        <w:jc w:val="center"/>
        <w:outlineLvl w:val="0"/>
        <w:rPr>
          <w:rFonts w:asciiTheme="minorEastAsia" w:hAnsiTheme="minorEastAsia" w:cstheme="minorEastAsia"/>
          <w:b/>
          <w:color w:val="auto"/>
          <w:sz w:val="36"/>
          <w:szCs w:val="20"/>
          <w:highlight w:val="none"/>
        </w:rPr>
      </w:pPr>
      <w:bookmarkStart w:id="2" w:name="_Hlt74649545"/>
      <w:bookmarkEnd w:id="2"/>
      <w:bookmarkStart w:id="3" w:name="_Hlt74707423"/>
      <w:bookmarkEnd w:id="3"/>
      <w:bookmarkStart w:id="4" w:name="_Hlt74728647"/>
      <w:bookmarkEnd w:id="4"/>
      <w:bookmarkStart w:id="5" w:name="_Hlt74729822"/>
      <w:bookmarkEnd w:id="5"/>
      <w:bookmarkStart w:id="6" w:name="第二部分"/>
      <w:bookmarkStart w:id="7" w:name="_Toc91899870"/>
      <w:bookmarkStart w:id="8" w:name="_Toc91899871"/>
      <w:r>
        <w:rPr>
          <w:rFonts w:hint="eastAsia" w:asciiTheme="minorEastAsia" w:hAnsiTheme="minorEastAsia" w:cstheme="minorEastAsia"/>
          <w:b/>
          <w:color w:val="auto"/>
          <w:sz w:val="36"/>
          <w:szCs w:val="20"/>
          <w:highlight w:val="none"/>
        </w:rPr>
        <w:t>第一部分 招标公告</w:t>
      </w:r>
    </w:p>
    <w:p w14:paraId="73421C63">
      <w:pPr>
        <w:pBdr>
          <w:top w:val="single" w:color="auto" w:sz="4" w:space="1"/>
          <w:left w:val="single" w:color="auto" w:sz="4" w:space="4"/>
          <w:bottom w:val="single" w:color="auto" w:sz="4" w:space="1"/>
          <w:right w:val="single" w:color="auto" w:sz="4" w:space="4"/>
        </w:pBd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项目概况：</w:t>
      </w:r>
    </w:p>
    <w:p w14:paraId="4A47FAE6">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cstheme="minorEastAsia"/>
          <w:color w:val="auto"/>
          <w:sz w:val="24"/>
          <w:highlight w:val="none"/>
          <w:u w:val="single"/>
        </w:rPr>
      </w:pPr>
      <w:r>
        <w:rPr>
          <w:rFonts w:hint="eastAsia" w:asciiTheme="minorEastAsia" w:hAnsiTheme="minorEastAsia" w:cstheme="minorEastAsia"/>
          <w:color w:val="auto"/>
          <w:sz w:val="24"/>
          <w:highlight w:val="none"/>
          <w:u w:val="single"/>
          <w:lang w:eastAsia="zh-CN"/>
        </w:rPr>
        <w:t>笕桥街道2025年“除四害”消杀服务</w:t>
      </w:r>
      <w:r>
        <w:rPr>
          <w:rFonts w:hint="eastAsia" w:asciiTheme="minorEastAsia" w:hAnsiTheme="minorEastAsia" w:cs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"https://www.zcygov.cn/）获取（下载）招标文件，并于2023年04月18日14点30分00秒" </w:instrText>
      </w:r>
      <w:r>
        <w:rPr>
          <w:color w:val="auto"/>
          <w:highlight w:val="none"/>
        </w:rPr>
        <w:fldChar w:fldCharType="separate"/>
      </w:r>
      <w:r>
        <w:rPr>
          <w:rStyle w:val="77"/>
          <w:rFonts w:hint="eastAsia" w:asciiTheme="minorEastAsia" w:hAnsiTheme="minorEastAsia" w:eastAsiaTheme="minorEastAsia" w:cstheme="minorEastAsia"/>
          <w:snapToGrid/>
          <w:color w:val="auto"/>
          <w:kern w:val="2"/>
          <w:sz w:val="24"/>
          <w:szCs w:val="24"/>
          <w:highlight w:val="none"/>
        </w:rPr>
        <w:t>https://www.zcygov.cn/）获取（下载）招标文件，并于2025年</w:t>
      </w:r>
      <w:r>
        <w:rPr>
          <w:rStyle w:val="77"/>
          <w:rFonts w:hint="eastAsia" w:asciiTheme="minorEastAsia" w:hAnsiTheme="minorEastAsia" w:cstheme="minorEastAsia"/>
          <w:snapToGrid/>
          <w:color w:val="auto"/>
          <w:kern w:val="2"/>
          <w:sz w:val="24"/>
          <w:szCs w:val="24"/>
          <w:highlight w:val="none"/>
          <w:lang w:val="en-US" w:eastAsia="zh-CN"/>
        </w:rPr>
        <w:t>8</w:t>
      </w:r>
      <w:r>
        <w:rPr>
          <w:rStyle w:val="77"/>
          <w:rFonts w:hint="eastAsia" w:asciiTheme="minorEastAsia" w:hAnsiTheme="minorEastAsia" w:eastAsiaTheme="minorEastAsia" w:cstheme="minorEastAsia"/>
          <w:snapToGrid/>
          <w:color w:val="auto"/>
          <w:kern w:val="2"/>
          <w:sz w:val="24"/>
          <w:szCs w:val="24"/>
          <w:highlight w:val="none"/>
        </w:rPr>
        <w:t>月</w:t>
      </w:r>
      <w:r>
        <w:rPr>
          <w:rStyle w:val="77"/>
          <w:rFonts w:hint="eastAsia" w:asciiTheme="minorEastAsia" w:hAnsiTheme="minorEastAsia" w:cstheme="minorEastAsia"/>
          <w:snapToGrid/>
          <w:color w:val="auto"/>
          <w:kern w:val="2"/>
          <w:sz w:val="24"/>
          <w:szCs w:val="24"/>
          <w:highlight w:val="none"/>
          <w:lang w:val="en-US" w:eastAsia="zh-CN"/>
        </w:rPr>
        <w:t xml:space="preserve"> 8</w:t>
      </w:r>
      <w:r>
        <w:rPr>
          <w:rStyle w:val="77"/>
          <w:rFonts w:hint="eastAsia" w:asciiTheme="minorEastAsia" w:hAnsiTheme="minorEastAsia" w:eastAsiaTheme="minorEastAsia" w:cstheme="minorEastAsia"/>
          <w:snapToGrid/>
          <w:color w:val="auto"/>
          <w:kern w:val="2"/>
          <w:sz w:val="24"/>
          <w:szCs w:val="24"/>
          <w:highlight w:val="none"/>
        </w:rPr>
        <w:t>日</w:t>
      </w:r>
      <w:r>
        <w:rPr>
          <w:rStyle w:val="77"/>
          <w:rFonts w:hint="eastAsia" w:asciiTheme="minorEastAsia" w:hAnsiTheme="minorEastAsia" w:cstheme="minorEastAsia"/>
          <w:snapToGrid/>
          <w:color w:val="auto"/>
          <w:kern w:val="2"/>
          <w:sz w:val="24"/>
          <w:szCs w:val="24"/>
          <w:highlight w:val="none"/>
          <w:lang w:val="en-US" w:eastAsia="zh-CN"/>
        </w:rPr>
        <w:t xml:space="preserve">14 </w:t>
      </w:r>
      <w:r>
        <w:rPr>
          <w:rStyle w:val="77"/>
          <w:rFonts w:hint="eastAsia" w:asciiTheme="minorEastAsia" w:hAnsiTheme="minorEastAsia" w:eastAsiaTheme="minorEastAsia" w:cstheme="minorEastAsia"/>
          <w:snapToGrid/>
          <w:color w:val="auto"/>
          <w:kern w:val="2"/>
          <w:sz w:val="24"/>
          <w:szCs w:val="24"/>
          <w:highlight w:val="none"/>
        </w:rPr>
        <w:t>点</w:t>
      </w:r>
      <w:r>
        <w:rPr>
          <w:rStyle w:val="77"/>
          <w:rFonts w:hint="eastAsia" w:asciiTheme="minorEastAsia" w:hAnsiTheme="minorEastAsia" w:cstheme="minorEastAsia"/>
          <w:snapToGrid/>
          <w:color w:val="auto"/>
          <w:kern w:val="2"/>
          <w:sz w:val="24"/>
          <w:szCs w:val="24"/>
          <w:highlight w:val="none"/>
          <w:lang w:val="en-US" w:eastAsia="zh-CN"/>
        </w:rPr>
        <w:t>00</w:t>
      </w:r>
      <w:r>
        <w:rPr>
          <w:rStyle w:val="77"/>
          <w:rFonts w:hint="eastAsia" w:asciiTheme="minorEastAsia" w:hAnsiTheme="minorEastAsia" w:eastAsiaTheme="minorEastAsia" w:cstheme="minorEastAsia"/>
          <w:snapToGrid/>
          <w:color w:val="auto"/>
          <w:kern w:val="2"/>
          <w:sz w:val="24"/>
          <w:szCs w:val="24"/>
          <w:highlight w:val="none"/>
        </w:rPr>
        <w:t>分</w:t>
      </w:r>
      <w:r>
        <w:rPr>
          <w:rStyle w:val="77"/>
          <w:rFonts w:hint="eastAsia" w:asciiTheme="minorEastAsia" w:hAnsiTheme="minorEastAsia" w:eastAsiaTheme="minorEastAsia" w:cstheme="minorEastAsia"/>
          <w:bCs/>
          <w:snapToGrid/>
          <w:color w:val="auto"/>
          <w:kern w:val="2"/>
          <w:sz w:val="24"/>
          <w:szCs w:val="24"/>
          <w:highlight w:val="none"/>
        </w:rPr>
        <w:t>00秒</w:t>
      </w:r>
      <w:r>
        <w:rPr>
          <w:rStyle w:val="77"/>
          <w:rFonts w:hint="eastAsia" w:asciiTheme="minorEastAsia" w:hAnsiTheme="minorEastAsia" w:eastAsiaTheme="minorEastAsia" w:cstheme="minorEastAsia"/>
          <w:bCs/>
          <w:snapToGrid/>
          <w:color w:val="auto"/>
          <w:kern w:val="2"/>
          <w:sz w:val="24"/>
          <w:szCs w:val="24"/>
          <w:highlight w:val="none"/>
        </w:rPr>
        <w:fldChar w:fldCharType="end"/>
      </w:r>
      <w:r>
        <w:rPr>
          <w:rFonts w:hint="eastAsia" w:asciiTheme="minorEastAsia" w:hAnsiTheme="minorEastAsia" w:cstheme="minorEastAsia"/>
          <w:bCs/>
          <w:color w:val="auto"/>
          <w:sz w:val="24"/>
          <w:highlight w:val="none"/>
        </w:rPr>
        <w:t>（北京时间）前</w:t>
      </w:r>
      <w:r>
        <w:rPr>
          <w:rFonts w:hint="eastAsia" w:asciiTheme="minorEastAsia" w:hAnsiTheme="minorEastAsia" w:cstheme="minorEastAsia"/>
          <w:color w:val="auto"/>
          <w:sz w:val="24"/>
          <w:highlight w:val="none"/>
        </w:rPr>
        <w:t>递交（上传）投标文件。</w:t>
      </w:r>
    </w:p>
    <w:p w14:paraId="467129FD">
      <w:pPr>
        <w:spacing w:line="360" w:lineRule="auto"/>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 xml:space="preserve">一、项目基本情况                                            </w:t>
      </w:r>
    </w:p>
    <w:p w14:paraId="7E649FFB">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    </w:t>
      </w:r>
      <w:r>
        <w:rPr>
          <w:rFonts w:hint="eastAsia" w:asciiTheme="minorEastAsia" w:hAnsiTheme="minorEastAsia" w:cstheme="minorEastAsia"/>
          <w:b/>
          <w:color w:val="auto"/>
          <w:sz w:val="24"/>
          <w:highlight w:val="none"/>
        </w:rPr>
        <w:t>项目编号：</w:t>
      </w:r>
      <w:r>
        <w:rPr>
          <w:rFonts w:hint="eastAsia" w:asciiTheme="minorEastAsia" w:hAnsiTheme="minorEastAsia" w:cstheme="minorEastAsia"/>
          <w:bCs/>
          <w:color w:val="auto"/>
          <w:sz w:val="24"/>
          <w:highlight w:val="none"/>
        </w:rPr>
        <w:t>ZJKJ2025-</w:t>
      </w:r>
      <w:r>
        <w:rPr>
          <w:rFonts w:hint="eastAsia" w:asciiTheme="minorEastAsia" w:hAnsiTheme="minorEastAsia" w:cstheme="minorEastAsia"/>
          <w:bCs/>
          <w:color w:val="auto"/>
          <w:sz w:val="24"/>
          <w:highlight w:val="none"/>
        </w:rPr>
        <w:fldChar w:fldCharType="begin"/>
      </w:r>
      <w:r>
        <w:rPr>
          <w:rFonts w:hint="eastAsia" w:asciiTheme="minorEastAsia" w:hAnsiTheme="minorEastAsia" w:cstheme="minorEastAsia"/>
          <w:bCs/>
          <w:color w:val="auto"/>
          <w:sz w:val="24"/>
          <w:highlight w:val="none"/>
        </w:rPr>
        <w:instrText xml:space="preserve"> HYPERLINK "https://pay.zcygov.cn/purchaseplan_front/" \l "/plan/list/view?id=1000000000016001068&amp;_app_=zcy.procurement" \t "https://www.zcygov.cn/delegation-order/_procurement_/order/orderInfo/detail/_blank" </w:instrText>
      </w:r>
      <w:r>
        <w:rPr>
          <w:rFonts w:hint="eastAsia" w:asciiTheme="minorEastAsia" w:hAnsiTheme="minorEastAsia" w:cstheme="minorEastAsia"/>
          <w:bCs/>
          <w:color w:val="auto"/>
          <w:sz w:val="24"/>
          <w:highlight w:val="none"/>
        </w:rPr>
        <w:fldChar w:fldCharType="separate"/>
      </w:r>
      <w:r>
        <w:rPr>
          <w:rFonts w:hint="eastAsia" w:asciiTheme="minorEastAsia" w:hAnsiTheme="minorEastAsia" w:cstheme="minorEastAsia"/>
          <w:bCs/>
          <w:color w:val="auto"/>
          <w:sz w:val="24"/>
          <w:highlight w:val="none"/>
        </w:rPr>
        <w:t>临[2025]2757</w:t>
      </w:r>
      <w:r>
        <w:rPr>
          <w:rFonts w:hint="eastAsia" w:asciiTheme="minorEastAsia" w:hAnsiTheme="minorEastAsia" w:cstheme="minorEastAsia"/>
          <w:bCs/>
          <w:color w:val="auto"/>
          <w:sz w:val="24"/>
          <w:highlight w:val="none"/>
          <w:lang w:eastAsia="zh-CN"/>
        </w:rPr>
        <w:t>、</w:t>
      </w:r>
      <w:r>
        <w:rPr>
          <w:rFonts w:hint="eastAsia" w:asciiTheme="minorEastAsia" w:hAnsiTheme="minorEastAsia" w:cstheme="minorEastAsia"/>
          <w:bCs/>
          <w:color w:val="auto"/>
          <w:sz w:val="24"/>
          <w:highlight w:val="none"/>
        </w:rPr>
        <w:fldChar w:fldCharType="end"/>
      </w:r>
      <w:r>
        <w:rPr>
          <w:rFonts w:hint="eastAsia" w:asciiTheme="minorEastAsia" w:hAnsiTheme="minorEastAsia" w:cstheme="minorEastAsia"/>
          <w:bCs/>
          <w:color w:val="auto"/>
          <w:sz w:val="24"/>
          <w:highlight w:val="none"/>
        </w:rPr>
        <w:t>2262</w:t>
      </w:r>
      <w:r>
        <w:rPr>
          <w:rFonts w:hint="eastAsia" w:asciiTheme="minorEastAsia" w:hAnsiTheme="minorEastAsia" w:cstheme="minorEastAsia"/>
          <w:bCs/>
          <w:color w:val="auto"/>
          <w:sz w:val="24"/>
          <w:highlight w:val="none"/>
          <w:lang w:val="en-US" w:eastAsia="zh-CN"/>
        </w:rPr>
        <w:t>C</w:t>
      </w:r>
      <w:r>
        <w:rPr>
          <w:rFonts w:hint="eastAsia" w:asciiTheme="minorEastAsia" w:hAnsiTheme="minorEastAsia" w:cstheme="minorEastAsia"/>
          <w:bCs/>
          <w:color w:val="auto"/>
          <w:sz w:val="24"/>
          <w:highlight w:val="none"/>
        </w:rPr>
        <w:t xml:space="preserve">号                                         </w:t>
      </w:r>
      <w:r>
        <w:rPr>
          <w:rFonts w:hint="eastAsia" w:asciiTheme="minorEastAsia" w:hAnsiTheme="minorEastAsia" w:cstheme="minorEastAsia"/>
          <w:b/>
          <w:color w:val="auto"/>
          <w:sz w:val="24"/>
          <w:highlight w:val="none"/>
        </w:rPr>
        <w:t xml:space="preserve"> </w:t>
      </w:r>
      <w:r>
        <w:rPr>
          <w:rFonts w:hint="eastAsia" w:asciiTheme="minorEastAsia" w:hAnsiTheme="minorEastAsia" w:cstheme="minorEastAsia"/>
          <w:color w:val="auto"/>
          <w:sz w:val="24"/>
          <w:highlight w:val="none"/>
        </w:rPr>
        <w:t xml:space="preserve">        </w:t>
      </w:r>
    </w:p>
    <w:p w14:paraId="755A4E8D">
      <w:pPr>
        <w:spacing w:line="360" w:lineRule="auto"/>
        <w:ind w:firstLine="480"/>
        <w:rPr>
          <w:rFonts w:asciiTheme="minorEastAsia" w:hAnsiTheme="minorEastAsia" w:cstheme="minorEastAsia"/>
          <w:color w:val="auto"/>
          <w:sz w:val="24"/>
          <w:highlight w:val="none"/>
        </w:rPr>
      </w:pPr>
      <w:r>
        <w:rPr>
          <w:rFonts w:hint="eastAsia" w:asciiTheme="minorEastAsia" w:hAnsiTheme="minorEastAsia" w:cstheme="minorEastAsia"/>
          <w:b/>
          <w:color w:val="auto"/>
          <w:sz w:val="24"/>
          <w:highlight w:val="none"/>
        </w:rPr>
        <w:t>项目名称：</w:t>
      </w:r>
      <w:r>
        <w:rPr>
          <w:rFonts w:hint="eastAsia" w:asciiTheme="minorEastAsia" w:hAnsiTheme="minorEastAsia" w:cstheme="minorEastAsia"/>
          <w:bCs/>
          <w:color w:val="auto"/>
          <w:sz w:val="24"/>
          <w:highlight w:val="none"/>
          <w:lang w:eastAsia="zh-CN"/>
        </w:rPr>
        <w:t>笕桥街道2025年“除四害”消杀服务</w:t>
      </w:r>
      <w:r>
        <w:rPr>
          <w:rFonts w:hint="eastAsia" w:asciiTheme="minorEastAsia" w:hAnsiTheme="minorEastAsia" w:cstheme="minorEastAsia"/>
          <w:color w:val="auto"/>
          <w:sz w:val="24"/>
          <w:highlight w:val="none"/>
        </w:rPr>
        <w:t xml:space="preserve">   </w:t>
      </w:r>
    </w:p>
    <w:p w14:paraId="2484667E">
      <w:pPr>
        <w:spacing w:line="360" w:lineRule="auto"/>
        <w:ind w:firstLine="48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cstheme="minorEastAsia"/>
          <w:b/>
          <w:color w:val="auto"/>
          <w:sz w:val="24"/>
          <w:highlight w:val="none"/>
        </w:rPr>
        <w:t>预算金额（元）：</w:t>
      </w:r>
      <w:r>
        <w:rPr>
          <w:rFonts w:hint="eastAsia" w:asciiTheme="minorEastAsia" w:hAnsiTheme="minorEastAsia" w:cstheme="minorEastAsia"/>
          <w:b/>
          <w:color w:val="auto"/>
          <w:sz w:val="24"/>
          <w:highlight w:val="none"/>
          <w:lang w:val="en-US" w:eastAsia="zh-CN"/>
        </w:rPr>
        <w:t>720000</w:t>
      </w:r>
      <w:r>
        <w:rPr>
          <w:rFonts w:hint="eastAsia" w:asciiTheme="minorEastAsia" w:hAnsiTheme="minorEastAsia" w:cstheme="minorEastAsia"/>
          <w:color w:val="auto"/>
          <w:sz w:val="24"/>
          <w:highlight w:val="none"/>
          <w:lang w:val="en-US" w:eastAsia="zh-CN"/>
        </w:rPr>
        <w:t xml:space="preserve"> </w:t>
      </w:r>
    </w:p>
    <w:p w14:paraId="065CBF93">
      <w:pPr>
        <w:spacing w:line="360" w:lineRule="auto"/>
        <w:ind w:firstLine="48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cstheme="minorEastAsia"/>
          <w:b/>
          <w:color w:val="auto"/>
          <w:sz w:val="24"/>
          <w:highlight w:val="none"/>
        </w:rPr>
        <w:t>最高限价（元）：</w:t>
      </w:r>
      <w:r>
        <w:rPr>
          <w:rFonts w:hint="eastAsia" w:asciiTheme="minorEastAsia" w:hAnsiTheme="minorEastAsia" w:cstheme="minorEastAsia"/>
          <w:b/>
          <w:color w:val="auto"/>
          <w:sz w:val="24"/>
          <w:highlight w:val="none"/>
          <w:lang w:val="en-US" w:eastAsia="zh-CN"/>
        </w:rPr>
        <w:t>720000</w:t>
      </w:r>
      <w:r>
        <w:rPr>
          <w:rFonts w:hint="eastAsia" w:asciiTheme="minorEastAsia" w:hAnsiTheme="minorEastAsia" w:cstheme="minorEastAsia"/>
          <w:color w:val="auto"/>
          <w:sz w:val="24"/>
          <w:highlight w:val="none"/>
          <w:lang w:val="en-US" w:eastAsia="zh-CN"/>
        </w:rPr>
        <w:t xml:space="preserve">  </w:t>
      </w:r>
    </w:p>
    <w:p w14:paraId="3620BA01">
      <w:pPr>
        <w:pStyle w:val="6"/>
        <w:spacing w:line="360" w:lineRule="auto"/>
        <w:ind w:firstLine="480"/>
        <w:rPr>
          <w:rFonts w:asciiTheme="minorEastAsia" w:hAnsiTheme="minorEastAsia" w:eastAsiaTheme="minorEastAsia" w:cstheme="minorEastAsia"/>
          <w:bCs/>
          <w:snapToGrid/>
          <w:color w:val="auto"/>
          <w:kern w:val="2"/>
          <w:sz w:val="24"/>
          <w:szCs w:val="24"/>
          <w:highlight w:val="none"/>
        </w:rPr>
      </w:pPr>
      <w:r>
        <w:rPr>
          <w:rFonts w:hint="eastAsia" w:asciiTheme="minorEastAsia" w:hAnsiTheme="minorEastAsia" w:eastAsiaTheme="minorEastAsia" w:cstheme="minorEastAsia"/>
          <w:b/>
          <w:color w:val="auto"/>
          <w:sz w:val="24"/>
          <w:highlight w:val="none"/>
        </w:rPr>
        <w:t>采购需求：</w:t>
      </w:r>
      <w:r>
        <w:rPr>
          <w:rFonts w:hint="eastAsia" w:hAnsi="宋体" w:cs="宋体"/>
          <w:snapToGrid/>
          <w:color w:val="auto"/>
          <w:kern w:val="2"/>
          <w:sz w:val="24"/>
          <w:szCs w:val="24"/>
          <w:highlight w:val="none"/>
          <w:lang w:eastAsia="zh-CN"/>
        </w:rPr>
        <w:t>笕桥街道</w:t>
      </w:r>
      <w:r>
        <w:rPr>
          <w:rFonts w:hint="eastAsia" w:ascii="宋体" w:hAnsi="宋体" w:eastAsia="宋体" w:cs="宋体"/>
          <w:snapToGrid/>
          <w:color w:val="auto"/>
          <w:kern w:val="2"/>
          <w:sz w:val="24"/>
          <w:szCs w:val="24"/>
          <w:highlight w:val="none"/>
        </w:rPr>
        <w:t>（包括社区范围内的楼房屋顶、遮雨档板、车库车棚、棚顶跳台、窨缸窨井、绿地花坛、街道或社区管理的公园、垃圾箱房等公用部位环境，社区内的溪流、池塘及景观水池等各类水体、大型蓄水池、电缆沟等）灭鼠和蚊、蝇、蟑螂的孳生消杀控制等</w:t>
      </w:r>
      <w:r>
        <w:rPr>
          <w:rFonts w:hint="eastAsia" w:hAnsi="宋体" w:cs="宋体"/>
          <w:snapToGrid/>
          <w:color w:val="auto"/>
          <w:kern w:val="2"/>
          <w:sz w:val="24"/>
          <w:szCs w:val="24"/>
          <w:highlight w:val="none"/>
          <w:lang w:eastAsia="zh-CN"/>
        </w:rPr>
        <w:t>，</w:t>
      </w:r>
      <w:r>
        <w:rPr>
          <w:rFonts w:hint="eastAsia" w:hAnsi="宋体" w:cs="宋体"/>
          <w:snapToGrid/>
          <w:color w:val="auto"/>
          <w:kern w:val="2"/>
          <w:sz w:val="24"/>
          <w:szCs w:val="24"/>
          <w:highlight w:val="none"/>
          <w:lang w:val="en-US" w:eastAsia="zh-CN"/>
        </w:rPr>
        <w:t>具体消杀范围根据招标人实际需求进行调整</w:t>
      </w:r>
      <w:r>
        <w:rPr>
          <w:rFonts w:hint="eastAsia" w:ascii="宋体" w:hAnsi="宋体" w:eastAsia="宋体" w:cs="宋体"/>
          <w:snapToGrid/>
          <w:color w:val="auto"/>
          <w:kern w:val="2"/>
          <w:sz w:val="24"/>
          <w:szCs w:val="24"/>
          <w:highlight w:val="none"/>
        </w:rPr>
        <w:t>。详见：采购文件第三章项目技术规范和服务要求</w:t>
      </w:r>
      <w:r>
        <w:rPr>
          <w:rFonts w:hint="eastAsia" w:ascii="宋体" w:hAnsi="宋体" w:eastAsia="宋体" w:cs="宋体"/>
          <w:bCs/>
          <w:snapToGrid/>
          <w:color w:val="auto"/>
          <w:kern w:val="2"/>
          <w:sz w:val="24"/>
          <w:szCs w:val="24"/>
          <w:highlight w:val="none"/>
        </w:rPr>
        <w:t>。</w:t>
      </w:r>
    </w:p>
    <w:p w14:paraId="19CF54CC">
      <w:pPr>
        <w:pStyle w:val="131"/>
        <w:ind w:firstLine="482"/>
        <w:outlineLvl w:val="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合同履约期限：</w:t>
      </w:r>
      <w:r>
        <w:rPr>
          <w:rFonts w:hint="eastAsia" w:ascii="宋体" w:hAnsi="宋体" w:eastAsia="宋体" w:cs="宋体"/>
          <w:color w:val="auto"/>
          <w:kern w:val="0"/>
          <w:sz w:val="24"/>
          <w:szCs w:val="24"/>
          <w:highlight w:val="none"/>
        </w:rPr>
        <w:t>一年</w:t>
      </w:r>
    </w:p>
    <w:p w14:paraId="41F4D87F">
      <w:pPr>
        <w:pStyle w:val="6"/>
        <w:spacing w:line="360" w:lineRule="auto"/>
        <w:ind w:firstLine="480"/>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sz w:val="24"/>
          <w:highlight w:val="none"/>
        </w:rPr>
        <w:t>本项目接受联合体投标：</w:t>
      </w:r>
      <w:sdt>
        <w:sdtPr>
          <w:rPr>
            <w:rFonts w:hint="eastAsia" w:asciiTheme="minorEastAsia" w:hAnsiTheme="minorEastAsia" w:eastAsiaTheme="minorEastAsia" w:cstheme="minorEastAsia"/>
            <w:color w:val="auto"/>
            <w:kern w:val="0"/>
            <w:sz w:val="24"/>
            <w:highlight w:val="none"/>
          </w:rPr>
          <w:id w:val="-441836950"/>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sym w:font="Wingdings" w:char="F0FE"/>
          </w:r>
        </w:sdtContent>
      </w:sdt>
      <w:r>
        <w:rPr>
          <w:rFonts w:hint="eastAsia" w:asciiTheme="minorEastAsia" w:hAnsiTheme="minorEastAsia" w:eastAsiaTheme="minorEastAsia" w:cstheme="minorEastAsia"/>
          <w:b/>
          <w:color w:val="auto"/>
          <w:sz w:val="24"/>
          <w:highlight w:val="none"/>
        </w:rPr>
        <w:t>是；</w:t>
      </w:r>
      <w:sdt>
        <w:sdtPr>
          <w:rPr>
            <w:rFonts w:hint="eastAsia" w:asciiTheme="minorEastAsia" w:hAnsiTheme="minorEastAsia" w:eastAsiaTheme="minorEastAsia" w:cstheme="minorEastAsia"/>
            <w:color w:val="auto"/>
            <w:kern w:val="0"/>
            <w:sz w:val="24"/>
            <w:highlight w:val="none"/>
          </w:rPr>
          <w:id w:val="-1591624199"/>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b/>
          <w:color w:val="auto"/>
          <w:sz w:val="24"/>
          <w:highlight w:val="none"/>
        </w:rPr>
        <w:t>否</w:t>
      </w:r>
      <w:r>
        <w:rPr>
          <w:rFonts w:hint="eastAsia" w:asciiTheme="minorEastAsia" w:hAnsiTheme="minorEastAsia" w:eastAsiaTheme="minorEastAsia" w:cstheme="minorEastAsia"/>
          <w:color w:val="auto"/>
          <w:kern w:val="0"/>
          <w:sz w:val="24"/>
          <w:highlight w:val="none"/>
        </w:rPr>
        <w:t>。</w:t>
      </w:r>
    </w:p>
    <w:p w14:paraId="6922576D">
      <w:pPr>
        <w:spacing w:line="360" w:lineRule="auto"/>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二、申请人的资格要求：</w:t>
      </w:r>
    </w:p>
    <w:p w14:paraId="6580E1E3">
      <w:pPr>
        <w:spacing w:line="360" w:lineRule="auto"/>
        <w:ind w:firstLine="480"/>
        <w:rPr>
          <w:rFonts w:asciiTheme="minorEastAsia" w:hAnsiTheme="minorEastAsia" w:cstheme="minorEastAsia"/>
          <w:snapToGrid w:val="0"/>
          <w:color w:val="auto"/>
          <w:kern w:val="28"/>
          <w:sz w:val="24"/>
          <w:szCs w:val="20"/>
          <w:highlight w:val="none"/>
        </w:rPr>
      </w:pPr>
      <w:r>
        <w:rPr>
          <w:rFonts w:hint="eastAsia" w:asciiTheme="minorEastAsia" w:hAnsiTheme="minorEastAsia" w:cstheme="minorEastAsia"/>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C66B3E2">
      <w:pPr>
        <w:spacing w:line="360" w:lineRule="auto"/>
        <w:rPr>
          <w:rFonts w:asciiTheme="minorEastAsia" w:hAnsiTheme="minorEastAsia" w:cstheme="minorEastAsia"/>
          <w:snapToGrid w:val="0"/>
          <w:color w:val="auto"/>
          <w:kern w:val="28"/>
          <w:sz w:val="24"/>
          <w:szCs w:val="20"/>
          <w:highlight w:val="none"/>
        </w:rPr>
      </w:pPr>
      <w:r>
        <w:rPr>
          <w:rFonts w:hint="eastAsia" w:asciiTheme="minorEastAsia" w:hAnsiTheme="minorEastAsia" w:cstheme="minorEastAsia"/>
          <w:snapToGrid w:val="0"/>
          <w:color w:val="auto"/>
          <w:kern w:val="28"/>
          <w:sz w:val="24"/>
          <w:szCs w:val="20"/>
          <w:highlight w:val="none"/>
        </w:rPr>
        <w:t xml:space="preserve">    2.</w:t>
      </w:r>
      <w:r>
        <w:rPr>
          <w:rFonts w:hint="eastAsia" w:asciiTheme="minorEastAsia" w:hAnsiTheme="minorEastAsia" w:cstheme="minorEastAsia"/>
          <w:color w:val="auto"/>
          <w:highlight w:val="none"/>
        </w:rPr>
        <w:t xml:space="preserve"> </w:t>
      </w:r>
      <w:r>
        <w:rPr>
          <w:rFonts w:hint="eastAsia" w:asciiTheme="minorEastAsia" w:hAnsiTheme="minorEastAsia" w:cstheme="minorEastAsia"/>
          <w:snapToGrid w:val="0"/>
          <w:color w:val="auto"/>
          <w:kern w:val="28"/>
          <w:sz w:val="24"/>
          <w:szCs w:val="20"/>
          <w:highlight w:val="none"/>
        </w:rPr>
        <w:t>以联合体形式投标的，提供联合协议(本项目不接受联合体投标或者投标人不以联合体形式投标的，则不需要提供) ；</w:t>
      </w:r>
    </w:p>
    <w:p w14:paraId="2B0FA697">
      <w:pPr>
        <w:spacing w:line="360" w:lineRule="auto"/>
        <w:ind w:firstLine="480" w:firstLineChars="200"/>
        <w:rPr>
          <w:rFonts w:asciiTheme="minorEastAsia" w:hAnsiTheme="minorEastAsia" w:cstheme="minorEastAsia"/>
          <w:snapToGrid w:val="0"/>
          <w:color w:val="auto"/>
          <w:kern w:val="28"/>
          <w:sz w:val="24"/>
          <w:szCs w:val="20"/>
          <w:highlight w:val="none"/>
        </w:rPr>
      </w:pPr>
      <w:r>
        <w:rPr>
          <w:rFonts w:hint="eastAsia" w:asciiTheme="minorEastAsia" w:hAnsiTheme="minorEastAsia" w:cstheme="minorEastAsia"/>
          <w:snapToGrid w:val="0"/>
          <w:color w:val="auto"/>
          <w:kern w:val="28"/>
          <w:sz w:val="24"/>
          <w:szCs w:val="20"/>
          <w:highlight w:val="none"/>
        </w:rPr>
        <w:t>3.落实政府采购政策需满足的资格要求：</w:t>
      </w:r>
    </w:p>
    <w:p w14:paraId="1276BF42">
      <w:pPr>
        <w:spacing w:line="360" w:lineRule="auto"/>
        <w:ind w:firstLine="480" w:firstLineChars="200"/>
        <w:rPr>
          <w:rFonts w:asciiTheme="minorEastAsia" w:hAnsiTheme="minorEastAsia" w:cstheme="minorEastAsia"/>
          <w:color w:val="auto"/>
          <w:kern w:val="0"/>
          <w:sz w:val="24"/>
          <w:highlight w:val="none"/>
        </w:rPr>
      </w:pPr>
      <w:sdt>
        <w:sdtPr>
          <w:rPr>
            <w:rFonts w:hint="eastAsia" w:asciiTheme="minorEastAsia" w:hAnsiTheme="minorEastAsia" w:cstheme="minorEastAsia"/>
            <w:color w:val="auto"/>
            <w:kern w:val="0"/>
            <w:sz w:val="24"/>
            <w:highlight w:val="none"/>
          </w:rPr>
          <w:id w:val="1928616923"/>
        </w:sdtPr>
        <w:sdtEndPr>
          <w:rPr>
            <w:rFonts w:hint="eastAsia" w:asciiTheme="minorEastAsia" w:hAnsiTheme="minorEastAsia" w:cstheme="minorEastAsia"/>
            <w:color w:val="auto"/>
            <w:kern w:val="0"/>
            <w:sz w:val="24"/>
            <w:highlight w:val="none"/>
          </w:rPr>
        </w:sdtEndPr>
        <w:sdtContent>
          <w:r>
            <w:rPr>
              <w:rFonts w:hint="eastAsia" w:asciiTheme="minorEastAsia" w:hAnsiTheme="minorEastAsia" w:cstheme="minorEastAsia"/>
              <w:color w:val="auto"/>
              <w:kern w:val="0"/>
              <w:sz w:val="24"/>
              <w:highlight w:val="none"/>
            </w:rPr>
            <w:sym w:font="Wingdings" w:char="00A8"/>
          </w:r>
          <w:r>
            <w:rPr>
              <w:rFonts w:hint="eastAsia" w:asciiTheme="minorEastAsia" w:hAnsiTheme="minorEastAsia" w:cstheme="minorEastAsia"/>
              <w:color w:val="auto"/>
              <w:sz w:val="24"/>
              <w:highlight w:val="none"/>
            </w:rPr>
            <w:t>无</w:t>
          </w:r>
          <w:r>
            <w:rPr>
              <w:rFonts w:hint="eastAsia" w:asciiTheme="minorEastAsia" w:hAnsiTheme="minorEastAsia" w:cstheme="minorEastAsia"/>
              <w:snapToGrid w:val="0"/>
              <w:color w:val="auto"/>
              <w:kern w:val="28"/>
              <w:sz w:val="24"/>
              <w:szCs w:val="20"/>
              <w:highlight w:val="none"/>
            </w:rPr>
            <w:t>（注：不得限制大中型企业与小微企业组成联合体参与投标）；</w:t>
          </w:r>
        </w:sdtContent>
      </w:sdt>
    </w:p>
    <w:p w14:paraId="7093F6A1">
      <w:pPr>
        <w:spacing w:line="360" w:lineRule="auto"/>
        <w:ind w:firstLine="480" w:firstLineChars="200"/>
        <w:rPr>
          <w:rFonts w:asciiTheme="minorEastAsia" w:hAnsiTheme="minorEastAsia" w:cstheme="minorEastAsia"/>
          <w:color w:val="auto"/>
          <w:sz w:val="24"/>
          <w:highlight w:val="none"/>
        </w:rPr>
      </w:pPr>
      <w:sdt>
        <w:sdtPr>
          <w:rPr>
            <w:rFonts w:hint="eastAsia" w:asciiTheme="minorEastAsia" w:hAnsiTheme="minorEastAsia" w:cstheme="minorEastAsia"/>
            <w:color w:val="auto"/>
            <w:kern w:val="0"/>
            <w:sz w:val="24"/>
            <w:highlight w:val="none"/>
          </w:rPr>
          <w:id w:val="-1024704304"/>
        </w:sdtPr>
        <w:sdtEndPr>
          <w:rPr>
            <w:rFonts w:hint="eastAsia" w:asciiTheme="minorEastAsia" w:hAnsiTheme="minorEastAsia" w:cstheme="minorEastAsia"/>
            <w:color w:val="auto"/>
            <w:kern w:val="0"/>
            <w:sz w:val="24"/>
            <w:highlight w:val="none"/>
          </w:rPr>
        </w:sdtEndPr>
        <w:sdtContent>
          <w:r>
            <w:rPr>
              <w:rFonts w:hint="eastAsia" w:asciiTheme="minorEastAsia" w:hAnsiTheme="minorEastAsia" w:cstheme="minorEastAsia"/>
              <w:color w:val="auto"/>
              <w:kern w:val="0"/>
              <w:sz w:val="24"/>
              <w:highlight w:val="none"/>
            </w:rPr>
            <w:sym w:font="Wingdings" w:char="00FE"/>
          </w:r>
        </w:sdtContent>
      </w:sdt>
      <w:r>
        <w:rPr>
          <w:rFonts w:hint="eastAsia" w:asciiTheme="minorEastAsia" w:hAnsiTheme="minorEastAsia" w:cstheme="minorEastAsia"/>
          <w:color w:val="auto"/>
          <w:kern w:val="0"/>
          <w:sz w:val="24"/>
          <w:highlight w:val="none"/>
        </w:rPr>
        <w:t>专</w:t>
      </w:r>
      <w:r>
        <w:rPr>
          <w:rFonts w:hint="eastAsia" w:asciiTheme="minorEastAsia" w:hAnsiTheme="minorEastAsia" w:cstheme="minorEastAsia"/>
          <w:color w:val="auto"/>
          <w:sz w:val="24"/>
          <w:highlight w:val="none"/>
        </w:rPr>
        <w:t>门面向中小企业</w:t>
      </w:r>
    </w:p>
    <w:p w14:paraId="77696C68">
      <w:pPr>
        <w:spacing w:line="360" w:lineRule="auto"/>
        <w:ind w:firstLine="897" w:firstLineChars="374"/>
        <w:rPr>
          <w:rFonts w:asciiTheme="minorEastAsia" w:hAnsiTheme="minorEastAsia" w:cstheme="minorEastAsia"/>
          <w:color w:val="auto"/>
          <w:sz w:val="24"/>
          <w:highlight w:val="none"/>
        </w:rPr>
      </w:pPr>
      <w:sdt>
        <w:sdtPr>
          <w:rPr>
            <w:rFonts w:hint="eastAsia" w:asciiTheme="minorEastAsia" w:hAnsiTheme="minorEastAsia" w:cstheme="minorEastAsia"/>
            <w:color w:val="auto"/>
            <w:kern w:val="0"/>
            <w:sz w:val="24"/>
            <w:highlight w:val="none"/>
          </w:rPr>
          <w:id w:val="-333685401"/>
        </w:sdtPr>
        <w:sdtEndPr>
          <w:rPr>
            <w:rFonts w:hint="eastAsia" w:asciiTheme="minorEastAsia" w:hAnsiTheme="minorEastAsia" w:cstheme="minorEastAsia"/>
            <w:color w:val="auto"/>
            <w:kern w:val="0"/>
            <w:sz w:val="24"/>
            <w:highlight w:val="none"/>
          </w:rPr>
        </w:sdtEndPr>
        <w:sdtContent>
          <w:r>
            <w:rPr>
              <w:rFonts w:hint="eastAsia" w:asciiTheme="minorEastAsia" w:hAnsiTheme="minorEastAsia" w:cstheme="minorEastAsia"/>
              <w:color w:val="auto"/>
              <w:kern w:val="0"/>
              <w:sz w:val="24"/>
              <w:highlight w:val="none"/>
            </w:rPr>
            <w:sym w:font="Wingdings" w:char="00FE"/>
          </w:r>
        </w:sdtContent>
      </w:sdt>
      <w:r>
        <w:rPr>
          <w:rFonts w:hint="eastAsia" w:asciiTheme="minorEastAsia" w:hAnsiTheme="minorEastAsia" w:cstheme="minorEastAsia"/>
          <w:color w:val="auto"/>
          <w:sz w:val="24"/>
          <w:highlight w:val="none"/>
        </w:rPr>
        <w:t>服务全部由符合政策要求的中小企业承接，提供中小企业声明函；</w:t>
      </w:r>
    </w:p>
    <w:p w14:paraId="2270BD9B">
      <w:pPr>
        <w:spacing w:line="360" w:lineRule="auto"/>
        <w:ind w:firstLine="897" w:firstLineChars="374"/>
        <w:rPr>
          <w:rFonts w:asciiTheme="minorEastAsia" w:hAnsiTheme="minorEastAsia" w:cstheme="minorEastAsia"/>
          <w:color w:val="auto"/>
          <w:sz w:val="24"/>
          <w:highlight w:val="none"/>
        </w:rPr>
      </w:pPr>
      <w:sdt>
        <w:sdtPr>
          <w:rPr>
            <w:rFonts w:hint="eastAsia" w:asciiTheme="minorEastAsia" w:hAnsiTheme="minorEastAsia" w:cstheme="minorEastAsia"/>
            <w:color w:val="auto"/>
            <w:kern w:val="0"/>
            <w:sz w:val="24"/>
            <w:highlight w:val="none"/>
          </w:rPr>
          <w:id w:val="-2141025358"/>
        </w:sdtPr>
        <w:sdtEndPr>
          <w:rPr>
            <w:rFonts w:hint="eastAsia" w:asciiTheme="minorEastAsia" w:hAnsiTheme="minorEastAsia" w:cstheme="minorEastAsia"/>
            <w:color w:val="auto"/>
            <w:kern w:val="0"/>
            <w:sz w:val="24"/>
            <w:highlight w:val="none"/>
          </w:rPr>
        </w:sdtEndPr>
        <w:sdtContent>
          <w:sdt>
            <w:sdtPr>
              <w:rPr>
                <w:rFonts w:hint="eastAsia" w:asciiTheme="minorEastAsia" w:hAnsiTheme="minorEastAsia" w:cstheme="minorEastAsia"/>
                <w:color w:val="auto"/>
                <w:kern w:val="0"/>
                <w:sz w:val="24"/>
                <w:highlight w:val="none"/>
              </w:rPr>
              <w:id w:val="34313943"/>
            </w:sdtPr>
            <w:sdtEndPr>
              <w:rPr>
                <w:rFonts w:hint="eastAsia" w:asciiTheme="minorEastAsia" w:hAnsiTheme="minorEastAsia" w:cstheme="minorEastAsia"/>
                <w:color w:val="auto"/>
                <w:kern w:val="0"/>
                <w:sz w:val="24"/>
                <w:highlight w:val="none"/>
              </w:rPr>
            </w:sdtEndPr>
            <w:sdtContent>
              <w:r>
                <w:rPr>
                  <w:rFonts w:hint="eastAsia" w:asciiTheme="minorEastAsia" w:hAnsiTheme="minorEastAsia" w:cstheme="minorEastAsia"/>
                  <w:color w:val="auto"/>
                  <w:kern w:val="0"/>
                  <w:sz w:val="24"/>
                  <w:highlight w:val="none"/>
                </w:rPr>
                <w:sym w:font="Wingdings" w:char="00A8"/>
              </w:r>
            </w:sdtContent>
          </w:sdt>
        </w:sdtContent>
      </w:sdt>
      <w:r>
        <w:rPr>
          <w:rFonts w:hint="eastAsia" w:asciiTheme="minorEastAsia" w:hAnsiTheme="minorEastAsia" w:cstheme="minorEastAsia"/>
          <w:color w:val="auto"/>
          <w:sz w:val="24"/>
          <w:highlight w:val="none"/>
        </w:rPr>
        <w:t>服务全部由符合政策要求的小微企业承接，提供中小企业声明函；</w:t>
      </w:r>
    </w:p>
    <w:p w14:paraId="5A26A578">
      <w:pPr>
        <w:spacing w:line="360" w:lineRule="auto"/>
        <w:ind w:firstLine="480" w:firstLineChars="200"/>
        <w:rPr>
          <w:rFonts w:asciiTheme="minorEastAsia" w:hAnsiTheme="minorEastAsia" w:cstheme="minorEastAsia"/>
          <w:color w:val="auto"/>
          <w:sz w:val="24"/>
          <w:highlight w:val="none"/>
        </w:rPr>
      </w:pPr>
      <w:sdt>
        <w:sdtPr>
          <w:rPr>
            <w:rFonts w:hint="eastAsia" w:asciiTheme="minorEastAsia" w:hAnsiTheme="minorEastAsia" w:cstheme="minorEastAsia"/>
            <w:color w:val="auto"/>
            <w:kern w:val="0"/>
            <w:sz w:val="24"/>
            <w:highlight w:val="none"/>
          </w:rPr>
          <w:id w:val="-1985607795"/>
        </w:sdtPr>
        <w:sdtEndPr>
          <w:rPr>
            <w:rFonts w:hint="eastAsia" w:asciiTheme="minorEastAsia" w:hAnsiTheme="minorEastAsia" w:cstheme="minorEastAsia"/>
            <w:color w:val="auto"/>
            <w:kern w:val="0"/>
            <w:sz w:val="24"/>
            <w:highlight w:val="none"/>
          </w:rPr>
        </w:sdtEndPr>
        <w:sdtContent>
          <w:r>
            <w:rPr>
              <w:rFonts w:hint="eastAsia" w:asciiTheme="minorEastAsia" w:hAnsiTheme="minorEastAsia" w:cstheme="minorEastAsia"/>
              <w:color w:val="auto"/>
              <w:kern w:val="0"/>
              <w:sz w:val="24"/>
              <w:highlight w:val="none"/>
            </w:rPr>
            <w:t>☐</w:t>
          </w:r>
        </w:sdtContent>
      </w:sdt>
      <w:r>
        <w:rPr>
          <w:rFonts w:hint="eastAsia" w:asciiTheme="minorEastAsia" w:hAnsiTheme="minorEastAsia" w:cstheme="minorEastAsia"/>
          <w:color w:val="auto"/>
          <w:sz w:val="24"/>
          <w:highlight w:val="none"/>
        </w:rPr>
        <w:t>要求以联合体形式参加，提供联合协议和中小企业声明函，联合协议中中小企业合同金额应当达到</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%，小微企业合同金额应当达到</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w:t>
      </w:r>
      <w:r>
        <w:rPr>
          <w:rFonts w:hint="eastAsia" w:asciiTheme="minorEastAsia" w:hAnsiTheme="minorEastAsia" w:cstheme="minorEastAsia"/>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Theme="minorEastAsia" w:hAnsiTheme="minorEastAsia" w:cstheme="minorEastAsia"/>
          <w:color w:val="auto"/>
          <w:sz w:val="24"/>
          <w:highlight w:val="none"/>
        </w:rPr>
        <w:t>；</w:t>
      </w:r>
    </w:p>
    <w:p w14:paraId="17A6D559">
      <w:pPr>
        <w:spacing w:line="360" w:lineRule="auto"/>
        <w:ind w:firstLine="480" w:firstLineChars="200"/>
        <w:rPr>
          <w:rFonts w:asciiTheme="minorEastAsia" w:hAnsiTheme="minorEastAsia" w:cstheme="minorEastAsia"/>
          <w:color w:val="auto"/>
          <w:sz w:val="24"/>
          <w:highlight w:val="none"/>
        </w:rPr>
      </w:pPr>
      <w:sdt>
        <w:sdtPr>
          <w:rPr>
            <w:rFonts w:hint="eastAsia" w:asciiTheme="minorEastAsia" w:hAnsiTheme="minorEastAsia" w:cstheme="minorEastAsia"/>
            <w:color w:val="auto"/>
            <w:kern w:val="0"/>
            <w:sz w:val="24"/>
            <w:highlight w:val="none"/>
          </w:rPr>
          <w:id w:val="34630645"/>
        </w:sdtPr>
        <w:sdtEndPr>
          <w:rPr>
            <w:rFonts w:hint="eastAsia" w:asciiTheme="minorEastAsia" w:hAnsiTheme="minorEastAsia" w:cstheme="minorEastAsia"/>
            <w:color w:val="auto"/>
            <w:kern w:val="0"/>
            <w:sz w:val="24"/>
            <w:highlight w:val="none"/>
          </w:rPr>
        </w:sdtEndPr>
        <w:sdtContent>
          <w:r>
            <w:rPr>
              <w:rFonts w:hint="eastAsia" w:asciiTheme="minorEastAsia" w:hAnsiTheme="minorEastAsia" w:cstheme="minorEastAsia"/>
              <w:color w:val="auto"/>
              <w:kern w:val="0"/>
              <w:sz w:val="24"/>
              <w:highlight w:val="none"/>
            </w:rPr>
            <w:t>☐</w:t>
          </w:r>
        </w:sdtContent>
      </w:sdt>
      <w:r>
        <w:rPr>
          <w:rFonts w:hint="eastAsia" w:asciiTheme="minorEastAsia" w:hAnsiTheme="minorEastAsia" w:cstheme="minorEastAsia"/>
          <w:color w:val="auto"/>
          <w:sz w:val="24"/>
          <w:highlight w:val="none"/>
        </w:rPr>
        <w:t>要求合同分包，提供分包意向协议和中小企业声明函，分包意向协议中中小企业合同金额应当达到</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 ，小微企业合同金额应当达到</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 ;</w:t>
      </w:r>
      <w:r>
        <w:rPr>
          <w:rFonts w:hint="eastAsia" w:asciiTheme="minorEastAsia" w:hAnsiTheme="minorEastAsia" w:cstheme="minorEastAsia"/>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Theme="minorEastAsia" w:hAnsiTheme="minorEastAsia" w:cstheme="minorEastAsia"/>
          <w:color w:val="auto"/>
          <w:sz w:val="24"/>
          <w:highlight w:val="none"/>
        </w:rPr>
        <w:t>；</w:t>
      </w:r>
    </w:p>
    <w:p w14:paraId="76536842">
      <w:pPr>
        <w:numPr>
          <w:ilvl w:val="0"/>
          <w:numId w:val="1"/>
        </w:numPr>
        <w:snapToGrid w:val="0"/>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本项目的特定资格要求：</w:t>
      </w:r>
    </w:p>
    <w:p w14:paraId="78D39D44">
      <w:pPr>
        <w:snapToGrid w:val="0"/>
        <w:spacing w:line="360" w:lineRule="auto"/>
        <w:ind w:firstLine="480" w:firstLineChars="200"/>
        <w:rPr>
          <w:rFonts w:asciiTheme="minorEastAsia" w:hAnsiTheme="minorEastAsia" w:cstheme="minorEastAsia"/>
          <w:color w:val="auto"/>
          <w:sz w:val="24"/>
          <w:highlight w:val="none"/>
        </w:rPr>
      </w:pPr>
      <w:sdt>
        <w:sdtPr>
          <w:rPr>
            <w:rFonts w:hint="eastAsia" w:asciiTheme="minorEastAsia" w:hAnsiTheme="minorEastAsia" w:cstheme="minorEastAsia"/>
            <w:color w:val="auto"/>
            <w:kern w:val="0"/>
            <w:sz w:val="24"/>
            <w:highlight w:val="none"/>
          </w:rPr>
          <w:id w:val="147478110"/>
        </w:sdtPr>
        <w:sdtEndPr>
          <w:rPr>
            <w:rFonts w:hint="eastAsia" w:asciiTheme="minorEastAsia" w:hAnsiTheme="minorEastAsia" w:cstheme="minorEastAsia"/>
            <w:color w:val="auto"/>
            <w:kern w:val="0"/>
            <w:sz w:val="24"/>
            <w:highlight w:val="none"/>
          </w:rPr>
        </w:sdtEndPr>
        <w:sdtContent>
          <w:r>
            <w:rPr>
              <w:rFonts w:hint="eastAsia" w:asciiTheme="minorEastAsia" w:hAnsiTheme="minorEastAsia" w:cstheme="minorEastAsia"/>
              <w:color w:val="auto"/>
              <w:kern w:val="0"/>
              <w:sz w:val="24"/>
              <w:highlight w:val="none"/>
            </w:rPr>
            <w:sym w:font="Wingdings" w:char="00FE"/>
          </w:r>
        </w:sdtContent>
      </w:sdt>
      <w:r>
        <w:rPr>
          <w:rFonts w:hint="eastAsia" w:asciiTheme="minorEastAsia" w:hAnsiTheme="minorEastAsia" w:cstheme="minorEastAsia"/>
          <w:color w:val="auto"/>
          <w:kern w:val="0"/>
          <w:sz w:val="24"/>
          <w:highlight w:val="none"/>
        </w:rPr>
        <w:t>无。</w:t>
      </w:r>
    </w:p>
    <w:p w14:paraId="69452C1E">
      <w:pPr>
        <w:snapToGrid w:val="0"/>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kern w:val="0"/>
          <w:sz w:val="24"/>
          <w:highlight w:val="none"/>
        </w:rPr>
        <w:t>☐</w:t>
      </w:r>
      <w:r>
        <w:rPr>
          <w:rFonts w:hint="eastAsia" w:asciiTheme="minorEastAsia" w:hAnsiTheme="minorEastAsia" w:cstheme="minorEastAsia"/>
          <w:color w:val="auto"/>
          <w:sz w:val="24"/>
          <w:highlight w:val="none"/>
        </w:rPr>
        <w:t>有特定资格要求：</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，该特定条件的法律法规依据：</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w:t>
      </w:r>
    </w:p>
    <w:p w14:paraId="1DBA62D4">
      <w:pPr>
        <w:snapToGrid w:val="0"/>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26E1006">
      <w:pPr>
        <w:spacing w:line="360" w:lineRule="auto"/>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 xml:space="preserve">三、获取招标文件 </w:t>
      </w:r>
    </w:p>
    <w:p w14:paraId="236961B7">
      <w:pPr>
        <w:spacing w:line="360" w:lineRule="auto"/>
        <w:ind w:firstLine="482" w:firstLineChars="200"/>
        <w:rPr>
          <w:rFonts w:asciiTheme="minorEastAsia" w:hAnsiTheme="minorEastAsia" w:cstheme="minorEastAsia"/>
          <w:color w:val="auto"/>
          <w:sz w:val="24"/>
          <w:highlight w:val="none"/>
        </w:rPr>
      </w:pPr>
      <w:r>
        <w:rPr>
          <w:rFonts w:hint="eastAsia" w:asciiTheme="minorEastAsia" w:hAnsiTheme="minorEastAsia" w:cstheme="minorEastAsia"/>
          <w:b/>
          <w:color w:val="auto"/>
          <w:sz w:val="24"/>
          <w:highlight w:val="none"/>
        </w:rPr>
        <w:t>时间：</w:t>
      </w:r>
      <w:r>
        <w:rPr>
          <w:rFonts w:hint="eastAsia" w:asciiTheme="minorEastAsia" w:hAnsiTheme="minorEastAsia" w:cstheme="minorEastAsia"/>
          <w:color w:val="auto"/>
          <w:sz w:val="24"/>
          <w:highlight w:val="none"/>
        </w:rPr>
        <w:t>/至</w:t>
      </w:r>
      <w:r>
        <w:rPr>
          <w:rFonts w:hint="eastAsia" w:asciiTheme="minorEastAsia" w:hAnsiTheme="minorEastAsia" w:cstheme="minorEastAsia"/>
          <w:color w:val="auto"/>
          <w:sz w:val="24"/>
          <w:highlight w:val="none"/>
          <w:u w:val="single"/>
        </w:rPr>
        <w:t>2025年</w:t>
      </w:r>
      <w:r>
        <w:rPr>
          <w:rFonts w:hint="eastAsia" w:asciiTheme="minorEastAsia" w:hAnsiTheme="minorEastAsia" w:cstheme="minorEastAsia"/>
          <w:color w:val="auto"/>
          <w:sz w:val="24"/>
          <w:highlight w:val="none"/>
          <w:u w:val="single"/>
          <w:lang w:val="en-US" w:eastAsia="zh-CN"/>
        </w:rPr>
        <w:t xml:space="preserve">8 </w:t>
      </w:r>
      <w:r>
        <w:rPr>
          <w:rFonts w:hint="eastAsia" w:asciiTheme="minorEastAsia" w:hAnsiTheme="minorEastAsia" w:cstheme="minorEastAsia"/>
          <w:color w:val="auto"/>
          <w:sz w:val="24"/>
          <w:highlight w:val="none"/>
          <w:u w:val="single"/>
        </w:rPr>
        <w:t>月</w:t>
      </w:r>
      <w:r>
        <w:rPr>
          <w:rFonts w:hint="eastAsia" w:asciiTheme="minorEastAsia" w:hAnsiTheme="minorEastAsia" w:cstheme="minorEastAsia"/>
          <w:color w:val="auto"/>
          <w:sz w:val="24"/>
          <w:highlight w:val="none"/>
          <w:u w:val="single"/>
          <w:lang w:val="en-US" w:eastAsia="zh-CN"/>
        </w:rPr>
        <w:t xml:space="preserve">8 </w:t>
      </w:r>
      <w:r>
        <w:rPr>
          <w:rFonts w:hint="eastAsia" w:asciiTheme="minorEastAsia" w:hAnsiTheme="minorEastAsia" w:cstheme="minorEastAsia"/>
          <w:color w:val="auto"/>
          <w:sz w:val="24"/>
          <w:highlight w:val="none"/>
          <w:u w:val="single"/>
        </w:rPr>
        <w:t>日</w:t>
      </w:r>
      <w:r>
        <w:rPr>
          <w:rFonts w:hint="eastAsia" w:asciiTheme="minorEastAsia" w:hAnsiTheme="minorEastAsia" w:cstheme="minorEastAsia"/>
          <w:color w:val="auto"/>
          <w:sz w:val="24"/>
          <w:highlight w:val="none"/>
        </w:rPr>
        <w:t>，每天上午00:00至12:00 ，下午12:00至23:59（北京时间，线上获取法定节假日均可，线下获取文件法定节假日除外）</w:t>
      </w:r>
    </w:p>
    <w:p w14:paraId="1CD6716A">
      <w:pPr>
        <w:spacing w:line="360" w:lineRule="auto"/>
        <w:ind w:firstLine="482" w:firstLineChars="200"/>
        <w:rPr>
          <w:rFonts w:asciiTheme="minorEastAsia" w:hAnsiTheme="minorEastAsia" w:cstheme="minorEastAsia"/>
          <w:color w:val="auto"/>
          <w:sz w:val="24"/>
          <w:highlight w:val="none"/>
        </w:rPr>
      </w:pPr>
      <w:r>
        <w:rPr>
          <w:rFonts w:hint="eastAsia" w:asciiTheme="minorEastAsia" w:hAnsiTheme="minorEastAsia" w:cstheme="minorEastAsia"/>
          <w:b/>
          <w:color w:val="auto"/>
          <w:sz w:val="24"/>
          <w:highlight w:val="none"/>
        </w:rPr>
        <w:t>地点（网址）：</w:t>
      </w:r>
      <w:r>
        <w:rPr>
          <w:rFonts w:hint="eastAsia" w:asciiTheme="minorEastAsia" w:hAnsiTheme="minorEastAsia" w:cstheme="minorEastAsia"/>
          <w:color w:val="auto"/>
          <w:sz w:val="24"/>
          <w:highlight w:val="none"/>
        </w:rPr>
        <w:t xml:space="preserve">政采云平台（https://www.zcygov.cn/） </w:t>
      </w:r>
    </w:p>
    <w:p w14:paraId="69C9B15E">
      <w:pPr>
        <w:spacing w:line="360" w:lineRule="auto"/>
        <w:ind w:firstLine="482" w:firstLineChars="200"/>
        <w:rPr>
          <w:rFonts w:asciiTheme="minorEastAsia" w:hAnsiTheme="minorEastAsia" w:cstheme="minorEastAsia"/>
          <w:color w:val="auto"/>
          <w:sz w:val="24"/>
          <w:highlight w:val="none"/>
        </w:rPr>
      </w:pPr>
      <w:r>
        <w:rPr>
          <w:rFonts w:hint="eastAsia" w:asciiTheme="minorEastAsia" w:hAnsiTheme="minorEastAsia" w:cstheme="minorEastAsia"/>
          <w:b/>
          <w:color w:val="auto"/>
          <w:sz w:val="24"/>
          <w:highlight w:val="none"/>
        </w:rPr>
        <w:t>方式：</w:t>
      </w:r>
      <w:r>
        <w:rPr>
          <w:rFonts w:hint="eastAsia" w:asciiTheme="minorEastAsia" w:hAnsiTheme="minorEastAsia" w:cstheme="minorEastAsia"/>
          <w:color w:val="auto"/>
          <w:sz w:val="24"/>
          <w:highlight w:val="none"/>
        </w:rPr>
        <w:t xml:space="preserve">供应商登录政采云平台https://www.zcygov.cn/在线申请获取采购文件（进入“项目采购”应用，在获取采购文件菜单中选择项目，申请获取采购文件）。 </w:t>
      </w:r>
    </w:p>
    <w:p w14:paraId="79A65663">
      <w:pPr>
        <w:spacing w:line="360" w:lineRule="auto"/>
        <w:ind w:firstLine="482" w:firstLineChars="200"/>
        <w:rPr>
          <w:rFonts w:asciiTheme="minorEastAsia" w:hAnsiTheme="minorEastAsia" w:cstheme="minorEastAsia"/>
          <w:color w:val="auto"/>
          <w:sz w:val="24"/>
          <w:highlight w:val="none"/>
        </w:rPr>
      </w:pPr>
      <w:r>
        <w:rPr>
          <w:rFonts w:hint="eastAsia" w:asciiTheme="minorEastAsia" w:hAnsiTheme="minorEastAsia" w:cstheme="minorEastAsia"/>
          <w:b/>
          <w:color w:val="auto"/>
          <w:sz w:val="24"/>
          <w:highlight w:val="none"/>
        </w:rPr>
        <w:t>售价（元）：</w:t>
      </w:r>
      <w:r>
        <w:rPr>
          <w:rFonts w:hint="eastAsia" w:asciiTheme="minorEastAsia" w:hAnsiTheme="minorEastAsia" w:cstheme="minorEastAsia"/>
          <w:color w:val="auto"/>
          <w:sz w:val="24"/>
          <w:highlight w:val="none"/>
        </w:rPr>
        <w:t xml:space="preserve">0 </w:t>
      </w:r>
      <w:r>
        <w:rPr>
          <w:rFonts w:hint="eastAsia" w:asciiTheme="minorEastAsia" w:hAnsiTheme="minorEastAsia" w:cstheme="minorEastAsia"/>
          <w:color w:val="auto"/>
          <w:sz w:val="24"/>
          <w:highlight w:val="none"/>
        </w:rPr>
        <w:tab/>
      </w:r>
    </w:p>
    <w:p w14:paraId="7D4CFBBD">
      <w:pPr>
        <w:spacing w:line="360" w:lineRule="auto"/>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四、提交投标文件截止时间、开标时间和地点</w:t>
      </w:r>
    </w:p>
    <w:p w14:paraId="0D627188">
      <w:pPr>
        <w:spacing w:line="360" w:lineRule="auto"/>
        <w:ind w:firstLine="482" w:firstLineChars="200"/>
        <w:rPr>
          <w:rFonts w:asciiTheme="minorEastAsia" w:hAnsiTheme="minorEastAsia" w:cstheme="minorEastAsia"/>
          <w:color w:val="auto"/>
          <w:sz w:val="24"/>
          <w:highlight w:val="none"/>
        </w:rPr>
      </w:pPr>
      <w:r>
        <w:rPr>
          <w:rFonts w:hint="eastAsia" w:asciiTheme="minorEastAsia" w:hAnsiTheme="minorEastAsia" w:cstheme="minorEastAsia"/>
          <w:b/>
          <w:color w:val="auto"/>
          <w:sz w:val="24"/>
          <w:highlight w:val="none"/>
        </w:rPr>
        <w:t>提交投标文件截止时间：</w:t>
      </w:r>
      <w:r>
        <w:rPr>
          <w:rStyle w:val="77"/>
          <w:rFonts w:hint="eastAsia" w:asciiTheme="minorEastAsia" w:hAnsiTheme="minorEastAsia" w:eastAsiaTheme="minorEastAsia" w:cstheme="minorEastAsia"/>
          <w:snapToGrid/>
          <w:color w:val="auto"/>
          <w:kern w:val="2"/>
          <w:sz w:val="24"/>
          <w:szCs w:val="24"/>
          <w:highlight w:val="none"/>
        </w:rPr>
        <w:t>2025年</w:t>
      </w:r>
      <w:r>
        <w:rPr>
          <w:rStyle w:val="77"/>
          <w:rFonts w:hint="eastAsia" w:asciiTheme="minorEastAsia" w:hAnsiTheme="minorEastAsia" w:cstheme="minorEastAsia"/>
          <w:snapToGrid/>
          <w:color w:val="auto"/>
          <w:kern w:val="2"/>
          <w:sz w:val="24"/>
          <w:szCs w:val="24"/>
          <w:highlight w:val="none"/>
          <w:lang w:val="en-US" w:eastAsia="zh-CN"/>
        </w:rPr>
        <w:t xml:space="preserve"> 8</w:t>
      </w:r>
      <w:r>
        <w:rPr>
          <w:rStyle w:val="77"/>
          <w:rFonts w:hint="eastAsia" w:asciiTheme="minorEastAsia" w:hAnsiTheme="minorEastAsia" w:eastAsiaTheme="minorEastAsia" w:cstheme="minorEastAsia"/>
          <w:snapToGrid/>
          <w:color w:val="auto"/>
          <w:kern w:val="2"/>
          <w:sz w:val="24"/>
          <w:szCs w:val="24"/>
          <w:highlight w:val="none"/>
        </w:rPr>
        <w:t>月</w:t>
      </w:r>
      <w:r>
        <w:rPr>
          <w:rStyle w:val="77"/>
          <w:rFonts w:hint="eastAsia" w:asciiTheme="minorEastAsia" w:hAnsiTheme="minorEastAsia" w:cstheme="minorEastAsia"/>
          <w:snapToGrid/>
          <w:color w:val="auto"/>
          <w:kern w:val="2"/>
          <w:sz w:val="24"/>
          <w:szCs w:val="24"/>
          <w:highlight w:val="none"/>
          <w:lang w:val="en-US" w:eastAsia="zh-CN"/>
        </w:rPr>
        <w:t>8</w:t>
      </w:r>
      <w:r>
        <w:rPr>
          <w:rStyle w:val="77"/>
          <w:rFonts w:hint="eastAsia" w:asciiTheme="minorEastAsia" w:hAnsiTheme="minorEastAsia" w:eastAsiaTheme="minorEastAsia" w:cstheme="minorEastAsia"/>
          <w:snapToGrid/>
          <w:color w:val="auto"/>
          <w:kern w:val="2"/>
          <w:sz w:val="24"/>
          <w:szCs w:val="24"/>
          <w:highlight w:val="none"/>
        </w:rPr>
        <w:t>日</w:t>
      </w:r>
      <w:r>
        <w:rPr>
          <w:rStyle w:val="77"/>
          <w:rFonts w:hint="eastAsia" w:asciiTheme="minorEastAsia" w:hAnsiTheme="minorEastAsia" w:cstheme="minorEastAsia"/>
          <w:snapToGrid/>
          <w:color w:val="auto"/>
          <w:kern w:val="2"/>
          <w:sz w:val="24"/>
          <w:szCs w:val="24"/>
          <w:highlight w:val="none"/>
          <w:lang w:val="en-US" w:eastAsia="zh-CN"/>
        </w:rPr>
        <w:t>14</w:t>
      </w:r>
      <w:r>
        <w:rPr>
          <w:rStyle w:val="77"/>
          <w:rFonts w:hint="eastAsia" w:asciiTheme="minorEastAsia" w:hAnsiTheme="minorEastAsia" w:eastAsiaTheme="minorEastAsia" w:cstheme="minorEastAsia"/>
          <w:snapToGrid/>
          <w:color w:val="auto"/>
          <w:kern w:val="2"/>
          <w:sz w:val="24"/>
          <w:szCs w:val="24"/>
          <w:highlight w:val="none"/>
        </w:rPr>
        <w:t>点</w:t>
      </w:r>
      <w:r>
        <w:rPr>
          <w:rStyle w:val="77"/>
          <w:rFonts w:hint="eastAsia" w:asciiTheme="minorEastAsia" w:hAnsiTheme="minorEastAsia" w:cstheme="minorEastAsia"/>
          <w:snapToGrid/>
          <w:color w:val="auto"/>
          <w:kern w:val="2"/>
          <w:sz w:val="24"/>
          <w:szCs w:val="24"/>
          <w:highlight w:val="none"/>
          <w:lang w:val="en-US" w:eastAsia="zh-CN"/>
        </w:rPr>
        <w:t>00</w:t>
      </w:r>
      <w:r>
        <w:rPr>
          <w:rStyle w:val="77"/>
          <w:rFonts w:hint="eastAsia" w:asciiTheme="minorEastAsia" w:hAnsiTheme="minorEastAsia" w:cstheme="minorEastAsia"/>
          <w:snapToGrid/>
          <w:color w:val="auto"/>
          <w:kern w:val="2"/>
          <w:sz w:val="24"/>
          <w:szCs w:val="24"/>
          <w:highlight w:val="none"/>
        </w:rPr>
        <w:t xml:space="preserve"> </w:t>
      </w:r>
      <w:r>
        <w:rPr>
          <w:rStyle w:val="77"/>
          <w:rFonts w:hint="eastAsia" w:asciiTheme="minorEastAsia" w:hAnsiTheme="minorEastAsia" w:eastAsiaTheme="minorEastAsia" w:cstheme="minorEastAsia"/>
          <w:snapToGrid/>
          <w:color w:val="auto"/>
          <w:kern w:val="2"/>
          <w:sz w:val="24"/>
          <w:szCs w:val="24"/>
          <w:highlight w:val="none"/>
        </w:rPr>
        <w:t>分</w:t>
      </w:r>
      <w:r>
        <w:rPr>
          <w:rStyle w:val="77"/>
          <w:rFonts w:hint="eastAsia" w:asciiTheme="minorEastAsia" w:hAnsiTheme="minorEastAsia" w:eastAsiaTheme="minorEastAsia" w:cstheme="minorEastAsia"/>
          <w:bCs/>
          <w:snapToGrid/>
          <w:color w:val="auto"/>
          <w:kern w:val="2"/>
          <w:sz w:val="24"/>
          <w:szCs w:val="24"/>
          <w:highlight w:val="none"/>
        </w:rPr>
        <w:t>00秒</w:t>
      </w:r>
      <w:r>
        <w:rPr>
          <w:rFonts w:hint="eastAsia" w:asciiTheme="minorEastAsia" w:hAnsiTheme="minorEastAsia" w:cstheme="minorEastAsia"/>
          <w:color w:val="auto"/>
          <w:sz w:val="24"/>
          <w:highlight w:val="none"/>
        </w:rPr>
        <w:t>（北京时间）</w:t>
      </w:r>
    </w:p>
    <w:p w14:paraId="14AA293A">
      <w:pPr>
        <w:spacing w:line="360" w:lineRule="auto"/>
        <w:ind w:firstLine="482" w:firstLineChars="200"/>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投标地点（网址）：</w:t>
      </w:r>
      <w:r>
        <w:rPr>
          <w:rFonts w:hint="eastAsia" w:asciiTheme="minorEastAsia" w:hAnsiTheme="minorEastAsia" w:cstheme="minorEastAsia"/>
          <w:color w:val="auto"/>
          <w:sz w:val="24"/>
          <w:highlight w:val="none"/>
        </w:rPr>
        <w:t xml:space="preserve">政采云平台（https://www.zcygov.cn/） </w:t>
      </w:r>
    </w:p>
    <w:p w14:paraId="5EFC6019">
      <w:pPr>
        <w:spacing w:line="360" w:lineRule="auto"/>
        <w:ind w:firstLine="482" w:firstLineChars="200"/>
        <w:rPr>
          <w:rFonts w:asciiTheme="minorEastAsia" w:hAnsiTheme="minorEastAsia" w:cstheme="minorEastAsia"/>
          <w:bCs/>
          <w:color w:val="auto"/>
          <w:sz w:val="24"/>
          <w:highlight w:val="none"/>
          <w:u w:val="single"/>
        </w:rPr>
      </w:pPr>
      <w:r>
        <w:rPr>
          <w:rFonts w:hint="eastAsia" w:asciiTheme="minorEastAsia" w:hAnsiTheme="minorEastAsia" w:cstheme="minorEastAsia"/>
          <w:b/>
          <w:color w:val="auto"/>
          <w:sz w:val="24"/>
          <w:highlight w:val="none"/>
        </w:rPr>
        <w:t>开标时间：</w:t>
      </w:r>
      <w:r>
        <w:rPr>
          <w:rStyle w:val="77"/>
          <w:rFonts w:hint="eastAsia" w:asciiTheme="minorEastAsia" w:hAnsiTheme="minorEastAsia" w:eastAsiaTheme="minorEastAsia" w:cstheme="minorEastAsia"/>
          <w:snapToGrid/>
          <w:color w:val="auto"/>
          <w:kern w:val="2"/>
          <w:sz w:val="24"/>
          <w:szCs w:val="24"/>
          <w:highlight w:val="none"/>
        </w:rPr>
        <w:t>2025年</w:t>
      </w:r>
      <w:r>
        <w:rPr>
          <w:rStyle w:val="77"/>
          <w:rFonts w:hint="eastAsia" w:asciiTheme="minorEastAsia" w:hAnsiTheme="minorEastAsia" w:cstheme="minorEastAsia"/>
          <w:snapToGrid/>
          <w:color w:val="auto"/>
          <w:kern w:val="2"/>
          <w:sz w:val="24"/>
          <w:szCs w:val="24"/>
          <w:highlight w:val="none"/>
          <w:lang w:val="en-US" w:eastAsia="zh-CN"/>
        </w:rPr>
        <w:t>8</w:t>
      </w:r>
      <w:bookmarkStart w:id="517" w:name="_GoBack"/>
      <w:bookmarkEnd w:id="517"/>
      <w:r>
        <w:rPr>
          <w:rStyle w:val="77"/>
          <w:rFonts w:hint="eastAsia" w:asciiTheme="minorEastAsia" w:hAnsiTheme="minorEastAsia" w:eastAsiaTheme="minorEastAsia" w:cstheme="minorEastAsia"/>
          <w:snapToGrid/>
          <w:color w:val="auto"/>
          <w:kern w:val="2"/>
          <w:sz w:val="24"/>
          <w:szCs w:val="24"/>
          <w:highlight w:val="none"/>
        </w:rPr>
        <w:t>月</w:t>
      </w:r>
      <w:r>
        <w:rPr>
          <w:rStyle w:val="77"/>
          <w:rFonts w:hint="eastAsia" w:asciiTheme="minorEastAsia" w:hAnsiTheme="minorEastAsia" w:cstheme="minorEastAsia"/>
          <w:snapToGrid/>
          <w:color w:val="auto"/>
          <w:kern w:val="2"/>
          <w:sz w:val="24"/>
          <w:szCs w:val="24"/>
          <w:highlight w:val="none"/>
          <w:lang w:val="en-US" w:eastAsia="zh-CN"/>
        </w:rPr>
        <w:t>8</w:t>
      </w:r>
      <w:r>
        <w:rPr>
          <w:rStyle w:val="77"/>
          <w:rFonts w:hint="eastAsia" w:asciiTheme="minorEastAsia" w:hAnsiTheme="minorEastAsia" w:eastAsiaTheme="minorEastAsia" w:cstheme="minorEastAsia"/>
          <w:snapToGrid/>
          <w:color w:val="auto"/>
          <w:kern w:val="2"/>
          <w:sz w:val="24"/>
          <w:szCs w:val="24"/>
          <w:highlight w:val="none"/>
        </w:rPr>
        <w:t>日</w:t>
      </w:r>
      <w:r>
        <w:rPr>
          <w:rStyle w:val="77"/>
          <w:rFonts w:hint="eastAsia" w:asciiTheme="minorEastAsia" w:hAnsiTheme="minorEastAsia" w:cstheme="minorEastAsia"/>
          <w:snapToGrid/>
          <w:color w:val="auto"/>
          <w:kern w:val="2"/>
          <w:sz w:val="24"/>
          <w:szCs w:val="24"/>
          <w:highlight w:val="none"/>
          <w:lang w:val="en-US" w:eastAsia="zh-CN"/>
        </w:rPr>
        <w:t>14</w:t>
      </w:r>
      <w:r>
        <w:rPr>
          <w:rStyle w:val="77"/>
          <w:rFonts w:hint="eastAsia" w:asciiTheme="minorEastAsia" w:hAnsiTheme="minorEastAsia" w:eastAsiaTheme="minorEastAsia" w:cstheme="minorEastAsia"/>
          <w:snapToGrid/>
          <w:color w:val="auto"/>
          <w:kern w:val="2"/>
          <w:sz w:val="24"/>
          <w:szCs w:val="24"/>
          <w:highlight w:val="none"/>
        </w:rPr>
        <w:t>点</w:t>
      </w:r>
      <w:r>
        <w:rPr>
          <w:rStyle w:val="77"/>
          <w:rFonts w:hint="eastAsia" w:asciiTheme="minorEastAsia" w:hAnsiTheme="minorEastAsia" w:cstheme="minorEastAsia"/>
          <w:snapToGrid/>
          <w:color w:val="auto"/>
          <w:kern w:val="2"/>
          <w:sz w:val="24"/>
          <w:szCs w:val="24"/>
          <w:highlight w:val="none"/>
          <w:lang w:val="en-US" w:eastAsia="zh-CN"/>
        </w:rPr>
        <w:t>00</w:t>
      </w:r>
      <w:r>
        <w:rPr>
          <w:rStyle w:val="77"/>
          <w:rFonts w:hint="eastAsia" w:asciiTheme="minorEastAsia" w:hAnsiTheme="minorEastAsia" w:cstheme="minorEastAsia"/>
          <w:snapToGrid/>
          <w:color w:val="auto"/>
          <w:kern w:val="2"/>
          <w:sz w:val="24"/>
          <w:szCs w:val="24"/>
          <w:highlight w:val="none"/>
        </w:rPr>
        <w:t xml:space="preserve"> </w:t>
      </w:r>
      <w:r>
        <w:rPr>
          <w:rStyle w:val="77"/>
          <w:rFonts w:hint="eastAsia" w:asciiTheme="minorEastAsia" w:hAnsiTheme="minorEastAsia" w:eastAsiaTheme="minorEastAsia" w:cstheme="minorEastAsia"/>
          <w:snapToGrid/>
          <w:color w:val="auto"/>
          <w:kern w:val="2"/>
          <w:sz w:val="24"/>
          <w:szCs w:val="24"/>
          <w:highlight w:val="none"/>
        </w:rPr>
        <w:t>分</w:t>
      </w:r>
      <w:r>
        <w:rPr>
          <w:rStyle w:val="77"/>
          <w:rFonts w:hint="eastAsia" w:asciiTheme="minorEastAsia" w:hAnsiTheme="minorEastAsia" w:eastAsiaTheme="minorEastAsia" w:cstheme="minorEastAsia"/>
          <w:bCs/>
          <w:snapToGrid/>
          <w:color w:val="auto"/>
          <w:kern w:val="2"/>
          <w:sz w:val="24"/>
          <w:szCs w:val="24"/>
          <w:highlight w:val="none"/>
        </w:rPr>
        <w:t>00秒</w:t>
      </w:r>
    </w:p>
    <w:p w14:paraId="12FF8A9B">
      <w:pPr>
        <w:spacing w:line="360" w:lineRule="auto"/>
        <w:ind w:firstLine="482" w:firstLineChars="200"/>
        <w:rPr>
          <w:rFonts w:asciiTheme="minorEastAsia" w:hAnsiTheme="minorEastAsia" w:cstheme="minorEastAsia"/>
          <w:color w:val="auto"/>
          <w:sz w:val="24"/>
          <w:highlight w:val="none"/>
        </w:rPr>
      </w:pPr>
      <w:r>
        <w:rPr>
          <w:rFonts w:hint="eastAsia" w:asciiTheme="minorEastAsia" w:hAnsiTheme="minorEastAsia" w:cstheme="minorEastAsia"/>
          <w:b/>
          <w:color w:val="auto"/>
          <w:sz w:val="24"/>
          <w:highlight w:val="none"/>
        </w:rPr>
        <w:t>开标地点（网址）：</w:t>
      </w:r>
      <w:r>
        <w:rPr>
          <w:rFonts w:hint="eastAsia" w:asciiTheme="minorEastAsia" w:hAnsiTheme="minorEastAsia" w:cstheme="minorEastAsia"/>
          <w:color w:val="auto"/>
          <w:sz w:val="24"/>
          <w:highlight w:val="none"/>
        </w:rPr>
        <w:t>政采云平台（https://www.zcygov.cn/）</w:t>
      </w:r>
    </w:p>
    <w:p w14:paraId="707528E2">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b/>
          <w:color w:val="auto"/>
          <w:sz w:val="24"/>
          <w:highlight w:val="none"/>
        </w:rPr>
        <w:t xml:space="preserve">五、公告期限 </w:t>
      </w:r>
    </w:p>
    <w:p w14:paraId="59AE585E">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自本公告发布之日起5个工作日。</w:t>
      </w:r>
    </w:p>
    <w:p w14:paraId="1080E824">
      <w:pPr>
        <w:spacing w:line="360" w:lineRule="auto"/>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六、其他补充事宜</w:t>
      </w:r>
    </w:p>
    <w:p w14:paraId="3C566653">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9A04F4C">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60F0BF2">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A4A2DFD">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AD30C1D">
      <w:pPr>
        <w:spacing w:line="360" w:lineRule="auto"/>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七、对本次采购提出询问、质疑、投诉，请按以下方式联系</w:t>
      </w:r>
    </w:p>
    <w:p w14:paraId="1D84A022">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    1.采购人信息</w:t>
      </w:r>
    </w:p>
    <w:p w14:paraId="04000BE7">
      <w:pPr>
        <w:spacing w:line="360" w:lineRule="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cstheme="minorEastAsia"/>
          <w:color w:val="auto"/>
          <w:sz w:val="24"/>
          <w:highlight w:val="none"/>
        </w:rPr>
        <w:t xml:space="preserve">    名    称： </w:t>
      </w:r>
      <w:r>
        <w:rPr>
          <w:rFonts w:hint="eastAsia" w:asciiTheme="minorEastAsia" w:hAnsiTheme="minorEastAsia" w:cstheme="minorEastAsia"/>
          <w:color w:val="auto"/>
          <w:sz w:val="24"/>
          <w:highlight w:val="none"/>
          <w:lang w:eastAsia="zh-CN"/>
        </w:rPr>
        <w:t>杭州市上城区人民政府笕桥街道办事处</w:t>
      </w:r>
    </w:p>
    <w:p w14:paraId="10D53E57">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    地    址： </w:t>
      </w:r>
      <w:r>
        <w:rPr>
          <w:rFonts w:hint="eastAsia" w:asciiTheme="minorEastAsia" w:hAnsiTheme="minorEastAsia" w:cstheme="minorEastAsia"/>
          <w:color w:val="auto"/>
          <w:sz w:val="24"/>
          <w:highlight w:val="none"/>
          <w:lang w:val="en-US" w:eastAsia="zh-CN"/>
        </w:rPr>
        <w:t xml:space="preserve"> 杭州市上城区机场路391号</w:t>
      </w:r>
      <w:r>
        <w:rPr>
          <w:rFonts w:hint="eastAsia" w:asciiTheme="minorEastAsia" w:hAnsiTheme="minorEastAsia" w:cstheme="minorEastAsia"/>
          <w:color w:val="auto"/>
          <w:sz w:val="24"/>
          <w:highlight w:val="none"/>
        </w:rPr>
        <w:t xml:space="preserve">      </w:t>
      </w:r>
    </w:p>
    <w:p w14:paraId="5FC54387">
      <w:pPr>
        <w:spacing w:line="360" w:lineRule="auto"/>
        <w:ind w:firstLine="48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传    真： /</w:t>
      </w:r>
    </w:p>
    <w:p w14:paraId="2DBC8D87">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项目联系人（询问）：</w:t>
      </w:r>
      <w:r>
        <w:rPr>
          <w:rFonts w:hint="eastAsia" w:asciiTheme="minorEastAsia" w:hAnsiTheme="minorEastAsia" w:cstheme="minorEastAsia"/>
          <w:color w:val="auto"/>
          <w:sz w:val="24"/>
          <w:highlight w:val="none"/>
          <w:lang w:val="en-US" w:eastAsia="zh-CN"/>
        </w:rPr>
        <w:t>祁工</w:t>
      </w:r>
      <w:r>
        <w:rPr>
          <w:rFonts w:hint="eastAsia" w:ascii="宋体" w:hAnsi="宋体" w:cs="宋体"/>
          <w:color w:val="auto"/>
          <w:sz w:val="24"/>
          <w:szCs w:val="24"/>
          <w:highlight w:val="none"/>
          <w:lang w:val="en-US" w:eastAsia="zh-CN"/>
        </w:rPr>
        <w:t xml:space="preserve"> </w:t>
      </w:r>
    </w:p>
    <w:p w14:paraId="358E34B5">
      <w:pPr>
        <w:spacing w:line="360" w:lineRule="auto"/>
        <w:ind w:firstLine="48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cstheme="minorEastAsia"/>
          <w:color w:val="auto"/>
          <w:sz w:val="24"/>
          <w:highlight w:val="none"/>
        </w:rPr>
        <w:t>项目联系方式（询问）：</w:t>
      </w:r>
      <w:r>
        <w:rPr>
          <w:rFonts w:hint="eastAsia" w:asciiTheme="minorEastAsia" w:hAnsiTheme="minorEastAsia" w:cstheme="minorEastAsia"/>
          <w:color w:val="auto"/>
          <w:sz w:val="24"/>
          <w:highlight w:val="none"/>
          <w:lang w:val="en-US" w:eastAsia="zh-CN"/>
        </w:rPr>
        <w:t xml:space="preserve">0571-85046030 </w:t>
      </w:r>
    </w:p>
    <w:p w14:paraId="2B88D43A">
      <w:pPr>
        <w:spacing w:line="360" w:lineRule="auto"/>
        <w:ind w:firstLine="48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质疑联系人：</w:t>
      </w:r>
      <w:r>
        <w:rPr>
          <w:rFonts w:hint="eastAsia" w:asciiTheme="minorEastAsia" w:hAnsiTheme="minorEastAsia" w:cstheme="minorEastAsia"/>
          <w:color w:val="auto"/>
          <w:sz w:val="24"/>
          <w:highlight w:val="none"/>
          <w:lang w:val="en-US" w:eastAsia="zh-CN"/>
        </w:rPr>
        <w:t>侯工</w:t>
      </w:r>
      <w:r>
        <w:rPr>
          <w:rFonts w:hint="eastAsia" w:asciiTheme="minorEastAsia" w:hAnsiTheme="minorEastAsia" w:cstheme="minorEastAsia"/>
          <w:color w:val="auto"/>
          <w:sz w:val="24"/>
          <w:highlight w:val="none"/>
        </w:rPr>
        <w:t xml:space="preserve"> </w:t>
      </w:r>
    </w:p>
    <w:p w14:paraId="079DC1D8">
      <w:pPr>
        <w:spacing w:line="360" w:lineRule="auto"/>
        <w:ind w:firstLine="48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cstheme="minorEastAsia"/>
          <w:color w:val="auto"/>
          <w:sz w:val="24"/>
          <w:highlight w:val="none"/>
        </w:rPr>
        <w:t>质疑联系方式：</w:t>
      </w:r>
      <w:r>
        <w:rPr>
          <w:rFonts w:hint="eastAsia" w:asciiTheme="minorEastAsia" w:hAnsiTheme="minorEastAsia" w:cstheme="minorEastAsia"/>
          <w:color w:val="auto"/>
          <w:sz w:val="24"/>
          <w:highlight w:val="none"/>
          <w:lang w:val="en-US" w:eastAsia="zh-CN"/>
        </w:rPr>
        <w:t xml:space="preserve">0571-85046030 </w:t>
      </w:r>
    </w:p>
    <w:p w14:paraId="03EA0CE4">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    2.采购代理机构信息            </w:t>
      </w:r>
    </w:p>
    <w:p w14:paraId="44FD2639">
      <w:pPr>
        <w:spacing w:line="360" w:lineRule="auto"/>
        <w:ind w:firstLine="48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名    称：浙江科佳工程咨询有限公司</w:t>
      </w:r>
    </w:p>
    <w:p w14:paraId="3EB036AB">
      <w:pPr>
        <w:spacing w:line="360" w:lineRule="auto"/>
        <w:ind w:firstLine="48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地    址：浙江省杭州市上城区顺福商务中心3幢10楼</w:t>
      </w:r>
    </w:p>
    <w:p w14:paraId="092E0F6C">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    传    真：/ </w:t>
      </w:r>
    </w:p>
    <w:p w14:paraId="471258C8">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    项目联系人（询问）：费龙生  </w:t>
      </w:r>
    </w:p>
    <w:p w14:paraId="25E4D37D">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    项目联系方式（询问）：18458898685</w:t>
      </w:r>
    </w:p>
    <w:p w14:paraId="56922C4A">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    质疑联系人：季晓瑾</w:t>
      </w:r>
    </w:p>
    <w:p w14:paraId="40B9F078">
      <w:pPr>
        <w:spacing w:line="360" w:lineRule="auto"/>
        <w:ind w:firstLine="48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质疑联系方式：15395828515</w:t>
      </w:r>
    </w:p>
    <w:p w14:paraId="384B006A">
      <w:pPr>
        <w:spacing w:line="360" w:lineRule="auto"/>
        <w:ind w:firstLine="48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3.同级政府采购监督管理部门 </w:t>
      </w:r>
    </w:p>
    <w:p w14:paraId="305BADAA">
      <w:pPr>
        <w:spacing w:line="360" w:lineRule="auto"/>
        <w:ind w:firstLine="48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名    称：杭州市上城区财政局/浙江省政府采购行政裁决服务中心（杭州）</w:t>
      </w:r>
    </w:p>
    <w:p w14:paraId="48220D5A">
      <w:pPr>
        <w:spacing w:line="360" w:lineRule="auto"/>
        <w:ind w:firstLine="48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地    址：杭州市上城区清泰街549号城建综合大楼11楼（快递仅限ems或顺丰）</w:t>
      </w:r>
    </w:p>
    <w:p w14:paraId="5D67112E">
      <w:pPr>
        <w:spacing w:line="360" w:lineRule="auto"/>
        <w:ind w:firstLine="48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传    真：/  </w:t>
      </w:r>
    </w:p>
    <w:p w14:paraId="560B0998">
      <w:pPr>
        <w:spacing w:line="360" w:lineRule="auto"/>
        <w:ind w:firstLine="48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联系人 ：朱女士/王女士</w:t>
      </w:r>
    </w:p>
    <w:p w14:paraId="007BFE0A">
      <w:pPr>
        <w:spacing w:line="360" w:lineRule="auto"/>
        <w:ind w:firstLine="48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监督投诉电话：0571-87227671,0571-87800218</w:t>
      </w:r>
    </w:p>
    <w:p w14:paraId="2FCD75BD">
      <w:pPr>
        <w:pStyle w:val="24"/>
        <w:ind w:firstLine="480" w:firstLineChars="200"/>
        <w:rPr>
          <w:color w:val="auto"/>
          <w:highlight w:val="none"/>
        </w:rPr>
      </w:pPr>
      <w:r>
        <w:rPr>
          <w:rFonts w:hint="eastAsia"/>
          <w:color w:val="auto"/>
          <w:highlight w:val="none"/>
        </w:rPr>
        <w:t>市本级项目政策咨询：沈先生、陈先生，电话：0571-89580457、0571-89580460</w:t>
      </w:r>
    </w:p>
    <w:p w14:paraId="782A9EA9">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  若对项目采购电子交易系统操作有疑问，可登录政采云（https://www.zcygov.cn/），点击右侧咨询小采，获取采小蜜智能服务管家帮助，或拨打政采云服务热线400-881-7190获取热线服务帮助。</w:t>
      </w:r>
    </w:p>
    <w:p w14:paraId="1615BE48">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CA问题联系电话（人工）：汇信CA 400-888-4636；天谷CA 400-087-8198。</w:t>
      </w:r>
    </w:p>
    <w:p w14:paraId="5B319C35">
      <w:pPr>
        <w:widowControl/>
        <w:adjustRightInd/>
        <w:jc w:val="left"/>
        <w:rPr>
          <w:rFonts w:asciiTheme="minorEastAsia" w:hAnsiTheme="minorEastAsia" w:cstheme="minorEastAsia"/>
          <w:b/>
          <w:color w:val="auto"/>
          <w:sz w:val="36"/>
          <w:szCs w:val="20"/>
          <w:highlight w:val="none"/>
        </w:rPr>
      </w:pPr>
      <w:r>
        <w:rPr>
          <w:rFonts w:hint="eastAsia" w:asciiTheme="minorEastAsia" w:hAnsiTheme="minorEastAsia" w:cstheme="minorEastAsia"/>
          <w:b/>
          <w:color w:val="auto"/>
          <w:sz w:val="36"/>
          <w:szCs w:val="20"/>
          <w:highlight w:val="none"/>
        </w:rPr>
        <w:br w:type="page"/>
      </w:r>
    </w:p>
    <w:p w14:paraId="1942851B">
      <w:pPr>
        <w:adjustRightInd/>
        <w:spacing w:line="360" w:lineRule="auto"/>
        <w:jc w:val="center"/>
        <w:outlineLvl w:val="0"/>
        <w:rPr>
          <w:rFonts w:asciiTheme="minorEastAsia" w:hAnsiTheme="minorEastAsia" w:cstheme="minorEastAsia"/>
          <w:b/>
          <w:color w:val="auto"/>
          <w:sz w:val="36"/>
          <w:szCs w:val="20"/>
          <w:highlight w:val="none"/>
        </w:rPr>
      </w:pPr>
      <w:r>
        <w:rPr>
          <w:rFonts w:hint="eastAsia" w:asciiTheme="minorEastAsia" w:hAnsiTheme="minorEastAsia" w:cstheme="minorEastAsia"/>
          <w:b/>
          <w:color w:val="auto"/>
          <w:sz w:val="36"/>
          <w:szCs w:val="20"/>
          <w:highlight w:val="none"/>
        </w:rPr>
        <w:t>第二部分</w:t>
      </w:r>
      <w:bookmarkEnd w:id="6"/>
      <w:r>
        <w:rPr>
          <w:rFonts w:hint="eastAsia" w:asciiTheme="minorEastAsia" w:hAnsiTheme="minorEastAsia" w:cstheme="minorEastAsia"/>
          <w:b/>
          <w:color w:val="auto"/>
          <w:sz w:val="36"/>
          <w:szCs w:val="20"/>
          <w:highlight w:val="none"/>
        </w:rPr>
        <w:t xml:space="preserve"> 投标人须知</w:t>
      </w:r>
      <w:bookmarkEnd w:id="7"/>
    </w:p>
    <w:p w14:paraId="27F92D35">
      <w:pPr>
        <w:adjustRightInd/>
        <w:spacing w:line="360" w:lineRule="auto"/>
        <w:ind w:firstLine="3845" w:firstLineChars="1197"/>
        <w:outlineLvl w:val="0"/>
        <w:rPr>
          <w:rFonts w:asciiTheme="minorEastAsia" w:hAnsiTheme="minorEastAsia" w:cstheme="minorEastAsia"/>
          <w:b/>
          <w:color w:val="auto"/>
          <w:sz w:val="32"/>
          <w:szCs w:val="20"/>
          <w:highlight w:val="none"/>
        </w:rPr>
      </w:pPr>
      <w:r>
        <w:rPr>
          <w:rFonts w:hint="eastAsia" w:asciiTheme="minorEastAsia" w:hAnsiTheme="minorEastAsia" w:cstheme="minorEastAsia"/>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C5CB5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1D482046">
            <w:pPr>
              <w:snapToGrid w:val="0"/>
              <w:spacing w:line="360" w:lineRule="auto"/>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30AE4FC">
            <w:pPr>
              <w:snapToGrid w:val="0"/>
              <w:spacing w:line="360" w:lineRule="auto"/>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3FF834C">
            <w:pPr>
              <w:snapToGrid w:val="0"/>
              <w:spacing w:line="360" w:lineRule="auto"/>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本项目的特别规定</w:t>
            </w:r>
          </w:p>
        </w:tc>
      </w:tr>
      <w:tr w14:paraId="5DAD9A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BBA4638">
            <w:pPr>
              <w:snapToGrid w:val="0"/>
              <w:spacing w:line="360" w:lineRule="auto"/>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4247EEE">
            <w:pPr>
              <w:snapToGrid w:val="0"/>
              <w:spacing w:line="360" w:lineRule="auto"/>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072626DD">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服务类。</w:t>
            </w:r>
          </w:p>
        </w:tc>
      </w:tr>
      <w:tr w14:paraId="0798D0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819160C">
            <w:pPr>
              <w:snapToGrid w:val="0"/>
              <w:spacing w:line="360" w:lineRule="auto"/>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56FA733">
            <w:pPr>
              <w:snapToGrid w:val="0"/>
              <w:spacing w:line="360" w:lineRule="auto"/>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76E0507">
            <w:pPr>
              <w:snapToGrid w:val="0"/>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（1）标的：</w:t>
            </w:r>
            <w:r>
              <w:rPr>
                <w:rFonts w:hint="eastAsia" w:asciiTheme="minorEastAsia" w:hAnsiTheme="minorEastAsia" w:cstheme="minorEastAsia"/>
                <w:bCs/>
                <w:color w:val="auto"/>
                <w:kern w:val="0"/>
                <w:sz w:val="24"/>
                <w:highlight w:val="none"/>
                <w:u w:val="single"/>
                <w:lang w:val="en-US" w:eastAsia="zh-CN"/>
              </w:rPr>
              <w:t xml:space="preserve"> 笕桥街道2025年“除四害”消杀服务</w:t>
            </w:r>
            <w:r>
              <w:rPr>
                <w:rFonts w:hint="eastAsia" w:asciiTheme="minorEastAsia" w:hAnsiTheme="minorEastAsia" w:cstheme="minorEastAsia"/>
                <w:color w:val="auto"/>
                <w:kern w:val="0"/>
                <w:sz w:val="24"/>
                <w:highlight w:val="none"/>
              </w:rPr>
              <w:t>，属于</w:t>
            </w:r>
            <w:r>
              <w:rPr>
                <w:rFonts w:hint="eastAsia" w:asciiTheme="minorEastAsia" w:hAnsiTheme="minorEastAsia" w:cstheme="minorEastAsia"/>
                <w:color w:val="auto"/>
                <w:kern w:val="0"/>
                <w:sz w:val="24"/>
                <w:highlight w:val="none"/>
                <w:u w:val="single"/>
              </w:rPr>
              <w:t>其他未列明</w:t>
            </w:r>
            <w:r>
              <w:rPr>
                <w:rFonts w:hint="eastAsia" w:asciiTheme="minorEastAsia" w:hAnsiTheme="minorEastAsia" w:cstheme="minorEastAsia"/>
                <w:color w:val="auto"/>
                <w:kern w:val="0"/>
                <w:sz w:val="24"/>
                <w:highlight w:val="none"/>
              </w:rPr>
              <w:t>行业；</w:t>
            </w:r>
          </w:p>
          <w:p w14:paraId="62C3AB8B">
            <w:pPr>
              <w:pStyle w:val="24"/>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根据《关于印发中小企业划型标准规定的通知》（工信部联企业〔2011〕300）第四条第（二）项规定：</w:t>
            </w:r>
            <w:r>
              <w:rPr>
                <w:rFonts w:hint="eastAsia" w:asciiTheme="minorEastAsia" w:hAnsiTheme="minorEastAsia" w:eastAsiaTheme="minorEastAsia" w:cstheme="minorEastAsia"/>
                <w:color w:val="auto"/>
                <w:highlight w:val="none"/>
                <w:u w:val="single"/>
              </w:rPr>
              <w:t>其他未列明</w:t>
            </w:r>
            <w:r>
              <w:rPr>
                <w:rFonts w:hint="eastAsia" w:asciiTheme="minorEastAsia" w:hAnsiTheme="minorEastAsia" w:eastAsiaTheme="minorEastAsia" w:cstheme="minorEastAsia"/>
                <w:color w:val="auto"/>
                <w:highlight w:val="none"/>
              </w:rPr>
              <w:t>行业。</w:t>
            </w:r>
            <w:r>
              <w:rPr>
                <w:rFonts w:hint="eastAsia" w:asciiTheme="minorEastAsia" w:hAnsiTheme="minorEastAsia" w:eastAsiaTheme="minorEastAsia" w:cstheme="minorEastAsia"/>
                <w:color w:val="auto"/>
                <w:szCs w:val="24"/>
                <w:highlight w:val="none"/>
              </w:rPr>
              <w:t>从业人员300人以下的为中小微型企业。其中，从业人员100人及以上的为中型企业；从业人员10人及以上的为小型企业；从业人员10人以下的为微型企业。</w:t>
            </w:r>
          </w:p>
        </w:tc>
      </w:tr>
      <w:tr w14:paraId="3D0AF8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C8B8819">
            <w:pPr>
              <w:snapToGrid w:val="0"/>
              <w:spacing w:line="360" w:lineRule="auto"/>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FF0E07A">
            <w:pPr>
              <w:snapToGrid w:val="0"/>
              <w:spacing w:line="360" w:lineRule="auto"/>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6E08768">
            <w:pPr>
              <w:spacing w:line="360" w:lineRule="auto"/>
              <w:rPr>
                <w:rFonts w:asciiTheme="minorEastAsia" w:hAnsiTheme="minorEastAsia" w:cstheme="minorEastAsia"/>
                <w:color w:val="auto"/>
                <w:kern w:val="0"/>
                <w:sz w:val="24"/>
                <w:highlight w:val="none"/>
              </w:rPr>
            </w:pPr>
            <w:sdt>
              <w:sdtPr>
                <w:rPr>
                  <w:rFonts w:hint="eastAsia" w:asciiTheme="minorEastAsia" w:hAnsiTheme="minorEastAsia" w:cstheme="minorEastAsia"/>
                  <w:color w:val="auto"/>
                  <w:kern w:val="0"/>
                  <w:sz w:val="24"/>
                  <w:highlight w:val="none"/>
                </w:rPr>
                <w:id w:val="-1828425707"/>
              </w:sdtPr>
              <w:sdtEndPr>
                <w:rPr>
                  <w:rFonts w:hint="eastAsia" w:asciiTheme="minorEastAsia" w:hAnsiTheme="minorEastAsia" w:cstheme="minorEastAsia"/>
                  <w:color w:val="auto"/>
                  <w:kern w:val="0"/>
                  <w:sz w:val="24"/>
                  <w:highlight w:val="none"/>
                </w:rPr>
              </w:sdtEndPr>
              <w:sdtContent>
                <w:r>
                  <w:rPr>
                    <w:rFonts w:hint="eastAsia" w:asciiTheme="minorEastAsia" w:hAnsiTheme="minorEastAsia" w:cstheme="minorEastAsia"/>
                    <w:color w:val="auto"/>
                    <w:kern w:val="0"/>
                    <w:sz w:val="24"/>
                    <w:highlight w:val="none"/>
                  </w:rPr>
                  <w:sym w:font="Wingdings" w:char="F0FE"/>
                </w:r>
              </w:sdtContent>
            </w:sdt>
            <w:r>
              <w:rPr>
                <w:rFonts w:hint="eastAsia" w:asciiTheme="minorEastAsia" w:hAnsiTheme="minorEastAsia" w:cstheme="minorEastAsia"/>
                <w:color w:val="auto"/>
                <w:kern w:val="0"/>
                <w:sz w:val="24"/>
                <w:highlight w:val="none"/>
              </w:rPr>
              <w:t>本项目不允许采购进口产品。</w:t>
            </w:r>
          </w:p>
          <w:p w14:paraId="5EB76783">
            <w:pPr>
              <w:spacing w:line="360" w:lineRule="auto"/>
              <w:rPr>
                <w:rFonts w:hint="default" w:asciiTheme="minorEastAsia" w:hAnsiTheme="minorEastAsia" w:eastAsiaTheme="minorEastAsia" w:cstheme="minorEastAsia"/>
                <w:color w:val="auto"/>
                <w:highlight w:val="none"/>
                <w:lang w:val="en-US" w:eastAsia="zh-CN"/>
              </w:rPr>
            </w:pPr>
            <w:sdt>
              <w:sdtPr>
                <w:rPr>
                  <w:rFonts w:hint="eastAsia" w:asciiTheme="minorEastAsia" w:hAnsiTheme="minorEastAsia" w:cstheme="minorEastAsia"/>
                  <w:color w:val="auto"/>
                  <w:kern w:val="0"/>
                  <w:sz w:val="24"/>
                  <w:highlight w:val="none"/>
                </w:rPr>
                <w:id w:val="-52852824"/>
              </w:sdtPr>
              <w:sdtEndPr>
                <w:rPr>
                  <w:rFonts w:hint="eastAsia" w:asciiTheme="minorEastAsia" w:hAnsiTheme="minorEastAsia" w:cstheme="minorEastAsia"/>
                  <w:color w:val="auto"/>
                  <w:kern w:val="0"/>
                  <w:sz w:val="24"/>
                  <w:highlight w:val="none"/>
                </w:rPr>
              </w:sdtEndPr>
              <w:sdtContent>
                <w:r>
                  <w:rPr>
                    <w:rFonts w:hint="eastAsia" w:asciiTheme="minorEastAsia" w:hAnsiTheme="minorEastAsia" w:cstheme="minorEastAsia"/>
                    <w:color w:val="auto"/>
                    <w:kern w:val="0"/>
                    <w:sz w:val="24"/>
                    <w:highlight w:val="none"/>
                  </w:rPr>
                  <w:t>☐</w:t>
                </w:r>
              </w:sdtContent>
            </w:sdt>
            <w:r>
              <w:rPr>
                <w:rFonts w:hint="eastAsia" w:asciiTheme="minorEastAsia" w:hAnsiTheme="minorEastAsia" w:cstheme="minorEastAsia"/>
                <w:color w:val="auto"/>
                <w:kern w:val="0"/>
                <w:sz w:val="24"/>
                <w:highlight w:val="none"/>
              </w:rPr>
              <w:t>可以就</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kern w:val="0"/>
                <w:sz w:val="24"/>
                <w:highlight w:val="none"/>
              </w:rPr>
              <w:t>采购进口产品。</w:t>
            </w:r>
          </w:p>
        </w:tc>
      </w:tr>
      <w:tr w14:paraId="3FB70E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8E8BC98">
            <w:pPr>
              <w:snapToGrid w:val="0"/>
              <w:spacing w:line="360" w:lineRule="auto"/>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397F500">
            <w:pPr>
              <w:snapToGrid w:val="0"/>
              <w:spacing w:line="360" w:lineRule="auto"/>
              <w:ind w:firstLine="482" w:firstLineChars="200"/>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79EDC6A">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kern w:val="0"/>
                <w:sz w:val="24"/>
                <w:highlight w:val="none"/>
              </w:rPr>
              <w:t>☑A</w:t>
            </w:r>
            <w:r>
              <w:rPr>
                <w:rFonts w:hint="eastAsia" w:asciiTheme="minorEastAsia" w:hAnsiTheme="minorEastAsia" w:cstheme="minorEastAsia"/>
                <w:color w:val="auto"/>
                <w:sz w:val="24"/>
                <w:highlight w:val="none"/>
              </w:rPr>
              <w:t>同意将非主体、非关键性的</w:t>
            </w:r>
            <w:r>
              <w:rPr>
                <w:rFonts w:hint="eastAsia" w:asciiTheme="minorEastAsia" w:hAnsiTheme="minorEastAsia" w:cstheme="minorEastAsia"/>
                <w:color w:val="auto"/>
                <w:sz w:val="24"/>
                <w:highlight w:val="none"/>
                <w:u w:val="single"/>
              </w:rPr>
              <w:t xml:space="preserve">  文档整理  </w:t>
            </w:r>
            <w:r>
              <w:rPr>
                <w:rFonts w:hint="eastAsia" w:asciiTheme="minorEastAsia" w:hAnsiTheme="minorEastAsia" w:cstheme="minorEastAsia"/>
                <w:color w:val="auto"/>
                <w:sz w:val="24"/>
                <w:highlight w:val="none"/>
              </w:rPr>
              <w:t>工作分包。</w:t>
            </w:r>
          </w:p>
          <w:p w14:paraId="647A990F">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kern w:val="0"/>
                <w:sz w:val="24"/>
                <w:highlight w:val="none"/>
              </w:rPr>
              <w:sym w:font="Wingdings 2" w:char="00A3"/>
            </w:r>
            <w:r>
              <w:rPr>
                <w:rFonts w:hint="eastAsia" w:asciiTheme="minorEastAsia" w:hAnsiTheme="minorEastAsia" w:cstheme="minorEastAsia"/>
                <w:color w:val="auto"/>
                <w:kern w:val="0"/>
                <w:sz w:val="24"/>
                <w:highlight w:val="none"/>
              </w:rPr>
              <w:t>B</w:t>
            </w:r>
            <w:r>
              <w:rPr>
                <w:rFonts w:hint="eastAsia" w:asciiTheme="minorEastAsia" w:hAnsiTheme="minorEastAsia" w:cstheme="minorEastAsia"/>
                <w:color w:val="auto"/>
                <w:sz w:val="24"/>
                <w:highlight w:val="none"/>
              </w:rPr>
              <w:t>不同意分包。</w:t>
            </w:r>
          </w:p>
          <w:p w14:paraId="4E4ECA63">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注：不得限制大中型企业向小微企业合理分包。</w:t>
            </w:r>
          </w:p>
        </w:tc>
      </w:tr>
      <w:tr w14:paraId="0E5B71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CA323F9">
            <w:pPr>
              <w:snapToGrid w:val="0"/>
              <w:spacing w:line="360" w:lineRule="auto"/>
              <w:jc w:val="center"/>
              <w:rPr>
                <w:rFonts w:asciiTheme="minorEastAsia" w:hAnsiTheme="minorEastAsia" w:cstheme="minorEastAsia"/>
                <w:color w:val="auto"/>
                <w:sz w:val="24"/>
                <w:highlight w:val="none"/>
              </w:rPr>
            </w:pPr>
          </w:p>
          <w:p w14:paraId="49A7EF15">
            <w:pPr>
              <w:snapToGrid w:val="0"/>
              <w:spacing w:line="360" w:lineRule="auto"/>
              <w:jc w:val="center"/>
              <w:rPr>
                <w:rFonts w:asciiTheme="minorEastAsia" w:hAnsiTheme="minorEastAsia" w:cstheme="minorEastAsia"/>
                <w:color w:val="auto"/>
                <w:sz w:val="24"/>
                <w:highlight w:val="none"/>
              </w:rPr>
            </w:pPr>
          </w:p>
          <w:p w14:paraId="4A8BDA8F">
            <w:pPr>
              <w:snapToGrid w:val="0"/>
              <w:spacing w:line="360" w:lineRule="auto"/>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24C894C">
            <w:pPr>
              <w:snapToGrid w:val="0"/>
              <w:spacing w:line="360" w:lineRule="auto"/>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D3C1148">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kern w:val="0"/>
                <w:sz w:val="24"/>
                <w:highlight w:val="none"/>
              </w:rPr>
              <w:sym w:font="Wingdings 2" w:char="F052"/>
            </w:r>
            <w:r>
              <w:rPr>
                <w:rFonts w:hint="eastAsia" w:asciiTheme="minorEastAsia" w:hAnsiTheme="minorEastAsia" w:cstheme="minorEastAsia"/>
                <w:color w:val="auto"/>
                <w:kern w:val="0"/>
                <w:sz w:val="24"/>
                <w:highlight w:val="none"/>
              </w:rPr>
              <w:t>A</w:t>
            </w:r>
            <w:r>
              <w:rPr>
                <w:rFonts w:hint="eastAsia" w:asciiTheme="minorEastAsia" w:hAnsiTheme="minorEastAsia" w:cstheme="minorEastAsia"/>
                <w:color w:val="auto"/>
                <w:sz w:val="24"/>
                <w:highlight w:val="none"/>
              </w:rPr>
              <w:t>不组织。</w:t>
            </w:r>
          </w:p>
          <w:p w14:paraId="046FEDEC">
            <w:pPr>
              <w:spacing w:line="360" w:lineRule="auto"/>
              <w:rPr>
                <w:rFonts w:asciiTheme="minorEastAsia" w:hAnsiTheme="minorEastAsia" w:cstheme="minorEastAsia"/>
                <w:color w:val="auto"/>
                <w:sz w:val="24"/>
                <w:szCs w:val="20"/>
                <w:highlight w:val="none"/>
              </w:rPr>
            </w:pPr>
            <w:sdt>
              <w:sdtPr>
                <w:rPr>
                  <w:rFonts w:hint="eastAsia" w:asciiTheme="minorEastAsia" w:hAnsiTheme="minorEastAsia" w:cstheme="minorEastAsia"/>
                  <w:color w:val="auto"/>
                  <w:kern w:val="0"/>
                  <w:sz w:val="24"/>
                  <w:highlight w:val="none"/>
                </w:rPr>
                <w:id w:val="-999802974"/>
              </w:sdtPr>
              <w:sdtEndPr>
                <w:rPr>
                  <w:rFonts w:hint="eastAsia" w:asciiTheme="minorEastAsia" w:hAnsiTheme="minorEastAsia" w:cstheme="minorEastAsia"/>
                  <w:color w:val="auto"/>
                  <w:kern w:val="0"/>
                  <w:sz w:val="24"/>
                  <w:highlight w:val="none"/>
                </w:rPr>
              </w:sdtEndPr>
              <w:sdtContent>
                <w:r>
                  <w:rPr>
                    <w:rFonts w:hint="eastAsia" w:asciiTheme="minorEastAsia" w:hAnsiTheme="minorEastAsia" w:cstheme="minorEastAsia"/>
                    <w:color w:val="auto"/>
                    <w:kern w:val="0"/>
                    <w:sz w:val="24"/>
                    <w:highlight w:val="none"/>
                  </w:rPr>
                  <w:t>☐</w:t>
                </w:r>
              </w:sdtContent>
            </w:sdt>
            <w:r>
              <w:rPr>
                <w:rFonts w:hint="eastAsia" w:asciiTheme="minorEastAsia" w:hAnsiTheme="minorEastAsia" w:cstheme="minorEastAsia"/>
                <w:color w:val="auto"/>
                <w:kern w:val="0"/>
                <w:sz w:val="24"/>
                <w:highlight w:val="none"/>
              </w:rPr>
              <w:t>B组织，</w:t>
            </w:r>
            <w:r>
              <w:rPr>
                <w:rFonts w:hint="eastAsia" w:asciiTheme="minorEastAsia" w:hAnsiTheme="minorEastAsia" w:cstheme="minorEastAsia"/>
                <w:color w:val="auto"/>
                <w:sz w:val="24"/>
                <w:highlight w:val="none"/>
              </w:rPr>
              <w:t>时间：</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,地点：</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，联系人：</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，联系方式：</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szCs w:val="20"/>
                <w:highlight w:val="none"/>
              </w:rPr>
              <w:t>。</w:t>
            </w:r>
          </w:p>
          <w:p w14:paraId="55072676">
            <w:pPr>
              <w:pStyle w:val="80"/>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☐C不统一组织，供应商在获取采购文件后，自行至项目现场考察。地点： ，联系人： ，联系方式： 。</w:t>
            </w:r>
          </w:p>
        </w:tc>
      </w:tr>
      <w:tr w14:paraId="28E408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527E0BD">
            <w:pPr>
              <w:snapToGrid w:val="0"/>
              <w:spacing w:line="360" w:lineRule="auto"/>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5E59484">
            <w:pPr>
              <w:snapToGrid w:val="0"/>
              <w:spacing w:line="360" w:lineRule="auto"/>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37F6E56">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kern w:val="0"/>
                <w:sz w:val="24"/>
                <w:highlight w:val="none"/>
              </w:rPr>
              <w:sym w:font="Wingdings 2" w:char="F052"/>
            </w:r>
            <w:r>
              <w:rPr>
                <w:rFonts w:hint="eastAsia" w:asciiTheme="minorEastAsia" w:hAnsiTheme="minorEastAsia" w:cstheme="minorEastAsia"/>
                <w:color w:val="auto"/>
                <w:kern w:val="0"/>
                <w:sz w:val="24"/>
                <w:highlight w:val="none"/>
              </w:rPr>
              <w:t>A</w:t>
            </w:r>
            <w:r>
              <w:rPr>
                <w:rFonts w:hint="eastAsia" w:asciiTheme="minorEastAsia" w:hAnsiTheme="minorEastAsia" w:cstheme="minorEastAsia"/>
                <w:color w:val="auto"/>
                <w:sz w:val="24"/>
                <w:highlight w:val="none"/>
              </w:rPr>
              <w:t>不要求提供。</w:t>
            </w:r>
          </w:p>
          <w:p w14:paraId="1AB89FAD">
            <w:pPr>
              <w:spacing w:line="360" w:lineRule="auto"/>
              <w:rPr>
                <w:rFonts w:asciiTheme="minorEastAsia" w:hAnsiTheme="minorEastAsia" w:cstheme="minorEastAsia"/>
                <w:color w:val="auto"/>
                <w:kern w:val="0"/>
                <w:sz w:val="24"/>
                <w:highlight w:val="none"/>
              </w:rPr>
            </w:pPr>
            <w:sdt>
              <w:sdtPr>
                <w:rPr>
                  <w:rFonts w:hint="eastAsia" w:asciiTheme="minorEastAsia" w:hAnsiTheme="minorEastAsia" w:cstheme="minorEastAsia"/>
                  <w:color w:val="auto"/>
                  <w:kern w:val="0"/>
                  <w:sz w:val="24"/>
                  <w:highlight w:val="none"/>
                </w:rPr>
                <w:id w:val="1026831988"/>
              </w:sdtPr>
              <w:sdtEndPr>
                <w:rPr>
                  <w:rFonts w:hint="eastAsia" w:asciiTheme="minorEastAsia" w:hAnsiTheme="minorEastAsia" w:cstheme="minorEastAsia"/>
                  <w:color w:val="auto"/>
                  <w:kern w:val="0"/>
                  <w:sz w:val="24"/>
                  <w:highlight w:val="none"/>
                </w:rPr>
              </w:sdtEndPr>
              <w:sdtContent>
                <w:r>
                  <w:rPr>
                    <w:rFonts w:hint="eastAsia" w:asciiTheme="minorEastAsia" w:hAnsiTheme="minorEastAsia" w:cstheme="minorEastAsia"/>
                    <w:color w:val="auto"/>
                    <w:kern w:val="0"/>
                    <w:sz w:val="24"/>
                    <w:highlight w:val="none"/>
                  </w:rPr>
                  <w:t>☐</w:t>
                </w:r>
              </w:sdtContent>
            </w:sdt>
            <w:r>
              <w:rPr>
                <w:rFonts w:hint="eastAsia" w:asciiTheme="minorEastAsia" w:hAnsiTheme="minorEastAsia" w:cstheme="minorEastAsia"/>
                <w:color w:val="auto"/>
                <w:kern w:val="0"/>
                <w:sz w:val="24"/>
                <w:highlight w:val="none"/>
              </w:rPr>
              <w:t>B要求提供，</w:t>
            </w:r>
          </w:p>
          <w:p w14:paraId="37D27FCC">
            <w:pPr>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（1）</w:t>
            </w:r>
            <w:r>
              <w:rPr>
                <w:rFonts w:hint="eastAsia" w:asciiTheme="minorEastAsia" w:hAnsiTheme="minorEastAsia" w:cstheme="minorEastAsia"/>
                <w:snapToGrid w:val="0"/>
                <w:color w:val="auto"/>
                <w:kern w:val="28"/>
                <w:sz w:val="24"/>
                <w:highlight w:val="none"/>
              </w:rPr>
              <w:t>样品：</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kern w:val="0"/>
                <w:sz w:val="24"/>
                <w:highlight w:val="none"/>
              </w:rPr>
              <w:t>；</w:t>
            </w:r>
          </w:p>
          <w:p w14:paraId="217D87AF">
            <w:pPr>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（2）</w:t>
            </w:r>
            <w:r>
              <w:rPr>
                <w:rFonts w:hint="eastAsia" w:asciiTheme="minorEastAsia" w:hAnsiTheme="minorEastAsia" w:cstheme="minorEastAsia"/>
                <w:snapToGrid w:val="0"/>
                <w:color w:val="auto"/>
                <w:kern w:val="28"/>
                <w:sz w:val="24"/>
                <w:highlight w:val="none"/>
              </w:rPr>
              <w:t>样品制作的标准和要求：</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kern w:val="0"/>
                <w:sz w:val="24"/>
                <w:highlight w:val="none"/>
              </w:rPr>
              <w:t>；</w:t>
            </w:r>
          </w:p>
          <w:p w14:paraId="67CAFE7E">
            <w:pPr>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（3）样品的评审方法以及评审标准</w:t>
            </w:r>
            <w:r>
              <w:rPr>
                <w:rFonts w:hint="eastAsia" w:asciiTheme="minorEastAsia" w:hAnsiTheme="minorEastAsia" w:cstheme="minorEastAsia"/>
                <w:snapToGrid w:val="0"/>
                <w:color w:val="auto"/>
                <w:kern w:val="28"/>
                <w:sz w:val="24"/>
                <w:highlight w:val="none"/>
              </w:rPr>
              <w:t>：详见</w:t>
            </w:r>
            <w:r>
              <w:rPr>
                <w:rFonts w:hint="eastAsia" w:asciiTheme="minorEastAsia" w:hAnsiTheme="minorEastAsia" w:cstheme="minorEastAsia"/>
                <w:color w:val="auto"/>
                <w:sz w:val="24"/>
                <w:highlight w:val="none"/>
                <w:u w:val="single"/>
              </w:rPr>
              <w:t>评标办法</w:t>
            </w:r>
            <w:r>
              <w:rPr>
                <w:rFonts w:hint="eastAsia" w:asciiTheme="minorEastAsia" w:hAnsiTheme="minorEastAsia" w:cstheme="minorEastAsia"/>
                <w:color w:val="auto"/>
                <w:kern w:val="0"/>
                <w:sz w:val="24"/>
                <w:highlight w:val="none"/>
              </w:rPr>
              <w:t>；</w:t>
            </w:r>
          </w:p>
          <w:p w14:paraId="71921145">
            <w:pPr>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（4）是否需要随样品提交检测报告：</w:t>
            </w:r>
            <w:sdt>
              <w:sdtPr>
                <w:rPr>
                  <w:rFonts w:hint="eastAsia" w:asciiTheme="minorEastAsia" w:hAnsiTheme="minorEastAsia" w:cstheme="minorEastAsia"/>
                  <w:color w:val="auto"/>
                  <w:kern w:val="0"/>
                  <w:sz w:val="24"/>
                  <w:highlight w:val="none"/>
                </w:rPr>
                <w:id w:val="1303421454"/>
              </w:sdtPr>
              <w:sdtEndPr>
                <w:rPr>
                  <w:rFonts w:hint="eastAsia" w:asciiTheme="minorEastAsia" w:hAnsiTheme="minorEastAsia" w:cstheme="minorEastAsia"/>
                  <w:color w:val="auto"/>
                  <w:kern w:val="0"/>
                  <w:sz w:val="24"/>
                  <w:highlight w:val="none"/>
                </w:rPr>
              </w:sdtEndPr>
              <w:sdtContent>
                <w:r>
                  <w:rPr>
                    <w:rFonts w:hint="eastAsia" w:asciiTheme="minorEastAsia" w:hAnsiTheme="minorEastAsia" w:cstheme="minorEastAsia"/>
                    <w:color w:val="auto"/>
                    <w:kern w:val="0"/>
                    <w:sz w:val="24"/>
                    <w:highlight w:val="none"/>
                  </w:rPr>
                  <w:t>☐</w:t>
                </w:r>
              </w:sdtContent>
            </w:sdt>
            <w:r>
              <w:rPr>
                <w:rFonts w:hint="eastAsia" w:asciiTheme="minorEastAsia" w:hAnsiTheme="minorEastAsia" w:cstheme="minorEastAsia"/>
                <w:color w:val="auto"/>
                <w:kern w:val="0"/>
                <w:sz w:val="24"/>
                <w:highlight w:val="none"/>
              </w:rPr>
              <w:t>否；</w:t>
            </w:r>
            <w:sdt>
              <w:sdtPr>
                <w:rPr>
                  <w:rFonts w:hint="eastAsia" w:asciiTheme="minorEastAsia" w:hAnsiTheme="minorEastAsia" w:cstheme="minorEastAsia"/>
                  <w:color w:val="auto"/>
                  <w:kern w:val="0"/>
                  <w:sz w:val="24"/>
                  <w:highlight w:val="none"/>
                </w:rPr>
                <w:id w:val="1621728433"/>
              </w:sdtPr>
              <w:sdtEndPr>
                <w:rPr>
                  <w:rFonts w:hint="eastAsia" w:asciiTheme="minorEastAsia" w:hAnsiTheme="minorEastAsia" w:cstheme="minorEastAsia"/>
                  <w:color w:val="auto"/>
                  <w:kern w:val="0"/>
                  <w:sz w:val="24"/>
                  <w:highlight w:val="none"/>
                </w:rPr>
              </w:sdtEndPr>
              <w:sdtContent>
                <w:r>
                  <w:rPr>
                    <w:rFonts w:hint="eastAsia" w:asciiTheme="minorEastAsia" w:hAnsiTheme="minorEastAsia" w:cstheme="minorEastAsia"/>
                    <w:color w:val="auto"/>
                    <w:kern w:val="0"/>
                    <w:sz w:val="24"/>
                    <w:highlight w:val="none"/>
                  </w:rPr>
                  <w:t>☐</w:t>
                </w:r>
              </w:sdtContent>
            </w:sdt>
            <w:r>
              <w:rPr>
                <w:rFonts w:hint="eastAsia" w:asciiTheme="minorEastAsia" w:hAnsiTheme="minorEastAsia" w:cstheme="minorEastAsia"/>
                <w:color w:val="auto"/>
                <w:kern w:val="0"/>
                <w:sz w:val="24"/>
                <w:highlight w:val="none"/>
              </w:rPr>
              <w:t>是，检测机构的要求</w:t>
            </w:r>
            <w:r>
              <w:rPr>
                <w:rFonts w:hint="eastAsia" w:asciiTheme="minorEastAsia" w:hAnsiTheme="minorEastAsia" w:cstheme="minorEastAsia"/>
                <w:color w:val="auto"/>
                <w:sz w:val="24"/>
                <w:highlight w:val="none"/>
              </w:rPr>
              <w:t>：</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kern w:val="0"/>
                <w:sz w:val="24"/>
                <w:highlight w:val="none"/>
              </w:rPr>
              <w:t>；检测内容</w:t>
            </w:r>
            <w:r>
              <w:rPr>
                <w:rFonts w:hint="eastAsia" w:asciiTheme="minorEastAsia" w:hAnsiTheme="minorEastAsia" w:cstheme="minorEastAsia"/>
                <w:color w:val="auto"/>
                <w:sz w:val="24"/>
                <w:highlight w:val="none"/>
              </w:rPr>
              <w:t>：</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kern w:val="0"/>
                <w:sz w:val="24"/>
                <w:highlight w:val="none"/>
              </w:rPr>
              <w:t>。</w:t>
            </w:r>
          </w:p>
          <w:p w14:paraId="0BAD7AAE">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（5）提供样品的时间：</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kern w:val="0"/>
                <w:sz w:val="24"/>
                <w:highlight w:val="none"/>
              </w:rPr>
              <w:t>；地点：</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kern w:val="0"/>
                <w:sz w:val="24"/>
                <w:highlight w:val="none"/>
              </w:rPr>
              <w:t>；联系人</w:t>
            </w:r>
            <w:r>
              <w:rPr>
                <w:rFonts w:hint="eastAsia" w:asciiTheme="minorEastAsia" w:hAnsiTheme="minorEastAsia" w:cstheme="minorEastAsia"/>
                <w:color w:val="auto"/>
                <w:sz w:val="24"/>
                <w:highlight w:val="none"/>
              </w:rPr>
              <w:t>：</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w:t>
            </w:r>
            <w:r>
              <w:rPr>
                <w:rFonts w:hint="eastAsia" w:asciiTheme="minorEastAsia" w:hAnsiTheme="minorEastAsia" w:cstheme="minorEastAsia"/>
                <w:color w:val="auto"/>
                <w:kern w:val="28"/>
                <w:sz w:val="24"/>
                <w:highlight w:val="none"/>
              </w:rPr>
              <w:t>联系电话：</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。请投标人在上述时间内提供样品并按规定位置安装完毕。超过截止时间的，采购人或采购代理机构将不予接收，并将清场并封闭样品现场。</w:t>
            </w:r>
          </w:p>
          <w:p w14:paraId="19482D5F">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010145EB">
            <w:pPr>
              <w:spacing w:line="360" w:lineRule="auto"/>
              <w:rPr>
                <w:rFonts w:asciiTheme="minorEastAsia" w:hAnsiTheme="minorEastAsia" w:cstheme="minorEastAsia"/>
                <w:b/>
                <w:color w:val="auto"/>
                <w:sz w:val="24"/>
                <w:highlight w:val="none"/>
              </w:rPr>
            </w:pPr>
            <w:r>
              <w:rPr>
                <w:rFonts w:hint="eastAsia" w:asciiTheme="minorEastAsia" w:hAnsiTheme="minorEastAsia" w:cstheme="minorEastAsia"/>
                <w:color w:val="auto"/>
                <w:sz w:val="24"/>
                <w:highlight w:val="none"/>
              </w:rPr>
              <w:t>（7）制作、运输、安装和保管样品所发生的一切费用由投标人自理。</w:t>
            </w:r>
          </w:p>
        </w:tc>
      </w:tr>
      <w:tr w14:paraId="582EB1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F35AF00">
            <w:pPr>
              <w:snapToGrid w:val="0"/>
              <w:spacing w:line="360" w:lineRule="auto"/>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98783BA">
            <w:pPr>
              <w:snapToGrid w:val="0"/>
              <w:spacing w:line="360" w:lineRule="auto"/>
              <w:jc w:val="center"/>
              <w:rPr>
                <w:rFonts w:asciiTheme="minorEastAsia" w:hAnsiTheme="minorEastAsia" w:cstheme="minorEastAsia"/>
                <w:bCs/>
                <w:color w:val="auto"/>
                <w:sz w:val="24"/>
                <w:highlight w:val="none"/>
              </w:rPr>
            </w:pPr>
            <w:r>
              <w:rPr>
                <w:rFonts w:hint="eastAsia" w:asciiTheme="minorEastAsia" w:hAnsiTheme="minorEastAsia" w:cstheme="minorEastAsia"/>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ED56E4E">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kern w:val="0"/>
                <w:sz w:val="24"/>
                <w:highlight w:val="none"/>
              </w:rPr>
              <w:sym w:font="Wingdings 2" w:char="F052"/>
            </w:r>
            <w:r>
              <w:rPr>
                <w:rFonts w:hint="eastAsia" w:asciiTheme="minorEastAsia" w:hAnsiTheme="minorEastAsia" w:cstheme="minorEastAsia"/>
                <w:color w:val="auto"/>
                <w:kern w:val="0"/>
                <w:sz w:val="24"/>
                <w:highlight w:val="none"/>
              </w:rPr>
              <w:t>A</w:t>
            </w:r>
            <w:r>
              <w:rPr>
                <w:rFonts w:hint="eastAsia" w:asciiTheme="minorEastAsia" w:hAnsiTheme="minorEastAsia" w:cstheme="minorEastAsia"/>
                <w:color w:val="auto"/>
                <w:sz w:val="24"/>
                <w:highlight w:val="none"/>
              </w:rPr>
              <w:t>不组织。</w:t>
            </w:r>
          </w:p>
          <w:p w14:paraId="1CF58A38">
            <w:pPr>
              <w:spacing w:line="360" w:lineRule="auto"/>
              <w:rPr>
                <w:rFonts w:asciiTheme="minorEastAsia" w:hAnsiTheme="minorEastAsia" w:cstheme="minorEastAsia"/>
                <w:color w:val="auto"/>
                <w:kern w:val="0"/>
                <w:sz w:val="24"/>
                <w:highlight w:val="none"/>
              </w:rPr>
            </w:pPr>
            <w:sdt>
              <w:sdtPr>
                <w:rPr>
                  <w:rFonts w:hint="eastAsia" w:asciiTheme="minorEastAsia" w:hAnsiTheme="minorEastAsia" w:cstheme="minorEastAsia"/>
                  <w:color w:val="auto"/>
                  <w:kern w:val="0"/>
                  <w:sz w:val="24"/>
                  <w:highlight w:val="none"/>
                </w:rPr>
                <w:id w:val="1174071719"/>
              </w:sdtPr>
              <w:sdtEndPr>
                <w:rPr>
                  <w:rFonts w:hint="eastAsia" w:asciiTheme="minorEastAsia" w:hAnsiTheme="minorEastAsia" w:cstheme="minorEastAsia"/>
                  <w:color w:val="auto"/>
                  <w:kern w:val="0"/>
                  <w:sz w:val="24"/>
                  <w:highlight w:val="none"/>
                </w:rPr>
              </w:sdtEndPr>
              <w:sdtContent>
                <w:r>
                  <w:rPr>
                    <w:rFonts w:hint="eastAsia" w:asciiTheme="minorEastAsia" w:hAnsiTheme="minorEastAsia" w:cstheme="minorEastAsia"/>
                    <w:color w:val="auto"/>
                    <w:kern w:val="0"/>
                    <w:sz w:val="24"/>
                    <w:highlight w:val="none"/>
                  </w:rPr>
                  <w:t>☐</w:t>
                </w:r>
              </w:sdtContent>
            </w:sdt>
            <w:r>
              <w:rPr>
                <w:rFonts w:hint="eastAsia" w:asciiTheme="minorEastAsia" w:hAnsiTheme="minorEastAsia" w:cstheme="minorEastAsia"/>
                <w:color w:val="auto"/>
                <w:kern w:val="0"/>
                <w:sz w:val="24"/>
                <w:highlight w:val="none"/>
              </w:rPr>
              <w:t>B组织。</w:t>
            </w:r>
          </w:p>
          <w:p w14:paraId="12C43EB1">
            <w:pPr>
              <w:snapToGrid w:val="0"/>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0DA5D68F">
            <w:pPr>
              <w:snapToGrid w:val="0"/>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（2）方案讲解演示可选择以下其中一种方式：</w:t>
            </w:r>
          </w:p>
          <w:p w14:paraId="2E24DFA7">
            <w:pPr>
              <w:snapToGrid w:val="0"/>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方式一：政采云平台在线讲解演示。政采云平台在线讲解需投标人根据政采云平台操作要求做好准备工作，提前完善软硬件配置环境。</w:t>
            </w:r>
          </w:p>
          <w:p w14:paraId="57A4C9E1">
            <w:pPr>
              <w:snapToGrid w:val="0"/>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方式二：交易中心现场讲解演示。现场讲解地点为</w:t>
            </w:r>
            <w:r>
              <w:rPr>
                <w:rFonts w:hint="eastAsia" w:asciiTheme="minorEastAsia" w:hAnsiTheme="minorEastAsia" w:cstheme="minorEastAsia"/>
                <w:color w:val="auto"/>
                <w:kern w:val="0"/>
                <w:sz w:val="24"/>
                <w:highlight w:val="none"/>
                <w:u w:val="single"/>
              </w:rPr>
              <w:t xml:space="preserve">     </w:t>
            </w:r>
            <w:r>
              <w:rPr>
                <w:rFonts w:hint="eastAsia" w:asciiTheme="minorEastAsia" w:hAnsiTheme="minorEastAsia" w:cstheme="minorEastAsia"/>
                <w:color w:val="auto"/>
                <w:kern w:val="0"/>
                <w:sz w:val="24"/>
                <w:highlight w:val="none"/>
              </w:rPr>
              <w:t>，讲解演示所用电脑等设备由投标人自备。现场讲解演示人员进场时提供讲解人员名单（加盖公章或授权代表签名）及身份证明，否则不得讲解演示。</w:t>
            </w:r>
          </w:p>
          <w:p w14:paraId="67E1B020">
            <w:pPr>
              <w:snapToGrid w:val="0"/>
              <w:spacing w:line="360" w:lineRule="auto"/>
              <w:rPr>
                <w:rFonts w:asciiTheme="minorEastAsia" w:hAnsiTheme="minorEastAsia" w:cstheme="minorEastAsia"/>
                <w:b/>
                <w:color w:val="auto"/>
                <w:kern w:val="0"/>
                <w:sz w:val="24"/>
                <w:highlight w:val="none"/>
                <w:lang w:val="zh-CN"/>
              </w:rPr>
            </w:pPr>
            <w:r>
              <w:rPr>
                <w:rFonts w:hint="eastAsia" w:asciiTheme="minorEastAsia" w:hAnsiTheme="minorEastAsia" w:cstheme="minorEastAsia"/>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38BAF1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125617CC">
            <w:pPr>
              <w:snapToGrid w:val="0"/>
              <w:spacing w:line="360" w:lineRule="auto"/>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0BDBA1A3">
            <w:pPr>
              <w:snapToGrid w:val="0"/>
              <w:spacing w:line="360" w:lineRule="auto"/>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3D4AA5C">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（1）资格证明文件：见招标文件第二部分11.1。</w:t>
            </w:r>
          </w:p>
          <w:p w14:paraId="10982B1F">
            <w:pPr>
              <w:spacing w:line="360" w:lineRule="auto"/>
              <w:rPr>
                <w:rFonts w:asciiTheme="minorEastAsia" w:hAnsiTheme="minorEastAsia" w:cstheme="minorEastAsia"/>
                <w:snapToGrid w:val="0"/>
                <w:color w:val="auto"/>
                <w:kern w:val="0"/>
                <w:szCs w:val="21"/>
                <w:highlight w:val="none"/>
              </w:rPr>
            </w:pPr>
            <w:r>
              <w:rPr>
                <w:rFonts w:hint="eastAsia" w:asciiTheme="minorEastAsia" w:hAnsiTheme="minorEastAsia" w:cstheme="minorEastAsia"/>
                <w:color w:val="auto"/>
                <w:kern w:val="0"/>
                <w:sz w:val="24"/>
                <w:highlight w:val="none"/>
                <w:lang w:val="zh-CN"/>
              </w:rPr>
              <w:t>投标人未提供有效的资格证明文件的，视为投标人不具备招标文件中规定的资格要求，投标无效。</w:t>
            </w:r>
          </w:p>
        </w:tc>
      </w:tr>
      <w:tr w14:paraId="055E18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76CA8A52">
            <w:pPr>
              <w:snapToGrid w:val="0"/>
              <w:spacing w:line="360" w:lineRule="auto"/>
              <w:jc w:val="center"/>
              <w:rPr>
                <w:rFonts w:asciiTheme="minorEastAsia" w:hAnsiTheme="minorEastAsia" w:cstheme="minorEastAsia"/>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3297090">
            <w:pPr>
              <w:snapToGrid w:val="0"/>
              <w:spacing w:line="360" w:lineRule="auto"/>
              <w:jc w:val="center"/>
              <w:rPr>
                <w:rFonts w:asciiTheme="minorEastAsia" w:hAnsiTheme="minorEastAsia" w:cstheme="minorEastAsia"/>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7D0190E">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（2）资信证明文件：根据招标文件第四部分评标标准提供。</w:t>
            </w:r>
          </w:p>
        </w:tc>
      </w:tr>
      <w:tr w14:paraId="11A74E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5E3E415">
            <w:pPr>
              <w:snapToGrid w:val="0"/>
              <w:spacing w:line="360" w:lineRule="auto"/>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2B1BC51">
            <w:pPr>
              <w:snapToGrid w:val="0"/>
              <w:spacing w:line="360" w:lineRule="auto"/>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7923C3A">
            <w:pPr>
              <w:snapToGrid w:val="0"/>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501D5DE1">
            <w:pPr>
              <w:pStyle w:val="8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☑无</w:t>
            </w:r>
          </w:p>
        </w:tc>
      </w:tr>
      <w:tr w14:paraId="792A70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A7346A5">
            <w:pPr>
              <w:snapToGrid w:val="0"/>
              <w:spacing w:line="360" w:lineRule="auto"/>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36A1903">
            <w:pPr>
              <w:snapToGrid w:val="0"/>
              <w:spacing w:line="360" w:lineRule="auto"/>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84E3F3C">
            <w:pPr>
              <w:snapToGrid w:val="0"/>
              <w:spacing w:line="360" w:lineRule="auto"/>
              <w:jc w:val="left"/>
              <w:rPr>
                <w:rFonts w:asciiTheme="minorEastAsia" w:hAnsiTheme="minorEastAsia" w:cstheme="minorEastAsia"/>
                <w:b/>
                <w:color w:val="auto"/>
                <w:kern w:val="0"/>
                <w:sz w:val="24"/>
                <w:highlight w:val="none"/>
                <w:lang w:val="zh-CN"/>
              </w:rPr>
            </w:pPr>
            <w:r>
              <w:rPr>
                <w:rFonts w:hint="eastAsia" w:asciiTheme="minorEastAsia" w:hAnsiTheme="minorEastAsia" w:cstheme="minorEastAsia"/>
                <w:color w:val="auto"/>
                <w:kern w:val="0"/>
                <w:sz w:val="24"/>
                <w:highlight w:val="none"/>
                <w:lang w:val="zh-CN"/>
              </w:rPr>
              <w:t>有关本项目实施所需的所有费用（含税费）均计入报价。</w:t>
            </w:r>
            <w:r>
              <w:rPr>
                <w:rFonts w:hint="eastAsia" w:asciiTheme="minorEastAsia" w:hAnsiTheme="minorEastAsia" w:cstheme="minorEastAsia"/>
                <w:b/>
                <w:bCs/>
                <w:color w:val="auto"/>
                <w:kern w:val="0"/>
                <w:sz w:val="24"/>
                <w:highlight w:val="none"/>
                <w:lang w:val="zh-CN"/>
              </w:rPr>
              <w:t>投标文件</w:t>
            </w:r>
            <w:r>
              <w:rPr>
                <w:rFonts w:hint="eastAsia" w:asciiTheme="minorEastAsia" w:hAnsiTheme="minorEastAsia" w:cstheme="minorEastAsia"/>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Theme="minorEastAsia" w:hAnsiTheme="minorEastAsia" w:cstheme="minorEastAsia"/>
                <w:color w:val="auto"/>
                <w:kern w:val="0"/>
                <w:sz w:val="24"/>
                <w:highlight w:val="none"/>
                <w:lang w:val="zh-CN"/>
              </w:rPr>
              <w:t>投标文件中价格全部采用人民币报价。招标文件未列明，而投标人认为必需的费用也需列入报价。</w:t>
            </w:r>
            <w:r>
              <w:rPr>
                <w:rFonts w:hint="eastAsia" w:asciiTheme="minorEastAsia" w:hAnsiTheme="minorEastAsia" w:cstheme="minorEastAsia"/>
                <w:b/>
                <w:color w:val="auto"/>
                <w:kern w:val="0"/>
                <w:sz w:val="24"/>
                <w:highlight w:val="none"/>
                <w:lang w:val="zh-CN"/>
              </w:rPr>
              <w:t>提醒：验收时检测费用由采购人承担，不包含在投标总价中。</w:t>
            </w:r>
          </w:p>
          <w:p w14:paraId="1CDCD503">
            <w:pPr>
              <w:snapToGrid w:val="0"/>
              <w:spacing w:line="360" w:lineRule="auto"/>
              <w:jc w:val="left"/>
              <w:rPr>
                <w:rFonts w:asciiTheme="minorEastAsia" w:hAnsiTheme="minorEastAsia" w:cstheme="minorEastAsia"/>
                <w:b/>
                <w:color w:val="auto"/>
                <w:kern w:val="0"/>
                <w:sz w:val="24"/>
                <w:highlight w:val="none"/>
                <w:lang w:val="zh-CN"/>
              </w:rPr>
            </w:pPr>
            <w:r>
              <w:rPr>
                <w:rFonts w:hint="eastAsia" w:asciiTheme="minorEastAsia" w:hAnsiTheme="minorEastAsia" w:cstheme="minorEastAsia"/>
                <w:b/>
                <w:color w:val="auto"/>
                <w:kern w:val="0"/>
                <w:sz w:val="24"/>
                <w:highlight w:val="none"/>
                <w:lang w:val="zh-CN"/>
              </w:rPr>
              <w:t>投标报价出现下列情形的，投标无效：</w:t>
            </w:r>
          </w:p>
          <w:p w14:paraId="5EE4A35D">
            <w:pPr>
              <w:snapToGrid w:val="0"/>
              <w:spacing w:line="360" w:lineRule="auto"/>
              <w:ind w:firstLine="241" w:firstLineChars="100"/>
              <w:jc w:val="left"/>
              <w:rPr>
                <w:rFonts w:asciiTheme="minorEastAsia" w:hAnsiTheme="minorEastAsia" w:cstheme="minorEastAsia"/>
                <w:b/>
                <w:color w:val="auto"/>
                <w:kern w:val="0"/>
                <w:sz w:val="24"/>
                <w:highlight w:val="none"/>
                <w:lang w:val="zh-CN"/>
              </w:rPr>
            </w:pPr>
            <w:r>
              <w:rPr>
                <w:rFonts w:hint="eastAsia" w:asciiTheme="minorEastAsia" w:hAnsiTheme="minorEastAsia" w:cstheme="minorEastAsia"/>
                <w:b/>
                <w:color w:val="auto"/>
                <w:kern w:val="0"/>
                <w:sz w:val="24"/>
                <w:highlight w:val="none"/>
                <w:lang w:val="zh-CN"/>
              </w:rPr>
              <w:t>投标文件出现不是唯一的、有选择性投标报价的；</w:t>
            </w:r>
          </w:p>
          <w:p w14:paraId="045C075F">
            <w:pPr>
              <w:snapToGrid w:val="0"/>
              <w:spacing w:line="360" w:lineRule="auto"/>
              <w:ind w:firstLine="241" w:firstLineChars="100"/>
              <w:jc w:val="left"/>
              <w:rPr>
                <w:rFonts w:asciiTheme="minorEastAsia" w:hAnsiTheme="minorEastAsia" w:cstheme="minorEastAsia"/>
                <w:color w:val="auto"/>
                <w:kern w:val="0"/>
                <w:sz w:val="24"/>
                <w:highlight w:val="none"/>
                <w:lang w:val="zh-CN"/>
              </w:rPr>
            </w:pPr>
            <w:r>
              <w:rPr>
                <w:rFonts w:hint="eastAsia" w:asciiTheme="minorEastAsia" w:hAnsiTheme="minorEastAsia" w:cstheme="minorEastAsia"/>
                <w:b/>
                <w:color w:val="auto"/>
                <w:kern w:val="0"/>
                <w:sz w:val="24"/>
                <w:highlight w:val="none"/>
                <w:lang w:val="zh-CN"/>
              </w:rPr>
              <w:t>投标报价超过招标文件中规定的预算金额或者最高限价的；</w:t>
            </w:r>
          </w:p>
          <w:p w14:paraId="59938028">
            <w:pPr>
              <w:spacing w:line="360" w:lineRule="auto"/>
              <w:ind w:firstLine="241" w:firstLineChars="100"/>
              <w:rPr>
                <w:rFonts w:asciiTheme="minorEastAsia" w:hAnsiTheme="minorEastAsia" w:cstheme="minorEastAsia"/>
                <w:b/>
                <w:color w:val="auto"/>
                <w:sz w:val="24"/>
                <w:highlight w:val="none"/>
              </w:rPr>
            </w:pPr>
            <w:r>
              <w:rPr>
                <w:rFonts w:hint="eastAsia" w:asciiTheme="minorEastAsia" w:hAnsiTheme="minorEastAsia" w:cstheme="minorEastAsia"/>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Theme="minorEastAsia" w:hAnsiTheme="minorEastAsia" w:cstheme="minorEastAsia"/>
                <w:b/>
                <w:color w:val="auto"/>
                <w:sz w:val="24"/>
                <w:szCs w:val="21"/>
                <w:highlight w:val="none"/>
              </w:rPr>
              <w:t>；</w:t>
            </w:r>
          </w:p>
          <w:p w14:paraId="0AA864A9">
            <w:pPr>
              <w:spacing w:line="360" w:lineRule="auto"/>
              <w:ind w:firstLine="241" w:firstLineChars="100"/>
              <w:rPr>
                <w:rFonts w:asciiTheme="minorEastAsia" w:hAnsiTheme="minorEastAsia" w:cstheme="minorEastAsia"/>
                <w:color w:val="auto"/>
                <w:sz w:val="24"/>
                <w:highlight w:val="none"/>
              </w:rPr>
            </w:pPr>
            <w:r>
              <w:rPr>
                <w:rFonts w:hint="eastAsia" w:asciiTheme="minorEastAsia" w:hAnsiTheme="minorEastAsia" w:cstheme="minorEastAsia"/>
                <w:b/>
                <w:color w:val="auto"/>
                <w:kern w:val="0"/>
                <w:sz w:val="24"/>
                <w:highlight w:val="none"/>
              </w:rPr>
              <w:t>投标人对根据修正原则修正后的报价不确认的</w:t>
            </w:r>
            <w:r>
              <w:rPr>
                <w:rFonts w:hint="eastAsia" w:asciiTheme="minorEastAsia" w:hAnsiTheme="minorEastAsia" w:cstheme="minorEastAsia"/>
                <w:b/>
                <w:color w:val="auto"/>
                <w:sz w:val="24"/>
                <w:highlight w:val="none"/>
              </w:rPr>
              <w:t>。</w:t>
            </w:r>
          </w:p>
        </w:tc>
      </w:tr>
      <w:tr w14:paraId="5B79AF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82" w:hRule="atLeast"/>
          <w:tblHeader/>
        </w:trPr>
        <w:tc>
          <w:tcPr>
            <w:tcW w:w="629" w:type="dxa"/>
            <w:tcBorders>
              <w:top w:val="single" w:color="auto" w:sz="4" w:space="0"/>
              <w:left w:val="single" w:color="000000" w:sz="8" w:space="0"/>
              <w:right w:val="single" w:color="000000" w:sz="2" w:space="0"/>
            </w:tcBorders>
            <w:vAlign w:val="center"/>
          </w:tcPr>
          <w:p w14:paraId="6C3CE888">
            <w:pPr>
              <w:snapToGrid w:val="0"/>
              <w:spacing w:line="360" w:lineRule="auto"/>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77B18EC8">
            <w:pPr>
              <w:snapToGrid w:val="0"/>
              <w:spacing w:line="360" w:lineRule="auto"/>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1BF85B7">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7560B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64C8CE4">
            <w:pPr>
              <w:snapToGrid w:val="0"/>
              <w:spacing w:line="360" w:lineRule="auto"/>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1C5F6EC">
            <w:pPr>
              <w:snapToGrid w:val="0"/>
              <w:spacing w:line="360" w:lineRule="auto"/>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29E8B62">
            <w:pPr>
              <w:pStyle w:val="33"/>
              <w:spacing w:line="360" w:lineRule="auto"/>
              <w:rPr>
                <w:rFonts w:asciiTheme="minorEastAsia" w:hAnsiTheme="minorEastAsia" w:eastAsiaTheme="minorEastAsia" w:cstheme="minorEastAsia"/>
                <w:color w:val="auto"/>
                <w:kern w:val="28"/>
                <w:sz w:val="24"/>
                <w:highlight w:val="none"/>
              </w:rPr>
            </w:pPr>
            <w:r>
              <w:rPr>
                <w:rFonts w:hint="eastAsia" w:asciiTheme="minorEastAsia" w:hAnsiTheme="minorEastAsia" w:eastAsiaTheme="minorEastAsia" w:cstheme="minorEastAsia"/>
                <w:color w:val="auto"/>
                <w:kern w:val="28"/>
                <w:sz w:val="24"/>
                <w:szCs w:val="24"/>
                <w:highlight w:val="none"/>
              </w:rPr>
              <w:t>备份投标文件送达地点：</w:t>
            </w:r>
            <w:r>
              <w:rPr>
                <w:rFonts w:hint="eastAsia" w:asciiTheme="minorEastAsia" w:hAnsiTheme="minorEastAsia" w:eastAsiaTheme="minorEastAsia" w:cstheme="minorEastAsia"/>
                <w:color w:val="auto"/>
                <w:sz w:val="24"/>
                <w:highlight w:val="none"/>
                <w:u w:val="single"/>
              </w:rPr>
              <w:t xml:space="preserve">  浙江省杭州市上城区顺福商务中心3幢10楼  </w:t>
            </w:r>
            <w:r>
              <w:rPr>
                <w:rFonts w:hint="eastAsia" w:asciiTheme="minorEastAsia" w:hAnsiTheme="minorEastAsia" w:eastAsiaTheme="minorEastAsia" w:cstheme="minorEastAsia"/>
                <w:color w:val="auto"/>
                <w:kern w:val="28"/>
                <w:sz w:val="24"/>
                <w:szCs w:val="24"/>
                <w:highlight w:val="none"/>
              </w:rPr>
              <w:t>；备份投标文件签收人员联系电话：</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费龙生18458898685</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b/>
                <w:color w:val="auto"/>
                <w:sz w:val="24"/>
                <w:szCs w:val="24"/>
                <w:highlight w:val="none"/>
              </w:rPr>
              <w:t>采购人、采购代理机构不强制或变相强制投标人提交备份投标文件。</w:t>
            </w:r>
          </w:p>
        </w:tc>
      </w:tr>
      <w:tr w14:paraId="069AD6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1B0A432A">
            <w:pPr>
              <w:snapToGrid w:val="0"/>
              <w:spacing w:line="360" w:lineRule="auto"/>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73BF63E4">
            <w:pPr>
              <w:snapToGrid w:val="0"/>
              <w:spacing w:line="360" w:lineRule="auto"/>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0682688">
            <w:pPr>
              <w:spacing w:line="360" w:lineRule="auto"/>
              <w:rPr>
                <w:rFonts w:asciiTheme="minorEastAsia" w:hAnsiTheme="minorEastAsia" w:cstheme="minorEastAsia"/>
                <w:snapToGrid w:val="0"/>
                <w:color w:val="auto"/>
                <w:kern w:val="28"/>
                <w:sz w:val="24"/>
                <w:highlight w:val="none"/>
              </w:rPr>
            </w:pPr>
            <w:r>
              <w:rPr>
                <w:rFonts w:hint="eastAsia" w:asciiTheme="minorEastAsia" w:hAnsiTheme="minorEastAsia" w:cstheme="minorEastAsia"/>
                <w:snapToGrid w:val="0"/>
                <w:color w:val="auto"/>
                <w:kern w:val="28"/>
                <w:sz w:val="24"/>
                <w:highlight w:val="none"/>
              </w:rPr>
              <w:t>联合体投标的，联合体各方分别提供与联合体协议中规定的分工内容相应的业绩证明材料，业绩数量以提供材料较少的一方为准。</w:t>
            </w:r>
          </w:p>
        </w:tc>
      </w:tr>
      <w:tr w14:paraId="7F5691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7D32DE76">
            <w:pPr>
              <w:snapToGrid w:val="0"/>
              <w:spacing w:line="360" w:lineRule="auto"/>
              <w:jc w:val="center"/>
              <w:rPr>
                <w:rFonts w:asciiTheme="minorEastAsia" w:hAnsiTheme="minorEastAsia" w:cstheme="minorEastAsia"/>
                <w:color w:val="auto"/>
                <w:sz w:val="24"/>
                <w:highlight w:val="none"/>
              </w:rPr>
            </w:pPr>
          </w:p>
        </w:tc>
        <w:tc>
          <w:tcPr>
            <w:tcW w:w="1843" w:type="dxa"/>
            <w:vMerge w:val="continue"/>
            <w:tcBorders>
              <w:left w:val="single" w:color="000000" w:sz="2" w:space="0"/>
              <w:right w:val="single" w:color="000000" w:sz="8" w:space="0"/>
            </w:tcBorders>
            <w:vAlign w:val="center"/>
          </w:tcPr>
          <w:p w14:paraId="238D5BD1">
            <w:pPr>
              <w:snapToGrid w:val="0"/>
              <w:spacing w:line="360" w:lineRule="auto"/>
              <w:jc w:val="center"/>
              <w:rPr>
                <w:rFonts w:asciiTheme="minorEastAsia" w:hAnsiTheme="minorEastAsia" w:cstheme="minorEastAsia"/>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10819A7">
            <w:pPr>
              <w:spacing w:line="360" w:lineRule="auto"/>
              <w:rPr>
                <w:rFonts w:asciiTheme="minorEastAsia" w:hAnsiTheme="minorEastAsia" w:cstheme="minorEastAsia"/>
                <w:snapToGrid w:val="0"/>
                <w:color w:val="auto"/>
                <w:kern w:val="28"/>
                <w:sz w:val="24"/>
                <w:highlight w:val="none"/>
              </w:rPr>
            </w:pPr>
            <w:sdt>
              <w:sdtPr>
                <w:rPr>
                  <w:rFonts w:hint="eastAsia" w:asciiTheme="minorEastAsia" w:hAnsiTheme="minorEastAsia" w:cstheme="minorEastAsia"/>
                  <w:color w:val="auto"/>
                  <w:kern w:val="0"/>
                  <w:sz w:val="24"/>
                  <w:highlight w:val="none"/>
                </w:rPr>
                <w:id w:val="-1816336663"/>
              </w:sdtPr>
              <w:sdtEndPr>
                <w:rPr>
                  <w:rFonts w:hint="eastAsia" w:asciiTheme="minorEastAsia" w:hAnsiTheme="minorEastAsia" w:cstheme="minorEastAsia"/>
                  <w:color w:val="auto"/>
                  <w:kern w:val="0"/>
                  <w:sz w:val="24"/>
                  <w:highlight w:val="none"/>
                </w:rPr>
              </w:sdtEndPr>
              <w:sdtContent>
                <w:sdt>
                  <w:sdtPr>
                    <w:rPr>
                      <w:rFonts w:hint="eastAsia" w:asciiTheme="minorEastAsia" w:hAnsiTheme="minorEastAsia" w:cstheme="minorEastAsia"/>
                      <w:color w:val="auto"/>
                      <w:kern w:val="0"/>
                      <w:sz w:val="24"/>
                      <w:highlight w:val="none"/>
                    </w:rPr>
                    <w:id w:val="147454704"/>
                  </w:sdtPr>
                  <w:sdtEndPr>
                    <w:rPr>
                      <w:rFonts w:hint="eastAsia" w:asciiTheme="minorEastAsia" w:hAnsiTheme="minorEastAsia" w:cstheme="minorEastAsia"/>
                      <w:color w:val="auto"/>
                      <w:kern w:val="0"/>
                      <w:sz w:val="24"/>
                      <w:highlight w:val="none"/>
                    </w:rPr>
                  </w:sdtEndPr>
                  <w:sdtContent>
                    <w:r>
                      <w:rPr>
                        <w:rFonts w:hint="eastAsia" w:asciiTheme="minorEastAsia" w:hAnsiTheme="minorEastAsia" w:cstheme="minorEastAsia"/>
                        <w:color w:val="auto"/>
                        <w:kern w:val="0"/>
                        <w:sz w:val="24"/>
                        <w:highlight w:val="none"/>
                      </w:rPr>
                      <w:sym w:font="Wingdings" w:char="F0FE"/>
                    </w:r>
                  </w:sdtContent>
                </w:sdt>
              </w:sdtContent>
            </w:sdt>
            <w:r>
              <w:rPr>
                <w:rFonts w:hint="eastAsia" w:asciiTheme="minorEastAsia" w:hAnsiTheme="minorEastAsia" w:cstheme="minorEastAsia"/>
                <w:snapToGrid w:val="0"/>
                <w:color w:val="auto"/>
                <w:kern w:val="28"/>
                <w:sz w:val="24"/>
                <w:highlight w:val="none"/>
              </w:rPr>
              <w:t>联合体投标的，联合体各方均需按招标文件第四部分评标标准要求提供资信证明文件，否则视为不符合相关要求。</w:t>
            </w:r>
          </w:p>
          <w:p w14:paraId="2ECCBC0A">
            <w:pPr>
              <w:spacing w:line="360" w:lineRule="auto"/>
              <w:rPr>
                <w:rFonts w:asciiTheme="minorEastAsia" w:hAnsiTheme="minorEastAsia" w:cstheme="minorEastAsia"/>
                <w:snapToGrid w:val="0"/>
                <w:color w:val="auto"/>
                <w:kern w:val="28"/>
                <w:sz w:val="24"/>
                <w:highlight w:val="none"/>
              </w:rPr>
            </w:pPr>
            <w:sdt>
              <w:sdtPr>
                <w:rPr>
                  <w:rFonts w:hint="eastAsia" w:asciiTheme="minorEastAsia" w:hAnsiTheme="minorEastAsia" w:cstheme="minorEastAsia"/>
                  <w:color w:val="auto"/>
                  <w:kern w:val="0"/>
                  <w:sz w:val="24"/>
                  <w:highlight w:val="none"/>
                </w:rPr>
                <w:id w:val="-232311894"/>
              </w:sdtPr>
              <w:sdtEndPr>
                <w:rPr>
                  <w:rFonts w:hint="eastAsia" w:asciiTheme="minorEastAsia" w:hAnsiTheme="minorEastAsia" w:cstheme="minorEastAsia"/>
                  <w:color w:val="auto"/>
                  <w:kern w:val="0"/>
                  <w:sz w:val="24"/>
                  <w:highlight w:val="none"/>
                </w:rPr>
              </w:sdtEndPr>
              <w:sdtContent>
                <w:r>
                  <w:rPr>
                    <w:rFonts w:hint="eastAsia" w:asciiTheme="minorEastAsia" w:hAnsiTheme="minorEastAsia" w:cstheme="minorEastAsia"/>
                    <w:color w:val="auto"/>
                    <w:kern w:val="0"/>
                    <w:sz w:val="24"/>
                    <w:highlight w:val="none"/>
                  </w:rPr>
                  <w:sym w:font="Wingdings" w:char="00A8"/>
                </w:r>
              </w:sdtContent>
            </w:sdt>
            <w:r>
              <w:rPr>
                <w:rFonts w:hint="eastAsia" w:asciiTheme="minorEastAsia" w:hAnsiTheme="minorEastAsia" w:cstheme="minorEastAsia"/>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1CC58D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5" w:hRule="atLeast"/>
          <w:tblHeader/>
        </w:trPr>
        <w:tc>
          <w:tcPr>
            <w:tcW w:w="629" w:type="dxa"/>
            <w:tcBorders>
              <w:left w:val="single" w:color="000000" w:sz="8" w:space="0"/>
              <w:right w:val="single" w:color="000000" w:sz="2" w:space="0"/>
            </w:tcBorders>
            <w:vAlign w:val="center"/>
          </w:tcPr>
          <w:p w14:paraId="3709134F">
            <w:pPr>
              <w:snapToGrid w:val="0"/>
              <w:spacing w:line="360" w:lineRule="auto"/>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14</w:t>
            </w:r>
          </w:p>
        </w:tc>
        <w:tc>
          <w:tcPr>
            <w:tcW w:w="1843" w:type="dxa"/>
            <w:tcBorders>
              <w:left w:val="single" w:color="000000" w:sz="2" w:space="0"/>
              <w:right w:val="single" w:color="000000" w:sz="8" w:space="0"/>
            </w:tcBorders>
            <w:vAlign w:val="center"/>
          </w:tcPr>
          <w:p w14:paraId="723687CD">
            <w:pPr>
              <w:snapToGrid w:val="0"/>
              <w:spacing w:line="360" w:lineRule="auto"/>
              <w:jc w:val="center"/>
              <w:rPr>
                <w:rFonts w:asciiTheme="minorEastAsia" w:hAnsiTheme="minorEastAsia" w:cstheme="minorEastAsia"/>
                <w:b/>
                <w:color w:val="auto"/>
                <w:sz w:val="24"/>
                <w:highlight w:val="none"/>
              </w:rPr>
            </w:pPr>
            <w:r>
              <w:rPr>
                <w:rFonts w:hint="eastAsia" w:cs="仿宋_GB2312" w:asciiTheme="minorEastAsia" w:hAnsiTheme="minorEastAsia"/>
                <w:b/>
                <w:color w:val="auto"/>
                <w:sz w:val="24"/>
                <w:highlight w:val="none"/>
                <w:lang w:val="en"/>
              </w:rPr>
              <w:t>中标候选人数量</w:t>
            </w:r>
          </w:p>
        </w:tc>
        <w:tc>
          <w:tcPr>
            <w:tcW w:w="6095" w:type="dxa"/>
            <w:tcBorders>
              <w:top w:val="single" w:color="000000" w:sz="8" w:space="0"/>
              <w:left w:val="single" w:color="000000" w:sz="2" w:space="0"/>
              <w:bottom w:val="single" w:color="000000" w:sz="8" w:space="0"/>
              <w:right w:val="single" w:color="000000" w:sz="8" w:space="0"/>
            </w:tcBorders>
            <w:vAlign w:val="center"/>
          </w:tcPr>
          <w:p w14:paraId="3104B5F7">
            <w:pPr>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本项目推荐的中标候选人数量：</w:t>
            </w:r>
            <w:r>
              <w:rPr>
                <w:rFonts w:hint="eastAsia" w:asciiTheme="minorEastAsia" w:hAnsiTheme="minorEastAsia" w:cstheme="minorEastAsia"/>
                <w:color w:val="auto"/>
                <w:kern w:val="0"/>
                <w:sz w:val="24"/>
                <w:highlight w:val="none"/>
                <w:u w:val="single"/>
              </w:rPr>
              <w:t xml:space="preserve">    1    </w:t>
            </w:r>
            <w:r>
              <w:rPr>
                <w:rFonts w:hint="eastAsia" w:asciiTheme="minorEastAsia" w:hAnsiTheme="minorEastAsia" w:cstheme="minorEastAsia"/>
                <w:color w:val="auto"/>
                <w:kern w:val="0"/>
                <w:sz w:val="24"/>
                <w:highlight w:val="none"/>
              </w:rPr>
              <w:t>。</w:t>
            </w:r>
          </w:p>
        </w:tc>
      </w:tr>
      <w:tr w14:paraId="56E087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vAlign w:val="center"/>
          </w:tcPr>
          <w:p w14:paraId="61C636B6">
            <w:pPr>
              <w:snapToGrid w:val="0"/>
              <w:spacing w:line="360" w:lineRule="auto"/>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15</w:t>
            </w:r>
          </w:p>
        </w:tc>
        <w:tc>
          <w:tcPr>
            <w:tcW w:w="1843" w:type="dxa"/>
            <w:tcBorders>
              <w:left w:val="single" w:color="000000" w:sz="2" w:space="0"/>
              <w:bottom w:val="single" w:color="auto" w:sz="4" w:space="0"/>
              <w:right w:val="single" w:color="000000" w:sz="8" w:space="0"/>
            </w:tcBorders>
            <w:vAlign w:val="center"/>
          </w:tcPr>
          <w:p w14:paraId="0C2DE0E0">
            <w:pPr>
              <w:snapToGrid w:val="0"/>
              <w:spacing w:line="360" w:lineRule="auto"/>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招标代理服务费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5718B569">
            <w:pPr>
              <w:numPr>
                <w:ilvl w:val="255"/>
                <w:numId w:val="0"/>
              </w:numPr>
              <w:wordWrap w:val="0"/>
              <w:topLinePunct/>
              <w:adjustRightInd/>
              <w:ind w:left="105" w:leftChars="50"/>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以中标（成交）金额为计费基准，按差额定率累进制计算,具体标准为：</w:t>
            </w:r>
          </w:p>
          <w:p w14:paraId="69F45449">
            <w:pPr>
              <w:numPr>
                <w:ilvl w:val="255"/>
                <w:numId w:val="0"/>
              </w:numPr>
              <w:wordWrap w:val="0"/>
              <w:topLinePunct/>
              <w:adjustRightInd/>
              <w:ind w:left="105" w:leftChars="50"/>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成交金额100万元以下的部分，服务类采购费率1.50%；</w:t>
            </w:r>
          </w:p>
          <w:p w14:paraId="3B0200AC">
            <w:pPr>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结算方式及时间为：由成交供应商在领取中标通知书一次性向采购代理机构付清。</w:t>
            </w:r>
          </w:p>
        </w:tc>
      </w:tr>
      <w:tr w14:paraId="6B329B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EB06D25">
            <w:pPr>
              <w:snapToGrid w:val="0"/>
              <w:spacing w:line="360" w:lineRule="auto"/>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16</w:t>
            </w:r>
          </w:p>
        </w:tc>
        <w:tc>
          <w:tcPr>
            <w:tcW w:w="1843" w:type="dxa"/>
            <w:tcBorders>
              <w:top w:val="single" w:color="auto" w:sz="4" w:space="0"/>
              <w:left w:val="single" w:color="000000" w:sz="2" w:space="0"/>
              <w:bottom w:val="single" w:color="000000" w:sz="8" w:space="0"/>
              <w:right w:val="single" w:color="auto" w:sz="4" w:space="0"/>
            </w:tcBorders>
            <w:vAlign w:val="center"/>
          </w:tcPr>
          <w:p w14:paraId="515823AB">
            <w:pPr>
              <w:snapToGrid w:val="0"/>
              <w:spacing w:line="360" w:lineRule="auto"/>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材料审核</w:t>
            </w:r>
          </w:p>
          <w:p w14:paraId="3D5D4172">
            <w:pPr>
              <w:snapToGrid w:val="0"/>
              <w:spacing w:line="360" w:lineRule="auto"/>
              <w:jc w:val="center"/>
              <w:rPr>
                <w:rFonts w:asciiTheme="minorEastAsia" w:hAnsiTheme="minorEastAsia" w:cstheme="minorEastAsia"/>
                <w:b/>
                <w:color w:val="auto"/>
                <w:sz w:val="24"/>
                <w:highlight w:val="none"/>
              </w:rPr>
            </w:pPr>
          </w:p>
        </w:tc>
        <w:tc>
          <w:tcPr>
            <w:tcW w:w="6095" w:type="dxa"/>
            <w:tcBorders>
              <w:top w:val="single" w:color="000000" w:sz="8" w:space="0"/>
              <w:left w:val="single" w:color="auto" w:sz="4" w:space="0"/>
              <w:bottom w:val="single" w:color="000000" w:sz="8" w:space="0"/>
              <w:right w:val="single" w:color="000000" w:sz="8" w:space="0"/>
            </w:tcBorders>
            <w:vAlign w:val="center"/>
          </w:tcPr>
          <w:p w14:paraId="3DA48296">
            <w:pPr>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根据《浙江省财政厅关于进一步规范政府采购秩序促进公平竞争的通知》(浙财采监(2025)2号)相关规定，评审结束后、合同签订前，采购人、采购代理机构将通过网站查询、原件核对等方式对中标供应商在投标(响应)文件中涉及客观分评审内容的检测报告、认证证书等资料的真实性进行复核，复核情况详细记录，并纳入采购档案提供的资料若有虚假，一经查实，报告本级财政部门处理如采购人或采购代理机构向供应商要求提交涉及客观分评审内容的资料时，供应商务必按要求提交相关材料。</w:t>
            </w:r>
          </w:p>
        </w:tc>
      </w:tr>
    </w:tbl>
    <w:p w14:paraId="0F964D04">
      <w:pPr>
        <w:snapToGrid w:val="0"/>
        <w:spacing w:line="360" w:lineRule="auto"/>
        <w:jc w:val="center"/>
        <w:rPr>
          <w:rFonts w:asciiTheme="minorEastAsia" w:hAnsiTheme="minorEastAsia" w:cstheme="minorEastAsia"/>
          <w:b/>
          <w:color w:val="auto"/>
          <w:sz w:val="32"/>
          <w:szCs w:val="20"/>
          <w:highlight w:val="none"/>
        </w:rPr>
      </w:pPr>
    </w:p>
    <w:p w14:paraId="141556B7">
      <w:pPr>
        <w:widowControl/>
        <w:adjustRightInd/>
        <w:jc w:val="left"/>
        <w:rPr>
          <w:rFonts w:asciiTheme="minorEastAsia" w:hAnsiTheme="minorEastAsia" w:cstheme="minorEastAsia"/>
          <w:b/>
          <w:color w:val="auto"/>
          <w:sz w:val="32"/>
          <w:szCs w:val="20"/>
          <w:highlight w:val="none"/>
        </w:rPr>
      </w:pPr>
      <w:r>
        <w:rPr>
          <w:rFonts w:hint="eastAsia" w:asciiTheme="minorEastAsia" w:hAnsiTheme="minorEastAsia" w:cstheme="minorEastAsia"/>
          <w:b/>
          <w:color w:val="auto"/>
          <w:sz w:val="32"/>
          <w:szCs w:val="20"/>
          <w:highlight w:val="none"/>
        </w:rPr>
        <w:br w:type="page"/>
      </w:r>
    </w:p>
    <w:bookmarkEnd w:id="8"/>
    <w:p w14:paraId="11AC702B">
      <w:pPr>
        <w:adjustRightInd/>
        <w:spacing w:line="360" w:lineRule="auto"/>
        <w:ind w:firstLine="3845" w:firstLineChars="1197"/>
        <w:outlineLvl w:val="0"/>
        <w:rPr>
          <w:rFonts w:asciiTheme="minorEastAsia" w:hAnsiTheme="minorEastAsia" w:cstheme="minorEastAsia"/>
          <w:b/>
          <w:color w:val="auto"/>
          <w:sz w:val="32"/>
          <w:szCs w:val="20"/>
          <w:highlight w:val="none"/>
        </w:rPr>
      </w:pPr>
      <w:bookmarkStart w:id="9" w:name="第三部分"/>
      <w:bookmarkStart w:id="10" w:name="_Toc164416483"/>
      <w:r>
        <w:rPr>
          <w:rFonts w:hint="eastAsia" w:asciiTheme="minorEastAsia" w:hAnsiTheme="minorEastAsia" w:cstheme="minorEastAsia"/>
          <w:b/>
          <w:color w:val="auto"/>
          <w:sz w:val="32"/>
          <w:szCs w:val="20"/>
          <w:highlight w:val="none"/>
        </w:rPr>
        <w:t>一、总则</w:t>
      </w:r>
    </w:p>
    <w:p w14:paraId="1F57D240">
      <w:pPr>
        <w:snapToGrid w:val="0"/>
        <w:spacing w:line="360" w:lineRule="auto"/>
        <w:ind w:firstLine="361" w:firstLineChars="150"/>
        <w:jc w:val="left"/>
        <w:outlineLvl w:val="1"/>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1. 适用范围</w:t>
      </w:r>
    </w:p>
    <w:p w14:paraId="0729B6AC">
      <w:pPr>
        <w:snapToGrid w:val="0"/>
        <w:spacing w:line="360" w:lineRule="auto"/>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本招标文件适用于该项目的招标、投标、开标、资格审查及信用信息查询、评标、定标、合同、验收等行为（法律、法规另有规定的，从其规定）。</w:t>
      </w:r>
    </w:p>
    <w:p w14:paraId="66519AA8">
      <w:pPr>
        <w:adjustRightInd/>
        <w:spacing w:line="360" w:lineRule="auto"/>
        <w:outlineLvl w:val="0"/>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 xml:space="preserve">   2.定义</w:t>
      </w:r>
    </w:p>
    <w:p w14:paraId="63A70562">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2.1 “采购人”系指招标公告中载明的本项目的采购人。</w:t>
      </w:r>
    </w:p>
    <w:p w14:paraId="19865F17">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2.2 “采购代理机构”系指招标公告中载明的本项目的采购代理机构。</w:t>
      </w:r>
    </w:p>
    <w:p w14:paraId="52FAAAB4">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2.3 “投标人”系指是指响应招标、参加投标竞争的法人、其他组织或者自然人。</w:t>
      </w:r>
    </w:p>
    <w:p w14:paraId="7573A1D1">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2.4 “负责人”系指法人企业的法定负责人，或其他组织为法律、行政法规规定代表单位行使职权的主要负责人，或自然人本人。</w:t>
      </w:r>
    </w:p>
    <w:p w14:paraId="7013B460">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EFBC4FB">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2.6“电子交易平台”是指本项目政府采购活动所依托的政府采购云平台（https://www.zcygov.cn/）。</w:t>
      </w:r>
    </w:p>
    <w:p w14:paraId="5BC09FA2">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2.7 “▲” 系指实质性要求条款，“</w:t>
      </w:r>
      <w:sdt>
        <w:sdtPr>
          <w:rPr>
            <w:rFonts w:hint="eastAsia" w:asciiTheme="minorEastAsia" w:hAnsiTheme="minorEastAsia" w:cstheme="minorEastAsia"/>
            <w:color w:val="auto"/>
            <w:kern w:val="0"/>
            <w:sz w:val="24"/>
            <w:highlight w:val="none"/>
          </w:rPr>
          <w:id w:val="512970236"/>
        </w:sdtPr>
        <w:sdtEndPr>
          <w:rPr>
            <w:rFonts w:hint="eastAsia" w:asciiTheme="minorEastAsia" w:hAnsiTheme="minorEastAsia" w:cstheme="minorEastAsia"/>
            <w:color w:val="auto"/>
            <w:kern w:val="0"/>
            <w:sz w:val="24"/>
            <w:highlight w:val="none"/>
          </w:rPr>
        </w:sdtEndPr>
        <w:sdtContent>
          <w:r>
            <w:rPr>
              <w:rFonts w:hint="eastAsia" w:asciiTheme="minorEastAsia" w:hAnsiTheme="minorEastAsia" w:cstheme="minorEastAsia"/>
              <w:color w:val="auto"/>
              <w:kern w:val="0"/>
              <w:sz w:val="24"/>
              <w:highlight w:val="none"/>
            </w:rPr>
            <w:t></w:t>
          </w:r>
        </w:sdtContent>
      </w:sdt>
      <w:r>
        <w:rPr>
          <w:rFonts w:hint="eastAsia" w:asciiTheme="minorEastAsia" w:hAnsiTheme="minorEastAsia" w:cstheme="minorEastAsia"/>
          <w:color w:val="auto"/>
          <w:sz w:val="24"/>
          <w:highlight w:val="none"/>
        </w:rPr>
        <w:t>” 系指适用本项目的要求，“</w:t>
      </w:r>
      <w:sdt>
        <w:sdtPr>
          <w:rPr>
            <w:rFonts w:hint="eastAsia" w:asciiTheme="minorEastAsia" w:hAnsiTheme="minorEastAsia" w:cstheme="minorEastAsia"/>
            <w:color w:val="auto"/>
            <w:kern w:val="0"/>
            <w:sz w:val="24"/>
            <w:highlight w:val="none"/>
          </w:rPr>
          <w:id w:val="404888855"/>
        </w:sdtPr>
        <w:sdtEndPr>
          <w:rPr>
            <w:rFonts w:hint="eastAsia" w:asciiTheme="minorEastAsia" w:hAnsiTheme="minorEastAsia" w:cstheme="minorEastAsia"/>
            <w:color w:val="auto"/>
            <w:kern w:val="0"/>
            <w:sz w:val="24"/>
            <w:highlight w:val="none"/>
          </w:rPr>
        </w:sdtEndPr>
        <w:sdtContent>
          <w:r>
            <w:rPr>
              <w:rFonts w:hint="eastAsia" w:asciiTheme="minorEastAsia" w:hAnsiTheme="minorEastAsia" w:cstheme="minorEastAsia"/>
              <w:color w:val="auto"/>
              <w:kern w:val="0"/>
              <w:sz w:val="24"/>
              <w:highlight w:val="none"/>
            </w:rPr>
            <w:t>☐</w:t>
          </w:r>
        </w:sdtContent>
      </w:sdt>
      <w:r>
        <w:rPr>
          <w:rFonts w:hint="eastAsia" w:asciiTheme="minorEastAsia" w:hAnsiTheme="minorEastAsia" w:cstheme="minorEastAsia"/>
          <w:color w:val="auto"/>
          <w:sz w:val="24"/>
          <w:highlight w:val="none"/>
        </w:rPr>
        <w:t>” 系指不适用本项目的要求。</w:t>
      </w:r>
    </w:p>
    <w:p w14:paraId="07B8EA83">
      <w:pPr>
        <w:spacing w:line="360" w:lineRule="auto"/>
        <w:ind w:firstLine="241" w:firstLineChars="100"/>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3.</w:t>
      </w:r>
      <w:r>
        <w:rPr>
          <w:rFonts w:hint="eastAsia" w:asciiTheme="minorEastAsia" w:hAnsiTheme="minorEastAsia" w:cstheme="minorEastAsia"/>
          <w:color w:val="auto"/>
          <w:highlight w:val="none"/>
        </w:rPr>
        <w:t xml:space="preserve"> </w:t>
      </w:r>
      <w:r>
        <w:rPr>
          <w:rFonts w:hint="eastAsia" w:asciiTheme="minorEastAsia" w:hAnsiTheme="minorEastAsia" w:cstheme="minorEastAsia"/>
          <w:b/>
          <w:color w:val="auto"/>
          <w:sz w:val="24"/>
          <w:highlight w:val="none"/>
        </w:rPr>
        <w:t>采购项目需要落实的政府采购政策</w:t>
      </w:r>
    </w:p>
    <w:p w14:paraId="5C096334">
      <w:pPr>
        <w:spacing w:line="360" w:lineRule="auto"/>
        <w:ind w:firstLine="240" w:firstLineChars="1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Theme="minorEastAsia" w:hAnsiTheme="minorEastAsia" w:cs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cstheme="minorEastAsia"/>
          <w:color w:val="auto"/>
          <w:sz w:val="24"/>
          <w:highlight w:val="none"/>
        </w:rPr>
        <w:t>。</w:t>
      </w:r>
    </w:p>
    <w:p w14:paraId="6F2FA3E5">
      <w:pPr>
        <w:spacing w:line="360" w:lineRule="auto"/>
        <w:ind w:firstLine="240" w:firstLineChars="1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3.2 支持绿色发展</w:t>
      </w:r>
    </w:p>
    <w:p w14:paraId="11AF7883">
      <w:pPr>
        <w:spacing w:line="360" w:lineRule="auto"/>
        <w:ind w:firstLine="480" w:firstLineChars="200"/>
        <w:rPr>
          <w:rFonts w:asciiTheme="minorEastAsia" w:hAnsiTheme="minorEastAsia" w:cstheme="minorEastAsia"/>
          <w:b/>
          <w:color w:val="auto"/>
          <w:sz w:val="24"/>
          <w:highlight w:val="none"/>
        </w:rPr>
      </w:pPr>
      <w:r>
        <w:rPr>
          <w:rFonts w:hint="eastAsia" w:asciiTheme="minorEastAsia" w:hAnsiTheme="minorEastAsia" w:cstheme="minorEastAsia"/>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Theme="minorEastAsia" w:hAnsiTheme="minorEastAsia" w:cstheme="minorEastAsia"/>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3AEF7DC">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3.2.2 修缮、装修类项目采购建材的，采购人应将绿色建筑和绿色建材性能、指标等作为实质性条件纳入招标文件和合同。</w:t>
      </w:r>
    </w:p>
    <w:p w14:paraId="3A67643A">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2B7CCC7B">
      <w:pPr>
        <w:spacing w:line="360" w:lineRule="auto"/>
        <w:ind w:firstLine="240" w:firstLineChars="1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3.3支持中小企业发展</w:t>
      </w:r>
    </w:p>
    <w:p w14:paraId="6DBD4221">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09ED5B7">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符合中小企业划分标准的个体工商户，在政府采购活动中视同中小企业。</w:t>
      </w:r>
    </w:p>
    <w:p w14:paraId="38798C59">
      <w:pPr>
        <w:widowControl/>
        <w:spacing w:line="360" w:lineRule="auto"/>
        <w:ind w:firstLine="480" w:firstLineChars="200"/>
        <w:jc w:val="left"/>
        <w:rPr>
          <w:rFonts w:asciiTheme="minorEastAsia" w:hAnsiTheme="minorEastAsia" w:cstheme="minorEastAsia"/>
          <w:color w:val="auto"/>
          <w:kern w:val="0"/>
          <w:sz w:val="24"/>
          <w:highlight w:val="none"/>
        </w:rPr>
      </w:pPr>
      <w:r>
        <w:rPr>
          <w:rFonts w:hint="eastAsia" w:asciiTheme="minorEastAsia" w:hAnsiTheme="minorEastAsia" w:cstheme="minorEastAsia"/>
          <w:bCs/>
          <w:color w:val="auto"/>
          <w:sz w:val="24"/>
          <w:highlight w:val="none"/>
        </w:rPr>
        <w:t>3.3.2</w:t>
      </w:r>
      <w:r>
        <w:rPr>
          <w:rFonts w:hint="eastAsia" w:asciiTheme="minorEastAsia" w:hAnsiTheme="minorEastAsia" w:cstheme="minorEastAsia"/>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A09F505">
      <w:pPr>
        <w:widowControl/>
        <w:spacing w:line="360" w:lineRule="auto"/>
        <w:ind w:firstLine="480" w:firstLineChars="200"/>
        <w:jc w:val="left"/>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5B098D9E">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188AC735">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3.3.4符合《关于促进残疾人就业政府采购政策的通知》（财库〔2017〕141号）规定的条件并提供《残疾人福利性单位声明函》（附件1）的残疾人福利性单位视同小型、微型企业；</w:t>
      </w:r>
    </w:p>
    <w:p w14:paraId="1F0909CF">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8C9FD9A">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3.3.6可享受中小企业扶持政策的投标人应按照招标文件格式要求提供《中小企业声明函》，《中小企业声明函》填写企业类型错误，导致该企业享受本不能享受的中小企业扶持政策，投标无效并依法承担法律责任。</w:t>
      </w:r>
    </w:p>
    <w:p w14:paraId="3812C7A6">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3.3.7中小企业享受扶持政策获得政府采购合同的，小微企业不得将合同分包给大中型企业，中型企业不得将合同分包给大型企业。</w:t>
      </w:r>
    </w:p>
    <w:p w14:paraId="438208D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6E9907C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首台套、“制造精品”、“专精特新”等创新产品按规定享受政府采购支持政策。</w:t>
      </w:r>
    </w:p>
    <w:p w14:paraId="7FCC2C90">
      <w:pPr>
        <w:pStyle w:val="4"/>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3.4.2 采购人应当贯彻落实知识产权保护相关法律法规，应当采购使用正版软件。</w:t>
      </w:r>
    </w:p>
    <w:p w14:paraId="56D69768">
      <w:pPr>
        <w:spacing w:line="360" w:lineRule="auto"/>
        <w:ind w:firstLine="240" w:firstLineChars="1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3.5平等对待内外资企业和符合条件的破产重整企业</w:t>
      </w:r>
    </w:p>
    <w:p w14:paraId="017B5DCE">
      <w:pPr>
        <w:spacing w:line="360" w:lineRule="auto"/>
        <w:ind w:firstLine="480" w:firstLineChars="200"/>
        <w:rPr>
          <w:rFonts w:asciiTheme="minorEastAsia" w:hAnsiTheme="minorEastAsia" w:cstheme="minorEastAsia"/>
          <w:b/>
          <w:color w:val="auto"/>
          <w:sz w:val="24"/>
          <w:highlight w:val="none"/>
        </w:rPr>
      </w:pPr>
      <w:r>
        <w:rPr>
          <w:rFonts w:hint="eastAsia" w:asciiTheme="minorEastAsia" w:hAnsiTheme="minorEastAsia" w:cstheme="minorEastAsia"/>
          <w:color w:val="auto"/>
          <w:sz w:val="24"/>
          <w:highlight w:val="none"/>
        </w:rPr>
        <w:t>平等对待内外资企业和符合条件的破产重整企业，切实保障企业公平竞争，平等维护企业的合法利益。</w:t>
      </w:r>
      <w:r>
        <w:rPr>
          <w:rFonts w:hint="eastAsia" w:asciiTheme="minorEastAsia" w:hAnsiTheme="minorEastAsia" w:cstheme="minorEastAsia"/>
          <w:color w:val="auto"/>
          <w:sz w:val="24"/>
          <w:highlight w:val="none"/>
        </w:rPr>
        <w:cr/>
      </w:r>
      <w:r>
        <w:rPr>
          <w:rFonts w:hint="eastAsia" w:asciiTheme="minorEastAsia" w:hAnsiTheme="minorEastAsia" w:cstheme="minorEastAsia"/>
          <w:b/>
          <w:color w:val="auto"/>
          <w:sz w:val="24"/>
          <w:highlight w:val="none"/>
        </w:rPr>
        <w:t>4. 询问、质疑、投诉、补偿救济</w:t>
      </w:r>
    </w:p>
    <w:p w14:paraId="74CA6653">
      <w:pPr>
        <w:autoSpaceDE w:val="0"/>
        <w:autoSpaceDN w:val="0"/>
        <w:spacing w:line="360" w:lineRule="auto"/>
        <w:ind w:firstLine="480" w:firstLineChars="200"/>
        <w:jc w:val="left"/>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3C46ABA">
      <w:pPr>
        <w:autoSpaceDE w:val="0"/>
        <w:autoSpaceDN w:val="0"/>
        <w:spacing w:line="360" w:lineRule="auto"/>
        <w:ind w:firstLine="480" w:firstLineChars="200"/>
        <w:jc w:val="left"/>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4.2供应商询问</w:t>
      </w:r>
    </w:p>
    <w:p w14:paraId="713F283A">
      <w:pPr>
        <w:autoSpaceDE w:val="0"/>
        <w:autoSpaceDN w:val="0"/>
        <w:spacing w:line="360" w:lineRule="auto"/>
        <w:ind w:firstLine="480" w:firstLineChars="200"/>
        <w:jc w:val="left"/>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EF71DED">
      <w:pPr>
        <w:autoSpaceDE w:val="0"/>
        <w:autoSpaceDN w:val="0"/>
        <w:spacing w:line="360" w:lineRule="auto"/>
        <w:ind w:firstLine="240" w:firstLineChars="100"/>
        <w:jc w:val="left"/>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4.3供应商质疑</w:t>
      </w:r>
    </w:p>
    <w:p w14:paraId="0943D376">
      <w:pPr>
        <w:pStyle w:val="33"/>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4.3</w:t>
      </w:r>
      <w:r>
        <w:rPr>
          <w:rFonts w:hint="eastAsia" w:asciiTheme="minorEastAsia" w:hAnsiTheme="minorEastAsia" w:eastAsiaTheme="minorEastAsia" w:cstheme="minorEastAsia"/>
          <w:color w:val="auto"/>
          <w:sz w:val="24"/>
          <w:highlight w:val="none"/>
        </w:rPr>
        <w:t>.1提出质疑的供应商应当是参与所质疑项目采购活动的供应商。潜在供应商已依法获取其可质疑的招标文件的，可以对该文件提出质疑。</w:t>
      </w:r>
    </w:p>
    <w:p w14:paraId="0A13F87D">
      <w:pPr>
        <w:pStyle w:val="33"/>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4.3</w:t>
      </w:r>
      <w:r>
        <w:rPr>
          <w:rFonts w:hint="eastAsia" w:asciiTheme="minorEastAsia" w:hAnsiTheme="minorEastAsia" w:eastAsiaTheme="minorEastAsia" w:cstheme="minorEastAsia"/>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B3083BD">
      <w:pPr>
        <w:pStyle w:val="6"/>
        <w:spacing w:line="360" w:lineRule="auto"/>
        <w:ind w:firstLine="480" w:firstLineChars="200"/>
        <w:rPr>
          <w:rFonts w:asciiTheme="minorEastAsia" w:hAnsiTheme="minorEastAsia" w:eastAsiaTheme="minorEastAsia" w:cstheme="minorEastAsia"/>
          <w:snapToGrid/>
          <w:color w:val="auto"/>
          <w:kern w:val="2"/>
          <w:sz w:val="24"/>
          <w:highlight w:val="none"/>
        </w:rPr>
      </w:pPr>
      <w:r>
        <w:rPr>
          <w:rFonts w:hint="eastAsia" w:asciiTheme="minorEastAsia" w:hAnsiTheme="minorEastAsia" w:eastAsiaTheme="minorEastAsia" w:cstheme="minorEastAsia"/>
          <w:snapToGrid/>
          <w:color w:val="auto"/>
          <w:kern w:val="2"/>
          <w:sz w:val="24"/>
          <w:highlight w:val="none"/>
        </w:rPr>
        <w:t>4.3.2.1对招标文件提出质疑的，质疑期限为供应商获得招标文件之日或者招标文件公告期限届满之日起计算。</w:t>
      </w:r>
    </w:p>
    <w:p w14:paraId="4F3AC991">
      <w:pPr>
        <w:pStyle w:val="33"/>
        <w:spacing w:line="360" w:lineRule="auto"/>
        <w:ind w:left="479" w:leftChars="228"/>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4.3.2.2对采购过程提出质疑的，质疑期限为各采购程序环节结束之日起计算。4.3.2.3对采购结果提出质疑的，质疑期限自采购结果公告期限届满之日起计算。</w:t>
      </w:r>
    </w:p>
    <w:p w14:paraId="1D53ACB3">
      <w:pPr>
        <w:pStyle w:val="33"/>
        <w:spacing w:line="360" w:lineRule="auto"/>
        <w:ind w:firstLine="480" w:firstLineChars="2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4.3.3</w:t>
      </w:r>
      <w:r>
        <w:rPr>
          <w:rFonts w:hint="eastAsia" w:asciiTheme="minorEastAsia" w:hAnsiTheme="minorEastAsia" w:eastAsiaTheme="minorEastAsia" w:cstheme="minorEastAsia"/>
          <w:color w:val="auto"/>
          <w:sz w:val="24"/>
          <w:highlight w:val="none"/>
        </w:rPr>
        <w:t>供应商提出质疑应当提交质疑函和必要的证明材料。质疑函应当包括下列内容：</w:t>
      </w:r>
    </w:p>
    <w:p w14:paraId="2E150D85">
      <w:pPr>
        <w:pStyle w:val="33"/>
        <w:spacing w:line="360" w:lineRule="auto"/>
        <w:ind w:firstLine="480" w:firstLineChars="2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4.3.3.1供应商的姓名或者名称、地址、邮编、联系人及联系电话；</w:t>
      </w:r>
    </w:p>
    <w:p w14:paraId="78B46D85">
      <w:pPr>
        <w:pStyle w:val="33"/>
        <w:spacing w:line="360" w:lineRule="auto"/>
        <w:ind w:firstLine="480" w:firstLineChars="2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4.3.3.2质疑项目的名称、编号；</w:t>
      </w:r>
    </w:p>
    <w:p w14:paraId="3CDA8F16">
      <w:pPr>
        <w:pStyle w:val="33"/>
        <w:spacing w:line="360" w:lineRule="auto"/>
        <w:ind w:firstLine="480" w:firstLineChars="2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4.3.3.3具体、明确的质疑事项和与质疑事项相关的请求；</w:t>
      </w:r>
    </w:p>
    <w:p w14:paraId="27B01DEE">
      <w:pPr>
        <w:pStyle w:val="33"/>
        <w:spacing w:line="360" w:lineRule="auto"/>
        <w:ind w:firstLine="480" w:firstLineChars="2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4.3.3.4事实依据；</w:t>
      </w:r>
    </w:p>
    <w:p w14:paraId="2A78EC42">
      <w:pPr>
        <w:pStyle w:val="33"/>
        <w:spacing w:line="360" w:lineRule="auto"/>
        <w:ind w:firstLine="480" w:firstLineChars="2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4.3.3.5必要的法律依据；</w:t>
      </w:r>
    </w:p>
    <w:p w14:paraId="7C0C6DAD">
      <w:pPr>
        <w:pStyle w:val="33"/>
        <w:spacing w:line="360" w:lineRule="auto"/>
        <w:ind w:firstLine="960" w:firstLineChars="4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4.3.3.6提出质疑的日期。</w:t>
      </w:r>
    </w:p>
    <w:p w14:paraId="03D86D8D">
      <w:pPr>
        <w:pStyle w:val="888"/>
        <w:shd w:val="clear" w:color="auto" w:fill="FFFFFF"/>
        <w:snapToGrid w:val="0"/>
        <w:spacing w:after="240" w:afterAutospacing="0" w:line="360" w:lineRule="auto"/>
        <w:ind w:firstLine="4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20EF7CB0">
      <w:pPr>
        <w:pStyle w:val="888"/>
        <w:shd w:val="clear" w:color="auto" w:fill="FFFFFF"/>
        <w:snapToGrid w:val="0"/>
        <w:spacing w:after="240" w:afterAutospacing="0" w:line="360" w:lineRule="auto"/>
        <w:ind w:firstLine="4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质疑函范本及制作说明详见附件2。</w:t>
      </w:r>
    </w:p>
    <w:p w14:paraId="1E8F23D6">
      <w:pPr>
        <w:pStyle w:val="888"/>
        <w:shd w:val="clear" w:color="auto" w:fill="FFFFFF"/>
        <w:snapToGrid w:val="0"/>
        <w:spacing w:after="240" w:afterAutospacing="0" w:line="360" w:lineRule="auto"/>
        <w:ind w:firstLine="4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4.3.4对同一采购程序环节的质疑，供应商须在法定质疑期内一次性提出。</w:t>
      </w:r>
    </w:p>
    <w:p w14:paraId="745E8F8C">
      <w:pPr>
        <w:pStyle w:val="888"/>
        <w:shd w:val="clear" w:color="auto" w:fill="FFFFFF"/>
        <w:snapToGrid w:val="0"/>
        <w:spacing w:after="240" w:afterAutospacing="0" w:line="360" w:lineRule="auto"/>
        <w:ind w:firstLine="4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4.3</w:t>
      </w:r>
      <w:r>
        <w:rPr>
          <w:rFonts w:hint="eastAsia" w:asciiTheme="minorEastAsia" w:hAnsiTheme="minorEastAsia" w:eastAsiaTheme="minorEastAsia" w:cstheme="minor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6AB5E0A6">
      <w:pPr>
        <w:pStyle w:val="888"/>
        <w:shd w:val="clear" w:color="auto" w:fill="FFFFFF"/>
        <w:snapToGrid w:val="0"/>
        <w:spacing w:after="240" w:afterAutospacing="0" w:line="360" w:lineRule="auto"/>
        <w:ind w:firstLine="4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4.3</w:t>
      </w:r>
      <w:r>
        <w:rPr>
          <w:rFonts w:hint="eastAsia" w:asciiTheme="minorEastAsia" w:hAnsiTheme="minorEastAsia" w:eastAsiaTheme="minorEastAsia" w:cstheme="minorEastAsia"/>
          <w:color w:val="auto"/>
          <w:highlight w:val="none"/>
        </w:rPr>
        <w:t>.6询问或者质疑事项可能影响采购结果的，采购人应当暂停签订合同，已经签订合同的，应当中止履行合同。</w:t>
      </w:r>
    </w:p>
    <w:p w14:paraId="5E7824A2">
      <w:pPr>
        <w:pStyle w:val="888"/>
        <w:shd w:val="clear" w:color="auto" w:fill="FFFFFF"/>
        <w:snapToGrid w:val="0"/>
        <w:spacing w:after="240" w:afterAutospacing="0" w:line="360" w:lineRule="auto"/>
        <w:ind w:firstLine="480" w:firstLineChars="200"/>
        <w:contextualSpacing/>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4.4供应商投诉</w:t>
      </w:r>
    </w:p>
    <w:p w14:paraId="42223D02">
      <w:pPr>
        <w:pStyle w:val="888"/>
        <w:shd w:val="clear" w:color="auto" w:fill="FFFFFF"/>
        <w:snapToGrid w:val="0"/>
        <w:spacing w:after="240" w:afterAutospacing="0" w:line="360" w:lineRule="auto"/>
        <w:ind w:firstLine="4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368B4D9E">
      <w:pPr>
        <w:pStyle w:val="888"/>
        <w:shd w:val="clear" w:color="auto" w:fill="FFFFFF"/>
        <w:snapToGrid w:val="0"/>
        <w:spacing w:after="240" w:afterAutospacing="0" w:line="360" w:lineRule="auto"/>
        <w:ind w:firstLine="4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w:t>
      </w:r>
      <w:r>
        <w:rPr>
          <w:rFonts w:hint="eastAsia" w:asciiTheme="minorEastAsia" w:hAnsiTheme="minorEastAsia" w:eastAsiaTheme="minorEastAsia" w:cstheme="minorEastAsia"/>
          <w:color w:val="auto"/>
          <w:highlight w:val="none"/>
          <w:lang w:val="zh-CN"/>
        </w:rPr>
        <w:t>2</w:t>
      </w:r>
      <w:r>
        <w:rPr>
          <w:rFonts w:hint="eastAsia" w:asciiTheme="minorEastAsia" w:hAnsiTheme="minorEastAsia" w:eastAsiaTheme="minorEastAsia" w:cstheme="minorEastAsia"/>
          <w:color w:val="auto"/>
          <w:highlight w:val="none"/>
        </w:rPr>
        <w:t>供应商投诉的事项不得超出已质疑事项的范围，基于质疑答复内容提出的投诉事项除外。</w:t>
      </w:r>
    </w:p>
    <w:p w14:paraId="192D82B6">
      <w:pPr>
        <w:pStyle w:val="888"/>
        <w:shd w:val="clear" w:color="auto" w:fill="FFFFFF"/>
        <w:snapToGrid w:val="0"/>
        <w:spacing w:after="240" w:afterAutospacing="0" w:line="360" w:lineRule="auto"/>
        <w:ind w:firstLine="4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4.4.3供应商投诉应当有明确的请求和必要的证明材料。</w:t>
      </w:r>
    </w:p>
    <w:p w14:paraId="01FC5191">
      <w:pPr>
        <w:pStyle w:val="888"/>
        <w:shd w:val="clear" w:color="auto" w:fill="FFFFFF"/>
        <w:snapToGrid w:val="0"/>
        <w:spacing w:after="240" w:afterAutospacing="0" w:line="360" w:lineRule="auto"/>
        <w:ind w:firstLine="4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4.4.4以联合体形式参加政府采购活动的，其投诉应当由组成联合体的所有供应商共同提出。</w:t>
      </w:r>
    </w:p>
    <w:p w14:paraId="47D1EC29">
      <w:pPr>
        <w:pStyle w:val="888"/>
        <w:shd w:val="clear" w:color="auto" w:fill="FFFFFF"/>
        <w:snapToGrid w:val="0"/>
        <w:spacing w:after="240" w:afterAutospacing="0" w:line="360" w:lineRule="auto"/>
        <w:ind w:firstLine="4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5B5DBB7C">
      <w:pPr>
        <w:pStyle w:val="888"/>
        <w:shd w:val="clear" w:color="auto" w:fill="FFFFFF"/>
        <w:snapToGrid w:val="0"/>
        <w:spacing w:before="0" w:beforeAutospacing="0" w:after="0" w:afterAutospacing="0" w:line="360" w:lineRule="auto"/>
        <w:ind w:firstLine="480" w:firstLineChars="2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投诉书范本及制作说明详见附件3。</w:t>
      </w:r>
    </w:p>
    <w:p w14:paraId="35EE65AE">
      <w:pPr>
        <w:snapToGrid w:val="0"/>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4.5 补偿救济</w:t>
      </w:r>
    </w:p>
    <w:p w14:paraId="15BF91B1">
      <w:pPr>
        <w:pStyle w:val="131"/>
        <w:snapToGrid w:val="0"/>
        <w:spacing w:before="0"/>
        <w:ind w:firstLine="480"/>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采购人因政策变化、规划调整而不履行政府采购合同的，供应商可依据《杭州市涉企补偿救济实施办法（试行）》向采购人提起补偿申请。</w:t>
      </w:r>
    </w:p>
    <w:p w14:paraId="7144DFBB">
      <w:pPr>
        <w:adjustRightInd/>
        <w:spacing w:line="360" w:lineRule="auto"/>
        <w:jc w:val="center"/>
        <w:outlineLvl w:val="0"/>
        <w:rPr>
          <w:rFonts w:asciiTheme="minorEastAsia" w:hAnsiTheme="minorEastAsia" w:cstheme="minorEastAsia"/>
          <w:b/>
          <w:color w:val="auto"/>
          <w:sz w:val="32"/>
          <w:szCs w:val="20"/>
          <w:highlight w:val="none"/>
        </w:rPr>
      </w:pPr>
      <w:r>
        <w:rPr>
          <w:rFonts w:hint="eastAsia" w:asciiTheme="minorEastAsia" w:hAnsiTheme="minorEastAsia" w:cstheme="minorEastAsia"/>
          <w:b/>
          <w:color w:val="auto"/>
          <w:sz w:val="32"/>
          <w:szCs w:val="20"/>
          <w:highlight w:val="none"/>
        </w:rPr>
        <w:t xml:space="preserve">      二、招标文件的构成、澄清、修改</w:t>
      </w:r>
    </w:p>
    <w:p w14:paraId="7A47FE1E">
      <w:pPr>
        <w:pStyle w:val="33"/>
        <w:spacing w:line="360" w:lineRule="auto"/>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5．招标文件的构成</w:t>
      </w:r>
    </w:p>
    <w:p w14:paraId="36ECC866">
      <w:pPr>
        <w:pStyle w:val="33"/>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 招标文件包括下列文件及附件：</w:t>
      </w:r>
    </w:p>
    <w:p w14:paraId="34D0C281">
      <w:pPr>
        <w:pStyle w:val="33"/>
        <w:tabs>
          <w:tab w:val="left" w:pos="840"/>
        </w:tabs>
        <w:spacing w:line="360" w:lineRule="auto"/>
        <w:ind w:firstLine="960" w:firstLineChars="4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5.1.1招标公告；</w:t>
      </w:r>
    </w:p>
    <w:p w14:paraId="47C29359">
      <w:pPr>
        <w:pStyle w:val="33"/>
        <w:tabs>
          <w:tab w:val="left" w:pos="840"/>
        </w:tabs>
        <w:spacing w:line="360" w:lineRule="auto"/>
        <w:ind w:firstLine="960" w:firstLineChars="4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5.1.2投标人须知；</w:t>
      </w:r>
    </w:p>
    <w:p w14:paraId="0E9B97EC">
      <w:pPr>
        <w:pStyle w:val="33"/>
        <w:tabs>
          <w:tab w:val="left" w:pos="840"/>
        </w:tabs>
        <w:spacing w:line="360" w:lineRule="auto"/>
        <w:ind w:firstLine="960" w:firstLineChars="4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5.1.3采购需求；</w:t>
      </w:r>
    </w:p>
    <w:p w14:paraId="0220035E">
      <w:pPr>
        <w:pStyle w:val="33"/>
        <w:tabs>
          <w:tab w:val="left" w:pos="840"/>
        </w:tabs>
        <w:spacing w:line="360" w:lineRule="auto"/>
        <w:ind w:firstLine="960" w:firstLineChars="4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5.1.4评标办法；</w:t>
      </w:r>
    </w:p>
    <w:p w14:paraId="212DDD54">
      <w:pPr>
        <w:pStyle w:val="33"/>
        <w:tabs>
          <w:tab w:val="left" w:pos="840"/>
        </w:tabs>
        <w:spacing w:line="360" w:lineRule="auto"/>
        <w:ind w:firstLine="960" w:firstLineChars="4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5.1.5拟签订的合同文本；</w:t>
      </w:r>
    </w:p>
    <w:p w14:paraId="7790B17D">
      <w:pPr>
        <w:pStyle w:val="33"/>
        <w:tabs>
          <w:tab w:val="left" w:pos="840"/>
        </w:tabs>
        <w:spacing w:line="360" w:lineRule="auto"/>
        <w:ind w:firstLine="960" w:firstLineChars="4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5.1.6</w:t>
      </w:r>
      <w:r>
        <w:rPr>
          <w:rFonts w:hint="eastAsia" w:asciiTheme="minorEastAsia" w:hAnsiTheme="minorEastAsia" w:eastAsiaTheme="minorEastAsia" w:cstheme="minorEastAsia"/>
          <w:color w:val="auto"/>
          <w:sz w:val="24"/>
          <w:szCs w:val="24"/>
          <w:highlight w:val="none"/>
        </w:rPr>
        <w:t>应提交的有关格式范例。</w:t>
      </w:r>
    </w:p>
    <w:p w14:paraId="04F5EE51">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5.2与本项目有关的</w:t>
      </w:r>
      <w:r>
        <w:rPr>
          <w:rFonts w:hint="eastAsia" w:asciiTheme="minorEastAsia" w:hAnsiTheme="minorEastAsia" w:cstheme="minorEastAsia"/>
          <w:bCs/>
          <w:color w:val="auto"/>
          <w:sz w:val="24"/>
          <w:highlight w:val="none"/>
        </w:rPr>
        <w:t>澄清或者修改的内容为招标文件的组成部分</w:t>
      </w:r>
      <w:r>
        <w:rPr>
          <w:rFonts w:hint="eastAsia" w:asciiTheme="minorEastAsia" w:hAnsiTheme="minorEastAsia" w:cstheme="minorEastAsia"/>
          <w:color w:val="auto"/>
          <w:sz w:val="24"/>
          <w:highlight w:val="none"/>
        </w:rPr>
        <w:t>。</w:t>
      </w:r>
    </w:p>
    <w:p w14:paraId="69C44E19">
      <w:pPr>
        <w:pStyle w:val="33"/>
        <w:spacing w:line="360" w:lineRule="auto"/>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6. 招标文件的澄清、修改</w:t>
      </w:r>
    </w:p>
    <w:p w14:paraId="2AF50986">
      <w:pPr>
        <w:pStyle w:val="131"/>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6.1已获取招标文件的潜在投标人，若有问题需要澄清，应于投标截止时间前，以书面形式向采购代理机构提出。</w:t>
      </w:r>
    </w:p>
    <w:p w14:paraId="157B1780">
      <w:pPr>
        <w:pStyle w:val="131"/>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E41375C">
      <w:pPr>
        <w:pStyle w:val="24"/>
        <w:rPr>
          <w:rFonts w:asciiTheme="minorEastAsia" w:hAnsiTheme="minorEastAsia" w:eastAsiaTheme="minorEastAsia" w:cstheme="minorEastAsia"/>
          <w:color w:val="auto"/>
          <w:sz w:val="18"/>
          <w:szCs w:val="18"/>
          <w:highlight w:val="none"/>
          <w:lang w:val="en-US"/>
        </w:rPr>
      </w:pPr>
      <w:r>
        <w:rPr>
          <w:rFonts w:hint="eastAsia" w:asciiTheme="minorEastAsia" w:hAnsiTheme="minorEastAsia" w:eastAsiaTheme="minorEastAsia" w:cstheme="minorEastAsia"/>
          <w:color w:val="auto"/>
          <w:szCs w:val="24"/>
          <w:highlight w:val="none"/>
          <w:lang w:val="en-US"/>
        </w:rPr>
        <w:t xml:space="preserve">    </w:t>
      </w:r>
    </w:p>
    <w:p w14:paraId="16F57E32">
      <w:pPr>
        <w:adjustRightInd/>
        <w:spacing w:line="360" w:lineRule="auto"/>
        <w:jc w:val="center"/>
        <w:outlineLvl w:val="0"/>
        <w:rPr>
          <w:rFonts w:asciiTheme="minorEastAsia" w:hAnsiTheme="minorEastAsia" w:cstheme="minorEastAsia"/>
          <w:b/>
          <w:color w:val="auto"/>
          <w:sz w:val="30"/>
          <w:szCs w:val="20"/>
          <w:highlight w:val="none"/>
        </w:rPr>
      </w:pPr>
      <w:r>
        <w:rPr>
          <w:rFonts w:hint="eastAsia" w:asciiTheme="minorEastAsia" w:hAnsiTheme="minorEastAsia" w:cstheme="minorEastAsia"/>
          <w:b/>
          <w:color w:val="auto"/>
          <w:sz w:val="30"/>
          <w:szCs w:val="20"/>
          <w:highlight w:val="none"/>
        </w:rPr>
        <w:t>三、投标</w:t>
      </w:r>
    </w:p>
    <w:p w14:paraId="62F6F95D">
      <w:pPr>
        <w:pStyle w:val="33"/>
        <w:spacing w:line="360" w:lineRule="auto"/>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7. 招标文件的获取</w:t>
      </w:r>
    </w:p>
    <w:p w14:paraId="37C93D47">
      <w:pPr>
        <w:spacing w:line="360" w:lineRule="auto"/>
        <w:ind w:firstLine="480" w:firstLineChars="200"/>
        <w:rPr>
          <w:rFonts w:asciiTheme="minorEastAsia" w:hAnsiTheme="minorEastAsia" w:cstheme="minorEastAsia"/>
          <w:snapToGrid w:val="0"/>
          <w:color w:val="auto"/>
          <w:kern w:val="28"/>
          <w:sz w:val="24"/>
          <w:highlight w:val="none"/>
        </w:rPr>
      </w:pPr>
      <w:r>
        <w:rPr>
          <w:rFonts w:hint="eastAsia" w:asciiTheme="minorEastAsia" w:hAnsiTheme="minorEastAsia" w:cstheme="minorEastAsia"/>
          <w:snapToGrid w:val="0"/>
          <w:color w:val="auto"/>
          <w:kern w:val="28"/>
          <w:sz w:val="24"/>
          <w:highlight w:val="none"/>
        </w:rPr>
        <w:t>详见招标公告中获取招标文件的时间期限、地点、方式及招标文件售价。</w:t>
      </w:r>
    </w:p>
    <w:p w14:paraId="3E409420">
      <w:pPr>
        <w:pStyle w:val="33"/>
        <w:spacing w:line="360" w:lineRule="auto"/>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8.开标前答疑会或现场考察</w:t>
      </w:r>
    </w:p>
    <w:p w14:paraId="4E7F6677">
      <w:pPr>
        <w:pStyle w:val="33"/>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采购人组织潜在投标人现场考察或者召开开标前答疑会的，潜在投标人按第二部分投标人须知前附表的规定参加现场考察或者开标前答疑会。</w:t>
      </w:r>
    </w:p>
    <w:p w14:paraId="088AD114">
      <w:pPr>
        <w:pStyle w:val="33"/>
        <w:spacing w:line="360" w:lineRule="auto"/>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kern w:val="28"/>
          <w:sz w:val="24"/>
          <w:szCs w:val="24"/>
          <w:highlight w:val="none"/>
        </w:rPr>
        <w:t>9.投标保证金</w:t>
      </w:r>
    </w:p>
    <w:p w14:paraId="5083AAAE">
      <w:pPr>
        <w:pStyle w:val="6"/>
        <w:spacing w:line="360" w:lineRule="auto"/>
        <w:ind w:firstLine="470" w:firstLineChars="196"/>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本项目不需缴纳投标保证金。</w:t>
      </w:r>
    </w:p>
    <w:p w14:paraId="6637BAD0">
      <w:pPr>
        <w:pStyle w:val="33"/>
        <w:spacing w:line="360" w:lineRule="auto"/>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10. 投标文件的语言</w:t>
      </w:r>
    </w:p>
    <w:p w14:paraId="0306A318">
      <w:pPr>
        <w:autoSpaceDE w:val="0"/>
        <w:autoSpaceDN w:val="0"/>
        <w:spacing w:line="360" w:lineRule="auto"/>
        <w:ind w:firstLine="480" w:firstLineChars="200"/>
        <w:rPr>
          <w:rFonts w:asciiTheme="minorEastAsia" w:hAnsiTheme="minorEastAsia" w:cstheme="minorEastAsia"/>
          <w:color w:val="auto"/>
          <w:sz w:val="24"/>
          <w:highlight w:val="none"/>
          <w:lang w:val="zh-CN"/>
        </w:rPr>
      </w:pPr>
      <w:r>
        <w:rPr>
          <w:rFonts w:hint="eastAsia" w:asciiTheme="minorEastAsia" w:hAnsiTheme="minorEastAsia" w:cstheme="minorEastAsia"/>
          <w:color w:val="auto"/>
          <w:sz w:val="24"/>
          <w:highlight w:val="none"/>
        </w:rPr>
        <w:t>投标文件及投标人与采购有关的来往通知、函件和文件均应使用中文。</w:t>
      </w:r>
    </w:p>
    <w:p w14:paraId="30AB87EB">
      <w:pPr>
        <w:pStyle w:val="33"/>
        <w:spacing w:line="360" w:lineRule="auto"/>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11. 投标文件的组成</w:t>
      </w:r>
    </w:p>
    <w:p w14:paraId="3F89FEB1">
      <w:pPr>
        <w:snapToGrid w:val="0"/>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11.1</w:t>
      </w:r>
      <w:r>
        <w:rPr>
          <w:rFonts w:hint="eastAsia" w:asciiTheme="minorEastAsia" w:hAnsiTheme="minorEastAsia" w:cstheme="minorEastAsia"/>
          <w:b/>
          <w:color w:val="auto"/>
          <w:sz w:val="24"/>
          <w:highlight w:val="none"/>
        </w:rPr>
        <w:t>资格文件</w:t>
      </w:r>
      <w:r>
        <w:rPr>
          <w:rFonts w:hint="eastAsia" w:asciiTheme="minorEastAsia" w:hAnsiTheme="minorEastAsia" w:cstheme="minorEastAsia"/>
          <w:color w:val="auto"/>
          <w:sz w:val="24"/>
          <w:highlight w:val="none"/>
        </w:rPr>
        <w:t>：</w:t>
      </w:r>
    </w:p>
    <w:p w14:paraId="2BFC9F3F">
      <w:pPr>
        <w:snapToGrid w:val="0"/>
        <w:spacing w:line="360" w:lineRule="auto"/>
        <w:ind w:firstLine="960" w:firstLineChars="4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11.1.1符合参加政府采购活动应当具备的一般条件的承诺函；</w:t>
      </w:r>
    </w:p>
    <w:p w14:paraId="157610A7">
      <w:pPr>
        <w:snapToGrid w:val="0"/>
        <w:spacing w:line="360" w:lineRule="auto"/>
        <w:ind w:firstLine="960" w:firstLineChars="4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11.1.2</w:t>
      </w:r>
      <w:r>
        <w:rPr>
          <w:rFonts w:hint="eastAsia" w:asciiTheme="minorEastAsia" w:hAnsiTheme="minorEastAsia" w:cstheme="minorEastAsia"/>
          <w:snapToGrid w:val="0"/>
          <w:color w:val="auto"/>
          <w:kern w:val="28"/>
          <w:sz w:val="24"/>
          <w:szCs w:val="20"/>
          <w:highlight w:val="none"/>
        </w:rPr>
        <w:t>联合协议（如果有)；</w:t>
      </w:r>
    </w:p>
    <w:p w14:paraId="6D698532">
      <w:pPr>
        <w:snapToGrid w:val="0"/>
        <w:spacing w:line="360" w:lineRule="auto"/>
        <w:ind w:firstLine="960" w:firstLineChars="4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11.1.3落实政府采购政策需满足的资格要求</w:t>
      </w:r>
      <w:r>
        <w:rPr>
          <w:rFonts w:hint="eastAsia" w:asciiTheme="minorEastAsia" w:hAnsiTheme="minorEastAsia" w:cstheme="minorEastAsia"/>
          <w:snapToGrid w:val="0"/>
          <w:color w:val="auto"/>
          <w:kern w:val="28"/>
          <w:sz w:val="24"/>
          <w:szCs w:val="20"/>
          <w:highlight w:val="none"/>
        </w:rPr>
        <w:t>（如果有)</w:t>
      </w:r>
      <w:r>
        <w:rPr>
          <w:rFonts w:hint="eastAsia" w:asciiTheme="minorEastAsia" w:hAnsiTheme="minorEastAsia" w:cstheme="minorEastAsia"/>
          <w:color w:val="auto"/>
          <w:sz w:val="24"/>
          <w:highlight w:val="none"/>
        </w:rPr>
        <w:t>；</w:t>
      </w:r>
    </w:p>
    <w:p w14:paraId="0427C7A7">
      <w:pPr>
        <w:snapToGrid w:val="0"/>
        <w:spacing w:line="360" w:lineRule="auto"/>
        <w:ind w:firstLine="960" w:firstLineChars="4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11.1.4本项目的特定资格要求</w:t>
      </w:r>
      <w:r>
        <w:rPr>
          <w:rFonts w:hint="eastAsia" w:asciiTheme="minorEastAsia" w:hAnsiTheme="minorEastAsia" w:cstheme="minorEastAsia"/>
          <w:snapToGrid w:val="0"/>
          <w:color w:val="auto"/>
          <w:kern w:val="28"/>
          <w:sz w:val="24"/>
          <w:szCs w:val="20"/>
          <w:highlight w:val="none"/>
        </w:rPr>
        <w:t>（如果有)</w:t>
      </w:r>
      <w:r>
        <w:rPr>
          <w:rFonts w:hint="eastAsia" w:asciiTheme="minorEastAsia" w:hAnsiTheme="minorEastAsia" w:cstheme="minorEastAsia"/>
          <w:color w:val="auto"/>
          <w:sz w:val="24"/>
          <w:highlight w:val="none"/>
        </w:rPr>
        <w:t>。</w:t>
      </w:r>
    </w:p>
    <w:p w14:paraId="05230825">
      <w:pPr>
        <w:snapToGrid w:val="0"/>
        <w:spacing w:line="360" w:lineRule="auto"/>
        <w:ind w:firstLine="480" w:firstLineChars="200"/>
        <w:rPr>
          <w:rFonts w:asciiTheme="minorEastAsia" w:hAnsiTheme="minorEastAsia" w:cstheme="minorEastAsia"/>
          <w:color w:val="auto"/>
          <w:sz w:val="24"/>
          <w:highlight w:val="none"/>
          <w:lang w:val="zh-CN"/>
        </w:rPr>
      </w:pPr>
      <w:r>
        <w:rPr>
          <w:rFonts w:hint="eastAsia" w:asciiTheme="minorEastAsia" w:hAnsiTheme="minorEastAsia" w:cstheme="minorEastAsia"/>
          <w:color w:val="auto"/>
          <w:sz w:val="24"/>
          <w:highlight w:val="none"/>
          <w:lang w:val="zh-CN"/>
        </w:rPr>
        <w:t>11.</w:t>
      </w:r>
      <w:r>
        <w:rPr>
          <w:rFonts w:hint="eastAsia" w:asciiTheme="minorEastAsia" w:hAnsiTheme="minorEastAsia" w:cstheme="minorEastAsia"/>
          <w:color w:val="auto"/>
          <w:sz w:val="24"/>
          <w:highlight w:val="none"/>
        </w:rPr>
        <w:t>2</w:t>
      </w:r>
      <w:r>
        <w:rPr>
          <w:rFonts w:hint="eastAsia" w:asciiTheme="minorEastAsia" w:hAnsiTheme="minorEastAsia" w:cstheme="minorEastAsia"/>
          <w:color w:val="auto"/>
          <w:sz w:val="24"/>
          <w:highlight w:val="none"/>
          <w:lang w:val="zh-CN"/>
        </w:rPr>
        <w:t xml:space="preserve">  </w:t>
      </w:r>
      <w:r>
        <w:rPr>
          <w:rFonts w:hint="eastAsia" w:asciiTheme="minorEastAsia" w:hAnsiTheme="minorEastAsia" w:cstheme="minorEastAsia"/>
          <w:color w:val="auto"/>
          <w:sz w:val="24"/>
          <w:highlight w:val="none"/>
        </w:rPr>
        <w:t>商务技术</w:t>
      </w:r>
      <w:r>
        <w:rPr>
          <w:rFonts w:hint="eastAsia" w:asciiTheme="minorEastAsia" w:hAnsiTheme="minorEastAsia" w:cstheme="minorEastAsia"/>
          <w:color w:val="auto"/>
          <w:sz w:val="24"/>
          <w:highlight w:val="none"/>
          <w:lang w:val="zh-CN"/>
        </w:rPr>
        <w:t>文件：</w:t>
      </w:r>
    </w:p>
    <w:p w14:paraId="2BFC28F1">
      <w:pPr>
        <w:snapToGrid w:val="0"/>
        <w:spacing w:line="360" w:lineRule="auto"/>
        <w:ind w:firstLine="960" w:firstLineChars="4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11.2.1投标函；</w:t>
      </w:r>
      <w:r>
        <w:rPr>
          <w:rFonts w:hint="eastAsia" w:asciiTheme="minorEastAsia" w:hAnsiTheme="minorEastAsia" w:cstheme="minorEastAsia"/>
          <w:color w:val="auto"/>
          <w:sz w:val="24"/>
          <w:highlight w:val="none"/>
          <w:lang w:val="zh-CN"/>
        </w:rPr>
        <w:t xml:space="preserve"> </w:t>
      </w:r>
    </w:p>
    <w:p w14:paraId="03BB738E">
      <w:pPr>
        <w:snapToGrid w:val="0"/>
        <w:spacing w:line="360" w:lineRule="auto"/>
        <w:ind w:firstLine="960" w:firstLineChars="4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11.2.2授权委托书或法定代表人（单位负责人、自然人本人）身份证明；</w:t>
      </w:r>
    </w:p>
    <w:p w14:paraId="494CC56F">
      <w:pPr>
        <w:snapToGrid w:val="0"/>
        <w:spacing w:line="360" w:lineRule="auto"/>
        <w:ind w:firstLine="960" w:firstLineChars="4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11.2.3分包意向协议</w:t>
      </w:r>
      <w:r>
        <w:rPr>
          <w:rFonts w:hint="eastAsia" w:asciiTheme="minorEastAsia" w:hAnsiTheme="minorEastAsia" w:cstheme="minorEastAsia"/>
          <w:snapToGrid w:val="0"/>
          <w:color w:val="auto"/>
          <w:kern w:val="28"/>
          <w:sz w:val="24"/>
          <w:szCs w:val="20"/>
          <w:highlight w:val="none"/>
        </w:rPr>
        <w:t>（如果有)</w:t>
      </w:r>
      <w:r>
        <w:rPr>
          <w:rFonts w:hint="eastAsia" w:asciiTheme="minorEastAsia" w:hAnsiTheme="minorEastAsia" w:cstheme="minorEastAsia"/>
          <w:color w:val="auto"/>
          <w:sz w:val="24"/>
          <w:highlight w:val="none"/>
        </w:rPr>
        <w:t>；</w:t>
      </w:r>
    </w:p>
    <w:p w14:paraId="213F0BAB">
      <w:pPr>
        <w:snapToGrid w:val="0"/>
        <w:spacing w:line="360" w:lineRule="auto"/>
        <w:ind w:firstLine="960" w:firstLineChars="4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11.2.4符合性审查资料；</w:t>
      </w:r>
    </w:p>
    <w:p w14:paraId="0AAF5885">
      <w:pPr>
        <w:snapToGrid w:val="0"/>
        <w:spacing w:line="360" w:lineRule="auto"/>
        <w:ind w:left="420" w:leftChars="200"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11.2.5评标标准相应的商务技术资料；</w:t>
      </w:r>
    </w:p>
    <w:p w14:paraId="03E39F0B">
      <w:pPr>
        <w:snapToGrid w:val="0"/>
        <w:spacing w:line="360" w:lineRule="auto"/>
        <w:ind w:left="420" w:leftChars="200"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11.2.6投标标的清单；</w:t>
      </w:r>
    </w:p>
    <w:p w14:paraId="4E59095D">
      <w:pPr>
        <w:snapToGrid w:val="0"/>
        <w:spacing w:line="360" w:lineRule="auto"/>
        <w:ind w:firstLine="960" w:firstLineChars="4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11.2.7商务技术偏离表；</w:t>
      </w:r>
    </w:p>
    <w:p w14:paraId="48C9209B">
      <w:pPr>
        <w:snapToGrid w:val="0"/>
        <w:spacing w:line="360" w:lineRule="auto"/>
        <w:ind w:firstLine="960" w:firstLineChars="400"/>
        <w:rPr>
          <w:rFonts w:asciiTheme="minorEastAsia" w:hAnsiTheme="minorEastAsia" w:cstheme="minorEastAsia"/>
          <w:color w:val="auto"/>
          <w:sz w:val="24"/>
          <w:highlight w:val="none"/>
          <w:lang w:val="zh-CN"/>
        </w:rPr>
      </w:pPr>
      <w:r>
        <w:rPr>
          <w:rFonts w:hint="eastAsia" w:asciiTheme="minorEastAsia" w:hAnsiTheme="minorEastAsia" w:cstheme="minorEastAsia"/>
          <w:color w:val="auto"/>
          <w:sz w:val="24"/>
          <w:highlight w:val="none"/>
          <w:lang w:val="zh-CN"/>
        </w:rPr>
        <w:t>11.</w:t>
      </w:r>
      <w:r>
        <w:rPr>
          <w:rFonts w:hint="eastAsia" w:asciiTheme="minorEastAsia" w:hAnsiTheme="minorEastAsia" w:cstheme="minorEastAsia"/>
          <w:color w:val="auto"/>
          <w:sz w:val="24"/>
          <w:highlight w:val="none"/>
        </w:rPr>
        <w:t>2</w:t>
      </w:r>
      <w:r>
        <w:rPr>
          <w:rFonts w:hint="eastAsia" w:asciiTheme="minorEastAsia" w:hAnsiTheme="minorEastAsia" w:cstheme="minorEastAsia"/>
          <w:color w:val="auto"/>
          <w:sz w:val="24"/>
          <w:highlight w:val="none"/>
          <w:lang w:val="zh-CN"/>
        </w:rPr>
        <w:t>.</w:t>
      </w:r>
      <w:r>
        <w:rPr>
          <w:rFonts w:hint="eastAsia" w:asciiTheme="minorEastAsia" w:hAnsiTheme="minorEastAsia" w:cstheme="minorEastAsia"/>
          <w:color w:val="auto"/>
          <w:sz w:val="24"/>
          <w:highlight w:val="none"/>
        </w:rPr>
        <w:t>8</w:t>
      </w:r>
      <w:r>
        <w:rPr>
          <w:rFonts w:hint="eastAsia" w:asciiTheme="minorEastAsia" w:hAnsiTheme="minorEastAsia" w:cstheme="minorEastAsia"/>
          <w:color w:val="auto"/>
          <w:sz w:val="24"/>
          <w:highlight w:val="none"/>
          <w:lang w:val="zh-CN"/>
        </w:rPr>
        <w:t>政府采购供应商廉洁自律承诺书；</w:t>
      </w:r>
    </w:p>
    <w:p w14:paraId="66F4C2C2">
      <w:pPr>
        <w:snapToGrid w:val="0"/>
        <w:spacing w:line="360" w:lineRule="auto"/>
        <w:ind w:firstLine="480" w:firstLineChars="200"/>
        <w:rPr>
          <w:rFonts w:asciiTheme="minorEastAsia" w:hAnsiTheme="minorEastAsia" w:cstheme="minorEastAsia"/>
          <w:color w:val="auto"/>
          <w:sz w:val="24"/>
          <w:highlight w:val="none"/>
          <w:u w:val="single"/>
          <w:lang w:val="zh-CN"/>
        </w:rPr>
      </w:pPr>
      <w:r>
        <w:rPr>
          <w:rFonts w:hint="eastAsia" w:asciiTheme="minorEastAsia" w:hAnsiTheme="minorEastAsia" w:cstheme="minorEastAsia"/>
          <w:color w:val="auto"/>
          <w:kern w:val="0"/>
          <w:sz w:val="24"/>
          <w:highlight w:val="none"/>
          <w:lang w:val="zh-CN"/>
        </w:rPr>
        <w:t>11.</w:t>
      </w:r>
      <w:r>
        <w:rPr>
          <w:rFonts w:hint="eastAsia" w:asciiTheme="minorEastAsia" w:hAnsiTheme="minorEastAsia" w:cstheme="minorEastAsia"/>
          <w:color w:val="auto"/>
          <w:kern w:val="0"/>
          <w:sz w:val="24"/>
          <w:highlight w:val="none"/>
        </w:rPr>
        <w:t>3</w:t>
      </w:r>
      <w:r>
        <w:rPr>
          <w:rFonts w:hint="eastAsia" w:asciiTheme="minorEastAsia" w:hAnsiTheme="minorEastAsia" w:cstheme="minorEastAsia"/>
          <w:b/>
          <w:color w:val="auto"/>
          <w:sz w:val="24"/>
          <w:highlight w:val="none"/>
        </w:rPr>
        <w:t>报价文件：</w:t>
      </w:r>
      <w:r>
        <w:rPr>
          <w:rFonts w:hint="eastAsia" w:asciiTheme="minorEastAsia" w:hAnsiTheme="minorEastAsia" w:cstheme="minorEastAsia"/>
          <w:color w:val="auto"/>
          <w:sz w:val="24"/>
          <w:highlight w:val="none"/>
        </w:rPr>
        <w:t xml:space="preserve"> </w:t>
      </w:r>
    </w:p>
    <w:p w14:paraId="56E06E42">
      <w:pPr>
        <w:snapToGrid w:val="0"/>
        <w:spacing w:line="360" w:lineRule="auto"/>
        <w:ind w:firstLine="960" w:firstLineChars="4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11.3.1开标一览表（报价表）；</w:t>
      </w:r>
    </w:p>
    <w:p w14:paraId="7AF2B563">
      <w:pPr>
        <w:snapToGrid w:val="0"/>
        <w:spacing w:line="360" w:lineRule="auto"/>
        <w:ind w:firstLine="960" w:firstLineChars="4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11.3.2中小企业声明函。（如果有）</w:t>
      </w:r>
    </w:p>
    <w:p w14:paraId="4C2587E2">
      <w:pPr>
        <w:spacing w:line="360" w:lineRule="auto"/>
        <w:ind w:firstLine="723" w:firstLineChars="300"/>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投标文件含有采购人不能接受的附加条件的，投标无效；</w:t>
      </w:r>
    </w:p>
    <w:p w14:paraId="56DAB8C0">
      <w:pPr>
        <w:spacing w:line="360" w:lineRule="auto"/>
        <w:ind w:firstLine="723" w:firstLineChars="300"/>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投标人提供虚假材料投标的，投标无效。</w:t>
      </w:r>
    </w:p>
    <w:p w14:paraId="1FEE7AD0">
      <w:pPr>
        <w:pStyle w:val="131"/>
        <w:snapToGrid w:val="0"/>
        <w:spacing w:before="0"/>
        <w:ind w:firstLine="480"/>
        <w:outlineLvl w:val="0"/>
        <w:rPr>
          <w:rFonts w:asciiTheme="minorEastAsia" w:hAnsiTheme="minorEastAsia" w:eastAsiaTheme="minorEastAsia" w:cstheme="minorEastAsia"/>
          <w:bCs/>
          <w:color w:val="auto"/>
          <w:szCs w:val="24"/>
          <w:highlight w:val="none"/>
        </w:rPr>
      </w:pPr>
      <w:r>
        <w:rPr>
          <w:rFonts w:hint="eastAsia" w:asciiTheme="minorEastAsia" w:hAnsiTheme="minorEastAsia" w:eastAsiaTheme="minorEastAsia" w:cstheme="minorEastAsia"/>
          <w:bCs/>
          <w:color w:val="auto"/>
          <w:szCs w:val="24"/>
          <w:highlight w:val="none"/>
        </w:rPr>
        <w:t>投标人可事先在公开官网查询、核对相关证书和报告内容，确保投标（响应）文件资料准确无误。投标人应对投标文件中材料的真实性、合法性负责。</w:t>
      </w:r>
    </w:p>
    <w:p w14:paraId="1AEA47F8">
      <w:pPr>
        <w:pStyle w:val="131"/>
        <w:snapToGrid w:val="0"/>
        <w:spacing w:before="0"/>
        <w:ind w:firstLine="0" w:firstLineChars="0"/>
        <w:outlineLvl w:val="0"/>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12</w:t>
      </w:r>
      <w:r>
        <w:rPr>
          <w:rFonts w:hint="eastAsia" w:asciiTheme="minorEastAsia" w:hAnsiTheme="minorEastAsia" w:eastAsiaTheme="minorEastAsia" w:cstheme="minorEastAsia"/>
          <w:b/>
          <w:color w:val="auto"/>
          <w:kern w:val="0"/>
          <w:szCs w:val="24"/>
          <w:highlight w:val="none"/>
          <w:lang w:val="zh-CN"/>
        </w:rPr>
        <w:t xml:space="preserve">. </w:t>
      </w:r>
      <w:r>
        <w:rPr>
          <w:rFonts w:hint="eastAsia" w:asciiTheme="minorEastAsia" w:hAnsiTheme="minorEastAsia" w:eastAsiaTheme="minorEastAsia" w:cstheme="minorEastAsia"/>
          <w:b/>
          <w:color w:val="auto"/>
          <w:szCs w:val="24"/>
          <w:highlight w:val="none"/>
        </w:rPr>
        <w:t>投标文件的编制</w:t>
      </w:r>
    </w:p>
    <w:p w14:paraId="28D7B6BC">
      <w:pPr>
        <w:spacing w:line="360" w:lineRule="auto"/>
        <w:ind w:firstLine="480" w:firstLineChars="200"/>
        <w:rPr>
          <w:rFonts w:asciiTheme="minorEastAsia" w:hAnsiTheme="minorEastAsia" w:cstheme="minorEastAsia"/>
          <w:b/>
          <w:color w:val="auto"/>
          <w:sz w:val="24"/>
          <w:highlight w:val="none"/>
        </w:rPr>
      </w:pPr>
      <w:r>
        <w:rPr>
          <w:rFonts w:hint="eastAsia" w:asciiTheme="minorEastAsia" w:hAnsiTheme="minorEastAsia" w:cstheme="minorEastAsia"/>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68A0244">
      <w:pPr>
        <w:spacing w:line="360" w:lineRule="auto"/>
        <w:ind w:firstLine="480" w:firstLineChars="200"/>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785DED8">
      <w:pPr>
        <w:spacing w:line="360" w:lineRule="auto"/>
        <w:ind w:firstLine="480" w:firstLineChars="200"/>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55C2CCEC">
      <w:pPr>
        <w:snapToGrid w:val="0"/>
        <w:spacing w:line="360" w:lineRule="auto"/>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13.投标文件的签署、盖章</w:t>
      </w:r>
    </w:p>
    <w:p w14:paraId="2D3C6C60">
      <w:pPr>
        <w:pStyle w:val="131"/>
        <w:snapToGrid w:val="0"/>
        <w:spacing w:before="0"/>
        <w:ind w:firstLine="480"/>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color w:val="auto"/>
          <w:szCs w:val="24"/>
          <w:highlight w:val="none"/>
        </w:rPr>
        <w:t>13.1投标文件按照招标文件第六部分格式要</w:t>
      </w:r>
      <w:r>
        <w:rPr>
          <w:rFonts w:hint="eastAsia" w:asciiTheme="minorEastAsia" w:hAnsiTheme="minorEastAsia" w:eastAsiaTheme="minorEastAsia" w:cstheme="minorEastAsia"/>
          <w:color w:val="auto"/>
          <w:highlight w:val="none"/>
        </w:rPr>
        <w:t>求进行签署、盖章。</w:t>
      </w:r>
      <w:r>
        <w:rPr>
          <w:rFonts w:hint="eastAsia" w:asciiTheme="minorEastAsia" w:hAnsiTheme="minorEastAsia" w:eastAsiaTheme="minorEastAsia" w:cstheme="minorEastAsia"/>
          <w:b/>
          <w:color w:val="auto"/>
          <w:highlight w:val="none"/>
        </w:rPr>
        <w:t>▲投标人的投标文件未按照招标文件要求签署、盖章的，其投标无效</w:t>
      </w:r>
      <w:r>
        <w:rPr>
          <w:rFonts w:hint="eastAsia" w:asciiTheme="minorEastAsia" w:hAnsiTheme="minorEastAsia" w:eastAsiaTheme="minorEastAsia" w:cstheme="minorEastAsia"/>
          <w:color w:val="auto"/>
          <w:szCs w:val="24"/>
          <w:highlight w:val="none"/>
        </w:rPr>
        <w:t>。</w:t>
      </w:r>
    </w:p>
    <w:p w14:paraId="02167545">
      <w:pPr>
        <w:pStyle w:val="131"/>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29D9C1A">
      <w:pPr>
        <w:pStyle w:val="131"/>
        <w:snapToGrid w:val="0"/>
        <w:spacing w:before="0"/>
        <w:ind w:firstLine="480"/>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highlight w:val="none"/>
        </w:rPr>
        <w:t>13.3招标文件对投标文件签署、盖章的要求适用于电子签名。</w:t>
      </w:r>
    </w:p>
    <w:p w14:paraId="637A6896">
      <w:pPr>
        <w:pStyle w:val="131"/>
        <w:spacing w:before="0"/>
        <w:ind w:firstLine="0" w:firstLineChars="0"/>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14. 投标文件的提交、补充、修改、撤回</w:t>
      </w:r>
    </w:p>
    <w:p w14:paraId="6A0B3CD9">
      <w:pPr>
        <w:pStyle w:val="131"/>
        <w:ind w:firstLine="480"/>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C2A426C">
      <w:pPr>
        <w:pStyle w:val="131"/>
        <w:spacing w:before="0"/>
        <w:ind w:firstLine="480"/>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0C43112A">
      <w:pPr>
        <w:pStyle w:val="131"/>
        <w:spacing w:before="0"/>
        <w:ind w:firstLine="480"/>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03F62944">
      <w:pPr>
        <w:pStyle w:val="33"/>
        <w:spacing w:line="360" w:lineRule="auto"/>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15.备份投标文件</w:t>
      </w:r>
    </w:p>
    <w:p w14:paraId="1599C13D">
      <w:pPr>
        <w:pStyle w:val="33"/>
        <w:spacing w:line="360" w:lineRule="auto"/>
        <w:ind w:firstLine="360" w:firstLineChars="150"/>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Theme="minorEastAsia" w:hAnsiTheme="minorEastAsia" w:eastAsiaTheme="minorEastAsia" w:cstheme="minorEastAsia"/>
          <w:b/>
          <w:color w:val="auto"/>
          <w:sz w:val="24"/>
          <w:szCs w:val="24"/>
          <w:highlight w:val="none"/>
        </w:rPr>
        <w:t>但采购人、采购代理机构不强制或变相强制投标人提交备份投标文件。</w:t>
      </w:r>
    </w:p>
    <w:p w14:paraId="46970917">
      <w:pPr>
        <w:pStyle w:val="33"/>
        <w:spacing w:line="360" w:lineRule="auto"/>
        <w:ind w:firstLine="480" w:firstLineChars="200"/>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15.2备份投标文件须在“政采云投标客户端”制作生成，并储存在</w:t>
      </w:r>
      <w:r>
        <w:rPr>
          <w:rFonts w:hint="eastAsia" w:asciiTheme="minorEastAsia" w:hAnsiTheme="minorEastAsia" w:eastAsiaTheme="minorEastAsia" w:cstheme="minorEastAsia"/>
          <w:color w:val="auto"/>
          <w:sz w:val="24"/>
          <w:highlight w:val="none"/>
        </w:rPr>
        <w:t>DVD光盘</w:t>
      </w:r>
      <w:r>
        <w:rPr>
          <w:rFonts w:hint="eastAsia" w:asciiTheme="minorEastAsia" w:hAnsiTheme="minorEastAsia" w:eastAsiaTheme="minorEastAsia" w:cstheme="minorEastAsia"/>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Theme="minorEastAsia" w:hAnsiTheme="minorEastAsia" w:eastAsiaTheme="minorEastAsia" w:cstheme="minorEastAsia"/>
          <w:b/>
          <w:color w:val="auto"/>
          <w:sz w:val="24"/>
          <w:highlight w:val="none"/>
        </w:rPr>
        <w:t>不符合上述制作、</w:t>
      </w:r>
      <w:r>
        <w:rPr>
          <w:rFonts w:hint="eastAsia" w:asciiTheme="minorEastAsia" w:hAnsiTheme="minorEastAsia" w:eastAsiaTheme="minorEastAsia" w:cstheme="minorEastAsia"/>
          <w:b/>
          <w:color w:val="auto"/>
          <w:sz w:val="24"/>
          <w:szCs w:val="24"/>
          <w:highlight w:val="none"/>
        </w:rPr>
        <w:t>存储、密封规定的备份投标文件将被视为无效或者被拒绝接收。</w:t>
      </w:r>
    </w:p>
    <w:p w14:paraId="2B449F95">
      <w:pPr>
        <w:pStyle w:val="33"/>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02AAE402">
      <w:pPr>
        <w:pStyle w:val="33"/>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Theme="minorEastAsia" w:hAnsiTheme="minorEastAsia" w:eastAsiaTheme="minorEastAsia" w:cstheme="minorEastAsia"/>
          <w:snapToGrid/>
          <w:color w:val="auto"/>
          <w:sz w:val="24"/>
          <w:szCs w:val="24"/>
          <w:highlight w:val="none"/>
        </w:rPr>
        <w:t>招标文件第二部分投标人须知前附表规定的备份投标文件送达地点；</w:t>
      </w:r>
      <w:r>
        <w:rPr>
          <w:rFonts w:hint="eastAsia" w:asciiTheme="minorEastAsia" w:hAnsiTheme="minorEastAsia" w:eastAsiaTheme="minorEastAsia" w:cstheme="minorEastAsia"/>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70F9E223">
      <w:pPr>
        <w:pStyle w:val="33"/>
        <w:spacing w:line="360" w:lineRule="auto"/>
        <w:ind w:firstLine="479" w:firstLineChars="199"/>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15.5投标人仅提交备份投标文件，未在电子交易平台传输递交投标文件的，投标无效。</w:t>
      </w:r>
    </w:p>
    <w:p w14:paraId="3D654883">
      <w:pPr>
        <w:pStyle w:val="131"/>
        <w:spacing w:before="0"/>
        <w:ind w:firstLine="0" w:firstLineChars="0"/>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16.投标文件的无效处理</w:t>
      </w:r>
    </w:p>
    <w:p w14:paraId="719B9471">
      <w:pPr>
        <w:pStyle w:val="25"/>
        <w:spacing w:line="360" w:lineRule="auto"/>
        <w:ind w:firstLine="360" w:firstLineChars="15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有招标文件第四部分4.2规定的情形之一的，投标无效：</w:t>
      </w:r>
    </w:p>
    <w:p w14:paraId="789A9E7F">
      <w:pPr>
        <w:pStyle w:val="131"/>
        <w:spacing w:before="0"/>
        <w:ind w:firstLine="0" w:firstLineChars="0"/>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17.投标有效期</w:t>
      </w:r>
    </w:p>
    <w:p w14:paraId="5EBF5A42">
      <w:pPr>
        <w:spacing w:line="360" w:lineRule="auto"/>
        <w:ind w:firstLine="480" w:firstLineChars="200"/>
        <w:rPr>
          <w:rFonts w:asciiTheme="minorEastAsia" w:hAnsiTheme="minorEastAsia" w:cstheme="minorEastAsia"/>
          <w:b/>
          <w:color w:val="auto"/>
          <w:sz w:val="24"/>
          <w:szCs w:val="21"/>
          <w:highlight w:val="none"/>
        </w:rPr>
      </w:pPr>
      <w:r>
        <w:rPr>
          <w:rFonts w:hint="eastAsia" w:asciiTheme="minorEastAsia" w:hAnsiTheme="minorEastAsia" w:cstheme="minorEastAsia"/>
          <w:color w:val="auto"/>
          <w:sz w:val="24"/>
          <w:szCs w:val="20"/>
          <w:highlight w:val="none"/>
        </w:rPr>
        <w:t>17.1投标有效期为从提交投标文件的截止之日起90天。▲</w:t>
      </w:r>
      <w:r>
        <w:rPr>
          <w:rFonts w:hint="eastAsia" w:asciiTheme="minorEastAsia" w:hAnsiTheme="minorEastAsia" w:cstheme="minorEastAsia"/>
          <w:b/>
          <w:color w:val="auto"/>
          <w:sz w:val="24"/>
          <w:szCs w:val="20"/>
          <w:highlight w:val="none"/>
        </w:rPr>
        <w:t>投标人的投标文件中承</w:t>
      </w:r>
      <w:r>
        <w:rPr>
          <w:rFonts w:hint="eastAsia" w:asciiTheme="minorEastAsia" w:hAnsiTheme="minorEastAsia" w:cstheme="minorEastAsia"/>
          <w:b/>
          <w:color w:val="auto"/>
          <w:sz w:val="24"/>
          <w:szCs w:val="21"/>
          <w:highlight w:val="none"/>
        </w:rPr>
        <w:t>诺的投标有效期少于招标文件中载明的投标有效期的，投标无效。</w:t>
      </w:r>
    </w:p>
    <w:p w14:paraId="6DF67402">
      <w:pPr>
        <w:pStyle w:val="131"/>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17.2投标文件合格投递后，自投标截止日期起，在投标有效期内有效。</w:t>
      </w:r>
    </w:p>
    <w:p w14:paraId="22CD6F5C">
      <w:pPr>
        <w:pStyle w:val="131"/>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3E35CF00">
      <w:pPr>
        <w:pStyle w:val="131"/>
        <w:spacing w:before="0"/>
        <w:ind w:firstLine="643"/>
        <w:rPr>
          <w:rFonts w:asciiTheme="minorEastAsia" w:hAnsiTheme="minorEastAsia" w:eastAsiaTheme="minorEastAsia" w:cstheme="minorEastAsia"/>
          <w:b/>
          <w:color w:val="auto"/>
          <w:sz w:val="32"/>
          <w:highlight w:val="none"/>
        </w:rPr>
      </w:pPr>
    </w:p>
    <w:p w14:paraId="3152FDC8">
      <w:pPr>
        <w:pStyle w:val="131"/>
        <w:spacing w:before="0"/>
        <w:ind w:firstLine="1928" w:firstLineChars="600"/>
        <w:rPr>
          <w:rFonts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四、开标、资格审查与信用信息查询</w:t>
      </w:r>
    </w:p>
    <w:p w14:paraId="57DE9FC5">
      <w:pPr>
        <w:pStyle w:val="557"/>
        <w:spacing w:before="0" w:line="360" w:lineRule="auto"/>
        <w:ind w:left="0" w:firstLine="241" w:firstLineChars="1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szCs w:val="24"/>
          <w:highlight w:val="none"/>
        </w:rPr>
        <w:t>18.开标</w:t>
      </w:r>
      <w:r>
        <w:rPr>
          <w:rFonts w:hint="eastAsia" w:asciiTheme="minorEastAsia" w:hAnsiTheme="minorEastAsia" w:eastAsiaTheme="minorEastAsia" w:cstheme="minorEastAsia"/>
          <w:color w:val="auto"/>
          <w:sz w:val="24"/>
          <w:highlight w:val="none"/>
        </w:rPr>
        <w:t xml:space="preserve"> </w:t>
      </w:r>
    </w:p>
    <w:p w14:paraId="12A438AA">
      <w:pPr>
        <w:pStyle w:val="557"/>
        <w:spacing w:before="0" w:line="360" w:lineRule="auto"/>
        <w:ind w:left="0"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18.1采购代理机构按照招标文件规定的时间通过电子交易平台组织开标，所有投标人均应当准时在线参加。投标人不足3家的，不得开标。</w:t>
      </w:r>
    </w:p>
    <w:p w14:paraId="411E7B0B">
      <w:pPr>
        <w:pStyle w:val="557"/>
        <w:spacing w:before="0" w:line="360" w:lineRule="auto"/>
        <w:ind w:left="0" w:firstLine="240" w:firstLineChars="1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4963320F">
      <w:pPr>
        <w:pStyle w:val="557"/>
        <w:spacing w:before="0" w:line="360" w:lineRule="auto"/>
        <w:ind w:left="0" w:firstLine="240" w:firstLineChars="100"/>
        <w:contextualSpacing/>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　18.3</w:t>
      </w:r>
      <w:r>
        <w:rPr>
          <w:rFonts w:hint="eastAsia" w:asciiTheme="minorEastAsia" w:hAnsiTheme="minorEastAsia" w:eastAsiaTheme="minorEastAsia" w:cstheme="minorEastAsia"/>
          <w:b/>
          <w:color w:val="auto"/>
          <w:sz w:val="24"/>
          <w:highlight w:val="none"/>
        </w:rPr>
        <w:t>投标文件未按时解密，投标人提供了备份投标文件的，以备份投标文件作为依据，否则视为投标文件撤回。投标文件已按时解密的，备份投标文件自动失效。</w:t>
      </w:r>
    </w:p>
    <w:p w14:paraId="7D8433D9">
      <w:pPr>
        <w:widowControl/>
        <w:spacing w:before="100" w:beforeAutospacing="1" w:after="240" w:line="360" w:lineRule="auto"/>
        <w:jc w:val="left"/>
        <w:rPr>
          <w:rFonts w:asciiTheme="minorEastAsia" w:hAnsiTheme="minorEastAsia" w:cstheme="minorEastAsia"/>
          <w:b/>
          <w:color w:val="auto"/>
          <w:sz w:val="24"/>
          <w:szCs w:val="20"/>
          <w:highlight w:val="none"/>
        </w:rPr>
      </w:pPr>
      <w:r>
        <w:rPr>
          <w:rFonts w:hint="eastAsia" w:asciiTheme="minorEastAsia" w:hAnsiTheme="minorEastAsia" w:cstheme="minorEastAsia"/>
          <w:b/>
          <w:color w:val="auto"/>
          <w:sz w:val="24"/>
          <w:szCs w:val="20"/>
          <w:highlight w:val="none"/>
        </w:rPr>
        <w:t>　19、资格审查</w:t>
      </w:r>
    </w:p>
    <w:p w14:paraId="53C61A32">
      <w:pPr>
        <w:pStyle w:val="131"/>
        <w:spacing w:before="0"/>
        <w:ind w:firstLine="480"/>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19.1开标后，采购人或采购代理机构将依法对投标人的资格进行审查。</w:t>
      </w:r>
    </w:p>
    <w:p w14:paraId="71E7CE7F">
      <w:pPr>
        <w:snapToGrid w:val="0"/>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kern w:val="0"/>
          <w:sz w:val="24"/>
          <w:highlight w:val="none"/>
        </w:rPr>
        <w:t>19.2</w:t>
      </w:r>
      <w:r>
        <w:rPr>
          <w:rFonts w:hint="eastAsia" w:asciiTheme="minorEastAsia" w:hAnsiTheme="minorEastAsia" w:cstheme="minorEastAsia"/>
          <w:color w:val="auto"/>
          <w:sz w:val="24"/>
          <w:highlight w:val="none"/>
        </w:rPr>
        <w:t>采购人或采购代理机构依据法律法规和招标文件的规定，对投标人的资格进行审查。</w:t>
      </w:r>
    </w:p>
    <w:p w14:paraId="64E9D246">
      <w:pPr>
        <w:pStyle w:val="131"/>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19.3投标人未按照招标文件要求提供与</w:t>
      </w:r>
      <w:r>
        <w:rPr>
          <w:rFonts w:hint="eastAsia" w:asciiTheme="minorEastAsia" w:hAnsiTheme="minorEastAsia" w:eastAsiaTheme="minorEastAsia" w:cstheme="minorEastAsia"/>
          <w:color w:val="auto"/>
          <w:highlight w:val="none"/>
        </w:rPr>
        <w:t>资格条件相应的</w:t>
      </w:r>
      <w:r>
        <w:rPr>
          <w:rFonts w:hint="eastAsia" w:asciiTheme="minorEastAsia" w:hAnsiTheme="minorEastAsia" w:eastAsiaTheme="minorEastAsia" w:cstheme="minorEastAsia"/>
          <w:color w:val="auto"/>
          <w:kern w:val="0"/>
          <w:szCs w:val="24"/>
          <w:highlight w:val="none"/>
        </w:rPr>
        <w:t>有效资格证明材料的，视为</w:t>
      </w:r>
      <w:r>
        <w:rPr>
          <w:rFonts w:hint="eastAsia" w:asciiTheme="minorEastAsia" w:hAnsiTheme="minorEastAsia" w:eastAsiaTheme="minorEastAsia" w:cstheme="minorEastAsia"/>
          <w:color w:val="auto"/>
          <w:highlight w:val="none"/>
        </w:rPr>
        <w:t>投标人不具备招标文件中规定的资格要求，其投标无效。</w:t>
      </w:r>
    </w:p>
    <w:p w14:paraId="7934B63F">
      <w:pPr>
        <w:pStyle w:val="131"/>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19.</w:t>
      </w:r>
      <w:r>
        <w:rPr>
          <w:rFonts w:hint="eastAsia" w:asciiTheme="minorEastAsia" w:hAnsiTheme="minorEastAsia" w:eastAsiaTheme="minorEastAsia" w:cstheme="minorEastAsia"/>
          <w:color w:val="auto"/>
          <w:highlight w:val="none"/>
        </w:rPr>
        <w:t>4对未通过资格审查的投标人，采购人或采购代理机构告知其未通过的原因。</w:t>
      </w:r>
    </w:p>
    <w:p w14:paraId="76408186">
      <w:pPr>
        <w:pStyle w:val="131"/>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19.</w:t>
      </w:r>
      <w:r>
        <w:rPr>
          <w:rFonts w:hint="eastAsia" w:asciiTheme="minorEastAsia" w:hAnsiTheme="minorEastAsia" w:eastAsiaTheme="minorEastAsia" w:cstheme="minorEastAsia"/>
          <w:color w:val="auto"/>
          <w:highlight w:val="none"/>
        </w:rPr>
        <w:t>5合格投标人不足3家的，不再评标。</w:t>
      </w:r>
    </w:p>
    <w:p w14:paraId="23B5EE96">
      <w:pPr>
        <w:pStyle w:val="131"/>
        <w:spacing w:before="0"/>
        <w:ind w:firstLine="0" w:firstLineChars="0"/>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20、信用信息查询</w:t>
      </w:r>
    </w:p>
    <w:p w14:paraId="158EC28B">
      <w:pPr>
        <w:pStyle w:val="131"/>
        <w:spacing w:before="0"/>
        <w:ind w:firstLine="495" w:firstLineChars="0"/>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20C9FE01">
      <w:pPr>
        <w:pStyle w:val="131"/>
        <w:spacing w:before="0"/>
        <w:ind w:firstLine="495" w:firstLineChars="0"/>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20.2信用信息查询记录和证据留存的具体方式：现场查询的投标人的信用记录、查询结果经确认后将与采购文件一起存档。</w:t>
      </w:r>
    </w:p>
    <w:p w14:paraId="002225FD">
      <w:pPr>
        <w:pStyle w:val="131"/>
        <w:spacing w:before="0"/>
        <w:ind w:firstLine="495" w:firstLineChars="0"/>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3918022C">
      <w:pPr>
        <w:pStyle w:val="131"/>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Theme="minorEastAsia" w:hAnsiTheme="minorEastAsia" w:eastAsiaTheme="minorEastAsia" w:cstheme="minorEastAsia"/>
          <w:color w:val="auto"/>
          <w:highlight w:val="none"/>
        </w:rPr>
        <w:t>。</w:t>
      </w:r>
    </w:p>
    <w:p w14:paraId="691832B7">
      <w:pPr>
        <w:pStyle w:val="131"/>
        <w:spacing w:before="0"/>
        <w:ind w:firstLine="0" w:firstLineChars="0"/>
        <w:rPr>
          <w:rFonts w:asciiTheme="minorEastAsia" w:hAnsiTheme="minorEastAsia" w:eastAsiaTheme="minorEastAsia" w:cstheme="minorEastAsia"/>
          <w:color w:val="auto"/>
          <w:kern w:val="0"/>
          <w:szCs w:val="24"/>
          <w:highlight w:val="none"/>
        </w:rPr>
      </w:pPr>
    </w:p>
    <w:p w14:paraId="605E91D0">
      <w:pPr>
        <w:snapToGrid w:val="0"/>
        <w:spacing w:line="360" w:lineRule="auto"/>
        <w:jc w:val="center"/>
        <w:outlineLvl w:val="0"/>
        <w:rPr>
          <w:rFonts w:asciiTheme="minorEastAsia" w:hAnsiTheme="minorEastAsia" w:cstheme="minorEastAsia"/>
          <w:b/>
          <w:color w:val="auto"/>
          <w:sz w:val="36"/>
          <w:szCs w:val="36"/>
          <w:highlight w:val="none"/>
        </w:rPr>
      </w:pPr>
      <w:r>
        <w:rPr>
          <w:rFonts w:hint="eastAsia" w:asciiTheme="minorEastAsia" w:hAnsiTheme="minorEastAsia" w:cstheme="minorEastAsia"/>
          <w:b/>
          <w:color w:val="auto"/>
          <w:sz w:val="36"/>
          <w:szCs w:val="36"/>
          <w:highlight w:val="none"/>
        </w:rPr>
        <w:t>五、评标</w:t>
      </w:r>
    </w:p>
    <w:p w14:paraId="270CB1A7">
      <w:pPr>
        <w:spacing w:line="360" w:lineRule="auto"/>
        <w:rPr>
          <w:rFonts w:asciiTheme="minorEastAsia" w:hAnsiTheme="minorEastAsia" w:cstheme="minorEastAsia"/>
          <w:b/>
          <w:color w:val="auto"/>
          <w:sz w:val="24"/>
          <w:highlight w:val="none"/>
        </w:rPr>
      </w:pPr>
      <w:bookmarkStart w:id="11" w:name="_Toc91899903"/>
      <w:r>
        <w:rPr>
          <w:rFonts w:hint="eastAsia" w:asciiTheme="minorEastAsia" w:hAnsiTheme="minorEastAsia" w:cstheme="minorEastAsia"/>
          <w:b/>
          <w:color w:val="auto"/>
          <w:sz w:val="24"/>
          <w:highlight w:val="none"/>
        </w:rPr>
        <w:t>21.</w:t>
      </w:r>
      <w:r>
        <w:rPr>
          <w:rFonts w:hint="eastAsia" w:asciiTheme="minorEastAsia" w:hAnsiTheme="minorEastAsia" w:cstheme="minorEastAsia"/>
          <w:color w:val="auto"/>
          <w:highlight w:val="none"/>
        </w:rPr>
        <w:t xml:space="preserve"> </w:t>
      </w:r>
      <w:r>
        <w:rPr>
          <w:rFonts w:hint="eastAsia" w:asciiTheme="minorEastAsia" w:hAnsiTheme="minorEastAsia" w:cstheme="minorEastAsia"/>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Theme="minorEastAsia" w:hAnsiTheme="minorEastAsia" w:cstheme="minorEastAsia"/>
          <w:b/>
          <w:color w:val="auto"/>
          <w:sz w:val="24"/>
          <w:highlight w:val="none"/>
        </w:rPr>
        <w:t>详见招标文件第四部分评标办法。</w:t>
      </w:r>
    </w:p>
    <w:p w14:paraId="2D082C62">
      <w:pPr>
        <w:spacing w:line="360" w:lineRule="auto"/>
        <w:rPr>
          <w:rFonts w:asciiTheme="minorEastAsia" w:hAnsiTheme="minorEastAsia" w:cstheme="minorEastAsia"/>
          <w:b/>
          <w:color w:val="auto"/>
          <w:sz w:val="24"/>
          <w:highlight w:val="none"/>
        </w:rPr>
      </w:pPr>
    </w:p>
    <w:p w14:paraId="2D9B87D7">
      <w:pPr>
        <w:snapToGrid w:val="0"/>
        <w:spacing w:line="360" w:lineRule="auto"/>
        <w:jc w:val="center"/>
        <w:outlineLvl w:val="0"/>
        <w:rPr>
          <w:rFonts w:asciiTheme="minorEastAsia" w:hAnsiTheme="minorEastAsia" w:cstheme="minorEastAsia"/>
          <w:b/>
          <w:color w:val="auto"/>
          <w:sz w:val="36"/>
          <w:szCs w:val="36"/>
          <w:highlight w:val="none"/>
        </w:rPr>
      </w:pPr>
      <w:r>
        <w:rPr>
          <w:rFonts w:hint="eastAsia" w:asciiTheme="minorEastAsia" w:hAnsiTheme="minorEastAsia" w:cstheme="minorEastAsia"/>
          <w:b/>
          <w:color w:val="auto"/>
          <w:sz w:val="36"/>
          <w:szCs w:val="36"/>
          <w:highlight w:val="none"/>
        </w:rPr>
        <w:t>六、定 标</w:t>
      </w:r>
    </w:p>
    <w:p w14:paraId="42B70D96">
      <w:pPr>
        <w:pStyle w:val="25"/>
        <w:spacing w:line="360" w:lineRule="auto"/>
        <w:ind w:left="479" w:hanging="479" w:hangingChars="199"/>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22. 确定中标供应商</w:t>
      </w:r>
    </w:p>
    <w:p w14:paraId="0390FC1A">
      <w:pPr>
        <w:pStyle w:val="131"/>
        <w:snapToGrid w:val="0"/>
        <w:spacing w:before="0"/>
        <w:ind w:firstLine="480"/>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C24254B">
      <w:pPr>
        <w:pStyle w:val="131"/>
        <w:snapToGrid w:val="0"/>
        <w:spacing w:before="0"/>
        <w:ind w:firstLine="0" w:firstLineChars="0"/>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23. 中标通知与中标结果公告</w:t>
      </w:r>
    </w:p>
    <w:p w14:paraId="41B7A2C3">
      <w:pPr>
        <w:widowControl/>
        <w:shd w:val="clear" w:color="auto" w:fill="FFFFFF"/>
        <w:spacing w:line="360" w:lineRule="auto"/>
        <w:ind w:firstLine="48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3CEBD7B3">
      <w:pPr>
        <w:widowControl/>
        <w:shd w:val="clear" w:color="auto" w:fill="FFFFFF"/>
        <w:spacing w:line="360" w:lineRule="auto"/>
        <w:ind w:firstLine="48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2" w:name="_Hlk101184471"/>
      <w:r>
        <w:rPr>
          <w:rFonts w:hint="eastAsia" w:asciiTheme="minorEastAsia" w:hAnsiTheme="minorEastAsia" w:cstheme="minorEastAsia"/>
          <w:color w:val="auto"/>
          <w:sz w:val="24"/>
          <w:highlight w:val="none"/>
        </w:rPr>
        <w:t>资格审查情况、评审专家抽取规则、符合性审查情况、</w:t>
      </w:r>
      <w:bookmarkEnd w:id="12"/>
      <w:r>
        <w:rPr>
          <w:rFonts w:hint="eastAsia" w:asciiTheme="minorEastAsia" w:hAnsiTheme="minorEastAsia" w:cstheme="minorEastAsia"/>
          <w:color w:val="auto"/>
          <w:sz w:val="24"/>
          <w:highlight w:val="none"/>
        </w:rPr>
        <w:t>未中标情况说明、中标公告期限以及评审专家名单、评分汇总及明细。</w:t>
      </w:r>
    </w:p>
    <w:p w14:paraId="3EBEC518">
      <w:pPr>
        <w:widowControl/>
        <w:shd w:val="clear" w:color="auto" w:fill="FFFFFF"/>
        <w:spacing w:line="360" w:lineRule="auto"/>
        <w:ind w:firstLine="48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23.3公告期限为1个工作日。</w:t>
      </w:r>
    </w:p>
    <w:p w14:paraId="379C061B">
      <w:pPr>
        <w:widowControl/>
        <w:shd w:val="clear" w:color="auto" w:fill="FFFFFF"/>
        <w:spacing w:line="360" w:lineRule="auto"/>
        <w:ind w:firstLine="48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23.4 由于中标、成交供应商原因导致重新采购的，应当承担支付代理费和专家评审费等费用在内的赔偿责任。</w:t>
      </w:r>
    </w:p>
    <w:p w14:paraId="77A31239">
      <w:pPr>
        <w:snapToGrid w:val="0"/>
        <w:spacing w:line="360" w:lineRule="auto"/>
        <w:ind w:left="120" w:leftChars="57" w:firstLine="482" w:firstLineChars="150"/>
        <w:jc w:val="center"/>
        <w:rPr>
          <w:rFonts w:asciiTheme="minorEastAsia" w:hAnsiTheme="minorEastAsia" w:cstheme="minorEastAsia"/>
          <w:b/>
          <w:color w:val="auto"/>
          <w:sz w:val="32"/>
          <w:highlight w:val="none"/>
        </w:rPr>
      </w:pPr>
    </w:p>
    <w:p w14:paraId="45FEFB6F">
      <w:pPr>
        <w:snapToGrid w:val="0"/>
        <w:spacing w:line="360" w:lineRule="auto"/>
        <w:ind w:left="120" w:leftChars="57" w:firstLine="482" w:firstLineChars="150"/>
        <w:jc w:val="center"/>
        <w:rPr>
          <w:rFonts w:asciiTheme="minorEastAsia" w:hAnsiTheme="minorEastAsia" w:cstheme="minorEastAsia"/>
          <w:b/>
          <w:color w:val="auto"/>
          <w:sz w:val="32"/>
          <w:highlight w:val="none"/>
        </w:rPr>
      </w:pPr>
      <w:r>
        <w:rPr>
          <w:rFonts w:hint="eastAsia" w:asciiTheme="minorEastAsia" w:hAnsiTheme="minorEastAsia" w:cstheme="minorEastAsia"/>
          <w:b/>
          <w:color w:val="auto"/>
          <w:sz w:val="32"/>
          <w:highlight w:val="none"/>
        </w:rPr>
        <w:t>七、合同授予</w:t>
      </w:r>
    </w:p>
    <w:p w14:paraId="6200AC5C">
      <w:pPr>
        <w:pStyle w:val="25"/>
        <w:spacing w:line="360" w:lineRule="auto"/>
        <w:ind w:left="479" w:hanging="479" w:hangingChars="199"/>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 xml:space="preserve">24. </w:t>
      </w:r>
      <w:r>
        <w:rPr>
          <w:rFonts w:hint="eastAsia" w:asciiTheme="minorEastAsia" w:hAnsiTheme="minorEastAsia" w:eastAsiaTheme="minorEastAsia" w:cstheme="minorEastAsia"/>
          <w:color w:val="auto"/>
          <w:highlight w:val="none"/>
        </w:rPr>
        <w:t>合同主要条款详见第五部分拟签订的合同文本。</w:t>
      </w:r>
    </w:p>
    <w:p w14:paraId="4EE139DC">
      <w:pPr>
        <w:pStyle w:val="25"/>
        <w:spacing w:line="360" w:lineRule="auto"/>
        <w:ind w:left="479" w:hanging="479" w:hangingChars="199"/>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25. 合同的签订</w:t>
      </w:r>
    </w:p>
    <w:p w14:paraId="3175911A">
      <w:pPr>
        <w:widowControl/>
        <w:shd w:val="clear" w:color="auto" w:fill="FFFFFF"/>
        <w:spacing w:line="360" w:lineRule="auto"/>
        <w:ind w:firstLine="480"/>
        <w:jc w:val="left"/>
        <w:rPr>
          <w:rFonts w:asciiTheme="minorEastAsia" w:hAnsiTheme="minorEastAsia" w:cstheme="minorEastAsia"/>
          <w:color w:val="auto"/>
          <w:kern w:val="0"/>
          <w:sz w:val="24"/>
          <w:highlight w:val="none"/>
        </w:rPr>
      </w:pPr>
      <w:r>
        <w:rPr>
          <w:rFonts w:hint="eastAsia" w:asciiTheme="minorEastAsia" w:hAnsiTheme="minorEastAsia" w:cstheme="minorEastAsia"/>
          <w:color w:val="auto"/>
          <w:sz w:val="24"/>
          <w:highlight w:val="none"/>
        </w:rPr>
        <w:t>25.1</w:t>
      </w:r>
      <w:r>
        <w:rPr>
          <w:rFonts w:hint="eastAsia" w:asciiTheme="minorEastAsia" w:hAnsiTheme="minorEastAsia" w:cstheme="minorEastAsia"/>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64C66AB">
      <w:pPr>
        <w:pStyle w:val="131"/>
        <w:snapToGrid w:val="0"/>
        <w:spacing w:before="0"/>
        <w:ind w:firstLine="48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C0B67E4">
      <w:pPr>
        <w:pStyle w:val="131"/>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25.3如签订合同并生效后，供应商无故拒绝或延期，除按照合同条款处理外，列入不良行为记录一次，并给予通报。</w:t>
      </w:r>
    </w:p>
    <w:p w14:paraId="1C9D7165">
      <w:pPr>
        <w:pStyle w:val="131"/>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25.4中标供应商拒绝与采购人签订合同的，采购人可以按照评审报告推荐的中标或者成交候选人名单排序，确定下一候选人为中标供应商，也可以重新开展政府采购活动。</w:t>
      </w:r>
    </w:p>
    <w:p w14:paraId="5F13E1D1">
      <w:pPr>
        <w:pStyle w:val="131"/>
        <w:snapToGrid w:val="0"/>
        <w:spacing w:before="0" w:after="12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25.5采购合同由采购人与中标供应商根据招标文件、投标文件等内容通过政府采购电子交易平台在线签订，自动备案。</w:t>
      </w:r>
    </w:p>
    <w:p w14:paraId="18CAFCA0">
      <w:pPr>
        <w:pStyle w:val="25"/>
        <w:spacing w:line="360" w:lineRule="auto"/>
        <w:ind w:left="479" w:hanging="479" w:hangingChars="199"/>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26. 履约保证金</w:t>
      </w:r>
    </w:p>
    <w:p w14:paraId="3E4A369B">
      <w:pPr>
        <w:tabs>
          <w:tab w:val="left" w:pos="0"/>
        </w:tabs>
        <w:spacing w:line="360" w:lineRule="auto"/>
        <w:ind w:firstLine="482"/>
        <w:rPr>
          <w:rFonts w:asciiTheme="minorEastAsia" w:hAnsiTheme="minorEastAsia" w:cstheme="minorEastAsia"/>
          <w:color w:val="auto"/>
          <w:sz w:val="24"/>
          <w:highlight w:val="none"/>
        </w:rPr>
      </w:pPr>
      <w:r>
        <w:rPr>
          <w:rFonts w:hint="eastAsia" w:asciiTheme="minorEastAsia" w:hAnsiTheme="minorEastAsia" w:cstheme="minorEastAsia"/>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Theme="minorEastAsia" w:hAnsiTheme="minorEastAsia" w:cstheme="minorEastAsia"/>
          <w:color w:val="auto"/>
          <w:sz w:val="24"/>
          <w:highlight w:val="none"/>
        </w:rPr>
        <w:t>。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14:paraId="401D9FCA">
      <w:pPr>
        <w:pStyle w:val="4"/>
        <w:ind w:left="0" w:firstLine="480" w:firstLineChars="200"/>
        <w:rPr>
          <w:rFonts w:asciiTheme="minorEastAsia" w:hAnsiTheme="minorEastAsia" w:eastAsiaTheme="minorEastAsia" w:cstheme="minorEastAsia"/>
          <w:b w:val="0"/>
          <w:bCs w:val="0"/>
          <w:snapToGrid w:val="0"/>
          <w:color w:val="auto"/>
          <w:kern w:val="28"/>
          <w:sz w:val="24"/>
          <w:highlight w:val="none"/>
        </w:rPr>
      </w:pPr>
      <w:r>
        <w:rPr>
          <w:rFonts w:hint="eastAsia" w:asciiTheme="minorEastAsia" w:hAnsiTheme="minorEastAsia" w:eastAsiaTheme="minorEastAsia" w:cstheme="minorEastAsia"/>
          <w:b w:val="0"/>
          <w:bCs w:val="0"/>
          <w:snapToGrid w:val="0"/>
          <w:color w:val="auto"/>
          <w:kern w:val="28"/>
          <w:sz w:val="24"/>
          <w:highlight w:val="none"/>
        </w:rPr>
        <w:t>供应商</w:t>
      </w:r>
      <w:r>
        <w:rPr>
          <w:rFonts w:hint="eastAsia" w:asciiTheme="minorEastAsia" w:hAnsiTheme="minorEastAsia" w:eastAsiaTheme="minorEastAsia" w:cstheme="minorEastAsia"/>
          <w:b w:val="0"/>
          <w:bCs w:val="0"/>
          <w:snapToGrid w:val="0"/>
          <w:color w:val="auto"/>
          <w:kern w:val="28"/>
          <w:sz w:val="24"/>
          <w:highlight w:val="none"/>
          <w:lang w:val="en-US"/>
        </w:rPr>
        <w:t>可</w:t>
      </w:r>
      <w:r>
        <w:rPr>
          <w:rFonts w:hint="eastAsia" w:asciiTheme="minorEastAsia" w:hAnsiTheme="minorEastAsia" w:eastAsiaTheme="minorEastAsia" w:cstheme="minorEastAsia"/>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4B87ED29">
      <w:pPr>
        <w:pStyle w:val="4"/>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en-US"/>
        </w:rPr>
        <w:t>27.预付款</w:t>
      </w:r>
    </w:p>
    <w:p w14:paraId="38A22380">
      <w:pPr>
        <w:adjustRightInd/>
        <w:spacing w:line="360" w:lineRule="auto"/>
        <w:ind w:firstLine="480" w:firstLineChars="200"/>
        <w:rPr>
          <w:rFonts w:asciiTheme="minorEastAsia" w:hAnsiTheme="minorEastAsia" w:cstheme="minorEastAsia"/>
          <w:color w:val="auto"/>
          <w:highlight w:val="none"/>
        </w:rPr>
      </w:pPr>
      <w:r>
        <w:rPr>
          <w:rFonts w:hint="eastAsia" w:asciiTheme="minorEastAsia" w:hAnsiTheme="minorEastAsia" w:cstheme="minorEastAsia"/>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14:paraId="3F38A4AA">
      <w:pPr>
        <w:rPr>
          <w:rFonts w:asciiTheme="minorEastAsia" w:hAnsiTheme="minorEastAsia" w:cstheme="minorEastAsia"/>
          <w:color w:val="auto"/>
          <w:highlight w:val="none"/>
        </w:rPr>
      </w:pPr>
    </w:p>
    <w:p w14:paraId="7B11EC50">
      <w:pPr>
        <w:snapToGrid w:val="0"/>
        <w:spacing w:line="360" w:lineRule="auto"/>
        <w:ind w:firstLine="3357" w:firstLineChars="1045"/>
        <w:rPr>
          <w:rFonts w:asciiTheme="minorEastAsia" w:hAnsiTheme="minorEastAsia" w:cstheme="minorEastAsia"/>
          <w:b/>
          <w:color w:val="auto"/>
          <w:sz w:val="32"/>
          <w:highlight w:val="none"/>
        </w:rPr>
      </w:pPr>
    </w:p>
    <w:p w14:paraId="79A3C21A">
      <w:pPr>
        <w:snapToGrid w:val="0"/>
        <w:spacing w:line="360" w:lineRule="auto"/>
        <w:ind w:firstLine="3357" w:firstLineChars="1045"/>
        <w:rPr>
          <w:rFonts w:asciiTheme="minorEastAsia" w:hAnsiTheme="minorEastAsia" w:cstheme="minorEastAsia"/>
          <w:b/>
          <w:color w:val="auto"/>
          <w:sz w:val="24"/>
          <w:highlight w:val="none"/>
        </w:rPr>
      </w:pPr>
      <w:r>
        <w:rPr>
          <w:rFonts w:hint="eastAsia" w:asciiTheme="minorEastAsia" w:hAnsiTheme="minorEastAsia" w:cstheme="minorEastAsia"/>
          <w:b/>
          <w:color w:val="auto"/>
          <w:sz w:val="32"/>
          <w:highlight w:val="none"/>
        </w:rPr>
        <w:t>八、电子交易活动的中止</w:t>
      </w:r>
    </w:p>
    <w:p w14:paraId="1A5A6831">
      <w:pPr>
        <w:pStyle w:val="131"/>
        <w:snapToGrid w:val="0"/>
        <w:spacing w:before="0"/>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28</w:t>
      </w:r>
      <w:r>
        <w:rPr>
          <w:rFonts w:hint="eastAsia" w:asciiTheme="minorEastAsia" w:hAnsiTheme="minorEastAsia" w:eastAsiaTheme="minorEastAsia" w:cstheme="minorEastAsia"/>
          <w:b/>
          <w:bCs/>
          <w:color w:val="auto"/>
          <w:szCs w:val="24"/>
          <w:highlight w:val="none"/>
        </w:rPr>
        <w:t>.</w:t>
      </w:r>
      <w:r>
        <w:rPr>
          <w:rFonts w:hint="eastAsia" w:asciiTheme="minorEastAsia" w:hAnsiTheme="minorEastAsia" w:eastAsiaTheme="minorEastAsia" w:cstheme="minorEastAsia"/>
          <w:b/>
          <w:color w:val="auto"/>
          <w:szCs w:val="24"/>
          <w:highlight w:val="none"/>
        </w:rPr>
        <w:t xml:space="preserve"> 电子交易活动的中止。</w:t>
      </w:r>
      <w:r>
        <w:rPr>
          <w:rFonts w:hint="eastAsia" w:asciiTheme="minorEastAsia" w:hAnsiTheme="minorEastAsia" w:eastAsiaTheme="minorEastAsia" w:cstheme="minorEastAsia"/>
          <w:color w:val="auto"/>
          <w:highlight w:val="none"/>
        </w:rPr>
        <w:t>采购过程中出现以下情形，导致电子交易平台无法正常运行，或者无法保证电子交易的公平、公正和安全时，采购代理机构可中止电子交易活动：</w:t>
      </w:r>
    </w:p>
    <w:p w14:paraId="195BE650">
      <w:pPr>
        <w:pStyle w:val="131"/>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28.1电子交易平台发生故障而无法登录访问的； </w:t>
      </w:r>
    </w:p>
    <w:p w14:paraId="759F3B9D">
      <w:pPr>
        <w:pStyle w:val="131"/>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28.2电子交易平台应用或数据库出现错误，不能进行正常操作的；</w:t>
      </w:r>
    </w:p>
    <w:p w14:paraId="78BEEAD8">
      <w:pPr>
        <w:pStyle w:val="131"/>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28.3电子交易平台发现严重安全漏洞，有潜在泄密危险的；</w:t>
      </w:r>
    </w:p>
    <w:p w14:paraId="4F446790">
      <w:pPr>
        <w:pStyle w:val="131"/>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28.4病毒发作导致不能进行正常操作的； </w:t>
      </w:r>
    </w:p>
    <w:p w14:paraId="0E45EC56">
      <w:pPr>
        <w:pStyle w:val="131"/>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28.5其他无法保证电子交易的公平、公正和安全的情况。</w:t>
      </w:r>
    </w:p>
    <w:p w14:paraId="2B885DBC">
      <w:pPr>
        <w:pStyle w:val="131"/>
        <w:snapToGrid w:val="0"/>
        <w:spacing w:before="0"/>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29.</w:t>
      </w:r>
      <w:r>
        <w:rPr>
          <w:rFonts w:hint="eastAsia" w:asciiTheme="minorEastAsia" w:hAnsiTheme="minorEastAsia" w:eastAsiaTheme="minorEastAsia" w:cstheme="minorEastAsia"/>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2980BB82">
      <w:pPr>
        <w:tabs>
          <w:tab w:val="left" w:pos="0"/>
        </w:tabs>
        <w:spacing w:line="360" w:lineRule="auto"/>
        <w:ind w:firstLine="480"/>
        <w:rPr>
          <w:rFonts w:asciiTheme="minorEastAsia" w:hAnsiTheme="minorEastAsia" w:cstheme="minorEastAsia"/>
          <w:color w:val="auto"/>
          <w:sz w:val="24"/>
          <w:highlight w:val="none"/>
        </w:rPr>
      </w:pPr>
    </w:p>
    <w:p w14:paraId="4AA62545">
      <w:pPr>
        <w:snapToGrid w:val="0"/>
        <w:spacing w:line="360" w:lineRule="auto"/>
        <w:ind w:left="120" w:leftChars="57" w:firstLine="482" w:firstLineChars="150"/>
        <w:jc w:val="center"/>
        <w:rPr>
          <w:rFonts w:asciiTheme="minorEastAsia" w:hAnsiTheme="minorEastAsia" w:cstheme="minorEastAsia"/>
          <w:b/>
          <w:color w:val="auto"/>
          <w:sz w:val="32"/>
          <w:highlight w:val="none"/>
        </w:rPr>
      </w:pPr>
      <w:r>
        <w:rPr>
          <w:rFonts w:hint="eastAsia" w:asciiTheme="minorEastAsia" w:hAnsiTheme="minorEastAsia" w:cstheme="minorEastAsia"/>
          <w:b/>
          <w:color w:val="auto"/>
          <w:sz w:val="32"/>
          <w:highlight w:val="none"/>
        </w:rPr>
        <w:t>九、验收</w:t>
      </w:r>
    </w:p>
    <w:p w14:paraId="62F0A700">
      <w:pPr>
        <w:pStyle w:val="25"/>
        <w:spacing w:line="360" w:lineRule="auto"/>
        <w:ind w:firstLine="0" w:firstLineChars="0"/>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30.验收</w:t>
      </w:r>
    </w:p>
    <w:p w14:paraId="45438A29">
      <w:pPr>
        <w:tabs>
          <w:tab w:val="left" w:pos="0"/>
        </w:tabs>
        <w:spacing w:line="360" w:lineRule="auto"/>
        <w:ind w:firstLine="480"/>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B181498">
      <w:pPr>
        <w:tabs>
          <w:tab w:val="left" w:pos="0"/>
        </w:tabs>
        <w:spacing w:line="360" w:lineRule="auto"/>
        <w:ind w:firstLine="480"/>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30.2采购人可以邀请参加本项目的其他投标人或者第三方机构参与验收。参与验收的投标人或者第三方机构的意见作为验收书的参考资料一并存档。</w:t>
      </w:r>
    </w:p>
    <w:p w14:paraId="75DAF2EB">
      <w:pPr>
        <w:tabs>
          <w:tab w:val="left" w:pos="0"/>
        </w:tabs>
        <w:spacing w:line="360" w:lineRule="auto"/>
        <w:ind w:firstLine="480"/>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BA60A32">
      <w:pPr>
        <w:tabs>
          <w:tab w:val="left" w:pos="0"/>
        </w:tabs>
        <w:spacing w:line="360" w:lineRule="auto"/>
        <w:ind w:firstLine="480"/>
        <w:rPr>
          <w:rFonts w:asciiTheme="minorEastAsia" w:hAnsiTheme="minorEastAsia" w:cstheme="minorEastAsia"/>
          <w:color w:val="auto"/>
          <w:sz w:val="18"/>
          <w:szCs w:val="18"/>
          <w:highlight w:val="none"/>
        </w:rPr>
      </w:pPr>
      <w:r>
        <w:rPr>
          <w:rFonts w:hint="eastAsia" w:asciiTheme="minorEastAsia" w:hAnsiTheme="minorEastAsia" w:cstheme="minorEastAsia"/>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1"/>
    <w:p w14:paraId="5BE1FE7F">
      <w:pPr>
        <w:tabs>
          <w:tab w:val="left" w:pos="0"/>
        </w:tabs>
        <w:spacing w:line="360" w:lineRule="auto"/>
        <w:ind w:firstLine="480"/>
        <w:rPr>
          <w:rFonts w:asciiTheme="minorEastAsia" w:hAnsiTheme="minorEastAsia" w:cstheme="minorEastAsia"/>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3" w:name="_Hlt68073093"/>
      <w:bookmarkEnd w:id="13"/>
      <w:bookmarkStart w:id="14" w:name="_Hlt75236011"/>
      <w:bookmarkEnd w:id="14"/>
      <w:bookmarkStart w:id="15" w:name="_Hlt68072990"/>
      <w:bookmarkEnd w:id="15"/>
      <w:bookmarkStart w:id="16" w:name="_Hlt75236290"/>
      <w:bookmarkEnd w:id="16"/>
      <w:bookmarkStart w:id="17" w:name="_Hlt68403820"/>
      <w:bookmarkEnd w:id="17"/>
      <w:bookmarkStart w:id="18" w:name="_Hlt68072998"/>
      <w:bookmarkEnd w:id="18"/>
      <w:bookmarkStart w:id="19" w:name="_Hlt74707468"/>
      <w:bookmarkEnd w:id="19"/>
      <w:bookmarkStart w:id="20" w:name="_Hlt68057669"/>
      <w:bookmarkEnd w:id="20"/>
      <w:bookmarkStart w:id="21" w:name="_Hlt74714665"/>
      <w:bookmarkEnd w:id="21"/>
      <w:bookmarkStart w:id="22" w:name="_Hlt75236101"/>
      <w:bookmarkEnd w:id="22"/>
      <w:bookmarkStart w:id="23" w:name="_Hlt74729768"/>
      <w:bookmarkEnd w:id="23"/>
      <w:bookmarkStart w:id="24" w:name="_Hlt74730295"/>
      <w:bookmarkEnd w:id="24"/>
      <w:r>
        <w:rPr>
          <w:rFonts w:hint="eastAsia" w:asciiTheme="minorEastAsia" w:hAnsiTheme="minorEastAsia" w:cstheme="minorEastAsia"/>
          <w:color w:val="auto"/>
          <w:kern w:val="0"/>
          <w:sz w:val="24"/>
          <w:highlight w:val="none"/>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9"/>
    <w:bookmarkEnd w:id="10"/>
    <w:p w14:paraId="07ED425B">
      <w:pPr>
        <w:spacing w:line="360" w:lineRule="auto"/>
        <w:jc w:val="center"/>
        <w:outlineLvl w:val="0"/>
        <w:rPr>
          <w:rFonts w:asciiTheme="minorEastAsia" w:hAnsiTheme="minorEastAsia" w:cstheme="minorEastAsia"/>
          <w:b/>
          <w:color w:val="auto"/>
          <w:sz w:val="36"/>
          <w:szCs w:val="36"/>
          <w:highlight w:val="none"/>
        </w:rPr>
      </w:pPr>
      <w:bookmarkStart w:id="25" w:name="第四部分"/>
      <w:r>
        <w:rPr>
          <w:rFonts w:hint="eastAsia" w:asciiTheme="minorEastAsia" w:hAnsiTheme="minorEastAsia" w:cstheme="minorEastAsia"/>
          <w:b/>
          <w:color w:val="auto"/>
          <w:sz w:val="36"/>
          <w:szCs w:val="36"/>
          <w:highlight w:val="none"/>
        </w:rPr>
        <w:t>第三部分   采购需求</w:t>
      </w:r>
    </w:p>
    <w:p w14:paraId="067A0C8F">
      <w:pPr>
        <w:spacing w:line="360" w:lineRule="auto"/>
        <w:rPr>
          <w:rFonts w:hint="eastAsia" w:ascii="宋体" w:hAnsi="宋体" w:eastAsia="宋体" w:cs="宋体"/>
          <w:b/>
          <w:bCs/>
          <w:snapToGrid w:val="0"/>
          <w:color w:val="auto"/>
          <w:kern w:val="0"/>
          <w:sz w:val="24"/>
          <w:highlight w:val="none"/>
        </w:rPr>
      </w:pPr>
      <w:r>
        <w:rPr>
          <w:rFonts w:hint="eastAsia" w:ascii="宋体" w:hAnsi="宋体" w:cs="宋体"/>
          <w:b/>
          <w:bCs/>
          <w:snapToGrid w:val="0"/>
          <w:color w:val="auto"/>
          <w:kern w:val="0"/>
          <w:sz w:val="24"/>
          <w:highlight w:val="none"/>
          <w:lang w:val="en-US" w:eastAsia="zh-CN"/>
        </w:rPr>
        <w:t>一、</w:t>
      </w:r>
      <w:r>
        <w:rPr>
          <w:rFonts w:hint="eastAsia" w:ascii="宋体" w:hAnsi="宋体" w:eastAsia="宋体" w:cs="宋体"/>
          <w:b/>
          <w:bCs/>
          <w:snapToGrid w:val="0"/>
          <w:color w:val="auto"/>
          <w:kern w:val="0"/>
          <w:sz w:val="24"/>
          <w:highlight w:val="none"/>
        </w:rPr>
        <w:t>项目概况：</w:t>
      </w:r>
    </w:p>
    <w:p w14:paraId="3C75683A">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本项目为上城区</w:t>
      </w:r>
      <w:r>
        <w:rPr>
          <w:rFonts w:hint="eastAsia" w:ascii="宋体" w:hAnsi="宋体" w:cs="宋体"/>
          <w:snapToGrid w:val="0"/>
          <w:color w:val="auto"/>
          <w:kern w:val="0"/>
          <w:sz w:val="24"/>
          <w:highlight w:val="none"/>
          <w:lang w:eastAsia="zh-CN"/>
        </w:rPr>
        <w:t>笕桥街道</w:t>
      </w:r>
      <w:r>
        <w:rPr>
          <w:rFonts w:hint="eastAsia" w:ascii="宋体" w:hAnsi="宋体" w:eastAsia="宋体" w:cs="宋体"/>
          <w:snapToGrid w:val="0"/>
          <w:color w:val="auto"/>
          <w:kern w:val="0"/>
          <w:sz w:val="24"/>
          <w:highlight w:val="none"/>
        </w:rPr>
        <w:t>公共环境除四害消杀服务，为控制和消除鼠、蚊、蝇、蟑螂的危害，防止疾病传播，保障人民身体健康。</w:t>
      </w:r>
      <w:r>
        <w:rPr>
          <w:rFonts w:hint="eastAsia" w:ascii="宋体" w:hAnsi="宋体" w:cs="宋体"/>
          <w:snapToGrid w:val="0"/>
          <w:color w:val="auto"/>
          <w:kern w:val="0"/>
          <w:sz w:val="24"/>
          <w:highlight w:val="none"/>
          <w:lang w:eastAsia="zh-CN"/>
        </w:rPr>
        <w:t>笕桥</w:t>
      </w:r>
      <w:r>
        <w:rPr>
          <w:rFonts w:hint="eastAsia" w:ascii="宋体" w:hAnsi="宋体" w:eastAsia="宋体" w:cs="宋体"/>
          <w:snapToGrid w:val="0"/>
          <w:color w:val="auto"/>
          <w:kern w:val="0"/>
          <w:sz w:val="24"/>
          <w:highlight w:val="none"/>
        </w:rPr>
        <w:t>辖区内各道路、各社区大街小巷、下水道、闲置地、待建地、公共场所及各种孳生“四害”的所有场所的消、杀、灭作业。保证全区除“四害”工作达到全国爱卫会〔1997〕5号文件标准，符合国家卫生城市考核验收标准（全爱卫发〔2014〕3号）。</w:t>
      </w:r>
    </w:p>
    <w:p w14:paraId="4D069BEB">
      <w:pPr>
        <w:spacing w:line="360" w:lineRule="auto"/>
        <w:rPr>
          <w:rFonts w:hint="eastAsia" w:ascii="宋体" w:hAnsi="宋体" w:eastAsia="宋体" w:cs="宋体"/>
          <w:b/>
          <w:bCs/>
          <w:snapToGrid w:val="0"/>
          <w:color w:val="auto"/>
          <w:kern w:val="0"/>
          <w:sz w:val="24"/>
          <w:highlight w:val="none"/>
        </w:rPr>
      </w:pPr>
      <w:r>
        <w:rPr>
          <w:rFonts w:hint="eastAsia" w:ascii="宋体" w:hAnsi="宋体" w:cs="宋体"/>
          <w:b/>
          <w:bCs/>
          <w:snapToGrid w:val="0"/>
          <w:color w:val="auto"/>
          <w:kern w:val="0"/>
          <w:sz w:val="24"/>
          <w:highlight w:val="none"/>
          <w:lang w:val="en-US" w:eastAsia="zh-CN"/>
        </w:rPr>
        <w:t>二、</w:t>
      </w:r>
      <w:r>
        <w:rPr>
          <w:rFonts w:hint="eastAsia" w:ascii="宋体" w:hAnsi="宋体" w:eastAsia="宋体" w:cs="宋体"/>
          <w:b/>
          <w:bCs/>
          <w:snapToGrid w:val="0"/>
          <w:color w:val="auto"/>
          <w:kern w:val="0"/>
          <w:sz w:val="24"/>
          <w:highlight w:val="none"/>
        </w:rPr>
        <w:t>服务范围及要求：</w:t>
      </w:r>
    </w:p>
    <w:p w14:paraId="59173137">
      <w:pPr>
        <w:spacing w:line="360" w:lineRule="auto"/>
        <w:ind w:firstLine="480" w:firstLineChars="200"/>
        <w:rPr>
          <w:rFonts w:hint="eastAsia" w:ascii="宋体" w:hAnsi="宋体" w:cs="宋体"/>
          <w:snapToGrid w:val="0"/>
          <w:color w:val="auto"/>
          <w:kern w:val="0"/>
          <w:sz w:val="24"/>
          <w:highlight w:val="none"/>
          <w:lang w:eastAsia="zh-CN"/>
        </w:rPr>
      </w:pPr>
      <w:r>
        <w:rPr>
          <w:rFonts w:hint="eastAsia" w:ascii="宋体" w:hAnsi="宋体" w:cs="宋体"/>
          <w:snapToGrid w:val="0"/>
          <w:color w:val="auto"/>
          <w:kern w:val="0"/>
          <w:sz w:val="24"/>
          <w:highlight w:val="none"/>
          <w:lang w:eastAsia="zh-CN"/>
        </w:rPr>
        <w:t>上城区笕桥辖区内上城区笕桥辖区内各道路、各社区大街小巷、下水道、闲詈地、待建地、公共场所。服务社区 20 个，笕桥社区、省农科院社区、机</w:t>
      </w:r>
    </w:p>
    <w:p w14:paraId="7D499B79">
      <w:pPr>
        <w:spacing w:line="360" w:lineRule="auto"/>
        <w:rPr>
          <w:rFonts w:hint="eastAsia" w:ascii="宋体" w:hAnsi="宋体" w:cs="宋体"/>
          <w:snapToGrid w:val="0"/>
          <w:color w:val="auto"/>
          <w:kern w:val="0"/>
          <w:sz w:val="24"/>
          <w:highlight w:val="none"/>
          <w:lang w:eastAsia="zh-CN"/>
        </w:rPr>
      </w:pPr>
      <w:r>
        <w:rPr>
          <w:rFonts w:hint="eastAsia" w:ascii="宋体" w:hAnsi="宋体" w:cs="宋体"/>
          <w:snapToGrid w:val="0"/>
          <w:color w:val="auto"/>
          <w:kern w:val="0"/>
          <w:sz w:val="24"/>
          <w:highlight w:val="none"/>
          <w:lang w:eastAsia="zh-CN"/>
        </w:rPr>
        <w:t>场社区、水墩社区、范家社区、花园社区、东港社区、明桂社区、草庄社区、白石社区、枸桔弄社区、笕新社区、俞章社区、横塘社区、同心社区、黎明社区、黄家社区、浜河社区 、天新社区、金色黎明社区(包括社区范围内的楼房屋顶、遮雨档板、车库车棚、棚顶跳台、窨缸窨井、绿地花坛、街道或社区管理的公园、垃圾箱房等公用部位环境，社区内的溪流、池塘及景观水池等各类水体、大型蓄水池、电缆沟等)灭鼠和蚊、蝇、蟑螂的孳生消杀控制。   频率：每周一次（</w:t>
      </w:r>
      <w:r>
        <w:rPr>
          <w:rFonts w:hint="eastAsia" w:hAnsi="宋体" w:cs="宋体"/>
          <w:snapToGrid/>
          <w:color w:val="auto"/>
          <w:kern w:val="2"/>
          <w:sz w:val="24"/>
          <w:szCs w:val="24"/>
          <w:highlight w:val="none"/>
          <w:lang w:val="en-US" w:eastAsia="zh-CN"/>
        </w:rPr>
        <w:t>具体消杀范围根据招标人实际需求进行调整）</w:t>
      </w:r>
      <w:r>
        <w:rPr>
          <w:rFonts w:hint="eastAsia" w:ascii="宋体" w:hAnsi="宋体" w:cs="宋体"/>
          <w:snapToGrid w:val="0"/>
          <w:color w:val="auto"/>
          <w:kern w:val="0"/>
          <w:sz w:val="24"/>
          <w:highlight w:val="none"/>
          <w:lang w:eastAsia="zh-CN"/>
        </w:rPr>
        <w:t xml:space="preserve">   。</w:t>
      </w:r>
    </w:p>
    <w:p w14:paraId="34B4251E">
      <w:pPr>
        <w:spacing w:line="360" w:lineRule="auto"/>
        <w:rPr>
          <w:rFonts w:hint="eastAsia" w:ascii="宋体" w:hAnsi="宋体" w:eastAsia="宋体" w:cs="宋体"/>
          <w:snapToGrid w:val="0"/>
          <w:color w:val="auto"/>
          <w:kern w:val="0"/>
          <w:sz w:val="24"/>
          <w:highlight w:val="none"/>
        </w:rPr>
      </w:pPr>
      <w:r>
        <w:rPr>
          <w:rFonts w:hint="eastAsia" w:ascii="宋体" w:hAnsi="宋体" w:cs="宋体"/>
          <w:b/>
          <w:bCs/>
          <w:snapToGrid w:val="0"/>
          <w:color w:val="auto"/>
          <w:kern w:val="0"/>
          <w:sz w:val="24"/>
          <w:highlight w:val="none"/>
          <w:lang w:val="en-US" w:eastAsia="zh-CN"/>
        </w:rPr>
        <w:t>三、</w:t>
      </w:r>
      <w:r>
        <w:rPr>
          <w:rFonts w:hint="eastAsia" w:ascii="宋体" w:hAnsi="宋体" w:eastAsia="宋体" w:cs="宋体"/>
          <w:b/>
          <w:bCs/>
          <w:snapToGrid w:val="0"/>
          <w:color w:val="auto"/>
          <w:kern w:val="0"/>
          <w:sz w:val="24"/>
          <w:highlight w:val="none"/>
        </w:rPr>
        <w:t>技术规范和管理要求</w:t>
      </w:r>
    </w:p>
    <w:p w14:paraId="7687AB62">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 1、公共环境除四害所需药物及投放、喷洒及环境处理（投放药物时要注意保护环境，鼠药投放后到期要及时回收等）；</w:t>
      </w:r>
    </w:p>
    <w:p w14:paraId="06330130">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 2、突发应急事件环境消杀；市、区、街道爱卫办组织的其它除四害活动（包括要求承担的公益性服务）。</w:t>
      </w:r>
    </w:p>
    <w:p w14:paraId="3AC00FC7">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3、协助街道、社区开展除四害宣传工作、普及科学除害防病知识，推进单位除四害市场化运作。</w:t>
      </w:r>
    </w:p>
    <w:p w14:paraId="708CCF2C">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4、向所服务社区低保户等困难家庭户无偿提供家庭用灭蟑、灭鼠药等除四害药品及技术指导，向所服务社区居民家庭无偿提供除四害技术指导。</w:t>
      </w:r>
    </w:p>
    <w:p w14:paraId="04A66210">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5、 PCO公司的消杀人员应定期到街道报到，固定4人，向街道分管人员汇报工作计划，并服从街道分配的具体工作任务。</w:t>
      </w:r>
    </w:p>
    <w:p w14:paraId="5F4A567B">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6、及时向服务区域报告四害孳生环境需清理整治情况，做好服务区域“四害”密度监测工作、消杀工作计划和小结，并每月向市、区、街道爱卫办提交月密度监测报表、工作计划和小结以及消杀作业服务情况。</w:t>
      </w:r>
    </w:p>
    <w:p w14:paraId="0E2A8F44">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7、做好巩固杭州市病媒生物控制水平C级和国家卫生城市复评病媒生物预防控制相关工作。</w:t>
      </w:r>
    </w:p>
    <w:p w14:paraId="0C180502">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8、消杀工作之前，先告之采购单位，认真听取其建议；服务后进行复查，及时查补遗漏，清理好现场工作器械和药物。</w:t>
      </w:r>
    </w:p>
    <w:p w14:paraId="25CBEB3D">
      <w:pPr>
        <w:spacing w:line="360" w:lineRule="auto"/>
        <w:rPr>
          <w:rFonts w:hint="eastAsia" w:ascii="宋体" w:hAnsi="宋体" w:eastAsia="宋体" w:cs="宋体"/>
          <w:b/>
          <w:bCs/>
          <w:snapToGrid w:val="0"/>
          <w:color w:val="auto"/>
          <w:kern w:val="0"/>
          <w:sz w:val="24"/>
          <w:highlight w:val="none"/>
        </w:rPr>
      </w:pPr>
      <w:r>
        <w:rPr>
          <w:rFonts w:hint="eastAsia" w:ascii="宋体" w:hAnsi="宋体" w:cs="宋体"/>
          <w:b/>
          <w:bCs/>
          <w:snapToGrid w:val="0"/>
          <w:color w:val="auto"/>
          <w:kern w:val="0"/>
          <w:sz w:val="24"/>
          <w:highlight w:val="none"/>
          <w:lang w:val="en-US" w:eastAsia="zh-CN"/>
        </w:rPr>
        <w:t>四、</w:t>
      </w:r>
      <w:r>
        <w:rPr>
          <w:rFonts w:hint="eastAsia" w:ascii="宋体" w:hAnsi="宋体" w:eastAsia="宋体" w:cs="宋体"/>
          <w:b/>
          <w:bCs/>
          <w:snapToGrid w:val="0"/>
          <w:color w:val="auto"/>
          <w:kern w:val="0"/>
          <w:sz w:val="24"/>
          <w:highlight w:val="none"/>
        </w:rPr>
        <w:t>质量要求</w:t>
      </w:r>
    </w:p>
    <w:p w14:paraId="461C6FDE">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1.鼠密度控制标准: </w:t>
      </w:r>
    </w:p>
    <w:p w14:paraId="20172E4D">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（1）春秋两季鼠药（下水道悬挂毒饵）的投放覆盖率98%以上、到位率95%以上；（2）每社区外环境鼠密度控制水平路径指数小于或等于3。</w:t>
      </w:r>
    </w:p>
    <w:p w14:paraId="2CF77CA6">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2.蚊密度控制标准: 每社区小型积水蚊虫密度控制水平路径指数小于或等于0.5，停落指数小于或等于1.5。</w:t>
      </w:r>
    </w:p>
    <w:p w14:paraId="548916EC">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3.蝇密度控制标准: 每社区蝇类孳生地阳性孳生小于或等于3%。</w:t>
      </w:r>
    </w:p>
    <w:p w14:paraId="50178475">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4.灭蟑螂标准：每社区蟑螂成若虫侵害率小于或等于3%。</w:t>
      </w:r>
    </w:p>
    <w:p w14:paraId="35CB93DB">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5.群众满意率达90%（含）以上。</w:t>
      </w:r>
    </w:p>
    <w:p w14:paraId="4FF5A725">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6.“四害”密度达到国家病媒生物密度控制标准C级以上水平，确保在杭州市病媒生物密度控制水平省级评估认可中不失责任分。</w:t>
      </w:r>
    </w:p>
    <w:p w14:paraId="69E18A5D">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质量目标</w:t>
      </w:r>
    </w:p>
    <w:p w14:paraId="48185379">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1、公共外环境鼠、蚊、蝇、蟑螂等病媒生物得到有效控制，“四害”密度均达到国家病媒生物密度控制标准（GB/T 27770-2011鼠类、GB/T 27771-2011蚊虫、GB/T 27772-2011蝇类、GB/T 27773-2011蜚蠊）C级以上水平要求，并通过浙江省病媒生物控制水平等级考核评估认可。</w:t>
      </w:r>
    </w:p>
    <w:p w14:paraId="65E65254">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2、群众满意率达90%（含）以上。</w:t>
      </w:r>
    </w:p>
    <w:p w14:paraId="77D4BA10">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3、病媒生物预防控制达到国家卫生城市标准，在合同承包期内在省、市、区等检查考核中不失责任分。</w:t>
      </w:r>
    </w:p>
    <w:p w14:paraId="54B5DF90">
      <w:pPr>
        <w:spacing w:line="360" w:lineRule="auto"/>
        <w:rPr>
          <w:rFonts w:hint="eastAsia" w:ascii="宋体" w:hAnsi="宋体" w:eastAsia="宋体" w:cs="宋体"/>
          <w:b/>
          <w:bCs/>
          <w:snapToGrid w:val="0"/>
          <w:color w:val="auto"/>
          <w:kern w:val="0"/>
          <w:sz w:val="24"/>
          <w:highlight w:val="none"/>
        </w:rPr>
      </w:pPr>
      <w:r>
        <w:rPr>
          <w:rFonts w:hint="eastAsia" w:ascii="宋体" w:hAnsi="宋体" w:cs="宋体"/>
          <w:b/>
          <w:bCs/>
          <w:snapToGrid w:val="0"/>
          <w:color w:val="auto"/>
          <w:kern w:val="0"/>
          <w:sz w:val="24"/>
          <w:highlight w:val="none"/>
          <w:lang w:val="en-US" w:eastAsia="zh-CN"/>
        </w:rPr>
        <w:t>五、</w:t>
      </w:r>
      <w:r>
        <w:rPr>
          <w:rFonts w:hint="eastAsia" w:ascii="宋体" w:hAnsi="宋体" w:eastAsia="宋体" w:cs="宋体"/>
          <w:b/>
          <w:bCs/>
          <w:snapToGrid w:val="0"/>
          <w:color w:val="auto"/>
          <w:kern w:val="0"/>
          <w:sz w:val="24"/>
          <w:highlight w:val="none"/>
        </w:rPr>
        <w:t>其他要求</w:t>
      </w:r>
    </w:p>
    <w:p w14:paraId="25F5AFDA">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合同范围内如有举报“四害”等病媒生物情况及突发相关事件的，中标人应根据采购人要求，限时做好消杀服务，如一年内出现两次考核不合格或接采购人要求改正而未改正的事件出现两次以上的，采购人可单方面终止合同。</w:t>
      </w:r>
    </w:p>
    <w:p w14:paraId="369C3B57">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2、采购人职责</w:t>
      </w:r>
    </w:p>
    <w:p w14:paraId="3B3177C3">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    2.1做好“除四害”宣传工作，发动有关单位、居民做好配合工作。</w:t>
      </w:r>
    </w:p>
    <w:p w14:paraId="52F7FC3B">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    2.2发动群众及环卫力量开展环境卫生整治活动，清除垃圾污物，减少“四害”孳生、栖息场所。</w:t>
      </w:r>
    </w:p>
    <w:p w14:paraId="3C125B4F">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    2.3确定一名联络员，衔接除四害日常工作。</w:t>
      </w:r>
    </w:p>
    <w:p w14:paraId="3A610B0C">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    2.4督促有关单位、居民做好防鼠、灭鼠构筑物的修补（具体包括与外界相通的各类管道口、门下方空隙、楼层下沉后地面缝隙的填补）。外围的鼠洞填补由中标人负责。</w:t>
      </w:r>
    </w:p>
    <w:p w14:paraId="3FF7DBD3">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3、中标人职责</w:t>
      </w:r>
    </w:p>
    <w:p w14:paraId="67A6FA2A">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    3.1按照“除四害”技术方案做好宣传工作、四害密度监测工作、药械投放工作，确保除四害服务达到国家考核标准。</w:t>
      </w:r>
    </w:p>
    <w:p w14:paraId="4F51A5F6">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    3.2消灭、消除本项目消杀范围内的四害活动痕迹（如蟑迹、鼠迹等）。</w:t>
      </w:r>
    </w:p>
    <w:p w14:paraId="3A8587EF">
      <w:pPr>
        <w:spacing w:line="360" w:lineRule="auto"/>
        <w:rPr>
          <w:rFonts w:hint="eastAsia" w:ascii="宋体" w:hAnsi="宋体" w:eastAsia="宋体" w:cs="宋体"/>
          <w:snapToGrid w:val="0"/>
          <w:color w:val="auto"/>
          <w:kern w:val="0"/>
          <w:sz w:val="24"/>
          <w:highlight w:val="none"/>
          <w:lang w:eastAsia="zh-CN"/>
        </w:rPr>
      </w:pPr>
      <w:r>
        <w:rPr>
          <w:rFonts w:hint="eastAsia" w:ascii="宋体" w:hAnsi="宋体" w:eastAsia="宋体" w:cs="宋体"/>
          <w:snapToGrid w:val="0"/>
          <w:color w:val="auto"/>
          <w:kern w:val="0"/>
          <w:sz w:val="24"/>
          <w:highlight w:val="none"/>
        </w:rPr>
        <w:t xml:space="preserve">    3.3</w:t>
      </w:r>
      <w:r>
        <w:rPr>
          <w:rFonts w:hint="eastAsia" w:ascii="宋体" w:hAnsi="宋体" w:eastAsia="宋体" w:cs="宋体"/>
          <w:snapToGrid w:val="0"/>
          <w:color w:val="auto"/>
          <w:kern w:val="0"/>
          <w:sz w:val="24"/>
          <w:highlight w:val="none"/>
          <w:lang w:val="en-US" w:eastAsia="zh-CN"/>
        </w:rPr>
        <w:t xml:space="preserve"> 技防设施更新费用不少于合同款的10%。</w:t>
      </w:r>
    </w:p>
    <w:p w14:paraId="39D7DB66">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    3.4指导居民室内“除四害”的作业方式、方法。</w:t>
      </w:r>
    </w:p>
    <w:p w14:paraId="40E609F5">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    3.5中标人必须使用全国爱卫会（办）推荐或认可的安全卫生杀虫剂，不得使用高毒、高危药物。若出现中毒现象，中标人须及时做好抢救并做好善后工作。因违规作业而产生的后果由中标人自理，与采购人无涉。</w:t>
      </w:r>
    </w:p>
    <w:p w14:paraId="734FB4E0">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4、费用支付方式</w:t>
      </w:r>
    </w:p>
    <w:p w14:paraId="32E4D2CF">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4.1承包方式</w:t>
      </w:r>
    </w:p>
    <w:p w14:paraId="11F38754">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    4.1.1采用总承包的方式，由中标供应商承担总承包的义务和责任。</w:t>
      </w:r>
    </w:p>
    <w:p w14:paraId="324DBFDB">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    4.1.2按本项采购范围及中标价一次包干（包工、包料、包药物、包机械设备、包承包期、包质量、包安全、包达标合格，包验收通过等所需一切费用）。</w:t>
      </w:r>
    </w:p>
    <w:p w14:paraId="11251899">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   4.1.3按国家规定应由中标供应商缴纳的各种费用和税金，已包含在中标价内，由中标供应商向国家有关部门交缴。</w:t>
      </w:r>
    </w:p>
    <w:p w14:paraId="7B2B4CD9">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4.2服务承包期限：      年    月至      年     月，具体时间由甲方确认。</w:t>
      </w:r>
    </w:p>
    <w:p w14:paraId="4492C3F8">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4.3费用支付：</w:t>
      </w:r>
    </w:p>
    <w:p w14:paraId="7644ECAA">
      <w:pPr>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由市、区、街道爱卫办对中标单位的实施情况进行检查考核，达到质量要求，第一、第四季度支付年度承包价总额的各15%，第二、三季度支付年度承包价总额的各35%，承包金额按考核情况每季度支付一次；中标方未按实施方案、技术方案要求严格执行, 未达到质量要求的，招标方即时提出警告、限期改正，在限期内整改落实后，再予支付（扣除不达标项20%款额）；若经警告后未在限期内改正，或中标方中途自行退出，或确认其不能达到要求的,招标方即时可与中标方解除合同，另选其它单位，中标方履约保证金不再退还。</w:t>
      </w:r>
    </w:p>
    <w:p w14:paraId="77BA7C4C">
      <w:pPr>
        <w:spacing w:line="360" w:lineRule="auto"/>
        <w:jc w:val="center"/>
        <w:outlineLvl w:val="0"/>
        <w:rPr>
          <w:rFonts w:hint="eastAsia" w:asciiTheme="minorEastAsia" w:hAnsiTheme="minorEastAsia" w:cstheme="minorEastAsia"/>
          <w:b/>
          <w:color w:val="auto"/>
          <w:sz w:val="36"/>
          <w:szCs w:val="36"/>
          <w:highlight w:val="none"/>
        </w:rPr>
      </w:pPr>
    </w:p>
    <w:p w14:paraId="48E5F703">
      <w:pPr>
        <w:spacing w:line="360" w:lineRule="auto"/>
        <w:jc w:val="center"/>
        <w:outlineLvl w:val="0"/>
        <w:rPr>
          <w:rFonts w:hint="eastAsia" w:asciiTheme="minorEastAsia" w:hAnsiTheme="minorEastAsia" w:cstheme="minorEastAsia"/>
          <w:b/>
          <w:color w:val="auto"/>
          <w:sz w:val="36"/>
          <w:szCs w:val="36"/>
          <w:highlight w:val="none"/>
        </w:rPr>
      </w:pPr>
    </w:p>
    <w:p w14:paraId="6616A4BD">
      <w:pPr>
        <w:spacing w:line="360" w:lineRule="auto"/>
        <w:jc w:val="center"/>
        <w:outlineLvl w:val="0"/>
        <w:rPr>
          <w:rFonts w:hint="eastAsia" w:asciiTheme="minorEastAsia" w:hAnsiTheme="minorEastAsia" w:cstheme="minorEastAsia"/>
          <w:b/>
          <w:color w:val="auto"/>
          <w:sz w:val="36"/>
          <w:szCs w:val="36"/>
          <w:highlight w:val="none"/>
        </w:rPr>
      </w:pPr>
    </w:p>
    <w:p w14:paraId="74A3B46D">
      <w:pPr>
        <w:spacing w:line="360" w:lineRule="auto"/>
        <w:jc w:val="center"/>
        <w:outlineLvl w:val="0"/>
        <w:rPr>
          <w:rFonts w:hint="eastAsia" w:asciiTheme="minorEastAsia" w:hAnsiTheme="minorEastAsia" w:cstheme="minorEastAsia"/>
          <w:b/>
          <w:color w:val="auto"/>
          <w:sz w:val="36"/>
          <w:szCs w:val="36"/>
          <w:highlight w:val="none"/>
        </w:rPr>
      </w:pPr>
    </w:p>
    <w:p w14:paraId="1EA7DAA0">
      <w:pPr>
        <w:spacing w:line="360" w:lineRule="auto"/>
        <w:jc w:val="center"/>
        <w:outlineLvl w:val="0"/>
        <w:rPr>
          <w:rFonts w:hint="eastAsia" w:asciiTheme="minorEastAsia" w:hAnsiTheme="minorEastAsia" w:cstheme="minorEastAsia"/>
          <w:b/>
          <w:color w:val="auto"/>
          <w:sz w:val="36"/>
          <w:szCs w:val="36"/>
          <w:highlight w:val="none"/>
        </w:rPr>
      </w:pPr>
    </w:p>
    <w:p w14:paraId="0AB637B0">
      <w:pPr>
        <w:spacing w:line="360" w:lineRule="auto"/>
        <w:jc w:val="center"/>
        <w:outlineLvl w:val="0"/>
        <w:rPr>
          <w:rFonts w:hint="eastAsia" w:asciiTheme="minorEastAsia" w:hAnsiTheme="minorEastAsia" w:cstheme="minorEastAsia"/>
          <w:b/>
          <w:color w:val="auto"/>
          <w:sz w:val="36"/>
          <w:szCs w:val="36"/>
          <w:highlight w:val="none"/>
        </w:rPr>
      </w:pPr>
    </w:p>
    <w:p w14:paraId="5A34DD37">
      <w:pPr>
        <w:spacing w:line="360" w:lineRule="auto"/>
        <w:jc w:val="center"/>
        <w:outlineLvl w:val="0"/>
        <w:rPr>
          <w:rFonts w:hint="eastAsia" w:asciiTheme="minorEastAsia" w:hAnsiTheme="minorEastAsia" w:cstheme="minorEastAsia"/>
          <w:b/>
          <w:color w:val="auto"/>
          <w:sz w:val="36"/>
          <w:szCs w:val="36"/>
          <w:highlight w:val="none"/>
        </w:rPr>
      </w:pPr>
    </w:p>
    <w:p w14:paraId="2A4E2135">
      <w:pPr>
        <w:spacing w:line="360" w:lineRule="auto"/>
        <w:jc w:val="center"/>
        <w:outlineLvl w:val="0"/>
        <w:rPr>
          <w:rFonts w:hint="eastAsia" w:asciiTheme="minorEastAsia" w:hAnsiTheme="minorEastAsia" w:cstheme="minorEastAsia"/>
          <w:b/>
          <w:color w:val="auto"/>
          <w:sz w:val="36"/>
          <w:szCs w:val="36"/>
          <w:highlight w:val="none"/>
        </w:rPr>
      </w:pPr>
    </w:p>
    <w:p w14:paraId="29603988">
      <w:pPr>
        <w:spacing w:line="360" w:lineRule="auto"/>
        <w:jc w:val="center"/>
        <w:outlineLvl w:val="0"/>
        <w:rPr>
          <w:rFonts w:hint="eastAsia" w:asciiTheme="minorEastAsia" w:hAnsiTheme="minorEastAsia" w:cstheme="minorEastAsia"/>
          <w:b/>
          <w:color w:val="auto"/>
          <w:sz w:val="36"/>
          <w:szCs w:val="36"/>
          <w:highlight w:val="none"/>
        </w:rPr>
      </w:pPr>
    </w:p>
    <w:p w14:paraId="2206B6F1">
      <w:pPr>
        <w:spacing w:line="360" w:lineRule="auto"/>
        <w:jc w:val="center"/>
        <w:outlineLvl w:val="0"/>
        <w:rPr>
          <w:rFonts w:hint="eastAsia" w:asciiTheme="minorEastAsia" w:hAnsiTheme="minorEastAsia" w:cstheme="minorEastAsia"/>
          <w:b/>
          <w:color w:val="auto"/>
          <w:sz w:val="36"/>
          <w:szCs w:val="36"/>
          <w:highlight w:val="none"/>
        </w:rPr>
      </w:pPr>
    </w:p>
    <w:p w14:paraId="597FD575">
      <w:pPr>
        <w:spacing w:line="360" w:lineRule="auto"/>
        <w:jc w:val="center"/>
        <w:outlineLvl w:val="0"/>
        <w:rPr>
          <w:rFonts w:hint="eastAsia" w:asciiTheme="minorEastAsia" w:hAnsiTheme="minorEastAsia" w:cstheme="minorEastAsia"/>
          <w:b/>
          <w:color w:val="auto"/>
          <w:sz w:val="36"/>
          <w:szCs w:val="36"/>
          <w:highlight w:val="none"/>
        </w:rPr>
      </w:pPr>
    </w:p>
    <w:p w14:paraId="1978F290">
      <w:pPr>
        <w:spacing w:line="360" w:lineRule="auto"/>
        <w:jc w:val="center"/>
        <w:outlineLvl w:val="0"/>
        <w:rPr>
          <w:rFonts w:hint="eastAsia" w:asciiTheme="minorEastAsia" w:hAnsiTheme="minorEastAsia" w:cstheme="minorEastAsia"/>
          <w:b/>
          <w:color w:val="auto"/>
          <w:sz w:val="36"/>
          <w:szCs w:val="36"/>
          <w:highlight w:val="none"/>
        </w:rPr>
      </w:pPr>
    </w:p>
    <w:p w14:paraId="0CDA07A1">
      <w:pPr>
        <w:spacing w:line="360" w:lineRule="auto"/>
        <w:jc w:val="center"/>
        <w:outlineLvl w:val="0"/>
        <w:rPr>
          <w:rFonts w:hint="eastAsia" w:asciiTheme="minorEastAsia" w:hAnsiTheme="minorEastAsia" w:cstheme="minorEastAsia"/>
          <w:b/>
          <w:color w:val="auto"/>
          <w:sz w:val="36"/>
          <w:szCs w:val="36"/>
          <w:highlight w:val="none"/>
        </w:rPr>
      </w:pPr>
    </w:p>
    <w:p w14:paraId="0F34C805">
      <w:pPr>
        <w:spacing w:line="360" w:lineRule="auto"/>
        <w:jc w:val="center"/>
        <w:outlineLvl w:val="0"/>
        <w:rPr>
          <w:rFonts w:hint="eastAsia" w:asciiTheme="minorEastAsia" w:hAnsiTheme="minorEastAsia" w:cstheme="minorEastAsia"/>
          <w:b/>
          <w:color w:val="auto"/>
          <w:sz w:val="36"/>
          <w:szCs w:val="36"/>
          <w:highlight w:val="none"/>
        </w:rPr>
      </w:pPr>
    </w:p>
    <w:p w14:paraId="7B00C845">
      <w:pPr>
        <w:spacing w:line="360" w:lineRule="auto"/>
        <w:jc w:val="center"/>
        <w:outlineLvl w:val="0"/>
        <w:rPr>
          <w:rFonts w:hint="eastAsia" w:asciiTheme="minorEastAsia" w:hAnsiTheme="minorEastAsia" w:cstheme="minorEastAsia"/>
          <w:b/>
          <w:color w:val="auto"/>
          <w:sz w:val="36"/>
          <w:szCs w:val="36"/>
          <w:highlight w:val="none"/>
        </w:rPr>
      </w:pPr>
    </w:p>
    <w:p w14:paraId="650F6AB7">
      <w:pPr>
        <w:spacing w:line="360" w:lineRule="auto"/>
        <w:jc w:val="center"/>
        <w:outlineLvl w:val="0"/>
        <w:rPr>
          <w:rFonts w:hint="eastAsia" w:asciiTheme="minorEastAsia" w:hAnsiTheme="minorEastAsia" w:cstheme="minorEastAsia"/>
          <w:b/>
          <w:color w:val="auto"/>
          <w:sz w:val="36"/>
          <w:szCs w:val="36"/>
          <w:highlight w:val="none"/>
        </w:rPr>
      </w:pPr>
    </w:p>
    <w:p w14:paraId="366B9F72">
      <w:pPr>
        <w:spacing w:line="360" w:lineRule="auto"/>
        <w:jc w:val="center"/>
        <w:outlineLvl w:val="0"/>
        <w:rPr>
          <w:rFonts w:hint="eastAsia" w:asciiTheme="minorEastAsia" w:hAnsiTheme="minorEastAsia" w:cstheme="minorEastAsia"/>
          <w:b/>
          <w:color w:val="auto"/>
          <w:sz w:val="36"/>
          <w:szCs w:val="36"/>
          <w:highlight w:val="none"/>
        </w:rPr>
      </w:pPr>
    </w:p>
    <w:p w14:paraId="196EBBEC">
      <w:pPr>
        <w:spacing w:line="360" w:lineRule="auto"/>
        <w:jc w:val="center"/>
        <w:outlineLvl w:val="0"/>
        <w:rPr>
          <w:rFonts w:hint="eastAsia" w:asciiTheme="minorEastAsia" w:hAnsiTheme="minorEastAsia" w:cstheme="minorEastAsia"/>
          <w:b/>
          <w:color w:val="auto"/>
          <w:sz w:val="36"/>
          <w:szCs w:val="36"/>
          <w:highlight w:val="none"/>
        </w:rPr>
      </w:pPr>
    </w:p>
    <w:p w14:paraId="2AF3F9A6">
      <w:pPr>
        <w:spacing w:line="360" w:lineRule="auto"/>
        <w:jc w:val="center"/>
        <w:outlineLvl w:val="0"/>
        <w:rPr>
          <w:color w:val="auto"/>
          <w:highlight w:val="none"/>
        </w:rPr>
      </w:pPr>
      <w:r>
        <w:rPr>
          <w:rFonts w:hint="eastAsia" w:asciiTheme="minorEastAsia" w:hAnsiTheme="minorEastAsia" w:cstheme="minorEastAsia"/>
          <w:b/>
          <w:color w:val="auto"/>
          <w:sz w:val="36"/>
          <w:szCs w:val="36"/>
          <w:highlight w:val="none"/>
        </w:rPr>
        <w:t xml:space="preserve">第四部分   </w:t>
      </w:r>
      <w:bookmarkStart w:id="26" w:name="_Toc184314424"/>
      <w:bookmarkEnd w:id="26"/>
      <w:bookmarkStart w:id="27" w:name="_Toc184312067"/>
      <w:bookmarkEnd w:id="27"/>
      <w:bookmarkStart w:id="28" w:name="_Toc184310341"/>
      <w:bookmarkEnd w:id="28"/>
      <w:bookmarkStart w:id="29" w:name="_Toc184310288"/>
      <w:bookmarkEnd w:id="29"/>
      <w:bookmarkStart w:id="30" w:name="_Toc184314437"/>
      <w:bookmarkEnd w:id="30"/>
      <w:bookmarkStart w:id="31" w:name="_Toc184313295"/>
      <w:bookmarkEnd w:id="31"/>
      <w:bookmarkStart w:id="32" w:name="_Toc184314460"/>
      <w:bookmarkEnd w:id="32"/>
      <w:bookmarkStart w:id="33" w:name="_Toc184313270"/>
      <w:bookmarkEnd w:id="33"/>
      <w:bookmarkStart w:id="34" w:name="_Toc184314472"/>
      <w:bookmarkEnd w:id="34"/>
      <w:bookmarkStart w:id="35" w:name="_Toc184313274"/>
      <w:bookmarkEnd w:id="35"/>
      <w:bookmarkStart w:id="36" w:name="_Toc184313298"/>
      <w:bookmarkEnd w:id="36"/>
      <w:bookmarkStart w:id="37" w:name="_Toc184313240"/>
      <w:bookmarkEnd w:id="37"/>
      <w:bookmarkStart w:id="38" w:name="_Toc184310283"/>
      <w:bookmarkEnd w:id="38"/>
      <w:bookmarkStart w:id="39" w:name="_Toc184313243"/>
      <w:bookmarkEnd w:id="39"/>
      <w:bookmarkStart w:id="40" w:name="_Toc184313255"/>
      <w:bookmarkEnd w:id="40"/>
      <w:bookmarkStart w:id="41" w:name="_Toc184314458"/>
      <w:bookmarkEnd w:id="41"/>
      <w:bookmarkStart w:id="42" w:name="_Toc184313294"/>
      <w:bookmarkEnd w:id="42"/>
      <w:bookmarkStart w:id="43" w:name="_Toc184312109"/>
      <w:bookmarkEnd w:id="43"/>
      <w:bookmarkStart w:id="44" w:name="_Toc184314450"/>
      <w:bookmarkEnd w:id="44"/>
      <w:bookmarkStart w:id="45" w:name="_Toc184313280"/>
      <w:bookmarkEnd w:id="45"/>
      <w:bookmarkStart w:id="46" w:name="_Toc184308058"/>
      <w:bookmarkEnd w:id="46"/>
      <w:bookmarkStart w:id="47" w:name="_Toc184312127"/>
      <w:bookmarkEnd w:id="47"/>
      <w:bookmarkStart w:id="48" w:name="_Toc184308047"/>
      <w:bookmarkEnd w:id="48"/>
      <w:bookmarkStart w:id="49" w:name="_Toc184308068"/>
      <w:bookmarkEnd w:id="49"/>
      <w:bookmarkStart w:id="50" w:name="_Toc184314480"/>
      <w:bookmarkEnd w:id="50"/>
      <w:bookmarkStart w:id="51" w:name="_Toc184313245"/>
      <w:bookmarkEnd w:id="51"/>
      <w:bookmarkStart w:id="52" w:name="_Toc184314445"/>
      <w:bookmarkEnd w:id="52"/>
      <w:bookmarkStart w:id="53" w:name="_Toc184310342"/>
      <w:bookmarkEnd w:id="53"/>
      <w:bookmarkStart w:id="54" w:name="_Toc184314414"/>
      <w:bookmarkEnd w:id="54"/>
      <w:bookmarkStart w:id="55" w:name="_Toc184314443"/>
      <w:bookmarkEnd w:id="55"/>
      <w:bookmarkStart w:id="56" w:name="_Toc184313303"/>
      <w:bookmarkEnd w:id="56"/>
      <w:bookmarkStart w:id="57" w:name="_Toc184312073"/>
      <w:bookmarkEnd w:id="57"/>
      <w:bookmarkStart w:id="58" w:name="_Toc184312072"/>
      <w:bookmarkEnd w:id="58"/>
      <w:bookmarkStart w:id="59" w:name="_Toc184314481"/>
      <w:bookmarkEnd w:id="59"/>
      <w:bookmarkStart w:id="60" w:name="_Toc184308067"/>
      <w:bookmarkEnd w:id="60"/>
      <w:bookmarkStart w:id="61" w:name="_Toc184310295"/>
      <w:bookmarkEnd w:id="61"/>
      <w:bookmarkStart w:id="62" w:name="_Toc184310319"/>
      <w:bookmarkEnd w:id="62"/>
      <w:bookmarkStart w:id="63" w:name="_Toc184314423"/>
      <w:bookmarkEnd w:id="63"/>
      <w:bookmarkStart w:id="64" w:name="_Toc184310343"/>
      <w:bookmarkEnd w:id="64"/>
      <w:bookmarkStart w:id="65" w:name="_Toc184308086"/>
      <w:bookmarkEnd w:id="65"/>
      <w:bookmarkStart w:id="66" w:name="_Toc184314471"/>
      <w:bookmarkEnd w:id="66"/>
      <w:bookmarkStart w:id="67" w:name="_Toc184310293"/>
      <w:bookmarkEnd w:id="67"/>
      <w:bookmarkStart w:id="68" w:name="_Toc184310305"/>
      <w:bookmarkEnd w:id="68"/>
      <w:bookmarkStart w:id="69" w:name="_Toc184310315"/>
      <w:bookmarkEnd w:id="69"/>
      <w:bookmarkStart w:id="70" w:name="_Toc184310276"/>
      <w:bookmarkEnd w:id="70"/>
      <w:bookmarkStart w:id="71" w:name="_Toc184310299"/>
      <w:bookmarkEnd w:id="71"/>
      <w:bookmarkStart w:id="72" w:name="_Toc184314476"/>
      <w:bookmarkEnd w:id="72"/>
      <w:bookmarkStart w:id="73" w:name="_Toc184308069"/>
      <w:bookmarkEnd w:id="73"/>
      <w:bookmarkStart w:id="74" w:name="_Toc184312112"/>
      <w:bookmarkEnd w:id="74"/>
      <w:bookmarkStart w:id="75" w:name="_Toc184308075"/>
      <w:bookmarkEnd w:id="75"/>
      <w:bookmarkStart w:id="76" w:name="_Toc184312082"/>
      <w:bookmarkEnd w:id="76"/>
      <w:bookmarkStart w:id="77" w:name="_Toc184310333"/>
      <w:bookmarkEnd w:id="77"/>
      <w:bookmarkStart w:id="78" w:name="_Toc184310329"/>
      <w:bookmarkEnd w:id="78"/>
      <w:bookmarkStart w:id="79" w:name="_Toc184314449"/>
      <w:bookmarkEnd w:id="79"/>
      <w:bookmarkStart w:id="80" w:name="_Toc184310287"/>
      <w:bookmarkEnd w:id="80"/>
      <w:bookmarkStart w:id="81" w:name="_Toc184314410"/>
      <w:bookmarkEnd w:id="81"/>
      <w:bookmarkStart w:id="82" w:name="_Toc184314415"/>
      <w:bookmarkEnd w:id="82"/>
      <w:bookmarkStart w:id="83" w:name="_Toc184313296"/>
      <w:bookmarkEnd w:id="83"/>
      <w:bookmarkStart w:id="84" w:name="_Toc184312079"/>
      <w:bookmarkEnd w:id="84"/>
      <w:bookmarkStart w:id="85" w:name="_Toc184314482"/>
      <w:bookmarkEnd w:id="85"/>
      <w:bookmarkStart w:id="86" w:name="_Toc184313301"/>
      <w:bookmarkEnd w:id="86"/>
      <w:bookmarkStart w:id="87" w:name="_Toc184313289"/>
      <w:bookmarkEnd w:id="87"/>
      <w:bookmarkStart w:id="88" w:name="_Toc184312126"/>
      <w:bookmarkEnd w:id="88"/>
      <w:bookmarkStart w:id="89" w:name="_Toc184308059"/>
      <w:bookmarkEnd w:id="89"/>
      <w:bookmarkStart w:id="90" w:name="_Toc184308049"/>
      <w:bookmarkEnd w:id="90"/>
      <w:bookmarkStart w:id="91" w:name="_Toc184310285"/>
      <w:bookmarkEnd w:id="91"/>
      <w:bookmarkStart w:id="92" w:name="_Toc184313304"/>
      <w:bookmarkEnd w:id="92"/>
      <w:bookmarkStart w:id="93" w:name="_Toc184313268"/>
      <w:bookmarkEnd w:id="93"/>
      <w:bookmarkStart w:id="94" w:name="_Toc184308077"/>
      <w:bookmarkEnd w:id="94"/>
      <w:bookmarkStart w:id="95" w:name="_Toc184313272"/>
      <w:bookmarkEnd w:id="95"/>
      <w:bookmarkStart w:id="96" w:name="_Toc184313254"/>
      <w:bookmarkEnd w:id="96"/>
      <w:bookmarkStart w:id="97" w:name="_Toc184314455"/>
      <w:bookmarkEnd w:id="97"/>
      <w:bookmarkStart w:id="98" w:name="_Toc184310296"/>
      <w:bookmarkEnd w:id="98"/>
      <w:bookmarkStart w:id="99" w:name="_Toc184310308"/>
      <w:bookmarkEnd w:id="99"/>
      <w:bookmarkStart w:id="100" w:name="_Toc184312095"/>
      <w:bookmarkEnd w:id="100"/>
      <w:bookmarkStart w:id="101" w:name="_Toc184310279"/>
      <w:bookmarkEnd w:id="101"/>
      <w:bookmarkStart w:id="102" w:name="_Toc184312092"/>
      <w:bookmarkEnd w:id="102"/>
      <w:bookmarkStart w:id="103" w:name="_Toc184310286"/>
      <w:bookmarkEnd w:id="103"/>
      <w:bookmarkStart w:id="104" w:name="_Toc184314428"/>
      <w:bookmarkEnd w:id="104"/>
      <w:bookmarkStart w:id="105" w:name="_Toc184312077"/>
      <w:bookmarkEnd w:id="105"/>
      <w:bookmarkStart w:id="106" w:name="_Toc184313250"/>
      <w:bookmarkEnd w:id="106"/>
      <w:bookmarkStart w:id="107" w:name="_Toc184313271"/>
      <w:bookmarkEnd w:id="107"/>
      <w:bookmarkStart w:id="108" w:name="_Toc184310337"/>
      <w:bookmarkEnd w:id="108"/>
      <w:bookmarkStart w:id="109" w:name="_Toc184308063"/>
      <w:bookmarkEnd w:id="109"/>
      <w:bookmarkStart w:id="110" w:name="_Toc184312089"/>
      <w:bookmarkEnd w:id="110"/>
      <w:bookmarkStart w:id="111" w:name="_Toc184308071"/>
      <w:bookmarkEnd w:id="111"/>
      <w:bookmarkStart w:id="112" w:name="_Toc184308092"/>
      <w:bookmarkEnd w:id="112"/>
      <w:bookmarkStart w:id="113" w:name="_Toc184310278"/>
      <w:bookmarkEnd w:id="113"/>
      <w:bookmarkStart w:id="114" w:name="_Toc184308108"/>
      <w:bookmarkEnd w:id="114"/>
      <w:bookmarkStart w:id="115" w:name="_Toc184314467"/>
      <w:bookmarkEnd w:id="115"/>
      <w:bookmarkStart w:id="116" w:name="_Toc184308098"/>
      <w:bookmarkEnd w:id="116"/>
      <w:bookmarkStart w:id="117" w:name="_Toc184313302"/>
      <w:bookmarkEnd w:id="117"/>
      <w:bookmarkStart w:id="118" w:name="_Toc184312103"/>
      <w:bookmarkEnd w:id="118"/>
      <w:bookmarkStart w:id="119" w:name="_Toc184314434"/>
      <w:bookmarkEnd w:id="119"/>
      <w:bookmarkStart w:id="120" w:name="_Toc184313287"/>
      <w:bookmarkEnd w:id="120"/>
      <w:bookmarkStart w:id="121" w:name="_Toc184313277"/>
      <w:bookmarkEnd w:id="121"/>
      <w:bookmarkStart w:id="122" w:name="_Toc184308099"/>
      <w:bookmarkEnd w:id="122"/>
      <w:bookmarkStart w:id="123" w:name="_Toc184310307"/>
      <w:bookmarkEnd w:id="123"/>
      <w:bookmarkStart w:id="124" w:name="_Toc184312096"/>
      <w:bookmarkEnd w:id="124"/>
      <w:bookmarkStart w:id="125" w:name="_Toc184313263"/>
      <w:bookmarkEnd w:id="125"/>
      <w:bookmarkStart w:id="126" w:name="_Toc184310302"/>
      <w:bookmarkEnd w:id="126"/>
      <w:bookmarkStart w:id="127" w:name="_Toc184308096"/>
      <w:bookmarkEnd w:id="127"/>
      <w:bookmarkStart w:id="128" w:name="_Toc184308074"/>
      <w:bookmarkEnd w:id="128"/>
      <w:bookmarkStart w:id="129" w:name="_Toc184312110"/>
      <w:bookmarkEnd w:id="129"/>
      <w:bookmarkStart w:id="130" w:name="_Toc184308062"/>
      <w:bookmarkEnd w:id="130"/>
      <w:bookmarkStart w:id="131" w:name="_Toc184308105"/>
      <w:bookmarkEnd w:id="131"/>
      <w:bookmarkStart w:id="132" w:name="_Toc184308054"/>
      <w:bookmarkEnd w:id="132"/>
      <w:bookmarkStart w:id="133" w:name="_Toc184310273"/>
      <w:bookmarkEnd w:id="133"/>
      <w:bookmarkStart w:id="134" w:name="_Toc184314451"/>
      <w:bookmarkEnd w:id="134"/>
      <w:bookmarkStart w:id="135" w:name="_Toc184312113"/>
      <w:bookmarkEnd w:id="135"/>
      <w:bookmarkStart w:id="136" w:name="_Toc184313281"/>
      <w:bookmarkEnd w:id="136"/>
      <w:bookmarkStart w:id="137" w:name="_Toc184308090"/>
      <w:bookmarkEnd w:id="137"/>
      <w:bookmarkStart w:id="138" w:name="_Toc184313262"/>
      <w:bookmarkEnd w:id="138"/>
      <w:bookmarkStart w:id="139" w:name="_Toc184313260"/>
      <w:bookmarkEnd w:id="139"/>
      <w:bookmarkStart w:id="140" w:name="_Toc184314454"/>
      <w:bookmarkEnd w:id="140"/>
      <w:bookmarkStart w:id="141" w:name="_Toc184313285"/>
      <w:bookmarkEnd w:id="141"/>
      <w:bookmarkStart w:id="142" w:name="_Toc184312107"/>
      <w:bookmarkEnd w:id="142"/>
      <w:bookmarkStart w:id="143" w:name="_Toc184313267"/>
      <w:bookmarkEnd w:id="143"/>
      <w:bookmarkStart w:id="144" w:name="_Toc184314426"/>
      <w:bookmarkEnd w:id="144"/>
      <w:bookmarkStart w:id="145" w:name="_Toc184314417"/>
      <w:bookmarkEnd w:id="145"/>
      <w:bookmarkStart w:id="146" w:name="_Toc184308055"/>
      <w:bookmarkEnd w:id="146"/>
      <w:bookmarkStart w:id="147" w:name="_Toc184314469"/>
      <w:bookmarkEnd w:id="147"/>
      <w:bookmarkStart w:id="148" w:name="_Toc184308101"/>
      <w:bookmarkEnd w:id="148"/>
      <w:bookmarkStart w:id="149" w:name="_Toc184312132"/>
      <w:bookmarkEnd w:id="149"/>
      <w:bookmarkStart w:id="150" w:name="_Toc184313246"/>
      <w:bookmarkEnd w:id="150"/>
      <w:bookmarkStart w:id="151" w:name="_Toc184312123"/>
      <w:bookmarkEnd w:id="151"/>
      <w:bookmarkStart w:id="152" w:name="_Toc184310312"/>
      <w:bookmarkEnd w:id="152"/>
      <w:bookmarkStart w:id="153" w:name="_Toc184314436"/>
      <w:bookmarkEnd w:id="153"/>
      <w:bookmarkStart w:id="154" w:name="_Toc184312137"/>
      <w:bookmarkEnd w:id="154"/>
      <w:bookmarkStart w:id="155" w:name="_Toc184308040"/>
      <w:bookmarkEnd w:id="155"/>
      <w:bookmarkStart w:id="156" w:name="_Toc184313282"/>
      <w:bookmarkEnd w:id="156"/>
      <w:bookmarkStart w:id="157" w:name="_Toc184313291"/>
      <w:bookmarkEnd w:id="157"/>
      <w:bookmarkStart w:id="158" w:name="_Toc184313259"/>
      <w:bookmarkEnd w:id="158"/>
      <w:bookmarkStart w:id="159" w:name="_Toc184314463"/>
      <w:bookmarkEnd w:id="159"/>
      <w:bookmarkStart w:id="160" w:name="_Toc184313261"/>
      <w:bookmarkEnd w:id="160"/>
      <w:bookmarkStart w:id="161" w:name="_Toc184312117"/>
      <w:bookmarkEnd w:id="161"/>
      <w:bookmarkStart w:id="162" w:name="_Toc184313264"/>
      <w:bookmarkEnd w:id="162"/>
      <w:bookmarkStart w:id="163" w:name="_Toc184312120"/>
      <w:bookmarkEnd w:id="163"/>
      <w:bookmarkStart w:id="164" w:name="_Toc184308052"/>
      <w:bookmarkEnd w:id="164"/>
      <w:bookmarkStart w:id="165" w:name="_Toc184312094"/>
      <w:bookmarkEnd w:id="165"/>
      <w:bookmarkStart w:id="166" w:name="_Toc184312116"/>
      <w:bookmarkEnd w:id="166"/>
      <w:bookmarkStart w:id="167" w:name="_Toc184310292"/>
      <w:bookmarkEnd w:id="167"/>
      <w:bookmarkStart w:id="168" w:name="_Toc184308104"/>
      <w:bookmarkEnd w:id="168"/>
      <w:bookmarkStart w:id="169" w:name="_Toc184313299"/>
      <w:bookmarkEnd w:id="169"/>
      <w:bookmarkStart w:id="170" w:name="_Toc184308094"/>
      <w:bookmarkEnd w:id="170"/>
      <w:bookmarkStart w:id="171" w:name="_Toc184313278"/>
      <w:bookmarkEnd w:id="171"/>
      <w:bookmarkStart w:id="172" w:name="_Toc184314468"/>
      <w:bookmarkEnd w:id="172"/>
      <w:bookmarkStart w:id="173" w:name="_Toc184312121"/>
      <w:bookmarkEnd w:id="173"/>
      <w:bookmarkStart w:id="174" w:name="_Toc184312106"/>
      <w:bookmarkEnd w:id="174"/>
      <w:bookmarkStart w:id="175" w:name="_Toc184308039"/>
      <w:bookmarkEnd w:id="175"/>
      <w:bookmarkStart w:id="176" w:name="_Toc184310339"/>
      <w:bookmarkEnd w:id="176"/>
      <w:bookmarkStart w:id="177" w:name="_Toc184314425"/>
      <w:bookmarkEnd w:id="177"/>
      <w:bookmarkStart w:id="178" w:name="_Toc184310322"/>
      <w:bookmarkEnd w:id="178"/>
      <w:bookmarkStart w:id="179" w:name="_Toc184310297"/>
      <w:bookmarkEnd w:id="179"/>
      <w:bookmarkStart w:id="180" w:name="_Toc184313283"/>
      <w:bookmarkEnd w:id="180"/>
      <w:bookmarkStart w:id="181" w:name="_Toc184310331"/>
      <w:bookmarkEnd w:id="181"/>
      <w:bookmarkStart w:id="182" w:name="_Toc184312069"/>
      <w:bookmarkEnd w:id="182"/>
      <w:bookmarkStart w:id="183" w:name="_Toc184312125"/>
      <w:bookmarkEnd w:id="183"/>
      <w:bookmarkStart w:id="184" w:name="_Toc184314412"/>
      <w:bookmarkEnd w:id="184"/>
      <w:bookmarkStart w:id="185" w:name="_Toc184312098"/>
      <w:bookmarkEnd w:id="185"/>
      <w:bookmarkStart w:id="186" w:name="_Toc184308106"/>
      <w:bookmarkEnd w:id="186"/>
      <w:bookmarkStart w:id="187" w:name="_Toc184314446"/>
      <w:bookmarkEnd w:id="187"/>
      <w:bookmarkStart w:id="188" w:name="_Toc184310306"/>
      <w:bookmarkEnd w:id="188"/>
      <w:bookmarkStart w:id="189" w:name="_Toc184312085"/>
      <w:bookmarkEnd w:id="189"/>
      <w:bookmarkStart w:id="190" w:name="_Toc184312135"/>
      <w:bookmarkEnd w:id="190"/>
      <w:bookmarkStart w:id="191" w:name="_Toc184314432"/>
      <w:bookmarkEnd w:id="191"/>
      <w:bookmarkStart w:id="192" w:name="_Toc184310340"/>
      <w:bookmarkEnd w:id="192"/>
      <w:bookmarkStart w:id="193" w:name="_Toc184312075"/>
      <w:bookmarkEnd w:id="193"/>
      <w:bookmarkStart w:id="194" w:name="_Toc184314448"/>
      <w:bookmarkEnd w:id="194"/>
      <w:bookmarkStart w:id="195" w:name="_Toc184314477"/>
      <w:bookmarkEnd w:id="195"/>
      <w:bookmarkStart w:id="196" w:name="_Toc184312101"/>
      <w:bookmarkEnd w:id="196"/>
      <w:bookmarkStart w:id="197" w:name="_Toc184308066"/>
      <w:bookmarkEnd w:id="197"/>
      <w:bookmarkStart w:id="198" w:name="_Toc184314475"/>
      <w:bookmarkEnd w:id="198"/>
      <w:bookmarkStart w:id="199" w:name="_Toc184314431"/>
      <w:bookmarkEnd w:id="199"/>
      <w:bookmarkStart w:id="200" w:name="_Toc184308053"/>
      <w:bookmarkEnd w:id="200"/>
      <w:bookmarkStart w:id="201" w:name="_Toc184312102"/>
      <w:bookmarkEnd w:id="201"/>
      <w:bookmarkStart w:id="202" w:name="_Toc184310303"/>
      <w:bookmarkEnd w:id="202"/>
      <w:bookmarkStart w:id="203" w:name="_Toc184313290"/>
      <w:bookmarkEnd w:id="203"/>
      <w:bookmarkStart w:id="204" w:name="_Toc184314418"/>
      <w:bookmarkEnd w:id="204"/>
      <w:bookmarkStart w:id="205" w:name="_Toc184310336"/>
      <w:bookmarkEnd w:id="205"/>
      <w:bookmarkStart w:id="206" w:name="_Toc184312119"/>
      <w:bookmarkEnd w:id="206"/>
      <w:bookmarkStart w:id="207" w:name="_Toc184314453"/>
      <w:bookmarkEnd w:id="207"/>
      <w:bookmarkStart w:id="208" w:name="_Toc184312122"/>
      <w:bookmarkEnd w:id="208"/>
      <w:bookmarkStart w:id="209" w:name="_Toc184313248"/>
      <w:bookmarkEnd w:id="209"/>
      <w:bookmarkStart w:id="210" w:name="_Toc184308103"/>
      <w:bookmarkEnd w:id="210"/>
      <w:bookmarkStart w:id="211" w:name="_Toc184310314"/>
      <w:bookmarkEnd w:id="211"/>
      <w:bookmarkStart w:id="212" w:name="_Toc184310280"/>
      <w:bookmarkEnd w:id="212"/>
      <w:bookmarkStart w:id="213" w:name="_Toc184314422"/>
      <w:bookmarkEnd w:id="213"/>
      <w:bookmarkStart w:id="214" w:name="_Toc184313284"/>
      <w:bookmarkEnd w:id="214"/>
      <w:bookmarkStart w:id="215" w:name="_Toc184313310"/>
      <w:bookmarkEnd w:id="215"/>
      <w:bookmarkStart w:id="216" w:name="_Toc184313252"/>
      <w:bookmarkEnd w:id="216"/>
      <w:bookmarkStart w:id="217" w:name="_Toc184313265"/>
      <w:bookmarkEnd w:id="217"/>
      <w:bookmarkStart w:id="218" w:name="_Toc184312136"/>
      <w:bookmarkEnd w:id="218"/>
      <w:bookmarkStart w:id="219" w:name="_Toc184314439"/>
      <w:bookmarkEnd w:id="219"/>
      <w:bookmarkStart w:id="220" w:name="_Toc184312076"/>
      <w:bookmarkEnd w:id="220"/>
      <w:bookmarkStart w:id="221" w:name="_Toc184313279"/>
      <w:bookmarkEnd w:id="221"/>
      <w:bookmarkStart w:id="222" w:name="_Toc184312108"/>
      <w:bookmarkEnd w:id="222"/>
      <w:bookmarkStart w:id="223" w:name="_Toc184314442"/>
      <w:bookmarkEnd w:id="223"/>
      <w:bookmarkStart w:id="224" w:name="_Toc184313307"/>
      <w:bookmarkEnd w:id="224"/>
      <w:bookmarkStart w:id="225" w:name="_Toc184310317"/>
      <w:bookmarkEnd w:id="225"/>
      <w:bookmarkStart w:id="226" w:name="_Toc184312114"/>
      <w:bookmarkEnd w:id="226"/>
      <w:bookmarkStart w:id="227" w:name="_Toc184312130"/>
      <w:bookmarkEnd w:id="227"/>
      <w:bookmarkStart w:id="228" w:name="_Toc184310272"/>
      <w:bookmarkEnd w:id="228"/>
      <w:bookmarkStart w:id="229" w:name="_Toc184313241"/>
      <w:bookmarkEnd w:id="229"/>
      <w:bookmarkStart w:id="230" w:name="_Toc184312128"/>
      <w:bookmarkEnd w:id="230"/>
      <w:bookmarkStart w:id="231" w:name="_Toc184314479"/>
      <w:bookmarkEnd w:id="231"/>
      <w:bookmarkStart w:id="232" w:name="_Toc184308085"/>
      <w:bookmarkEnd w:id="232"/>
      <w:bookmarkStart w:id="233" w:name="_Toc184308042"/>
      <w:bookmarkEnd w:id="233"/>
      <w:bookmarkStart w:id="234" w:name="_Toc184308070"/>
      <w:bookmarkEnd w:id="234"/>
      <w:bookmarkStart w:id="235" w:name="_Toc184312084"/>
      <w:bookmarkEnd w:id="235"/>
      <w:bookmarkStart w:id="236" w:name="_Toc184308100"/>
      <w:bookmarkEnd w:id="236"/>
      <w:bookmarkStart w:id="237" w:name="_Toc184313257"/>
      <w:bookmarkEnd w:id="237"/>
      <w:bookmarkStart w:id="238" w:name="_Toc184314440"/>
      <w:bookmarkEnd w:id="238"/>
      <w:bookmarkStart w:id="239" w:name="_Toc184314441"/>
      <w:bookmarkEnd w:id="239"/>
      <w:bookmarkStart w:id="240" w:name="_Toc184308078"/>
      <w:bookmarkEnd w:id="240"/>
      <w:bookmarkStart w:id="241" w:name="_Toc184312104"/>
      <w:bookmarkEnd w:id="241"/>
      <w:bookmarkStart w:id="242" w:name="_Toc184310326"/>
      <w:bookmarkEnd w:id="242"/>
      <w:bookmarkStart w:id="243" w:name="_Toc184310300"/>
      <w:bookmarkEnd w:id="243"/>
      <w:bookmarkStart w:id="244" w:name="_Toc184313288"/>
      <w:bookmarkEnd w:id="244"/>
      <w:bookmarkStart w:id="245" w:name="_Toc184308087"/>
      <w:bookmarkEnd w:id="245"/>
      <w:bookmarkStart w:id="246" w:name="_Toc184308045"/>
      <w:bookmarkEnd w:id="246"/>
      <w:bookmarkStart w:id="247" w:name="_Toc184314438"/>
      <w:bookmarkEnd w:id="247"/>
      <w:bookmarkStart w:id="248" w:name="_Toc184314420"/>
      <w:bookmarkEnd w:id="248"/>
      <w:bookmarkStart w:id="249" w:name="_Toc184313239"/>
      <w:bookmarkEnd w:id="249"/>
      <w:bookmarkStart w:id="250" w:name="_Toc184314459"/>
      <w:bookmarkEnd w:id="250"/>
      <w:bookmarkStart w:id="251" w:name="_Toc184314411"/>
      <w:bookmarkEnd w:id="251"/>
      <w:bookmarkStart w:id="252" w:name="_Toc184310332"/>
      <w:bookmarkEnd w:id="252"/>
      <w:bookmarkStart w:id="253" w:name="_Toc184308076"/>
      <w:bookmarkEnd w:id="253"/>
      <w:bookmarkStart w:id="254" w:name="_Toc184312074"/>
      <w:bookmarkEnd w:id="254"/>
      <w:bookmarkStart w:id="255" w:name="_Toc184308036"/>
      <w:bookmarkEnd w:id="255"/>
      <w:bookmarkStart w:id="256" w:name="_Toc184312105"/>
      <w:bookmarkEnd w:id="256"/>
      <w:bookmarkStart w:id="257" w:name="_Toc184310328"/>
      <w:bookmarkEnd w:id="257"/>
      <w:bookmarkStart w:id="258" w:name="_Toc184308082"/>
      <w:bookmarkEnd w:id="258"/>
      <w:bookmarkStart w:id="259" w:name="_Toc184308056"/>
      <w:bookmarkEnd w:id="259"/>
      <w:bookmarkStart w:id="260" w:name="_Toc184308060"/>
      <w:bookmarkEnd w:id="260"/>
      <w:bookmarkStart w:id="261" w:name="_Toc184310281"/>
      <w:bookmarkEnd w:id="261"/>
      <w:bookmarkStart w:id="262" w:name="_Toc184310284"/>
      <w:bookmarkEnd w:id="262"/>
      <w:bookmarkStart w:id="263" w:name="_Toc184310338"/>
      <w:bookmarkEnd w:id="263"/>
      <w:bookmarkStart w:id="264" w:name="_Toc184312086"/>
      <w:bookmarkEnd w:id="264"/>
      <w:bookmarkStart w:id="265" w:name="_Toc184308057"/>
      <w:bookmarkEnd w:id="265"/>
      <w:bookmarkStart w:id="266" w:name="_Toc184308041"/>
      <w:bookmarkEnd w:id="266"/>
      <w:bookmarkStart w:id="267" w:name="_Toc184310289"/>
      <w:bookmarkEnd w:id="267"/>
      <w:bookmarkStart w:id="268" w:name="_Toc184310298"/>
      <w:bookmarkEnd w:id="268"/>
      <w:bookmarkStart w:id="269" w:name="_Toc184314427"/>
      <w:bookmarkEnd w:id="269"/>
      <w:bookmarkStart w:id="270" w:name="_Toc184313266"/>
      <w:bookmarkEnd w:id="270"/>
      <w:bookmarkStart w:id="271" w:name="_Toc184314435"/>
      <w:bookmarkEnd w:id="271"/>
      <w:bookmarkStart w:id="272" w:name="_Toc184308091"/>
      <w:bookmarkEnd w:id="272"/>
      <w:bookmarkStart w:id="273" w:name="_Toc184312134"/>
      <w:bookmarkEnd w:id="273"/>
      <w:bookmarkStart w:id="274" w:name="_Toc184314466"/>
      <w:bookmarkEnd w:id="274"/>
      <w:bookmarkStart w:id="275" w:name="_Toc184308093"/>
      <w:bookmarkEnd w:id="275"/>
      <w:bookmarkStart w:id="276" w:name="_Toc184314457"/>
      <w:bookmarkEnd w:id="276"/>
      <w:bookmarkStart w:id="277" w:name="_Toc184314462"/>
      <w:bookmarkEnd w:id="277"/>
      <w:bookmarkStart w:id="278" w:name="_Toc184313297"/>
      <w:bookmarkEnd w:id="278"/>
      <w:bookmarkStart w:id="279" w:name="_Toc184313275"/>
      <w:bookmarkEnd w:id="279"/>
      <w:bookmarkStart w:id="280" w:name="_Toc184314473"/>
      <w:bookmarkEnd w:id="280"/>
      <w:bookmarkStart w:id="281" w:name="_Toc184308097"/>
      <w:bookmarkEnd w:id="281"/>
      <w:bookmarkStart w:id="282" w:name="_Toc184308072"/>
      <w:bookmarkEnd w:id="282"/>
      <w:bookmarkStart w:id="283" w:name="_Toc184314416"/>
      <w:bookmarkEnd w:id="283"/>
      <w:bookmarkStart w:id="284" w:name="_Toc184314430"/>
      <w:bookmarkEnd w:id="284"/>
      <w:bookmarkStart w:id="285" w:name="_Toc184312099"/>
      <w:bookmarkEnd w:id="285"/>
      <w:bookmarkStart w:id="286" w:name="_Toc184310327"/>
      <w:bookmarkEnd w:id="286"/>
      <w:bookmarkStart w:id="287" w:name="_Toc184314429"/>
      <w:bookmarkEnd w:id="287"/>
      <w:bookmarkStart w:id="288" w:name="_Toc184312111"/>
      <w:bookmarkEnd w:id="288"/>
      <w:bookmarkStart w:id="289" w:name="_Toc184314421"/>
      <w:bookmarkEnd w:id="289"/>
      <w:bookmarkStart w:id="290" w:name="_Toc184314419"/>
      <w:bookmarkEnd w:id="290"/>
      <w:bookmarkStart w:id="291" w:name="_Toc184314464"/>
      <w:bookmarkEnd w:id="291"/>
      <w:bookmarkStart w:id="292" w:name="_Toc184310313"/>
      <w:bookmarkEnd w:id="292"/>
      <w:bookmarkStart w:id="293" w:name="_Toc184310330"/>
      <w:bookmarkEnd w:id="293"/>
      <w:bookmarkStart w:id="294" w:name="_Toc184310282"/>
      <w:bookmarkEnd w:id="294"/>
      <w:bookmarkStart w:id="295" w:name="_Toc184313276"/>
      <w:bookmarkEnd w:id="295"/>
      <w:bookmarkStart w:id="296" w:name="_Toc184308061"/>
      <w:bookmarkEnd w:id="296"/>
      <w:bookmarkStart w:id="297" w:name="_Toc184314447"/>
      <w:bookmarkEnd w:id="297"/>
      <w:bookmarkStart w:id="298" w:name="_Toc184312091"/>
      <w:bookmarkEnd w:id="298"/>
      <w:bookmarkStart w:id="299" w:name="_Toc184308037"/>
      <w:bookmarkEnd w:id="299"/>
      <w:bookmarkStart w:id="300" w:name="_Toc184313251"/>
      <w:bookmarkEnd w:id="300"/>
      <w:bookmarkStart w:id="301" w:name="_Toc184308046"/>
      <w:bookmarkEnd w:id="301"/>
      <w:bookmarkStart w:id="302" w:name="_Toc184308080"/>
      <w:bookmarkEnd w:id="302"/>
      <w:bookmarkStart w:id="303" w:name="_Toc184310309"/>
      <w:bookmarkEnd w:id="303"/>
      <w:bookmarkStart w:id="304" w:name="_Toc184308038"/>
      <w:bookmarkEnd w:id="304"/>
      <w:bookmarkStart w:id="305" w:name="_Toc184313242"/>
      <w:bookmarkEnd w:id="305"/>
      <w:bookmarkStart w:id="306" w:name="_Toc184312131"/>
      <w:bookmarkEnd w:id="306"/>
      <w:bookmarkStart w:id="307" w:name="_Toc184313244"/>
      <w:bookmarkEnd w:id="307"/>
      <w:bookmarkStart w:id="308" w:name="_Toc184308081"/>
      <w:bookmarkEnd w:id="308"/>
      <w:bookmarkStart w:id="309" w:name="_Toc184314465"/>
      <w:bookmarkEnd w:id="309"/>
      <w:bookmarkStart w:id="310" w:name="_Toc184314413"/>
      <w:bookmarkEnd w:id="310"/>
      <w:bookmarkStart w:id="311" w:name="_Toc184312068"/>
      <w:bookmarkEnd w:id="311"/>
      <w:bookmarkStart w:id="312" w:name="_Toc184313253"/>
      <w:bookmarkEnd w:id="312"/>
      <w:bookmarkStart w:id="313" w:name="_Toc184310335"/>
      <w:bookmarkEnd w:id="313"/>
      <w:bookmarkStart w:id="314" w:name="_Toc184313258"/>
      <w:bookmarkEnd w:id="314"/>
      <w:bookmarkStart w:id="315" w:name="_Toc184312139"/>
      <w:bookmarkEnd w:id="315"/>
      <w:bookmarkStart w:id="316" w:name="_Toc184308095"/>
      <w:bookmarkEnd w:id="316"/>
      <w:bookmarkStart w:id="317" w:name="_Toc184308088"/>
      <w:bookmarkEnd w:id="317"/>
      <w:bookmarkStart w:id="318" w:name="_Toc184314456"/>
      <w:bookmarkEnd w:id="318"/>
      <w:bookmarkStart w:id="319" w:name="_Toc184310320"/>
      <w:bookmarkEnd w:id="319"/>
      <w:bookmarkStart w:id="320" w:name="_Toc184310304"/>
      <w:bookmarkEnd w:id="320"/>
      <w:bookmarkStart w:id="321" w:name="_Toc184314470"/>
      <w:bookmarkEnd w:id="321"/>
      <w:bookmarkStart w:id="322" w:name="_Toc184308044"/>
      <w:bookmarkEnd w:id="322"/>
      <w:bookmarkStart w:id="323" w:name="_Toc184312083"/>
      <w:bookmarkEnd w:id="323"/>
      <w:bookmarkStart w:id="324" w:name="_Toc184308043"/>
      <w:bookmarkEnd w:id="324"/>
      <w:bookmarkStart w:id="325" w:name="_Toc184312133"/>
      <w:bookmarkEnd w:id="325"/>
      <w:bookmarkStart w:id="326" w:name="_Toc184308073"/>
      <w:bookmarkEnd w:id="326"/>
      <w:bookmarkStart w:id="327" w:name="_Toc184312138"/>
      <w:bookmarkEnd w:id="327"/>
      <w:bookmarkStart w:id="328" w:name="_Toc184308102"/>
      <w:bookmarkEnd w:id="328"/>
      <w:bookmarkStart w:id="329" w:name="_Toc184310321"/>
      <w:bookmarkEnd w:id="329"/>
      <w:bookmarkStart w:id="330" w:name="_Toc184310275"/>
      <w:bookmarkEnd w:id="330"/>
      <w:bookmarkStart w:id="331" w:name="_Toc184310316"/>
      <w:bookmarkEnd w:id="331"/>
      <w:bookmarkStart w:id="332" w:name="_Toc184310344"/>
      <w:bookmarkEnd w:id="332"/>
      <w:bookmarkStart w:id="333" w:name="_Toc184308084"/>
      <w:bookmarkEnd w:id="333"/>
      <w:bookmarkStart w:id="334" w:name="_Toc184314474"/>
      <w:bookmarkEnd w:id="334"/>
      <w:bookmarkStart w:id="335" w:name="_Toc184313300"/>
      <w:bookmarkEnd w:id="335"/>
      <w:bookmarkStart w:id="336" w:name="_Toc184308065"/>
      <w:bookmarkEnd w:id="336"/>
      <w:bookmarkStart w:id="337" w:name="_Toc184313247"/>
      <w:bookmarkEnd w:id="337"/>
      <w:bookmarkStart w:id="338" w:name="_Toc184312090"/>
      <w:bookmarkEnd w:id="338"/>
      <w:bookmarkStart w:id="339" w:name="_Toc184308064"/>
      <w:bookmarkEnd w:id="339"/>
      <w:bookmarkStart w:id="340" w:name="_Toc184313273"/>
      <w:bookmarkEnd w:id="340"/>
      <w:bookmarkStart w:id="341" w:name="_Toc184310277"/>
      <w:bookmarkEnd w:id="341"/>
      <w:bookmarkStart w:id="342" w:name="_Toc184310294"/>
      <w:bookmarkEnd w:id="342"/>
      <w:bookmarkStart w:id="343" w:name="_Toc184310318"/>
      <w:bookmarkEnd w:id="343"/>
      <w:bookmarkStart w:id="344" w:name="_Toc184313309"/>
      <w:bookmarkEnd w:id="344"/>
      <w:bookmarkStart w:id="345" w:name="_Toc184310301"/>
      <w:bookmarkEnd w:id="345"/>
      <w:bookmarkStart w:id="346" w:name="_Toc184310325"/>
      <w:bookmarkEnd w:id="346"/>
      <w:bookmarkStart w:id="347" w:name="_Toc184308051"/>
      <w:bookmarkEnd w:id="347"/>
      <w:bookmarkStart w:id="348" w:name="_Toc184312078"/>
      <w:bookmarkEnd w:id="348"/>
      <w:bookmarkStart w:id="349" w:name="_Toc184310334"/>
      <w:bookmarkEnd w:id="349"/>
      <w:bookmarkStart w:id="350" w:name="_Toc184314433"/>
      <w:bookmarkEnd w:id="350"/>
      <w:bookmarkStart w:id="351" w:name="_Toc184308107"/>
      <w:bookmarkEnd w:id="351"/>
      <w:bookmarkStart w:id="352" w:name="_Toc184310324"/>
      <w:bookmarkEnd w:id="352"/>
      <w:bookmarkStart w:id="353" w:name="_Toc184313292"/>
      <w:bookmarkEnd w:id="353"/>
      <w:bookmarkStart w:id="354" w:name="_Toc184312124"/>
      <w:bookmarkEnd w:id="354"/>
      <w:bookmarkStart w:id="355" w:name="_Toc184308050"/>
      <w:bookmarkEnd w:id="355"/>
      <w:bookmarkStart w:id="356" w:name="_Toc184312118"/>
      <w:bookmarkEnd w:id="356"/>
      <w:bookmarkStart w:id="357" w:name="_Toc184312100"/>
      <w:bookmarkEnd w:id="357"/>
      <w:bookmarkStart w:id="358" w:name="_Toc184308089"/>
      <w:bookmarkEnd w:id="358"/>
      <w:bookmarkStart w:id="359" w:name="_Toc184310291"/>
      <w:bookmarkEnd w:id="359"/>
      <w:bookmarkStart w:id="360" w:name="_Toc184314444"/>
      <w:bookmarkEnd w:id="360"/>
      <w:bookmarkStart w:id="361" w:name="_Toc184312093"/>
      <w:bookmarkEnd w:id="361"/>
      <w:bookmarkStart w:id="362" w:name="_Toc184310310"/>
      <w:bookmarkEnd w:id="362"/>
      <w:bookmarkStart w:id="363" w:name="_Toc184308048"/>
      <w:bookmarkEnd w:id="363"/>
      <w:bookmarkStart w:id="364" w:name="_Toc184312087"/>
      <w:bookmarkEnd w:id="364"/>
      <w:bookmarkStart w:id="365" w:name="_Toc184313305"/>
      <w:bookmarkEnd w:id="365"/>
      <w:bookmarkStart w:id="366" w:name="_Toc184313308"/>
      <w:bookmarkEnd w:id="366"/>
      <w:bookmarkStart w:id="367" w:name="_Toc184310323"/>
      <w:bookmarkEnd w:id="367"/>
      <w:bookmarkStart w:id="368" w:name="_Toc184312097"/>
      <w:bookmarkEnd w:id="368"/>
      <w:bookmarkStart w:id="369" w:name="_Toc184312071"/>
      <w:bookmarkEnd w:id="369"/>
      <w:bookmarkStart w:id="370" w:name="_Toc184308083"/>
      <w:bookmarkEnd w:id="370"/>
      <w:bookmarkStart w:id="371" w:name="_Toc184314452"/>
      <w:bookmarkEnd w:id="371"/>
      <w:bookmarkStart w:id="372" w:name="_Toc184308079"/>
      <w:bookmarkEnd w:id="372"/>
      <w:bookmarkStart w:id="373" w:name="_Toc184314461"/>
      <w:bookmarkEnd w:id="373"/>
      <w:bookmarkStart w:id="374" w:name="_Toc184313256"/>
      <w:bookmarkEnd w:id="374"/>
      <w:bookmarkStart w:id="375" w:name="_Toc184313269"/>
      <w:bookmarkEnd w:id="375"/>
      <w:bookmarkStart w:id="376" w:name="_Toc184312088"/>
      <w:bookmarkEnd w:id="376"/>
      <w:bookmarkStart w:id="377" w:name="_Toc184310290"/>
      <w:bookmarkEnd w:id="377"/>
      <w:bookmarkStart w:id="378" w:name="_Toc184310274"/>
      <w:bookmarkEnd w:id="378"/>
      <w:bookmarkStart w:id="379" w:name="_Toc184313238"/>
      <w:bookmarkEnd w:id="379"/>
      <w:bookmarkStart w:id="380" w:name="_Toc184313249"/>
      <w:bookmarkEnd w:id="380"/>
      <w:bookmarkStart w:id="381" w:name="_Toc184312129"/>
      <w:bookmarkEnd w:id="381"/>
      <w:bookmarkStart w:id="382" w:name="_Toc184312080"/>
      <w:bookmarkEnd w:id="382"/>
      <w:bookmarkStart w:id="383" w:name="_Toc184310311"/>
      <w:bookmarkEnd w:id="383"/>
      <w:bookmarkStart w:id="384" w:name="_Toc184313293"/>
      <w:bookmarkEnd w:id="384"/>
      <w:bookmarkStart w:id="385" w:name="_Toc184313306"/>
      <w:bookmarkEnd w:id="385"/>
      <w:bookmarkStart w:id="386" w:name="_Toc184314478"/>
      <w:bookmarkEnd w:id="386"/>
      <w:bookmarkStart w:id="387" w:name="_Toc184313286"/>
      <w:bookmarkEnd w:id="387"/>
      <w:bookmarkStart w:id="388" w:name="_Toc184312081"/>
      <w:bookmarkEnd w:id="388"/>
      <w:bookmarkStart w:id="389" w:name="_Toc184312070"/>
      <w:bookmarkEnd w:id="389"/>
      <w:bookmarkStart w:id="390" w:name="_Toc184312115"/>
      <w:bookmarkEnd w:id="390"/>
      <w:r>
        <w:rPr>
          <w:rFonts w:hint="eastAsia" w:asciiTheme="minorEastAsia" w:hAnsiTheme="minorEastAsia" w:cstheme="minorEastAsia"/>
          <w:b/>
          <w:color w:val="auto"/>
          <w:sz w:val="36"/>
          <w:szCs w:val="36"/>
          <w:highlight w:val="none"/>
        </w:rPr>
        <w:t>评标办法</w:t>
      </w:r>
    </w:p>
    <w:p w14:paraId="6CBD12AB">
      <w:pPr>
        <w:snapToGrid w:val="0"/>
        <w:spacing w:line="360" w:lineRule="auto"/>
        <w:jc w:val="center"/>
        <w:rPr>
          <w:rFonts w:asciiTheme="minorEastAsia" w:hAnsiTheme="minorEastAsia" w:cstheme="minorEastAsia"/>
          <w:b/>
          <w:color w:val="auto"/>
          <w:sz w:val="32"/>
          <w:szCs w:val="20"/>
          <w:highlight w:val="none"/>
        </w:rPr>
      </w:pPr>
      <w:r>
        <w:rPr>
          <w:rFonts w:hint="eastAsia" w:asciiTheme="minorEastAsia" w:hAnsiTheme="minorEastAsia" w:cstheme="minorEastAsia"/>
          <w:b/>
          <w:color w:val="auto"/>
          <w:sz w:val="32"/>
          <w:szCs w:val="20"/>
          <w:highlight w:val="none"/>
        </w:rPr>
        <w:t>评标办法前附表</w:t>
      </w:r>
    </w:p>
    <w:tbl>
      <w:tblPr>
        <w:tblStyle w:val="63"/>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5422"/>
        <w:gridCol w:w="799"/>
        <w:gridCol w:w="989"/>
        <w:gridCol w:w="1416"/>
      </w:tblGrid>
      <w:tr w14:paraId="33599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731" w:type="dxa"/>
            <w:vAlign w:val="center"/>
          </w:tcPr>
          <w:p w14:paraId="26DC97E7">
            <w:pPr>
              <w:snapToGrid w:val="0"/>
              <w:jc w:val="center"/>
              <w:rPr>
                <w:rFonts w:ascii="宋体" w:hAnsi="宋体" w:cs="宋体"/>
                <w:color w:val="auto"/>
                <w:sz w:val="24"/>
                <w:highlight w:val="none"/>
              </w:rPr>
            </w:pPr>
            <w:r>
              <w:rPr>
                <w:rFonts w:hint="eastAsia" w:ascii="宋体" w:hAnsi="宋体" w:cs="宋体"/>
                <w:color w:val="auto"/>
                <w:sz w:val="24"/>
                <w:highlight w:val="none"/>
              </w:rPr>
              <w:t>序号</w:t>
            </w:r>
          </w:p>
        </w:tc>
        <w:tc>
          <w:tcPr>
            <w:tcW w:w="5422" w:type="dxa"/>
            <w:vAlign w:val="center"/>
          </w:tcPr>
          <w:p w14:paraId="54359197">
            <w:pPr>
              <w:snapToGrid w:val="0"/>
              <w:jc w:val="center"/>
              <w:rPr>
                <w:rFonts w:ascii="宋体" w:hAnsi="宋体" w:cs="宋体"/>
                <w:color w:val="auto"/>
                <w:sz w:val="24"/>
                <w:highlight w:val="none"/>
              </w:rPr>
            </w:pPr>
            <w:r>
              <w:rPr>
                <w:rFonts w:hint="eastAsia" w:ascii="宋体" w:hAnsi="宋体" w:cs="宋体"/>
                <w:color w:val="auto"/>
                <w:sz w:val="24"/>
                <w:highlight w:val="none"/>
              </w:rPr>
              <w:t>评分因素</w:t>
            </w:r>
          </w:p>
        </w:tc>
        <w:tc>
          <w:tcPr>
            <w:tcW w:w="799" w:type="dxa"/>
            <w:vAlign w:val="center"/>
          </w:tcPr>
          <w:p w14:paraId="2CCC43CE">
            <w:pPr>
              <w:snapToGrid w:val="0"/>
              <w:jc w:val="center"/>
              <w:rPr>
                <w:rFonts w:ascii="宋体" w:hAnsi="宋体" w:cs="宋体"/>
                <w:color w:val="auto"/>
                <w:sz w:val="24"/>
                <w:highlight w:val="none"/>
              </w:rPr>
            </w:pPr>
            <w:r>
              <w:rPr>
                <w:rFonts w:hint="eastAsia" w:ascii="宋体" w:hAnsi="宋体" w:cs="宋体"/>
                <w:color w:val="auto"/>
                <w:sz w:val="24"/>
                <w:highlight w:val="none"/>
              </w:rPr>
              <w:t>权重</w:t>
            </w:r>
          </w:p>
        </w:tc>
        <w:tc>
          <w:tcPr>
            <w:tcW w:w="989" w:type="dxa"/>
            <w:vAlign w:val="center"/>
          </w:tcPr>
          <w:p w14:paraId="6F49304C">
            <w:pPr>
              <w:snapToGrid w:val="0"/>
              <w:jc w:val="center"/>
              <w:rPr>
                <w:rFonts w:ascii="宋体" w:hAnsi="宋体" w:cs="宋体"/>
                <w:color w:val="auto"/>
                <w:sz w:val="24"/>
                <w:highlight w:val="none"/>
              </w:rPr>
            </w:pPr>
            <w:r>
              <w:rPr>
                <w:rFonts w:hint="eastAsia" w:ascii="宋体" w:hAnsi="宋体" w:cs="宋体"/>
                <w:bCs/>
                <w:color w:val="auto"/>
                <w:sz w:val="24"/>
                <w:highlight w:val="none"/>
              </w:rPr>
              <w:t>主观分/客观分属性</w:t>
            </w:r>
          </w:p>
        </w:tc>
        <w:tc>
          <w:tcPr>
            <w:tcW w:w="1416" w:type="dxa"/>
            <w:vAlign w:val="center"/>
          </w:tcPr>
          <w:p w14:paraId="5A2F6042">
            <w:pPr>
              <w:snapToGrid w:val="0"/>
              <w:jc w:val="center"/>
              <w:rPr>
                <w:rFonts w:ascii="宋体" w:hAnsi="宋体" w:cs="宋体"/>
                <w:color w:val="auto"/>
                <w:sz w:val="24"/>
                <w:highlight w:val="none"/>
              </w:rPr>
            </w:pPr>
            <w:r>
              <w:rPr>
                <w:rFonts w:hint="eastAsia" w:ascii="宋体" w:hAnsi="宋体" w:cs="宋体"/>
                <w:bCs/>
                <w:color w:val="auto"/>
                <w:sz w:val="24"/>
                <w:highlight w:val="none"/>
              </w:rPr>
              <w:t>投标文件中评标标准相应的商务技术资料目录</w:t>
            </w:r>
            <w:r>
              <w:rPr>
                <w:rFonts w:hint="eastAsia" w:ascii="宋体" w:hAnsi="宋体" w:cs="宋体"/>
                <w:color w:val="auto"/>
                <w:sz w:val="24"/>
                <w:highlight w:val="none"/>
                <w:shd w:val="clear" w:color="auto" w:fill="FFFFFF"/>
              </w:rPr>
              <w:t>*</w:t>
            </w:r>
          </w:p>
        </w:tc>
      </w:tr>
      <w:tr w14:paraId="023C9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31" w:type="dxa"/>
            <w:vAlign w:val="center"/>
          </w:tcPr>
          <w:p w14:paraId="2CEF974F">
            <w:pPr>
              <w:snapToGrid w:val="0"/>
              <w:jc w:val="center"/>
              <w:rPr>
                <w:rFonts w:ascii="宋体" w:hAnsi="宋体" w:cs="宋体"/>
                <w:bCs/>
                <w:color w:val="auto"/>
                <w:sz w:val="24"/>
                <w:highlight w:val="none"/>
              </w:rPr>
            </w:pPr>
            <w:r>
              <w:rPr>
                <w:rFonts w:hint="eastAsia" w:ascii="宋体" w:hAnsi="宋体" w:cs="宋体"/>
                <w:bCs/>
                <w:color w:val="auto"/>
                <w:sz w:val="24"/>
                <w:highlight w:val="none"/>
              </w:rPr>
              <w:t>1</w:t>
            </w:r>
          </w:p>
        </w:tc>
        <w:tc>
          <w:tcPr>
            <w:tcW w:w="5422" w:type="dxa"/>
            <w:vAlign w:val="center"/>
          </w:tcPr>
          <w:p w14:paraId="0DAD4A59">
            <w:pPr>
              <w:snapToGrid w:val="0"/>
              <w:rPr>
                <w:rFonts w:ascii="宋体" w:hAnsi="宋体" w:cs="宋体"/>
                <w:bCs/>
                <w:color w:val="auto"/>
                <w:kern w:val="0"/>
                <w:sz w:val="24"/>
                <w:highlight w:val="none"/>
              </w:rPr>
            </w:pPr>
            <w:r>
              <w:rPr>
                <w:rFonts w:hint="eastAsia" w:ascii="宋体" w:hAnsi="宋体" w:cs="宋体"/>
                <w:bCs/>
                <w:color w:val="auto"/>
                <w:kern w:val="0"/>
                <w:sz w:val="24"/>
                <w:highlight w:val="none"/>
              </w:rPr>
              <w:t>投标人资信能力评价</w:t>
            </w:r>
          </w:p>
        </w:tc>
        <w:tc>
          <w:tcPr>
            <w:tcW w:w="799" w:type="dxa"/>
            <w:vAlign w:val="center"/>
          </w:tcPr>
          <w:p w14:paraId="68AECC92">
            <w:pPr>
              <w:snapToGrid w:val="0"/>
              <w:jc w:val="center"/>
              <w:rPr>
                <w:rFonts w:ascii="宋体" w:hAnsi="宋体" w:cs="宋体"/>
                <w:color w:val="auto"/>
                <w:sz w:val="24"/>
                <w:highlight w:val="none"/>
              </w:rPr>
            </w:pPr>
            <w:r>
              <w:rPr>
                <w:rFonts w:hint="eastAsia" w:ascii="宋体" w:hAnsi="宋体" w:cs="宋体"/>
                <w:color w:val="auto"/>
                <w:sz w:val="24"/>
                <w:highlight w:val="none"/>
              </w:rPr>
              <w:t>/</w:t>
            </w:r>
          </w:p>
        </w:tc>
        <w:tc>
          <w:tcPr>
            <w:tcW w:w="989" w:type="dxa"/>
            <w:vAlign w:val="center"/>
          </w:tcPr>
          <w:p w14:paraId="6CE83410">
            <w:pPr>
              <w:snapToGrid w:val="0"/>
              <w:jc w:val="center"/>
              <w:rPr>
                <w:rFonts w:ascii="宋体" w:hAnsi="宋体" w:cs="宋体"/>
                <w:color w:val="auto"/>
                <w:sz w:val="24"/>
                <w:highlight w:val="none"/>
              </w:rPr>
            </w:pPr>
          </w:p>
        </w:tc>
        <w:tc>
          <w:tcPr>
            <w:tcW w:w="1416" w:type="dxa"/>
            <w:vAlign w:val="center"/>
          </w:tcPr>
          <w:p w14:paraId="66D053DB">
            <w:pPr>
              <w:snapToGrid w:val="0"/>
              <w:jc w:val="center"/>
              <w:rPr>
                <w:rFonts w:ascii="宋体" w:hAnsi="宋体" w:cs="宋体"/>
                <w:b/>
                <w:color w:val="auto"/>
                <w:sz w:val="24"/>
                <w:highlight w:val="none"/>
              </w:rPr>
            </w:pPr>
          </w:p>
        </w:tc>
      </w:tr>
      <w:tr w14:paraId="719CC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731" w:type="dxa"/>
            <w:vAlign w:val="center"/>
          </w:tcPr>
          <w:p w14:paraId="41E4AA32">
            <w:pPr>
              <w:snapToGrid w:val="0"/>
              <w:jc w:val="center"/>
              <w:rPr>
                <w:rFonts w:ascii="宋体" w:hAnsi="宋体" w:cs="宋体"/>
                <w:color w:val="auto"/>
                <w:sz w:val="24"/>
                <w:highlight w:val="none"/>
              </w:rPr>
            </w:pPr>
            <w:r>
              <w:rPr>
                <w:rFonts w:hint="eastAsia" w:ascii="宋体" w:hAnsi="宋体" w:cs="宋体"/>
                <w:color w:val="auto"/>
                <w:sz w:val="24"/>
                <w:highlight w:val="none"/>
              </w:rPr>
              <w:t>1.1</w:t>
            </w:r>
          </w:p>
        </w:tc>
        <w:tc>
          <w:tcPr>
            <w:tcW w:w="5422" w:type="dxa"/>
            <w:vAlign w:val="center"/>
          </w:tcPr>
          <w:p w14:paraId="6C45247E">
            <w:pPr>
              <w:snapToGrid w:val="0"/>
              <w:rPr>
                <w:rFonts w:ascii="宋体" w:hAnsi="宋体" w:cs="宋体"/>
                <w:color w:val="auto"/>
                <w:sz w:val="24"/>
                <w:highlight w:val="none"/>
              </w:rPr>
            </w:pPr>
            <w:r>
              <w:rPr>
                <w:rFonts w:hint="eastAsia" w:ascii="宋体" w:hAnsi="宋体" w:cs="宋体"/>
                <w:color w:val="auto"/>
                <w:sz w:val="24"/>
                <w:highlight w:val="none"/>
              </w:rPr>
              <w:t>投标人自</w:t>
            </w:r>
            <w:r>
              <w:rPr>
                <w:rStyle w:val="966"/>
                <w:rFonts w:hint="eastAsia" w:ascii="宋体" w:hAnsi="宋体" w:cs="宋体"/>
                <w:color w:val="auto"/>
                <w:kern w:val="0"/>
                <w:sz w:val="24"/>
                <w:szCs w:val="24"/>
                <w:highlight w:val="none"/>
              </w:rPr>
              <w:t>2020年1月1日（按合同签订时间为准）以来具有类似业绩的，每一个得0.5分，最高得1分</w:t>
            </w:r>
            <w:r>
              <w:rPr>
                <w:rFonts w:hint="eastAsia" w:ascii="宋体" w:hAnsi="宋体" w:cs="宋体"/>
                <w:color w:val="auto"/>
                <w:sz w:val="24"/>
                <w:highlight w:val="none"/>
              </w:rPr>
              <w:t>；</w:t>
            </w:r>
          </w:p>
          <w:p w14:paraId="3F2B8B7D">
            <w:pPr>
              <w:snapToGrid w:val="0"/>
              <w:rPr>
                <w:rFonts w:ascii="宋体" w:hAnsi="宋体" w:cs="宋体"/>
                <w:color w:val="auto"/>
                <w:sz w:val="24"/>
                <w:highlight w:val="none"/>
              </w:rPr>
            </w:pPr>
            <w:r>
              <w:rPr>
                <w:rFonts w:hint="eastAsia" w:ascii="宋体" w:hAnsi="宋体" w:cs="宋体"/>
                <w:color w:val="auto"/>
                <w:sz w:val="24"/>
                <w:highlight w:val="none"/>
              </w:rPr>
              <w:t>说明：业绩证明材料需提供中标通知书及合同扫描件。</w:t>
            </w:r>
          </w:p>
        </w:tc>
        <w:tc>
          <w:tcPr>
            <w:tcW w:w="799" w:type="dxa"/>
            <w:vAlign w:val="center"/>
          </w:tcPr>
          <w:p w14:paraId="753E2186">
            <w:pPr>
              <w:snapToGrid w:val="0"/>
              <w:jc w:val="center"/>
              <w:rPr>
                <w:rFonts w:ascii="宋体" w:hAnsi="宋体" w:cs="宋体"/>
                <w:color w:val="auto"/>
                <w:sz w:val="24"/>
                <w:highlight w:val="none"/>
              </w:rPr>
            </w:pPr>
            <w:r>
              <w:rPr>
                <w:rFonts w:hint="eastAsia" w:ascii="宋体" w:hAnsi="宋体" w:cs="宋体"/>
                <w:color w:val="auto"/>
                <w:sz w:val="24"/>
                <w:highlight w:val="none"/>
              </w:rPr>
              <w:t>1</w:t>
            </w:r>
          </w:p>
        </w:tc>
        <w:tc>
          <w:tcPr>
            <w:tcW w:w="989" w:type="dxa"/>
            <w:vAlign w:val="center"/>
          </w:tcPr>
          <w:p w14:paraId="7DE0C1C8">
            <w:pPr>
              <w:snapToGrid w:val="0"/>
              <w:jc w:val="center"/>
              <w:rPr>
                <w:rFonts w:ascii="宋体" w:hAnsi="宋体" w:cs="宋体"/>
                <w:color w:val="auto"/>
                <w:sz w:val="24"/>
                <w:highlight w:val="none"/>
              </w:rPr>
            </w:pPr>
            <w:r>
              <w:rPr>
                <w:rFonts w:hint="eastAsia" w:ascii="宋体" w:hAnsi="宋体" w:cs="宋体"/>
                <w:color w:val="auto"/>
                <w:sz w:val="24"/>
                <w:highlight w:val="none"/>
              </w:rPr>
              <w:t>客观</w:t>
            </w:r>
          </w:p>
        </w:tc>
        <w:tc>
          <w:tcPr>
            <w:tcW w:w="1416" w:type="dxa"/>
            <w:vAlign w:val="center"/>
          </w:tcPr>
          <w:p w14:paraId="3556BF07">
            <w:pPr>
              <w:snapToGrid w:val="0"/>
              <w:jc w:val="center"/>
              <w:rPr>
                <w:rFonts w:ascii="宋体" w:hAnsi="宋体" w:cs="宋体"/>
                <w:color w:val="auto"/>
                <w:sz w:val="24"/>
                <w:highlight w:val="none"/>
              </w:rPr>
            </w:pPr>
          </w:p>
        </w:tc>
      </w:tr>
      <w:tr w14:paraId="09D65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5" w:hRule="atLeast"/>
          <w:jc w:val="center"/>
        </w:trPr>
        <w:tc>
          <w:tcPr>
            <w:tcW w:w="731" w:type="dxa"/>
            <w:vAlign w:val="center"/>
          </w:tcPr>
          <w:p w14:paraId="76F84CD8">
            <w:pPr>
              <w:snapToGrid w:val="0"/>
              <w:jc w:val="center"/>
              <w:rPr>
                <w:rFonts w:hint="eastAsia" w:ascii="宋体" w:hAnsi="宋体" w:cs="宋体" w:eastAsiaTheme="minorEastAsia"/>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p>
        </w:tc>
        <w:tc>
          <w:tcPr>
            <w:tcW w:w="5422" w:type="dxa"/>
            <w:vAlign w:val="center"/>
          </w:tcPr>
          <w:p w14:paraId="77EEF77A">
            <w:pPr>
              <w:adjustRightInd/>
              <w:jc w:val="left"/>
              <w:rPr>
                <w:rFonts w:ascii="宋体" w:hAnsi="宋体" w:cs="宋体"/>
                <w:color w:val="auto"/>
                <w:sz w:val="24"/>
                <w:highlight w:val="none"/>
              </w:rPr>
            </w:pPr>
            <w:r>
              <w:rPr>
                <w:rFonts w:hint="eastAsia" w:ascii="宋体" w:hAnsi="宋体" w:cs="宋体"/>
                <w:color w:val="auto"/>
                <w:sz w:val="24"/>
                <w:highlight w:val="none"/>
              </w:rPr>
              <w:t>投标人具有有效的质量体系认证证书，环境体系认证证书，职业健康安全管理体系认证证书的，每个得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分，最高得</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分。</w:t>
            </w:r>
          </w:p>
          <w:p w14:paraId="1B921738">
            <w:pPr>
              <w:adjustRightInd/>
              <w:jc w:val="left"/>
              <w:rPr>
                <w:rFonts w:ascii="宋体" w:hAnsi="宋体" w:cs="宋体"/>
                <w:bCs/>
                <w:color w:val="auto"/>
                <w:sz w:val="24"/>
                <w:highlight w:val="none"/>
              </w:rPr>
            </w:pPr>
            <w:r>
              <w:rPr>
                <w:rFonts w:hint="eastAsia" w:ascii="宋体" w:hAnsi="宋体" w:cs="宋体"/>
                <w:color w:val="auto"/>
                <w:sz w:val="24"/>
                <w:highlight w:val="none"/>
              </w:rPr>
              <w:t>注：以上证书须由通过中国国家认证认可监督管理委员会备案通过的认证机构颁发且在全国认证认可信息公共服务平台（www.cnca.gov.cn）的网页可查询。</w:t>
            </w:r>
          </w:p>
          <w:p w14:paraId="6D22CF9C">
            <w:pPr>
              <w:snapToGrid w:val="0"/>
              <w:rPr>
                <w:rFonts w:hint="default" w:ascii="宋体" w:hAnsi="宋体" w:cs="宋体"/>
                <w:color w:val="auto"/>
                <w:sz w:val="24"/>
                <w:highlight w:val="none"/>
                <w:lang w:val="en-US"/>
              </w:rPr>
            </w:pPr>
            <w:r>
              <w:rPr>
                <w:rFonts w:hint="eastAsia" w:ascii="宋体" w:hAnsi="宋体" w:cs="宋体"/>
                <w:bCs/>
                <w:color w:val="auto"/>
                <w:sz w:val="24"/>
                <w:highlight w:val="none"/>
              </w:rPr>
              <w:t>须提供认证证书的扫描件和网页截图，否则不得分</w:t>
            </w:r>
          </w:p>
        </w:tc>
        <w:tc>
          <w:tcPr>
            <w:tcW w:w="799" w:type="dxa"/>
            <w:vAlign w:val="center"/>
          </w:tcPr>
          <w:p w14:paraId="113B247A">
            <w:pPr>
              <w:snapToGrid w:val="0"/>
              <w:jc w:val="center"/>
              <w:rPr>
                <w:rFonts w:hint="eastAsia" w:ascii="宋体" w:hAnsi="宋体" w:cs="宋体" w:eastAsiaTheme="minorEastAsia"/>
                <w:color w:val="auto"/>
                <w:sz w:val="24"/>
                <w:highlight w:val="none"/>
                <w:lang w:eastAsia="zh-CN"/>
              </w:rPr>
            </w:pPr>
            <w:r>
              <w:rPr>
                <w:rFonts w:hint="eastAsia" w:ascii="宋体" w:hAnsi="宋体" w:cs="宋体"/>
                <w:color w:val="auto"/>
                <w:sz w:val="24"/>
                <w:highlight w:val="none"/>
                <w:lang w:val="en-US" w:eastAsia="zh-CN"/>
              </w:rPr>
              <w:t>6</w:t>
            </w:r>
          </w:p>
        </w:tc>
        <w:tc>
          <w:tcPr>
            <w:tcW w:w="989" w:type="dxa"/>
            <w:vAlign w:val="center"/>
          </w:tcPr>
          <w:p w14:paraId="42B0B654">
            <w:pPr>
              <w:snapToGrid w:val="0"/>
              <w:jc w:val="center"/>
              <w:rPr>
                <w:rFonts w:ascii="宋体" w:hAnsi="宋体" w:cs="宋体"/>
                <w:color w:val="auto"/>
                <w:sz w:val="24"/>
                <w:highlight w:val="none"/>
              </w:rPr>
            </w:pPr>
            <w:r>
              <w:rPr>
                <w:rFonts w:hint="eastAsia" w:ascii="宋体" w:hAnsi="宋体" w:cs="宋体"/>
                <w:color w:val="auto"/>
                <w:sz w:val="24"/>
                <w:highlight w:val="none"/>
              </w:rPr>
              <w:t>客观</w:t>
            </w:r>
          </w:p>
        </w:tc>
        <w:tc>
          <w:tcPr>
            <w:tcW w:w="1416" w:type="dxa"/>
            <w:vAlign w:val="center"/>
          </w:tcPr>
          <w:p w14:paraId="5F5D2A4C">
            <w:pPr>
              <w:snapToGrid w:val="0"/>
              <w:jc w:val="center"/>
              <w:rPr>
                <w:rFonts w:ascii="宋体" w:hAnsi="宋体" w:cs="宋体"/>
                <w:color w:val="auto"/>
                <w:sz w:val="24"/>
                <w:highlight w:val="none"/>
              </w:rPr>
            </w:pPr>
          </w:p>
        </w:tc>
      </w:tr>
      <w:tr w14:paraId="1DB24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jc w:val="center"/>
        </w:trPr>
        <w:tc>
          <w:tcPr>
            <w:tcW w:w="731" w:type="dxa"/>
            <w:vAlign w:val="center"/>
          </w:tcPr>
          <w:p w14:paraId="7F2D8C9A">
            <w:pPr>
              <w:snapToGrid w:val="0"/>
              <w:jc w:val="center"/>
              <w:rPr>
                <w:rFonts w:ascii="宋体" w:hAnsi="宋体" w:cs="宋体"/>
                <w:color w:val="auto"/>
                <w:sz w:val="24"/>
                <w:highlight w:val="none"/>
              </w:rPr>
            </w:pPr>
            <w:r>
              <w:rPr>
                <w:rFonts w:hint="eastAsia" w:ascii="宋体" w:hAnsi="宋体" w:cs="宋体"/>
                <w:color w:val="auto"/>
                <w:sz w:val="24"/>
                <w:highlight w:val="none"/>
              </w:rPr>
              <w:t>2</w:t>
            </w:r>
          </w:p>
        </w:tc>
        <w:tc>
          <w:tcPr>
            <w:tcW w:w="5422" w:type="dxa"/>
            <w:vAlign w:val="center"/>
          </w:tcPr>
          <w:p w14:paraId="1F19DB81">
            <w:pPr>
              <w:snapToGrid w:val="0"/>
              <w:rPr>
                <w:rFonts w:ascii="宋体" w:hAnsi="宋体" w:cs="宋体"/>
                <w:color w:val="auto"/>
                <w:sz w:val="24"/>
                <w:highlight w:val="none"/>
              </w:rPr>
            </w:pPr>
            <w:r>
              <w:rPr>
                <w:rFonts w:hint="eastAsia" w:ascii="宋体" w:hAnsi="宋体" w:cs="宋体"/>
                <w:color w:val="auto"/>
                <w:sz w:val="24"/>
                <w:highlight w:val="none"/>
              </w:rPr>
              <w:t>针对本项目的总体目标、工作内容（服务流程、服务轮次、消杀频次和病媒防治方法）提供的项目实施方案情况。根据方案完整性、可行性、项目匹配性进行打分。完整性、可行性、项目匹配性好得5分；完整性、可行性、项目匹配性较好得3分；完整性、可行性、项目匹配性一般得1分；其余不得分。</w:t>
            </w:r>
          </w:p>
        </w:tc>
        <w:tc>
          <w:tcPr>
            <w:tcW w:w="799" w:type="dxa"/>
            <w:vAlign w:val="center"/>
          </w:tcPr>
          <w:p w14:paraId="559857D4">
            <w:pPr>
              <w:snapToGrid w:val="0"/>
              <w:jc w:val="center"/>
              <w:rPr>
                <w:rFonts w:ascii="宋体" w:hAnsi="宋体" w:cs="宋体"/>
                <w:color w:val="auto"/>
                <w:sz w:val="24"/>
                <w:highlight w:val="none"/>
              </w:rPr>
            </w:pPr>
            <w:r>
              <w:rPr>
                <w:rFonts w:hint="eastAsia" w:ascii="宋体" w:hAnsi="宋体" w:cs="宋体"/>
                <w:color w:val="auto"/>
                <w:sz w:val="24"/>
                <w:highlight w:val="none"/>
              </w:rPr>
              <w:t>5</w:t>
            </w:r>
          </w:p>
        </w:tc>
        <w:tc>
          <w:tcPr>
            <w:tcW w:w="989" w:type="dxa"/>
            <w:vAlign w:val="center"/>
          </w:tcPr>
          <w:p w14:paraId="1BB0EDE8">
            <w:pPr>
              <w:snapToGrid w:val="0"/>
              <w:jc w:val="center"/>
              <w:rPr>
                <w:rFonts w:ascii="宋体" w:hAnsi="宋体" w:cs="宋体"/>
                <w:color w:val="auto"/>
                <w:sz w:val="24"/>
                <w:highlight w:val="none"/>
              </w:rPr>
            </w:pPr>
            <w:r>
              <w:rPr>
                <w:rFonts w:hint="eastAsia" w:ascii="宋体" w:hAnsi="宋体" w:cs="宋体"/>
                <w:color w:val="auto"/>
                <w:sz w:val="24"/>
                <w:highlight w:val="none"/>
              </w:rPr>
              <w:t>主观</w:t>
            </w:r>
          </w:p>
        </w:tc>
        <w:tc>
          <w:tcPr>
            <w:tcW w:w="1416" w:type="dxa"/>
            <w:vAlign w:val="center"/>
          </w:tcPr>
          <w:p w14:paraId="231730DD">
            <w:pPr>
              <w:snapToGrid w:val="0"/>
              <w:jc w:val="center"/>
              <w:rPr>
                <w:rFonts w:ascii="宋体" w:hAnsi="宋体" w:cs="宋体"/>
                <w:color w:val="auto"/>
                <w:sz w:val="24"/>
                <w:highlight w:val="none"/>
              </w:rPr>
            </w:pPr>
          </w:p>
        </w:tc>
      </w:tr>
      <w:tr w14:paraId="64204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731" w:type="dxa"/>
            <w:vAlign w:val="center"/>
          </w:tcPr>
          <w:p w14:paraId="13086B6C">
            <w:pPr>
              <w:snapToGrid w:val="0"/>
              <w:jc w:val="center"/>
              <w:rPr>
                <w:rFonts w:ascii="宋体" w:hAnsi="宋体" w:cs="宋体"/>
                <w:color w:val="auto"/>
                <w:sz w:val="24"/>
                <w:highlight w:val="none"/>
              </w:rPr>
            </w:pPr>
            <w:r>
              <w:rPr>
                <w:rFonts w:hint="eastAsia" w:ascii="宋体" w:hAnsi="宋体" w:cs="宋体"/>
                <w:color w:val="auto"/>
                <w:sz w:val="24"/>
                <w:highlight w:val="none"/>
              </w:rPr>
              <w:t>3</w:t>
            </w:r>
          </w:p>
        </w:tc>
        <w:tc>
          <w:tcPr>
            <w:tcW w:w="5422" w:type="dxa"/>
            <w:vAlign w:val="center"/>
          </w:tcPr>
          <w:p w14:paraId="79CCB07D">
            <w:pPr>
              <w:snapToGrid w:val="0"/>
              <w:rPr>
                <w:rFonts w:ascii="宋体" w:hAnsi="宋体" w:cs="宋体"/>
                <w:color w:val="auto"/>
                <w:sz w:val="24"/>
                <w:highlight w:val="none"/>
              </w:rPr>
            </w:pPr>
            <w:r>
              <w:rPr>
                <w:rFonts w:hint="eastAsia" w:ascii="宋体" w:hAnsi="宋体" w:cs="宋体"/>
                <w:color w:val="auto"/>
                <w:sz w:val="24"/>
                <w:highlight w:val="none"/>
              </w:rPr>
              <w:t>对四害防制工作特点的认识情况。根据方案完整性、可行性、项目匹配性进行打分。完整性、可行性、项目匹配性好得5分；完整性、可行性、项目匹配性较好得3分；完整性、可行性、项目匹配性一般得1分；其余不得分。</w:t>
            </w:r>
          </w:p>
        </w:tc>
        <w:tc>
          <w:tcPr>
            <w:tcW w:w="799" w:type="dxa"/>
            <w:vAlign w:val="center"/>
          </w:tcPr>
          <w:p w14:paraId="641BDB47">
            <w:pPr>
              <w:snapToGrid w:val="0"/>
              <w:jc w:val="center"/>
              <w:rPr>
                <w:rFonts w:ascii="宋体" w:hAnsi="宋体" w:cs="宋体"/>
                <w:color w:val="auto"/>
                <w:sz w:val="24"/>
                <w:highlight w:val="none"/>
              </w:rPr>
            </w:pPr>
            <w:r>
              <w:rPr>
                <w:rFonts w:hint="eastAsia" w:ascii="宋体" w:hAnsi="宋体" w:cs="宋体"/>
                <w:color w:val="auto"/>
                <w:sz w:val="24"/>
                <w:highlight w:val="none"/>
              </w:rPr>
              <w:t>5</w:t>
            </w:r>
          </w:p>
        </w:tc>
        <w:tc>
          <w:tcPr>
            <w:tcW w:w="989" w:type="dxa"/>
            <w:vAlign w:val="center"/>
          </w:tcPr>
          <w:p w14:paraId="190D75EB">
            <w:pPr>
              <w:snapToGrid w:val="0"/>
              <w:jc w:val="center"/>
              <w:rPr>
                <w:rFonts w:ascii="宋体" w:hAnsi="宋体" w:cs="宋体"/>
                <w:color w:val="auto"/>
                <w:sz w:val="24"/>
                <w:highlight w:val="none"/>
              </w:rPr>
            </w:pPr>
            <w:r>
              <w:rPr>
                <w:rFonts w:hint="eastAsia" w:ascii="宋体" w:hAnsi="宋体" w:cs="宋体"/>
                <w:color w:val="auto"/>
                <w:sz w:val="24"/>
                <w:highlight w:val="none"/>
              </w:rPr>
              <w:t>主观</w:t>
            </w:r>
          </w:p>
        </w:tc>
        <w:tc>
          <w:tcPr>
            <w:tcW w:w="1416" w:type="dxa"/>
            <w:vAlign w:val="center"/>
          </w:tcPr>
          <w:p w14:paraId="3B631A5F">
            <w:pPr>
              <w:snapToGrid w:val="0"/>
              <w:jc w:val="center"/>
              <w:rPr>
                <w:rFonts w:ascii="宋体" w:hAnsi="宋体" w:cs="宋体"/>
                <w:color w:val="auto"/>
                <w:sz w:val="24"/>
                <w:highlight w:val="none"/>
              </w:rPr>
            </w:pPr>
          </w:p>
        </w:tc>
      </w:tr>
      <w:tr w14:paraId="406D3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731" w:type="dxa"/>
            <w:vAlign w:val="center"/>
          </w:tcPr>
          <w:p w14:paraId="7978266A">
            <w:pPr>
              <w:snapToGrid w:val="0"/>
              <w:jc w:val="center"/>
              <w:rPr>
                <w:rFonts w:ascii="宋体" w:hAnsi="宋体" w:cs="宋体"/>
                <w:color w:val="auto"/>
                <w:sz w:val="24"/>
                <w:highlight w:val="none"/>
              </w:rPr>
            </w:pPr>
            <w:r>
              <w:rPr>
                <w:rFonts w:hint="eastAsia" w:ascii="宋体" w:hAnsi="宋体" w:cs="宋体"/>
                <w:color w:val="auto"/>
                <w:sz w:val="24"/>
                <w:highlight w:val="none"/>
              </w:rPr>
              <w:t>4</w:t>
            </w:r>
          </w:p>
        </w:tc>
        <w:tc>
          <w:tcPr>
            <w:tcW w:w="5422" w:type="dxa"/>
            <w:vAlign w:val="center"/>
          </w:tcPr>
          <w:p w14:paraId="3B86460D">
            <w:pPr>
              <w:tabs>
                <w:tab w:val="left" w:pos="1546"/>
              </w:tabs>
              <w:snapToGrid w:val="0"/>
              <w:rPr>
                <w:rFonts w:ascii="宋体" w:hAnsi="宋体" w:cs="宋体"/>
                <w:bCs/>
                <w:color w:val="auto"/>
                <w:sz w:val="24"/>
                <w:highlight w:val="none"/>
              </w:rPr>
            </w:pPr>
            <w:r>
              <w:rPr>
                <w:rFonts w:hint="eastAsia" w:ascii="宋体" w:hAnsi="宋体" w:cs="宋体"/>
                <w:bCs/>
                <w:color w:val="auto"/>
                <w:sz w:val="24"/>
                <w:highlight w:val="none"/>
              </w:rPr>
              <w:t>根据投标人针对本项目设备安排情况合理性打分。可行性、项目匹配性好得5分；可行性、项目匹配性较好得3分；可行性、项目匹配性一般得1分；其余不得分。</w:t>
            </w:r>
          </w:p>
        </w:tc>
        <w:tc>
          <w:tcPr>
            <w:tcW w:w="799" w:type="dxa"/>
            <w:vAlign w:val="center"/>
          </w:tcPr>
          <w:p w14:paraId="0F10EC36">
            <w:pPr>
              <w:snapToGrid w:val="0"/>
              <w:jc w:val="center"/>
              <w:rPr>
                <w:rFonts w:ascii="宋体" w:hAnsi="宋体" w:cs="宋体"/>
                <w:color w:val="auto"/>
                <w:sz w:val="24"/>
                <w:highlight w:val="none"/>
              </w:rPr>
            </w:pPr>
            <w:r>
              <w:rPr>
                <w:rFonts w:hint="eastAsia" w:ascii="宋体" w:hAnsi="宋体" w:cs="宋体"/>
                <w:color w:val="auto"/>
                <w:sz w:val="24"/>
                <w:highlight w:val="none"/>
              </w:rPr>
              <w:t>5</w:t>
            </w:r>
          </w:p>
        </w:tc>
        <w:tc>
          <w:tcPr>
            <w:tcW w:w="989" w:type="dxa"/>
            <w:vAlign w:val="center"/>
          </w:tcPr>
          <w:p w14:paraId="78D28125">
            <w:pPr>
              <w:snapToGrid w:val="0"/>
              <w:jc w:val="center"/>
              <w:rPr>
                <w:rFonts w:ascii="宋体" w:hAnsi="宋体" w:cs="宋体"/>
                <w:color w:val="auto"/>
                <w:sz w:val="24"/>
                <w:highlight w:val="none"/>
              </w:rPr>
            </w:pPr>
            <w:r>
              <w:rPr>
                <w:rFonts w:hint="eastAsia" w:ascii="宋体" w:hAnsi="宋体" w:cs="宋体"/>
                <w:color w:val="auto"/>
                <w:sz w:val="24"/>
                <w:highlight w:val="none"/>
              </w:rPr>
              <w:t>主观</w:t>
            </w:r>
          </w:p>
        </w:tc>
        <w:tc>
          <w:tcPr>
            <w:tcW w:w="1416" w:type="dxa"/>
            <w:vAlign w:val="center"/>
          </w:tcPr>
          <w:p w14:paraId="78C46475">
            <w:pPr>
              <w:snapToGrid w:val="0"/>
              <w:jc w:val="center"/>
              <w:rPr>
                <w:rFonts w:ascii="宋体" w:hAnsi="宋体" w:cs="宋体"/>
                <w:color w:val="auto"/>
                <w:sz w:val="24"/>
                <w:highlight w:val="none"/>
              </w:rPr>
            </w:pPr>
          </w:p>
        </w:tc>
      </w:tr>
      <w:tr w14:paraId="05505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jc w:val="center"/>
        </w:trPr>
        <w:tc>
          <w:tcPr>
            <w:tcW w:w="731" w:type="dxa"/>
            <w:vAlign w:val="center"/>
          </w:tcPr>
          <w:p w14:paraId="6397BF3C">
            <w:pPr>
              <w:snapToGrid w:val="0"/>
              <w:jc w:val="center"/>
              <w:rPr>
                <w:rFonts w:ascii="宋体" w:hAnsi="宋体" w:cs="宋体"/>
                <w:color w:val="auto"/>
                <w:sz w:val="24"/>
                <w:highlight w:val="none"/>
              </w:rPr>
            </w:pPr>
            <w:r>
              <w:rPr>
                <w:rFonts w:hint="eastAsia" w:ascii="宋体" w:hAnsi="宋体" w:cs="宋体"/>
                <w:color w:val="auto"/>
                <w:sz w:val="24"/>
                <w:highlight w:val="none"/>
              </w:rPr>
              <w:t>5</w:t>
            </w:r>
          </w:p>
        </w:tc>
        <w:tc>
          <w:tcPr>
            <w:tcW w:w="5422" w:type="dxa"/>
            <w:vAlign w:val="center"/>
          </w:tcPr>
          <w:p w14:paraId="4E56F304">
            <w:pPr>
              <w:tabs>
                <w:tab w:val="left" w:pos="1546"/>
              </w:tabs>
              <w:snapToGrid w:val="0"/>
              <w:rPr>
                <w:rFonts w:ascii="宋体" w:hAnsi="宋体" w:cs="宋体"/>
                <w:bCs/>
                <w:color w:val="auto"/>
                <w:sz w:val="24"/>
                <w:highlight w:val="none"/>
              </w:rPr>
            </w:pPr>
            <w:r>
              <w:rPr>
                <w:rFonts w:hint="eastAsia" w:ascii="宋体" w:hAnsi="宋体" w:cs="宋体"/>
                <w:color w:val="auto"/>
                <w:kern w:val="0"/>
                <w:sz w:val="24"/>
                <w:szCs w:val="22"/>
                <w:highlight w:val="none"/>
              </w:rPr>
              <w:t>质量保证方案及措施。投标人按采购人要求有明确的质量目标，提供质量保证措施，并具有详细可行的实施内容等；根据提供的方案内容进行打分。方案合理、阐述完整、针对性强的得5分；方案基本可行、基本符合采购需求，针对性较强的得3分；</w:t>
            </w:r>
            <w:r>
              <w:rPr>
                <w:rFonts w:hint="eastAsia" w:ascii="宋体" w:hAnsi="宋体" w:cs="宋体"/>
                <w:color w:val="auto"/>
                <w:sz w:val="24"/>
                <w:highlight w:val="none"/>
              </w:rPr>
              <w:t>方案内容存在欠缺，可行性、项目匹配性不足的得1分；未提供不得分。</w:t>
            </w:r>
          </w:p>
        </w:tc>
        <w:tc>
          <w:tcPr>
            <w:tcW w:w="799" w:type="dxa"/>
            <w:vAlign w:val="center"/>
          </w:tcPr>
          <w:p w14:paraId="2133852F">
            <w:pPr>
              <w:snapToGrid w:val="0"/>
              <w:jc w:val="center"/>
              <w:rPr>
                <w:rFonts w:ascii="宋体" w:hAnsi="宋体" w:cs="宋体"/>
                <w:color w:val="auto"/>
                <w:sz w:val="24"/>
                <w:highlight w:val="none"/>
              </w:rPr>
            </w:pPr>
            <w:r>
              <w:rPr>
                <w:rFonts w:hint="eastAsia" w:ascii="宋体" w:hAnsi="宋体" w:cs="宋体"/>
                <w:color w:val="auto"/>
                <w:sz w:val="24"/>
                <w:highlight w:val="none"/>
              </w:rPr>
              <w:t>5</w:t>
            </w:r>
          </w:p>
        </w:tc>
        <w:tc>
          <w:tcPr>
            <w:tcW w:w="989" w:type="dxa"/>
            <w:vAlign w:val="center"/>
          </w:tcPr>
          <w:p w14:paraId="278128F0">
            <w:pPr>
              <w:snapToGrid w:val="0"/>
              <w:jc w:val="center"/>
              <w:rPr>
                <w:rFonts w:ascii="宋体" w:hAnsi="宋体" w:cs="宋体"/>
                <w:color w:val="auto"/>
                <w:sz w:val="24"/>
                <w:highlight w:val="none"/>
              </w:rPr>
            </w:pPr>
            <w:r>
              <w:rPr>
                <w:rFonts w:hint="eastAsia" w:ascii="宋体" w:hAnsi="宋体" w:cs="宋体"/>
                <w:color w:val="auto"/>
                <w:sz w:val="24"/>
                <w:highlight w:val="none"/>
              </w:rPr>
              <w:t>主观</w:t>
            </w:r>
          </w:p>
        </w:tc>
        <w:tc>
          <w:tcPr>
            <w:tcW w:w="1416" w:type="dxa"/>
            <w:vAlign w:val="center"/>
          </w:tcPr>
          <w:p w14:paraId="08D795F2">
            <w:pPr>
              <w:snapToGrid w:val="0"/>
              <w:jc w:val="center"/>
              <w:rPr>
                <w:rFonts w:ascii="宋体" w:hAnsi="宋体" w:cs="宋体"/>
                <w:color w:val="auto"/>
                <w:sz w:val="24"/>
                <w:highlight w:val="none"/>
              </w:rPr>
            </w:pPr>
          </w:p>
        </w:tc>
      </w:tr>
      <w:tr w14:paraId="4F18B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jc w:val="center"/>
        </w:trPr>
        <w:tc>
          <w:tcPr>
            <w:tcW w:w="731" w:type="dxa"/>
            <w:vAlign w:val="center"/>
          </w:tcPr>
          <w:p w14:paraId="11E9FD0C">
            <w:pPr>
              <w:snapToGrid w:val="0"/>
              <w:jc w:val="center"/>
              <w:rPr>
                <w:rFonts w:ascii="宋体" w:hAnsi="宋体" w:cs="宋体"/>
                <w:color w:val="auto"/>
                <w:sz w:val="24"/>
                <w:highlight w:val="none"/>
              </w:rPr>
            </w:pPr>
            <w:r>
              <w:rPr>
                <w:rFonts w:hint="eastAsia" w:ascii="宋体" w:hAnsi="宋体" w:cs="宋体"/>
                <w:color w:val="auto"/>
                <w:sz w:val="24"/>
                <w:highlight w:val="none"/>
              </w:rPr>
              <w:t>6</w:t>
            </w:r>
          </w:p>
        </w:tc>
        <w:tc>
          <w:tcPr>
            <w:tcW w:w="5422" w:type="dxa"/>
            <w:vAlign w:val="center"/>
          </w:tcPr>
          <w:p w14:paraId="1435CDC5">
            <w:pPr>
              <w:tabs>
                <w:tab w:val="left" w:pos="1546"/>
              </w:tabs>
              <w:snapToGrid w:val="0"/>
              <w:rPr>
                <w:rFonts w:ascii="宋体" w:hAnsi="宋体" w:cs="宋体"/>
                <w:color w:val="auto"/>
                <w:sz w:val="24"/>
                <w:highlight w:val="none"/>
              </w:rPr>
            </w:pPr>
            <w:r>
              <w:rPr>
                <w:rFonts w:hint="eastAsia" w:ascii="宋体" w:hAnsi="宋体" w:cs="宋体"/>
                <w:color w:val="auto"/>
                <w:sz w:val="24"/>
                <w:highlight w:val="none"/>
              </w:rPr>
              <w:t>根据投标人针对本项目个人职业防护、药物中毒处置和迎检临时服务科学性打分。根据方案完整性、可行性、项目匹配性进行打分。完整性、可行性、项目匹配性好得5分；完整性、可行性、项目匹配性较好得3分；完整性、可行性、项目匹配性一般得1分；其余不得分。</w:t>
            </w:r>
          </w:p>
        </w:tc>
        <w:tc>
          <w:tcPr>
            <w:tcW w:w="799" w:type="dxa"/>
            <w:vAlign w:val="center"/>
          </w:tcPr>
          <w:p w14:paraId="48027057">
            <w:pPr>
              <w:snapToGrid w:val="0"/>
              <w:jc w:val="center"/>
              <w:rPr>
                <w:rFonts w:ascii="宋体" w:hAnsi="宋体" w:cs="宋体"/>
                <w:color w:val="auto"/>
                <w:sz w:val="24"/>
                <w:highlight w:val="none"/>
              </w:rPr>
            </w:pPr>
            <w:r>
              <w:rPr>
                <w:rFonts w:hint="eastAsia" w:ascii="宋体" w:hAnsi="宋体" w:cs="宋体"/>
                <w:color w:val="auto"/>
                <w:sz w:val="24"/>
                <w:highlight w:val="none"/>
              </w:rPr>
              <w:t>5</w:t>
            </w:r>
          </w:p>
        </w:tc>
        <w:tc>
          <w:tcPr>
            <w:tcW w:w="989" w:type="dxa"/>
            <w:vAlign w:val="center"/>
          </w:tcPr>
          <w:p w14:paraId="294B4805">
            <w:pPr>
              <w:snapToGrid w:val="0"/>
              <w:jc w:val="center"/>
              <w:rPr>
                <w:rFonts w:ascii="宋体" w:hAnsi="宋体" w:cs="宋体"/>
                <w:color w:val="auto"/>
                <w:sz w:val="24"/>
                <w:highlight w:val="none"/>
              </w:rPr>
            </w:pPr>
            <w:r>
              <w:rPr>
                <w:rFonts w:hint="eastAsia" w:ascii="宋体" w:hAnsi="宋体" w:cs="宋体"/>
                <w:color w:val="auto"/>
                <w:sz w:val="24"/>
                <w:highlight w:val="none"/>
              </w:rPr>
              <w:t>主观</w:t>
            </w:r>
          </w:p>
        </w:tc>
        <w:tc>
          <w:tcPr>
            <w:tcW w:w="1416" w:type="dxa"/>
            <w:vAlign w:val="center"/>
          </w:tcPr>
          <w:p w14:paraId="76F4FC29">
            <w:pPr>
              <w:snapToGrid w:val="0"/>
              <w:jc w:val="center"/>
              <w:rPr>
                <w:rFonts w:ascii="宋体" w:hAnsi="宋体" w:cs="宋体"/>
                <w:color w:val="auto"/>
                <w:sz w:val="24"/>
                <w:highlight w:val="none"/>
              </w:rPr>
            </w:pPr>
          </w:p>
        </w:tc>
      </w:tr>
      <w:tr w14:paraId="27061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731" w:type="dxa"/>
            <w:vAlign w:val="center"/>
          </w:tcPr>
          <w:p w14:paraId="7AA4C7FD">
            <w:pPr>
              <w:snapToGrid w:val="0"/>
              <w:jc w:val="center"/>
              <w:rPr>
                <w:rFonts w:ascii="宋体" w:hAnsi="宋体" w:cs="宋体"/>
                <w:color w:val="auto"/>
                <w:sz w:val="24"/>
                <w:highlight w:val="none"/>
              </w:rPr>
            </w:pPr>
            <w:r>
              <w:rPr>
                <w:rFonts w:hint="eastAsia" w:ascii="宋体" w:hAnsi="宋体" w:cs="宋体"/>
                <w:color w:val="auto"/>
                <w:sz w:val="24"/>
                <w:highlight w:val="none"/>
              </w:rPr>
              <w:t>7</w:t>
            </w:r>
          </w:p>
        </w:tc>
        <w:tc>
          <w:tcPr>
            <w:tcW w:w="5422" w:type="dxa"/>
            <w:vAlign w:val="center"/>
          </w:tcPr>
          <w:p w14:paraId="654AED72">
            <w:pPr>
              <w:tabs>
                <w:tab w:val="left" w:pos="1546"/>
              </w:tabs>
              <w:snapToGrid w:val="0"/>
              <w:rPr>
                <w:rFonts w:ascii="宋体" w:hAnsi="宋体" w:cs="宋体"/>
                <w:color w:val="auto"/>
                <w:sz w:val="24"/>
                <w:highlight w:val="none"/>
              </w:rPr>
            </w:pPr>
            <w:r>
              <w:rPr>
                <w:rFonts w:hint="eastAsia" w:ascii="宋体" w:hAnsi="宋体" w:cs="宋体"/>
                <w:color w:val="auto"/>
                <w:sz w:val="24"/>
                <w:highlight w:val="none"/>
              </w:rPr>
              <w:t>根据投标人针对本项目有完整合理的问题整改工作流程，根据内容详实情况打分可行性、项目匹配性好得5分；可行性、项目匹配性较好得3分；可行性、项目匹配性一般得1分；其余不得分。</w:t>
            </w:r>
          </w:p>
        </w:tc>
        <w:tc>
          <w:tcPr>
            <w:tcW w:w="799" w:type="dxa"/>
            <w:vAlign w:val="center"/>
          </w:tcPr>
          <w:p w14:paraId="50D12E7D">
            <w:pPr>
              <w:snapToGrid w:val="0"/>
              <w:jc w:val="center"/>
              <w:rPr>
                <w:rFonts w:ascii="宋体" w:hAnsi="宋体" w:cs="宋体"/>
                <w:color w:val="auto"/>
                <w:sz w:val="24"/>
                <w:highlight w:val="none"/>
              </w:rPr>
            </w:pPr>
            <w:r>
              <w:rPr>
                <w:rFonts w:hint="eastAsia" w:ascii="宋体" w:hAnsi="宋体" w:cs="宋体"/>
                <w:color w:val="auto"/>
                <w:sz w:val="24"/>
                <w:highlight w:val="none"/>
              </w:rPr>
              <w:t>5</w:t>
            </w:r>
          </w:p>
        </w:tc>
        <w:tc>
          <w:tcPr>
            <w:tcW w:w="989" w:type="dxa"/>
            <w:vAlign w:val="center"/>
          </w:tcPr>
          <w:p w14:paraId="064AA44E">
            <w:pPr>
              <w:snapToGrid w:val="0"/>
              <w:jc w:val="center"/>
              <w:rPr>
                <w:rFonts w:ascii="宋体" w:hAnsi="宋体" w:cs="宋体"/>
                <w:color w:val="auto"/>
                <w:sz w:val="24"/>
                <w:highlight w:val="none"/>
              </w:rPr>
            </w:pPr>
            <w:r>
              <w:rPr>
                <w:rFonts w:hint="eastAsia" w:ascii="宋体" w:hAnsi="宋体" w:cs="宋体"/>
                <w:color w:val="auto"/>
                <w:sz w:val="24"/>
                <w:highlight w:val="none"/>
              </w:rPr>
              <w:t>主观</w:t>
            </w:r>
          </w:p>
        </w:tc>
        <w:tc>
          <w:tcPr>
            <w:tcW w:w="1416" w:type="dxa"/>
            <w:vAlign w:val="center"/>
          </w:tcPr>
          <w:p w14:paraId="0AC6042B">
            <w:pPr>
              <w:snapToGrid w:val="0"/>
              <w:jc w:val="center"/>
              <w:rPr>
                <w:rFonts w:ascii="宋体" w:hAnsi="宋体" w:cs="宋体"/>
                <w:color w:val="auto"/>
                <w:sz w:val="24"/>
                <w:highlight w:val="none"/>
              </w:rPr>
            </w:pPr>
          </w:p>
        </w:tc>
      </w:tr>
      <w:tr w14:paraId="66B2F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731" w:type="dxa"/>
            <w:vAlign w:val="center"/>
          </w:tcPr>
          <w:p w14:paraId="3E1913FE">
            <w:pPr>
              <w:snapToGrid w:val="0"/>
              <w:jc w:val="center"/>
              <w:rPr>
                <w:rFonts w:ascii="宋体" w:hAnsi="宋体" w:cs="宋体"/>
                <w:color w:val="auto"/>
                <w:sz w:val="24"/>
                <w:highlight w:val="none"/>
              </w:rPr>
            </w:pPr>
            <w:r>
              <w:rPr>
                <w:rFonts w:hint="eastAsia" w:ascii="宋体" w:hAnsi="宋体" w:cs="宋体"/>
                <w:color w:val="auto"/>
                <w:sz w:val="24"/>
                <w:highlight w:val="none"/>
              </w:rPr>
              <w:t>8</w:t>
            </w:r>
          </w:p>
        </w:tc>
        <w:tc>
          <w:tcPr>
            <w:tcW w:w="5422" w:type="dxa"/>
            <w:vAlign w:val="center"/>
          </w:tcPr>
          <w:p w14:paraId="7471FBF3">
            <w:pPr>
              <w:tabs>
                <w:tab w:val="left" w:pos="1546"/>
              </w:tabs>
              <w:snapToGrid w:val="0"/>
              <w:rPr>
                <w:rFonts w:ascii="宋体" w:hAnsi="宋体" w:cs="宋体"/>
                <w:color w:val="auto"/>
                <w:sz w:val="24"/>
                <w:highlight w:val="none"/>
              </w:rPr>
            </w:pPr>
            <w:r>
              <w:rPr>
                <w:rFonts w:hint="eastAsia" w:ascii="宋体" w:hAnsi="宋体" w:cs="宋体"/>
                <w:color w:val="auto"/>
                <w:sz w:val="24"/>
                <w:highlight w:val="none"/>
              </w:rPr>
              <w:t>根据投标人针对本项目有病媒生物为媒介传染病疫情和突发公共卫生事件处置应急演练工作台账。根据内容详实情况打分可行性、项目匹配性好得5分；可行性、项目匹配性较好得3分；可行性、项目匹配性一般得1分；其余不得分。</w:t>
            </w:r>
          </w:p>
        </w:tc>
        <w:tc>
          <w:tcPr>
            <w:tcW w:w="799" w:type="dxa"/>
            <w:vAlign w:val="center"/>
          </w:tcPr>
          <w:p w14:paraId="639E60DA">
            <w:pPr>
              <w:snapToGrid w:val="0"/>
              <w:jc w:val="center"/>
              <w:rPr>
                <w:rFonts w:ascii="宋体" w:hAnsi="宋体" w:cs="宋体"/>
                <w:color w:val="auto"/>
                <w:sz w:val="24"/>
                <w:highlight w:val="none"/>
              </w:rPr>
            </w:pPr>
            <w:r>
              <w:rPr>
                <w:rFonts w:hint="eastAsia" w:ascii="宋体" w:hAnsi="宋体" w:cs="宋体"/>
                <w:color w:val="auto"/>
                <w:sz w:val="24"/>
                <w:highlight w:val="none"/>
              </w:rPr>
              <w:t>5</w:t>
            </w:r>
          </w:p>
        </w:tc>
        <w:tc>
          <w:tcPr>
            <w:tcW w:w="989" w:type="dxa"/>
            <w:vAlign w:val="center"/>
          </w:tcPr>
          <w:p w14:paraId="492C0D3A">
            <w:pPr>
              <w:snapToGrid w:val="0"/>
              <w:jc w:val="center"/>
              <w:rPr>
                <w:rFonts w:ascii="宋体" w:hAnsi="宋体" w:cs="宋体"/>
                <w:color w:val="auto"/>
                <w:sz w:val="24"/>
                <w:highlight w:val="none"/>
              </w:rPr>
            </w:pPr>
            <w:r>
              <w:rPr>
                <w:rFonts w:hint="eastAsia" w:ascii="宋体" w:hAnsi="宋体" w:cs="宋体"/>
                <w:color w:val="auto"/>
                <w:sz w:val="24"/>
                <w:highlight w:val="none"/>
              </w:rPr>
              <w:t>主观</w:t>
            </w:r>
          </w:p>
        </w:tc>
        <w:tc>
          <w:tcPr>
            <w:tcW w:w="1416" w:type="dxa"/>
            <w:vAlign w:val="center"/>
          </w:tcPr>
          <w:p w14:paraId="30B8F785">
            <w:pPr>
              <w:snapToGrid w:val="0"/>
              <w:jc w:val="center"/>
              <w:rPr>
                <w:rFonts w:ascii="宋体" w:hAnsi="宋体" w:cs="宋体"/>
                <w:color w:val="auto"/>
                <w:sz w:val="24"/>
                <w:highlight w:val="none"/>
              </w:rPr>
            </w:pPr>
          </w:p>
        </w:tc>
      </w:tr>
      <w:tr w14:paraId="0C727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731" w:type="dxa"/>
            <w:vAlign w:val="center"/>
          </w:tcPr>
          <w:p w14:paraId="254BF78D">
            <w:pPr>
              <w:snapToGrid w:val="0"/>
              <w:jc w:val="center"/>
              <w:rPr>
                <w:rFonts w:ascii="宋体" w:hAnsi="宋体" w:cs="宋体"/>
                <w:color w:val="auto"/>
                <w:sz w:val="24"/>
                <w:highlight w:val="none"/>
              </w:rPr>
            </w:pPr>
            <w:r>
              <w:rPr>
                <w:rFonts w:hint="eastAsia" w:ascii="宋体" w:hAnsi="宋体" w:cs="宋体"/>
                <w:color w:val="auto"/>
                <w:sz w:val="24"/>
                <w:highlight w:val="none"/>
              </w:rPr>
              <w:t>9</w:t>
            </w:r>
          </w:p>
        </w:tc>
        <w:tc>
          <w:tcPr>
            <w:tcW w:w="5422" w:type="dxa"/>
            <w:vAlign w:val="center"/>
          </w:tcPr>
          <w:p w14:paraId="088FA612">
            <w:pPr>
              <w:snapToGrid w:val="0"/>
              <w:rPr>
                <w:rFonts w:ascii="宋体" w:hAnsi="宋体" w:cs="宋体"/>
                <w:color w:val="auto"/>
                <w:sz w:val="24"/>
                <w:highlight w:val="none"/>
              </w:rPr>
            </w:pPr>
            <w:r>
              <w:rPr>
                <w:rFonts w:hint="eastAsia" w:ascii="宋体" w:hAnsi="宋体" w:cs="宋体"/>
                <w:color w:val="auto"/>
                <w:sz w:val="24"/>
                <w:szCs w:val="21"/>
                <w:highlight w:val="none"/>
              </w:rPr>
              <w:t>投标人承诺接到招标人的指令后能在10分钟之内响应的得3分，15分钟以内响应的得2分，其余不得分。提供承诺函，格式自拟。</w:t>
            </w:r>
          </w:p>
        </w:tc>
        <w:tc>
          <w:tcPr>
            <w:tcW w:w="799" w:type="dxa"/>
            <w:vAlign w:val="center"/>
          </w:tcPr>
          <w:p w14:paraId="163119A1">
            <w:pPr>
              <w:snapToGrid w:val="0"/>
              <w:jc w:val="center"/>
              <w:rPr>
                <w:rFonts w:ascii="宋体" w:hAnsi="宋体" w:cs="宋体"/>
                <w:color w:val="auto"/>
                <w:sz w:val="24"/>
                <w:highlight w:val="none"/>
              </w:rPr>
            </w:pPr>
            <w:r>
              <w:rPr>
                <w:rFonts w:hint="eastAsia" w:ascii="宋体" w:hAnsi="宋体" w:cs="宋体"/>
                <w:color w:val="auto"/>
                <w:sz w:val="24"/>
                <w:highlight w:val="none"/>
              </w:rPr>
              <w:t>3</w:t>
            </w:r>
          </w:p>
        </w:tc>
        <w:tc>
          <w:tcPr>
            <w:tcW w:w="989" w:type="dxa"/>
            <w:vAlign w:val="center"/>
          </w:tcPr>
          <w:p w14:paraId="6A351D84">
            <w:pPr>
              <w:snapToGrid w:val="0"/>
              <w:jc w:val="center"/>
              <w:rPr>
                <w:rFonts w:ascii="宋体" w:hAnsi="宋体" w:cs="宋体"/>
                <w:color w:val="auto"/>
                <w:sz w:val="24"/>
                <w:highlight w:val="none"/>
              </w:rPr>
            </w:pPr>
            <w:r>
              <w:rPr>
                <w:rFonts w:hint="eastAsia" w:ascii="宋体" w:hAnsi="宋体" w:cs="宋体"/>
                <w:color w:val="auto"/>
                <w:sz w:val="24"/>
                <w:highlight w:val="none"/>
              </w:rPr>
              <w:t>客观</w:t>
            </w:r>
          </w:p>
        </w:tc>
        <w:tc>
          <w:tcPr>
            <w:tcW w:w="1416" w:type="dxa"/>
            <w:vAlign w:val="center"/>
          </w:tcPr>
          <w:p w14:paraId="70A18FCC">
            <w:pPr>
              <w:snapToGrid w:val="0"/>
              <w:jc w:val="center"/>
              <w:rPr>
                <w:rFonts w:ascii="宋体" w:hAnsi="宋体" w:cs="宋体"/>
                <w:color w:val="auto"/>
                <w:sz w:val="24"/>
                <w:highlight w:val="none"/>
              </w:rPr>
            </w:pPr>
          </w:p>
        </w:tc>
      </w:tr>
      <w:tr w14:paraId="534F8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731" w:type="dxa"/>
            <w:vAlign w:val="center"/>
          </w:tcPr>
          <w:p w14:paraId="4B91D83A">
            <w:pPr>
              <w:snapToGrid w:val="0"/>
              <w:jc w:val="center"/>
              <w:rPr>
                <w:rFonts w:ascii="宋体" w:hAnsi="宋体" w:cs="宋体"/>
                <w:color w:val="auto"/>
                <w:sz w:val="24"/>
                <w:highlight w:val="none"/>
              </w:rPr>
            </w:pPr>
            <w:r>
              <w:rPr>
                <w:rFonts w:hint="eastAsia" w:ascii="宋体" w:hAnsi="宋体" w:cs="宋体"/>
                <w:color w:val="auto"/>
                <w:sz w:val="24"/>
                <w:highlight w:val="none"/>
              </w:rPr>
              <w:t>10</w:t>
            </w:r>
          </w:p>
        </w:tc>
        <w:tc>
          <w:tcPr>
            <w:tcW w:w="5422" w:type="dxa"/>
            <w:vAlign w:val="center"/>
          </w:tcPr>
          <w:p w14:paraId="06F3B4DE">
            <w:pPr>
              <w:snapToGrid w:val="0"/>
              <w:rPr>
                <w:rFonts w:ascii="宋体" w:hAnsi="宋体" w:cs="宋体"/>
                <w:color w:val="auto"/>
                <w:sz w:val="24"/>
                <w:highlight w:val="none"/>
              </w:rPr>
            </w:pPr>
            <w:r>
              <w:rPr>
                <w:rFonts w:hint="eastAsia" w:ascii="宋体" w:hAnsi="宋体" w:cs="宋体"/>
                <w:color w:val="auto"/>
                <w:sz w:val="24"/>
                <w:szCs w:val="20"/>
                <w:highlight w:val="none"/>
              </w:rPr>
              <w:t>采取综合防控措施，选择药械的合理性、符合国家相关规定，依据不同环境的用药措施及方法。</w:t>
            </w:r>
            <w:r>
              <w:rPr>
                <w:rFonts w:hint="eastAsia" w:ascii="宋体" w:hAnsi="宋体" w:cs="宋体"/>
                <w:color w:val="auto"/>
                <w:sz w:val="24"/>
                <w:highlight w:val="none"/>
              </w:rPr>
              <w:t>根据内容详实情况打分可行性、项目匹配性好得5分；可行性、项目匹配性较好得3分；可行性、项目匹配性一般得1分；其余不得分。</w:t>
            </w:r>
          </w:p>
        </w:tc>
        <w:tc>
          <w:tcPr>
            <w:tcW w:w="799" w:type="dxa"/>
            <w:vAlign w:val="center"/>
          </w:tcPr>
          <w:p w14:paraId="771B4D6B">
            <w:pPr>
              <w:snapToGrid w:val="0"/>
              <w:jc w:val="center"/>
              <w:rPr>
                <w:rFonts w:ascii="宋体" w:hAnsi="宋体" w:cs="宋体"/>
                <w:color w:val="auto"/>
                <w:sz w:val="24"/>
                <w:highlight w:val="none"/>
              </w:rPr>
            </w:pPr>
            <w:r>
              <w:rPr>
                <w:rFonts w:hint="eastAsia" w:ascii="宋体" w:hAnsi="宋体" w:cs="宋体"/>
                <w:color w:val="auto"/>
                <w:sz w:val="24"/>
                <w:highlight w:val="none"/>
              </w:rPr>
              <w:t>5</w:t>
            </w:r>
          </w:p>
        </w:tc>
        <w:tc>
          <w:tcPr>
            <w:tcW w:w="989" w:type="dxa"/>
            <w:vAlign w:val="center"/>
          </w:tcPr>
          <w:p w14:paraId="0F276DFA">
            <w:pPr>
              <w:snapToGrid w:val="0"/>
              <w:jc w:val="center"/>
              <w:rPr>
                <w:rFonts w:ascii="宋体" w:hAnsi="宋体" w:cs="宋体"/>
                <w:color w:val="auto"/>
                <w:sz w:val="24"/>
                <w:highlight w:val="none"/>
              </w:rPr>
            </w:pPr>
            <w:r>
              <w:rPr>
                <w:rFonts w:hint="eastAsia" w:ascii="宋体" w:hAnsi="宋体" w:cs="宋体"/>
                <w:color w:val="auto"/>
                <w:sz w:val="24"/>
                <w:highlight w:val="none"/>
              </w:rPr>
              <w:t>主观</w:t>
            </w:r>
          </w:p>
        </w:tc>
        <w:tc>
          <w:tcPr>
            <w:tcW w:w="1416" w:type="dxa"/>
            <w:vAlign w:val="center"/>
          </w:tcPr>
          <w:p w14:paraId="43F5D60C">
            <w:pPr>
              <w:snapToGrid w:val="0"/>
              <w:jc w:val="center"/>
              <w:rPr>
                <w:rFonts w:ascii="宋体" w:hAnsi="宋体" w:cs="宋体"/>
                <w:color w:val="auto"/>
                <w:sz w:val="24"/>
                <w:highlight w:val="none"/>
              </w:rPr>
            </w:pPr>
          </w:p>
        </w:tc>
      </w:tr>
      <w:tr w14:paraId="0CDC8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731" w:type="dxa"/>
            <w:vAlign w:val="center"/>
          </w:tcPr>
          <w:p w14:paraId="69E0A90D">
            <w:pPr>
              <w:snapToGrid w:val="0"/>
              <w:jc w:val="center"/>
              <w:rPr>
                <w:rFonts w:ascii="宋体" w:hAnsi="宋体" w:cs="宋体"/>
                <w:color w:val="auto"/>
                <w:sz w:val="24"/>
                <w:highlight w:val="none"/>
              </w:rPr>
            </w:pPr>
            <w:r>
              <w:rPr>
                <w:rFonts w:hint="eastAsia" w:ascii="宋体" w:hAnsi="宋体" w:cs="宋体"/>
                <w:color w:val="auto"/>
                <w:sz w:val="24"/>
                <w:highlight w:val="none"/>
              </w:rPr>
              <w:t>11</w:t>
            </w:r>
          </w:p>
        </w:tc>
        <w:tc>
          <w:tcPr>
            <w:tcW w:w="5422" w:type="dxa"/>
            <w:vAlign w:val="center"/>
          </w:tcPr>
          <w:p w14:paraId="706DDD11">
            <w:pPr>
              <w:snapToGrid w:val="0"/>
              <w:rPr>
                <w:rFonts w:ascii="宋体" w:hAnsi="宋体" w:cs="宋体"/>
                <w:color w:val="auto"/>
                <w:sz w:val="24"/>
                <w:highlight w:val="none"/>
              </w:rPr>
            </w:pPr>
            <w:r>
              <w:rPr>
                <w:rFonts w:hint="eastAsia" w:ascii="宋体" w:hAnsi="宋体" w:cs="宋体"/>
                <w:color w:val="auto"/>
                <w:sz w:val="24"/>
                <w:szCs w:val="20"/>
                <w:highlight w:val="none"/>
              </w:rPr>
              <w:t>根据投标人针对本项目所采取的技术和方法对外环境（建筑场地、绿化场地、水域）的适应性打分。</w:t>
            </w:r>
            <w:r>
              <w:rPr>
                <w:rFonts w:hint="eastAsia" w:ascii="宋体" w:hAnsi="宋体" w:cs="宋体"/>
                <w:color w:val="auto"/>
                <w:sz w:val="24"/>
                <w:highlight w:val="none"/>
              </w:rPr>
              <w:t>根据内容详实情况打分可行性、项目匹配性好得5分；可行性、项目匹配性较好得3分；可行性、项目匹配性一般得1分；其余不得分。</w:t>
            </w:r>
          </w:p>
        </w:tc>
        <w:tc>
          <w:tcPr>
            <w:tcW w:w="799" w:type="dxa"/>
            <w:vAlign w:val="center"/>
          </w:tcPr>
          <w:p w14:paraId="79BB4236">
            <w:pPr>
              <w:snapToGrid w:val="0"/>
              <w:jc w:val="center"/>
              <w:rPr>
                <w:rFonts w:ascii="宋体" w:hAnsi="宋体" w:cs="宋体"/>
                <w:color w:val="auto"/>
                <w:sz w:val="24"/>
                <w:highlight w:val="none"/>
              </w:rPr>
            </w:pPr>
            <w:r>
              <w:rPr>
                <w:rFonts w:hint="eastAsia" w:ascii="宋体" w:hAnsi="宋体" w:cs="宋体"/>
                <w:color w:val="auto"/>
                <w:sz w:val="24"/>
                <w:highlight w:val="none"/>
              </w:rPr>
              <w:t>5</w:t>
            </w:r>
          </w:p>
        </w:tc>
        <w:tc>
          <w:tcPr>
            <w:tcW w:w="989" w:type="dxa"/>
            <w:vAlign w:val="center"/>
          </w:tcPr>
          <w:p w14:paraId="69B756D0">
            <w:pPr>
              <w:snapToGrid w:val="0"/>
              <w:jc w:val="center"/>
              <w:rPr>
                <w:rFonts w:ascii="宋体" w:hAnsi="宋体" w:cs="宋体"/>
                <w:color w:val="auto"/>
                <w:sz w:val="24"/>
                <w:highlight w:val="none"/>
              </w:rPr>
            </w:pPr>
            <w:r>
              <w:rPr>
                <w:rFonts w:hint="eastAsia" w:ascii="宋体" w:hAnsi="宋体" w:cs="宋体"/>
                <w:color w:val="auto"/>
                <w:sz w:val="24"/>
                <w:highlight w:val="none"/>
              </w:rPr>
              <w:t>主观</w:t>
            </w:r>
          </w:p>
        </w:tc>
        <w:tc>
          <w:tcPr>
            <w:tcW w:w="1416" w:type="dxa"/>
            <w:vAlign w:val="center"/>
          </w:tcPr>
          <w:p w14:paraId="27B131CA">
            <w:pPr>
              <w:snapToGrid w:val="0"/>
              <w:jc w:val="center"/>
              <w:rPr>
                <w:rFonts w:ascii="宋体" w:hAnsi="宋体" w:cs="宋体"/>
                <w:color w:val="auto"/>
                <w:sz w:val="24"/>
                <w:highlight w:val="none"/>
              </w:rPr>
            </w:pPr>
          </w:p>
        </w:tc>
      </w:tr>
      <w:tr w14:paraId="60529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31" w:type="dxa"/>
            <w:vAlign w:val="center"/>
          </w:tcPr>
          <w:p w14:paraId="0045C31D">
            <w:pPr>
              <w:snapToGrid w:val="0"/>
              <w:jc w:val="center"/>
              <w:rPr>
                <w:rFonts w:ascii="宋体" w:hAnsi="宋体" w:cs="宋体"/>
                <w:color w:val="auto"/>
                <w:sz w:val="16"/>
                <w:szCs w:val="16"/>
                <w:highlight w:val="none"/>
              </w:rPr>
            </w:pPr>
            <w:r>
              <w:rPr>
                <w:rFonts w:hint="eastAsia" w:ascii="宋体" w:hAnsi="宋体" w:cs="宋体"/>
                <w:color w:val="auto"/>
                <w:sz w:val="24"/>
                <w:highlight w:val="none"/>
              </w:rPr>
              <w:t>12</w:t>
            </w:r>
          </w:p>
        </w:tc>
        <w:tc>
          <w:tcPr>
            <w:tcW w:w="5422" w:type="dxa"/>
            <w:vAlign w:val="center"/>
          </w:tcPr>
          <w:p w14:paraId="739DA536">
            <w:pPr>
              <w:snapToGrid w:val="0"/>
              <w:rPr>
                <w:rFonts w:ascii="宋体" w:hAnsi="宋体" w:cs="宋体"/>
                <w:color w:val="auto"/>
                <w:sz w:val="24"/>
                <w:highlight w:val="none"/>
              </w:rPr>
            </w:pPr>
            <w:r>
              <w:rPr>
                <w:rFonts w:hint="eastAsia" w:ascii="宋体" w:hAnsi="宋体" w:cs="宋体"/>
                <w:color w:val="auto"/>
                <w:sz w:val="24"/>
                <w:highlight w:val="none"/>
              </w:rPr>
              <w:t>制定管理制度</w:t>
            </w:r>
          </w:p>
        </w:tc>
        <w:tc>
          <w:tcPr>
            <w:tcW w:w="799" w:type="dxa"/>
            <w:vAlign w:val="center"/>
          </w:tcPr>
          <w:p w14:paraId="03E4DF4A">
            <w:pPr>
              <w:snapToGrid w:val="0"/>
              <w:jc w:val="center"/>
              <w:rPr>
                <w:rFonts w:ascii="宋体" w:hAnsi="宋体" w:cs="宋体"/>
                <w:color w:val="auto"/>
                <w:sz w:val="24"/>
                <w:highlight w:val="none"/>
              </w:rPr>
            </w:pPr>
            <w:r>
              <w:rPr>
                <w:rFonts w:hint="eastAsia" w:ascii="宋体" w:hAnsi="宋体" w:cs="宋体"/>
                <w:color w:val="auto"/>
                <w:sz w:val="24"/>
                <w:highlight w:val="none"/>
              </w:rPr>
              <w:t>/</w:t>
            </w:r>
          </w:p>
        </w:tc>
        <w:tc>
          <w:tcPr>
            <w:tcW w:w="989" w:type="dxa"/>
            <w:vAlign w:val="center"/>
          </w:tcPr>
          <w:p w14:paraId="161DC42F">
            <w:pPr>
              <w:snapToGrid w:val="0"/>
              <w:jc w:val="center"/>
              <w:rPr>
                <w:rFonts w:ascii="宋体" w:hAnsi="宋体" w:cs="宋体"/>
                <w:color w:val="auto"/>
                <w:sz w:val="24"/>
                <w:highlight w:val="none"/>
              </w:rPr>
            </w:pPr>
          </w:p>
        </w:tc>
        <w:tc>
          <w:tcPr>
            <w:tcW w:w="1416" w:type="dxa"/>
            <w:vAlign w:val="center"/>
          </w:tcPr>
          <w:p w14:paraId="5DC18B33">
            <w:pPr>
              <w:snapToGrid w:val="0"/>
              <w:jc w:val="center"/>
              <w:rPr>
                <w:rFonts w:ascii="宋体" w:hAnsi="宋体" w:cs="宋体"/>
                <w:color w:val="auto"/>
                <w:sz w:val="24"/>
                <w:highlight w:val="none"/>
              </w:rPr>
            </w:pPr>
          </w:p>
        </w:tc>
      </w:tr>
      <w:tr w14:paraId="47D28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jc w:val="center"/>
        </w:trPr>
        <w:tc>
          <w:tcPr>
            <w:tcW w:w="731" w:type="dxa"/>
            <w:vAlign w:val="center"/>
          </w:tcPr>
          <w:p w14:paraId="1998E00A">
            <w:pPr>
              <w:snapToGrid w:val="0"/>
              <w:jc w:val="center"/>
              <w:rPr>
                <w:rFonts w:ascii="宋体" w:hAnsi="宋体" w:cs="宋体"/>
                <w:color w:val="auto"/>
                <w:sz w:val="24"/>
                <w:highlight w:val="none"/>
              </w:rPr>
            </w:pPr>
            <w:r>
              <w:rPr>
                <w:rFonts w:hint="eastAsia" w:ascii="宋体" w:hAnsi="宋体" w:cs="宋体"/>
                <w:color w:val="auto"/>
                <w:sz w:val="24"/>
                <w:highlight w:val="none"/>
              </w:rPr>
              <w:t>12.1</w:t>
            </w:r>
          </w:p>
        </w:tc>
        <w:tc>
          <w:tcPr>
            <w:tcW w:w="5422" w:type="dxa"/>
            <w:vAlign w:val="center"/>
          </w:tcPr>
          <w:p w14:paraId="7B77FB8F">
            <w:pPr>
              <w:numPr>
                <w:ilvl w:val="0"/>
                <w:numId w:val="2"/>
              </w:numPr>
              <w:snapToGrid w:val="0"/>
              <w:rPr>
                <w:rFonts w:ascii="宋体" w:hAnsi="宋体" w:cs="宋体"/>
                <w:color w:val="auto"/>
                <w:sz w:val="24"/>
                <w:highlight w:val="none"/>
              </w:rPr>
            </w:pPr>
            <w:r>
              <w:rPr>
                <w:rStyle w:val="966"/>
                <w:rFonts w:hint="eastAsia" w:ascii="宋体" w:hAnsi="宋体" w:cs="宋体"/>
                <w:color w:val="auto"/>
                <w:kern w:val="0"/>
                <w:sz w:val="24"/>
                <w:szCs w:val="24"/>
                <w:highlight w:val="none"/>
                <w:lang w:val="zh-CN"/>
              </w:rPr>
              <w:t>制定层级管理制度，保证管理、指挥、质量控制要求在组织架构上实现。</w:t>
            </w:r>
          </w:p>
          <w:p w14:paraId="0C78B9AB">
            <w:pPr>
              <w:numPr>
                <w:ilvl w:val="0"/>
                <w:numId w:val="0"/>
              </w:numPr>
              <w:snapToGrid w:val="0"/>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描述全面、合理，且具有较强的针对性得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分</w:t>
            </w:r>
          </w:p>
          <w:p w14:paraId="35B747DD">
            <w:pPr>
              <w:numPr>
                <w:ilvl w:val="0"/>
                <w:numId w:val="0"/>
              </w:numPr>
              <w:snapToGrid w:val="0"/>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描述全面、合理，且具有一定的针对性得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w:t>
            </w:r>
          </w:p>
          <w:p w14:paraId="4413C7C4">
            <w:pPr>
              <w:numPr>
                <w:ilvl w:val="0"/>
                <w:numId w:val="0"/>
              </w:numPr>
              <w:snapToGrid w:val="0"/>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描述基本全面、合理，但针对性较弱得1分</w:t>
            </w:r>
          </w:p>
          <w:p w14:paraId="11DFE2AC">
            <w:pPr>
              <w:numPr>
                <w:ilvl w:val="0"/>
                <w:numId w:val="0"/>
              </w:numPr>
              <w:snapToGrid w:val="0"/>
              <w:ind w:firstLine="240" w:firstLineChars="100"/>
              <w:rPr>
                <w:rFonts w:hint="default" w:ascii="Times New Roman" w:hAnsi="Times New Roman" w:cs="Times New Roman"/>
                <w:color w:val="auto"/>
                <w:highlight w:val="none"/>
                <w:lang w:val="en-US" w:eastAsia="zh-CN"/>
              </w:rPr>
            </w:pPr>
            <w:r>
              <w:rPr>
                <w:rFonts w:hint="eastAsia" w:ascii="宋体" w:hAnsi="宋体" w:eastAsia="宋体" w:cs="宋体"/>
                <w:color w:val="auto"/>
                <w:sz w:val="24"/>
                <w:szCs w:val="24"/>
                <w:highlight w:val="none"/>
                <w:lang w:val="en-US" w:eastAsia="zh-CN"/>
              </w:rPr>
              <w:t>无内容不得分</w:t>
            </w:r>
          </w:p>
        </w:tc>
        <w:tc>
          <w:tcPr>
            <w:tcW w:w="799" w:type="dxa"/>
            <w:vAlign w:val="center"/>
          </w:tcPr>
          <w:p w14:paraId="78FA97B2">
            <w:pPr>
              <w:snapToGrid w:val="0"/>
              <w:jc w:val="center"/>
              <w:rPr>
                <w:rFonts w:hint="eastAsia" w:ascii="宋体" w:hAnsi="宋体" w:cs="宋体" w:eastAsiaTheme="minorEastAsia"/>
                <w:color w:val="auto"/>
                <w:sz w:val="24"/>
                <w:highlight w:val="none"/>
                <w:lang w:eastAsia="zh-CN"/>
              </w:rPr>
            </w:pPr>
            <w:r>
              <w:rPr>
                <w:rFonts w:hint="eastAsia" w:ascii="宋体" w:hAnsi="宋体" w:cs="宋体"/>
                <w:color w:val="auto"/>
                <w:sz w:val="24"/>
                <w:highlight w:val="none"/>
                <w:lang w:val="en-US" w:eastAsia="zh-CN"/>
              </w:rPr>
              <w:t>3</w:t>
            </w:r>
          </w:p>
        </w:tc>
        <w:tc>
          <w:tcPr>
            <w:tcW w:w="989" w:type="dxa"/>
            <w:vAlign w:val="center"/>
          </w:tcPr>
          <w:p w14:paraId="7A64457C">
            <w:pPr>
              <w:snapToGrid w:val="0"/>
              <w:jc w:val="center"/>
              <w:rPr>
                <w:rFonts w:hint="default" w:ascii="宋体" w:hAnsi="宋体" w:cs="宋体" w:eastAsiaTheme="minorEastAsia"/>
                <w:color w:val="auto"/>
                <w:sz w:val="24"/>
                <w:highlight w:val="none"/>
                <w:lang w:val="en-US" w:eastAsia="zh-CN"/>
              </w:rPr>
            </w:pPr>
            <w:r>
              <w:rPr>
                <w:rFonts w:hint="eastAsia" w:ascii="宋体" w:hAnsi="宋体" w:cs="宋体"/>
                <w:color w:val="auto"/>
                <w:sz w:val="24"/>
                <w:highlight w:val="none"/>
                <w:lang w:val="en-US" w:eastAsia="zh-CN"/>
              </w:rPr>
              <w:t>主观</w:t>
            </w:r>
          </w:p>
        </w:tc>
        <w:tc>
          <w:tcPr>
            <w:tcW w:w="1416" w:type="dxa"/>
            <w:vAlign w:val="center"/>
          </w:tcPr>
          <w:p w14:paraId="04E4A03F">
            <w:pPr>
              <w:snapToGrid w:val="0"/>
              <w:jc w:val="center"/>
              <w:rPr>
                <w:rFonts w:ascii="宋体" w:hAnsi="宋体" w:cs="宋体"/>
                <w:color w:val="auto"/>
                <w:sz w:val="24"/>
                <w:highlight w:val="none"/>
              </w:rPr>
            </w:pPr>
          </w:p>
        </w:tc>
      </w:tr>
      <w:tr w14:paraId="491B5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31" w:type="dxa"/>
            <w:vAlign w:val="center"/>
          </w:tcPr>
          <w:p w14:paraId="65280AD1">
            <w:pPr>
              <w:snapToGrid w:val="0"/>
              <w:jc w:val="center"/>
              <w:rPr>
                <w:rFonts w:ascii="宋体" w:hAnsi="宋体" w:cs="宋体"/>
                <w:color w:val="auto"/>
                <w:sz w:val="24"/>
                <w:highlight w:val="none"/>
              </w:rPr>
            </w:pPr>
            <w:r>
              <w:rPr>
                <w:rFonts w:hint="eastAsia" w:ascii="宋体" w:hAnsi="宋体" w:cs="宋体"/>
                <w:color w:val="auto"/>
                <w:sz w:val="24"/>
                <w:highlight w:val="none"/>
              </w:rPr>
              <w:t>12.2</w:t>
            </w:r>
          </w:p>
        </w:tc>
        <w:tc>
          <w:tcPr>
            <w:tcW w:w="5422" w:type="dxa"/>
            <w:vAlign w:val="center"/>
          </w:tcPr>
          <w:p w14:paraId="39B4838F">
            <w:pPr>
              <w:numPr>
                <w:ilvl w:val="0"/>
                <w:numId w:val="2"/>
              </w:numPr>
              <w:snapToGrid w:val="0"/>
              <w:ind w:left="0" w:leftChars="0" w:firstLine="0" w:firstLineChars="0"/>
              <w:rPr>
                <w:rStyle w:val="966"/>
                <w:rFonts w:hint="eastAsia" w:ascii="宋体" w:hAnsi="宋体" w:cs="宋体"/>
                <w:color w:val="auto"/>
                <w:kern w:val="0"/>
                <w:sz w:val="24"/>
                <w:szCs w:val="24"/>
                <w:highlight w:val="none"/>
              </w:rPr>
            </w:pPr>
            <w:r>
              <w:rPr>
                <w:rStyle w:val="966"/>
                <w:rFonts w:hint="eastAsia" w:ascii="宋体" w:hAnsi="宋体" w:cs="宋体"/>
                <w:color w:val="auto"/>
                <w:kern w:val="0"/>
                <w:sz w:val="24"/>
                <w:szCs w:val="24"/>
                <w:highlight w:val="none"/>
                <w:lang w:val="zh-CN"/>
              </w:rPr>
              <w:t>建立规范的人力资源管理体系。</w:t>
            </w:r>
            <w:r>
              <w:rPr>
                <w:rStyle w:val="966"/>
                <w:rFonts w:hint="eastAsia" w:ascii="宋体" w:hAnsi="宋体" w:cs="宋体"/>
                <w:color w:val="auto"/>
                <w:kern w:val="0"/>
                <w:sz w:val="24"/>
                <w:szCs w:val="24"/>
                <w:highlight w:val="none"/>
              </w:rPr>
              <w:t>满足得2分，不满足不得分。</w:t>
            </w:r>
          </w:p>
          <w:p w14:paraId="7B87DA56">
            <w:pPr>
              <w:numPr>
                <w:ilvl w:val="0"/>
                <w:numId w:val="0"/>
              </w:numPr>
              <w:snapToGrid w:val="0"/>
              <w:ind w:leftChars="0"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描述全面、合理，且具有较强的针对性得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分</w:t>
            </w:r>
          </w:p>
          <w:p w14:paraId="51E2B919">
            <w:pPr>
              <w:numPr>
                <w:ilvl w:val="0"/>
                <w:numId w:val="0"/>
              </w:numPr>
              <w:snapToGrid w:val="0"/>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描述全面、合理，且具有一定的针对性得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w:t>
            </w:r>
          </w:p>
          <w:p w14:paraId="345DEF19">
            <w:pPr>
              <w:numPr>
                <w:ilvl w:val="0"/>
                <w:numId w:val="0"/>
              </w:numPr>
              <w:snapToGrid w:val="0"/>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描述基本全面、合理，但针对性较弱得1分</w:t>
            </w:r>
          </w:p>
          <w:p w14:paraId="4B81F1E2">
            <w:pPr>
              <w:snapToGrid w:val="0"/>
              <w:ind w:firstLine="240" w:firstLineChars="100"/>
              <w:rPr>
                <w:rFonts w:ascii="宋体" w:hAnsi="宋体" w:cs="宋体"/>
                <w:color w:val="auto"/>
                <w:sz w:val="24"/>
                <w:highlight w:val="none"/>
              </w:rPr>
            </w:pPr>
            <w:r>
              <w:rPr>
                <w:rFonts w:hint="eastAsia" w:ascii="宋体" w:hAnsi="宋体" w:eastAsia="宋体" w:cs="宋体"/>
                <w:color w:val="auto"/>
                <w:sz w:val="24"/>
                <w:szCs w:val="24"/>
                <w:highlight w:val="none"/>
                <w:lang w:val="en-US" w:eastAsia="zh-CN"/>
              </w:rPr>
              <w:t>无内容不得分</w:t>
            </w:r>
          </w:p>
        </w:tc>
        <w:tc>
          <w:tcPr>
            <w:tcW w:w="799" w:type="dxa"/>
            <w:vAlign w:val="center"/>
          </w:tcPr>
          <w:p w14:paraId="002FEB22">
            <w:pPr>
              <w:snapToGrid w:val="0"/>
              <w:jc w:val="center"/>
              <w:rPr>
                <w:rFonts w:hint="eastAsia" w:ascii="宋体" w:hAnsi="宋体" w:cs="宋体" w:eastAsiaTheme="minorEastAsia"/>
                <w:color w:val="auto"/>
                <w:sz w:val="24"/>
                <w:highlight w:val="none"/>
                <w:lang w:eastAsia="zh-CN"/>
              </w:rPr>
            </w:pPr>
            <w:r>
              <w:rPr>
                <w:rFonts w:hint="eastAsia" w:ascii="宋体" w:hAnsi="宋体" w:cs="宋体"/>
                <w:color w:val="auto"/>
                <w:sz w:val="24"/>
                <w:highlight w:val="none"/>
                <w:lang w:val="en-US" w:eastAsia="zh-CN"/>
              </w:rPr>
              <w:t>3</w:t>
            </w:r>
          </w:p>
        </w:tc>
        <w:tc>
          <w:tcPr>
            <w:tcW w:w="989" w:type="dxa"/>
            <w:vAlign w:val="center"/>
          </w:tcPr>
          <w:p w14:paraId="100108AF">
            <w:pPr>
              <w:snapToGrid w:val="0"/>
              <w:jc w:val="center"/>
              <w:rPr>
                <w:rFonts w:ascii="宋体" w:hAnsi="宋体" w:cs="宋体"/>
                <w:color w:val="auto"/>
                <w:sz w:val="24"/>
                <w:highlight w:val="none"/>
              </w:rPr>
            </w:pPr>
            <w:r>
              <w:rPr>
                <w:rFonts w:hint="eastAsia" w:ascii="宋体" w:hAnsi="宋体" w:cs="宋体"/>
                <w:color w:val="auto"/>
                <w:sz w:val="24"/>
                <w:highlight w:val="none"/>
              </w:rPr>
              <w:t>主观</w:t>
            </w:r>
          </w:p>
        </w:tc>
        <w:tc>
          <w:tcPr>
            <w:tcW w:w="1416" w:type="dxa"/>
            <w:vAlign w:val="center"/>
          </w:tcPr>
          <w:p w14:paraId="06D9B446">
            <w:pPr>
              <w:snapToGrid w:val="0"/>
              <w:jc w:val="center"/>
              <w:rPr>
                <w:rFonts w:ascii="宋体" w:hAnsi="宋体" w:cs="宋体"/>
                <w:color w:val="auto"/>
                <w:sz w:val="24"/>
                <w:highlight w:val="none"/>
              </w:rPr>
            </w:pPr>
          </w:p>
        </w:tc>
      </w:tr>
      <w:tr w14:paraId="53E02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31" w:type="dxa"/>
            <w:vAlign w:val="center"/>
          </w:tcPr>
          <w:p w14:paraId="66529B4D">
            <w:pPr>
              <w:snapToGrid w:val="0"/>
              <w:jc w:val="center"/>
              <w:rPr>
                <w:rFonts w:ascii="宋体" w:hAnsi="宋体" w:cs="宋体"/>
                <w:color w:val="auto"/>
                <w:sz w:val="24"/>
                <w:highlight w:val="none"/>
              </w:rPr>
            </w:pPr>
            <w:r>
              <w:rPr>
                <w:rFonts w:hint="eastAsia" w:ascii="宋体" w:hAnsi="宋体" w:cs="宋体"/>
                <w:color w:val="auto"/>
                <w:sz w:val="24"/>
                <w:highlight w:val="none"/>
              </w:rPr>
              <w:t>12.3</w:t>
            </w:r>
          </w:p>
        </w:tc>
        <w:tc>
          <w:tcPr>
            <w:tcW w:w="5422" w:type="dxa"/>
            <w:vAlign w:val="center"/>
          </w:tcPr>
          <w:p w14:paraId="6A30070B">
            <w:pPr>
              <w:numPr>
                <w:ilvl w:val="0"/>
                <w:numId w:val="2"/>
              </w:numPr>
              <w:snapToGrid w:val="0"/>
              <w:ind w:left="0" w:leftChars="0" w:firstLine="0" w:firstLineChars="0"/>
              <w:rPr>
                <w:rStyle w:val="966"/>
                <w:rFonts w:hint="eastAsia" w:ascii="宋体" w:hAnsi="宋体" w:cs="宋体"/>
                <w:color w:val="auto"/>
                <w:kern w:val="0"/>
                <w:sz w:val="24"/>
                <w:szCs w:val="24"/>
                <w:highlight w:val="none"/>
              </w:rPr>
            </w:pPr>
            <w:r>
              <w:rPr>
                <w:rStyle w:val="966"/>
                <w:rFonts w:hint="eastAsia" w:ascii="宋体" w:hAnsi="宋体" w:cs="宋体"/>
                <w:color w:val="auto"/>
                <w:kern w:val="0"/>
                <w:sz w:val="24"/>
                <w:szCs w:val="24"/>
                <w:highlight w:val="none"/>
                <w:lang w:val="zh-CN"/>
              </w:rPr>
              <w:t>具有明确的分工和职责要求并对应制定考核办法。</w:t>
            </w:r>
            <w:r>
              <w:rPr>
                <w:rStyle w:val="966"/>
                <w:rFonts w:hint="eastAsia" w:ascii="宋体" w:hAnsi="宋体" w:cs="宋体"/>
                <w:color w:val="auto"/>
                <w:kern w:val="0"/>
                <w:sz w:val="24"/>
                <w:szCs w:val="24"/>
                <w:highlight w:val="none"/>
              </w:rPr>
              <w:t>满足得2分，不满足不得分。</w:t>
            </w:r>
          </w:p>
          <w:p w14:paraId="5BCFB3E2">
            <w:pPr>
              <w:numPr>
                <w:ilvl w:val="0"/>
                <w:numId w:val="0"/>
              </w:numPr>
              <w:snapToGrid w:val="0"/>
              <w:ind w:leftChars="0"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描述全面、合理，且具有较强的针对性得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分</w:t>
            </w:r>
          </w:p>
          <w:p w14:paraId="3816A577">
            <w:pPr>
              <w:numPr>
                <w:ilvl w:val="0"/>
                <w:numId w:val="0"/>
              </w:numPr>
              <w:snapToGrid w:val="0"/>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描述全面、合理，且具有一定的针对性得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w:t>
            </w:r>
          </w:p>
          <w:p w14:paraId="04207167">
            <w:pPr>
              <w:numPr>
                <w:ilvl w:val="0"/>
                <w:numId w:val="0"/>
              </w:numPr>
              <w:snapToGrid w:val="0"/>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描述基本全面、合理，但针对性较弱得1分</w:t>
            </w:r>
          </w:p>
          <w:p w14:paraId="68749CB0">
            <w:pPr>
              <w:numPr>
                <w:ilvl w:val="0"/>
                <w:numId w:val="0"/>
              </w:numPr>
              <w:snapToGrid w:val="0"/>
              <w:ind w:leftChars="0" w:firstLine="240" w:firstLineChars="100"/>
              <w:rPr>
                <w:rStyle w:val="966"/>
                <w:rFonts w:hint="eastAsia" w:ascii="宋体" w:hAnsi="宋体" w:cs="宋体"/>
                <w:color w:val="auto"/>
                <w:kern w:val="0"/>
                <w:sz w:val="24"/>
                <w:szCs w:val="24"/>
                <w:highlight w:val="none"/>
              </w:rPr>
            </w:pPr>
            <w:r>
              <w:rPr>
                <w:rFonts w:hint="eastAsia" w:ascii="宋体" w:hAnsi="宋体" w:eastAsia="宋体" w:cs="宋体"/>
                <w:color w:val="auto"/>
                <w:sz w:val="24"/>
                <w:szCs w:val="24"/>
                <w:highlight w:val="none"/>
                <w:lang w:val="en-US" w:eastAsia="zh-CN"/>
              </w:rPr>
              <w:t>无内容不得分</w:t>
            </w:r>
          </w:p>
        </w:tc>
        <w:tc>
          <w:tcPr>
            <w:tcW w:w="799" w:type="dxa"/>
            <w:vAlign w:val="center"/>
          </w:tcPr>
          <w:p w14:paraId="4F17F944">
            <w:pPr>
              <w:snapToGrid w:val="0"/>
              <w:jc w:val="center"/>
              <w:rPr>
                <w:rFonts w:hint="eastAsia" w:ascii="宋体" w:hAnsi="宋体" w:cs="宋体" w:eastAsiaTheme="minorEastAsia"/>
                <w:color w:val="auto"/>
                <w:sz w:val="24"/>
                <w:highlight w:val="none"/>
                <w:lang w:eastAsia="zh-CN"/>
              </w:rPr>
            </w:pPr>
            <w:r>
              <w:rPr>
                <w:rFonts w:hint="eastAsia" w:ascii="宋体" w:hAnsi="宋体" w:cs="宋体"/>
                <w:color w:val="auto"/>
                <w:sz w:val="24"/>
                <w:highlight w:val="none"/>
                <w:lang w:val="en-US" w:eastAsia="zh-CN"/>
              </w:rPr>
              <w:t>3</w:t>
            </w:r>
          </w:p>
        </w:tc>
        <w:tc>
          <w:tcPr>
            <w:tcW w:w="989" w:type="dxa"/>
            <w:vAlign w:val="center"/>
          </w:tcPr>
          <w:p w14:paraId="237BB0CB">
            <w:pPr>
              <w:snapToGrid w:val="0"/>
              <w:jc w:val="center"/>
              <w:rPr>
                <w:rFonts w:ascii="宋体" w:hAnsi="宋体" w:cs="宋体"/>
                <w:color w:val="auto"/>
                <w:sz w:val="24"/>
                <w:highlight w:val="none"/>
              </w:rPr>
            </w:pPr>
            <w:r>
              <w:rPr>
                <w:rFonts w:hint="eastAsia" w:ascii="宋体" w:hAnsi="宋体" w:cs="宋体"/>
                <w:color w:val="auto"/>
                <w:sz w:val="24"/>
                <w:highlight w:val="none"/>
              </w:rPr>
              <w:t>主观</w:t>
            </w:r>
          </w:p>
        </w:tc>
        <w:tc>
          <w:tcPr>
            <w:tcW w:w="1416" w:type="dxa"/>
            <w:vAlign w:val="center"/>
          </w:tcPr>
          <w:p w14:paraId="0FBFBA59">
            <w:pPr>
              <w:snapToGrid w:val="0"/>
              <w:jc w:val="center"/>
              <w:rPr>
                <w:rFonts w:ascii="宋体" w:hAnsi="宋体" w:cs="宋体"/>
                <w:color w:val="auto"/>
                <w:sz w:val="24"/>
                <w:highlight w:val="none"/>
              </w:rPr>
            </w:pPr>
          </w:p>
        </w:tc>
      </w:tr>
      <w:tr w14:paraId="29FFE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31" w:type="dxa"/>
            <w:vAlign w:val="center"/>
          </w:tcPr>
          <w:p w14:paraId="12C59120">
            <w:pPr>
              <w:snapToGrid w:val="0"/>
              <w:jc w:val="center"/>
              <w:rPr>
                <w:rFonts w:ascii="宋体" w:hAnsi="宋体" w:cs="宋体"/>
                <w:color w:val="auto"/>
                <w:sz w:val="24"/>
                <w:highlight w:val="none"/>
              </w:rPr>
            </w:pPr>
            <w:r>
              <w:rPr>
                <w:rFonts w:hint="eastAsia" w:ascii="宋体" w:hAnsi="宋体" w:cs="宋体"/>
                <w:color w:val="auto"/>
                <w:sz w:val="24"/>
                <w:highlight w:val="none"/>
              </w:rPr>
              <w:t>13</w:t>
            </w:r>
          </w:p>
        </w:tc>
        <w:tc>
          <w:tcPr>
            <w:tcW w:w="5422" w:type="dxa"/>
            <w:vAlign w:val="center"/>
          </w:tcPr>
          <w:p w14:paraId="6E93C75C">
            <w:pPr>
              <w:snapToGrid w:val="0"/>
              <w:rPr>
                <w:rFonts w:ascii="宋体" w:hAnsi="宋体" w:cs="宋体"/>
                <w:color w:val="auto"/>
                <w:sz w:val="24"/>
                <w:highlight w:val="none"/>
              </w:rPr>
            </w:pPr>
            <w:r>
              <w:rPr>
                <w:rFonts w:hint="eastAsia" w:ascii="宋体" w:hAnsi="宋体" w:cs="宋体"/>
                <w:color w:val="auto"/>
                <w:sz w:val="24"/>
                <w:highlight w:val="none"/>
              </w:rPr>
              <w:t>针对本项目重点、难点及相应解决措施。投标人结合对本项目采购需求的理解，对服务存在的难点、要点问题分析及解决措施。对服务存在的难点、要点问题分析到位，解决措施合理可行的得5分；分析内容基本到位，解决措施方案基本可行的得3分；分析内容、解决措施方案一般的得1分；内容简单、不符合采购需求，没有针对性的不得分。</w:t>
            </w:r>
          </w:p>
        </w:tc>
        <w:tc>
          <w:tcPr>
            <w:tcW w:w="799" w:type="dxa"/>
            <w:vAlign w:val="center"/>
          </w:tcPr>
          <w:p w14:paraId="3ADA6F36">
            <w:pPr>
              <w:snapToGrid w:val="0"/>
              <w:jc w:val="center"/>
              <w:rPr>
                <w:rFonts w:ascii="宋体" w:hAnsi="宋体" w:cs="宋体"/>
                <w:color w:val="auto"/>
                <w:sz w:val="24"/>
                <w:highlight w:val="none"/>
              </w:rPr>
            </w:pPr>
            <w:r>
              <w:rPr>
                <w:rFonts w:hint="eastAsia" w:ascii="宋体" w:hAnsi="宋体" w:cs="宋体"/>
                <w:color w:val="auto"/>
                <w:sz w:val="24"/>
                <w:highlight w:val="none"/>
              </w:rPr>
              <w:t>5</w:t>
            </w:r>
          </w:p>
        </w:tc>
        <w:tc>
          <w:tcPr>
            <w:tcW w:w="989" w:type="dxa"/>
            <w:vAlign w:val="center"/>
          </w:tcPr>
          <w:p w14:paraId="14911C11">
            <w:pPr>
              <w:snapToGrid w:val="0"/>
              <w:jc w:val="center"/>
              <w:rPr>
                <w:rFonts w:ascii="宋体" w:hAnsi="宋体" w:cs="宋体"/>
                <w:color w:val="auto"/>
                <w:sz w:val="24"/>
                <w:highlight w:val="none"/>
              </w:rPr>
            </w:pPr>
            <w:r>
              <w:rPr>
                <w:rFonts w:hint="eastAsia" w:ascii="宋体" w:hAnsi="宋体" w:cs="宋体"/>
                <w:color w:val="auto"/>
                <w:sz w:val="24"/>
                <w:highlight w:val="none"/>
              </w:rPr>
              <w:t>主观</w:t>
            </w:r>
          </w:p>
        </w:tc>
        <w:tc>
          <w:tcPr>
            <w:tcW w:w="1416" w:type="dxa"/>
            <w:vAlign w:val="center"/>
          </w:tcPr>
          <w:p w14:paraId="3184E887">
            <w:pPr>
              <w:snapToGrid w:val="0"/>
              <w:jc w:val="center"/>
              <w:rPr>
                <w:rFonts w:ascii="宋体" w:hAnsi="宋体" w:cs="宋体"/>
                <w:color w:val="auto"/>
                <w:sz w:val="24"/>
                <w:highlight w:val="none"/>
              </w:rPr>
            </w:pPr>
          </w:p>
        </w:tc>
      </w:tr>
      <w:tr w14:paraId="0CF3D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31" w:type="dxa"/>
            <w:vAlign w:val="center"/>
          </w:tcPr>
          <w:p w14:paraId="7576F6EB">
            <w:pPr>
              <w:snapToGrid w:val="0"/>
              <w:jc w:val="center"/>
              <w:rPr>
                <w:rFonts w:hint="eastAsia" w:ascii="宋体" w:hAnsi="宋体" w:cs="宋体" w:eastAsiaTheme="minorEastAsia"/>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4</w:t>
            </w:r>
          </w:p>
        </w:tc>
        <w:tc>
          <w:tcPr>
            <w:tcW w:w="5422" w:type="dxa"/>
            <w:vAlign w:val="center"/>
          </w:tcPr>
          <w:p w14:paraId="517698BC">
            <w:pPr>
              <w:snapToGrid w:val="0"/>
              <w:rPr>
                <w:rFonts w:ascii="宋体" w:hAnsi="宋体" w:cs="宋体"/>
                <w:color w:val="auto"/>
                <w:sz w:val="24"/>
                <w:highlight w:val="none"/>
              </w:rPr>
            </w:pPr>
            <w:r>
              <w:rPr>
                <w:rFonts w:hint="eastAsia" w:ascii="宋体" w:hAnsi="宋体" w:cs="宋体"/>
                <w:color w:val="auto"/>
                <w:sz w:val="24"/>
                <w:szCs w:val="21"/>
                <w:highlight w:val="none"/>
              </w:rPr>
              <w:t>人员的提供配置方案</w:t>
            </w:r>
          </w:p>
        </w:tc>
        <w:tc>
          <w:tcPr>
            <w:tcW w:w="799" w:type="dxa"/>
            <w:vAlign w:val="center"/>
          </w:tcPr>
          <w:p w14:paraId="40A26EEB">
            <w:pPr>
              <w:snapToGrid w:val="0"/>
              <w:jc w:val="center"/>
              <w:rPr>
                <w:rFonts w:ascii="宋体" w:hAnsi="宋体" w:cs="宋体"/>
                <w:color w:val="auto"/>
                <w:sz w:val="24"/>
                <w:highlight w:val="none"/>
              </w:rPr>
            </w:pPr>
            <w:r>
              <w:rPr>
                <w:rFonts w:hint="eastAsia" w:ascii="宋体" w:hAnsi="宋体" w:cs="宋体"/>
                <w:color w:val="auto"/>
                <w:sz w:val="24"/>
                <w:highlight w:val="none"/>
              </w:rPr>
              <w:t>/</w:t>
            </w:r>
          </w:p>
        </w:tc>
        <w:tc>
          <w:tcPr>
            <w:tcW w:w="989" w:type="dxa"/>
            <w:vAlign w:val="center"/>
          </w:tcPr>
          <w:p w14:paraId="2AF264CA">
            <w:pPr>
              <w:snapToGrid w:val="0"/>
              <w:jc w:val="center"/>
              <w:rPr>
                <w:rFonts w:ascii="宋体" w:hAnsi="宋体" w:cs="宋体"/>
                <w:color w:val="auto"/>
                <w:sz w:val="24"/>
                <w:highlight w:val="none"/>
              </w:rPr>
            </w:pPr>
          </w:p>
        </w:tc>
        <w:tc>
          <w:tcPr>
            <w:tcW w:w="1416" w:type="dxa"/>
            <w:vAlign w:val="center"/>
          </w:tcPr>
          <w:p w14:paraId="4C6CCBE9">
            <w:pPr>
              <w:snapToGrid w:val="0"/>
              <w:jc w:val="center"/>
              <w:rPr>
                <w:rFonts w:ascii="宋体" w:hAnsi="宋体" w:cs="宋体"/>
                <w:color w:val="auto"/>
                <w:sz w:val="24"/>
                <w:highlight w:val="none"/>
              </w:rPr>
            </w:pPr>
          </w:p>
        </w:tc>
      </w:tr>
      <w:tr w14:paraId="6D089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jc w:val="center"/>
        </w:trPr>
        <w:tc>
          <w:tcPr>
            <w:tcW w:w="731" w:type="dxa"/>
            <w:vAlign w:val="center"/>
          </w:tcPr>
          <w:p w14:paraId="39F54E9F">
            <w:pPr>
              <w:snapToGrid w:val="0"/>
              <w:jc w:val="center"/>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.1</w:t>
            </w:r>
          </w:p>
        </w:tc>
        <w:tc>
          <w:tcPr>
            <w:tcW w:w="5422" w:type="dxa"/>
            <w:vAlign w:val="center"/>
          </w:tcPr>
          <w:p w14:paraId="262A9C75">
            <w:pPr>
              <w:snapToGrid w:val="0"/>
              <w:rPr>
                <w:rFonts w:ascii="宋体" w:hAnsi="宋体" w:cs="宋体"/>
                <w:color w:val="auto"/>
                <w:sz w:val="24"/>
                <w:highlight w:val="none"/>
              </w:rPr>
            </w:pPr>
            <w:r>
              <w:rPr>
                <w:rFonts w:hint="eastAsia" w:ascii="宋体" w:hAnsi="宋体" w:cs="宋体"/>
                <w:color w:val="auto"/>
                <w:sz w:val="24"/>
                <w:highlight w:val="none"/>
              </w:rPr>
              <w:t>公司技术人员具备有害生物防制员国家职业资格高级的1人得2分，中级的1人得1分，初级的1人得0.5分。本项最高得</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分。（开标时必须提供相关证件扫描件，及其相关人员缴纳的近1个月社保缴纳记录（开标当月或上一个月开始计算），否则不计分）。</w:t>
            </w:r>
          </w:p>
        </w:tc>
        <w:tc>
          <w:tcPr>
            <w:tcW w:w="799" w:type="dxa"/>
            <w:vAlign w:val="center"/>
          </w:tcPr>
          <w:p w14:paraId="4CE4EDF0">
            <w:pPr>
              <w:snapToGrid w:val="0"/>
              <w:jc w:val="center"/>
              <w:rPr>
                <w:rFonts w:hint="eastAsia" w:ascii="宋体" w:hAnsi="宋体" w:cs="宋体" w:eastAsiaTheme="minorEastAsia"/>
                <w:color w:val="auto"/>
                <w:sz w:val="24"/>
                <w:highlight w:val="none"/>
                <w:lang w:eastAsia="zh-CN"/>
              </w:rPr>
            </w:pPr>
            <w:r>
              <w:rPr>
                <w:rFonts w:hint="eastAsia" w:ascii="宋体" w:hAnsi="宋体" w:cs="宋体"/>
                <w:color w:val="auto"/>
                <w:sz w:val="24"/>
                <w:highlight w:val="none"/>
                <w:lang w:val="en-US" w:eastAsia="zh-CN"/>
              </w:rPr>
              <w:t>6</w:t>
            </w:r>
          </w:p>
        </w:tc>
        <w:tc>
          <w:tcPr>
            <w:tcW w:w="989" w:type="dxa"/>
            <w:vAlign w:val="center"/>
          </w:tcPr>
          <w:p w14:paraId="1CA54F14">
            <w:pPr>
              <w:snapToGrid w:val="0"/>
              <w:jc w:val="center"/>
              <w:rPr>
                <w:rFonts w:ascii="宋体" w:hAnsi="宋体" w:cs="宋体"/>
                <w:color w:val="auto"/>
                <w:sz w:val="24"/>
                <w:highlight w:val="none"/>
              </w:rPr>
            </w:pPr>
            <w:r>
              <w:rPr>
                <w:rFonts w:hint="eastAsia" w:ascii="宋体" w:hAnsi="宋体" w:cs="宋体"/>
                <w:color w:val="auto"/>
                <w:sz w:val="24"/>
                <w:highlight w:val="none"/>
              </w:rPr>
              <w:t>客观</w:t>
            </w:r>
          </w:p>
        </w:tc>
        <w:tc>
          <w:tcPr>
            <w:tcW w:w="1416" w:type="dxa"/>
            <w:vAlign w:val="center"/>
          </w:tcPr>
          <w:p w14:paraId="21E40587">
            <w:pPr>
              <w:snapToGrid w:val="0"/>
              <w:jc w:val="center"/>
              <w:rPr>
                <w:rFonts w:ascii="宋体" w:hAnsi="宋体" w:cs="宋体"/>
                <w:color w:val="auto"/>
                <w:sz w:val="24"/>
                <w:highlight w:val="none"/>
              </w:rPr>
            </w:pPr>
          </w:p>
        </w:tc>
      </w:tr>
      <w:tr w14:paraId="083F0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731" w:type="dxa"/>
            <w:vAlign w:val="center"/>
          </w:tcPr>
          <w:p w14:paraId="2B285A74">
            <w:pPr>
              <w:snapToGrid w:val="0"/>
              <w:jc w:val="center"/>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.2</w:t>
            </w:r>
          </w:p>
        </w:tc>
        <w:tc>
          <w:tcPr>
            <w:tcW w:w="5422" w:type="dxa"/>
            <w:vAlign w:val="center"/>
          </w:tcPr>
          <w:p w14:paraId="4827D842">
            <w:pPr>
              <w:snapToGrid w:val="0"/>
              <w:rPr>
                <w:rFonts w:ascii="宋体" w:hAnsi="宋体" w:cs="宋体"/>
                <w:color w:val="auto"/>
                <w:sz w:val="24"/>
                <w:highlight w:val="none"/>
              </w:rPr>
            </w:pPr>
            <w:r>
              <w:rPr>
                <w:rFonts w:hint="eastAsia" w:ascii="宋体" w:hAnsi="宋体" w:cs="宋体"/>
                <w:color w:val="auto"/>
                <w:sz w:val="24"/>
                <w:szCs w:val="21"/>
                <w:highlight w:val="none"/>
              </w:rPr>
              <w:t>投标人本项目实施人员具有15人（含）以上得5分。10人（含）以上得3分，5人（含）以上得1分。（提供相关人员缴纳的近1个月社保缴纳记录（开标当月或上一个月开始计算），否则不计分）。</w:t>
            </w:r>
          </w:p>
        </w:tc>
        <w:tc>
          <w:tcPr>
            <w:tcW w:w="799" w:type="dxa"/>
            <w:vAlign w:val="center"/>
          </w:tcPr>
          <w:p w14:paraId="7B0E9CD7">
            <w:pPr>
              <w:snapToGrid w:val="0"/>
              <w:jc w:val="center"/>
              <w:rPr>
                <w:rFonts w:ascii="宋体" w:hAnsi="宋体" w:cs="宋体"/>
                <w:color w:val="auto"/>
                <w:sz w:val="24"/>
                <w:highlight w:val="none"/>
              </w:rPr>
            </w:pPr>
            <w:r>
              <w:rPr>
                <w:rFonts w:hint="eastAsia" w:ascii="宋体" w:hAnsi="宋体" w:cs="宋体"/>
                <w:color w:val="auto"/>
                <w:sz w:val="24"/>
                <w:highlight w:val="none"/>
              </w:rPr>
              <w:t>5</w:t>
            </w:r>
          </w:p>
        </w:tc>
        <w:tc>
          <w:tcPr>
            <w:tcW w:w="989" w:type="dxa"/>
            <w:vAlign w:val="center"/>
          </w:tcPr>
          <w:p w14:paraId="7435168C">
            <w:pPr>
              <w:snapToGrid w:val="0"/>
              <w:jc w:val="center"/>
              <w:rPr>
                <w:rFonts w:ascii="宋体" w:hAnsi="宋体" w:cs="宋体"/>
                <w:color w:val="auto"/>
                <w:sz w:val="24"/>
                <w:highlight w:val="none"/>
              </w:rPr>
            </w:pPr>
            <w:r>
              <w:rPr>
                <w:rFonts w:hint="eastAsia" w:ascii="宋体" w:hAnsi="宋体" w:cs="宋体"/>
                <w:color w:val="auto"/>
                <w:sz w:val="24"/>
                <w:highlight w:val="none"/>
              </w:rPr>
              <w:t>客观</w:t>
            </w:r>
          </w:p>
        </w:tc>
        <w:tc>
          <w:tcPr>
            <w:tcW w:w="1416" w:type="dxa"/>
            <w:vAlign w:val="center"/>
          </w:tcPr>
          <w:p w14:paraId="3596A9FB">
            <w:pPr>
              <w:snapToGrid w:val="0"/>
              <w:jc w:val="center"/>
              <w:rPr>
                <w:rFonts w:ascii="宋体" w:hAnsi="宋体" w:cs="宋体"/>
                <w:color w:val="auto"/>
                <w:sz w:val="24"/>
                <w:highlight w:val="none"/>
              </w:rPr>
            </w:pPr>
          </w:p>
        </w:tc>
      </w:tr>
      <w:tr w14:paraId="5559F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3" w:hRule="atLeast"/>
          <w:jc w:val="center"/>
        </w:trPr>
        <w:tc>
          <w:tcPr>
            <w:tcW w:w="731" w:type="dxa"/>
            <w:vAlign w:val="center"/>
          </w:tcPr>
          <w:p w14:paraId="0C7E3BFF">
            <w:pPr>
              <w:snapToGrid w:val="0"/>
              <w:jc w:val="center"/>
              <w:rPr>
                <w:rFonts w:hint="eastAsia" w:ascii="宋体" w:hAnsi="宋体" w:cs="宋体" w:eastAsiaTheme="minorEastAsia"/>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p>
        </w:tc>
        <w:tc>
          <w:tcPr>
            <w:tcW w:w="5422" w:type="dxa"/>
            <w:vAlign w:val="center"/>
          </w:tcPr>
          <w:p w14:paraId="759646D5">
            <w:pPr>
              <w:snapToGrid w:val="0"/>
              <w:rPr>
                <w:rFonts w:ascii="宋体" w:hAnsi="宋体" w:cs="宋体"/>
                <w:color w:val="auto"/>
                <w:sz w:val="24"/>
                <w:szCs w:val="21"/>
                <w:highlight w:val="none"/>
              </w:rPr>
            </w:pPr>
            <w:r>
              <w:rPr>
                <w:rFonts w:hint="eastAsia" w:ascii="宋体" w:hAnsi="宋体" w:cs="宋体"/>
                <w:color w:val="auto"/>
                <w:sz w:val="24"/>
                <w:szCs w:val="21"/>
                <w:highlight w:val="none"/>
              </w:rPr>
              <w:t>1、配备</w:t>
            </w:r>
            <w:r>
              <w:rPr>
                <w:rFonts w:hint="eastAsia" w:ascii="宋体" w:hAnsi="宋体" w:cs="宋体"/>
                <w:color w:val="auto"/>
                <w:sz w:val="24"/>
                <w:highlight w:val="none"/>
              </w:rPr>
              <w:t>工程作业车2辆得3分，增加一辆得1分，最高得5分。提供购买发票扫描件或车辆租赁合同、车辆行驶证扫描件；</w:t>
            </w:r>
          </w:p>
          <w:p w14:paraId="534DC017">
            <w:pPr>
              <w:snapToGrid w:val="0"/>
              <w:rPr>
                <w:rFonts w:ascii="宋体" w:hAnsi="宋体" w:cs="宋体"/>
                <w:color w:val="auto"/>
                <w:sz w:val="24"/>
                <w:szCs w:val="21"/>
                <w:highlight w:val="none"/>
              </w:rPr>
            </w:pPr>
            <w:r>
              <w:rPr>
                <w:rFonts w:hint="eastAsia" w:ascii="宋体" w:hAnsi="宋体" w:cs="宋体"/>
                <w:color w:val="auto"/>
                <w:sz w:val="24"/>
                <w:szCs w:val="21"/>
                <w:highlight w:val="none"/>
              </w:rPr>
              <w:t>2、配备背负式及手动喷雾器2台得1分，多一台加0.5分，最高得2分；配备超低容量喷雾器2台得1分，多一台加0.5分，最高得2分；本项最高得4分。提供购买设备发票扫描件。</w:t>
            </w:r>
          </w:p>
        </w:tc>
        <w:tc>
          <w:tcPr>
            <w:tcW w:w="799" w:type="dxa"/>
            <w:vAlign w:val="center"/>
          </w:tcPr>
          <w:p w14:paraId="60531228">
            <w:pPr>
              <w:snapToGrid w:val="0"/>
              <w:jc w:val="center"/>
              <w:rPr>
                <w:rFonts w:ascii="宋体" w:hAnsi="宋体" w:cs="宋体"/>
                <w:color w:val="auto"/>
                <w:sz w:val="24"/>
                <w:highlight w:val="none"/>
              </w:rPr>
            </w:pPr>
            <w:r>
              <w:rPr>
                <w:rFonts w:hint="eastAsia" w:ascii="宋体" w:hAnsi="宋体" w:cs="宋体"/>
                <w:color w:val="auto"/>
                <w:sz w:val="24"/>
                <w:highlight w:val="none"/>
              </w:rPr>
              <w:t>9</w:t>
            </w:r>
          </w:p>
        </w:tc>
        <w:tc>
          <w:tcPr>
            <w:tcW w:w="989" w:type="dxa"/>
            <w:vAlign w:val="center"/>
          </w:tcPr>
          <w:p w14:paraId="41268717">
            <w:pPr>
              <w:snapToGrid w:val="0"/>
              <w:jc w:val="center"/>
              <w:rPr>
                <w:rFonts w:ascii="宋体" w:hAnsi="宋体" w:cs="宋体"/>
                <w:color w:val="auto"/>
                <w:sz w:val="24"/>
                <w:highlight w:val="none"/>
              </w:rPr>
            </w:pPr>
            <w:r>
              <w:rPr>
                <w:rFonts w:hint="eastAsia" w:ascii="宋体" w:hAnsi="宋体" w:cs="宋体"/>
                <w:color w:val="auto"/>
                <w:sz w:val="24"/>
                <w:highlight w:val="none"/>
              </w:rPr>
              <w:t>客观</w:t>
            </w:r>
          </w:p>
        </w:tc>
        <w:tc>
          <w:tcPr>
            <w:tcW w:w="1416" w:type="dxa"/>
            <w:vAlign w:val="center"/>
          </w:tcPr>
          <w:p w14:paraId="009AC2F8">
            <w:pPr>
              <w:snapToGrid w:val="0"/>
              <w:jc w:val="center"/>
              <w:rPr>
                <w:rFonts w:ascii="宋体" w:hAnsi="宋体" w:cs="宋体"/>
                <w:color w:val="auto"/>
                <w:sz w:val="24"/>
                <w:highlight w:val="none"/>
              </w:rPr>
            </w:pPr>
          </w:p>
        </w:tc>
      </w:tr>
      <w:tr w14:paraId="446FB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31" w:type="dxa"/>
            <w:vAlign w:val="center"/>
          </w:tcPr>
          <w:p w14:paraId="22478D91">
            <w:pPr>
              <w:snapToGrid w:val="0"/>
              <w:jc w:val="center"/>
              <w:rPr>
                <w:rFonts w:hint="default" w:ascii="宋体" w:hAnsi="宋体" w:cs="宋体" w:eastAsiaTheme="minorEastAsia"/>
                <w:color w:val="auto"/>
                <w:sz w:val="24"/>
                <w:highlight w:val="none"/>
                <w:lang w:val="en-US" w:eastAsia="zh-CN"/>
              </w:rPr>
            </w:pPr>
            <w:r>
              <w:rPr>
                <w:rFonts w:hint="eastAsia" w:ascii="宋体" w:hAnsi="宋体" w:cs="宋体"/>
                <w:color w:val="auto"/>
                <w:sz w:val="24"/>
                <w:highlight w:val="none"/>
                <w:lang w:val="en-US" w:eastAsia="zh-CN"/>
              </w:rPr>
              <w:t>16</w:t>
            </w:r>
          </w:p>
        </w:tc>
        <w:tc>
          <w:tcPr>
            <w:tcW w:w="5422" w:type="dxa"/>
            <w:vAlign w:val="center"/>
          </w:tcPr>
          <w:p w14:paraId="7B3375F0">
            <w:pPr>
              <w:snapToGrid w:val="0"/>
              <w:rPr>
                <w:rFonts w:hint="eastAsia" w:ascii="宋体" w:hAnsi="宋体" w:cs="宋体"/>
                <w:color w:val="auto"/>
                <w:sz w:val="24"/>
                <w:szCs w:val="21"/>
                <w:highlight w:val="none"/>
              </w:rPr>
            </w:pPr>
            <w:r>
              <w:rPr>
                <w:rFonts w:hint="eastAsia" w:ascii="Times New Roman" w:hAnsi="Times New Roman" w:cs="Times New Roman"/>
                <w:color w:val="auto"/>
                <w:highlight w:val="none"/>
                <w:lang w:val="en-US" w:eastAsia="zh-CN"/>
              </w:rPr>
              <w:t>供应商针对本项目提出的合理化建议，建议合理、全面、可行的得1分，</w:t>
            </w:r>
            <w:r>
              <w:rPr>
                <w:rFonts w:hint="eastAsia" w:ascii="Times New Roman" w:hAnsi="Times New Roman" w:eastAsia="宋体" w:cs="Times New Roman"/>
                <w:color w:val="auto"/>
                <w:highlight w:val="none"/>
                <w:lang w:val="en-US" w:eastAsia="zh-CN"/>
              </w:rPr>
              <w:t>未提供此项内容的不得分</w:t>
            </w:r>
            <w:r>
              <w:rPr>
                <w:rFonts w:hint="eastAsia" w:ascii="Times New Roman" w:hAnsi="Times New Roman" w:cs="Times New Roman"/>
                <w:color w:val="auto"/>
                <w:highlight w:val="none"/>
                <w:lang w:val="en-US" w:eastAsia="zh-CN"/>
              </w:rPr>
              <w:t>。</w:t>
            </w:r>
          </w:p>
        </w:tc>
        <w:tc>
          <w:tcPr>
            <w:tcW w:w="799" w:type="dxa"/>
            <w:vAlign w:val="center"/>
          </w:tcPr>
          <w:p w14:paraId="033A4DC8">
            <w:pPr>
              <w:snapToGrid w:val="0"/>
              <w:jc w:val="center"/>
              <w:rPr>
                <w:rFonts w:hint="eastAsia" w:ascii="宋体" w:hAnsi="宋体" w:cs="宋体" w:eastAsiaTheme="minorEastAsia"/>
                <w:color w:val="auto"/>
                <w:sz w:val="24"/>
                <w:highlight w:val="none"/>
                <w:lang w:val="en-US" w:eastAsia="zh-CN"/>
              </w:rPr>
            </w:pPr>
            <w:r>
              <w:rPr>
                <w:rFonts w:hint="eastAsia" w:ascii="宋体" w:hAnsi="宋体" w:cs="宋体"/>
                <w:color w:val="auto"/>
                <w:sz w:val="24"/>
                <w:highlight w:val="none"/>
                <w:lang w:val="en-US" w:eastAsia="zh-CN"/>
              </w:rPr>
              <w:t>1</w:t>
            </w:r>
          </w:p>
        </w:tc>
        <w:tc>
          <w:tcPr>
            <w:tcW w:w="989" w:type="dxa"/>
            <w:vAlign w:val="center"/>
          </w:tcPr>
          <w:p w14:paraId="24BDE5CC">
            <w:pPr>
              <w:snapToGrid w:val="0"/>
              <w:jc w:val="center"/>
              <w:rPr>
                <w:rFonts w:hint="default" w:ascii="宋体" w:hAnsi="宋体" w:cs="宋体" w:eastAsiaTheme="minorEastAsia"/>
                <w:color w:val="auto"/>
                <w:sz w:val="24"/>
                <w:highlight w:val="none"/>
                <w:lang w:val="en-US" w:eastAsia="zh-CN"/>
              </w:rPr>
            </w:pPr>
            <w:r>
              <w:rPr>
                <w:rFonts w:hint="eastAsia" w:ascii="宋体" w:hAnsi="宋体" w:cs="宋体"/>
                <w:color w:val="auto"/>
                <w:sz w:val="24"/>
                <w:highlight w:val="none"/>
                <w:lang w:val="en-US" w:eastAsia="zh-CN"/>
              </w:rPr>
              <w:t>主观</w:t>
            </w:r>
          </w:p>
        </w:tc>
        <w:tc>
          <w:tcPr>
            <w:tcW w:w="1416" w:type="dxa"/>
            <w:vAlign w:val="center"/>
          </w:tcPr>
          <w:p w14:paraId="78B12824">
            <w:pPr>
              <w:snapToGrid w:val="0"/>
              <w:jc w:val="center"/>
              <w:rPr>
                <w:rFonts w:ascii="宋体" w:hAnsi="宋体" w:cs="宋体"/>
                <w:color w:val="auto"/>
                <w:sz w:val="24"/>
                <w:highlight w:val="none"/>
              </w:rPr>
            </w:pPr>
          </w:p>
        </w:tc>
      </w:tr>
      <w:tr w14:paraId="60ECB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jc w:val="center"/>
        </w:trPr>
        <w:tc>
          <w:tcPr>
            <w:tcW w:w="731" w:type="dxa"/>
            <w:vAlign w:val="center"/>
          </w:tcPr>
          <w:p w14:paraId="5FC7B677">
            <w:pPr>
              <w:snapToGrid w:val="0"/>
              <w:jc w:val="center"/>
              <w:rPr>
                <w:rFonts w:hint="eastAsia" w:ascii="宋体" w:hAnsi="宋体" w:cs="宋体" w:eastAsiaTheme="minorEastAsia"/>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p>
        </w:tc>
        <w:tc>
          <w:tcPr>
            <w:tcW w:w="5422" w:type="dxa"/>
            <w:vAlign w:val="center"/>
          </w:tcPr>
          <w:p w14:paraId="253923FF">
            <w:pPr>
              <w:snapToGrid w:val="0"/>
              <w:rPr>
                <w:rFonts w:ascii="宋体" w:hAnsi="宋体" w:cs="宋体"/>
                <w:color w:val="auto"/>
                <w:sz w:val="24"/>
                <w:szCs w:val="21"/>
                <w:highlight w:val="none"/>
              </w:rPr>
            </w:pPr>
            <w:r>
              <w:rPr>
                <w:rFonts w:hint="eastAsia" w:ascii="宋体" w:hAnsi="宋体" w:cs="宋体"/>
                <w:color w:val="auto"/>
                <w:sz w:val="24"/>
                <w:szCs w:val="21"/>
                <w:highlight w:val="none"/>
              </w:rPr>
              <w:t>有效投标报价的最低价作为评标基准价，其最低报价为满分；按［投标报价得分=（评标基准价/投标报价）*10］的计算公式计算。</w:t>
            </w:r>
          </w:p>
          <w:p w14:paraId="32F8EDF2">
            <w:pPr>
              <w:snapToGrid w:val="0"/>
              <w:rPr>
                <w:rFonts w:ascii="宋体" w:hAnsi="宋体" w:cs="宋体"/>
                <w:color w:val="auto"/>
                <w:sz w:val="24"/>
                <w:szCs w:val="21"/>
                <w:highlight w:val="none"/>
              </w:rPr>
            </w:pPr>
            <w:r>
              <w:rPr>
                <w:rFonts w:hint="eastAsia" w:ascii="宋体" w:hAnsi="宋体" w:cs="宋体"/>
                <w:color w:val="auto"/>
                <w:sz w:val="24"/>
                <w:szCs w:val="21"/>
                <w:highlight w:val="none"/>
              </w:rPr>
              <w:t>评标过程中，不得去掉报价中的最高报价和最低报价。</w:t>
            </w:r>
          </w:p>
          <w:p w14:paraId="06F35CE5">
            <w:pPr>
              <w:snapToGrid w:val="0"/>
              <w:rPr>
                <w:rFonts w:ascii="宋体" w:hAnsi="宋体" w:cs="宋体"/>
                <w:color w:val="auto"/>
                <w:sz w:val="24"/>
                <w:szCs w:val="21"/>
                <w:highlight w:val="none"/>
              </w:rPr>
            </w:pPr>
            <w:r>
              <w:rPr>
                <w:rFonts w:hint="eastAsia" w:ascii="宋体" w:hAnsi="宋体" w:cs="宋体"/>
                <w:color w:val="auto"/>
                <w:sz w:val="24"/>
                <w:szCs w:val="21"/>
                <w:highlight w:val="none"/>
              </w:rPr>
              <w:t>因落实政府采购政策需要进行价格调整的，以调整后的价格计算评标基准价和投标报价。（本项目不适用）</w:t>
            </w:r>
          </w:p>
          <w:p w14:paraId="2922DF34">
            <w:pPr>
              <w:snapToGrid w:val="0"/>
              <w:rPr>
                <w:rFonts w:ascii="宋体" w:hAnsi="宋体" w:cs="宋体"/>
                <w:color w:val="auto"/>
                <w:sz w:val="24"/>
                <w:szCs w:val="21"/>
                <w:highlight w:val="none"/>
              </w:rPr>
            </w:pPr>
          </w:p>
        </w:tc>
        <w:tc>
          <w:tcPr>
            <w:tcW w:w="799" w:type="dxa"/>
            <w:vAlign w:val="center"/>
          </w:tcPr>
          <w:p w14:paraId="28EB8C6E">
            <w:pPr>
              <w:snapToGrid w:val="0"/>
              <w:jc w:val="center"/>
              <w:rPr>
                <w:rFonts w:ascii="宋体" w:hAnsi="宋体" w:cs="宋体"/>
                <w:color w:val="auto"/>
                <w:sz w:val="24"/>
                <w:highlight w:val="none"/>
              </w:rPr>
            </w:pPr>
            <w:r>
              <w:rPr>
                <w:rFonts w:hint="eastAsia" w:ascii="宋体" w:hAnsi="宋体" w:cs="宋体"/>
                <w:color w:val="auto"/>
                <w:sz w:val="24"/>
                <w:highlight w:val="none"/>
              </w:rPr>
              <w:t>10</w:t>
            </w:r>
          </w:p>
        </w:tc>
        <w:tc>
          <w:tcPr>
            <w:tcW w:w="989" w:type="dxa"/>
            <w:vAlign w:val="center"/>
          </w:tcPr>
          <w:p w14:paraId="58638697">
            <w:pPr>
              <w:snapToGrid w:val="0"/>
              <w:jc w:val="center"/>
              <w:rPr>
                <w:rFonts w:ascii="宋体" w:hAnsi="宋体" w:cs="宋体"/>
                <w:color w:val="auto"/>
                <w:sz w:val="24"/>
                <w:highlight w:val="none"/>
              </w:rPr>
            </w:pPr>
            <w:r>
              <w:rPr>
                <w:rFonts w:hint="eastAsia" w:ascii="宋体" w:hAnsi="宋体" w:cs="宋体"/>
                <w:color w:val="auto"/>
                <w:sz w:val="24"/>
                <w:highlight w:val="none"/>
              </w:rPr>
              <w:t>客观</w:t>
            </w:r>
          </w:p>
        </w:tc>
        <w:tc>
          <w:tcPr>
            <w:tcW w:w="1416" w:type="dxa"/>
            <w:vAlign w:val="center"/>
          </w:tcPr>
          <w:p w14:paraId="5AACF984">
            <w:pPr>
              <w:snapToGrid w:val="0"/>
              <w:jc w:val="center"/>
              <w:rPr>
                <w:rFonts w:ascii="宋体" w:hAnsi="宋体" w:cs="宋体"/>
                <w:color w:val="auto"/>
                <w:sz w:val="24"/>
                <w:highlight w:val="none"/>
              </w:rPr>
            </w:pPr>
          </w:p>
        </w:tc>
      </w:tr>
    </w:tbl>
    <w:p w14:paraId="0ADE8524">
      <w:pPr>
        <w:jc w:val="left"/>
        <w:rPr>
          <w:rFonts w:asciiTheme="minorEastAsia" w:hAnsiTheme="minorEastAsia" w:cstheme="minorEastAsia"/>
          <w:color w:val="auto"/>
          <w:highlight w:val="none"/>
        </w:rPr>
      </w:pPr>
    </w:p>
    <w:p w14:paraId="3CFE031B">
      <w:pPr>
        <w:snapToGrid w:val="0"/>
        <w:spacing w:line="360" w:lineRule="auto"/>
        <w:rPr>
          <w:rFonts w:asciiTheme="minorEastAsia" w:hAnsiTheme="minorEastAsia" w:cstheme="minorEastAsia"/>
          <w:b/>
          <w:color w:val="auto"/>
          <w:sz w:val="24"/>
          <w:highlight w:val="none"/>
        </w:rPr>
      </w:pPr>
      <w:r>
        <w:rPr>
          <w:rFonts w:hint="eastAsia" w:asciiTheme="minorEastAsia" w:hAnsiTheme="minorEastAsia" w:cstheme="minorEastAsia"/>
          <w:color w:val="auto"/>
          <w:sz w:val="20"/>
          <w:szCs w:val="20"/>
          <w:highlight w:val="none"/>
          <w:shd w:val="clear" w:color="auto" w:fill="FFFFFF"/>
        </w:rPr>
        <w:t> *</w:t>
      </w:r>
      <w:r>
        <w:rPr>
          <w:rFonts w:hint="eastAsia" w:asciiTheme="minorEastAsia" w:hAnsiTheme="minorEastAsia" w:cstheme="minorEastAsia"/>
          <w:b/>
          <w:color w:val="auto"/>
          <w:sz w:val="24"/>
          <w:highlight w:val="none"/>
        </w:rPr>
        <w:t>备注：</w:t>
      </w:r>
      <w:r>
        <w:rPr>
          <w:rFonts w:hint="eastAsia" w:asciiTheme="minorEastAsia" w:hAnsiTheme="minorEastAsia" w:cstheme="minorEastAsia"/>
          <w:color w:val="auto"/>
          <w:sz w:val="24"/>
          <w:highlight w:val="none"/>
        </w:rPr>
        <w:t>投标人编制投标文件（商务技术文件部分）时，建议按此目录（序号和内容）提供评标标准相应的商务技术资料。 </w:t>
      </w:r>
    </w:p>
    <w:p w14:paraId="77C9E591">
      <w:pPr>
        <w:snapToGrid w:val="0"/>
        <w:spacing w:line="360" w:lineRule="auto"/>
        <w:rPr>
          <w:rFonts w:asciiTheme="minorEastAsia" w:hAnsiTheme="minorEastAsia" w:cstheme="minorEastAsia"/>
          <w:b/>
          <w:color w:val="auto"/>
          <w:sz w:val="28"/>
          <w:szCs w:val="28"/>
          <w:highlight w:val="none"/>
        </w:rPr>
      </w:pPr>
      <w:r>
        <w:rPr>
          <w:rFonts w:hint="eastAsia" w:asciiTheme="minorEastAsia" w:hAnsiTheme="minorEastAsia" w:cstheme="minorEastAsia"/>
          <w:b/>
          <w:color w:val="auto"/>
          <w:sz w:val="32"/>
          <w:highlight w:val="none"/>
        </w:rPr>
        <w:t>一、评标方法</w:t>
      </w:r>
    </w:p>
    <w:p w14:paraId="1778E5D0">
      <w:pPr>
        <w:adjustRightInd/>
        <w:spacing w:line="360" w:lineRule="auto"/>
        <w:ind w:firstLine="472" w:firstLineChars="196"/>
        <w:rPr>
          <w:rFonts w:asciiTheme="minorEastAsia" w:hAnsiTheme="minorEastAsia" w:cstheme="minorEastAsia"/>
          <w:color w:val="auto"/>
          <w:kern w:val="0"/>
          <w:sz w:val="24"/>
          <w:highlight w:val="none"/>
        </w:rPr>
      </w:pPr>
      <w:r>
        <w:rPr>
          <w:rFonts w:hint="eastAsia" w:asciiTheme="minorEastAsia" w:hAnsiTheme="minorEastAsia" w:cstheme="minorEastAsia"/>
          <w:b/>
          <w:color w:val="auto"/>
          <w:kern w:val="0"/>
          <w:sz w:val="24"/>
          <w:highlight w:val="none"/>
        </w:rPr>
        <w:t>1.本项目采用综合评分法。</w:t>
      </w:r>
      <w:r>
        <w:rPr>
          <w:rFonts w:hint="eastAsia" w:asciiTheme="minorEastAsia" w:hAnsiTheme="minorEastAsia" w:cstheme="minorEastAsia"/>
          <w:color w:val="auto"/>
          <w:kern w:val="0"/>
          <w:sz w:val="24"/>
          <w:highlight w:val="none"/>
        </w:rPr>
        <w:t>综合评分法，是指投标文件满足招标文件全部实质性要求，且按照评审因素的量化指标评审得分最高的投标人为中标候选人的评标方法。</w:t>
      </w:r>
    </w:p>
    <w:p w14:paraId="1415130A">
      <w:pPr>
        <w:adjustRightInd/>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b/>
          <w:color w:val="auto"/>
          <w:sz w:val="32"/>
          <w:highlight w:val="none"/>
        </w:rPr>
        <w:t>二、评标标准</w:t>
      </w:r>
    </w:p>
    <w:p w14:paraId="07881C23">
      <w:pPr>
        <w:spacing w:line="360" w:lineRule="auto"/>
        <w:ind w:firstLine="472" w:firstLineChars="196"/>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2.</w:t>
      </w:r>
      <w:r>
        <w:rPr>
          <w:rFonts w:hint="eastAsia" w:asciiTheme="minorEastAsia" w:hAnsiTheme="minorEastAsia" w:cstheme="minorEastAsia"/>
          <w:color w:val="auto"/>
          <w:highlight w:val="none"/>
        </w:rPr>
        <w:t xml:space="preserve"> </w:t>
      </w:r>
      <w:r>
        <w:rPr>
          <w:rFonts w:hint="eastAsia" w:asciiTheme="minorEastAsia" w:hAnsiTheme="minorEastAsia" w:cstheme="minorEastAsia"/>
          <w:b/>
          <w:color w:val="auto"/>
          <w:sz w:val="24"/>
          <w:highlight w:val="none"/>
        </w:rPr>
        <w:t>评标标准：</w:t>
      </w:r>
      <w:r>
        <w:rPr>
          <w:rFonts w:hint="eastAsia" w:asciiTheme="minorEastAsia" w:hAnsiTheme="minorEastAsia" w:cstheme="minorEastAsia"/>
          <w:color w:val="auto"/>
          <w:kern w:val="0"/>
          <w:sz w:val="24"/>
          <w:highlight w:val="none"/>
        </w:rPr>
        <w:t>见评标办法前附表。</w:t>
      </w:r>
    </w:p>
    <w:p w14:paraId="0BAC125B">
      <w:pPr>
        <w:spacing w:line="360" w:lineRule="auto"/>
        <w:outlineLvl w:val="0"/>
        <w:rPr>
          <w:rFonts w:asciiTheme="minorEastAsia" w:hAnsiTheme="minorEastAsia" w:cstheme="minorEastAsia"/>
          <w:b/>
          <w:color w:val="auto"/>
          <w:sz w:val="36"/>
          <w:szCs w:val="36"/>
          <w:highlight w:val="none"/>
        </w:rPr>
      </w:pPr>
      <w:r>
        <w:rPr>
          <w:rFonts w:hint="eastAsia" w:asciiTheme="minorEastAsia" w:hAnsiTheme="minorEastAsia" w:cstheme="minorEastAsia"/>
          <w:b/>
          <w:color w:val="auto"/>
          <w:sz w:val="36"/>
          <w:szCs w:val="36"/>
          <w:highlight w:val="none"/>
        </w:rPr>
        <w:t>三、评标程序</w:t>
      </w:r>
    </w:p>
    <w:p w14:paraId="6348E3E7">
      <w:pPr>
        <w:spacing w:line="360" w:lineRule="auto"/>
        <w:ind w:firstLine="472" w:firstLineChars="196"/>
        <w:rPr>
          <w:rFonts w:asciiTheme="minorEastAsia" w:hAnsiTheme="minorEastAsia" w:cstheme="minorEastAsia"/>
          <w:color w:val="auto"/>
          <w:kern w:val="0"/>
          <w:sz w:val="24"/>
          <w:highlight w:val="none"/>
        </w:rPr>
      </w:pPr>
      <w:r>
        <w:rPr>
          <w:rFonts w:hint="eastAsia" w:asciiTheme="minorEastAsia" w:hAnsiTheme="minorEastAsia" w:cstheme="minorEastAsia"/>
          <w:b/>
          <w:color w:val="auto"/>
          <w:kern w:val="0"/>
          <w:sz w:val="24"/>
          <w:highlight w:val="none"/>
        </w:rPr>
        <w:t>3.1符合性审查。</w:t>
      </w:r>
      <w:r>
        <w:rPr>
          <w:rFonts w:hint="eastAsia" w:asciiTheme="minorEastAsia" w:hAnsiTheme="minorEastAsia" w:cstheme="minorEastAsia"/>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7E5C139E">
      <w:pPr>
        <w:spacing w:line="360" w:lineRule="auto"/>
        <w:ind w:firstLine="472" w:firstLineChars="196"/>
        <w:rPr>
          <w:rFonts w:asciiTheme="minorEastAsia" w:hAnsiTheme="minorEastAsia" w:cstheme="minorEastAsia"/>
          <w:color w:val="auto"/>
          <w:kern w:val="0"/>
          <w:sz w:val="24"/>
          <w:highlight w:val="none"/>
        </w:rPr>
      </w:pPr>
      <w:r>
        <w:rPr>
          <w:rFonts w:hint="eastAsia" w:asciiTheme="minorEastAsia" w:hAnsiTheme="minorEastAsia" w:cstheme="minorEastAsia"/>
          <w:b/>
          <w:color w:val="auto"/>
          <w:kern w:val="0"/>
          <w:sz w:val="24"/>
          <w:highlight w:val="none"/>
        </w:rPr>
        <w:t>3.2 比较与评价。</w:t>
      </w:r>
      <w:r>
        <w:rPr>
          <w:rFonts w:hint="eastAsia" w:asciiTheme="minorEastAsia" w:hAnsiTheme="minorEastAsia" w:cstheme="minorEastAsia"/>
          <w:color w:val="auto"/>
          <w:kern w:val="0"/>
          <w:sz w:val="24"/>
          <w:highlight w:val="none"/>
        </w:rPr>
        <w:t>评标委员会应当按照招标文件中规定的评标方法和标准，对符合性审查合格的投标文件进行商务和技术评估，综合比较与评价。</w:t>
      </w:r>
    </w:p>
    <w:p w14:paraId="2D699A86">
      <w:pPr>
        <w:spacing w:line="360" w:lineRule="auto"/>
        <w:ind w:firstLine="472" w:firstLineChars="196"/>
        <w:rPr>
          <w:rFonts w:asciiTheme="minorEastAsia" w:hAnsiTheme="minorEastAsia" w:cstheme="minorEastAsia"/>
          <w:color w:val="auto"/>
          <w:kern w:val="0"/>
          <w:sz w:val="24"/>
          <w:highlight w:val="none"/>
        </w:rPr>
      </w:pPr>
      <w:r>
        <w:rPr>
          <w:rFonts w:hint="eastAsia" w:asciiTheme="minorEastAsia" w:hAnsiTheme="minorEastAsia" w:cstheme="minorEastAsia"/>
          <w:b/>
          <w:color w:val="auto"/>
          <w:kern w:val="0"/>
          <w:sz w:val="24"/>
          <w:highlight w:val="none"/>
        </w:rPr>
        <w:t>3.3汇总商务技术得分。</w:t>
      </w:r>
      <w:r>
        <w:rPr>
          <w:rFonts w:hint="eastAsia" w:asciiTheme="minorEastAsia" w:hAnsiTheme="minorEastAsia" w:cstheme="minorEastAsia"/>
          <w:color w:val="auto"/>
          <w:kern w:val="0"/>
          <w:sz w:val="24"/>
          <w:highlight w:val="none"/>
        </w:rPr>
        <w:t>评标委员会各成员应当独立对每个投标人的商务和技术文件进行评价，并汇总商务技术得分情况。</w:t>
      </w:r>
    </w:p>
    <w:p w14:paraId="4759BF8D">
      <w:pPr>
        <w:spacing w:line="360" w:lineRule="auto"/>
        <w:ind w:firstLine="472" w:firstLineChars="196"/>
        <w:rPr>
          <w:rFonts w:asciiTheme="minorEastAsia" w:hAnsiTheme="minorEastAsia" w:cstheme="minorEastAsia"/>
          <w:b/>
          <w:color w:val="auto"/>
          <w:kern w:val="0"/>
          <w:sz w:val="24"/>
          <w:highlight w:val="none"/>
        </w:rPr>
      </w:pPr>
      <w:r>
        <w:rPr>
          <w:rFonts w:hint="eastAsia" w:asciiTheme="minorEastAsia" w:hAnsiTheme="minorEastAsia" w:cstheme="minorEastAsia"/>
          <w:b/>
          <w:color w:val="auto"/>
          <w:kern w:val="0"/>
          <w:sz w:val="24"/>
          <w:highlight w:val="none"/>
        </w:rPr>
        <w:t>3.4报价评审。</w:t>
      </w:r>
    </w:p>
    <w:p w14:paraId="591658E4">
      <w:pPr>
        <w:pStyle w:val="131"/>
        <w:spacing w:before="0"/>
        <w:ind w:firstLine="508" w:firstLineChars="212"/>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3.4.1投标文件报价出现前后不一致的，按照下列规定修正：</w:t>
      </w:r>
    </w:p>
    <w:p w14:paraId="495D0668">
      <w:pPr>
        <w:pStyle w:val="131"/>
        <w:spacing w:before="0"/>
        <w:ind w:firstLine="480"/>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3.4.1.1投标文件中开标一览表(报价表)内容与投标文件中相应内容不一致的，以开标一览表(报价表)为准;</w:t>
      </w:r>
    </w:p>
    <w:p w14:paraId="10CBACFC">
      <w:pPr>
        <w:pStyle w:val="131"/>
        <w:spacing w:before="0"/>
        <w:ind w:firstLine="480"/>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3.4.1.2大写金额和小写金额不一致的，以大写金额为准;</w:t>
      </w:r>
    </w:p>
    <w:p w14:paraId="70B7F3EB">
      <w:pPr>
        <w:pStyle w:val="131"/>
        <w:spacing w:before="0"/>
        <w:ind w:firstLine="480"/>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3.4.1.3单价金额小数点或者百分比有明显错位的，以开标一览表的总价为准，并修改单价;</w:t>
      </w:r>
    </w:p>
    <w:p w14:paraId="5C157D4C">
      <w:pPr>
        <w:pStyle w:val="131"/>
        <w:spacing w:before="0"/>
        <w:ind w:firstLine="480"/>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3.4.1.4总价金额与按单价汇总金额不一致的，以单价金额计算结果为准。</w:t>
      </w:r>
    </w:p>
    <w:p w14:paraId="3F74C16C">
      <w:pPr>
        <w:pStyle w:val="131"/>
        <w:spacing w:before="0"/>
        <w:ind w:firstLine="480"/>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7D2D2CE3">
      <w:pPr>
        <w:snapToGrid w:val="0"/>
        <w:spacing w:line="360" w:lineRule="auto"/>
        <w:ind w:firstLine="480" w:firstLineChars="200"/>
        <w:jc w:val="left"/>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3.4.2投标文件出现不是唯一的、有选择性投标报价的，投标无效。</w:t>
      </w:r>
    </w:p>
    <w:p w14:paraId="49200CCE">
      <w:pPr>
        <w:snapToGrid w:val="0"/>
        <w:spacing w:line="360" w:lineRule="auto"/>
        <w:ind w:firstLine="480" w:firstLineChars="200"/>
        <w:jc w:val="left"/>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3.4.3投标报价超过招标文件中规定的预算金额或者最高限价的，投标无效。</w:t>
      </w:r>
    </w:p>
    <w:p w14:paraId="6D981CEA">
      <w:pPr>
        <w:pStyle w:val="131"/>
        <w:spacing w:before="0"/>
        <w:ind w:firstLine="480"/>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F9A344A">
      <w:pPr>
        <w:pStyle w:val="131"/>
        <w:spacing w:before="0"/>
        <w:ind w:firstLine="480"/>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59D501AD">
      <w:pPr>
        <w:spacing w:line="360" w:lineRule="auto"/>
        <w:ind w:firstLine="482" w:firstLineChars="200"/>
        <w:rPr>
          <w:rFonts w:asciiTheme="minorEastAsia" w:hAnsiTheme="minorEastAsia" w:cstheme="minorEastAsia"/>
          <w:color w:val="auto"/>
          <w:kern w:val="0"/>
          <w:sz w:val="24"/>
          <w:highlight w:val="none"/>
        </w:rPr>
      </w:pPr>
      <w:r>
        <w:rPr>
          <w:rFonts w:hint="eastAsia" w:asciiTheme="minorEastAsia" w:hAnsiTheme="minorEastAsia" w:cstheme="minorEastAsia"/>
          <w:b/>
          <w:color w:val="auto"/>
          <w:kern w:val="0"/>
          <w:sz w:val="24"/>
          <w:highlight w:val="none"/>
        </w:rPr>
        <w:t>3.5排序与推荐。</w:t>
      </w:r>
      <w:r>
        <w:rPr>
          <w:rFonts w:hint="eastAsia" w:asciiTheme="minorEastAsia" w:hAnsiTheme="minorEastAsia" w:cstheme="minorEastAsia"/>
          <w:color w:val="auto"/>
          <w:kern w:val="0"/>
          <w:sz w:val="24"/>
          <w:highlight w:val="none"/>
          <w:lang w:val="e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本项目推荐的中标候选人数量：</w:t>
      </w:r>
      <w:r>
        <w:rPr>
          <w:rFonts w:hint="eastAsia" w:asciiTheme="minorEastAsia" w:hAnsiTheme="minorEastAsia" w:cstheme="minorEastAsia"/>
          <w:color w:val="auto"/>
          <w:kern w:val="0"/>
          <w:sz w:val="24"/>
          <w:highlight w:val="none"/>
          <w:u w:val="single"/>
        </w:rPr>
        <w:t xml:space="preserve">      1  </w:t>
      </w:r>
      <w:r>
        <w:rPr>
          <w:rFonts w:hint="eastAsia" w:asciiTheme="minorEastAsia" w:hAnsiTheme="minorEastAsia" w:cstheme="minorEastAsia"/>
          <w:color w:val="auto"/>
          <w:kern w:val="0"/>
          <w:sz w:val="24"/>
          <w:highlight w:val="none"/>
          <w:lang w:val="en"/>
        </w:rPr>
        <w:t>。</w:t>
      </w:r>
    </w:p>
    <w:p w14:paraId="5BAE415B">
      <w:pPr>
        <w:spacing w:line="360" w:lineRule="auto"/>
        <w:ind w:firstLine="480" w:firstLineChars="200"/>
        <w:rPr>
          <w:rFonts w:asciiTheme="minorEastAsia" w:hAnsiTheme="minorEastAsia" w:cstheme="minorEastAsia"/>
          <w:b/>
          <w:color w:val="auto"/>
          <w:kern w:val="0"/>
          <w:sz w:val="24"/>
          <w:highlight w:val="none"/>
        </w:rPr>
      </w:pPr>
      <w:r>
        <w:rPr>
          <w:rFonts w:hint="eastAsia" w:asciiTheme="minorEastAsia" w:hAnsiTheme="minorEastAsia" w:cstheme="minorEastAsia"/>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70E3565">
      <w:pPr>
        <w:spacing w:line="360" w:lineRule="auto"/>
        <w:ind w:firstLine="472" w:firstLineChars="196"/>
        <w:rPr>
          <w:rFonts w:asciiTheme="minorEastAsia" w:hAnsiTheme="minorEastAsia" w:cstheme="minorEastAsia"/>
          <w:color w:val="auto"/>
          <w:kern w:val="0"/>
          <w:sz w:val="24"/>
          <w:highlight w:val="none"/>
        </w:rPr>
      </w:pPr>
      <w:r>
        <w:rPr>
          <w:rFonts w:hint="eastAsia" w:asciiTheme="minorEastAsia" w:hAnsiTheme="minorEastAsia" w:cstheme="minorEastAsia"/>
          <w:b/>
          <w:color w:val="auto"/>
          <w:kern w:val="0"/>
          <w:sz w:val="24"/>
          <w:highlight w:val="none"/>
        </w:rPr>
        <w:t>3.6编写评标报告。</w:t>
      </w:r>
      <w:r>
        <w:rPr>
          <w:rFonts w:hint="eastAsia" w:asciiTheme="minorEastAsia" w:hAnsiTheme="minorEastAsia" w:cstheme="minorEastAsia"/>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7234EC5">
      <w:pPr>
        <w:widowControl/>
        <w:shd w:val="clear" w:color="auto" w:fill="FFFFFF"/>
        <w:adjustRightInd/>
        <w:spacing w:after="225" w:line="315" w:lineRule="atLeast"/>
        <w:jc w:val="left"/>
        <w:rPr>
          <w:rFonts w:asciiTheme="minorEastAsia" w:hAnsiTheme="minorEastAsia" w:cstheme="minorEastAsia"/>
          <w:b/>
          <w:color w:val="auto"/>
          <w:sz w:val="32"/>
          <w:highlight w:val="none"/>
        </w:rPr>
      </w:pPr>
      <w:r>
        <w:rPr>
          <w:rFonts w:hint="eastAsia" w:asciiTheme="minorEastAsia" w:hAnsiTheme="minorEastAsia" w:cstheme="minorEastAsia"/>
          <w:b/>
          <w:color w:val="auto"/>
          <w:sz w:val="32"/>
          <w:highlight w:val="none"/>
        </w:rPr>
        <w:t>四、评标中的其他事项</w:t>
      </w:r>
    </w:p>
    <w:p w14:paraId="70917E55">
      <w:pPr>
        <w:pStyle w:val="131"/>
        <w:spacing w:before="0"/>
        <w:ind w:firstLine="472" w:firstLineChars="196"/>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b/>
          <w:color w:val="auto"/>
          <w:kern w:val="0"/>
          <w:szCs w:val="24"/>
          <w:highlight w:val="none"/>
        </w:rPr>
        <w:t>4.1投标人澄清、说明或者补正。</w:t>
      </w:r>
      <w:r>
        <w:rPr>
          <w:rFonts w:hint="eastAsia" w:asciiTheme="minorEastAsia" w:hAnsiTheme="minorEastAsia" w:eastAsiaTheme="minorEastAsia" w:cstheme="minorEastAsia"/>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8A86783">
      <w:pPr>
        <w:pStyle w:val="25"/>
        <w:spacing w:line="360" w:lineRule="auto"/>
        <w:ind w:left="954" w:leftChars="226" w:hanging="479" w:firstLineChars="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kern w:val="0"/>
          <w:highlight w:val="none"/>
        </w:rPr>
        <w:t>4.2投标无效。</w:t>
      </w:r>
      <w:r>
        <w:rPr>
          <w:rFonts w:hint="eastAsia" w:asciiTheme="minorEastAsia" w:hAnsiTheme="minorEastAsia" w:eastAsiaTheme="minorEastAsia" w:cstheme="minorEastAsia"/>
          <w:color w:val="auto"/>
          <w:szCs w:val="21"/>
          <w:highlight w:val="none"/>
        </w:rPr>
        <w:t>有下列情形之一的，投标无效：</w:t>
      </w:r>
    </w:p>
    <w:p w14:paraId="0F97BDF9">
      <w:pPr>
        <w:spacing w:line="360" w:lineRule="auto"/>
        <w:ind w:firstLine="480" w:firstLineChars="200"/>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4.2.1投标人不具备招标文件中规定的资格要求的（投标人未提供有效的资格文件的，视为投标人不具备招标文件中规定的资格要求）；</w:t>
      </w:r>
    </w:p>
    <w:p w14:paraId="4B5FA178">
      <w:pPr>
        <w:spacing w:line="360" w:lineRule="auto"/>
        <w:ind w:firstLine="480" w:firstLineChars="200"/>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4.2.2投标文件未按照招标文件要求签署、盖章的；</w:t>
      </w:r>
    </w:p>
    <w:p w14:paraId="2EC25249">
      <w:pPr>
        <w:spacing w:line="360" w:lineRule="auto"/>
        <w:ind w:firstLine="480" w:firstLineChars="200"/>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FDB7E41">
      <w:pPr>
        <w:spacing w:line="360" w:lineRule="auto"/>
        <w:ind w:firstLine="480" w:firstLineChars="200"/>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4.2.4投标文件含有采购人不能接受的附加条件的；</w:t>
      </w:r>
    </w:p>
    <w:p w14:paraId="5287653E">
      <w:pPr>
        <w:spacing w:line="360" w:lineRule="auto"/>
        <w:ind w:firstLine="480" w:firstLineChars="200"/>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4.2.5投标文件中承诺的投标有效期少于招标文件中载明的投标有效期的；</w:t>
      </w:r>
    </w:p>
    <w:p w14:paraId="2F43EF70">
      <w:pPr>
        <w:snapToGrid w:val="0"/>
        <w:spacing w:line="360" w:lineRule="auto"/>
        <w:ind w:firstLine="120" w:firstLineChars="50"/>
        <w:jc w:val="left"/>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 xml:space="preserve">   4.2.6投标文件出现不是唯一的、有选择性投标报价的；</w:t>
      </w:r>
    </w:p>
    <w:p w14:paraId="5C457573">
      <w:pPr>
        <w:spacing w:line="360" w:lineRule="auto"/>
        <w:ind w:firstLine="480" w:firstLineChars="200"/>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4.2.7投标报价超过招标文件中规定的预算金额或者最高限价的；</w:t>
      </w:r>
    </w:p>
    <w:p w14:paraId="6FB7ADD7">
      <w:pPr>
        <w:spacing w:line="360" w:lineRule="auto"/>
        <w:ind w:firstLine="480" w:firstLineChars="200"/>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4.2.8投标人对根据修正原则修正后的报价不确认的；</w:t>
      </w:r>
    </w:p>
    <w:p w14:paraId="749514FA">
      <w:pPr>
        <w:spacing w:line="360" w:lineRule="auto"/>
        <w:ind w:firstLine="480" w:firstLineChars="200"/>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4.2.9投标人提供虚假材料投标的；</w:t>
      </w:r>
    </w:p>
    <w:p w14:paraId="1652AF09">
      <w:pPr>
        <w:spacing w:line="360" w:lineRule="auto"/>
        <w:ind w:firstLine="480" w:firstLineChars="200"/>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4.2.10投标人有恶意串通、妨碍其他投标人的竞争行为、损害采购人或者其他投标人的合法权益情形的；</w:t>
      </w:r>
    </w:p>
    <w:p w14:paraId="7D11BB9D">
      <w:pPr>
        <w:spacing w:line="360" w:lineRule="auto"/>
        <w:ind w:firstLine="480" w:firstLineChars="200"/>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4.2.11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2C5783F3">
      <w:pPr>
        <w:spacing w:line="360" w:lineRule="auto"/>
        <w:ind w:firstLine="480" w:firstLineChars="200"/>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4.2.12投标人仅提交备份投标文件，未在电子交易平台传输递交投标文件的，投标无效；</w:t>
      </w:r>
    </w:p>
    <w:p w14:paraId="346DDC51">
      <w:pPr>
        <w:pStyle w:val="4"/>
        <w:ind w:left="862" w:leftChars="205"/>
        <w:rPr>
          <w:rFonts w:asciiTheme="minorEastAsia" w:hAnsiTheme="minorEastAsia" w:eastAsiaTheme="minorEastAsia" w:cstheme="minorEastAsia"/>
          <w:b w:val="0"/>
          <w:bCs w:val="0"/>
          <w:color w:val="auto"/>
          <w:kern w:val="0"/>
          <w:sz w:val="24"/>
          <w:szCs w:val="24"/>
          <w:highlight w:val="none"/>
          <w:lang w:val="en-US"/>
        </w:rPr>
      </w:pPr>
      <w:r>
        <w:rPr>
          <w:rFonts w:hint="eastAsia" w:asciiTheme="minorEastAsia" w:hAnsiTheme="minorEastAsia" w:eastAsiaTheme="minorEastAsia" w:cstheme="minorEastAsia"/>
          <w:b w:val="0"/>
          <w:bCs w:val="0"/>
          <w:color w:val="auto"/>
          <w:kern w:val="0"/>
          <w:sz w:val="24"/>
          <w:szCs w:val="24"/>
          <w:highlight w:val="none"/>
          <w:lang w:val="en-US"/>
        </w:rPr>
        <w:t>4.2.13 投标文件不满足招标文件的其它实质性要求的；</w:t>
      </w:r>
    </w:p>
    <w:p w14:paraId="75A9DD80">
      <w:pPr>
        <w:spacing w:line="360" w:lineRule="auto"/>
        <w:ind w:firstLine="480" w:firstLineChars="200"/>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4.2.14法律、法规、规章（适用本市的）及省级以上规范性文件（适用本市的）规定的其他无效情形。</w:t>
      </w:r>
    </w:p>
    <w:p w14:paraId="10A35BAF">
      <w:pPr>
        <w:pStyle w:val="25"/>
        <w:snapToGrid w:val="0"/>
        <w:spacing w:line="360" w:lineRule="auto"/>
        <w:ind w:firstLine="472" w:firstLineChars="196"/>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5.废标。</w:t>
      </w:r>
      <w:r>
        <w:rPr>
          <w:rFonts w:hint="eastAsia" w:asciiTheme="minorEastAsia" w:hAnsiTheme="minorEastAsia" w:eastAsiaTheme="minorEastAsia" w:cstheme="minorEastAsia"/>
          <w:color w:val="auto"/>
          <w:highlight w:val="none"/>
        </w:rPr>
        <w:t>根据《中华人民共和国政府采购法》第三十六条之规定，在采购中，出现下列情形之一的，应予废标：</w:t>
      </w:r>
    </w:p>
    <w:p w14:paraId="6600F681">
      <w:pPr>
        <w:pStyle w:val="25"/>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5.1符合专业条件的供应商或者对招标文件作实质响应的供应商不足3家的；</w:t>
      </w:r>
    </w:p>
    <w:p w14:paraId="4DFD99F7">
      <w:pPr>
        <w:pStyle w:val="25"/>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5.2出现影响采购公正的违法、违规行为的；</w:t>
      </w:r>
    </w:p>
    <w:p w14:paraId="1508702D">
      <w:pPr>
        <w:pStyle w:val="25"/>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5.3投标人的报价均超过了采购预算，采购人不能支付的；</w:t>
      </w:r>
    </w:p>
    <w:p w14:paraId="7FC420D9">
      <w:pPr>
        <w:pStyle w:val="25"/>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5.4因重大变故，采购任务取消的。</w:t>
      </w:r>
    </w:p>
    <w:p w14:paraId="222D0F02">
      <w:pPr>
        <w:pStyle w:val="25"/>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废标后，采购代理机构应当将废标理由通知所有投标人。</w:t>
      </w:r>
    </w:p>
    <w:p w14:paraId="35A5820A">
      <w:pPr>
        <w:pStyle w:val="25"/>
        <w:snapToGrid w:val="0"/>
        <w:spacing w:line="360" w:lineRule="auto"/>
        <w:ind w:firstLine="590" w:firstLineChars="245"/>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6.修改招标文件，重新组织采购活动。</w:t>
      </w:r>
      <w:r>
        <w:rPr>
          <w:rFonts w:hint="eastAsia" w:asciiTheme="minorEastAsia" w:hAnsiTheme="minorEastAsia" w:eastAsiaTheme="minorEastAsia" w:cstheme="minorEastAsia"/>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97A89F5">
      <w:pPr>
        <w:pStyle w:val="25"/>
        <w:snapToGrid w:val="0"/>
        <w:spacing w:line="360" w:lineRule="auto"/>
        <w:ind w:firstLine="48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highlight w:val="none"/>
        </w:rPr>
        <w:t>7.重新开展采购。</w:t>
      </w:r>
      <w:r>
        <w:rPr>
          <w:rFonts w:hint="eastAsia" w:asciiTheme="minorEastAsia" w:hAnsiTheme="minorEastAsia" w:eastAsiaTheme="minorEastAsia" w:cstheme="minorEastAsia"/>
          <w:color w:val="auto"/>
          <w:highlight w:val="none"/>
        </w:rPr>
        <w:t>有政府采购法第七十一条、第七十二条规定的违法行为之一，影响或者可能影响中标结果的，依照下列规定处理：</w:t>
      </w:r>
    </w:p>
    <w:p w14:paraId="5D0B4B0D">
      <w:pPr>
        <w:pStyle w:val="25"/>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7.1未确定中标供应商的，终止本次政府采购活动，重新开展政府采购活动。</w:t>
      </w:r>
    </w:p>
    <w:p w14:paraId="154B23C4">
      <w:pPr>
        <w:pStyle w:val="25"/>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7.2已确定中标供应商但尚未签订政府采购合同的，中标结果无效，从合格的中标候选人中另行确定中标供应商；没有合格的中标候选人的，重新开展政府采购活动。</w:t>
      </w:r>
    </w:p>
    <w:p w14:paraId="7EA7DB35">
      <w:pPr>
        <w:pStyle w:val="25"/>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7.3政府采购合同已签订但尚未履行的，撤销合同，从合格的中标候选人中另行确定中标供应商；没有合格的中标候选人的，重新开展政府采购活动。</w:t>
      </w:r>
    </w:p>
    <w:p w14:paraId="08918BA0">
      <w:pPr>
        <w:pStyle w:val="25"/>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7.4政府采购合同已经履行，给采购人、供应商造成损失的，由责任人承担赔偿责任。</w:t>
      </w:r>
    </w:p>
    <w:p w14:paraId="52A626E8">
      <w:pPr>
        <w:pStyle w:val="25"/>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4B2F6B72">
      <w:pPr>
        <w:pStyle w:val="25"/>
        <w:snapToGrid w:val="0"/>
        <w:spacing w:line="360" w:lineRule="auto"/>
        <w:ind w:firstLine="0" w:firstLineChars="0"/>
        <w:rPr>
          <w:rFonts w:asciiTheme="minorEastAsia" w:hAnsiTheme="minorEastAsia" w:eastAsiaTheme="minorEastAsia" w:cstheme="minorEastAsia"/>
          <w:color w:val="auto"/>
          <w:highlight w:val="none"/>
        </w:rPr>
      </w:pPr>
    </w:p>
    <w:p w14:paraId="7539D418">
      <w:pPr>
        <w:pStyle w:val="25"/>
        <w:snapToGrid w:val="0"/>
        <w:spacing w:line="360" w:lineRule="auto"/>
        <w:ind w:firstLine="0" w:firstLineChars="0"/>
        <w:rPr>
          <w:rFonts w:asciiTheme="minorEastAsia" w:hAnsiTheme="minorEastAsia" w:eastAsiaTheme="minorEastAsia" w:cstheme="minorEastAsia"/>
          <w:color w:val="auto"/>
          <w:highlight w:val="none"/>
        </w:rPr>
      </w:pPr>
    </w:p>
    <w:p w14:paraId="468A9B33">
      <w:pPr>
        <w:pStyle w:val="25"/>
        <w:snapToGrid w:val="0"/>
        <w:spacing w:line="360" w:lineRule="auto"/>
        <w:ind w:firstLine="0" w:firstLineChars="0"/>
        <w:rPr>
          <w:rFonts w:asciiTheme="minorEastAsia" w:hAnsiTheme="minorEastAsia" w:eastAsiaTheme="minorEastAsia" w:cstheme="minorEastAsia"/>
          <w:color w:val="auto"/>
          <w:highlight w:val="none"/>
        </w:rPr>
      </w:pPr>
    </w:p>
    <w:p w14:paraId="4E70BE61">
      <w:pPr>
        <w:pStyle w:val="25"/>
        <w:snapToGrid w:val="0"/>
        <w:spacing w:line="360" w:lineRule="auto"/>
        <w:ind w:firstLine="0" w:firstLineChars="0"/>
        <w:rPr>
          <w:rFonts w:asciiTheme="minorEastAsia" w:hAnsiTheme="minorEastAsia" w:eastAsiaTheme="minorEastAsia" w:cstheme="minorEastAsia"/>
          <w:color w:val="auto"/>
          <w:highlight w:val="none"/>
        </w:rPr>
      </w:pPr>
    </w:p>
    <w:bookmarkEnd w:id="25"/>
    <w:p w14:paraId="56447AAF">
      <w:pPr>
        <w:rPr>
          <w:rFonts w:asciiTheme="minorEastAsia" w:hAnsiTheme="minorEastAsia" w:cstheme="minorEastAsia"/>
          <w:b/>
          <w:color w:val="auto"/>
          <w:sz w:val="36"/>
          <w:szCs w:val="36"/>
          <w:highlight w:val="none"/>
        </w:rPr>
      </w:pPr>
      <w:bookmarkStart w:id="391" w:name="第五部分"/>
      <w:bookmarkStart w:id="392" w:name="_Toc86217003"/>
      <w:r>
        <w:rPr>
          <w:rFonts w:hint="eastAsia" w:asciiTheme="minorEastAsia" w:hAnsiTheme="minorEastAsia" w:cstheme="minorEastAsia"/>
          <w:b/>
          <w:color w:val="auto"/>
          <w:sz w:val="36"/>
          <w:szCs w:val="36"/>
          <w:highlight w:val="none"/>
        </w:rPr>
        <w:br w:type="page"/>
      </w:r>
    </w:p>
    <w:p w14:paraId="1C23778C">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23C1F692">
      <w:pPr>
        <w:spacing w:line="360" w:lineRule="auto"/>
        <w:ind w:left="720" w:leftChars="343" w:firstLine="1084" w:firstLineChars="300"/>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（除填写空白部分外，不做修改）</w:t>
      </w:r>
    </w:p>
    <w:p w14:paraId="17AE05E3">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0A2488A5">
      <w:pPr>
        <w:spacing w:line="480" w:lineRule="auto"/>
        <w:jc w:val="center"/>
        <w:rPr>
          <w:rFonts w:ascii="宋体" w:hAnsi="宋体" w:cs="宋体"/>
          <w:b/>
          <w:color w:val="auto"/>
          <w:sz w:val="28"/>
          <w:szCs w:val="28"/>
          <w:highlight w:val="none"/>
        </w:rPr>
      </w:pPr>
    </w:p>
    <w:p w14:paraId="369AD7BE">
      <w:pPr>
        <w:spacing w:line="480" w:lineRule="auto"/>
        <w:jc w:val="center"/>
        <w:rPr>
          <w:rFonts w:ascii="宋体" w:hAnsi="宋体" w:cs="宋体"/>
          <w:b/>
          <w:color w:val="auto"/>
          <w:sz w:val="24"/>
          <w:highlight w:val="none"/>
        </w:rPr>
      </w:pPr>
    </w:p>
    <w:p w14:paraId="6D535788">
      <w:pPr>
        <w:spacing w:line="480" w:lineRule="auto"/>
        <w:jc w:val="center"/>
        <w:rPr>
          <w:rFonts w:ascii="宋体" w:hAnsi="宋体" w:cs="宋体"/>
          <w:b/>
          <w:color w:val="auto"/>
          <w:sz w:val="24"/>
          <w:highlight w:val="none"/>
        </w:rPr>
      </w:pPr>
    </w:p>
    <w:p w14:paraId="3151EF7F">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2F5DB4FA">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38F4AC7E">
      <w:pPr>
        <w:pStyle w:val="702"/>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1D8A372A">
      <w:pPr>
        <w:spacing w:before="120" w:line="22" w:lineRule="atLeast"/>
        <w:rPr>
          <w:rFonts w:ascii="宋体" w:hAnsi="宋体" w:cs="宋体"/>
          <w:color w:val="auto"/>
          <w:sz w:val="24"/>
          <w:highlight w:val="none"/>
        </w:rPr>
      </w:pPr>
    </w:p>
    <w:p w14:paraId="5A73147B">
      <w:pPr>
        <w:pStyle w:val="4"/>
        <w:rPr>
          <w:color w:val="auto"/>
          <w:highlight w:val="none"/>
        </w:rPr>
      </w:pPr>
    </w:p>
    <w:p w14:paraId="0BE5A4CE">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03F01874">
      <w:pPr>
        <w:pStyle w:val="599"/>
        <w:spacing w:before="120" w:line="22" w:lineRule="atLeast"/>
        <w:rPr>
          <w:rFonts w:ascii="宋体" w:hAnsi="宋体" w:eastAsia="宋体" w:cs="宋体"/>
          <w:color w:val="auto"/>
          <w:szCs w:val="24"/>
          <w:highlight w:val="none"/>
        </w:rPr>
      </w:pPr>
    </w:p>
    <w:p w14:paraId="2CE6D4A9">
      <w:pPr>
        <w:pStyle w:val="599"/>
        <w:spacing w:before="120" w:line="22" w:lineRule="atLeast"/>
        <w:rPr>
          <w:rFonts w:ascii="宋体" w:hAnsi="宋体" w:eastAsia="宋体" w:cs="宋体"/>
          <w:color w:val="auto"/>
          <w:szCs w:val="24"/>
          <w:highlight w:val="none"/>
        </w:rPr>
      </w:pPr>
    </w:p>
    <w:p w14:paraId="2E792BEA">
      <w:pPr>
        <w:rPr>
          <w:rFonts w:ascii="宋体" w:hAnsi="宋体" w:cs="宋体"/>
          <w:color w:val="auto"/>
          <w:sz w:val="24"/>
          <w:highlight w:val="none"/>
        </w:rPr>
      </w:pPr>
    </w:p>
    <w:p w14:paraId="799685A6">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1E9222C0">
      <w:pPr>
        <w:spacing w:before="120" w:line="22" w:lineRule="atLeast"/>
        <w:rPr>
          <w:rFonts w:ascii="宋体" w:hAnsi="宋体" w:cs="宋体"/>
          <w:color w:val="auto"/>
          <w:sz w:val="24"/>
          <w:highlight w:val="none"/>
        </w:rPr>
      </w:pPr>
    </w:p>
    <w:p w14:paraId="674BD386">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62FEA939">
      <w:pPr>
        <w:spacing w:before="120" w:line="22" w:lineRule="atLeast"/>
        <w:rPr>
          <w:rFonts w:ascii="宋体" w:hAnsi="宋体" w:cs="宋体"/>
          <w:color w:val="auto"/>
          <w:sz w:val="24"/>
          <w:highlight w:val="none"/>
        </w:rPr>
      </w:pPr>
    </w:p>
    <w:p w14:paraId="5EAEDEF9">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5ACEC8B">
      <w:pPr>
        <w:spacing w:before="120" w:line="22" w:lineRule="atLeast"/>
        <w:rPr>
          <w:rFonts w:ascii="宋体" w:hAnsi="宋体" w:cs="宋体"/>
          <w:color w:val="auto"/>
          <w:sz w:val="24"/>
          <w:highlight w:val="none"/>
        </w:rPr>
      </w:pPr>
    </w:p>
    <w:p w14:paraId="05FB7487">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1AB22567">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3F51A966">
      <w:pPr>
        <w:rPr>
          <w:rFonts w:ascii="宋体" w:hAnsi="宋体" w:cs="宋体"/>
          <w:b/>
          <w:color w:val="auto"/>
          <w:sz w:val="24"/>
          <w:highlight w:val="none"/>
        </w:rPr>
      </w:pPr>
    </w:p>
    <w:p w14:paraId="3ADC84BF">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38DD734C">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229CF145">
      <w:pPr>
        <w:spacing w:line="560" w:lineRule="exact"/>
        <w:ind w:firstLine="482" w:firstLineChars="200"/>
        <w:outlineLvl w:val="0"/>
        <w:rPr>
          <w:rFonts w:ascii="宋体" w:hAnsi="宋体"/>
          <w:color w:val="auto"/>
          <w:sz w:val="24"/>
          <w:highlight w:val="none"/>
        </w:rPr>
      </w:pPr>
      <w:bookmarkStart w:id="393" w:name="_Toc28855"/>
      <w:bookmarkStart w:id="394" w:name="_Toc22967"/>
      <w:bookmarkStart w:id="395" w:name="_Toc15367"/>
      <w:bookmarkStart w:id="396" w:name="_Toc19273"/>
      <w:bookmarkStart w:id="397" w:name="_Toc20421"/>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3"/>
      <w:bookmarkEnd w:id="394"/>
      <w:bookmarkEnd w:id="395"/>
      <w:bookmarkEnd w:id="396"/>
      <w:bookmarkEnd w:id="397"/>
    </w:p>
    <w:p w14:paraId="79E0A28E">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9C90E2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7130F60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7E5AB6F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792B094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0311103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40A7D2D7">
      <w:pPr>
        <w:spacing w:line="560" w:lineRule="exact"/>
        <w:ind w:firstLine="482" w:firstLineChars="200"/>
        <w:outlineLvl w:val="0"/>
        <w:rPr>
          <w:rFonts w:ascii="宋体" w:hAnsi="宋体"/>
          <w:b/>
          <w:color w:val="auto"/>
          <w:sz w:val="24"/>
          <w:highlight w:val="none"/>
        </w:rPr>
      </w:pPr>
      <w:bookmarkStart w:id="398" w:name="_Toc22185"/>
      <w:bookmarkStart w:id="399" w:name="_Toc18585"/>
      <w:bookmarkStart w:id="400" w:name="_Toc6311"/>
      <w:bookmarkStart w:id="401" w:name="_Toc6773"/>
      <w:bookmarkStart w:id="402" w:name="_Toc2918"/>
      <w:r>
        <w:rPr>
          <w:rFonts w:ascii="宋体" w:hAnsi="宋体"/>
          <w:b/>
          <w:color w:val="auto"/>
          <w:sz w:val="24"/>
          <w:highlight w:val="none"/>
        </w:rPr>
        <w:t xml:space="preserve">1.2 </w:t>
      </w:r>
      <w:r>
        <w:rPr>
          <w:rFonts w:hint="eastAsia" w:ascii="宋体" w:hAnsi="宋体"/>
          <w:b/>
          <w:color w:val="auto"/>
          <w:sz w:val="24"/>
          <w:highlight w:val="none"/>
        </w:rPr>
        <w:t>标的</w:t>
      </w:r>
      <w:bookmarkEnd w:id="398"/>
      <w:bookmarkEnd w:id="399"/>
      <w:bookmarkEnd w:id="400"/>
      <w:bookmarkEnd w:id="401"/>
      <w:bookmarkEnd w:id="402"/>
    </w:p>
    <w:p w14:paraId="0150592E">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279E061">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18A1923A">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097387C3">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302BF003">
      <w:pPr>
        <w:pStyle w:val="959"/>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20A36CB6">
      <w:pPr>
        <w:spacing w:line="560" w:lineRule="exact"/>
        <w:ind w:firstLine="480" w:firstLineChars="200"/>
        <w:rPr>
          <w:rFonts w:ascii="宋体" w:hAnsi="宋体" w:cs="宋体"/>
          <w:color w:val="auto"/>
          <w:sz w:val="24"/>
          <w:highlight w:val="none"/>
          <w:u w:val="single"/>
        </w:rPr>
      </w:pPr>
      <w:bookmarkStart w:id="403" w:name="_Toc1386"/>
      <w:bookmarkStart w:id="404" w:name="_Toc5635"/>
      <w:bookmarkStart w:id="405" w:name="_Toc13918"/>
      <w:bookmarkStart w:id="406" w:name="_Toc4929"/>
      <w:bookmarkStart w:id="407" w:name="_Toc21124"/>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88E3422">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272CC6A">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918C863">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3"/>
      <w:bookmarkEnd w:id="404"/>
      <w:bookmarkEnd w:id="405"/>
      <w:bookmarkEnd w:id="406"/>
      <w:bookmarkEnd w:id="407"/>
    </w:p>
    <w:p w14:paraId="56CC5B8D">
      <w:pPr>
        <w:spacing w:line="560" w:lineRule="exact"/>
        <w:ind w:firstLine="480" w:firstLineChars="200"/>
        <w:rPr>
          <w:rFonts w:ascii="宋体" w:hAnsi="宋体" w:eastAsia="宋体"/>
          <w:color w:val="auto"/>
          <w:sz w:val="24"/>
          <w:highlight w:val="none"/>
        </w:rPr>
      </w:pPr>
      <w:r>
        <w:rPr>
          <w:rFonts w:hint="eastAsia" w:ascii="宋体" w:hAnsi="宋体"/>
          <w:color w:val="auto"/>
          <w:sz w:val="24"/>
          <w:highlight w:val="none"/>
        </w:rPr>
        <w:t>年度总价为:</w:t>
      </w:r>
      <w:r>
        <w:rPr>
          <w:rFonts w:hint="eastAsia" w:ascii="宋体" w:hAnsi="宋体"/>
          <w:color w:val="auto"/>
          <w:sz w:val="24"/>
          <w:highlight w:val="none"/>
          <w:u w:val="single"/>
        </w:rPr>
        <w:t xml:space="preserve">           </w:t>
      </w:r>
      <w:r>
        <w:rPr>
          <w:rFonts w:hint="eastAsia" w:ascii="宋体" w:hAnsi="宋体"/>
          <w:color w:val="auto"/>
          <w:sz w:val="24"/>
          <w:highlight w:val="none"/>
        </w:rPr>
        <w:t>元/年(大写:元人民币)，服务期限为</w:t>
      </w:r>
      <w:r>
        <w:rPr>
          <w:rFonts w:hint="eastAsia" w:ascii="宋体" w:hAnsi="宋体"/>
          <w:color w:val="auto"/>
          <w:sz w:val="24"/>
          <w:highlight w:val="none"/>
          <w:u w:val="single"/>
        </w:rPr>
        <w:t xml:space="preserve">  两  </w:t>
      </w:r>
      <w:r>
        <w:rPr>
          <w:rFonts w:hint="eastAsia" w:ascii="宋体" w:hAnsi="宋体"/>
          <w:color w:val="auto"/>
          <w:sz w:val="24"/>
          <w:highlight w:val="none"/>
        </w:rPr>
        <w:t>年，本合同总价为:</w:t>
      </w:r>
      <w:r>
        <w:rPr>
          <w:rFonts w:hint="eastAsia" w:ascii="宋体" w:hAnsi="宋体"/>
          <w:color w:val="auto"/>
          <w:sz w:val="24"/>
          <w:highlight w:val="none"/>
          <w:u w:val="single"/>
        </w:rPr>
        <w:t xml:space="preserve">                  </w:t>
      </w:r>
      <w:r>
        <w:rPr>
          <w:rFonts w:hint="eastAsia" w:ascii="宋体" w:hAnsi="宋体"/>
          <w:color w:val="auto"/>
          <w:sz w:val="24"/>
          <w:highlight w:val="none"/>
        </w:rPr>
        <w:t>元(大写:</w:t>
      </w:r>
      <w:r>
        <w:rPr>
          <w:rFonts w:hint="eastAsia" w:ascii="宋体" w:hAnsi="宋体"/>
          <w:color w:val="auto"/>
          <w:sz w:val="24"/>
          <w:highlight w:val="none"/>
          <w:u w:val="single"/>
        </w:rPr>
        <w:t xml:space="preserve">              </w:t>
      </w:r>
      <w:r>
        <w:rPr>
          <w:rFonts w:hint="eastAsia" w:ascii="宋体" w:hAnsi="宋体"/>
          <w:color w:val="auto"/>
          <w:sz w:val="24"/>
          <w:highlight w:val="none"/>
        </w:rPr>
        <w:t>元人民币)。</w:t>
      </w:r>
    </w:p>
    <w:p w14:paraId="78E1050A">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4041"/>
        <w:gridCol w:w="3031"/>
      </w:tblGrid>
      <w:tr w14:paraId="574AE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426" w:type="dxa"/>
            <w:vAlign w:val="center"/>
          </w:tcPr>
          <w:p w14:paraId="6B8B4226">
            <w:pPr>
              <w:pStyle w:val="320"/>
              <w:spacing w:line="560" w:lineRule="exact"/>
              <w:jc w:val="center"/>
              <w:rPr>
                <w:rFonts w:hAnsi="宋体"/>
                <w:color w:val="auto"/>
                <w:sz w:val="24"/>
                <w:szCs w:val="24"/>
                <w:highlight w:val="none"/>
              </w:rPr>
            </w:pPr>
            <w:r>
              <w:rPr>
                <w:rFonts w:hAnsi="宋体"/>
                <w:color w:val="auto"/>
                <w:sz w:val="24"/>
                <w:szCs w:val="24"/>
                <w:highlight w:val="none"/>
              </w:rPr>
              <w:t>序号</w:t>
            </w:r>
          </w:p>
        </w:tc>
        <w:tc>
          <w:tcPr>
            <w:tcW w:w="4041" w:type="dxa"/>
            <w:vAlign w:val="center"/>
          </w:tcPr>
          <w:p w14:paraId="58758CD6">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3031" w:type="dxa"/>
            <w:vAlign w:val="center"/>
          </w:tcPr>
          <w:p w14:paraId="30A8D046">
            <w:pPr>
              <w:pStyle w:val="320"/>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26CA7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426" w:type="dxa"/>
            <w:vAlign w:val="center"/>
          </w:tcPr>
          <w:p w14:paraId="6EC53D2D">
            <w:pPr>
              <w:pStyle w:val="320"/>
              <w:spacing w:line="560" w:lineRule="exact"/>
              <w:ind w:firstLine="200"/>
              <w:jc w:val="center"/>
              <w:rPr>
                <w:rFonts w:hAnsi="宋体"/>
                <w:color w:val="auto"/>
                <w:sz w:val="24"/>
                <w:szCs w:val="24"/>
                <w:highlight w:val="none"/>
              </w:rPr>
            </w:pPr>
          </w:p>
        </w:tc>
        <w:tc>
          <w:tcPr>
            <w:tcW w:w="4041" w:type="dxa"/>
            <w:vAlign w:val="center"/>
          </w:tcPr>
          <w:p w14:paraId="1FC8E109">
            <w:pPr>
              <w:pStyle w:val="320"/>
              <w:spacing w:line="560" w:lineRule="exact"/>
              <w:ind w:firstLine="200"/>
              <w:jc w:val="center"/>
              <w:rPr>
                <w:rFonts w:hAnsi="宋体"/>
                <w:color w:val="auto"/>
                <w:sz w:val="24"/>
                <w:szCs w:val="24"/>
                <w:highlight w:val="none"/>
              </w:rPr>
            </w:pPr>
          </w:p>
        </w:tc>
        <w:tc>
          <w:tcPr>
            <w:tcW w:w="3031" w:type="dxa"/>
            <w:vAlign w:val="center"/>
          </w:tcPr>
          <w:p w14:paraId="786DC925">
            <w:pPr>
              <w:pStyle w:val="320"/>
              <w:spacing w:line="560" w:lineRule="exact"/>
              <w:ind w:firstLine="200"/>
              <w:jc w:val="center"/>
              <w:rPr>
                <w:rFonts w:hAnsi="宋体"/>
                <w:color w:val="auto"/>
                <w:sz w:val="24"/>
                <w:szCs w:val="24"/>
                <w:highlight w:val="none"/>
              </w:rPr>
            </w:pPr>
          </w:p>
        </w:tc>
      </w:tr>
      <w:tr w14:paraId="5D608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426" w:type="dxa"/>
            <w:vAlign w:val="center"/>
          </w:tcPr>
          <w:p w14:paraId="4047A7DD">
            <w:pPr>
              <w:pStyle w:val="320"/>
              <w:spacing w:line="560" w:lineRule="exact"/>
              <w:ind w:firstLine="200"/>
              <w:jc w:val="center"/>
              <w:rPr>
                <w:rFonts w:hAnsi="宋体"/>
                <w:color w:val="auto"/>
                <w:sz w:val="24"/>
                <w:szCs w:val="24"/>
                <w:highlight w:val="none"/>
              </w:rPr>
            </w:pPr>
          </w:p>
        </w:tc>
        <w:tc>
          <w:tcPr>
            <w:tcW w:w="4041" w:type="dxa"/>
            <w:vAlign w:val="center"/>
          </w:tcPr>
          <w:p w14:paraId="17FFA274">
            <w:pPr>
              <w:pStyle w:val="320"/>
              <w:spacing w:line="560" w:lineRule="exact"/>
              <w:ind w:firstLine="200"/>
              <w:jc w:val="center"/>
              <w:rPr>
                <w:rFonts w:hAnsi="宋体"/>
                <w:color w:val="auto"/>
                <w:sz w:val="24"/>
                <w:szCs w:val="24"/>
                <w:highlight w:val="none"/>
              </w:rPr>
            </w:pPr>
          </w:p>
        </w:tc>
        <w:tc>
          <w:tcPr>
            <w:tcW w:w="3031" w:type="dxa"/>
            <w:vAlign w:val="center"/>
          </w:tcPr>
          <w:p w14:paraId="4507F576">
            <w:pPr>
              <w:pStyle w:val="320"/>
              <w:spacing w:line="560" w:lineRule="exact"/>
              <w:ind w:firstLine="200"/>
              <w:jc w:val="center"/>
              <w:rPr>
                <w:rFonts w:hAnsi="宋体"/>
                <w:color w:val="auto"/>
                <w:sz w:val="24"/>
                <w:szCs w:val="24"/>
                <w:highlight w:val="none"/>
              </w:rPr>
            </w:pPr>
          </w:p>
        </w:tc>
      </w:tr>
      <w:tr w14:paraId="24393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426" w:type="dxa"/>
            <w:vAlign w:val="center"/>
          </w:tcPr>
          <w:p w14:paraId="5B4D9966">
            <w:pPr>
              <w:pStyle w:val="320"/>
              <w:spacing w:line="560" w:lineRule="exact"/>
              <w:ind w:firstLine="200"/>
              <w:jc w:val="center"/>
              <w:rPr>
                <w:rFonts w:hAnsi="宋体"/>
                <w:color w:val="auto"/>
                <w:sz w:val="24"/>
                <w:szCs w:val="24"/>
                <w:highlight w:val="none"/>
              </w:rPr>
            </w:pPr>
          </w:p>
        </w:tc>
        <w:tc>
          <w:tcPr>
            <w:tcW w:w="4041" w:type="dxa"/>
            <w:vAlign w:val="center"/>
          </w:tcPr>
          <w:p w14:paraId="4B02C980">
            <w:pPr>
              <w:pStyle w:val="320"/>
              <w:spacing w:line="560" w:lineRule="exact"/>
              <w:ind w:firstLine="200"/>
              <w:jc w:val="center"/>
              <w:rPr>
                <w:rFonts w:hAnsi="宋体"/>
                <w:color w:val="auto"/>
                <w:sz w:val="24"/>
                <w:szCs w:val="24"/>
                <w:highlight w:val="none"/>
              </w:rPr>
            </w:pPr>
          </w:p>
        </w:tc>
        <w:tc>
          <w:tcPr>
            <w:tcW w:w="3031" w:type="dxa"/>
            <w:vAlign w:val="center"/>
          </w:tcPr>
          <w:p w14:paraId="44F91F79">
            <w:pPr>
              <w:pStyle w:val="320"/>
              <w:spacing w:line="560" w:lineRule="exact"/>
              <w:ind w:firstLine="200"/>
              <w:jc w:val="center"/>
              <w:rPr>
                <w:rFonts w:hAnsi="宋体"/>
                <w:color w:val="auto"/>
                <w:sz w:val="24"/>
                <w:szCs w:val="24"/>
                <w:highlight w:val="none"/>
              </w:rPr>
            </w:pPr>
          </w:p>
        </w:tc>
      </w:tr>
      <w:tr w14:paraId="36867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426" w:type="dxa"/>
            <w:vAlign w:val="center"/>
          </w:tcPr>
          <w:p w14:paraId="41B25AB9">
            <w:pPr>
              <w:pStyle w:val="320"/>
              <w:spacing w:line="560" w:lineRule="exact"/>
              <w:ind w:firstLine="200"/>
              <w:jc w:val="center"/>
              <w:rPr>
                <w:rFonts w:hAnsi="宋体"/>
                <w:color w:val="auto"/>
                <w:sz w:val="24"/>
                <w:szCs w:val="24"/>
                <w:highlight w:val="none"/>
              </w:rPr>
            </w:pPr>
          </w:p>
        </w:tc>
        <w:tc>
          <w:tcPr>
            <w:tcW w:w="4041" w:type="dxa"/>
            <w:vAlign w:val="center"/>
          </w:tcPr>
          <w:p w14:paraId="724F475E">
            <w:pPr>
              <w:pStyle w:val="320"/>
              <w:spacing w:line="560" w:lineRule="exact"/>
              <w:ind w:firstLine="200"/>
              <w:jc w:val="center"/>
              <w:rPr>
                <w:rFonts w:hAnsi="宋体"/>
                <w:color w:val="auto"/>
                <w:sz w:val="24"/>
                <w:szCs w:val="24"/>
                <w:highlight w:val="none"/>
              </w:rPr>
            </w:pPr>
          </w:p>
        </w:tc>
        <w:tc>
          <w:tcPr>
            <w:tcW w:w="3031" w:type="dxa"/>
            <w:vAlign w:val="center"/>
          </w:tcPr>
          <w:p w14:paraId="6671CB05">
            <w:pPr>
              <w:pStyle w:val="320"/>
              <w:spacing w:line="560" w:lineRule="exact"/>
              <w:ind w:firstLine="200"/>
              <w:jc w:val="center"/>
              <w:rPr>
                <w:rFonts w:hAnsi="宋体"/>
                <w:color w:val="auto"/>
                <w:sz w:val="24"/>
                <w:szCs w:val="24"/>
                <w:highlight w:val="none"/>
              </w:rPr>
            </w:pPr>
          </w:p>
        </w:tc>
      </w:tr>
      <w:tr w14:paraId="294A1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467" w:type="dxa"/>
            <w:gridSpan w:val="2"/>
            <w:vAlign w:val="center"/>
          </w:tcPr>
          <w:p w14:paraId="5ECF8AFD">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3031" w:type="dxa"/>
            <w:vAlign w:val="center"/>
          </w:tcPr>
          <w:p w14:paraId="5B13FFD3">
            <w:pPr>
              <w:pStyle w:val="320"/>
              <w:spacing w:line="560" w:lineRule="exact"/>
              <w:ind w:firstLine="200"/>
              <w:jc w:val="center"/>
              <w:rPr>
                <w:rFonts w:hAnsi="宋体"/>
                <w:color w:val="auto"/>
                <w:sz w:val="24"/>
                <w:szCs w:val="24"/>
                <w:highlight w:val="none"/>
              </w:rPr>
            </w:pPr>
          </w:p>
        </w:tc>
      </w:tr>
    </w:tbl>
    <w:p w14:paraId="1B0AA294">
      <w:pPr>
        <w:spacing w:line="560" w:lineRule="exact"/>
        <w:ind w:firstLine="480" w:firstLineChars="200"/>
        <w:rPr>
          <w:rFonts w:ascii="宋体" w:hAnsi="宋体"/>
          <w:color w:val="auto"/>
          <w:sz w:val="24"/>
          <w:highlight w:val="none"/>
        </w:rPr>
      </w:pPr>
      <w:bookmarkStart w:id="408" w:name="_Toc30158"/>
      <w:bookmarkStart w:id="409" w:name="_Toc26916"/>
      <w:bookmarkStart w:id="410" w:name="_Toc3654"/>
      <w:bookmarkStart w:id="411" w:name="_Toc14993"/>
      <w:bookmarkStart w:id="412" w:name="_Toc30506"/>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020BBEEB">
      <w:pPr>
        <w:pStyle w:val="4"/>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08"/>
    <w:bookmarkEnd w:id="409"/>
    <w:bookmarkEnd w:id="410"/>
    <w:bookmarkEnd w:id="411"/>
    <w:bookmarkEnd w:id="412"/>
    <w:p w14:paraId="17A7E4DC">
      <w:pPr>
        <w:pStyle w:val="959"/>
        <w:spacing w:before="0" w:beforeAutospacing="0" w:after="0" w:afterAutospacing="0" w:line="360" w:lineRule="auto"/>
        <w:ind w:firstLine="480"/>
        <w:rPr>
          <w:b/>
          <w:color w:val="auto"/>
          <w:highlight w:val="none"/>
        </w:rPr>
      </w:pPr>
      <w:bookmarkStart w:id="413" w:name="_Toc1814"/>
      <w:bookmarkStart w:id="414" w:name="_Toc22618"/>
      <w:bookmarkStart w:id="415" w:name="_Toc10340"/>
      <w:bookmarkStart w:id="416" w:name="_Toc31421"/>
      <w:bookmarkStart w:id="417" w:name="_Toc4760"/>
      <w:bookmarkStart w:id="418" w:name="_Toc11108"/>
      <w:bookmarkStart w:id="419" w:name="_Toc3625"/>
      <w:bookmarkStart w:id="420" w:name="_Toc8772"/>
      <w:r>
        <w:rPr>
          <w:rFonts w:hint="eastAsia"/>
          <w:b/>
          <w:color w:val="auto"/>
          <w:highlight w:val="none"/>
        </w:rPr>
        <w:t>1.4履约保证金</w:t>
      </w:r>
    </w:p>
    <w:p w14:paraId="1F039B33">
      <w:pPr>
        <w:pStyle w:val="959"/>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6865C4BF">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339CFB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BE1A040">
      <w:pPr>
        <w:pStyle w:val="4"/>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或因乙方的违约行为造成甲方损失的，那么甲方有权从履约保证金中取得补偿或赔偿，款项扣除后十五日内，甲方有权要求乙方予以补足，同时不影响甲方要求乙方承担合同约定的超过履约保证金的违约责任的权利；</w:t>
      </w:r>
    </w:p>
    <w:p w14:paraId="19CDA71F">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0.03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01910B16">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3"/>
      <w:bookmarkEnd w:id="414"/>
      <w:bookmarkEnd w:id="415"/>
      <w:r>
        <w:rPr>
          <w:rFonts w:hint="eastAsia" w:ascii="宋体" w:hAnsi="宋体" w:cs="宋体"/>
          <w:b/>
          <w:color w:val="auto"/>
          <w:sz w:val="24"/>
          <w:highlight w:val="none"/>
        </w:rPr>
        <w:t>预付款</w:t>
      </w:r>
    </w:p>
    <w:p w14:paraId="3462EEA9">
      <w:pPr>
        <w:pStyle w:val="959"/>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none"/>
        </w:rPr>
        <w:t>是/否</w:t>
      </w:r>
      <w:r>
        <w:rPr>
          <w:rFonts w:hint="eastAsia"/>
          <w:color w:val="auto"/>
          <w:highlight w:val="none"/>
        </w:rPr>
        <w:t>需要支付预付款。若需要支付预付款的，则：</w:t>
      </w:r>
    </w:p>
    <w:p w14:paraId="526A8E8E">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CEBB5AA">
      <w:pPr>
        <w:pStyle w:val="959"/>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59A51545">
      <w:pPr>
        <w:pStyle w:val="959"/>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2D2DE217">
      <w:pPr>
        <w:pStyle w:val="959"/>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54476705">
      <w:pPr>
        <w:pStyle w:val="959"/>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247FC6A">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EAB40EE">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6"/>
      <w:bookmarkEnd w:id="417"/>
      <w:bookmarkEnd w:id="418"/>
      <w:bookmarkEnd w:id="419"/>
      <w:bookmarkEnd w:id="420"/>
    </w:p>
    <w:p w14:paraId="7AE6BCCE">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00E61C95">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16E3296B">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23B8A492">
      <w:pPr>
        <w:spacing w:line="560" w:lineRule="exact"/>
        <w:ind w:firstLine="480" w:firstLineChars="200"/>
        <w:outlineLvl w:val="0"/>
        <w:rPr>
          <w:rFonts w:ascii="宋体" w:hAnsi="宋体"/>
          <w:bCs/>
          <w:color w:val="auto"/>
          <w:sz w:val="24"/>
          <w:highlight w:val="none"/>
        </w:rPr>
      </w:pPr>
      <w:bookmarkStart w:id="421" w:name="_Toc3079"/>
      <w:bookmarkStart w:id="422" w:name="_Toc5698"/>
      <w:bookmarkStart w:id="423" w:name="_Toc2375"/>
      <w:bookmarkStart w:id="424" w:name="_Toc24662"/>
      <w:bookmarkStart w:id="425" w:name="_Toc8586"/>
      <w:r>
        <w:rPr>
          <w:rFonts w:hint="eastAsia" w:ascii="宋体" w:hAnsi="宋体"/>
          <w:bCs/>
          <w:color w:val="auto"/>
          <w:sz w:val="24"/>
          <w:highlight w:val="none"/>
        </w:rPr>
        <w:t>1.7.4若服务</w:t>
      </w:r>
      <w:r>
        <w:rPr>
          <w:rFonts w:hint="eastAsia"/>
          <w:bCs/>
          <w:color w:val="auto"/>
          <w:sz w:val="24"/>
          <w:highlight w:val="none"/>
        </w:rPr>
        <w:t>涉及货物的，则货物的：</w:t>
      </w:r>
    </w:p>
    <w:p w14:paraId="7D8E4AF1">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6DDF63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C3AE15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9E28B4A">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1"/>
      <w:bookmarkEnd w:id="422"/>
      <w:bookmarkEnd w:id="423"/>
      <w:bookmarkEnd w:id="424"/>
      <w:bookmarkEnd w:id="425"/>
    </w:p>
    <w:p w14:paraId="2306457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42A3A6D2">
      <w:pPr>
        <w:pStyle w:val="4"/>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1B438FCC">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0.03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09F03FDB">
      <w:pPr>
        <w:spacing w:line="560" w:lineRule="exact"/>
        <w:ind w:firstLine="480" w:firstLineChars="200"/>
        <w:rPr>
          <w:rFonts w:ascii="宋体" w:hAnsi="宋体" w:cs="宋体"/>
          <w:color w:val="auto"/>
          <w:sz w:val="24"/>
          <w:highlight w:val="none"/>
        </w:rPr>
      </w:pPr>
      <w:bookmarkStart w:id="426" w:name="_Toc26807"/>
      <w:bookmarkStart w:id="427" w:name="_Toc32454"/>
      <w:bookmarkStart w:id="428" w:name="_Toc30329"/>
      <w:bookmarkStart w:id="429" w:name="_Toc18683"/>
      <w:bookmarkStart w:id="430" w:name="_Toc949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0CE779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BCFD80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F9FEA33">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6"/>
    <w:bookmarkEnd w:id="427"/>
    <w:bookmarkEnd w:id="428"/>
    <w:bookmarkEnd w:id="429"/>
    <w:bookmarkEnd w:id="430"/>
    <w:p w14:paraId="54E87606">
      <w:pPr>
        <w:spacing w:line="560" w:lineRule="exact"/>
        <w:ind w:firstLine="482" w:firstLineChars="200"/>
        <w:outlineLvl w:val="0"/>
        <w:rPr>
          <w:rFonts w:ascii="宋体" w:hAnsi="宋体" w:cs="宋体"/>
          <w:b/>
          <w:color w:val="auto"/>
          <w:sz w:val="24"/>
          <w:highlight w:val="none"/>
        </w:rPr>
      </w:pPr>
      <w:bookmarkStart w:id="431" w:name="_Toc28375"/>
      <w:bookmarkStart w:id="432" w:name="_Toc15583"/>
      <w:bookmarkStart w:id="433" w:name="_Toc16021"/>
      <w:r>
        <w:rPr>
          <w:rFonts w:hint="eastAsia" w:ascii="宋体" w:hAnsi="宋体" w:cs="宋体"/>
          <w:b/>
          <w:color w:val="auto"/>
          <w:sz w:val="24"/>
          <w:highlight w:val="none"/>
        </w:rPr>
        <w:t>1.9合同争议的解决</w:t>
      </w:r>
      <w:bookmarkEnd w:id="431"/>
      <w:bookmarkEnd w:id="432"/>
      <w:bookmarkEnd w:id="433"/>
    </w:p>
    <w:p w14:paraId="7504B9AA">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5153A7C4">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1157F188">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75D9B463">
      <w:pPr>
        <w:spacing w:line="560" w:lineRule="exact"/>
        <w:ind w:firstLine="482" w:firstLineChars="200"/>
        <w:outlineLvl w:val="0"/>
        <w:rPr>
          <w:rFonts w:ascii="宋体" w:hAnsi="宋体" w:cs="宋体"/>
          <w:b/>
          <w:color w:val="auto"/>
          <w:sz w:val="24"/>
          <w:highlight w:val="none"/>
        </w:rPr>
      </w:pPr>
      <w:bookmarkStart w:id="434" w:name="_Toc7245"/>
      <w:bookmarkStart w:id="435" w:name="_Toc11173"/>
      <w:bookmarkStart w:id="436" w:name="_Toc15322"/>
      <w:r>
        <w:rPr>
          <w:rFonts w:hint="eastAsia" w:ascii="宋体" w:hAnsi="宋体" w:cs="宋体"/>
          <w:b/>
          <w:color w:val="auto"/>
          <w:sz w:val="24"/>
          <w:highlight w:val="none"/>
        </w:rPr>
        <w:t>2.0 合同生效</w:t>
      </w:r>
      <w:bookmarkEnd w:id="434"/>
      <w:bookmarkEnd w:id="435"/>
      <w:bookmarkEnd w:id="436"/>
    </w:p>
    <w:p w14:paraId="3BEA2CD5">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21C6AC64">
      <w:pPr>
        <w:autoSpaceDE w:val="0"/>
        <w:autoSpaceDN w:val="0"/>
        <w:spacing w:line="560" w:lineRule="exact"/>
        <w:rPr>
          <w:rFonts w:ascii="宋体" w:hAnsi="宋体"/>
          <w:color w:val="auto"/>
          <w:sz w:val="24"/>
          <w:highlight w:val="none"/>
          <w:lang w:val="zh-CN"/>
        </w:rPr>
      </w:pPr>
    </w:p>
    <w:p w14:paraId="5DD036F7">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17D99C3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124BA954">
      <w:pPr>
        <w:autoSpaceDE w:val="0"/>
        <w:autoSpaceDN w:val="0"/>
        <w:spacing w:line="560" w:lineRule="exact"/>
        <w:rPr>
          <w:rFonts w:ascii="宋体" w:hAnsi="宋体"/>
          <w:color w:val="auto"/>
          <w:sz w:val="24"/>
          <w:highlight w:val="none"/>
          <w:lang w:val="zh-CN"/>
        </w:rPr>
      </w:pPr>
    </w:p>
    <w:p w14:paraId="7BABB4D5">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05454DDD">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4EC8BBC6">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05D88661">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5EA7FCD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6D9BE0D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100E0B1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05CC9A53">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15490645">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2D824DAC">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7AEA99B2">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1517362E">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36864792">
      <w:pPr>
        <w:widowControl/>
        <w:spacing w:line="560" w:lineRule="exact"/>
        <w:jc w:val="left"/>
        <w:rPr>
          <w:rFonts w:ascii="宋体" w:hAnsi="宋体"/>
          <w:b/>
          <w:color w:val="auto"/>
          <w:sz w:val="24"/>
          <w:highlight w:val="none"/>
        </w:rPr>
      </w:pPr>
    </w:p>
    <w:p w14:paraId="5874831B">
      <w:pPr>
        <w:widowControl/>
        <w:adjustRightInd/>
        <w:jc w:val="left"/>
        <w:rPr>
          <w:rFonts w:ascii="宋体" w:hAnsi="宋体"/>
          <w:b/>
          <w:color w:val="auto"/>
          <w:sz w:val="24"/>
          <w:highlight w:val="none"/>
        </w:rPr>
      </w:pPr>
      <w:r>
        <w:rPr>
          <w:rFonts w:ascii="宋体" w:hAnsi="宋体"/>
          <w:b/>
          <w:color w:val="auto"/>
          <w:highlight w:val="none"/>
        </w:rPr>
        <w:br w:type="page"/>
      </w:r>
    </w:p>
    <w:p w14:paraId="08D67F33">
      <w:pPr>
        <w:pStyle w:val="702"/>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27DA7995">
      <w:pPr>
        <w:spacing w:line="560" w:lineRule="exact"/>
        <w:ind w:firstLine="482" w:firstLineChars="200"/>
        <w:outlineLvl w:val="0"/>
        <w:rPr>
          <w:rFonts w:ascii="宋体" w:hAnsi="宋体"/>
          <w:b/>
          <w:color w:val="auto"/>
          <w:sz w:val="24"/>
          <w:highlight w:val="none"/>
        </w:rPr>
      </w:pPr>
      <w:bookmarkStart w:id="437" w:name="_Toc31297"/>
      <w:bookmarkStart w:id="438" w:name="_Toc5228"/>
      <w:bookmarkStart w:id="439" w:name="_Toc19680"/>
      <w:bookmarkStart w:id="440" w:name="_Toc25079"/>
      <w:bookmarkStart w:id="441" w:name="_Toc14021"/>
      <w:r>
        <w:rPr>
          <w:rFonts w:ascii="宋体" w:hAnsi="宋体"/>
          <w:b/>
          <w:color w:val="auto"/>
          <w:sz w:val="24"/>
          <w:highlight w:val="none"/>
        </w:rPr>
        <w:t>2.1 定义</w:t>
      </w:r>
      <w:bookmarkEnd w:id="437"/>
      <w:bookmarkEnd w:id="438"/>
      <w:bookmarkEnd w:id="439"/>
      <w:bookmarkEnd w:id="440"/>
      <w:bookmarkEnd w:id="441"/>
    </w:p>
    <w:p w14:paraId="0377097F">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08B401BD">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7CB376C4">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0BE02582">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310B99B6">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25149869">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227BDF3">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69AEE9E4">
      <w:pPr>
        <w:spacing w:line="560" w:lineRule="exact"/>
        <w:ind w:firstLine="482" w:firstLineChars="200"/>
        <w:outlineLvl w:val="0"/>
        <w:rPr>
          <w:rFonts w:ascii="宋体" w:hAnsi="宋体"/>
          <w:b/>
          <w:color w:val="auto"/>
          <w:sz w:val="24"/>
          <w:highlight w:val="none"/>
        </w:rPr>
      </w:pPr>
      <w:bookmarkStart w:id="442" w:name="_Toc16752"/>
      <w:bookmarkStart w:id="443" w:name="_Toc3769"/>
      <w:bookmarkStart w:id="444" w:name="_Toc31402"/>
      <w:bookmarkStart w:id="445" w:name="_Toc19539"/>
      <w:bookmarkStart w:id="446" w:name="_Toc23289"/>
      <w:r>
        <w:rPr>
          <w:rFonts w:ascii="宋体" w:hAnsi="宋体"/>
          <w:b/>
          <w:color w:val="auto"/>
          <w:sz w:val="24"/>
          <w:highlight w:val="none"/>
        </w:rPr>
        <w:t>2.2 技术规范</w:t>
      </w:r>
      <w:bookmarkEnd w:id="442"/>
      <w:bookmarkEnd w:id="443"/>
      <w:bookmarkEnd w:id="444"/>
      <w:bookmarkEnd w:id="445"/>
      <w:bookmarkEnd w:id="446"/>
    </w:p>
    <w:p w14:paraId="764FCF21">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6ECA1621">
      <w:pPr>
        <w:spacing w:line="560" w:lineRule="exact"/>
        <w:ind w:firstLine="482" w:firstLineChars="200"/>
        <w:outlineLvl w:val="0"/>
        <w:rPr>
          <w:rFonts w:ascii="宋体" w:hAnsi="宋体"/>
          <w:b/>
          <w:color w:val="auto"/>
          <w:sz w:val="24"/>
          <w:highlight w:val="none"/>
        </w:rPr>
      </w:pPr>
      <w:bookmarkStart w:id="447" w:name="_Toc12412"/>
      <w:bookmarkStart w:id="448" w:name="_Toc27945"/>
      <w:bookmarkStart w:id="449" w:name="_Toc9161"/>
      <w:bookmarkStart w:id="450" w:name="_Toc4133"/>
      <w:bookmarkStart w:id="451" w:name="_Toc13673"/>
      <w:r>
        <w:rPr>
          <w:rFonts w:ascii="宋体" w:hAnsi="宋体"/>
          <w:b/>
          <w:color w:val="auto"/>
          <w:sz w:val="24"/>
          <w:highlight w:val="none"/>
        </w:rPr>
        <w:t>2.3 知识产权</w:t>
      </w:r>
      <w:bookmarkEnd w:id="447"/>
      <w:bookmarkEnd w:id="448"/>
      <w:bookmarkEnd w:id="449"/>
      <w:bookmarkEnd w:id="450"/>
      <w:bookmarkEnd w:id="451"/>
    </w:p>
    <w:p w14:paraId="59BFD49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2F4C892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2635F874">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7F8953D4">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5261D61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0E5FF82C">
      <w:pPr>
        <w:spacing w:line="560" w:lineRule="exact"/>
        <w:ind w:firstLine="482" w:firstLineChars="200"/>
        <w:outlineLvl w:val="0"/>
        <w:rPr>
          <w:rFonts w:ascii="宋体" w:hAnsi="宋体"/>
          <w:b/>
          <w:color w:val="auto"/>
          <w:sz w:val="24"/>
          <w:highlight w:val="none"/>
        </w:rPr>
      </w:pPr>
      <w:bookmarkStart w:id="452" w:name="_Toc15447"/>
      <w:bookmarkStart w:id="453" w:name="_Toc31233"/>
      <w:bookmarkStart w:id="454" w:name="_Toc32670"/>
      <w:bookmarkStart w:id="455" w:name="_Toc22011"/>
      <w:bookmarkStart w:id="456" w:name="_Toc26555"/>
      <w:r>
        <w:rPr>
          <w:rFonts w:ascii="宋体" w:hAnsi="宋体"/>
          <w:b/>
          <w:color w:val="auto"/>
          <w:sz w:val="24"/>
          <w:highlight w:val="none"/>
        </w:rPr>
        <w:t>2.5 结算方式和付款条件</w:t>
      </w:r>
      <w:bookmarkEnd w:id="452"/>
      <w:bookmarkEnd w:id="453"/>
      <w:bookmarkEnd w:id="454"/>
      <w:bookmarkEnd w:id="455"/>
      <w:bookmarkEnd w:id="456"/>
    </w:p>
    <w:p w14:paraId="12C0571A">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77DA2CE0">
      <w:pPr>
        <w:spacing w:line="560" w:lineRule="exact"/>
        <w:ind w:firstLine="482" w:firstLineChars="200"/>
        <w:outlineLvl w:val="0"/>
        <w:rPr>
          <w:rFonts w:ascii="宋体" w:hAnsi="宋体"/>
          <w:b/>
          <w:color w:val="auto"/>
          <w:sz w:val="24"/>
          <w:highlight w:val="none"/>
        </w:rPr>
      </w:pPr>
      <w:bookmarkStart w:id="457" w:name="_Toc13154"/>
      <w:bookmarkStart w:id="458" w:name="_Toc18990"/>
      <w:bookmarkStart w:id="459" w:name="_Toc30507"/>
      <w:bookmarkStart w:id="460" w:name="_Toc16163"/>
      <w:bookmarkStart w:id="461" w:name="_Toc13467"/>
      <w:r>
        <w:rPr>
          <w:rFonts w:ascii="宋体" w:hAnsi="宋体"/>
          <w:b/>
          <w:color w:val="auto"/>
          <w:sz w:val="24"/>
          <w:highlight w:val="none"/>
        </w:rPr>
        <w:t>2.6 技术资料和保密义务</w:t>
      </w:r>
      <w:bookmarkEnd w:id="457"/>
      <w:bookmarkEnd w:id="458"/>
      <w:bookmarkEnd w:id="459"/>
      <w:bookmarkEnd w:id="460"/>
      <w:bookmarkEnd w:id="461"/>
    </w:p>
    <w:p w14:paraId="07F88291">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63B5AB7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4B7F2C2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68CD91AF">
      <w:pPr>
        <w:spacing w:line="560" w:lineRule="exact"/>
        <w:ind w:firstLine="482" w:firstLineChars="200"/>
        <w:outlineLvl w:val="0"/>
        <w:rPr>
          <w:rFonts w:ascii="宋体" w:hAnsi="宋体"/>
          <w:b/>
          <w:color w:val="auto"/>
          <w:sz w:val="24"/>
          <w:highlight w:val="none"/>
        </w:rPr>
      </w:pPr>
      <w:bookmarkStart w:id="462"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2"/>
    </w:p>
    <w:p w14:paraId="315AC54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024F4BC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371AC4FF">
      <w:pPr>
        <w:spacing w:line="560" w:lineRule="exact"/>
        <w:ind w:firstLine="482" w:firstLineChars="200"/>
        <w:outlineLvl w:val="0"/>
        <w:rPr>
          <w:rFonts w:ascii="宋体" w:hAnsi="宋体"/>
          <w:b/>
          <w:color w:val="auto"/>
          <w:sz w:val="24"/>
          <w:highlight w:val="none"/>
        </w:rPr>
      </w:pPr>
      <w:bookmarkStart w:id="463"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3"/>
    </w:p>
    <w:p w14:paraId="19042ADB">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4FECD139">
      <w:pPr>
        <w:spacing w:line="560" w:lineRule="exact"/>
        <w:ind w:firstLine="482" w:firstLineChars="200"/>
        <w:outlineLvl w:val="0"/>
        <w:rPr>
          <w:rFonts w:ascii="宋体" w:hAnsi="宋体"/>
          <w:b/>
          <w:color w:val="auto"/>
          <w:sz w:val="24"/>
          <w:highlight w:val="none"/>
        </w:rPr>
      </w:pPr>
      <w:bookmarkStart w:id="464"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4"/>
    </w:p>
    <w:p w14:paraId="4B23645A">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27CDB912">
      <w:pPr>
        <w:spacing w:line="560" w:lineRule="exact"/>
        <w:ind w:firstLine="482" w:firstLineChars="200"/>
        <w:outlineLvl w:val="0"/>
        <w:rPr>
          <w:rFonts w:ascii="宋体" w:hAnsi="宋体"/>
          <w:b/>
          <w:color w:val="auto"/>
          <w:sz w:val="24"/>
          <w:highlight w:val="none"/>
        </w:rPr>
      </w:pPr>
      <w:bookmarkStart w:id="465" w:name="_Toc23368"/>
      <w:bookmarkStart w:id="466" w:name="_Toc10663"/>
      <w:bookmarkStart w:id="467" w:name="_Toc42"/>
      <w:bookmarkStart w:id="468" w:name="_Toc21830"/>
      <w:bookmarkStart w:id="469" w:name="_Toc26689"/>
      <w:r>
        <w:rPr>
          <w:rFonts w:ascii="宋体" w:hAnsi="宋体"/>
          <w:b/>
          <w:color w:val="auto"/>
          <w:sz w:val="24"/>
          <w:highlight w:val="none"/>
        </w:rPr>
        <w:t>2.10 合同转让和分包</w:t>
      </w:r>
      <w:bookmarkEnd w:id="465"/>
      <w:bookmarkEnd w:id="466"/>
      <w:bookmarkEnd w:id="467"/>
      <w:bookmarkEnd w:id="468"/>
      <w:bookmarkEnd w:id="469"/>
    </w:p>
    <w:p w14:paraId="1A41C25B">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67C9D63A">
      <w:pPr>
        <w:spacing w:line="560" w:lineRule="exact"/>
        <w:ind w:firstLine="482" w:firstLineChars="200"/>
        <w:outlineLvl w:val="0"/>
        <w:rPr>
          <w:rFonts w:ascii="宋体" w:hAnsi="宋体"/>
          <w:b/>
          <w:color w:val="auto"/>
          <w:sz w:val="24"/>
          <w:highlight w:val="none"/>
        </w:rPr>
      </w:pPr>
      <w:bookmarkStart w:id="470" w:name="_Toc32494"/>
      <w:bookmarkStart w:id="471" w:name="_Toc26633"/>
      <w:bookmarkStart w:id="472" w:name="_Toc14371"/>
      <w:bookmarkStart w:id="473" w:name="_Toc25571"/>
      <w:bookmarkStart w:id="474" w:name="_Toc4720"/>
      <w:r>
        <w:rPr>
          <w:rFonts w:ascii="宋体" w:hAnsi="宋体"/>
          <w:b/>
          <w:color w:val="auto"/>
          <w:sz w:val="24"/>
          <w:highlight w:val="none"/>
        </w:rPr>
        <w:t>2.11 不可抗力</w:t>
      </w:r>
      <w:bookmarkEnd w:id="470"/>
      <w:bookmarkEnd w:id="471"/>
      <w:bookmarkEnd w:id="472"/>
      <w:bookmarkEnd w:id="473"/>
      <w:bookmarkEnd w:id="474"/>
    </w:p>
    <w:p w14:paraId="452C5F9D">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525CDD2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4F9C25A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345E9D97">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2CD07CBA">
      <w:pPr>
        <w:spacing w:line="560" w:lineRule="exact"/>
        <w:ind w:firstLine="482" w:firstLineChars="200"/>
        <w:outlineLvl w:val="0"/>
        <w:rPr>
          <w:rFonts w:ascii="宋体" w:hAnsi="宋体"/>
          <w:b/>
          <w:color w:val="auto"/>
          <w:sz w:val="24"/>
          <w:highlight w:val="none"/>
        </w:rPr>
      </w:pPr>
      <w:bookmarkStart w:id="475" w:name="_Toc25783"/>
      <w:bookmarkStart w:id="476" w:name="_Toc23854"/>
      <w:bookmarkStart w:id="477" w:name="_Toc3638"/>
      <w:bookmarkStart w:id="478" w:name="_Toc24465"/>
      <w:bookmarkStart w:id="479" w:name="_Toc14115"/>
      <w:r>
        <w:rPr>
          <w:rFonts w:ascii="宋体" w:hAnsi="宋体"/>
          <w:b/>
          <w:color w:val="auto"/>
          <w:sz w:val="24"/>
          <w:highlight w:val="none"/>
        </w:rPr>
        <w:t>2.12 税费</w:t>
      </w:r>
      <w:bookmarkEnd w:id="475"/>
      <w:bookmarkEnd w:id="476"/>
      <w:bookmarkEnd w:id="477"/>
      <w:bookmarkEnd w:id="478"/>
      <w:bookmarkEnd w:id="479"/>
    </w:p>
    <w:p w14:paraId="554DC15D">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22FFE5CD">
      <w:pPr>
        <w:spacing w:line="560" w:lineRule="exact"/>
        <w:ind w:firstLine="482" w:firstLineChars="200"/>
        <w:outlineLvl w:val="0"/>
        <w:rPr>
          <w:rFonts w:ascii="宋体" w:hAnsi="宋体"/>
          <w:b/>
          <w:color w:val="auto"/>
          <w:sz w:val="24"/>
          <w:highlight w:val="none"/>
        </w:rPr>
      </w:pPr>
      <w:bookmarkStart w:id="480" w:name="_Toc7315"/>
      <w:bookmarkStart w:id="481" w:name="_Toc30105"/>
      <w:bookmarkStart w:id="482" w:name="_Toc25525"/>
      <w:bookmarkStart w:id="483" w:name="_Toc26883"/>
      <w:bookmarkStart w:id="484" w:name="_Toc14814"/>
      <w:r>
        <w:rPr>
          <w:rFonts w:ascii="宋体" w:hAnsi="宋体"/>
          <w:b/>
          <w:color w:val="auto"/>
          <w:sz w:val="24"/>
          <w:highlight w:val="none"/>
        </w:rPr>
        <w:t>2.13 乙方破产</w:t>
      </w:r>
      <w:bookmarkEnd w:id="480"/>
      <w:bookmarkEnd w:id="481"/>
      <w:bookmarkEnd w:id="482"/>
      <w:bookmarkEnd w:id="483"/>
      <w:bookmarkEnd w:id="484"/>
    </w:p>
    <w:p w14:paraId="4E1FBB38">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325E33B4">
      <w:pPr>
        <w:spacing w:line="560" w:lineRule="exact"/>
        <w:ind w:firstLine="482" w:firstLineChars="200"/>
        <w:outlineLvl w:val="0"/>
        <w:rPr>
          <w:rFonts w:ascii="宋体" w:hAnsi="宋体"/>
          <w:b/>
          <w:color w:val="auto"/>
          <w:sz w:val="24"/>
          <w:highlight w:val="none"/>
        </w:rPr>
      </w:pPr>
      <w:bookmarkStart w:id="485" w:name="_Toc1123"/>
      <w:bookmarkStart w:id="486" w:name="_Toc2016"/>
      <w:bookmarkStart w:id="487" w:name="_Toc23323"/>
      <w:r>
        <w:rPr>
          <w:rFonts w:ascii="宋体" w:hAnsi="宋体"/>
          <w:b/>
          <w:color w:val="auto"/>
          <w:sz w:val="24"/>
          <w:highlight w:val="none"/>
        </w:rPr>
        <w:t>2.14 合同中止、终止</w:t>
      </w:r>
      <w:bookmarkEnd w:id="485"/>
      <w:bookmarkEnd w:id="486"/>
      <w:bookmarkEnd w:id="487"/>
    </w:p>
    <w:p w14:paraId="62F24A7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0420B645">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75FD1728">
      <w:pPr>
        <w:spacing w:line="560" w:lineRule="exact"/>
        <w:ind w:firstLine="482" w:firstLineChars="200"/>
        <w:outlineLvl w:val="0"/>
        <w:rPr>
          <w:rFonts w:ascii="宋体" w:hAnsi="宋体"/>
          <w:b/>
          <w:color w:val="auto"/>
          <w:sz w:val="24"/>
          <w:highlight w:val="none"/>
        </w:rPr>
      </w:pPr>
      <w:bookmarkStart w:id="488" w:name="_Toc1969"/>
      <w:bookmarkStart w:id="489" w:name="_Toc14525"/>
      <w:bookmarkStart w:id="490" w:name="_Toc17363"/>
      <w:r>
        <w:rPr>
          <w:rFonts w:ascii="宋体" w:hAnsi="宋体"/>
          <w:b/>
          <w:color w:val="auto"/>
          <w:sz w:val="24"/>
          <w:highlight w:val="none"/>
        </w:rPr>
        <w:t>2.15 检验和验收</w:t>
      </w:r>
      <w:bookmarkEnd w:id="488"/>
      <w:bookmarkEnd w:id="489"/>
      <w:bookmarkEnd w:id="490"/>
    </w:p>
    <w:p w14:paraId="096E4C2D">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676D0A86">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D39AF03">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08FBFB5B">
      <w:pPr>
        <w:spacing w:line="560" w:lineRule="exact"/>
        <w:ind w:firstLine="482" w:firstLineChars="200"/>
        <w:outlineLvl w:val="0"/>
        <w:rPr>
          <w:rFonts w:ascii="宋体" w:hAnsi="宋体"/>
          <w:b/>
          <w:color w:val="auto"/>
          <w:sz w:val="24"/>
          <w:highlight w:val="none"/>
        </w:rPr>
      </w:pPr>
      <w:bookmarkStart w:id="491" w:name="_Toc9808"/>
      <w:bookmarkStart w:id="492" w:name="_Toc12666"/>
      <w:bookmarkStart w:id="493" w:name="_Toc31892"/>
      <w:bookmarkStart w:id="494" w:name="_Toc2308"/>
      <w:bookmarkStart w:id="495" w:name="_Toc25198"/>
      <w:r>
        <w:rPr>
          <w:rFonts w:ascii="宋体" w:hAnsi="宋体"/>
          <w:b/>
          <w:color w:val="auto"/>
          <w:sz w:val="24"/>
          <w:highlight w:val="none"/>
        </w:rPr>
        <w:t>2.16 通知和送达</w:t>
      </w:r>
      <w:bookmarkEnd w:id="491"/>
      <w:bookmarkEnd w:id="492"/>
      <w:bookmarkEnd w:id="493"/>
      <w:bookmarkEnd w:id="494"/>
      <w:bookmarkEnd w:id="495"/>
    </w:p>
    <w:p w14:paraId="45E68FCD">
      <w:pPr>
        <w:spacing w:line="560" w:lineRule="exact"/>
        <w:ind w:firstLine="480" w:firstLineChars="200"/>
        <w:rPr>
          <w:rFonts w:ascii="宋体" w:hAnsi="宋体"/>
          <w:color w:val="auto"/>
          <w:sz w:val="24"/>
          <w:highlight w:val="none"/>
        </w:rPr>
      </w:pPr>
      <w:bookmarkStart w:id="496" w:name="_Toc18401"/>
      <w:bookmarkStart w:id="497"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392778B9">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6"/>
      <w:bookmarkEnd w:id="497"/>
    </w:p>
    <w:p w14:paraId="3A4F3576">
      <w:pPr>
        <w:spacing w:line="560" w:lineRule="exact"/>
        <w:ind w:firstLine="482" w:firstLineChars="200"/>
        <w:outlineLvl w:val="0"/>
        <w:rPr>
          <w:rFonts w:ascii="宋体" w:hAnsi="宋体"/>
          <w:b/>
          <w:color w:val="auto"/>
          <w:sz w:val="24"/>
          <w:highlight w:val="none"/>
        </w:rPr>
      </w:pPr>
      <w:bookmarkStart w:id="498" w:name="_Toc27644"/>
      <w:bookmarkStart w:id="499" w:name="_Toc28906"/>
      <w:bookmarkStart w:id="500" w:name="_Toc5063"/>
      <w:bookmarkStart w:id="501" w:name="_Toc12254"/>
      <w:bookmarkStart w:id="502" w:name="_Toc20808"/>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498"/>
      <w:bookmarkEnd w:id="499"/>
      <w:bookmarkEnd w:id="500"/>
      <w:bookmarkEnd w:id="501"/>
      <w:bookmarkEnd w:id="502"/>
    </w:p>
    <w:p w14:paraId="0BC2CB0F">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w:t>
      </w:r>
      <w:r>
        <w:rPr>
          <w:rFonts w:hint="eastAsia" w:ascii="宋体" w:hAnsi="宋体"/>
          <w:color w:val="auto"/>
          <w:sz w:val="24"/>
          <w:highlight w:val="none"/>
        </w:rPr>
        <w:t>写、</w:t>
      </w:r>
      <w:r>
        <w:rPr>
          <w:rFonts w:ascii="宋体" w:hAnsi="宋体"/>
          <w:color w:val="auto"/>
          <w:sz w:val="24"/>
          <w:highlight w:val="none"/>
        </w:rPr>
        <w:t>变更和解释</w:t>
      </w:r>
      <w:r>
        <w:rPr>
          <w:rFonts w:hint="eastAsia" w:ascii="宋体" w:hAnsi="宋体"/>
          <w:color w:val="auto"/>
          <w:sz w:val="24"/>
          <w:highlight w:val="none"/>
        </w:rPr>
        <w:t>；</w:t>
      </w:r>
    </w:p>
    <w:p w14:paraId="4AF4B41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28ADFF05">
      <w:pPr>
        <w:spacing w:line="560" w:lineRule="exact"/>
        <w:ind w:firstLine="482" w:firstLineChars="200"/>
        <w:outlineLvl w:val="0"/>
        <w:rPr>
          <w:rFonts w:ascii="宋体" w:hAnsi="宋体" w:cs="宋体"/>
          <w:b/>
          <w:color w:val="auto"/>
          <w:sz w:val="24"/>
          <w:highlight w:val="none"/>
        </w:rPr>
      </w:pPr>
      <w:bookmarkStart w:id="503" w:name="_Toc30599"/>
      <w:bookmarkStart w:id="504" w:name="_Toc18540"/>
      <w:bookmarkStart w:id="505" w:name="_Toc4355"/>
      <w:r>
        <w:rPr>
          <w:rFonts w:hint="eastAsia" w:ascii="宋体" w:hAnsi="宋体" w:cs="宋体"/>
          <w:b/>
          <w:color w:val="auto"/>
          <w:sz w:val="24"/>
          <w:highlight w:val="none"/>
        </w:rPr>
        <w:t>2.18 计量单位</w:t>
      </w:r>
      <w:bookmarkEnd w:id="503"/>
      <w:bookmarkEnd w:id="504"/>
      <w:bookmarkEnd w:id="505"/>
    </w:p>
    <w:p w14:paraId="361D37C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19F1F31D">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720851E2">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443A4DB4">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6" w:name="_Toc331685784"/>
      <w:r>
        <w:rPr>
          <w:rFonts w:hint="eastAsia" w:ascii="宋体" w:hAnsi="宋体" w:cs="宋体"/>
          <w:b/>
          <w:color w:val="auto"/>
          <w:sz w:val="24"/>
          <w:highlight w:val="none"/>
        </w:rPr>
        <w:t xml:space="preserve"> </w:t>
      </w:r>
      <w:bookmarkEnd w:id="506"/>
      <w:r>
        <w:rPr>
          <w:rFonts w:hint="eastAsia" w:ascii="宋体" w:hAnsi="宋体" w:cs="宋体"/>
          <w:b/>
          <w:color w:val="auto"/>
          <w:sz w:val="24"/>
          <w:highlight w:val="none"/>
        </w:rPr>
        <w:t>第三部分  合同专用条款</w:t>
      </w:r>
    </w:p>
    <w:p w14:paraId="0BC3BCF3">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662"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004"/>
        <w:gridCol w:w="8435"/>
      </w:tblGrid>
      <w:tr w14:paraId="005F6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90" w:hRule="atLeast"/>
          <w:jc w:val="center"/>
        </w:trPr>
        <w:tc>
          <w:tcPr>
            <w:tcW w:w="532" w:type="pct"/>
            <w:tcBorders>
              <w:left w:val="single" w:color="auto" w:sz="4" w:space="0"/>
            </w:tcBorders>
            <w:vAlign w:val="center"/>
          </w:tcPr>
          <w:p w14:paraId="6F345F7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7" w:type="pct"/>
            <w:vAlign w:val="center"/>
          </w:tcPr>
          <w:p w14:paraId="4740148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754C2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32" w:type="pct"/>
            <w:tcBorders>
              <w:left w:val="single" w:color="auto" w:sz="4" w:space="0"/>
            </w:tcBorders>
            <w:vAlign w:val="center"/>
          </w:tcPr>
          <w:p w14:paraId="67110876">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7" w:type="pct"/>
            <w:vAlign w:val="center"/>
          </w:tcPr>
          <w:p w14:paraId="137E749B">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24F1E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32" w:type="pct"/>
            <w:tcBorders>
              <w:left w:val="single" w:color="auto" w:sz="4" w:space="0"/>
            </w:tcBorders>
            <w:vAlign w:val="center"/>
          </w:tcPr>
          <w:p w14:paraId="05D1157A">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7" w:type="pct"/>
            <w:vAlign w:val="center"/>
          </w:tcPr>
          <w:p w14:paraId="41318CC3">
            <w:pPr>
              <w:spacing w:line="360" w:lineRule="auto"/>
              <w:rPr>
                <w:rFonts w:ascii="宋体" w:hAnsi="宋体" w:cs="宋体"/>
                <w:color w:val="auto"/>
                <w:sz w:val="24"/>
                <w:highlight w:val="none"/>
              </w:rPr>
            </w:pPr>
          </w:p>
        </w:tc>
      </w:tr>
      <w:tr w14:paraId="64F75C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32" w:type="pct"/>
            <w:tcBorders>
              <w:left w:val="single" w:color="auto" w:sz="4" w:space="0"/>
            </w:tcBorders>
            <w:vAlign w:val="center"/>
          </w:tcPr>
          <w:p w14:paraId="6FE2C07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7" w:type="pct"/>
            <w:vAlign w:val="center"/>
          </w:tcPr>
          <w:p w14:paraId="68FDA031">
            <w:pPr>
              <w:spacing w:line="360" w:lineRule="auto"/>
              <w:rPr>
                <w:rFonts w:ascii="宋体" w:hAnsi="宋体" w:cs="宋体"/>
                <w:color w:val="auto"/>
                <w:sz w:val="24"/>
                <w:highlight w:val="none"/>
              </w:rPr>
            </w:pPr>
          </w:p>
        </w:tc>
      </w:tr>
      <w:tr w14:paraId="5BE311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32" w:type="pct"/>
            <w:tcBorders>
              <w:left w:val="single" w:color="auto" w:sz="4" w:space="0"/>
            </w:tcBorders>
            <w:vAlign w:val="center"/>
          </w:tcPr>
          <w:p w14:paraId="00A1BFA2">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7" w:type="pct"/>
            <w:vAlign w:val="center"/>
          </w:tcPr>
          <w:p w14:paraId="58414AE5">
            <w:pPr>
              <w:spacing w:line="360" w:lineRule="auto"/>
              <w:rPr>
                <w:rFonts w:ascii="宋体" w:hAnsi="宋体" w:cs="宋体"/>
                <w:color w:val="auto"/>
                <w:sz w:val="24"/>
                <w:highlight w:val="none"/>
              </w:rPr>
            </w:pPr>
          </w:p>
        </w:tc>
      </w:tr>
      <w:tr w14:paraId="3844A0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32" w:type="pct"/>
            <w:tcBorders>
              <w:left w:val="single" w:color="auto" w:sz="4" w:space="0"/>
            </w:tcBorders>
            <w:vAlign w:val="center"/>
          </w:tcPr>
          <w:p w14:paraId="3110223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7" w:type="pct"/>
            <w:vAlign w:val="center"/>
          </w:tcPr>
          <w:p w14:paraId="52FC6893">
            <w:pPr>
              <w:spacing w:line="360" w:lineRule="auto"/>
              <w:rPr>
                <w:rFonts w:ascii="宋体" w:hAnsi="宋体" w:cs="宋体"/>
                <w:color w:val="auto"/>
                <w:sz w:val="24"/>
                <w:highlight w:val="none"/>
              </w:rPr>
            </w:pPr>
          </w:p>
        </w:tc>
      </w:tr>
      <w:tr w14:paraId="4387F8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32" w:type="pct"/>
            <w:tcBorders>
              <w:left w:val="single" w:color="auto" w:sz="4" w:space="0"/>
            </w:tcBorders>
            <w:vAlign w:val="center"/>
          </w:tcPr>
          <w:p w14:paraId="3BD8AFCF">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7" w:type="pct"/>
            <w:vAlign w:val="center"/>
          </w:tcPr>
          <w:p w14:paraId="66304149">
            <w:pPr>
              <w:spacing w:line="360" w:lineRule="auto"/>
              <w:jc w:val="left"/>
              <w:rPr>
                <w:rFonts w:hint="default" w:ascii="宋体" w:hAnsi="宋体" w:cs="宋体" w:eastAsiaTheme="minorEastAsia"/>
                <w:color w:val="auto"/>
                <w:sz w:val="24"/>
                <w:highlight w:val="none"/>
                <w:lang w:val="en-US" w:eastAsia="zh-CN"/>
              </w:rPr>
            </w:pPr>
          </w:p>
        </w:tc>
      </w:tr>
      <w:tr w14:paraId="023E3C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32" w:type="pct"/>
            <w:tcBorders>
              <w:left w:val="single" w:color="auto" w:sz="4" w:space="0"/>
            </w:tcBorders>
            <w:vAlign w:val="center"/>
          </w:tcPr>
          <w:p w14:paraId="525251ED">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7" w:type="pct"/>
            <w:vAlign w:val="center"/>
          </w:tcPr>
          <w:p w14:paraId="3B1DD341">
            <w:pPr>
              <w:spacing w:line="360" w:lineRule="auto"/>
              <w:rPr>
                <w:rFonts w:hint="eastAsia" w:asciiTheme="minorEastAsia" w:hAnsiTheme="minorEastAsia" w:cstheme="minorEastAsia"/>
                <w:color w:val="auto"/>
                <w:sz w:val="24"/>
                <w:highlight w:val="none"/>
              </w:rPr>
            </w:pPr>
          </w:p>
        </w:tc>
      </w:tr>
      <w:tr w14:paraId="160B05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32" w:type="pct"/>
            <w:tcBorders>
              <w:left w:val="single" w:color="auto" w:sz="4" w:space="0"/>
            </w:tcBorders>
            <w:vAlign w:val="center"/>
          </w:tcPr>
          <w:p w14:paraId="28A3FD2D">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7" w:type="pct"/>
            <w:shd w:val="clear" w:color="auto" w:fill="auto"/>
            <w:vAlign w:val="center"/>
          </w:tcPr>
          <w:p w14:paraId="363478CC">
            <w:pPr>
              <w:spacing w:line="360" w:lineRule="auto"/>
              <w:rPr>
                <w:rFonts w:hint="eastAsia" w:asciiTheme="minorEastAsia" w:hAnsiTheme="minorEastAsia" w:cstheme="minorEastAsia"/>
                <w:color w:val="auto"/>
                <w:sz w:val="24"/>
                <w:highlight w:val="none"/>
              </w:rPr>
            </w:pPr>
          </w:p>
        </w:tc>
      </w:tr>
      <w:tr w14:paraId="4D520B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32" w:type="pct"/>
            <w:tcBorders>
              <w:left w:val="single" w:color="auto" w:sz="4" w:space="0"/>
            </w:tcBorders>
            <w:vAlign w:val="center"/>
          </w:tcPr>
          <w:p w14:paraId="3FE2901B">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7" w:type="pct"/>
            <w:shd w:val="clear" w:color="auto" w:fill="auto"/>
            <w:vAlign w:val="center"/>
          </w:tcPr>
          <w:p w14:paraId="71BF2742">
            <w:pPr>
              <w:spacing w:line="360" w:lineRule="auto"/>
              <w:rPr>
                <w:rFonts w:hint="eastAsia" w:asciiTheme="minorEastAsia" w:hAnsiTheme="minorEastAsia" w:cstheme="minorEastAsia"/>
                <w:color w:val="auto"/>
                <w:sz w:val="24"/>
                <w:highlight w:val="none"/>
              </w:rPr>
            </w:pPr>
          </w:p>
        </w:tc>
      </w:tr>
      <w:tr w14:paraId="67B03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32" w:type="pct"/>
            <w:tcBorders>
              <w:left w:val="single" w:color="auto" w:sz="4" w:space="0"/>
            </w:tcBorders>
            <w:vAlign w:val="center"/>
          </w:tcPr>
          <w:p w14:paraId="5F9BCF5A">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7" w:type="pct"/>
            <w:vAlign w:val="center"/>
          </w:tcPr>
          <w:p w14:paraId="776E90A6">
            <w:pPr>
              <w:spacing w:line="360" w:lineRule="auto"/>
              <w:rPr>
                <w:rFonts w:ascii="宋体" w:hAnsi="宋体" w:cs="宋体"/>
                <w:color w:val="auto"/>
                <w:sz w:val="24"/>
                <w:highlight w:val="none"/>
              </w:rPr>
            </w:pPr>
          </w:p>
        </w:tc>
      </w:tr>
      <w:tr w14:paraId="4C7F0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32" w:type="pct"/>
            <w:tcBorders>
              <w:left w:val="single" w:color="auto" w:sz="4" w:space="0"/>
            </w:tcBorders>
            <w:vAlign w:val="center"/>
          </w:tcPr>
          <w:p w14:paraId="6D80FA20">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7" w:type="pct"/>
            <w:vAlign w:val="center"/>
          </w:tcPr>
          <w:p w14:paraId="0808966A">
            <w:pPr>
              <w:spacing w:line="360" w:lineRule="auto"/>
              <w:rPr>
                <w:rFonts w:ascii="宋体" w:hAnsi="宋体" w:cs="宋体"/>
                <w:color w:val="auto"/>
                <w:sz w:val="24"/>
                <w:highlight w:val="none"/>
              </w:rPr>
            </w:pPr>
          </w:p>
        </w:tc>
      </w:tr>
      <w:tr w14:paraId="1B2A2B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32" w:type="pct"/>
            <w:tcBorders>
              <w:left w:val="single" w:color="auto" w:sz="4" w:space="0"/>
            </w:tcBorders>
            <w:vAlign w:val="center"/>
          </w:tcPr>
          <w:p w14:paraId="410F0927">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7" w:type="pct"/>
            <w:vAlign w:val="center"/>
          </w:tcPr>
          <w:p w14:paraId="78DEECAA">
            <w:pPr>
              <w:spacing w:line="360" w:lineRule="auto"/>
              <w:rPr>
                <w:rFonts w:ascii="宋体" w:hAnsi="宋体" w:cs="宋体"/>
                <w:color w:val="auto"/>
                <w:sz w:val="24"/>
                <w:highlight w:val="none"/>
              </w:rPr>
            </w:pPr>
          </w:p>
        </w:tc>
      </w:tr>
      <w:tr w14:paraId="0249AC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32" w:type="pct"/>
            <w:tcBorders>
              <w:left w:val="single" w:color="auto" w:sz="4" w:space="0"/>
            </w:tcBorders>
            <w:vAlign w:val="center"/>
          </w:tcPr>
          <w:p w14:paraId="3BC9E289">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7" w:type="pct"/>
            <w:vAlign w:val="center"/>
          </w:tcPr>
          <w:p w14:paraId="4B0462A8">
            <w:pPr>
              <w:spacing w:line="360" w:lineRule="auto"/>
              <w:rPr>
                <w:rFonts w:ascii="宋体" w:hAnsi="宋体" w:cs="宋体"/>
                <w:color w:val="auto"/>
                <w:sz w:val="24"/>
                <w:highlight w:val="none"/>
              </w:rPr>
            </w:pPr>
          </w:p>
        </w:tc>
      </w:tr>
      <w:tr w14:paraId="6F00E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32" w:type="pct"/>
            <w:tcBorders>
              <w:left w:val="single" w:color="auto" w:sz="4" w:space="0"/>
            </w:tcBorders>
            <w:vAlign w:val="center"/>
          </w:tcPr>
          <w:p w14:paraId="5F6808C4">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7" w:type="pct"/>
            <w:vAlign w:val="center"/>
          </w:tcPr>
          <w:p w14:paraId="35253221">
            <w:pPr>
              <w:spacing w:line="360" w:lineRule="auto"/>
              <w:rPr>
                <w:rFonts w:ascii="宋体" w:hAnsi="宋体" w:cs="宋体"/>
                <w:color w:val="auto"/>
                <w:sz w:val="24"/>
                <w:highlight w:val="none"/>
              </w:rPr>
            </w:pPr>
          </w:p>
        </w:tc>
      </w:tr>
      <w:tr w14:paraId="7E93B4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32" w:type="pct"/>
            <w:tcBorders>
              <w:left w:val="single" w:color="auto" w:sz="4" w:space="0"/>
            </w:tcBorders>
            <w:vAlign w:val="center"/>
          </w:tcPr>
          <w:p w14:paraId="11BE64E2">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7" w:type="pct"/>
            <w:vAlign w:val="center"/>
          </w:tcPr>
          <w:p w14:paraId="5030E37B">
            <w:pPr>
              <w:spacing w:line="360" w:lineRule="auto"/>
              <w:rPr>
                <w:rFonts w:ascii="宋体" w:hAnsi="宋体" w:cs="宋体"/>
                <w:color w:val="auto"/>
                <w:sz w:val="24"/>
                <w:highlight w:val="none"/>
              </w:rPr>
            </w:pPr>
          </w:p>
        </w:tc>
      </w:tr>
      <w:tr w14:paraId="67899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32" w:type="pct"/>
            <w:tcBorders>
              <w:left w:val="single" w:color="auto" w:sz="4" w:space="0"/>
            </w:tcBorders>
            <w:vAlign w:val="center"/>
          </w:tcPr>
          <w:p w14:paraId="036F7D24">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7" w:type="pct"/>
            <w:vAlign w:val="center"/>
          </w:tcPr>
          <w:p w14:paraId="672091E3">
            <w:pPr>
              <w:spacing w:line="360" w:lineRule="auto"/>
              <w:ind w:left="-420" w:leftChars="-200" w:right="-420" w:rightChars="-200" w:firstLine="480" w:firstLineChars="200"/>
              <w:rPr>
                <w:rFonts w:ascii="宋体" w:hAnsi="宋体" w:cs="宋体"/>
                <w:color w:val="auto"/>
                <w:sz w:val="24"/>
                <w:highlight w:val="none"/>
              </w:rPr>
            </w:pPr>
          </w:p>
        </w:tc>
      </w:tr>
      <w:tr w14:paraId="35920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32" w:type="pct"/>
            <w:tcBorders>
              <w:left w:val="single" w:color="auto" w:sz="4" w:space="0"/>
            </w:tcBorders>
            <w:vAlign w:val="center"/>
          </w:tcPr>
          <w:p w14:paraId="24E84788">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7" w:type="pct"/>
            <w:vAlign w:val="center"/>
          </w:tcPr>
          <w:p w14:paraId="482FDA42">
            <w:pPr>
              <w:spacing w:line="360" w:lineRule="auto"/>
              <w:rPr>
                <w:rFonts w:hint="eastAsia" w:ascii="宋体" w:hAnsi="宋体" w:eastAsia="宋体" w:cs="宋体"/>
                <w:color w:val="auto"/>
                <w:sz w:val="24"/>
                <w:highlight w:val="none"/>
              </w:rPr>
            </w:pPr>
          </w:p>
        </w:tc>
      </w:tr>
      <w:tr w14:paraId="047D06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32" w:type="pct"/>
            <w:tcBorders>
              <w:left w:val="single" w:color="auto" w:sz="4" w:space="0"/>
            </w:tcBorders>
            <w:vAlign w:val="center"/>
          </w:tcPr>
          <w:p w14:paraId="3F53BDE4">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7" w:type="pct"/>
            <w:shd w:val="clear" w:color="auto" w:fill="auto"/>
            <w:vAlign w:val="center"/>
          </w:tcPr>
          <w:p w14:paraId="0AA8B038">
            <w:pPr>
              <w:spacing w:line="360" w:lineRule="auto"/>
              <w:rPr>
                <w:rFonts w:asciiTheme="minorEastAsia" w:hAnsiTheme="minorEastAsia" w:cstheme="minorEastAsia"/>
                <w:color w:val="auto"/>
                <w:sz w:val="24"/>
                <w:highlight w:val="none"/>
              </w:rPr>
            </w:pPr>
          </w:p>
        </w:tc>
      </w:tr>
      <w:tr w14:paraId="26267E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32" w:type="pct"/>
            <w:tcBorders>
              <w:left w:val="single" w:color="auto" w:sz="4" w:space="0"/>
            </w:tcBorders>
          </w:tcPr>
          <w:p w14:paraId="4B6B376B">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7" w:type="pct"/>
            <w:shd w:val="clear" w:color="auto" w:fill="auto"/>
          </w:tcPr>
          <w:p w14:paraId="6B39DED5">
            <w:pPr>
              <w:spacing w:line="360" w:lineRule="auto"/>
              <w:rPr>
                <w:rFonts w:asciiTheme="minorEastAsia" w:hAnsiTheme="minorEastAsia" w:cstheme="minorEastAsia"/>
                <w:color w:val="auto"/>
                <w:sz w:val="24"/>
                <w:highlight w:val="none"/>
              </w:rPr>
            </w:pPr>
          </w:p>
        </w:tc>
      </w:tr>
      <w:tr w14:paraId="663992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32" w:type="pct"/>
            <w:tcBorders>
              <w:left w:val="single" w:color="auto" w:sz="4" w:space="0"/>
            </w:tcBorders>
            <w:vAlign w:val="center"/>
          </w:tcPr>
          <w:p w14:paraId="2DDD3335">
            <w:pPr>
              <w:spacing w:line="360" w:lineRule="auto"/>
              <w:rPr>
                <w:rFonts w:ascii="宋体" w:hAnsi="宋体" w:cs="宋体"/>
                <w:color w:val="auto"/>
                <w:sz w:val="24"/>
                <w:highlight w:val="none"/>
                <w:u w:val="single"/>
              </w:rPr>
            </w:pPr>
            <w:r>
              <w:rPr>
                <w:rFonts w:hint="eastAsia" w:ascii="宋体" w:hAnsi="宋体" w:cs="宋体"/>
                <w:color w:val="auto"/>
                <w:sz w:val="24"/>
                <w:highlight w:val="none"/>
                <w:u w:val="none"/>
              </w:rPr>
              <w:t>2.</w:t>
            </w:r>
            <w:r>
              <w:rPr>
                <w:rFonts w:ascii="宋体" w:hAnsi="宋体" w:cs="宋体"/>
                <w:color w:val="auto"/>
                <w:sz w:val="24"/>
                <w:highlight w:val="none"/>
                <w:u w:val="none"/>
              </w:rPr>
              <w:t>15</w:t>
            </w:r>
            <w:r>
              <w:rPr>
                <w:rFonts w:hint="eastAsia" w:ascii="宋体" w:hAnsi="宋体" w:cs="宋体"/>
                <w:color w:val="auto"/>
                <w:sz w:val="24"/>
                <w:highlight w:val="none"/>
                <w:u w:val="none"/>
              </w:rPr>
              <w:t>.</w:t>
            </w:r>
            <w:r>
              <w:rPr>
                <w:rFonts w:ascii="宋体" w:hAnsi="宋体" w:cs="宋体"/>
                <w:color w:val="auto"/>
                <w:sz w:val="24"/>
                <w:highlight w:val="none"/>
                <w:u w:val="none"/>
              </w:rPr>
              <w:t>1</w:t>
            </w:r>
          </w:p>
        </w:tc>
        <w:tc>
          <w:tcPr>
            <w:tcW w:w="4467" w:type="pct"/>
            <w:shd w:val="clear" w:color="auto" w:fill="auto"/>
            <w:vAlign w:val="center"/>
          </w:tcPr>
          <w:p w14:paraId="1A025312">
            <w:pPr>
              <w:spacing w:line="360" w:lineRule="auto"/>
              <w:rPr>
                <w:rFonts w:hint="eastAsia" w:asciiTheme="minorEastAsia" w:hAnsiTheme="minorEastAsia" w:eastAsiaTheme="minorEastAsia" w:cstheme="minorEastAsia"/>
                <w:color w:val="auto"/>
                <w:sz w:val="24"/>
                <w:highlight w:val="none"/>
                <w:u w:val="single"/>
                <w:lang w:eastAsia="zh-CN"/>
              </w:rPr>
            </w:pPr>
          </w:p>
        </w:tc>
      </w:tr>
      <w:tr w14:paraId="306BEC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32" w:type="pct"/>
            <w:tcBorders>
              <w:left w:val="single" w:color="auto" w:sz="4" w:space="0"/>
            </w:tcBorders>
            <w:vAlign w:val="center"/>
          </w:tcPr>
          <w:p w14:paraId="49BE1A4C">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7" w:type="pct"/>
            <w:shd w:val="clear" w:color="auto" w:fill="auto"/>
            <w:vAlign w:val="center"/>
          </w:tcPr>
          <w:p w14:paraId="1D03A8B5">
            <w:pPr>
              <w:spacing w:line="360" w:lineRule="auto"/>
              <w:rPr>
                <w:rFonts w:asciiTheme="minorEastAsia" w:hAnsiTheme="minorEastAsia" w:cstheme="minorEastAsia"/>
                <w:color w:val="auto"/>
                <w:sz w:val="24"/>
                <w:highlight w:val="none"/>
              </w:rPr>
            </w:pPr>
          </w:p>
        </w:tc>
      </w:tr>
      <w:tr w14:paraId="674219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32" w:type="pct"/>
            <w:tcBorders>
              <w:left w:val="single" w:color="auto" w:sz="4" w:space="0"/>
            </w:tcBorders>
          </w:tcPr>
          <w:p w14:paraId="374CFB02">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7" w:type="pct"/>
            <w:shd w:val="clear" w:color="auto" w:fill="auto"/>
            <w:vAlign w:val="center"/>
          </w:tcPr>
          <w:p w14:paraId="1F464E99">
            <w:pPr>
              <w:spacing w:line="360" w:lineRule="auto"/>
              <w:rPr>
                <w:rFonts w:asciiTheme="minorEastAsia" w:hAnsiTheme="minorEastAsia" w:cstheme="minorEastAsia"/>
                <w:color w:val="auto"/>
                <w:sz w:val="24"/>
                <w:highlight w:val="none"/>
              </w:rPr>
            </w:pPr>
          </w:p>
        </w:tc>
      </w:tr>
    </w:tbl>
    <w:p w14:paraId="6CC348C9">
      <w:pPr>
        <w:widowControl/>
        <w:jc w:val="left"/>
        <w:rPr>
          <w:rFonts w:asciiTheme="minorEastAsia" w:hAnsiTheme="minorEastAsia" w:cstheme="minorEastAsia"/>
          <w:color w:val="auto"/>
          <w:kern w:val="0"/>
          <w:sz w:val="24"/>
          <w:highlight w:val="none"/>
        </w:rPr>
        <w:sectPr>
          <w:pgSz w:w="11907" w:h="16840"/>
          <w:pgMar w:top="1474" w:right="1814" w:bottom="1474" w:left="1814" w:header="851" w:footer="851" w:gutter="0"/>
          <w:cols w:space="720" w:num="1"/>
        </w:sectPr>
      </w:pPr>
    </w:p>
    <w:p w14:paraId="1ACC2F2C">
      <w:pPr>
        <w:widowControl/>
        <w:adjustRightInd/>
        <w:jc w:val="left"/>
        <w:rPr>
          <w:rFonts w:asciiTheme="minorEastAsia" w:hAnsiTheme="minorEastAsia" w:cstheme="minorEastAsia"/>
          <w:b/>
          <w:color w:val="auto"/>
          <w:sz w:val="36"/>
          <w:szCs w:val="20"/>
          <w:highlight w:val="none"/>
        </w:rPr>
      </w:pPr>
    </w:p>
    <w:p w14:paraId="263A710B">
      <w:pPr>
        <w:spacing w:line="360" w:lineRule="auto"/>
        <w:jc w:val="center"/>
        <w:outlineLvl w:val="0"/>
        <w:rPr>
          <w:rFonts w:asciiTheme="minorEastAsia" w:hAnsiTheme="minorEastAsia" w:cstheme="minorEastAsia"/>
          <w:b/>
          <w:color w:val="auto"/>
          <w:sz w:val="36"/>
          <w:szCs w:val="20"/>
          <w:highlight w:val="none"/>
        </w:rPr>
      </w:pPr>
      <w:r>
        <w:rPr>
          <w:rFonts w:hint="eastAsia" w:asciiTheme="minorEastAsia" w:hAnsiTheme="minorEastAsia" w:cstheme="minorEastAsia"/>
          <w:b/>
          <w:color w:val="auto"/>
          <w:sz w:val="36"/>
          <w:szCs w:val="20"/>
          <w:highlight w:val="none"/>
        </w:rPr>
        <w:t>第六部分</w:t>
      </w:r>
      <w:bookmarkEnd w:id="391"/>
      <w:r>
        <w:rPr>
          <w:rFonts w:hint="eastAsia" w:asciiTheme="minorEastAsia" w:hAnsiTheme="minorEastAsia" w:cstheme="minorEastAsia"/>
          <w:b/>
          <w:color w:val="auto"/>
          <w:sz w:val="36"/>
          <w:szCs w:val="20"/>
          <w:highlight w:val="none"/>
        </w:rPr>
        <w:t xml:space="preserve"> </w:t>
      </w:r>
      <w:bookmarkEnd w:id="392"/>
      <w:r>
        <w:rPr>
          <w:rFonts w:hint="eastAsia" w:asciiTheme="minorEastAsia" w:hAnsiTheme="minorEastAsia" w:cstheme="minorEastAsia"/>
          <w:b/>
          <w:color w:val="auto"/>
          <w:sz w:val="36"/>
          <w:szCs w:val="20"/>
          <w:highlight w:val="none"/>
        </w:rPr>
        <w:t>应提交的有关格式范例</w:t>
      </w:r>
    </w:p>
    <w:p w14:paraId="2B0F8678">
      <w:pPr>
        <w:spacing w:line="360" w:lineRule="auto"/>
        <w:jc w:val="center"/>
        <w:outlineLvl w:val="0"/>
        <w:rPr>
          <w:rFonts w:asciiTheme="minorEastAsia" w:hAnsiTheme="minorEastAsia" w:cstheme="minorEastAsia"/>
          <w:b/>
          <w:color w:val="auto"/>
          <w:kern w:val="0"/>
          <w:sz w:val="36"/>
          <w:szCs w:val="36"/>
          <w:highlight w:val="none"/>
        </w:rPr>
      </w:pPr>
      <w:r>
        <w:rPr>
          <w:rFonts w:hint="eastAsia" w:asciiTheme="minorEastAsia" w:hAnsiTheme="minorEastAsia" w:cstheme="minorEastAsia"/>
          <w:b/>
          <w:color w:val="auto"/>
          <w:kern w:val="0"/>
          <w:sz w:val="36"/>
          <w:szCs w:val="36"/>
          <w:highlight w:val="none"/>
        </w:rPr>
        <w:t>资格文件部分</w:t>
      </w:r>
    </w:p>
    <w:p w14:paraId="0DA66A69">
      <w:pPr>
        <w:spacing w:line="360" w:lineRule="auto"/>
        <w:jc w:val="center"/>
        <w:outlineLvl w:val="0"/>
        <w:rPr>
          <w:rFonts w:asciiTheme="minorEastAsia" w:hAnsiTheme="minorEastAsia" w:cstheme="minorEastAsia"/>
          <w:b/>
          <w:color w:val="auto"/>
          <w:kern w:val="0"/>
          <w:sz w:val="36"/>
          <w:szCs w:val="36"/>
          <w:highlight w:val="none"/>
        </w:rPr>
      </w:pPr>
      <w:r>
        <w:rPr>
          <w:rFonts w:hint="eastAsia" w:asciiTheme="minorEastAsia" w:hAnsiTheme="minorEastAsia" w:cstheme="minorEastAsia"/>
          <w:b/>
          <w:color w:val="auto"/>
          <w:kern w:val="0"/>
          <w:sz w:val="36"/>
          <w:szCs w:val="36"/>
          <w:highlight w:val="none"/>
        </w:rPr>
        <w:t>目录</w:t>
      </w:r>
    </w:p>
    <w:p w14:paraId="444CF631">
      <w:pPr>
        <w:spacing w:line="360" w:lineRule="auto"/>
        <w:jc w:val="center"/>
        <w:outlineLvl w:val="0"/>
        <w:rPr>
          <w:rFonts w:asciiTheme="minorEastAsia" w:hAnsiTheme="minorEastAsia" w:cstheme="minorEastAsia"/>
          <w:b/>
          <w:color w:val="auto"/>
          <w:kern w:val="0"/>
          <w:sz w:val="36"/>
          <w:szCs w:val="36"/>
          <w:highlight w:val="none"/>
        </w:rPr>
      </w:pPr>
    </w:p>
    <w:p w14:paraId="578D8A8B">
      <w:pPr>
        <w:snapToGrid w:val="0"/>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（1）符合参加政府采购活动应当具备的一般条件的承诺函……………（页码）</w:t>
      </w:r>
    </w:p>
    <w:p w14:paraId="6C08E10B">
      <w:pPr>
        <w:snapToGrid w:val="0"/>
        <w:spacing w:line="360" w:lineRule="auto"/>
        <w:rPr>
          <w:rFonts w:asciiTheme="minorEastAsia" w:hAnsiTheme="minorEastAsia" w:cstheme="minorEastAsia"/>
          <w:color w:val="auto"/>
          <w:sz w:val="24"/>
          <w:highlight w:val="none"/>
        </w:rPr>
      </w:pPr>
      <w:r>
        <w:rPr>
          <w:rFonts w:hint="eastAsia" w:asciiTheme="minorEastAsia" w:hAnsiTheme="minorEastAsia" w:cstheme="minorEastAsia"/>
          <w:snapToGrid w:val="0"/>
          <w:color w:val="auto"/>
          <w:kern w:val="28"/>
          <w:sz w:val="24"/>
          <w:szCs w:val="20"/>
          <w:highlight w:val="none"/>
        </w:rPr>
        <w:t>（2）联合协议</w:t>
      </w:r>
      <w:r>
        <w:rPr>
          <w:rFonts w:hint="eastAsia" w:asciiTheme="minorEastAsia" w:hAnsiTheme="minorEastAsia" w:cstheme="minorEastAsia"/>
          <w:color w:val="auto"/>
          <w:sz w:val="24"/>
          <w:highlight w:val="none"/>
        </w:rPr>
        <w:t>………………………………………………………………（页码）</w:t>
      </w:r>
    </w:p>
    <w:p w14:paraId="2BAE4813">
      <w:pPr>
        <w:snapToGrid w:val="0"/>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（3）落实政府采购政策需满足的资格要求………………………………（页码）</w:t>
      </w:r>
    </w:p>
    <w:p w14:paraId="580FDC17">
      <w:pPr>
        <w:snapToGrid w:val="0"/>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（4）本项目的特定资格要求………………………………………………（页码）</w:t>
      </w:r>
    </w:p>
    <w:p w14:paraId="737B3A5D">
      <w:pPr>
        <w:snapToGrid w:val="0"/>
        <w:spacing w:line="360" w:lineRule="auto"/>
        <w:ind w:firstLine="480" w:firstLineChars="200"/>
        <w:rPr>
          <w:rFonts w:asciiTheme="minorEastAsia" w:hAnsiTheme="minorEastAsia" w:cstheme="minorEastAsia"/>
          <w:color w:val="auto"/>
          <w:sz w:val="24"/>
          <w:highlight w:val="none"/>
        </w:rPr>
      </w:pPr>
    </w:p>
    <w:p w14:paraId="597B0416">
      <w:pPr>
        <w:spacing w:line="360" w:lineRule="auto"/>
        <w:ind w:firstLine="480" w:firstLineChars="200"/>
        <w:rPr>
          <w:rFonts w:asciiTheme="minorEastAsia" w:hAnsiTheme="minorEastAsia" w:cstheme="minorEastAsia"/>
          <w:color w:val="auto"/>
          <w:sz w:val="24"/>
          <w:highlight w:val="none"/>
        </w:rPr>
      </w:pPr>
    </w:p>
    <w:p w14:paraId="5F589509">
      <w:pPr>
        <w:snapToGrid w:val="0"/>
        <w:spacing w:line="360" w:lineRule="auto"/>
        <w:ind w:right="480"/>
        <w:jc w:val="center"/>
        <w:rPr>
          <w:rFonts w:asciiTheme="minorEastAsia" w:hAnsiTheme="minorEastAsia" w:cstheme="minorEastAsia"/>
          <w:b/>
          <w:color w:val="auto"/>
          <w:kern w:val="0"/>
          <w:sz w:val="32"/>
          <w:szCs w:val="32"/>
          <w:highlight w:val="none"/>
        </w:rPr>
      </w:pPr>
      <w:r>
        <w:rPr>
          <w:rFonts w:hint="eastAsia" w:asciiTheme="minorEastAsia" w:hAnsiTheme="minorEastAsia" w:cstheme="minorEastAsia"/>
          <w:color w:val="auto"/>
          <w:kern w:val="0"/>
          <w:sz w:val="24"/>
          <w:highlight w:val="none"/>
        </w:rPr>
        <w:br w:type="page"/>
      </w:r>
      <w:r>
        <w:rPr>
          <w:rFonts w:hint="eastAsia" w:asciiTheme="minorEastAsia" w:hAnsiTheme="minorEastAsia" w:cstheme="minorEastAsia"/>
          <w:b/>
          <w:color w:val="auto"/>
          <w:kern w:val="0"/>
          <w:sz w:val="32"/>
          <w:szCs w:val="32"/>
          <w:highlight w:val="none"/>
        </w:rPr>
        <w:t xml:space="preserve">  一、 符合参加政府采购活动应当具备的一般条件的承诺函</w:t>
      </w:r>
    </w:p>
    <w:p w14:paraId="645A5A53">
      <w:pPr>
        <w:snapToGrid w:val="0"/>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（采购人）、（采购代理机构）：</w:t>
      </w:r>
    </w:p>
    <w:p w14:paraId="79481D1B">
      <w:pPr>
        <w:snapToGrid w:val="0"/>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我方参与（项目名称）【招标编号：         】政府采购活动，郑重承诺：</w:t>
      </w:r>
    </w:p>
    <w:p w14:paraId="5E9197C8">
      <w:pPr>
        <w:snapToGrid w:val="0"/>
        <w:spacing w:line="360" w:lineRule="auto"/>
        <w:ind w:firstLine="360" w:firstLineChars="15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（一）具备《中华人民共和国政府采购法》第二十二条第一款规定的条件：</w:t>
      </w:r>
    </w:p>
    <w:p w14:paraId="1278C0FB">
      <w:pPr>
        <w:snapToGrid w:val="0"/>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1、具有独立承担民事责任的能力；</w:t>
      </w:r>
    </w:p>
    <w:p w14:paraId="3D90112F">
      <w:pPr>
        <w:snapToGrid w:val="0"/>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2、具有良好的商业信誉和健全的财务会计制度； </w:t>
      </w:r>
    </w:p>
    <w:p w14:paraId="5AF01429">
      <w:pPr>
        <w:snapToGrid w:val="0"/>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3、具有履行合同所必需的设备和专业技术能力；</w:t>
      </w:r>
    </w:p>
    <w:p w14:paraId="47424BCD">
      <w:pPr>
        <w:snapToGrid w:val="0"/>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4、有依法缴纳税收和社会保障资金的良好记录；</w:t>
      </w:r>
    </w:p>
    <w:p w14:paraId="5562C852">
      <w:pPr>
        <w:snapToGrid w:val="0"/>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5、参加政府采购活动前三年内，在经营活动中没有重大违法记录；</w:t>
      </w:r>
    </w:p>
    <w:p w14:paraId="49ABCB41">
      <w:pPr>
        <w:snapToGrid w:val="0"/>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6、具有法律、行政法规规定的其他条件。</w:t>
      </w:r>
    </w:p>
    <w:p w14:paraId="5EA151CE">
      <w:pPr>
        <w:snapToGrid w:val="0"/>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（二）未被信用中国（www.creditchina.gov.cn)、中国政府采购网（www.ccgp.gov.cn）列入失信被执行人、重大税收违法案件当事人名单、政府采购严重违法失信行为记录名单。</w:t>
      </w:r>
    </w:p>
    <w:p w14:paraId="6DCC39D4">
      <w:pPr>
        <w:snapToGrid w:val="0"/>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（三）不存在以下情况：</w:t>
      </w:r>
    </w:p>
    <w:p w14:paraId="4ED36CBB">
      <w:pPr>
        <w:snapToGrid w:val="0"/>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1、单位负责人为同一人或者存在直接控股、管理关系的不同供应商参加同一合同项下的政府采购活动的；</w:t>
      </w:r>
    </w:p>
    <w:p w14:paraId="1FFF1F5F">
      <w:pPr>
        <w:snapToGrid w:val="0"/>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2、为采购项目提供整体设计、规范编制或者项目管理、监理、检测等服务后再参加该采购项目的其他采购活动的。</w:t>
      </w:r>
    </w:p>
    <w:p w14:paraId="19634666">
      <w:pPr>
        <w:snapToGrid w:val="0"/>
        <w:spacing w:line="360" w:lineRule="auto"/>
        <w:ind w:firstLine="5520" w:firstLineChars="2300"/>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lang w:val="zh-CN"/>
        </w:rPr>
        <w:t>投标人名称(电子签名)：</w:t>
      </w:r>
    </w:p>
    <w:p w14:paraId="10906417">
      <w:pPr>
        <w:snapToGrid w:val="0"/>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lang w:val="zh-CN"/>
        </w:rPr>
        <w:t xml:space="preserve">                        </w:t>
      </w:r>
      <w:r>
        <w:rPr>
          <w:rFonts w:hint="eastAsia" w:asciiTheme="minorEastAsia" w:hAnsiTheme="minorEastAsia" w:cstheme="minorEastAsia"/>
          <w:color w:val="auto"/>
          <w:kern w:val="0"/>
          <w:sz w:val="24"/>
          <w:highlight w:val="none"/>
        </w:rPr>
        <w:t xml:space="preserve">                      </w:t>
      </w:r>
      <w:r>
        <w:rPr>
          <w:rFonts w:hint="eastAsia" w:asciiTheme="minorEastAsia" w:hAnsiTheme="minorEastAsia" w:cstheme="minorEastAsia"/>
          <w:color w:val="auto"/>
          <w:kern w:val="0"/>
          <w:sz w:val="24"/>
          <w:highlight w:val="none"/>
          <w:lang w:val="zh-CN"/>
        </w:rPr>
        <w:t>日期</w:t>
      </w:r>
      <w:r>
        <w:rPr>
          <w:rFonts w:hint="eastAsia" w:asciiTheme="minorEastAsia" w:hAnsiTheme="minorEastAsia" w:cstheme="minorEastAsia"/>
          <w:color w:val="auto"/>
          <w:kern w:val="0"/>
          <w:sz w:val="24"/>
          <w:highlight w:val="none"/>
        </w:rPr>
        <w:t xml:space="preserve">：  年  </w:t>
      </w:r>
      <w:r>
        <w:rPr>
          <w:rFonts w:hint="eastAsia" w:asciiTheme="minorEastAsia" w:hAnsiTheme="minorEastAsia" w:cstheme="minorEastAsia"/>
          <w:color w:val="auto"/>
          <w:kern w:val="0"/>
          <w:sz w:val="24"/>
          <w:highlight w:val="none"/>
          <w:lang w:val="zh-CN"/>
        </w:rPr>
        <w:t>月</w:t>
      </w:r>
      <w:r>
        <w:rPr>
          <w:rFonts w:hint="eastAsia" w:asciiTheme="minorEastAsia" w:hAnsiTheme="minorEastAsia" w:cstheme="minorEastAsia"/>
          <w:color w:val="auto"/>
          <w:kern w:val="0"/>
          <w:sz w:val="24"/>
          <w:highlight w:val="none"/>
        </w:rPr>
        <w:t xml:space="preserve">   </w:t>
      </w:r>
      <w:r>
        <w:rPr>
          <w:rFonts w:hint="eastAsia" w:asciiTheme="minorEastAsia" w:hAnsiTheme="minorEastAsia" w:cstheme="minorEastAsia"/>
          <w:color w:val="auto"/>
          <w:kern w:val="0"/>
          <w:sz w:val="24"/>
          <w:highlight w:val="none"/>
          <w:lang w:val="zh-CN"/>
        </w:rPr>
        <w:t>日</w:t>
      </w:r>
    </w:p>
    <w:p w14:paraId="0E5C8034">
      <w:pPr>
        <w:snapToGrid w:val="0"/>
        <w:spacing w:line="360" w:lineRule="auto"/>
        <w:ind w:right="480"/>
        <w:jc w:val="center"/>
        <w:rPr>
          <w:rFonts w:asciiTheme="minorEastAsia" w:hAnsiTheme="minorEastAsia" w:cstheme="minorEastAsia"/>
          <w:b/>
          <w:color w:val="auto"/>
          <w:kern w:val="0"/>
          <w:sz w:val="32"/>
          <w:szCs w:val="32"/>
          <w:highlight w:val="none"/>
        </w:rPr>
      </w:pPr>
    </w:p>
    <w:p w14:paraId="0DAF0710">
      <w:pPr>
        <w:snapToGrid w:val="0"/>
        <w:spacing w:line="360" w:lineRule="auto"/>
        <w:ind w:right="480"/>
        <w:jc w:val="center"/>
        <w:rPr>
          <w:rFonts w:asciiTheme="minorEastAsia" w:hAnsiTheme="minorEastAsia" w:cstheme="minorEastAsia"/>
          <w:b/>
          <w:color w:val="auto"/>
          <w:kern w:val="0"/>
          <w:sz w:val="32"/>
          <w:szCs w:val="32"/>
          <w:highlight w:val="none"/>
        </w:rPr>
      </w:pPr>
    </w:p>
    <w:p w14:paraId="0EAE9ED2">
      <w:pPr>
        <w:snapToGrid w:val="0"/>
        <w:spacing w:line="360" w:lineRule="auto"/>
        <w:ind w:right="480"/>
        <w:jc w:val="center"/>
        <w:rPr>
          <w:rFonts w:asciiTheme="minorEastAsia" w:hAnsiTheme="minorEastAsia" w:cstheme="minorEastAsia"/>
          <w:b/>
          <w:color w:val="auto"/>
          <w:kern w:val="0"/>
          <w:sz w:val="32"/>
          <w:szCs w:val="32"/>
          <w:highlight w:val="none"/>
        </w:rPr>
      </w:pPr>
    </w:p>
    <w:p w14:paraId="5C0FA5FE">
      <w:pPr>
        <w:rPr>
          <w:rFonts w:asciiTheme="minorEastAsia" w:hAnsiTheme="minorEastAsia" w:cstheme="minorEastAsia"/>
          <w:color w:val="auto"/>
          <w:highlight w:val="none"/>
        </w:rPr>
      </w:pPr>
    </w:p>
    <w:p w14:paraId="5F5FFAF5">
      <w:pPr>
        <w:snapToGrid w:val="0"/>
        <w:spacing w:line="360" w:lineRule="auto"/>
        <w:ind w:right="480"/>
        <w:jc w:val="center"/>
        <w:rPr>
          <w:rFonts w:asciiTheme="minorEastAsia" w:hAnsiTheme="minorEastAsia" w:cstheme="minorEastAsia"/>
          <w:b/>
          <w:color w:val="auto"/>
          <w:kern w:val="0"/>
          <w:sz w:val="32"/>
          <w:szCs w:val="32"/>
          <w:highlight w:val="none"/>
        </w:rPr>
      </w:pPr>
    </w:p>
    <w:p w14:paraId="002B623F">
      <w:pPr>
        <w:snapToGrid w:val="0"/>
        <w:spacing w:line="360" w:lineRule="auto"/>
        <w:ind w:right="480"/>
        <w:jc w:val="center"/>
        <w:rPr>
          <w:rFonts w:asciiTheme="minorEastAsia" w:hAnsiTheme="minorEastAsia" w:cstheme="minorEastAsia"/>
          <w:b/>
          <w:color w:val="auto"/>
          <w:kern w:val="0"/>
          <w:sz w:val="32"/>
          <w:szCs w:val="32"/>
          <w:highlight w:val="none"/>
        </w:rPr>
      </w:pPr>
    </w:p>
    <w:p w14:paraId="1B64CB2E">
      <w:pPr>
        <w:snapToGrid w:val="0"/>
        <w:spacing w:line="360" w:lineRule="auto"/>
        <w:ind w:right="480"/>
        <w:jc w:val="center"/>
        <w:rPr>
          <w:rFonts w:asciiTheme="minorEastAsia" w:hAnsiTheme="minorEastAsia" w:cstheme="minorEastAsia"/>
          <w:b/>
          <w:color w:val="auto"/>
          <w:kern w:val="0"/>
          <w:sz w:val="32"/>
          <w:szCs w:val="32"/>
          <w:highlight w:val="none"/>
        </w:rPr>
      </w:pPr>
    </w:p>
    <w:p w14:paraId="04D35159">
      <w:pPr>
        <w:widowControl/>
        <w:adjustRightInd/>
        <w:jc w:val="left"/>
        <w:rPr>
          <w:rFonts w:asciiTheme="minorEastAsia" w:hAnsiTheme="minorEastAsia" w:cstheme="minorEastAsia"/>
          <w:b/>
          <w:color w:val="auto"/>
          <w:kern w:val="0"/>
          <w:sz w:val="32"/>
          <w:szCs w:val="32"/>
          <w:highlight w:val="none"/>
        </w:rPr>
      </w:pPr>
    </w:p>
    <w:p w14:paraId="39E47695">
      <w:pPr>
        <w:widowControl/>
        <w:spacing w:line="360" w:lineRule="auto"/>
        <w:ind w:firstLine="643" w:firstLineChars="200"/>
        <w:jc w:val="center"/>
        <w:rPr>
          <w:rFonts w:asciiTheme="minorEastAsia" w:hAnsiTheme="minorEastAsia" w:cstheme="minorEastAsia"/>
          <w:b/>
          <w:color w:val="auto"/>
          <w:kern w:val="0"/>
          <w:sz w:val="32"/>
          <w:szCs w:val="32"/>
          <w:highlight w:val="none"/>
        </w:rPr>
      </w:pPr>
      <w:r>
        <w:rPr>
          <w:rFonts w:hint="eastAsia" w:asciiTheme="minorEastAsia" w:hAnsiTheme="minorEastAsia" w:cstheme="minorEastAsia"/>
          <w:b/>
          <w:color w:val="auto"/>
          <w:kern w:val="0"/>
          <w:sz w:val="32"/>
          <w:szCs w:val="32"/>
          <w:highlight w:val="none"/>
        </w:rPr>
        <w:t>二、联合协议（如果有）</w:t>
      </w:r>
    </w:p>
    <w:p w14:paraId="0CA61543">
      <w:pPr>
        <w:widowControl/>
        <w:spacing w:line="360" w:lineRule="auto"/>
        <w:ind w:firstLine="482" w:firstLineChars="200"/>
        <w:jc w:val="left"/>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[以联合体形式投标的，提供联合协议（附件5）；本项目不接受联合体投标或者投标人不以联合体形式投标的，则不需要提供）]</w:t>
      </w:r>
    </w:p>
    <w:p w14:paraId="5A8A6ABA">
      <w:pPr>
        <w:snapToGrid w:val="0"/>
        <w:spacing w:line="360" w:lineRule="auto"/>
        <w:ind w:right="480"/>
        <w:jc w:val="center"/>
        <w:rPr>
          <w:rFonts w:asciiTheme="minorEastAsia" w:hAnsiTheme="minorEastAsia" w:cstheme="minorEastAsia"/>
          <w:b/>
          <w:color w:val="auto"/>
          <w:kern w:val="0"/>
          <w:sz w:val="32"/>
          <w:szCs w:val="32"/>
          <w:highlight w:val="none"/>
        </w:rPr>
      </w:pPr>
    </w:p>
    <w:p w14:paraId="0B2D550A">
      <w:pPr>
        <w:snapToGrid w:val="0"/>
        <w:spacing w:line="360" w:lineRule="auto"/>
        <w:ind w:right="480"/>
        <w:jc w:val="center"/>
        <w:rPr>
          <w:rFonts w:asciiTheme="minorEastAsia" w:hAnsiTheme="minorEastAsia" w:cstheme="minorEastAsia"/>
          <w:b/>
          <w:color w:val="auto"/>
          <w:kern w:val="0"/>
          <w:sz w:val="32"/>
          <w:szCs w:val="32"/>
          <w:highlight w:val="none"/>
        </w:rPr>
      </w:pPr>
    </w:p>
    <w:p w14:paraId="65241096">
      <w:pPr>
        <w:snapToGrid w:val="0"/>
        <w:spacing w:line="360" w:lineRule="auto"/>
        <w:ind w:right="480"/>
        <w:jc w:val="center"/>
        <w:rPr>
          <w:rFonts w:asciiTheme="minorEastAsia" w:hAnsiTheme="minorEastAsia" w:cstheme="minorEastAsia"/>
          <w:b/>
          <w:color w:val="auto"/>
          <w:kern w:val="0"/>
          <w:sz w:val="32"/>
          <w:szCs w:val="32"/>
          <w:highlight w:val="none"/>
        </w:rPr>
      </w:pPr>
      <w:r>
        <w:rPr>
          <w:rFonts w:hint="eastAsia" w:asciiTheme="minorEastAsia" w:hAnsiTheme="minorEastAsia" w:cstheme="minorEastAsia"/>
          <w:b/>
          <w:color w:val="auto"/>
          <w:kern w:val="0"/>
          <w:sz w:val="32"/>
          <w:szCs w:val="32"/>
          <w:highlight w:val="none"/>
        </w:rPr>
        <w:t>三、落实政府采购政策需满足的资格要求</w:t>
      </w:r>
    </w:p>
    <w:p w14:paraId="339D2DEC">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（根据招标公告落实政府采购政策需满足的资格要求选择提供相应的材料；未要求的，无需提供）</w:t>
      </w:r>
    </w:p>
    <w:p w14:paraId="2FF79200">
      <w:pPr>
        <w:snapToGrid w:val="0"/>
        <w:spacing w:before="50" w:after="50" w:line="360" w:lineRule="auto"/>
        <w:ind w:firstLine="472" w:firstLineChars="196"/>
        <w:jc w:val="left"/>
        <w:rPr>
          <w:rFonts w:asciiTheme="minorEastAsia" w:hAnsiTheme="minorEastAsia" w:cstheme="minorEastAsia"/>
          <w:color w:val="auto"/>
          <w:sz w:val="24"/>
          <w:highlight w:val="none"/>
        </w:rPr>
      </w:pPr>
      <w:r>
        <w:rPr>
          <w:rFonts w:hint="eastAsia" w:asciiTheme="minorEastAsia" w:hAnsiTheme="minorEastAsia" w:cstheme="minorEastAsia"/>
          <w:b/>
          <w:color w:val="auto"/>
          <w:sz w:val="24"/>
          <w:highlight w:val="none"/>
        </w:rPr>
        <w:t>A</w:t>
      </w:r>
      <w:r>
        <w:rPr>
          <w:rFonts w:hint="eastAsia" w:asciiTheme="minorEastAsia" w:hAnsiTheme="minorEastAsia" w:cstheme="minorEastAsia"/>
          <w:color w:val="auto"/>
          <w:sz w:val="24"/>
          <w:highlight w:val="none"/>
        </w:rPr>
        <w:t xml:space="preserve">.专门面向中小企业，服务全部由符合政策要求的中小企业（或小微企业）承接的，提供相应的中小企业声明函（附件7）。 </w:t>
      </w:r>
    </w:p>
    <w:p w14:paraId="47A8C69E">
      <w:pPr>
        <w:widowControl/>
        <w:spacing w:line="360" w:lineRule="auto"/>
        <w:ind w:firstLine="480"/>
        <w:jc w:val="left"/>
        <w:rPr>
          <w:rFonts w:asciiTheme="minorEastAsia" w:hAnsiTheme="minorEastAsia" w:cstheme="minorEastAsia"/>
          <w:color w:val="auto"/>
          <w:sz w:val="24"/>
          <w:highlight w:val="none"/>
        </w:rPr>
      </w:pPr>
    </w:p>
    <w:p w14:paraId="30D87337">
      <w:pPr>
        <w:widowControl/>
        <w:spacing w:line="360" w:lineRule="auto"/>
        <w:ind w:firstLine="472" w:firstLineChars="196"/>
        <w:jc w:val="left"/>
        <w:rPr>
          <w:rFonts w:asciiTheme="minorEastAsia" w:hAnsiTheme="minorEastAsia" w:cstheme="minorEastAsia"/>
          <w:color w:val="auto"/>
          <w:sz w:val="24"/>
          <w:highlight w:val="none"/>
        </w:rPr>
      </w:pPr>
      <w:r>
        <w:rPr>
          <w:rFonts w:hint="eastAsia" w:asciiTheme="minorEastAsia" w:hAnsiTheme="minorEastAsia" w:cstheme="minorEastAsia"/>
          <w:b/>
          <w:color w:val="auto"/>
          <w:sz w:val="24"/>
          <w:highlight w:val="none"/>
        </w:rPr>
        <w:t>B.</w:t>
      </w:r>
      <w:r>
        <w:rPr>
          <w:rFonts w:hint="eastAsia" w:asciiTheme="minorEastAsia" w:hAnsiTheme="minorEastAsia" w:cstheme="minorEastAsia"/>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Theme="minorEastAsia" w:hAnsiTheme="minorEastAsia" w:cstheme="minorEastAsia"/>
          <w:color w:val="auto"/>
          <w:spacing w:val="8"/>
          <w:kern w:val="0"/>
          <w:sz w:val="24"/>
          <w:highlight w:val="none"/>
        </w:rPr>
        <w:t>并相应达到了前述比例要求，</w:t>
      </w:r>
      <w:r>
        <w:rPr>
          <w:rFonts w:hint="eastAsia" w:asciiTheme="minorEastAsia" w:hAnsiTheme="minorEastAsia" w:cstheme="minorEastAsia"/>
          <w:color w:val="auto"/>
          <w:sz w:val="24"/>
          <w:highlight w:val="none"/>
        </w:rPr>
        <w:t>视同符合了资格条件，无需再与其他中小企业组成联合体参加政府采购活动，无需提供联合协议。</w:t>
      </w:r>
    </w:p>
    <w:p w14:paraId="7AC8DA52">
      <w:pPr>
        <w:snapToGrid w:val="0"/>
        <w:spacing w:before="50" w:after="50" w:line="360" w:lineRule="auto"/>
        <w:jc w:val="center"/>
        <w:rPr>
          <w:rFonts w:asciiTheme="minorEastAsia" w:hAnsiTheme="minorEastAsia" w:cstheme="minorEastAsia"/>
          <w:color w:val="auto"/>
          <w:sz w:val="24"/>
          <w:highlight w:val="none"/>
        </w:rPr>
      </w:pPr>
      <w:r>
        <w:rPr>
          <w:rFonts w:hint="eastAsia" w:asciiTheme="minorEastAsia" w:hAnsiTheme="minorEastAsia" w:cstheme="minorEastAsia"/>
          <w:b/>
          <w:color w:val="auto"/>
          <w:sz w:val="24"/>
          <w:highlight w:val="none"/>
        </w:rPr>
        <w:t xml:space="preserve">    </w:t>
      </w:r>
    </w:p>
    <w:p w14:paraId="066C77B9">
      <w:pPr>
        <w:spacing w:line="360" w:lineRule="auto"/>
        <w:ind w:firstLine="482" w:firstLineChars="200"/>
        <w:rPr>
          <w:rFonts w:asciiTheme="minorEastAsia" w:hAnsiTheme="minorEastAsia" w:cstheme="minorEastAsia"/>
          <w:color w:val="auto"/>
          <w:sz w:val="24"/>
          <w:highlight w:val="none"/>
        </w:rPr>
      </w:pPr>
      <w:r>
        <w:rPr>
          <w:rFonts w:hint="eastAsia" w:asciiTheme="minorEastAsia" w:hAnsiTheme="minorEastAsia" w:cstheme="minorEastAsia"/>
          <w:b/>
          <w:color w:val="auto"/>
          <w:sz w:val="24"/>
          <w:highlight w:val="none"/>
        </w:rPr>
        <w:t>C、</w:t>
      </w:r>
      <w:r>
        <w:rPr>
          <w:rFonts w:hint="eastAsia" w:asciiTheme="minorEastAsia" w:hAnsiTheme="minorEastAsia" w:cstheme="minorEastAsia"/>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Theme="minorEastAsia" w:hAnsiTheme="minorEastAsia" w:cstheme="minorEastAsia"/>
          <w:color w:val="auto"/>
          <w:spacing w:val="8"/>
          <w:kern w:val="0"/>
          <w:sz w:val="24"/>
          <w:highlight w:val="none"/>
        </w:rPr>
        <w:t>并相应达到了前述比例要求，</w:t>
      </w:r>
      <w:r>
        <w:rPr>
          <w:rFonts w:hint="eastAsia" w:asciiTheme="minorEastAsia" w:hAnsiTheme="minorEastAsia" w:cstheme="minorEastAsia"/>
          <w:color w:val="auto"/>
          <w:sz w:val="24"/>
          <w:highlight w:val="none"/>
        </w:rPr>
        <w:t>视同符合了资格条件，无需再向中小企业分包，无需提供分包意向协议。</w:t>
      </w:r>
    </w:p>
    <w:p w14:paraId="0A39B878">
      <w:pPr>
        <w:widowControl/>
        <w:spacing w:line="360" w:lineRule="auto"/>
        <w:ind w:left="150"/>
        <w:jc w:val="center"/>
        <w:rPr>
          <w:rFonts w:asciiTheme="minorEastAsia" w:hAnsiTheme="minorEastAsia" w:cstheme="minorEastAsia"/>
          <w:b/>
          <w:color w:val="auto"/>
          <w:kern w:val="0"/>
          <w:sz w:val="32"/>
          <w:szCs w:val="32"/>
          <w:highlight w:val="none"/>
        </w:rPr>
      </w:pPr>
    </w:p>
    <w:p w14:paraId="63669946">
      <w:pPr>
        <w:widowControl/>
        <w:spacing w:line="360" w:lineRule="auto"/>
        <w:ind w:left="150"/>
        <w:jc w:val="center"/>
        <w:rPr>
          <w:rFonts w:asciiTheme="minorEastAsia" w:hAnsiTheme="minorEastAsia" w:cstheme="minorEastAsia"/>
          <w:b/>
          <w:color w:val="auto"/>
          <w:kern w:val="0"/>
          <w:sz w:val="32"/>
          <w:szCs w:val="32"/>
          <w:highlight w:val="none"/>
        </w:rPr>
      </w:pPr>
      <w:r>
        <w:rPr>
          <w:rFonts w:hint="eastAsia" w:asciiTheme="minorEastAsia" w:hAnsiTheme="minorEastAsia" w:cstheme="minorEastAsia"/>
          <w:b/>
          <w:color w:val="auto"/>
          <w:kern w:val="0"/>
          <w:sz w:val="32"/>
          <w:szCs w:val="32"/>
          <w:highlight w:val="none"/>
        </w:rPr>
        <w:t>四、本项目的特定资格要求</w:t>
      </w:r>
    </w:p>
    <w:p w14:paraId="72130FC8">
      <w:pPr>
        <w:spacing w:line="360" w:lineRule="auto"/>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（根据招标公告本项目的特定资格要求提供相应的材料；未要求的，无需提供）</w:t>
      </w:r>
    </w:p>
    <w:p w14:paraId="60516770">
      <w:pPr>
        <w:rPr>
          <w:rFonts w:asciiTheme="minorEastAsia" w:hAnsiTheme="minorEastAsia" w:cstheme="minorEastAsia"/>
          <w:color w:val="auto"/>
          <w:highlight w:val="none"/>
        </w:rPr>
      </w:pPr>
    </w:p>
    <w:p w14:paraId="2DFA103A">
      <w:pPr>
        <w:snapToGrid w:val="0"/>
        <w:spacing w:line="360" w:lineRule="auto"/>
        <w:ind w:right="480"/>
        <w:jc w:val="center"/>
        <w:rPr>
          <w:rFonts w:asciiTheme="minorEastAsia" w:hAnsiTheme="minorEastAsia" w:cstheme="minorEastAsia"/>
          <w:b/>
          <w:color w:val="auto"/>
          <w:kern w:val="0"/>
          <w:sz w:val="32"/>
          <w:szCs w:val="32"/>
          <w:highlight w:val="none"/>
        </w:rPr>
      </w:pPr>
    </w:p>
    <w:p w14:paraId="6D4D410E">
      <w:pPr>
        <w:widowControl/>
        <w:adjustRightInd/>
        <w:jc w:val="left"/>
        <w:rPr>
          <w:rFonts w:asciiTheme="minorEastAsia" w:hAnsiTheme="minorEastAsia" w:cstheme="minorEastAsia"/>
          <w:b/>
          <w:color w:val="auto"/>
          <w:kern w:val="0"/>
          <w:sz w:val="36"/>
          <w:szCs w:val="36"/>
          <w:highlight w:val="none"/>
        </w:rPr>
      </w:pPr>
      <w:r>
        <w:rPr>
          <w:rFonts w:hint="eastAsia" w:asciiTheme="minorEastAsia" w:hAnsiTheme="minorEastAsia" w:cstheme="minorEastAsia"/>
          <w:b/>
          <w:color w:val="auto"/>
          <w:kern w:val="0"/>
          <w:sz w:val="36"/>
          <w:szCs w:val="36"/>
          <w:highlight w:val="none"/>
        </w:rPr>
        <w:br w:type="page"/>
      </w:r>
    </w:p>
    <w:p w14:paraId="47C5BAEF">
      <w:pPr>
        <w:spacing w:line="360" w:lineRule="auto"/>
        <w:ind w:right="420" w:firstLine="3614" w:firstLineChars="1000"/>
        <w:rPr>
          <w:rFonts w:asciiTheme="minorEastAsia" w:hAnsiTheme="minorEastAsia" w:cstheme="minorEastAsia"/>
          <w:b/>
          <w:color w:val="auto"/>
          <w:kern w:val="0"/>
          <w:sz w:val="36"/>
          <w:szCs w:val="36"/>
          <w:highlight w:val="none"/>
        </w:rPr>
      </w:pPr>
      <w:r>
        <w:rPr>
          <w:rFonts w:hint="eastAsia" w:asciiTheme="minorEastAsia" w:hAnsiTheme="minorEastAsia" w:cstheme="minorEastAsia"/>
          <w:b/>
          <w:color w:val="auto"/>
          <w:kern w:val="0"/>
          <w:sz w:val="36"/>
          <w:szCs w:val="36"/>
          <w:highlight w:val="none"/>
        </w:rPr>
        <w:t>商务技术文件部分</w:t>
      </w:r>
    </w:p>
    <w:p w14:paraId="07A13E9D">
      <w:pPr>
        <w:spacing w:line="360" w:lineRule="auto"/>
        <w:jc w:val="center"/>
        <w:outlineLvl w:val="0"/>
        <w:rPr>
          <w:rFonts w:asciiTheme="minorEastAsia" w:hAnsiTheme="minorEastAsia" w:cstheme="minorEastAsia"/>
          <w:b/>
          <w:color w:val="auto"/>
          <w:kern w:val="0"/>
          <w:sz w:val="24"/>
          <w:highlight w:val="none"/>
        </w:rPr>
      </w:pPr>
    </w:p>
    <w:p w14:paraId="4FEBD411">
      <w:pPr>
        <w:spacing w:line="360" w:lineRule="auto"/>
        <w:jc w:val="center"/>
        <w:outlineLvl w:val="0"/>
        <w:rPr>
          <w:rFonts w:asciiTheme="minorEastAsia" w:hAnsiTheme="minorEastAsia" w:cstheme="minorEastAsia"/>
          <w:b/>
          <w:color w:val="auto"/>
          <w:kern w:val="0"/>
          <w:sz w:val="28"/>
          <w:szCs w:val="28"/>
          <w:highlight w:val="none"/>
        </w:rPr>
      </w:pPr>
      <w:r>
        <w:rPr>
          <w:rFonts w:hint="eastAsia" w:asciiTheme="minorEastAsia" w:hAnsiTheme="minorEastAsia" w:cstheme="minorEastAsia"/>
          <w:b/>
          <w:color w:val="auto"/>
          <w:kern w:val="0"/>
          <w:sz w:val="28"/>
          <w:szCs w:val="28"/>
          <w:highlight w:val="none"/>
        </w:rPr>
        <w:t>目录</w:t>
      </w:r>
    </w:p>
    <w:p w14:paraId="25337182">
      <w:pPr>
        <w:snapToGrid w:val="0"/>
        <w:spacing w:line="360" w:lineRule="auto"/>
        <w:ind w:left="479" w:leftChars="228"/>
        <w:rPr>
          <w:rFonts w:asciiTheme="minorEastAsia" w:hAnsiTheme="minorEastAsia" w:cstheme="minorEastAsia"/>
          <w:color w:val="auto"/>
          <w:highlight w:val="none"/>
        </w:rPr>
      </w:pPr>
      <w:r>
        <w:rPr>
          <w:rFonts w:hint="eastAsia" w:asciiTheme="minorEastAsia" w:hAnsiTheme="minorEastAsia" w:cstheme="minorEastAsia"/>
          <w:color w:val="auto"/>
          <w:sz w:val="24"/>
          <w:highlight w:val="none"/>
        </w:rPr>
        <w:t>（1）投标函</w:t>
      </w:r>
      <w:r>
        <w:rPr>
          <w:rFonts w:hint="eastAsia" w:asciiTheme="minorEastAsia" w:hAnsiTheme="minorEastAsia" w:cstheme="minorEastAsia"/>
          <w:color w:val="auto"/>
          <w:highlight w:val="none"/>
        </w:rPr>
        <w:t>…………………………………………………………………………………（页码）</w:t>
      </w:r>
      <w:r>
        <w:rPr>
          <w:rFonts w:hint="eastAsia" w:asciiTheme="minorEastAsia" w:hAnsiTheme="minorEastAsia" w:cstheme="minorEastAsia"/>
          <w:color w:val="auto"/>
          <w:sz w:val="24"/>
          <w:highlight w:val="none"/>
        </w:rPr>
        <w:t>（2）授权委托书或法定代表人（单位负责人、自然人本人）身份证明</w:t>
      </w:r>
      <w:r>
        <w:rPr>
          <w:rFonts w:hint="eastAsia" w:asciiTheme="minorEastAsia" w:hAnsiTheme="minorEastAsia" w:cstheme="minorEastAsia"/>
          <w:color w:val="auto"/>
          <w:highlight w:val="none"/>
        </w:rPr>
        <w:t>………（页码）</w:t>
      </w:r>
    </w:p>
    <w:p w14:paraId="41966031">
      <w:pPr>
        <w:snapToGrid w:val="0"/>
        <w:spacing w:line="360" w:lineRule="auto"/>
        <w:ind w:left="479" w:leftChars="228"/>
        <w:rPr>
          <w:rFonts w:asciiTheme="minorEastAsia" w:hAnsiTheme="minorEastAsia" w:cstheme="minorEastAsia"/>
          <w:color w:val="auto"/>
          <w:highlight w:val="none"/>
        </w:rPr>
      </w:pPr>
      <w:r>
        <w:rPr>
          <w:rFonts w:hint="eastAsia" w:asciiTheme="minorEastAsia" w:hAnsiTheme="minorEastAsia" w:cstheme="minorEastAsia"/>
          <w:color w:val="auto"/>
          <w:sz w:val="24"/>
          <w:highlight w:val="none"/>
        </w:rPr>
        <w:t>（3）分包意向协议</w:t>
      </w:r>
      <w:r>
        <w:rPr>
          <w:rFonts w:hint="eastAsia" w:asciiTheme="minorEastAsia" w:hAnsiTheme="minorEastAsia" w:cstheme="minorEastAsia"/>
          <w:color w:val="auto"/>
          <w:highlight w:val="none"/>
        </w:rPr>
        <w:t>…………………………………………………………………………（页码）</w:t>
      </w:r>
    </w:p>
    <w:p w14:paraId="40F51B15">
      <w:pPr>
        <w:snapToGrid w:val="0"/>
        <w:spacing w:line="360" w:lineRule="auto"/>
        <w:ind w:firstLine="480" w:firstLineChars="200"/>
        <w:rPr>
          <w:rFonts w:asciiTheme="minorEastAsia" w:hAnsiTheme="minorEastAsia" w:cstheme="minorEastAsia"/>
          <w:color w:val="auto"/>
          <w:highlight w:val="none"/>
        </w:rPr>
      </w:pPr>
      <w:r>
        <w:rPr>
          <w:rFonts w:hint="eastAsia" w:asciiTheme="minorEastAsia" w:hAnsiTheme="minorEastAsia" w:cstheme="minorEastAsia"/>
          <w:color w:val="auto"/>
          <w:sz w:val="24"/>
          <w:highlight w:val="none"/>
        </w:rPr>
        <w:t>（4）符合性审查资料</w:t>
      </w:r>
      <w:r>
        <w:rPr>
          <w:rFonts w:hint="eastAsia" w:asciiTheme="minorEastAsia" w:hAnsiTheme="minorEastAsia" w:cstheme="minorEastAsia"/>
          <w:color w:val="auto"/>
          <w:highlight w:val="none"/>
        </w:rPr>
        <w:t>………………………………………………………………………（页码）</w:t>
      </w:r>
    </w:p>
    <w:p w14:paraId="161CC1F5">
      <w:pPr>
        <w:snapToGrid w:val="0"/>
        <w:spacing w:line="360" w:lineRule="auto"/>
        <w:ind w:left="479" w:leftChars="228"/>
        <w:rPr>
          <w:rFonts w:asciiTheme="minorEastAsia" w:hAnsiTheme="minorEastAsia" w:cstheme="minorEastAsia"/>
          <w:color w:val="auto"/>
          <w:highlight w:val="none"/>
        </w:rPr>
      </w:pPr>
      <w:r>
        <w:rPr>
          <w:rFonts w:hint="eastAsia" w:asciiTheme="minorEastAsia" w:hAnsiTheme="minorEastAsia" w:cstheme="minorEastAsia"/>
          <w:color w:val="auto"/>
          <w:sz w:val="24"/>
          <w:highlight w:val="none"/>
        </w:rPr>
        <w:t>（5）评标标准相应的商务技术资料</w:t>
      </w:r>
      <w:r>
        <w:rPr>
          <w:rFonts w:hint="eastAsia" w:asciiTheme="minorEastAsia" w:hAnsiTheme="minorEastAsia" w:cstheme="minorEastAsia"/>
          <w:color w:val="auto"/>
          <w:highlight w:val="none"/>
        </w:rPr>
        <w:t>…………………………</w:t>
      </w:r>
      <w:r>
        <w:rPr>
          <w:rFonts w:hint="eastAsia" w:asciiTheme="minorEastAsia" w:hAnsiTheme="minorEastAsia" w:cstheme="minorEastAsia"/>
          <w:color w:val="auto"/>
          <w:sz w:val="24"/>
          <w:highlight w:val="none"/>
        </w:rPr>
        <w:t>………</w:t>
      </w:r>
      <w:r>
        <w:rPr>
          <w:rFonts w:hint="eastAsia" w:asciiTheme="minorEastAsia" w:hAnsiTheme="minorEastAsia" w:cstheme="minorEastAsia"/>
          <w:color w:val="auto"/>
          <w:highlight w:val="none"/>
        </w:rPr>
        <w:t>…</w:t>
      </w:r>
      <w:r>
        <w:rPr>
          <w:rFonts w:hint="eastAsia" w:asciiTheme="minorEastAsia" w:hAnsiTheme="minorEastAsia" w:cstheme="minorEastAsia"/>
          <w:color w:val="auto"/>
          <w:sz w:val="24"/>
          <w:highlight w:val="none"/>
        </w:rPr>
        <w:t>…</w:t>
      </w:r>
      <w:r>
        <w:rPr>
          <w:rFonts w:hint="eastAsia" w:asciiTheme="minorEastAsia" w:hAnsiTheme="minorEastAsia" w:cstheme="minorEastAsia"/>
          <w:color w:val="auto"/>
          <w:highlight w:val="none"/>
        </w:rPr>
        <w:t>……………（页码）</w:t>
      </w:r>
      <w:r>
        <w:rPr>
          <w:rFonts w:hint="eastAsia" w:asciiTheme="minorEastAsia" w:hAnsiTheme="minorEastAsia" w:cstheme="minorEastAsia"/>
          <w:color w:val="auto"/>
          <w:sz w:val="24"/>
          <w:highlight w:val="none"/>
        </w:rPr>
        <w:t>（6）投标标的清单</w:t>
      </w:r>
      <w:r>
        <w:rPr>
          <w:rFonts w:hint="eastAsia" w:asciiTheme="minorEastAsia" w:hAnsiTheme="minorEastAsia" w:cstheme="minorEastAsia"/>
          <w:color w:val="auto"/>
          <w:highlight w:val="none"/>
        </w:rPr>
        <w:t>…………………………</w:t>
      </w:r>
      <w:r>
        <w:rPr>
          <w:rFonts w:hint="eastAsia" w:asciiTheme="minorEastAsia" w:hAnsiTheme="minorEastAsia" w:cstheme="minorEastAsia"/>
          <w:color w:val="auto"/>
          <w:sz w:val="24"/>
          <w:highlight w:val="none"/>
        </w:rPr>
        <w:t>………</w:t>
      </w:r>
      <w:r>
        <w:rPr>
          <w:rFonts w:hint="eastAsia" w:asciiTheme="minorEastAsia" w:hAnsiTheme="minorEastAsia" w:cstheme="minorEastAsia"/>
          <w:color w:val="auto"/>
          <w:highlight w:val="none"/>
        </w:rPr>
        <w:t>…</w:t>
      </w:r>
      <w:r>
        <w:rPr>
          <w:rFonts w:hint="eastAsia" w:asciiTheme="minorEastAsia" w:hAnsiTheme="minorEastAsia" w:cstheme="minorEastAsia"/>
          <w:color w:val="auto"/>
          <w:sz w:val="24"/>
          <w:highlight w:val="none"/>
        </w:rPr>
        <w:t>…</w:t>
      </w:r>
      <w:r>
        <w:rPr>
          <w:rFonts w:hint="eastAsia" w:asciiTheme="minorEastAsia" w:hAnsiTheme="minorEastAsia" w:cstheme="minorEastAsia"/>
          <w:color w:val="auto"/>
          <w:highlight w:val="none"/>
        </w:rPr>
        <w:t>…</w:t>
      </w:r>
      <w:r>
        <w:rPr>
          <w:rFonts w:hint="eastAsia" w:asciiTheme="minorEastAsia" w:hAnsiTheme="minorEastAsia" w:cstheme="minorEastAsia"/>
          <w:color w:val="auto"/>
          <w:sz w:val="24"/>
          <w:highlight w:val="none"/>
        </w:rPr>
        <w:t>…</w:t>
      </w:r>
      <w:r>
        <w:rPr>
          <w:rFonts w:hint="eastAsia" w:asciiTheme="minorEastAsia" w:hAnsiTheme="minorEastAsia" w:cstheme="minorEastAsia"/>
          <w:color w:val="auto"/>
          <w:highlight w:val="none"/>
        </w:rPr>
        <w:t>…</w:t>
      </w:r>
      <w:r>
        <w:rPr>
          <w:rFonts w:hint="eastAsia" w:asciiTheme="minorEastAsia" w:hAnsiTheme="minorEastAsia" w:cstheme="minorEastAsia"/>
          <w:color w:val="auto"/>
          <w:sz w:val="24"/>
          <w:highlight w:val="none"/>
        </w:rPr>
        <w:t>…</w:t>
      </w:r>
      <w:r>
        <w:rPr>
          <w:rFonts w:hint="eastAsia" w:asciiTheme="minorEastAsia" w:hAnsiTheme="minorEastAsia" w:cstheme="minorEastAsia"/>
          <w:color w:val="auto"/>
          <w:highlight w:val="none"/>
        </w:rPr>
        <w:t>…</w:t>
      </w:r>
      <w:r>
        <w:rPr>
          <w:rFonts w:hint="eastAsia" w:asciiTheme="minorEastAsia" w:hAnsiTheme="minorEastAsia" w:cstheme="minorEastAsia"/>
          <w:color w:val="auto"/>
          <w:sz w:val="24"/>
          <w:highlight w:val="none"/>
        </w:rPr>
        <w:t>…</w:t>
      </w:r>
      <w:r>
        <w:rPr>
          <w:rFonts w:hint="eastAsia" w:asciiTheme="minorEastAsia" w:hAnsiTheme="minorEastAsia" w:cstheme="minorEastAsia"/>
          <w:color w:val="auto"/>
          <w:highlight w:val="none"/>
        </w:rPr>
        <w:t>……………（页码）</w:t>
      </w:r>
      <w:r>
        <w:rPr>
          <w:rFonts w:hint="eastAsia" w:asciiTheme="minorEastAsia" w:hAnsiTheme="minorEastAsia" w:cstheme="minorEastAsia"/>
          <w:color w:val="auto"/>
          <w:sz w:val="24"/>
          <w:highlight w:val="none"/>
        </w:rPr>
        <w:t>（7）商务技术偏离表</w:t>
      </w:r>
      <w:r>
        <w:rPr>
          <w:rFonts w:hint="eastAsia" w:asciiTheme="minorEastAsia" w:hAnsiTheme="minorEastAsia" w:cstheme="minorEastAsia"/>
          <w:color w:val="auto"/>
          <w:highlight w:val="none"/>
        </w:rPr>
        <w:t>………………………………………………………………………（页码）</w:t>
      </w:r>
    </w:p>
    <w:p w14:paraId="684998DC">
      <w:pPr>
        <w:snapToGrid w:val="0"/>
        <w:spacing w:line="360" w:lineRule="auto"/>
        <w:ind w:left="479" w:leftChars="228"/>
        <w:rPr>
          <w:rFonts w:asciiTheme="minorEastAsia" w:hAnsiTheme="minorEastAsia" w:cstheme="minorEastAsia"/>
          <w:color w:val="auto"/>
          <w:highlight w:val="none"/>
        </w:rPr>
      </w:pPr>
      <w:r>
        <w:rPr>
          <w:rFonts w:hint="eastAsia" w:asciiTheme="minorEastAsia" w:hAnsiTheme="minorEastAsia" w:cstheme="minorEastAsia"/>
          <w:color w:val="auto"/>
          <w:sz w:val="24"/>
          <w:highlight w:val="none"/>
          <w:lang w:val="zh-CN"/>
        </w:rPr>
        <w:t>（</w:t>
      </w:r>
      <w:r>
        <w:rPr>
          <w:rFonts w:hint="eastAsia" w:asciiTheme="minorEastAsia" w:hAnsiTheme="minorEastAsia" w:cstheme="minorEastAsia"/>
          <w:color w:val="auto"/>
          <w:sz w:val="24"/>
          <w:highlight w:val="none"/>
        </w:rPr>
        <w:t>8</w:t>
      </w:r>
      <w:r>
        <w:rPr>
          <w:rFonts w:hint="eastAsia" w:asciiTheme="minorEastAsia" w:hAnsiTheme="minorEastAsia" w:cstheme="minorEastAsia"/>
          <w:color w:val="auto"/>
          <w:sz w:val="24"/>
          <w:highlight w:val="none"/>
          <w:lang w:val="zh-CN"/>
        </w:rPr>
        <w:t>）政府采购供应商廉洁自律承诺书</w:t>
      </w:r>
      <w:r>
        <w:rPr>
          <w:rFonts w:hint="eastAsia" w:asciiTheme="minorEastAsia" w:hAnsiTheme="minorEastAsia" w:cstheme="minorEastAsia"/>
          <w:color w:val="auto"/>
          <w:highlight w:val="none"/>
        </w:rPr>
        <w:t>…………………………………………………（页码）</w:t>
      </w:r>
    </w:p>
    <w:p w14:paraId="6A7A2D59">
      <w:pPr>
        <w:snapToGrid w:val="0"/>
        <w:spacing w:line="360" w:lineRule="auto"/>
        <w:jc w:val="center"/>
        <w:rPr>
          <w:rFonts w:asciiTheme="minorEastAsia" w:hAnsiTheme="minorEastAsia" w:cstheme="minorEastAsia"/>
          <w:b/>
          <w:color w:val="auto"/>
          <w:kern w:val="0"/>
          <w:sz w:val="32"/>
          <w:szCs w:val="32"/>
          <w:highlight w:val="none"/>
          <w:lang w:val="zh-CN"/>
        </w:rPr>
      </w:pPr>
    </w:p>
    <w:p w14:paraId="6C2AB214">
      <w:pPr>
        <w:snapToGrid w:val="0"/>
        <w:spacing w:line="360" w:lineRule="auto"/>
        <w:jc w:val="center"/>
        <w:rPr>
          <w:rFonts w:asciiTheme="minorEastAsia" w:hAnsiTheme="minorEastAsia" w:cstheme="minorEastAsia"/>
          <w:b/>
          <w:color w:val="auto"/>
          <w:kern w:val="0"/>
          <w:sz w:val="32"/>
          <w:szCs w:val="32"/>
          <w:highlight w:val="none"/>
          <w:lang w:val="zh-CN"/>
        </w:rPr>
      </w:pPr>
    </w:p>
    <w:p w14:paraId="3CFEA80B">
      <w:pPr>
        <w:snapToGrid w:val="0"/>
        <w:spacing w:line="360" w:lineRule="auto"/>
        <w:jc w:val="center"/>
        <w:rPr>
          <w:rFonts w:asciiTheme="minorEastAsia" w:hAnsiTheme="minorEastAsia" w:cstheme="minorEastAsia"/>
          <w:b/>
          <w:color w:val="auto"/>
          <w:kern w:val="0"/>
          <w:sz w:val="32"/>
          <w:szCs w:val="32"/>
          <w:highlight w:val="none"/>
          <w:lang w:val="zh-CN"/>
        </w:rPr>
      </w:pPr>
    </w:p>
    <w:p w14:paraId="108194BA">
      <w:pPr>
        <w:snapToGrid w:val="0"/>
        <w:spacing w:line="360" w:lineRule="auto"/>
        <w:jc w:val="center"/>
        <w:rPr>
          <w:rFonts w:asciiTheme="minorEastAsia" w:hAnsiTheme="minorEastAsia" w:cstheme="minorEastAsia"/>
          <w:b/>
          <w:color w:val="auto"/>
          <w:kern w:val="0"/>
          <w:sz w:val="32"/>
          <w:szCs w:val="32"/>
          <w:highlight w:val="none"/>
          <w:lang w:val="zh-CN"/>
        </w:rPr>
      </w:pPr>
    </w:p>
    <w:p w14:paraId="5633582B">
      <w:pPr>
        <w:snapToGrid w:val="0"/>
        <w:spacing w:line="360" w:lineRule="auto"/>
        <w:jc w:val="center"/>
        <w:rPr>
          <w:rFonts w:asciiTheme="minorEastAsia" w:hAnsiTheme="minorEastAsia" w:cstheme="minorEastAsia"/>
          <w:b/>
          <w:color w:val="auto"/>
          <w:kern w:val="0"/>
          <w:sz w:val="32"/>
          <w:szCs w:val="32"/>
          <w:highlight w:val="none"/>
          <w:lang w:val="zh-CN"/>
        </w:rPr>
      </w:pPr>
    </w:p>
    <w:p w14:paraId="0ACA5718">
      <w:pPr>
        <w:snapToGrid w:val="0"/>
        <w:spacing w:line="360" w:lineRule="auto"/>
        <w:jc w:val="center"/>
        <w:rPr>
          <w:rFonts w:asciiTheme="minorEastAsia" w:hAnsiTheme="minorEastAsia" w:cstheme="minorEastAsia"/>
          <w:b/>
          <w:color w:val="auto"/>
          <w:kern w:val="0"/>
          <w:sz w:val="32"/>
          <w:szCs w:val="32"/>
          <w:highlight w:val="none"/>
          <w:lang w:val="zh-CN"/>
        </w:rPr>
      </w:pPr>
    </w:p>
    <w:p w14:paraId="0F7BF5A9">
      <w:pPr>
        <w:snapToGrid w:val="0"/>
        <w:spacing w:line="360" w:lineRule="auto"/>
        <w:jc w:val="center"/>
        <w:rPr>
          <w:rFonts w:asciiTheme="minorEastAsia" w:hAnsiTheme="minorEastAsia" w:cstheme="minorEastAsia"/>
          <w:b/>
          <w:color w:val="auto"/>
          <w:kern w:val="0"/>
          <w:sz w:val="32"/>
          <w:szCs w:val="32"/>
          <w:highlight w:val="none"/>
          <w:lang w:val="zh-CN"/>
        </w:rPr>
      </w:pPr>
    </w:p>
    <w:p w14:paraId="218C01E1">
      <w:pPr>
        <w:snapToGrid w:val="0"/>
        <w:spacing w:line="360" w:lineRule="auto"/>
        <w:jc w:val="center"/>
        <w:rPr>
          <w:rFonts w:asciiTheme="minorEastAsia" w:hAnsiTheme="minorEastAsia" w:cstheme="minorEastAsia"/>
          <w:b/>
          <w:color w:val="auto"/>
          <w:kern w:val="0"/>
          <w:sz w:val="32"/>
          <w:szCs w:val="32"/>
          <w:highlight w:val="none"/>
          <w:lang w:val="zh-CN"/>
        </w:rPr>
      </w:pPr>
    </w:p>
    <w:p w14:paraId="1330D208">
      <w:pPr>
        <w:snapToGrid w:val="0"/>
        <w:spacing w:line="360" w:lineRule="auto"/>
        <w:jc w:val="center"/>
        <w:rPr>
          <w:rFonts w:asciiTheme="minorEastAsia" w:hAnsiTheme="minorEastAsia" w:cstheme="minorEastAsia"/>
          <w:b/>
          <w:color w:val="auto"/>
          <w:kern w:val="0"/>
          <w:sz w:val="32"/>
          <w:szCs w:val="32"/>
          <w:highlight w:val="none"/>
          <w:lang w:val="zh-CN"/>
        </w:rPr>
      </w:pPr>
    </w:p>
    <w:p w14:paraId="52F646B6">
      <w:pPr>
        <w:snapToGrid w:val="0"/>
        <w:spacing w:line="360" w:lineRule="auto"/>
        <w:jc w:val="center"/>
        <w:rPr>
          <w:rFonts w:asciiTheme="minorEastAsia" w:hAnsiTheme="minorEastAsia" w:cstheme="minorEastAsia"/>
          <w:b/>
          <w:color w:val="auto"/>
          <w:kern w:val="0"/>
          <w:sz w:val="32"/>
          <w:szCs w:val="32"/>
          <w:highlight w:val="none"/>
          <w:lang w:val="zh-CN"/>
        </w:rPr>
      </w:pPr>
    </w:p>
    <w:p w14:paraId="4D038ABC">
      <w:pPr>
        <w:snapToGrid w:val="0"/>
        <w:spacing w:line="360" w:lineRule="auto"/>
        <w:jc w:val="center"/>
        <w:rPr>
          <w:rFonts w:asciiTheme="minorEastAsia" w:hAnsiTheme="minorEastAsia" w:cstheme="minorEastAsia"/>
          <w:b/>
          <w:color w:val="auto"/>
          <w:kern w:val="0"/>
          <w:sz w:val="32"/>
          <w:szCs w:val="32"/>
          <w:highlight w:val="none"/>
          <w:lang w:val="zh-CN"/>
        </w:rPr>
      </w:pPr>
    </w:p>
    <w:p w14:paraId="1BEE273D">
      <w:pPr>
        <w:snapToGrid w:val="0"/>
        <w:spacing w:line="360" w:lineRule="auto"/>
        <w:jc w:val="center"/>
        <w:rPr>
          <w:rFonts w:asciiTheme="minorEastAsia" w:hAnsiTheme="minorEastAsia" w:cstheme="minorEastAsia"/>
          <w:b/>
          <w:color w:val="auto"/>
          <w:kern w:val="0"/>
          <w:sz w:val="32"/>
          <w:szCs w:val="32"/>
          <w:highlight w:val="none"/>
          <w:lang w:val="zh-CN"/>
        </w:rPr>
      </w:pPr>
    </w:p>
    <w:p w14:paraId="1A6419F1">
      <w:pPr>
        <w:rPr>
          <w:rFonts w:asciiTheme="minorEastAsia" w:hAnsiTheme="minorEastAsia" w:cstheme="minorEastAsia"/>
          <w:b/>
          <w:color w:val="auto"/>
          <w:kern w:val="0"/>
          <w:sz w:val="32"/>
          <w:szCs w:val="32"/>
          <w:highlight w:val="none"/>
          <w:lang w:val="zh-CN"/>
        </w:rPr>
      </w:pPr>
    </w:p>
    <w:p w14:paraId="0D43F0AB">
      <w:pPr>
        <w:widowControl/>
        <w:adjustRightInd/>
        <w:jc w:val="left"/>
        <w:rPr>
          <w:rFonts w:asciiTheme="minorEastAsia" w:hAnsiTheme="minorEastAsia" w:cstheme="minorEastAsia"/>
          <w:b/>
          <w:color w:val="auto"/>
          <w:kern w:val="0"/>
          <w:sz w:val="32"/>
          <w:szCs w:val="32"/>
          <w:highlight w:val="none"/>
        </w:rPr>
      </w:pPr>
      <w:r>
        <w:rPr>
          <w:rFonts w:hint="eastAsia" w:asciiTheme="minorEastAsia" w:hAnsiTheme="minorEastAsia" w:cstheme="minorEastAsia"/>
          <w:b/>
          <w:color w:val="auto"/>
          <w:kern w:val="0"/>
          <w:sz w:val="32"/>
          <w:szCs w:val="32"/>
          <w:highlight w:val="none"/>
        </w:rPr>
        <w:br w:type="page"/>
      </w:r>
    </w:p>
    <w:p w14:paraId="027499DB">
      <w:pPr>
        <w:snapToGrid w:val="0"/>
        <w:spacing w:line="360" w:lineRule="auto"/>
        <w:jc w:val="center"/>
        <w:outlineLvl w:val="0"/>
        <w:rPr>
          <w:rFonts w:asciiTheme="minorEastAsia" w:hAnsiTheme="minorEastAsia" w:cstheme="minorEastAsia"/>
          <w:b/>
          <w:color w:val="auto"/>
          <w:sz w:val="32"/>
          <w:szCs w:val="32"/>
          <w:highlight w:val="none"/>
        </w:rPr>
      </w:pPr>
      <w:r>
        <w:rPr>
          <w:rFonts w:hint="eastAsia" w:asciiTheme="minorEastAsia" w:hAnsiTheme="minorEastAsia" w:cstheme="minorEastAsia"/>
          <w:b/>
          <w:color w:val="auto"/>
          <w:kern w:val="0"/>
          <w:sz w:val="32"/>
          <w:szCs w:val="32"/>
          <w:highlight w:val="none"/>
        </w:rPr>
        <w:t>一、投标</w:t>
      </w:r>
      <w:r>
        <w:rPr>
          <w:rFonts w:hint="eastAsia" w:asciiTheme="minorEastAsia" w:hAnsiTheme="minorEastAsia" w:cstheme="minorEastAsia"/>
          <w:b/>
          <w:color w:val="auto"/>
          <w:sz w:val="32"/>
          <w:szCs w:val="32"/>
          <w:highlight w:val="none"/>
        </w:rPr>
        <w:t>函</w:t>
      </w:r>
    </w:p>
    <w:p w14:paraId="4E3F0FD8">
      <w:pPr>
        <w:snapToGrid w:val="0"/>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（采购人）、（采购代理机构）：</w:t>
      </w:r>
    </w:p>
    <w:p w14:paraId="644FAE88">
      <w:pPr>
        <w:snapToGrid w:val="0"/>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我方参加你方组织的（项目名称）【招标编号：   】招标的有关活动，并对此项目进行投标。为此：</w:t>
      </w:r>
    </w:p>
    <w:p w14:paraId="5FE778D0">
      <w:pPr>
        <w:snapToGrid w:val="0"/>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1、我方承诺投标有效期从提交投标文件的截止之日起</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天（不少于90天）</w:t>
      </w:r>
      <w:r>
        <w:rPr>
          <w:rFonts w:hint="eastAsia" w:asciiTheme="minorEastAsia" w:hAnsiTheme="minorEastAsia" w:cstheme="minorEastAsia"/>
          <w:color w:val="auto"/>
          <w:highlight w:val="none"/>
        </w:rPr>
        <w:t>，</w:t>
      </w:r>
      <w:r>
        <w:rPr>
          <w:rFonts w:hint="eastAsia" w:asciiTheme="minorEastAsia" w:hAnsiTheme="minorEastAsia" w:cstheme="minorEastAsia"/>
          <w:color w:val="auto"/>
          <w:sz w:val="24"/>
          <w:highlight w:val="none"/>
        </w:rPr>
        <w:t>本投标文件在投标有效期满之前均具有约束力。</w:t>
      </w:r>
    </w:p>
    <w:p w14:paraId="4E12A27F">
      <w:pPr>
        <w:snapToGrid w:val="0"/>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2、我方的投标文件包括以下内容：</w:t>
      </w:r>
    </w:p>
    <w:p w14:paraId="3BF0C14C">
      <w:pPr>
        <w:snapToGrid w:val="0"/>
        <w:spacing w:line="360" w:lineRule="auto"/>
        <w:ind w:left="210" w:leftChars="100"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2.1资格文件：</w:t>
      </w:r>
    </w:p>
    <w:p w14:paraId="1E344E50">
      <w:pPr>
        <w:snapToGrid w:val="0"/>
        <w:spacing w:line="360" w:lineRule="auto"/>
        <w:ind w:left="420" w:leftChars="200"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2.1.1承诺函；</w:t>
      </w:r>
    </w:p>
    <w:p w14:paraId="57AD1466">
      <w:pPr>
        <w:snapToGrid w:val="0"/>
        <w:spacing w:line="360" w:lineRule="auto"/>
        <w:ind w:left="420" w:leftChars="200"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2.1.2</w:t>
      </w:r>
      <w:r>
        <w:rPr>
          <w:rFonts w:hint="eastAsia" w:asciiTheme="minorEastAsia" w:hAnsiTheme="minorEastAsia" w:cstheme="minorEastAsia"/>
          <w:snapToGrid w:val="0"/>
          <w:color w:val="auto"/>
          <w:kern w:val="28"/>
          <w:sz w:val="24"/>
          <w:szCs w:val="20"/>
          <w:highlight w:val="none"/>
        </w:rPr>
        <w:t>联合协议</w:t>
      </w:r>
      <w:bookmarkStart w:id="507" w:name="_Hlk101257010"/>
      <w:r>
        <w:rPr>
          <w:rFonts w:hint="eastAsia" w:asciiTheme="minorEastAsia" w:hAnsiTheme="minorEastAsia" w:cstheme="minorEastAsia"/>
          <w:color w:val="auto"/>
          <w:sz w:val="24"/>
          <w:highlight w:val="none"/>
        </w:rPr>
        <w:t>（如果有)</w:t>
      </w:r>
      <w:bookmarkEnd w:id="507"/>
      <w:r>
        <w:rPr>
          <w:rFonts w:hint="eastAsia" w:asciiTheme="minorEastAsia" w:hAnsiTheme="minorEastAsia" w:cstheme="minorEastAsia"/>
          <w:snapToGrid w:val="0"/>
          <w:color w:val="auto"/>
          <w:kern w:val="28"/>
          <w:sz w:val="24"/>
          <w:szCs w:val="20"/>
          <w:highlight w:val="none"/>
        </w:rPr>
        <w:t>；</w:t>
      </w:r>
    </w:p>
    <w:p w14:paraId="25F475E2">
      <w:pPr>
        <w:snapToGrid w:val="0"/>
        <w:spacing w:line="360" w:lineRule="auto"/>
        <w:ind w:left="420" w:leftChars="200"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2.1.3落实政府采购政策需满足的资格要求（如果有）；</w:t>
      </w:r>
    </w:p>
    <w:p w14:paraId="2E5B1700">
      <w:pPr>
        <w:snapToGrid w:val="0"/>
        <w:spacing w:line="360" w:lineRule="auto"/>
        <w:ind w:left="420" w:leftChars="200"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2.1.4本项目的特定资格要求（如果有)。</w:t>
      </w:r>
    </w:p>
    <w:p w14:paraId="778E21CE">
      <w:pPr>
        <w:snapToGrid w:val="0"/>
        <w:spacing w:line="360" w:lineRule="auto"/>
        <w:ind w:left="210" w:leftChars="100" w:firstLine="480" w:firstLineChars="200"/>
        <w:rPr>
          <w:rFonts w:asciiTheme="minorEastAsia" w:hAnsiTheme="minorEastAsia" w:cstheme="minorEastAsia"/>
          <w:color w:val="auto"/>
          <w:sz w:val="24"/>
          <w:highlight w:val="none"/>
          <w:lang w:val="zh-CN"/>
        </w:rPr>
      </w:pPr>
      <w:r>
        <w:rPr>
          <w:rFonts w:hint="eastAsia" w:asciiTheme="minorEastAsia" w:hAnsiTheme="minorEastAsia" w:cstheme="minorEastAsia"/>
          <w:color w:val="auto"/>
          <w:sz w:val="24"/>
          <w:highlight w:val="none"/>
        </w:rPr>
        <w:t>2</w:t>
      </w:r>
      <w:r>
        <w:rPr>
          <w:rFonts w:hint="eastAsia" w:asciiTheme="minorEastAsia" w:hAnsiTheme="minorEastAsia" w:cstheme="minorEastAsia"/>
          <w:color w:val="auto"/>
          <w:sz w:val="24"/>
          <w:highlight w:val="none"/>
          <w:lang w:val="zh-CN"/>
        </w:rPr>
        <w:t>.</w:t>
      </w:r>
      <w:r>
        <w:rPr>
          <w:rFonts w:hint="eastAsia" w:asciiTheme="minorEastAsia" w:hAnsiTheme="minorEastAsia" w:cstheme="minorEastAsia"/>
          <w:color w:val="auto"/>
          <w:sz w:val="24"/>
          <w:highlight w:val="none"/>
        </w:rPr>
        <w:t>2</w:t>
      </w:r>
      <w:r>
        <w:rPr>
          <w:rFonts w:hint="eastAsia" w:asciiTheme="minorEastAsia" w:hAnsiTheme="minorEastAsia" w:cstheme="minorEastAsia"/>
          <w:color w:val="auto"/>
          <w:sz w:val="24"/>
          <w:highlight w:val="none"/>
          <w:lang w:val="zh-CN"/>
        </w:rPr>
        <w:t xml:space="preserve"> </w:t>
      </w:r>
      <w:r>
        <w:rPr>
          <w:rFonts w:hint="eastAsia" w:asciiTheme="minorEastAsia" w:hAnsiTheme="minorEastAsia" w:cstheme="minorEastAsia"/>
          <w:color w:val="auto"/>
          <w:sz w:val="24"/>
          <w:highlight w:val="none"/>
        </w:rPr>
        <w:t>商务技术</w:t>
      </w:r>
      <w:r>
        <w:rPr>
          <w:rFonts w:hint="eastAsia" w:asciiTheme="minorEastAsia" w:hAnsiTheme="minorEastAsia" w:cstheme="minorEastAsia"/>
          <w:color w:val="auto"/>
          <w:sz w:val="24"/>
          <w:highlight w:val="none"/>
          <w:lang w:val="zh-CN"/>
        </w:rPr>
        <w:t>文件：</w:t>
      </w:r>
    </w:p>
    <w:p w14:paraId="22B3CEA1">
      <w:pPr>
        <w:snapToGrid w:val="0"/>
        <w:spacing w:line="360" w:lineRule="auto"/>
        <w:ind w:left="420" w:leftChars="200"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2.2.1投标函；</w:t>
      </w:r>
      <w:r>
        <w:rPr>
          <w:rFonts w:hint="eastAsia" w:asciiTheme="minorEastAsia" w:hAnsiTheme="minorEastAsia" w:cstheme="minorEastAsia"/>
          <w:color w:val="auto"/>
          <w:sz w:val="24"/>
          <w:highlight w:val="none"/>
          <w:lang w:val="zh-CN"/>
        </w:rPr>
        <w:t xml:space="preserve"> </w:t>
      </w:r>
    </w:p>
    <w:p w14:paraId="670AB474">
      <w:pPr>
        <w:snapToGrid w:val="0"/>
        <w:spacing w:line="360" w:lineRule="auto"/>
        <w:ind w:left="420" w:leftChars="200"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2.2.2授权委托书或法定代表人（单位负责人）身份证明；</w:t>
      </w:r>
    </w:p>
    <w:p w14:paraId="20B9A84D">
      <w:pPr>
        <w:snapToGrid w:val="0"/>
        <w:spacing w:line="360" w:lineRule="auto"/>
        <w:ind w:left="420" w:leftChars="200"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2.2.3分包意向协议（如果有)；</w:t>
      </w:r>
    </w:p>
    <w:p w14:paraId="0D7A4381">
      <w:pPr>
        <w:snapToGrid w:val="0"/>
        <w:spacing w:line="360" w:lineRule="auto"/>
        <w:ind w:left="420" w:leftChars="200"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2.2.4符合性审查资料；</w:t>
      </w:r>
    </w:p>
    <w:p w14:paraId="267C61D0">
      <w:pPr>
        <w:snapToGrid w:val="0"/>
        <w:spacing w:line="360" w:lineRule="auto"/>
        <w:ind w:left="420" w:leftChars="200"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2.2.5评标标准相应的商务技术资料；</w:t>
      </w:r>
    </w:p>
    <w:p w14:paraId="0CC13A03">
      <w:pPr>
        <w:snapToGrid w:val="0"/>
        <w:spacing w:line="360" w:lineRule="auto"/>
        <w:ind w:left="420" w:leftChars="200"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2.2.6投标标的清单；</w:t>
      </w:r>
    </w:p>
    <w:p w14:paraId="6BDB4992">
      <w:pPr>
        <w:snapToGrid w:val="0"/>
        <w:spacing w:line="360" w:lineRule="auto"/>
        <w:ind w:left="420" w:leftChars="200"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2.2.7商务技术偏离表；</w:t>
      </w:r>
    </w:p>
    <w:p w14:paraId="56A266FD">
      <w:pPr>
        <w:snapToGrid w:val="0"/>
        <w:spacing w:line="360" w:lineRule="auto"/>
        <w:ind w:left="420" w:leftChars="200" w:firstLine="480" w:firstLineChars="200"/>
        <w:rPr>
          <w:rFonts w:asciiTheme="minorEastAsia" w:hAnsiTheme="minorEastAsia" w:cstheme="minorEastAsia"/>
          <w:color w:val="auto"/>
          <w:sz w:val="24"/>
          <w:highlight w:val="none"/>
          <w:lang w:val="zh-CN"/>
        </w:rPr>
      </w:pPr>
      <w:r>
        <w:rPr>
          <w:rFonts w:hint="eastAsia" w:asciiTheme="minorEastAsia" w:hAnsiTheme="minorEastAsia" w:cstheme="minorEastAsia"/>
          <w:color w:val="auto"/>
          <w:sz w:val="24"/>
          <w:highlight w:val="none"/>
        </w:rPr>
        <w:t>2</w:t>
      </w:r>
      <w:r>
        <w:rPr>
          <w:rFonts w:hint="eastAsia" w:asciiTheme="minorEastAsia" w:hAnsiTheme="minorEastAsia" w:cstheme="minorEastAsia"/>
          <w:color w:val="auto"/>
          <w:sz w:val="24"/>
          <w:highlight w:val="none"/>
          <w:lang w:val="zh-CN"/>
        </w:rPr>
        <w:t>.</w:t>
      </w:r>
      <w:r>
        <w:rPr>
          <w:rFonts w:hint="eastAsia" w:asciiTheme="minorEastAsia" w:hAnsiTheme="minorEastAsia" w:cstheme="minorEastAsia"/>
          <w:color w:val="auto"/>
          <w:sz w:val="24"/>
          <w:highlight w:val="none"/>
        </w:rPr>
        <w:t>2</w:t>
      </w:r>
      <w:r>
        <w:rPr>
          <w:rFonts w:hint="eastAsia" w:asciiTheme="minorEastAsia" w:hAnsiTheme="minorEastAsia" w:cstheme="minorEastAsia"/>
          <w:color w:val="auto"/>
          <w:sz w:val="24"/>
          <w:highlight w:val="none"/>
          <w:lang w:val="zh-CN"/>
        </w:rPr>
        <w:t>.</w:t>
      </w:r>
      <w:r>
        <w:rPr>
          <w:rFonts w:hint="eastAsia" w:asciiTheme="minorEastAsia" w:hAnsiTheme="minorEastAsia" w:cstheme="minorEastAsia"/>
          <w:color w:val="auto"/>
          <w:sz w:val="24"/>
          <w:highlight w:val="none"/>
        </w:rPr>
        <w:t>8</w:t>
      </w:r>
      <w:r>
        <w:rPr>
          <w:rFonts w:hint="eastAsia" w:asciiTheme="minorEastAsia" w:hAnsiTheme="minorEastAsia" w:cstheme="minorEastAsia"/>
          <w:color w:val="auto"/>
          <w:sz w:val="24"/>
          <w:highlight w:val="none"/>
          <w:lang w:val="zh-CN"/>
        </w:rPr>
        <w:t>政府采购供应商廉洁自律承诺书；</w:t>
      </w:r>
    </w:p>
    <w:p w14:paraId="2F55E8FA">
      <w:pPr>
        <w:snapToGrid w:val="0"/>
        <w:spacing w:line="360" w:lineRule="auto"/>
        <w:ind w:left="210" w:leftChars="100"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w:t>
      </w:r>
      <w:r>
        <w:rPr>
          <w:rFonts w:hint="eastAsia" w:asciiTheme="minorEastAsia" w:hAnsiTheme="minorEastAsia" w:cstheme="minorEastAsia"/>
          <w:color w:val="auto"/>
          <w:sz w:val="24"/>
          <w:highlight w:val="none"/>
          <w:lang w:val="zh-CN"/>
        </w:rPr>
        <w:t>.</w:t>
      </w:r>
      <w:r>
        <w:rPr>
          <w:rFonts w:hint="eastAsia" w:asciiTheme="minorEastAsia" w:hAnsiTheme="minorEastAsia" w:cstheme="minorEastAsia"/>
          <w:color w:val="auto"/>
          <w:sz w:val="24"/>
          <w:highlight w:val="none"/>
        </w:rPr>
        <w:t>3报价文件</w:t>
      </w:r>
    </w:p>
    <w:p w14:paraId="0DD79C56">
      <w:pPr>
        <w:snapToGrid w:val="0"/>
        <w:spacing w:line="360" w:lineRule="auto"/>
        <w:ind w:left="420" w:leftChars="200"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2.3.1开标一览表（报价表）；</w:t>
      </w:r>
    </w:p>
    <w:p w14:paraId="239536BB">
      <w:pPr>
        <w:snapToGrid w:val="0"/>
        <w:spacing w:line="360" w:lineRule="auto"/>
        <w:ind w:left="420" w:leftChars="200"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2.3.2中小企业声明函（如果有）。</w:t>
      </w:r>
    </w:p>
    <w:p w14:paraId="2E617336">
      <w:pPr>
        <w:snapToGrid w:val="0"/>
        <w:spacing w:line="360" w:lineRule="auto"/>
        <w:ind w:left="420" w:leftChars="200" w:firstLine="480" w:firstLineChars="200"/>
        <w:rPr>
          <w:rFonts w:asciiTheme="minorEastAsia" w:hAnsiTheme="minorEastAsia" w:cstheme="minorEastAsia"/>
          <w:color w:val="auto"/>
          <w:highlight w:val="none"/>
        </w:rPr>
      </w:pPr>
      <w:r>
        <w:rPr>
          <w:rFonts w:hint="eastAsia" w:asciiTheme="minorEastAsia" w:hAnsiTheme="minorEastAsia" w:cstheme="minorEastAsia"/>
          <w:color w:val="auto"/>
          <w:sz w:val="24"/>
          <w:highlight w:val="none"/>
        </w:rPr>
        <w:t>2.3.3中小企业声明函（如果有）。</w:t>
      </w:r>
    </w:p>
    <w:p w14:paraId="6B8D98D6">
      <w:pPr>
        <w:snapToGrid w:val="0"/>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3、我方承诺除商务技术偏离表列出的偏离外，我方响应招标文件的全部要求。对投标文件中材料的真实性、合法性负责，积极配合采购人、采购代理机构复核投标文件中的资料。</w:t>
      </w:r>
    </w:p>
    <w:p w14:paraId="322D28C1">
      <w:pPr>
        <w:snapToGrid w:val="0"/>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4、如我方中标，我方承诺：</w:t>
      </w:r>
    </w:p>
    <w:p w14:paraId="098133E2">
      <w:pPr>
        <w:snapToGrid w:val="0"/>
        <w:spacing w:line="360" w:lineRule="auto"/>
        <w:ind w:left="210" w:leftChars="100"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4.1在收到中标通知书后，在中标通知书规定的期限内与你方签订合同； </w:t>
      </w:r>
    </w:p>
    <w:p w14:paraId="3CB00852">
      <w:pPr>
        <w:snapToGrid w:val="0"/>
        <w:spacing w:line="360" w:lineRule="auto"/>
        <w:ind w:left="210" w:leftChars="100"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4.2在签订合同时不向你方提出附加条件； </w:t>
      </w:r>
    </w:p>
    <w:p w14:paraId="483BF380">
      <w:pPr>
        <w:snapToGrid w:val="0"/>
        <w:spacing w:line="360" w:lineRule="auto"/>
        <w:ind w:left="210" w:leftChars="100"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4.3按照招标文件要求提交履约保证金； </w:t>
      </w:r>
    </w:p>
    <w:p w14:paraId="3EF95ACE">
      <w:pPr>
        <w:snapToGrid w:val="0"/>
        <w:spacing w:line="360" w:lineRule="auto"/>
        <w:ind w:left="210" w:leftChars="100"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4.4在合同约定的期限内完成合同规定的全部义务。 </w:t>
      </w:r>
    </w:p>
    <w:p w14:paraId="7F1D5A7D">
      <w:pPr>
        <w:snapToGrid w:val="0"/>
        <w:spacing w:line="360" w:lineRule="auto"/>
        <w:ind w:left="210" w:leftChars="100"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24255C75">
      <w:pPr>
        <w:snapToGrid w:val="0"/>
        <w:spacing w:line="360" w:lineRule="auto"/>
        <w:ind w:left="210" w:leftChars="100"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6、其他补充说明:</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w:t>
      </w:r>
    </w:p>
    <w:p w14:paraId="4858AF79">
      <w:pPr>
        <w:spacing w:line="360" w:lineRule="auto"/>
        <w:ind w:firstLine="3600" w:firstLineChars="15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投标人名称（电子签名）：                          </w:t>
      </w:r>
    </w:p>
    <w:p w14:paraId="0D508CED">
      <w:pPr>
        <w:spacing w:line="360" w:lineRule="auto"/>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     日期：  年   月   日</w:t>
      </w:r>
    </w:p>
    <w:p w14:paraId="663B1D03">
      <w:pPr>
        <w:snapToGrid w:val="0"/>
        <w:spacing w:line="360" w:lineRule="auto"/>
        <w:ind w:left="420" w:leftChars="200" w:firstLine="4200" w:firstLineChars="1750"/>
        <w:rPr>
          <w:rFonts w:asciiTheme="minorEastAsia" w:hAnsiTheme="minorEastAsia" w:cstheme="minorEastAsia"/>
          <w:color w:val="auto"/>
          <w:kern w:val="0"/>
          <w:sz w:val="24"/>
          <w:highlight w:val="none"/>
          <w:u w:val="single"/>
        </w:rPr>
      </w:pPr>
    </w:p>
    <w:p w14:paraId="04D4EFC8">
      <w:pPr>
        <w:spacing w:line="360" w:lineRule="auto"/>
        <w:ind w:right="42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注：按本格式和要求提供。</w:t>
      </w:r>
    </w:p>
    <w:p w14:paraId="77FF9083">
      <w:pPr>
        <w:snapToGrid w:val="0"/>
        <w:spacing w:line="360" w:lineRule="auto"/>
        <w:jc w:val="center"/>
        <w:rPr>
          <w:rFonts w:asciiTheme="minorEastAsia" w:hAnsiTheme="minorEastAsia" w:cstheme="minorEastAsia"/>
          <w:b/>
          <w:color w:val="auto"/>
          <w:kern w:val="0"/>
          <w:sz w:val="32"/>
          <w:szCs w:val="32"/>
          <w:highlight w:val="none"/>
        </w:rPr>
      </w:pPr>
    </w:p>
    <w:p w14:paraId="2257EF06">
      <w:pPr>
        <w:snapToGrid w:val="0"/>
        <w:spacing w:line="360" w:lineRule="auto"/>
        <w:rPr>
          <w:rFonts w:asciiTheme="minorEastAsia" w:hAnsiTheme="minorEastAsia" w:cstheme="minorEastAsia"/>
          <w:color w:val="auto"/>
          <w:sz w:val="24"/>
          <w:highlight w:val="none"/>
        </w:rPr>
      </w:pPr>
    </w:p>
    <w:p w14:paraId="22796F5B">
      <w:pPr>
        <w:jc w:val="center"/>
        <w:rPr>
          <w:rFonts w:asciiTheme="minorEastAsia" w:hAnsiTheme="minorEastAsia" w:cstheme="minorEastAsia"/>
          <w:b/>
          <w:color w:val="auto"/>
          <w:kern w:val="0"/>
          <w:sz w:val="32"/>
          <w:szCs w:val="32"/>
          <w:highlight w:val="none"/>
        </w:rPr>
      </w:pPr>
    </w:p>
    <w:p w14:paraId="27B1B60D">
      <w:pPr>
        <w:jc w:val="center"/>
        <w:rPr>
          <w:rFonts w:asciiTheme="minorEastAsia" w:hAnsiTheme="minorEastAsia" w:cstheme="minorEastAsia"/>
          <w:b/>
          <w:color w:val="auto"/>
          <w:kern w:val="0"/>
          <w:sz w:val="32"/>
          <w:szCs w:val="32"/>
          <w:highlight w:val="none"/>
        </w:rPr>
      </w:pPr>
    </w:p>
    <w:p w14:paraId="67A1C8D8">
      <w:pPr>
        <w:jc w:val="center"/>
        <w:rPr>
          <w:rFonts w:asciiTheme="minorEastAsia" w:hAnsiTheme="minorEastAsia" w:cstheme="minorEastAsia"/>
          <w:b/>
          <w:color w:val="auto"/>
          <w:kern w:val="0"/>
          <w:sz w:val="32"/>
          <w:szCs w:val="32"/>
          <w:highlight w:val="none"/>
        </w:rPr>
      </w:pPr>
    </w:p>
    <w:p w14:paraId="44A2E22E">
      <w:pPr>
        <w:jc w:val="center"/>
        <w:rPr>
          <w:rFonts w:asciiTheme="minorEastAsia" w:hAnsiTheme="minorEastAsia" w:cstheme="minorEastAsia"/>
          <w:b/>
          <w:color w:val="auto"/>
          <w:kern w:val="0"/>
          <w:sz w:val="32"/>
          <w:szCs w:val="32"/>
          <w:highlight w:val="none"/>
        </w:rPr>
      </w:pPr>
    </w:p>
    <w:p w14:paraId="37CBE524">
      <w:pPr>
        <w:jc w:val="center"/>
        <w:rPr>
          <w:rFonts w:asciiTheme="minorEastAsia" w:hAnsiTheme="minorEastAsia" w:cstheme="minorEastAsia"/>
          <w:b/>
          <w:color w:val="auto"/>
          <w:kern w:val="0"/>
          <w:sz w:val="32"/>
          <w:szCs w:val="32"/>
          <w:highlight w:val="none"/>
        </w:rPr>
      </w:pPr>
    </w:p>
    <w:p w14:paraId="2422552B">
      <w:pPr>
        <w:jc w:val="center"/>
        <w:rPr>
          <w:rFonts w:asciiTheme="minorEastAsia" w:hAnsiTheme="minorEastAsia" w:cstheme="minorEastAsia"/>
          <w:b/>
          <w:color w:val="auto"/>
          <w:kern w:val="0"/>
          <w:sz w:val="32"/>
          <w:szCs w:val="32"/>
          <w:highlight w:val="none"/>
        </w:rPr>
      </w:pPr>
    </w:p>
    <w:p w14:paraId="542A2A36">
      <w:pPr>
        <w:jc w:val="center"/>
        <w:rPr>
          <w:rFonts w:asciiTheme="minorEastAsia" w:hAnsiTheme="minorEastAsia" w:cstheme="minorEastAsia"/>
          <w:b/>
          <w:color w:val="auto"/>
          <w:kern w:val="0"/>
          <w:sz w:val="32"/>
          <w:szCs w:val="32"/>
          <w:highlight w:val="none"/>
        </w:rPr>
      </w:pPr>
    </w:p>
    <w:p w14:paraId="70A2406B">
      <w:pPr>
        <w:jc w:val="center"/>
        <w:rPr>
          <w:rFonts w:asciiTheme="minorEastAsia" w:hAnsiTheme="minorEastAsia" w:cstheme="minorEastAsia"/>
          <w:b/>
          <w:color w:val="auto"/>
          <w:kern w:val="0"/>
          <w:sz w:val="32"/>
          <w:szCs w:val="32"/>
          <w:highlight w:val="none"/>
        </w:rPr>
      </w:pPr>
    </w:p>
    <w:p w14:paraId="1B8E2ACE">
      <w:pPr>
        <w:jc w:val="center"/>
        <w:rPr>
          <w:rFonts w:asciiTheme="minorEastAsia" w:hAnsiTheme="minorEastAsia" w:cstheme="minorEastAsia"/>
          <w:b/>
          <w:color w:val="auto"/>
          <w:kern w:val="0"/>
          <w:sz w:val="32"/>
          <w:szCs w:val="32"/>
          <w:highlight w:val="none"/>
        </w:rPr>
      </w:pPr>
    </w:p>
    <w:p w14:paraId="380CE3E6">
      <w:pPr>
        <w:jc w:val="center"/>
        <w:rPr>
          <w:rFonts w:asciiTheme="minorEastAsia" w:hAnsiTheme="minorEastAsia" w:cstheme="minorEastAsia"/>
          <w:b/>
          <w:color w:val="auto"/>
          <w:kern w:val="0"/>
          <w:sz w:val="32"/>
          <w:szCs w:val="32"/>
          <w:highlight w:val="none"/>
        </w:rPr>
      </w:pPr>
    </w:p>
    <w:p w14:paraId="618FB7D5">
      <w:pPr>
        <w:jc w:val="center"/>
        <w:rPr>
          <w:rFonts w:asciiTheme="minorEastAsia" w:hAnsiTheme="minorEastAsia" w:cstheme="minorEastAsia"/>
          <w:b/>
          <w:color w:val="auto"/>
          <w:kern w:val="0"/>
          <w:sz w:val="32"/>
          <w:szCs w:val="32"/>
          <w:highlight w:val="none"/>
        </w:rPr>
      </w:pPr>
    </w:p>
    <w:p w14:paraId="618C58F1">
      <w:pPr>
        <w:jc w:val="center"/>
        <w:rPr>
          <w:rFonts w:asciiTheme="minorEastAsia" w:hAnsiTheme="minorEastAsia" w:cstheme="minorEastAsia"/>
          <w:b/>
          <w:color w:val="auto"/>
          <w:kern w:val="0"/>
          <w:sz w:val="32"/>
          <w:szCs w:val="32"/>
          <w:highlight w:val="none"/>
        </w:rPr>
      </w:pPr>
    </w:p>
    <w:p w14:paraId="603D0B56">
      <w:pPr>
        <w:jc w:val="center"/>
        <w:rPr>
          <w:rFonts w:asciiTheme="minorEastAsia" w:hAnsiTheme="minorEastAsia" w:cstheme="minorEastAsia"/>
          <w:b/>
          <w:color w:val="auto"/>
          <w:kern w:val="0"/>
          <w:sz w:val="32"/>
          <w:szCs w:val="32"/>
          <w:highlight w:val="none"/>
        </w:rPr>
      </w:pPr>
    </w:p>
    <w:p w14:paraId="20E8D0C3">
      <w:pPr>
        <w:jc w:val="center"/>
        <w:rPr>
          <w:rFonts w:asciiTheme="minorEastAsia" w:hAnsiTheme="minorEastAsia" w:cstheme="minorEastAsia"/>
          <w:b/>
          <w:color w:val="auto"/>
          <w:kern w:val="0"/>
          <w:sz w:val="32"/>
          <w:szCs w:val="32"/>
          <w:highlight w:val="none"/>
        </w:rPr>
      </w:pPr>
    </w:p>
    <w:p w14:paraId="1E9D9F9C">
      <w:pPr>
        <w:jc w:val="center"/>
        <w:rPr>
          <w:rFonts w:asciiTheme="minorEastAsia" w:hAnsiTheme="minorEastAsia" w:cstheme="minorEastAsia"/>
          <w:b/>
          <w:color w:val="auto"/>
          <w:kern w:val="0"/>
          <w:sz w:val="32"/>
          <w:szCs w:val="32"/>
          <w:highlight w:val="none"/>
        </w:rPr>
      </w:pPr>
    </w:p>
    <w:p w14:paraId="2000E430">
      <w:pPr>
        <w:jc w:val="center"/>
        <w:rPr>
          <w:rFonts w:asciiTheme="minorEastAsia" w:hAnsiTheme="minorEastAsia" w:cstheme="minorEastAsia"/>
          <w:b/>
          <w:color w:val="auto"/>
          <w:kern w:val="0"/>
          <w:sz w:val="32"/>
          <w:szCs w:val="32"/>
          <w:highlight w:val="none"/>
        </w:rPr>
      </w:pPr>
    </w:p>
    <w:p w14:paraId="5D3EC7F9">
      <w:pPr>
        <w:jc w:val="center"/>
        <w:rPr>
          <w:rFonts w:asciiTheme="minorEastAsia" w:hAnsiTheme="minorEastAsia" w:cstheme="minorEastAsia"/>
          <w:b/>
          <w:color w:val="auto"/>
          <w:kern w:val="0"/>
          <w:sz w:val="32"/>
          <w:szCs w:val="32"/>
          <w:highlight w:val="none"/>
        </w:rPr>
      </w:pPr>
    </w:p>
    <w:p w14:paraId="4C8A80AF">
      <w:pPr>
        <w:jc w:val="center"/>
        <w:rPr>
          <w:rFonts w:asciiTheme="minorEastAsia" w:hAnsiTheme="minorEastAsia" w:cstheme="minorEastAsia"/>
          <w:b/>
          <w:color w:val="auto"/>
          <w:kern w:val="0"/>
          <w:sz w:val="32"/>
          <w:szCs w:val="32"/>
          <w:highlight w:val="none"/>
        </w:rPr>
      </w:pPr>
    </w:p>
    <w:p w14:paraId="7877A29F">
      <w:pPr>
        <w:jc w:val="center"/>
        <w:rPr>
          <w:rFonts w:asciiTheme="minorEastAsia" w:hAnsiTheme="minorEastAsia" w:cstheme="minorEastAsia"/>
          <w:b/>
          <w:color w:val="auto"/>
          <w:kern w:val="0"/>
          <w:sz w:val="32"/>
          <w:szCs w:val="32"/>
          <w:highlight w:val="none"/>
        </w:rPr>
      </w:pPr>
    </w:p>
    <w:p w14:paraId="20A6A0EE">
      <w:pPr>
        <w:jc w:val="center"/>
        <w:rPr>
          <w:rFonts w:asciiTheme="minorEastAsia" w:hAnsiTheme="minorEastAsia" w:cstheme="minorEastAsia"/>
          <w:b/>
          <w:color w:val="auto"/>
          <w:kern w:val="0"/>
          <w:sz w:val="32"/>
          <w:szCs w:val="32"/>
          <w:highlight w:val="none"/>
          <w:lang w:val="zh-CN"/>
        </w:rPr>
      </w:pPr>
      <w:r>
        <w:rPr>
          <w:rFonts w:hint="eastAsia" w:asciiTheme="minorEastAsia" w:hAnsiTheme="minorEastAsia" w:cstheme="minorEastAsia"/>
          <w:b/>
          <w:color w:val="auto"/>
          <w:kern w:val="0"/>
          <w:sz w:val="32"/>
          <w:szCs w:val="32"/>
          <w:highlight w:val="none"/>
          <w:lang w:val="zh-CN"/>
        </w:rPr>
        <w:t>二、授权委托书或法定代表人（单位负责人、自然人本人）身份证明</w:t>
      </w:r>
    </w:p>
    <w:p w14:paraId="337884FB">
      <w:pPr>
        <w:snapToGrid w:val="0"/>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                                </w:t>
      </w:r>
    </w:p>
    <w:p w14:paraId="319265B4">
      <w:pPr>
        <w:snapToGrid w:val="0"/>
        <w:spacing w:line="360" w:lineRule="auto"/>
        <w:ind w:firstLine="2872" w:firstLineChars="894"/>
        <w:rPr>
          <w:rFonts w:asciiTheme="minorEastAsia" w:hAnsiTheme="minorEastAsia" w:cstheme="minorEastAsia"/>
          <w:color w:val="auto"/>
          <w:highlight w:val="none"/>
        </w:rPr>
      </w:pPr>
      <w:r>
        <w:rPr>
          <w:rFonts w:hint="eastAsia" w:asciiTheme="minorEastAsia" w:hAnsiTheme="minorEastAsia" w:cstheme="minorEastAsia"/>
          <w:b/>
          <w:color w:val="auto"/>
          <w:kern w:val="0"/>
          <w:sz w:val="32"/>
          <w:szCs w:val="32"/>
          <w:highlight w:val="none"/>
          <w:lang w:val="zh-CN"/>
        </w:rPr>
        <w:t>授权委托书（适用于非联合体投标）</w:t>
      </w:r>
      <w:r>
        <w:rPr>
          <w:rFonts w:hint="eastAsia" w:asciiTheme="minorEastAsia" w:hAnsiTheme="minorEastAsia" w:cstheme="minorEastAsia"/>
          <w:color w:val="auto"/>
          <w:highlight w:val="none"/>
        </w:rPr>
        <w:t xml:space="preserve">                               </w:t>
      </w:r>
    </w:p>
    <w:p w14:paraId="58548008">
      <w:pPr>
        <w:snapToGrid w:val="0"/>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sz w:val="24"/>
          <w:highlight w:val="none"/>
        </w:rPr>
        <w:t>（采购人）、（采购代理机构）</w:t>
      </w:r>
      <w:r>
        <w:rPr>
          <w:rFonts w:hint="eastAsia" w:asciiTheme="minorEastAsia" w:hAnsiTheme="minorEastAsia" w:cstheme="minorEastAsia"/>
          <w:color w:val="auto"/>
          <w:kern w:val="0"/>
          <w:sz w:val="24"/>
          <w:highlight w:val="none"/>
          <w:lang w:val="zh-CN"/>
        </w:rPr>
        <w:t>：</w:t>
      </w:r>
    </w:p>
    <w:p w14:paraId="3CC0A459">
      <w:pPr>
        <w:snapToGrid w:val="0"/>
        <w:spacing w:line="360" w:lineRule="auto"/>
        <w:ind w:firstLine="576"/>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现</w:t>
      </w:r>
      <w:r>
        <w:rPr>
          <w:rFonts w:hint="eastAsia" w:asciiTheme="minorEastAsia" w:hAnsiTheme="minorEastAsia" w:cstheme="minorEastAsia"/>
          <w:color w:val="auto"/>
          <w:kern w:val="0"/>
          <w:sz w:val="24"/>
          <w:highlight w:val="none"/>
          <w:lang w:val="zh-CN"/>
        </w:rPr>
        <w:t>委托</w:t>
      </w:r>
      <w:r>
        <w:rPr>
          <w:rFonts w:hint="eastAsia" w:asciiTheme="minorEastAsia" w:hAnsiTheme="minorEastAsia" w:cstheme="minorEastAsia"/>
          <w:color w:val="auto"/>
          <w:kern w:val="0"/>
          <w:sz w:val="24"/>
          <w:highlight w:val="none"/>
          <w:u w:val="single"/>
          <w:lang w:val="zh-CN"/>
        </w:rPr>
        <w:t xml:space="preserve">          </w:t>
      </w:r>
      <w:r>
        <w:rPr>
          <w:rFonts w:hint="eastAsia" w:asciiTheme="minorEastAsia" w:hAnsiTheme="minorEastAsia" w:cstheme="minorEastAsia"/>
          <w:color w:val="auto"/>
          <w:kern w:val="0"/>
          <w:sz w:val="24"/>
          <w:highlight w:val="none"/>
          <w:lang w:val="zh-CN"/>
        </w:rPr>
        <w:t>（姓名）为我方代理人（身份证号码：</w:t>
      </w:r>
      <w:r>
        <w:rPr>
          <w:rFonts w:hint="eastAsia" w:asciiTheme="minorEastAsia" w:hAnsiTheme="minorEastAsia" w:cstheme="minorEastAsia"/>
          <w:color w:val="auto"/>
          <w:kern w:val="0"/>
          <w:sz w:val="24"/>
          <w:highlight w:val="none"/>
          <w:u w:val="single"/>
          <w:lang w:val="zh-CN"/>
        </w:rPr>
        <w:t xml:space="preserve">          </w:t>
      </w:r>
      <w:r>
        <w:rPr>
          <w:rFonts w:hint="eastAsia" w:asciiTheme="minorEastAsia" w:hAnsiTheme="minorEastAsia" w:cstheme="minorEastAsia"/>
          <w:color w:val="auto"/>
          <w:kern w:val="0"/>
          <w:sz w:val="24"/>
          <w:highlight w:val="none"/>
          <w:lang w:val="zh-CN"/>
        </w:rPr>
        <w:t>，手机：</w:t>
      </w:r>
      <w:r>
        <w:rPr>
          <w:rFonts w:hint="eastAsia" w:asciiTheme="minorEastAsia" w:hAnsiTheme="minorEastAsia" w:cstheme="minorEastAsia"/>
          <w:color w:val="auto"/>
          <w:kern w:val="0"/>
          <w:sz w:val="24"/>
          <w:highlight w:val="none"/>
          <w:u w:val="single"/>
          <w:lang w:val="zh-CN"/>
        </w:rPr>
        <w:t xml:space="preserve">          </w:t>
      </w:r>
      <w:r>
        <w:rPr>
          <w:rFonts w:hint="eastAsia" w:asciiTheme="minorEastAsia" w:hAnsiTheme="minorEastAsia" w:cstheme="minorEastAsia"/>
          <w:color w:val="auto"/>
          <w:kern w:val="0"/>
          <w:sz w:val="24"/>
          <w:highlight w:val="none"/>
          <w:lang w:val="zh-CN"/>
        </w:rPr>
        <w:t>，</w:t>
      </w:r>
      <w:r>
        <w:rPr>
          <w:rFonts w:hint="eastAsia" w:asciiTheme="minorEastAsia" w:hAnsiTheme="minorEastAsia" w:cstheme="minorEastAsia"/>
          <w:color w:val="auto"/>
          <w:kern w:val="0"/>
          <w:sz w:val="24"/>
          <w:highlight w:val="none"/>
        </w:rPr>
        <w:t>所在单位</w:t>
      </w:r>
      <w:r>
        <w:rPr>
          <w:rFonts w:hint="eastAsia" w:asciiTheme="minorEastAsia" w:hAnsiTheme="minorEastAsia" w:cstheme="minorEastAsia"/>
          <w:color w:val="auto"/>
          <w:kern w:val="0"/>
          <w:sz w:val="24"/>
          <w:highlight w:val="none"/>
          <w:u w:val="single"/>
        </w:rPr>
        <w:t xml:space="preserve">        </w:t>
      </w:r>
      <w:r>
        <w:rPr>
          <w:rFonts w:hint="eastAsia" w:asciiTheme="minorEastAsia" w:hAnsiTheme="minorEastAsia" w:cstheme="minorEastAsia"/>
          <w:color w:val="auto"/>
          <w:kern w:val="0"/>
          <w:sz w:val="24"/>
          <w:highlight w:val="none"/>
          <w:lang w:val="zh-CN"/>
        </w:rPr>
        <w:t>），以我方名义处理</w:t>
      </w:r>
      <w:r>
        <w:rPr>
          <w:rFonts w:hint="eastAsia" w:asciiTheme="minorEastAsia" w:hAnsiTheme="minorEastAsia" w:cstheme="minorEastAsia"/>
          <w:color w:val="auto"/>
          <w:sz w:val="24"/>
          <w:highlight w:val="none"/>
        </w:rPr>
        <w:t>（项目名称）【招标编号：        】</w:t>
      </w:r>
      <w:r>
        <w:rPr>
          <w:rFonts w:hint="eastAsia" w:asciiTheme="minorEastAsia" w:hAnsiTheme="minorEastAsia" w:cstheme="minorEastAsia"/>
          <w:color w:val="auto"/>
          <w:kern w:val="0"/>
          <w:sz w:val="24"/>
          <w:highlight w:val="none"/>
          <w:lang w:val="zh-CN"/>
        </w:rPr>
        <w:t>政府采购投标的一切事项，其法律后果由我方承担。</w:t>
      </w:r>
    </w:p>
    <w:p w14:paraId="456DC452">
      <w:pPr>
        <w:snapToGrid w:val="0"/>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 xml:space="preserve">    </w:t>
      </w:r>
      <w:r>
        <w:rPr>
          <w:rFonts w:hint="eastAsia" w:asciiTheme="minorEastAsia" w:hAnsiTheme="minorEastAsia" w:cstheme="minorEastAsia"/>
          <w:color w:val="auto"/>
          <w:kern w:val="0"/>
          <w:sz w:val="24"/>
          <w:highlight w:val="none"/>
          <w:lang w:val="zh-CN"/>
        </w:rPr>
        <w:t>委托期限</w:t>
      </w:r>
      <w:r>
        <w:rPr>
          <w:rFonts w:hint="eastAsia" w:asciiTheme="minorEastAsia" w:hAnsiTheme="minorEastAsia" w:cstheme="minorEastAsia"/>
          <w:color w:val="auto"/>
          <w:kern w:val="0"/>
          <w:sz w:val="24"/>
          <w:highlight w:val="none"/>
        </w:rPr>
        <w:t>：</w:t>
      </w:r>
      <w:r>
        <w:rPr>
          <w:rFonts w:hint="eastAsia" w:asciiTheme="minorEastAsia" w:hAnsiTheme="minorEastAsia" w:cstheme="minorEastAsia"/>
          <w:color w:val="auto"/>
          <w:kern w:val="0"/>
          <w:sz w:val="24"/>
          <w:highlight w:val="none"/>
          <w:lang w:val="zh-CN"/>
        </w:rPr>
        <w:t>自</w:t>
      </w:r>
      <w:r>
        <w:rPr>
          <w:rFonts w:hint="eastAsia" w:asciiTheme="minorEastAsia" w:hAnsiTheme="minorEastAsia" w:cstheme="minorEastAsia"/>
          <w:color w:val="auto"/>
          <w:kern w:val="0"/>
          <w:sz w:val="24"/>
          <w:highlight w:val="none"/>
        </w:rPr>
        <w:t xml:space="preserve">   </w:t>
      </w:r>
      <w:r>
        <w:rPr>
          <w:rFonts w:hint="eastAsia" w:asciiTheme="minorEastAsia" w:hAnsiTheme="minorEastAsia" w:cstheme="minorEastAsia"/>
          <w:color w:val="auto"/>
          <w:kern w:val="0"/>
          <w:sz w:val="24"/>
          <w:highlight w:val="none"/>
          <w:lang w:val="zh-CN"/>
        </w:rPr>
        <w:t>年</w:t>
      </w:r>
      <w:r>
        <w:rPr>
          <w:rFonts w:hint="eastAsia" w:asciiTheme="minorEastAsia" w:hAnsiTheme="minorEastAsia" w:cstheme="minorEastAsia"/>
          <w:color w:val="auto"/>
          <w:kern w:val="0"/>
          <w:sz w:val="24"/>
          <w:highlight w:val="none"/>
        </w:rPr>
        <w:t xml:space="preserve"> </w:t>
      </w:r>
      <w:r>
        <w:rPr>
          <w:rFonts w:hint="eastAsia" w:asciiTheme="minorEastAsia" w:hAnsiTheme="minorEastAsia" w:cstheme="minorEastAsia"/>
          <w:color w:val="auto"/>
          <w:kern w:val="0"/>
          <w:sz w:val="24"/>
          <w:highlight w:val="none"/>
          <w:lang w:val="zh-CN"/>
        </w:rPr>
        <w:t>月</w:t>
      </w:r>
      <w:r>
        <w:rPr>
          <w:rFonts w:hint="eastAsia" w:asciiTheme="minorEastAsia" w:hAnsiTheme="minorEastAsia" w:cstheme="minorEastAsia"/>
          <w:color w:val="auto"/>
          <w:kern w:val="0"/>
          <w:sz w:val="24"/>
          <w:highlight w:val="none"/>
        </w:rPr>
        <w:t xml:space="preserve">  </w:t>
      </w:r>
      <w:r>
        <w:rPr>
          <w:rFonts w:hint="eastAsia" w:asciiTheme="minorEastAsia" w:hAnsiTheme="minorEastAsia" w:cstheme="minorEastAsia"/>
          <w:color w:val="auto"/>
          <w:kern w:val="0"/>
          <w:sz w:val="24"/>
          <w:highlight w:val="none"/>
          <w:lang w:val="zh-CN"/>
        </w:rPr>
        <w:t>日起至</w:t>
      </w:r>
      <w:r>
        <w:rPr>
          <w:rFonts w:hint="eastAsia" w:asciiTheme="minorEastAsia" w:hAnsiTheme="minorEastAsia" w:cstheme="minorEastAsia"/>
          <w:color w:val="auto"/>
          <w:kern w:val="0"/>
          <w:sz w:val="24"/>
          <w:highlight w:val="none"/>
        </w:rPr>
        <w:t xml:space="preserve">  </w:t>
      </w:r>
      <w:r>
        <w:rPr>
          <w:rFonts w:hint="eastAsia" w:asciiTheme="minorEastAsia" w:hAnsiTheme="minorEastAsia" w:cstheme="minorEastAsia"/>
          <w:color w:val="auto"/>
          <w:kern w:val="0"/>
          <w:sz w:val="24"/>
          <w:highlight w:val="none"/>
          <w:lang w:val="zh-CN"/>
        </w:rPr>
        <w:t>年</w:t>
      </w:r>
      <w:r>
        <w:rPr>
          <w:rFonts w:hint="eastAsia" w:asciiTheme="minorEastAsia" w:hAnsiTheme="minorEastAsia" w:cstheme="minorEastAsia"/>
          <w:color w:val="auto"/>
          <w:kern w:val="0"/>
          <w:sz w:val="24"/>
          <w:highlight w:val="none"/>
        </w:rPr>
        <w:t xml:space="preserve">  </w:t>
      </w:r>
      <w:r>
        <w:rPr>
          <w:rFonts w:hint="eastAsia" w:asciiTheme="minorEastAsia" w:hAnsiTheme="minorEastAsia" w:cstheme="minorEastAsia"/>
          <w:color w:val="auto"/>
          <w:kern w:val="0"/>
          <w:sz w:val="24"/>
          <w:highlight w:val="none"/>
          <w:lang w:val="zh-CN"/>
        </w:rPr>
        <w:t>月</w:t>
      </w:r>
      <w:r>
        <w:rPr>
          <w:rFonts w:hint="eastAsia" w:asciiTheme="minorEastAsia" w:hAnsiTheme="minorEastAsia" w:cstheme="minorEastAsia"/>
          <w:color w:val="auto"/>
          <w:kern w:val="0"/>
          <w:sz w:val="24"/>
          <w:highlight w:val="none"/>
        </w:rPr>
        <w:t xml:space="preserve">  </w:t>
      </w:r>
      <w:r>
        <w:rPr>
          <w:rFonts w:hint="eastAsia" w:asciiTheme="minorEastAsia" w:hAnsiTheme="minorEastAsia" w:cstheme="minorEastAsia"/>
          <w:color w:val="auto"/>
          <w:kern w:val="0"/>
          <w:sz w:val="24"/>
          <w:highlight w:val="none"/>
          <w:lang w:val="zh-CN"/>
        </w:rPr>
        <w:t>日止。</w:t>
      </w:r>
    </w:p>
    <w:p w14:paraId="1F115D66">
      <w:pPr>
        <w:snapToGrid w:val="0"/>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 xml:space="preserve">    </w:t>
      </w:r>
      <w:r>
        <w:rPr>
          <w:rFonts w:hint="eastAsia" w:asciiTheme="minorEastAsia" w:hAnsiTheme="minorEastAsia" w:cstheme="minorEastAsia"/>
          <w:color w:val="auto"/>
          <w:kern w:val="0"/>
          <w:sz w:val="24"/>
          <w:highlight w:val="none"/>
          <w:lang w:val="zh-CN"/>
        </w:rPr>
        <w:t>特此告知。</w:t>
      </w:r>
    </w:p>
    <w:p w14:paraId="7838E333">
      <w:pPr>
        <w:snapToGrid w:val="0"/>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lang w:val="zh-CN"/>
        </w:rPr>
        <w:t xml:space="preserve">                                                 投标人名称(电子签名)：</w:t>
      </w:r>
    </w:p>
    <w:p w14:paraId="397110DE">
      <w:pPr>
        <w:snapToGrid w:val="0"/>
        <w:spacing w:line="360" w:lineRule="auto"/>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 xml:space="preserve">                                                 签发日期：  年  月   日</w:t>
      </w:r>
    </w:p>
    <w:p w14:paraId="41A0D982">
      <w:pPr>
        <w:snapToGrid w:val="0"/>
        <w:spacing w:line="360" w:lineRule="auto"/>
        <w:rPr>
          <w:rFonts w:asciiTheme="minorEastAsia" w:hAnsiTheme="minorEastAsia" w:cstheme="minorEastAsia"/>
          <w:color w:val="auto"/>
          <w:sz w:val="24"/>
          <w:highlight w:val="none"/>
        </w:rPr>
      </w:pPr>
    </w:p>
    <w:p w14:paraId="52C5274B">
      <w:pPr>
        <w:jc w:val="center"/>
        <w:rPr>
          <w:rFonts w:asciiTheme="minorEastAsia" w:hAnsiTheme="minorEastAsia" w:cstheme="minorEastAsia"/>
          <w:b/>
          <w:color w:val="auto"/>
          <w:kern w:val="0"/>
          <w:sz w:val="32"/>
          <w:szCs w:val="32"/>
          <w:highlight w:val="none"/>
        </w:rPr>
      </w:pPr>
      <w:r>
        <w:rPr>
          <w:rFonts w:hint="eastAsia" w:asciiTheme="minorEastAsia" w:hAnsiTheme="minorEastAsia" w:cstheme="minorEastAsia"/>
          <w:b/>
          <w:color w:val="auto"/>
          <w:kern w:val="0"/>
          <w:sz w:val="32"/>
          <w:szCs w:val="32"/>
          <w:highlight w:val="none"/>
          <w:lang w:val="zh-CN"/>
        </w:rPr>
        <w:t xml:space="preserve">      </w:t>
      </w:r>
      <w:r>
        <w:rPr>
          <w:rFonts w:hint="eastAsia" w:asciiTheme="minorEastAsia" w:hAnsiTheme="minorEastAsia" w:cstheme="minorEastAsia"/>
          <w:b/>
          <w:color w:val="auto"/>
          <w:kern w:val="0"/>
          <w:sz w:val="32"/>
          <w:szCs w:val="32"/>
          <w:highlight w:val="none"/>
        </w:rPr>
        <w:t xml:space="preserve"> </w:t>
      </w:r>
      <w:r>
        <w:rPr>
          <w:rFonts w:hint="eastAsia" w:asciiTheme="minorEastAsia" w:hAnsiTheme="minorEastAsia" w:cstheme="minorEastAsia"/>
          <w:b/>
          <w:color w:val="auto"/>
          <w:kern w:val="0"/>
          <w:sz w:val="32"/>
          <w:szCs w:val="32"/>
          <w:highlight w:val="none"/>
          <w:lang w:val="zh-CN"/>
        </w:rPr>
        <w:t>授权委托书（适用于联合体投标）</w:t>
      </w:r>
    </w:p>
    <w:p w14:paraId="708144A1">
      <w:pPr>
        <w:snapToGrid w:val="0"/>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sz w:val="24"/>
          <w:highlight w:val="none"/>
        </w:rPr>
        <w:t>（采购人）、（采购代理机构）</w:t>
      </w:r>
      <w:r>
        <w:rPr>
          <w:rFonts w:hint="eastAsia" w:asciiTheme="minorEastAsia" w:hAnsiTheme="minorEastAsia" w:cstheme="minorEastAsia"/>
          <w:color w:val="auto"/>
          <w:kern w:val="0"/>
          <w:sz w:val="24"/>
          <w:highlight w:val="none"/>
          <w:lang w:val="zh-CN"/>
        </w:rPr>
        <w:t>：</w:t>
      </w:r>
    </w:p>
    <w:p w14:paraId="2A32D345">
      <w:pPr>
        <w:snapToGrid w:val="0"/>
        <w:spacing w:line="360" w:lineRule="auto"/>
        <w:ind w:firstLine="576"/>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现</w:t>
      </w:r>
      <w:r>
        <w:rPr>
          <w:rFonts w:hint="eastAsia" w:asciiTheme="minorEastAsia" w:hAnsiTheme="minorEastAsia" w:cstheme="minorEastAsia"/>
          <w:color w:val="auto"/>
          <w:kern w:val="0"/>
          <w:sz w:val="24"/>
          <w:highlight w:val="none"/>
          <w:lang w:val="zh-CN"/>
        </w:rPr>
        <w:t>委托</w:t>
      </w:r>
      <w:r>
        <w:rPr>
          <w:rFonts w:hint="eastAsia" w:asciiTheme="minorEastAsia" w:hAnsiTheme="minorEastAsia" w:cstheme="minorEastAsia"/>
          <w:color w:val="auto"/>
          <w:kern w:val="0"/>
          <w:sz w:val="24"/>
          <w:highlight w:val="none"/>
          <w:u w:val="single"/>
          <w:lang w:val="zh-CN"/>
        </w:rPr>
        <w:t xml:space="preserve">          </w:t>
      </w:r>
      <w:r>
        <w:rPr>
          <w:rFonts w:hint="eastAsia" w:asciiTheme="minorEastAsia" w:hAnsiTheme="minorEastAsia" w:cstheme="minorEastAsia"/>
          <w:color w:val="auto"/>
          <w:kern w:val="0"/>
          <w:sz w:val="24"/>
          <w:highlight w:val="none"/>
          <w:lang w:val="zh-CN"/>
        </w:rPr>
        <w:t>（姓名）为我方代理人（身份证号码：</w:t>
      </w:r>
      <w:r>
        <w:rPr>
          <w:rFonts w:hint="eastAsia" w:asciiTheme="minorEastAsia" w:hAnsiTheme="minorEastAsia" w:cstheme="minorEastAsia"/>
          <w:color w:val="auto"/>
          <w:kern w:val="0"/>
          <w:sz w:val="24"/>
          <w:highlight w:val="none"/>
          <w:u w:val="single"/>
          <w:lang w:val="zh-CN"/>
        </w:rPr>
        <w:t xml:space="preserve">          </w:t>
      </w:r>
      <w:r>
        <w:rPr>
          <w:rFonts w:hint="eastAsia" w:asciiTheme="minorEastAsia" w:hAnsiTheme="minorEastAsia" w:cstheme="minorEastAsia"/>
          <w:color w:val="auto"/>
          <w:kern w:val="0"/>
          <w:sz w:val="24"/>
          <w:highlight w:val="none"/>
          <w:lang w:val="zh-CN"/>
        </w:rPr>
        <w:t>，手机：</w:t>
      </w:r>
      <w:r>
        <w:rPr>
          <w:rFonts w:hint="eastAsia" w:asciiTheme="minorEastAsia" w:hAnsiTheme="minorEastAsia" w:cstheme="minorEastAsia"/>
          <w:color w:val="auto"/>
          <w:kern w:val="0"/>
          <w:sz w:val="24"/>
          <w:highlight w:val="none"/>
          <w:u w:val="single"/>
          <w:lang w:val="zh-CN"/>
        </w:rPr>
        <w:t xml:space="preserve">          </w:t>
      </w:r>
      <w:r>
        <w:rPr>
          <w:rFonts w:hint="eastAsia" w:asciiTheme="minorEastAsia" w:hAnsiTheme="minorEastAsia" w:cstheme="minorEastAsia"/>
          <w:color w:val="auto"/>
          <w:kern w:val="0"/>
          <w:sz w:val="24"/>
          <w:highlight w:val="none"/>
          <w:lang w:val="zh-CN"/>
        </w:rPr>
        <w:t>，</w:t>
      </w:r>
      <w:r>
        <w:rPr>
          <w:rFonts w:hint="eastAsia" w:asciiTheme="minorEastAsia" w:hAnsiTheme="minorEastAsia" w:cstheme="minorEastAsia"/>
          <w:color w:val="auto"/>
          <w:kern w:val="0"/>
          <w:sz w:val="24"/>
          <w:highlight w:val="none"/>
        </w:rPr>
        <w:t>所在单位</w:t>
      </w:r>
      <w:r>
        <w:rPr>
          <w:rFonts w:hint="eastAsia" w:asciiTheme="minorEastAsia" w:hAnsiTheme="minorEastAsia" w:cstheme="minorEastAsia"/>
          <w:color w:val="auto"/>
          <w:kern w:val="0"/>
          <w:sz w:val="24"/>
          <w:highlight w:val="none"/>
          <w:u w:val="single"/>
        </w:rPr>
        <w:t xml:space="preserve">        </w:t>
      </w:r>
      <w:r>
        <w:rPr>
          <w:rFonts w:hint="eastAsia" w:asciiTheme="minorEastAsia" w:hAnsiTheme="minorEastAsia" w:cstheme="minorEastAsia"/>
          <w:color w:val="auto"/>
          <w:kern w:val="0"/>
          <w:sz w:val="24"/>
          <w:highlight w:val="none"/>
          <w:lang w:val="zh-CN"/>
        </w:rPr>
        <w:t>），以我方名义处理</w:t>
      </w:r>
      <w:r>
        <w:rPr>
          <w:rFonts w:hint="eastAsia" w:asciiTheme="minorEastAsia" w:hAnsiTheme="minorEastAsia" w:cstheme="minorEastAsia"/>
          <w:color w:val="auto"/>
          <w:sz w:val="24"/>
          <w:highlight w:val="none"/>
        </w:rPr>
        <w:t>（项目名称）【招标编号：   】</w:t>
      </w:r>
      <w:r>
        <w:rPr>
          <w:rFonts w:hint="eastAsia" w:asciiTheme="minorEastAsia" w:hAnsiTheme="minorEastAsia" w:cstheme="minorEastAsia"/>
          <w:color w:val="auto"/>
          <w:kern w:val="0"/>
          <w:sz w:val="24"/>
          <w:highlight w:val="none"/>
          <w:lang w:val="zh-CN"/>
        </w:rPr>
        <w:t>政府采购投标的一切事项，其法律后果由我方承担。</w:t>
      </w:r>
    </w:p>
    <w:p w14:paraId="7ADFBE6D">
      <w:pPr>
        <w:snapToGrid w:val="0"/>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 xml:space="preserve">    </w:t>
      </w:r>
      <w:r>
        <w:rPr>
          <w:rFonts w:hint="eastAsia" w:asciiTheme="minorEastAsia" w:hAnsiTheme="minorEastAsia" w:cstheme="minorEastAsia"/>
          <w:color w:val="auto"/>
          <w:kern w:val="0"/>
          <w:sz w:val="24"/>
          <w:highlight w:val="none"/>
          <w:lang w:val="zh-CN"/>
        </w:rPr>
        <w:t>委托期限</w:t>
      </w:r>
      <w:r>
        <w:rPr>
          <w:rFonts w:hint="eastAsia" w:asciiTheme="minorEastAsia" w:hAnsiTheme="minorEastAsia" w:cstheme="minorEastAsia"/>
          <w:color w:val="auto"/>
          <w:kern w:val="0"/>
          <w:sz w:val="24"/>
          <w:highlight w:val="none"/>
        </w:rPr>
        <w:t>：</w:t>
      </w:r>
      <w:r>
        <w:rPr>
          <w:rFonts w:hint="eastAsia" w:asciiTheme="minorEastAsia" w:hAnsiTheme="minorEastAsia" w:cstheme="minorEastAsia"/>
          <w:color w:val="auto"/>
          <w:kern w:val="0"/>
          <w:sz w:val="24"/>
          <w:highlight w:val="none"/>
          <w:lang w:val="zh-CN"/>
        </w:rPr>
        <w:t>自</w:t>
      </w:r>
      <w:r>
        <w:rPr>
          <w:rFonts w:hint="eastAsia" w:asciiTheme="minorEastAsia" w:hAnsiTheme="minorEastAsia" w:cstheme="minorEastAsia"/>
          <w:color w:val="auto"/>
          <w:kern w:val="0"/>
          <w:sz w:val="24"/>
          <w:highlight w:val="none"/>
        </w:rPr>
        <w:t xml:space="preserve">   </w:t>
      </w:r>
      <w:r>
        <w:rPr>
          <w:rFonts w:hint="eastAsia" w:asciiTheme="minorEastAsia" w:hAnsiTheme="minorEastAsia" w:cstheme="minorEastAsia"/>
          <w:color w:val="auto"/>
          <w:kern w:val="0"/>
          <w:sz w:val="24"/>
          <w:highlight w:val="none"/>
          <w:lang w:val="zh-CN"/>
        </w:rPr>
        <w:t>年</w:t>
      </w:r>
      <w:r>
        <w:rPr>
          <w:rFonts w:hint="eastAsia" w:asciiTheme="minorEastAsia" w:hAnsiTheme="minorEastAsia" w:cstheme="minorEastAsia"/>
          <w:color w:val="auto"/>
          <w:kern w:val="0"/>
          <w:sz w:val="24"/>
          <w:highlight w:val="none"/>
        </w:rPr>
        <w:t xml:space="preserve"> </w:t>
      </w:r>
      <w:r>
        <w:rPr>
          <w:rFonts w:hint="eastAsia" w:asciiTheme="minorEastAsia" w:hAnsiTheme="minorEastAsia" w:cstheme="minorEastAsia"/>
          <w:color w:val="auto"/>
          <w:kern w:val="0"/>
          <w:sz w:val="24"/>
          <w:highlight w:val="none"/>
          <w:lang w:val="zh-CN"/>
        </w:rPr>
        <w:t>月</w:t>
      </w:r>
      <w:r>
        <w:rPr>
          <w:rFonts w:hint="eastAsia" w:asciiTheme="minorEastAsia" w:hAnsiTheme="minorEastAsia" w:cstheme="minorEastAsia"/>
          <w:color w:val="auto"/>
          <w:kern w:val="0"/>
          <w:sz w:val="24"/>
          <w:highlight w:val="none"/>
        </w:rPr>
        <w:t xml:space="preserve">  </w:t>
      </w:r>
      <w:r>
        <w:rPr>
          <w:rFonts w:hint="eastAsia" w:asciiTheme="minorEastAsia" w:hAnsiTheme="minorEastAsia" w:cstheme="minorEastAsia"/>
          <w:color w:val="auto"/>
          <w:kern w:val="0"/>
          <w:sz w:val="24"/>
          <w:highlight w:val="none"/>
          <w:lang w:val="zh-CN"/>
        </w:rPr>
        <w:t>日起至</w:t>
      </w:r>
      <w:r>
        <w:rPr>
          <w:rFonts w:hint="eastAsia" w:asciiTheme="minorEastAsia" w:hAnsiTheme="minorEastAsia" w:cstheme="minorEastAsia"/>
          <w:color w:val="auto"/>
          <w:kern w:val="0"/>
          <w:sz w:val="24"/>
          <w:highlight w:val="none"/>
        </w:rPr>
        <w:t xml:space="preserve">  </w:t>
      </w:r>
      <w:r>
        <w:rPr>
          <w:rFonts w:hint="eastAsia" w:asciiTheme="minorEastAsia" w:hAnsiTheme="minorEastAsia" w:cstheme="minorEastAsia"/>
          <w:color w:val="auto"/>
          <w:kern w:val="0"/>
          <w:sz w:val="24"/>
          <w:highlight w:val="none"/>
          <w:lang w:val="zh-CN"/>
        </w:rPr>
        <w:t>年</w:t>
      </w:r>
      <w:r>
        <w:rPr>
          <w:rFonts w:hint="eastAsia" w:asciiTheme="minorEastAsia" w:hAnsiTheme="minorEastAsia" w:cstheme="minorEastAsia"/>
          <w:color w:val="auto"/>
          <w:kern w:val="0"/>
          <w:sz w:val="24"/>
          <w:highlight w:val="none"/>
        </w:rPr>
        <w:t xml:space="preserve">  </w:t>
      </w:r>
      <w:r>
        <w:rPr>
          <w:rFonts w:hint="eastAsia" w:asciiTheme="minorEastAsia" w:hAnsiTheme="minorEastAsia" w:cstheme="minorEastAsia"/>
          <w:color w:val="auto"/>
          <w:kern w:val="0"/>
          <w:sz w:val="24"/>
          <w:highlight w:val="none"/>
          <w:lang w:val="zh-CN"/>
        </w:rPr>
        <w:t>月</w:t>
      </w:r>
      <w:r>
        <w:rPr>
          <w:rFonts w:hint="eastAsia" w:asciiTheme="minorEastAsia" w:hAnsiTheme="minorEastAsia" w:cstheme="minorEastAsia"/>
          <w:color w:val="auto"/>
          <w:kern w:val="0"/>
          <w:sz w:val="24"/>
          <w:highlight w:val="none"/>
        </w:rPr>
        <w:t xml:space="preserve">  </w:t>
      </w:r>
      <w:r>
        <w:rPr>
          <w:rFonts w:hint="eastAsia" w:asciiTheme="minorEastAsia" w:hAnsiTheme="minorEastAsia" w:cstheme="minorEastAsia"/>
          <w:color w:val="auto"/>
          <w:kern w:val="0"/>
          <w:sz w:val="24"/>
          <w:highlight w:val="none"/>
          <w:lang w:val="zh-CN"/>
        </w:rPr>
        <w:t>日止。</w:t>
      </w:r>
    </w:p>
    <w:p w14:paraId="74995CEC">
      <w:pPr>
        <w:snapToGrid w:val="0"/>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 xml:space="preserve">    </w:t>
      </w:r>
      <w:r>
        <w:rPr>
          <w:rFonts w:hint="eastAsia" w:asciiTheme="minorEastAsia" w:hAnsiTheme="minorEastAsia" w:cstheme="minorEastAsia"/>
          <w:color w:val="auto"/>
          <w:kern w:val="0"/>
          <w:sz w:val="24"/>
          <w:highlight w:val="none"/>
          <w:lang w:val="zh-CN"/>
        </w:rPr>
        <w:t>特此告知。</w:t>
      </w:r>
    </w:p>
    <w:p w14:paraId="3A8EB75B">
      <w:pPr>
        <w:jc w:val="center"/>
        <w:rPr>
          <w:rFonts w:asciiTheme="minorEastAsia" w:hAnsiTheme="minorEastAsia" w:cstheme="minorEastAsia"/>
          <w:b/>
          <w:color w:val="auto"/>
          <w:kern w:val="0"/>
          <w:sz w:val="32"/>
          <w:szCs w:val="32"/>
          <w:highlight w:val="none"/>
        </w:rPr>
      </w:pPr>
    </w:p>
    <w:p w14:paraId="101CEE03">
      <w:pPr>
        <w:rPr>
          <w:rFonts w:asciiTheme="minorEastAsia" w:hAnsiTheme="minorEastAsia" w:cstheme="minorEastAsia"/>
          <w:color w:val="auto"/>
          <w:highlight w:val="none"/>
        </w:rPr>
      </w:pPr>
    </w:p>
    <w:p w14:paraId="40E3954C">
      <w:pPr>
        <w:snapToGrid w:val="0"/>
        <w:spacing w:line="360" w:lineRule="auto"/>
        <w:ind w:firstLine="5040" w:firstLineChars="2100"/>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联合体成员名称(电子签名/公章)：</w:t>
      </w:r>
    </w:p>
    <w:p w14:paraId="75E364E4">
      <w:pPr>
        <w:snapToGrid w:val="0"/>
        <w:spacing w:line="360" w:lineRule="auto"/>
        <w:ind w:firstLine="5040" w:firstLineChars="2100"/>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联合体成员名称(电子签名/公章)：</w:t>
      </w:r>
    </w:p>
    <w:p w14:paraId="2FA26854">
      <w:pPr>
        <w:snapToGrid w:val="0"/>
        <w:spacing w:line="360" w:lineRule="auto"/>
        <w:ind w:firstLine="5760" w:firstLineChars="2400"/>
        <w:rPr>
          <w:rFonts w:asciiTheme="minorEastAsia" w:hAnsiTheme="minorEastAsia" w:cstheme="minorEastAsia"/>
          <w:color w:val="auto"/>
          <w:highlight w:val="none"/>
        </w:rPr>
      </w:pPr>
      <w:r>
        <w:rPr>
          <w:rFonts w:hint="eastAsia" w:asciiTheme="minorEastAsia" w:hAnsiTheme="minorEastAsia" w:cstheme="minorEastAsia"/>
          <w:color w:val="auto"/>
          <w:kern w:val="0"/>
          <w:sz w:val="24"/>
          <w:highlight w:val="none"/>
          <w:lang w:val="zh-CN"/>
        </w:rPr>
        <w:t>……</w:t>
      </w:r>
    </w:p>
    <w:p w14:paraId="04892EC5">
      <w:pPr>
        <w:snapToGrid w:val="0"/>
        <w:spacing w:line="360" w:lineRule="auto"/>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 xml:space="preserve">                                               日期：  年  月   日</w:t>
      </w:r>
    </w:p>
    <w:p w14:paraId="1DD3DD49">
      <w:pPr>
        <w:autoSpaceDE w:val="0"/>
        <w:autoSpaceDN w:val="0"/>
        <w:spacing w:line="360" w:lineRule="auto"/>
        <w:jc w:val="center"/>
        <w:rPr>
          <w:rFonts w:asciiTheme="minorEastAsia" w:hAnsiTheme="minorEastAsia" w:cstheme="minorEastAsia"/>
          <w:b/>
          <w:color w:val="auto"/>
          <w:kern w:val="0"/>
          <w:sz w:val="32"/>
          <w:szCs w:val="32"/>
          <w:highlight w:val="none"/>
          <w:lang w:val="zh-CN"/>
        </w:rPr>
      </w:pPr>
    </w:p>
    <w:p w14:paraId="63DD0951">
      <w:pPr>
        <w:autoSpaceDE w:val="0"/>
        <w:autoSpaceDN w:val="0"/>
        <w:spacing w:line="360" w:lineRule="auto"/>
        <w:jc w:val="center"/>
        <w:rPr>
          <w:rFonts w:asciiTheme="minorEastAsia" w:hAnsiTheme="minorEastAsia" w:cstheme="minorEastAsia"/>
          <w:b/>
          <w:color w:val="auto"/>
          <w:kern w:val="0"/>
          <w:sz w:val="32"/>
          <w:szCs w:val="32"/>
          <w:highlight w:val="none"/>
          <w:lang w:val="zh-CN"/>
        </w:rPr>
      </w:pPr>
    </w:p>
    <w:p w14:paraId="31BB536D">
      <w:pPr>
        <w:autoSpaceDE w:val="0"/>
        <w:autoSpaceDN w:val="0"/>
        <w:spacing w:line="360" w:lineRule="auto"/>
        <w:jc w:val="center"/>
        <w:rPr>
          <w:rFonts w:asciiTheme="minorEastAsia" w:hAnsiTheme="minorEastAsia" w:cstheme="minorEastAsia"/>
          <w:b/>
          <w:color w:val="auto"/>
          <w:kern w:val="0"/>
          <w:sz w:val="32"/>
          <w:szCs w:val="32"/>
          <w:highlight w:val="none"/>
          <w:lang w:val="zh-CN"/>
        </w:rPr>
      </w:pPr>
    </w:p>
    <w:p w14:paraId="7A7C3EC2">
      <w:pPr>
        <w:autoSpaceDE w:val="0"/>
        <w:autoSpaceDN w:val="0"/>
        <w:spacing w:line="360" w:lineRule="auto"/>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kern w:val="0"/>
          <w:sz w:val="32"/>
          <w:szCs w:val="32"/>
          <w:highlight w:val="none"/>
          <w:lang w:val="zh-CN"/>
        </w:rPr>
        <w:t>法定代表人、单位负责人或自然人本人</w:t>
      </w:r>
      <w:r>
        <w:rPr>
          <w:rFonts w:hint="eastAsia" w:asciiTheme="minorEastAsia" w:hAnsiTheme="minorEastAsia" w:cstheme="minorEastAsia"/>
          <w:b/>
          <w:color w:val="auto"/>
          <w:sz w:val="30"/>
          <w:szCs w:val="30"/>
          <w:highlight w:val="none"/>
        </w:rPr>
        <w:t>的身份证明（适用于法定代表人、单位负责人或者自然人本人代表投标人参加投标）</w:t>
      </w:r>
    </w:p>
    <w:p w14:paraId="0B80813B">
      <w:pPr>
        <w:pStyle w:val="149"/>
        <w:spacing w:line="360" w:lineRule="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AA0E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BEA6583">
            <w:pPr>
              <w:pStyle w:val="149"/>
              <w:adjustRightInd w:val="0"/>
              <w:spacing w:line="360" w:lineRule="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正面：                                 反面：</w:t>
            </w:r>
          </w:p>
          <w:p w14:paraId="4A452B74">
            <w:pPr>
              <w:pStyle w:val="149"/>
              <w:adjustRightInd w:val="0"/>
              <w:spacing w:line="360" w:lineRule="auto"/>
              <w:rPr>
                <w:rFonts w:asciiTheme="minorEastAsia" w:hAnsiTheme="minorEastAsia" w:eastAsiaTheme="minorEastAsia" w:cstheme="minorEastAsia"/>
                <w:bCs/>
                <w:color w:val="auto"/>
                <w:sz w:val="24"/>
                <w:highlight w:val="none"/>
              </w:rPr>
            </w:pPr>
          </w:p>
        </w:tc>
      </w:tr>
    </w:tbl>
    <w:p w14:paraId="6A7044A9">
      <w:pPr>
        <w:snapToGrid w:val="0"/>
        <w:spacing w:line="360" w:lineRule="auto"/>
        <w:ind w:firstLine="576"/>
        <w:jc w:val="center"/>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 xml:space="preserve">                 </w:t>
      </w:r>
    </w:p>
    <w:p w14:paraId="7006F71C">
      <w:pPr>
        <w:snapToGrid w:val="0"/>
        <w:spacing w:line="360" w:lineRule="auto"/>
        <w:ind w:firstLine="576"/>
        <w:jc w:val="center"/>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 xml:space="preserve">                  投标人名称(电子签名)：                              </w:t>
      </w:r>
    </w:p>
    <w:p w14:paraId="5642E6B4">
      <w:pPr>
        <w:spacing w:line="360" w:lineRule="auto"/>
        <w:jc w:val="center"/>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 xml:space="preserve">                   日期：  年  月  日</w:t>
      </w:r>
    </w:p>
    <w:p w14:paraId="5F997935">
      <w:pPr>
        <w:jc w:val="center"/>
        <w:rPr>
          <w:rFonts w:asciiTheme="minorEastAsia" w:hAnsiTheme="minorEastAsia" w:cstheme="minorEastAsia"/>
          <w:b/>
          <w:color w:val="auto"/>
          <w:kern w:val="0"/>
          <w:sz w:val="32"/>
          <w:szCs w:val="32"/>
          <w:highlight w:val="none"/>
        </w:rPr>
      </w:pPr>
    </w:p>
    <w:p w14:paraId="1DCBBCB9">
      <w:pPr>
        <w:jc w:val="center"/>
        <w:rPr>
          <w:rFonts w:asciiTheme="minorEastAsia" w:hAnsiTheme="minorEastAsia" w:cstheme="minorEastAsia"/>
          <w:b/>
          <w:color w:val="auto"/>
          <w:kern w:val="0"/>
          <w:sz w:val="32"/>
          <w:szCs w:val="32"/>
          <w:highlight w:val="none"/>
        </w:rPr>
      </w:pPr>
    </w:p>
    <w:p w14:paraId="2C13D036">
      <w:pPr>
        <w:jc w:val="center"/>
        <w:rPr>
          <w:rFonts w:asciiTheme="minorEastAsia" w:hAnsiTheme="minorEastAsia" w:cstheme="minorEastAsia"/>
          <w:b/>
          <w:color w:val="auto"/>
          <w:kern w:val="0"/>
          <w:sz w:val="32"/>
          <w:szCs w:val="32"/>
          <w:highlight w:val="none"/>
        </w:rPr>
      </w:pPr>
    </w:p>
    <w:p w14:paraId="0F277AA4">
      <w:pPr>
        <w:jc w:val="center"/>
        <w:rPr>
          <w:rFonts w:asciiTheme="minorEastAsia" w:hAnsiTheme="minorEastAsia" w:cstheme="minorEastAsia"/>
          <w:b/>
          <w:color w:val="auto"/>
          <w:kern w:val="0"/>
          <w:sz w:val="32"/>
          <w:szCs w:val="32"/>
          <w:highlight w:val="none"/>
        </w:rPr>
      </w:pPr>
    </w:p>
    <w:p w14:paraId="7898A2F1">
      <w:pPr>
        <w:jc w:val="center"/>
        <w:rPr>
          <w:rFonts w:asciiTheme="minorEastAsia" w:hAnsiTheme="minorEastAsia" w:cstheme="minorEastAsia"/>
          <w:b/>
          <w:color w:val="auto"/>
          <w:kern w:val="0"/>
          <w:sz w:val="32"/>
          <w:szCs w:val="32"/>
          <w:highlight w:val="none"/>
        </w:rPr>
      </w:pPr>
    </w:p>
    <w:p w14:paraId="12AFEEB1">
      <w:pPr>
        <w:jc w:val="center"/>
        <w:rPr>
          <w:rFonts w:asciiTheme="minorEastAsia" w:hAnsiTheme="minorEastAsia" w:cstheme="minorEastAsia"/>
          <w:b/>
          <w:color w:val="auto"/>
          <w:kern w:val="0"/>
          <w:sz w:val="32"/>
          <w:szCs w:val="32"/>
          <w:highlight w:val="none"/>
        </w:rPr>
      </w:pPr>
    </w:p>
    <w:p w14:paraId="0264A896">
      <w:pPr>
        <w:jc w:val="center"/>
        <w:rPr>
          <w:rFonts w:asciiTheme="minorEastAsia" w:hAnsiTheme="minorEastAsia" w:cstheme="minorEastAsia"/>
          <w:b/>
          <w:color w:val="auto"/>
          <w:kern w:val="0"/>
          <w:sz w:val="32"/>
          <w:szCs w:val="32"/>
          <w:highlight w:val="none"/>
        </w:rPr>
      </w:pPr>
    </w:p>
    <w:p w14:paraId="6AA44361">
      <w:pPr>
        <w:jc w:val="center"/>
        <w:rPr>
          <w:rFonts w:asciiTheme="minorEastAsia" w:hAnsiTheme="minorEastAsia" w:cstheme="minorEastAsia"/>
          <w:b/>
          <w:color w:val="auto"/>
          <w:kern w:val="0"/>
          <w:sz w:val="32"/>
          <w:szCs w:val="32"/>
          <w:highlight w:val="none"/>
        </w:rPr>
      </w:pPr>
    </w:p>
    <w:p w14:paraId="3AB9C59F">
      <w:pPr>
        <w:jc w:val="center"/>
        <w:rPr>
          <w:rFonts w:asciiTheme="minorEastAsia" w:hAnsiTheme="minorEastAsia" w:cstheme="minorEastAsia"/>
          <w:b/>
          <w:color w:val="auto"/>
          <w:kern w:val="0"/>
          <w:sz w:val="32"/>
          <w:szCs w:val="32"/>
          <w:highlight w:val="none"/>
        </w:rPr>
      </w:pPr>
    </w:p>
    <w:p w14:paraId="03DF2607">
      <w:pPr>
        <w:jc w:val="center"/>
        <w:rPr>
          <w:rFonts w:asciiTheme="minorEastAsia" w:hAnsiTheme="minorEastAsia" w:cstheme="minorEastAsia"/>
          <w:b/>
          <w:color w:val="auto"/>
          <w:kern w:val="0"/>
          <w:sz w:val="32"/>
          <w:szCs w:val="32"/>
          <w:highlight w:val="none"/>
        </w:rPr>
      </w:pPr>
    </w:p>
    <w:p w14:paraId="22C2960A">
      <w:pPr>
        <w:snapToGrid w:val="0"/>
        <w:spacing w:line="360" w:lineRule="auto"/>
        <w:ind w:right="480"/>
        <w:rPr>
          <w:rFonts w:asciiTheme="minorEastAsia" w:hAnsiTheme="minorEastAsia" w:cstheme="minorEastAsia"/>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1E02B9A7">
      <w:pPr>
        <w:snapToGrid w:val="0"/>
        <w:spacing w:line="360" w:lineRule="auto"/>
        <w:jc w:val="center"/>
        <w:rPr>
          <w:rFonts w:asciiTheme="minorEastAsia" w:hAnsiTheme="minorEastAsia" w:cstheme="minorEastAsia"/>
          <w:b/>
          <w:color w:val="auto"/>
          <w:kern w:val="0"/>
          <w:sz w:val="32"/>
          <w:szCs w:val="32"/>
          <w:highlight w:val="none"/>
        </w:rPr>
      </w:pPr>
      <w:r>
        <w:rPr>
          <w:rFonts w:hint="eastAsia" w:asciiTheme="minorEastAsia" w:hAnsiTheme="minorEastAsia" w:cstheme="minorEastAsia"/>
          <w:b/>
          <w:color w:val="auto"/>
          <w:kern w:val="0"/>
          <w:sz w:val="32"/>
          <w:szCs w:val="32"/>
          <w:highlight w:val="none"/>
        </w:rPr>
        <w:t>三、分包意向协议（如果有）</w:t>
      </w:r>
    </w:p>
    <w:p w14:paraId="69990219">
      <w:pPr>
        <w:widowControl/>
        <w:spacing w:line="360" w:lineRule="auto"/>
        <w:ind w:firstLine="120" w:firstLineChars="5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w:t>
      </w:r>
      <w:r>
        <w:rPr>
          <w:rFonts w:hint="eastAsia" w:asciiTheme="minorEastAsia" w:hAnsiTheme="minorEastAsia" w:cstheme="minorEastAsia"/>
          <w:b/>
          <w:color w:val="auto"/>
          <w:sz w:val="24"/>
          <w:highlight w:val="none"/>
        </w:rPr>
        <w:t>中标后以分包方式履行合同的，提供分包意向协议(附件6)；采购人不同意分包或者投标人中标后不以分包方式履行合同的，则不需要提供。</w:t>
      </w:r>
      <w:r>
        <w:rPr>
          <w:rFonts w:hint="eastAsia" w:asciiTheme="minorEastAsia" w:hAnsiTheme="minorEastAsia" w:cstheme="minorEastAsia"/>
          <w:color w:val="auto"/>
          <w:sz w:val="24"/>
          <w:highlight w:val="none"/>
        </w:rPr>
        <w:t>]</w:t>
      </w:r>
    </w:p>
    <w:p w14:paraId="2DF26F65">
      <w:pPr>
        <w:snapToGrid w:val="0"/>
        <w:spacing w:line="360" w:lineRule="auto"/>
        <w:rPr>
          <w:rFonts w:asciiTheme="minorEastAsia" w:hAnsiTheme="minorEastAsia" w:cstheme="minorEastAsia"/>
          <w:color w:val="auto"/>
          <w:kern w:val="0"/>
          <w:sz w:val="24"/>
          <w:highlight w:val="none"/>
        </w:rPr>
      </w:pPr>
    </w:p>
    <w:p w14:paraId="48A84843">
      <w:pPr>
        <w:jc w:val="center"/>
        <w:rPr>
          <w:rFonts w:asciiTheme="minorEastAsia" w:hAnsiTheme="minorEastAsia" w:cstheme="minorEastAsia"/>
          <w:b/>
          <w:color w:val="auto"/>
          <w:kern w:val="0"/>
          <w:sz w:val="32"/>
          <w:szCs w:val="32"/>
          <w:highlight w:val="none"/>
        </w:rPr>
      </w:pPr>
      <w:r>
        <w:rPr>
          <w:rFonts w:hint="eastAsia" w:asciiTheme="minorEastAsia" w:hAnsiTheme="minorEastAsia" w:cstheme="minorEastAsia"/>
          <w:b/>
          <w:color w:val="auto"/>
          <w:kern w:val="0"/>
          <w:sz w:val="32"/>
          <w:szCs w:val="32"/>
          <w:highlight w:val="none"/>
        </w:rPr>
        <w:t>四、符合性审查资料</w:t>
      </w:r>
    </w:p>
    <w:p w14:paraId="7AE9129F">
      <w:pPr>
        <w:jc w:val="center"/>
        <w:rPr>
          <w:rFonts w:asciiTheme="minorEastAsia" w:hAnsiTheme="minorEastAsia" w:cstheme="minorEastAsia"/>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7E5F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A7C4742">
            <w:pPr>
              <w:snapToGrid w:val="0"/>
              <w:spacing w:line="240" w:lineRule="atLeast"/>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序号</w:t>
            </w:r>
          </w:p>
        </w:tc>
        <w:tc>
          <w:tcPr>
            <w:tcW w:w="4991" w:type="dxa"/>
            <w:vAlign w:val="center"/>
          </w:tcPr>
          <w:p w14:paraId="6CC6A596">
            <w:pPr>
              <w:snapToGrid w:val="0"/>
              <w:spacing w:line="240" w:lineRule="atLeast"/>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实质性要求</w:t>
            </w:r>
          </w:p>
        </w:tc>
        <w:tc>
          <w:tcPr>
            <w:tcW w:w="2551" w:type="dxa"/>
            <w:vAlign w:val="center"/>
          </w:tcPr>
          <w:p w14:paraId="1BCB59F0">
            <w:pPr>
              <w:snapToGrid w:val="0"/>
              <w:spacing w:line="240" w:lineRule="atLeast"/>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需要提供的符合性审查资料</w:t>
            </w:r>
          </w:p>
        </w:tc>
        <w:tc>
          <w:tcPr>
            <w:tcW w:w="1418" w:type="dxa"/>
            <w:vAlign w:val="center"/>
          </w:tcPr>
          <w:p w14:paraId="63461C22">
            <w:pPr>
              <w:snapToGrid w:val="0"/>
              <w:spacing w:line="240" w:lineRule="atLeast"/>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投标文件中的</w:t>
            </w:r>
          </w:p>
          <w:p w14:paraId="13B23D4A">
            <w:pPr>
              <w:snapToGrid w:val="0"/>
              <w:spacing w:line="240" w:lineRule="atLeast"/>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页码位置</w:t>
            </w:r>
          </w:p>
        </w:tc>
      </w:tr>
      <w:tr w14:paraId="072A9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CAD16FA">
            <w:pPr>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w:t>
            </w:r>
          </w:p>
        </w:tc>
        <w:tc>
          <w:tcPr>
            <w:tcW w:w="4991" w:type="dxa"/>
          </w:tcPr>
          <w:p w14:paraId="67571EB4">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投标文件按照招标文件要求签署、盖章。</w:t>
            </w:r>
          </w:p>
        </w:tc>
        <w:tc>
          <w:tcPr>
            <w:tcW w:w="2551" w:type="dxa"/>
            <w:vAlign w:val="center"/>
          </w:tcPr>
          <w:p w14:paraId="1441CDD7">
            <w:pP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需要使用电子签名或者签字盖章的投标文件的组成部分</w:t>
            </w:r>
          </w:p>
        </w:tc>
        <w:tc>
          <w:tcPr>
            <w:tcW w:w="1418" w:type="dxa"/>
          </w:tcPr>
          <w:p w14:paraId="3B825A8B">
            <w:pPr>
              <w:rPr>
                <w:rFonts w:asciiTheme="minorEastAsia" w:hAnsiTheme="minorEastAsia" w:cstheme="minorEastAsia"/>
                <w:color w:val="auto"/>
                <w:sz w:val="24"/>
                <w:highlight w:val="none"/>
              </w:rPr>
            </w:pPr>
          </w:p>
          <w:p w14:paraId="12D84B22">
            <w:pP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见投标文件</w:t>
            </w:r>
          </w:p>
          <w:p w14:paraId="0EC71984">
            <w:pPr>
              <w:rPr>
                <w:rFonts w:asciiTheme="minorEastAsia" w:hAnsiTheme="minorEastAsia" w:cstheme="minorEastAsia"/>
                <w:color w:val="auto"/>
                <w:highlight w:val="none"/>
              </w:rPr>
            </w:pPr>
            <w:r>
              <w:rPr>
                <w:rFonts w:hint="eastAsia" w:asciiTheme="minorEastAsia" w:hAnsiTheme="minorEastAsia" w:cstheme="minorEastAsia"/>
                <w:color w:val="auto"/>
                <w:sz w:val="24"/>
                <w:highlight w:val="none"/>
              </w:rPr>
              <w:t>第</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页</w:t>
            </w:r>
          </w:p>
        </w:tc>
      </w:tr>
      <w:tr w14:paraId="52A1A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2FA3E7">
            <w:pPr>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w:t>
            </w:r>
          </w:p>
        </w:tc>
        <w:tc>
          <w:tcPr>
            <w:tcW w:w="4991" w:type="dxa"/>
          </w:tcPr>
          <w:p w14:paraId="03AF797D">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投标文件中承诺的投标有效期不少于招标文件中载明的投标有效期。</w:t>
            </w:r>
          </w:p>
        </w:tc>
        <w:tc>
          <w:tcPr>
            <w:tcW w:w="2551" w:type="dxa"/>
            <w:vAlign w:val="center"/>
          </w:tcPr>
          <w:p w14:paraId="7DD45618">
            <w:pP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投标函</w:t>
            </w:r>
          </w:p>
        </w:tc>
        <w:tc>
          <w:tcPr>
            <w:tcW w:w="1418" w:type="dxa"/>
          </w:tcPr>
          <w:p w14:paraId="55F7E4EF">
            <w:pPr>
              <w:rPr>
                <w:rFonts w:asciiTheme="minorEastAsia" w:hAnsiTheme="minorEastAsia" w:cstheme="minorEastAsia"/>
                <w:color w:val="auto"/>
                <w:sz w:val="24"/>
                <w:highlight w:val="none"/>
              </w:rPr>
            </w:pPr>
          </w:p>
          <w:p w14:paraId="22167560">
            <w:pPr>
              <w:rPr>
                <w:rFonts w:asciiTheme="minorEastAsia" w:hAnsiTheme="minorEastAsia" w:cstheme="minorEastAsia"/>
                <w:color w:val="auto"/>
                <w:highlight w:val="none"/>
              </w:rPr>
            </w:pPr>
            <w:r>
              <w:rPr>
                <w:rFonts w:hint="eastAsia" w:asciiTheme="minorEastAsia" w:hAnsiTheme="minorEastAsia" w:cstheme="minorEastAsia"/>
                <w:color w:val="auto"/>
                <w:sz w:val="24"/>
                <w:highlight w:val="none"/>
              </w:rPr>
              <w:t>见投标文件第</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页</w:t>
            </w:r>
          </w:p>
        </w:tc>
      </w:tr>
      <w:tr w14:paraId="4A474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DBC37E9">
            <w:pPr>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w:t>
            </w:r>
          </w:p>
        </w:tc>
        <w:tc>
          <w:tcPr>
            <w:tcW w:w="4991" w:type="dxa"/>
          </w:tcPr>
          <w:p w14:paraId="58B9ABC7">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投标文件的组成应符合招标文件要求</w:t>
            </w:r>
          </w:p>
        </w:tc>
        <w:tc>
          <w:tcPr>
            <w:tcW w:w="2551" w:type="dxa"/>
            <w:vAlign w:val="center"/>
          </w:tcPr>
          <w:p w14:paraId="65FFCBBB">
            <w:pP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投标文件</w:t>
            </w:r>
          </w:p>
        </w:tc>
        <w:tc>
          <w:tcPr>
            <w:tcW w:w="1418" w:type="dxa"/>
          </w:tcPr>
          <w:p w14:paraId="2137A7FE">
            <w:pPr>
              <w:jc w:val="distribute"/>
              <w:rPr>
                <w:rFonts w:asciiTheme="minorEastAsia" w:hAnsiTheme="minorEastAsia" w:cstheme="minorEastAsia"/>
                <w:color w:val="auto"/>
                <w:sz w:val="24"/>
                <w:highlight w:val="none"/>
              </w:rPr>
            </w:pPr>
          </w:p>
          <w:p w14:paraId="6F3473B1">
            <w:pPr>
              <w:jc w:val="distribute"/>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w:t>
            </w:r>
          </w:p>
        </w:tc>
      </w:tr>
      <w:tr w14:paraId="21751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2A8E69">
            <w:pPr>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4</w:t>
            </w:r>
          </w:p>
        </w:tc>
        <w:tc>
          <w:tcPr>
            <w:tcW w:w="4991" w:type="dxa"/>
          </w:tcPr>
          <w:p w14:paraId="1AA612BC">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投标文件满足招标文件的其它实质性要求。</w:t>
            </w:r>
          </w:p>
        </w:tc>
        <w:tc>
          <w:tcPr>
            <w:tcW w:w="2551" w:type="dxa"/>
            <w:vAlign w:val="center"/>
          </w:tcPr>
          <w:p w14:paraId="70297FCD">
            <w:pPr>
              <w:rPr>
                <w:rFonts w:asciiTheme="minorEastAsia" w:hAnsiTheme="minorEastAsia" w:cstheme="minorEastAsia"/>
                <w:color w:val="auto"/>
                <w:sz w:val="24"/>
                <w:highlight w:val="none"/>
              </w:rPr>
            </w:pPr>
            <w:r>
              <w:rPr>
                <w:rFonts w:hint="eastAsia" w:asciiTheme="minorEastAsia" w:hAnsiTheme="minorEastAsia" w:cstheme="minorEastAsia"/>
                <w:color w:val="auto"/>
                <w:kern w:val="0"/>
                <w:sz w:val="24"/>
                <w:highlight w:val="none"/>
              </w:rPr>
              <w:t>招标文件其它实质性要求相应的材料（“▲” 系指实质性要求条款，招标文件无其它实质性要求的，无需提供）</w:t>
            </w:r>
          </w:p>
        </w:tc>
        <w:tc>
          <w:tcPr>
            <w:tcW w:w="1418" w:type="dxa"/>
          </w:tcPr>
          <w:p w14:paraId="0318BC95">
            <w:pPr>
              <w:rPr>
                <w:rFonts w:asciiTheme="minorEastAsia" w:hAnsiTheme="minorEastAsia" w:cstheme="minorEastAsia"/>
                <w:color w:val="auto"/>
                <w:sz w:val="24"/>
                <w:highlight w:val="none"/>
              </w:rPr>
            </w:pPr>
          </w:p>
          <w:p w14:paraId="67076330">
            <w:pPr>
              <w:rPr>
                <w:rFonts w:asciiTheme="minorEastAsia" w:hAnsiTheme="minorEastAsia" w:cstheme="minorEastAsia"/>
                <w:color w:val="auto"/>
                <w:highlight w:val="none"/>
              </w:rPr>
            </w:pPr>
            <w:r>
              <w:rPr>
                <w:rFonts w:hint="eastAsia" w:asciiTheme="minorEastAsia" w:hAnsiTheme="minorEastAsia" w:cstheme="minorEastAsia"/>
                <w:color w:val="auto"/>
                <w:sz w:val="24"/>
                <w:highlight w:val="none"/>
              </w:rPr>
              <w:t>见投标文件第</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页</w:t>
            </w:r>
          </w:p>
        </w:tc>
      </w:tr>
    </w:tbl>
    <w:p w14:paraId="2429C0D6">
      <w:pPr>
        <w:spacing w:line="360" w:lineRule="auto"/>
        <w:ind w:right="42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注：1.按本格式和要求提供。</w:t>
      </w:r>
    </w:p>
    <w:p w14:paraId="70D79819">
      <w:pPr>
        <w:spacing w:line="360" w:lineRule="auto"/>
        <w:ind w:right="420" w:firstLine="480" w:firstLineChars="200"/>
        <w:rPr>
          <w:rFonts w:asciiTheme="minorEastAsia" w:hAnsiTheme="minorEastAsia" w:cstheme="minorEastAsia"/>
          <w:color w:val="auto"/>
          <w:kern w:val="0"/>
          <w:sz w:val="32"/>
          <w:szCs w:val="32"/>
          <w:highlight w:val="none"/>
        </w:rPr>
      </w:pPr>
      <w:r>
        <w:rPr>
          <w:rFonts w:hint="eastAsia" w:asciiTheme="minorEastAsia" w:hAnsiTheme="minorEastAsia" w:cstheme="minorEastAsia"/>
          <w:color w:val="auto"/>
          <w:sz w:val="24"/>
          <w:highlight w:val="none"/>
        </w:rPr>
        <w:t>2、招标文件中实质性要求必须明确响应。</w:t>
      </w:r>
    </w:p>
    <w:p w14:paraId="19F2E66E">
      <w:pPr>
        <w:jc w:val="center"/>
        <w:rPr>
          <w:rFonts w:asciiTheme="minorEastAsia" w:hAnsiTheme="minorEastAsia" w:cstheme="minorEastAsia"/>
          <w:b/>
          <w:color w:val="auto"/>
          <w:kern w:val="0"/>
          <w:sz w:val="32"/>
          <w:szCs w:val="32"/>
          <w:highlight w:val="none"/>
        </w:rPr>
      </w:pPr>
    </w:p>
    <w:p w14:paraId="167EBA71">
      <w:pPr>
        <w:jc w:val="center"/>
        <w:rPr>
          <w:rFonts w:asciiTheme="minorEastAsia" w:hAnsiTheme="minorEastAsia" w:cstheme="minorEastAsia"/>
          <w:b/>
          <w:color w:val="auto"/>
          <w:kern w:val="0"/>
          <w:sz w:val="32"/>
          <w:szCs w:val="32"/>
          <w:highlight w:val="none"/>
        </w:rPr>
      </w:pPr>
      <w:r>
        <w:rPr>
          <w:rFonts w:hint="eastAsia" w:asciiTheme="minorEastAsia" w:hAnsiTheme="minorEastAsia" w:cstheme="minorEastAsia"/>
          <w:b/>
          <w:color w:val="auto"/>
          <w:kern w:val="0"/>
          <w:sz w:val="32"/>
          <w:szCs w:val="32"/>
          <w:highlight w:val="none"/>
        </w:rPr>
        <w:t xml:space="preserve">            </w:t>
      </w:r>
    </w:p>
    <w:p w14:paraId="16C34889">
      <w:pPr>
        <w:jc w:val="center"/>
        <w:rPr>
          <w:rFonts w:asciiTheme="minorEastAsia" w:hAnsiTheme="minorEastAsia" w:cstheme="minorEastAsia"/>
          <w:b/>
          <w:color w:val="auto"/>
          <w:kern w:val="0"/>
          <w:sz w:val="32"/>
          <w:szCs w:val="32"/>
          <w:highlight w:val="none"/>
        </w:rPr>
      </w:pPr>
    </w:p>
    <w:p w14:paraId="5CC26E2F">
      <w:pPr>
        <w:jc w:val="center"/>
        <w:rPr>
          <w:rFonts w:asciiTheme="minorEastAsia" w:hAnsiTheme="minorEastAsia" w:cstheme="minorEastAsia"/>
          <w:b/>
          <w:color w:val="auto"/>
          <w:kern w:val="0"/>
          <w:sz w:val="32"/>
          <w:szCs w:val="32"/>
          <w:highlight w:val="none"/>
        </w:rPr>
      </w:pPr>
    </w:p>
    <w:p w14:paraId="2A09E6AE">
      <w:pPr>
        <w:jc w:val="center"/>
        <w:rPr>
          <w:rFonts w:asciiTheme="minorEastAsia" w:hAnsiTheme="minorEastAsia" w:cstheme="minorEastAsia"/>
          <w:b/>
          <w:color w:val="auto"/>
          <w:kern w:val="0"/>
          <w:sz w:val="32"/>
          <w:szCs w:val="32"/>
          <w:highlight w:val="none"/>
        </w:rPr>
      </w:pPr>
    </w:p>
    <w:p w14:paraId="58E36060">
      <w:pPr>
        <w:jc w:val="center"/>
        <w:rPr>
          <w:rFonts w:asciiTheme="minorEastAsia" w:hAnsiTheme="minorEastAsia" w:cstheme="minorEastAsia"/>
          <w:b/>
          <w:color w:val="auto"/>
          <w:kern w:val="0"/>
          <w:sz w:val="32"/>
          <w:szCs w:val="32"/>
          <w:highlight w:val="none"/>
        </w:rPr>
      </w:pPr>
    </w:p>
    <w:p w14:paraId="25F52170">
      <w:pPr>
        <w:jc w:val="center"/>
        <w:rPr>
          <w:rFonts w:asciiTheme="minorEastAsia" w:hAnsiTheme="minorEastAsia" w:cstheme="minorEastAsia"/>
          <w:b/>
          <w:color w:val="auto"/>
          <w:kern w:val="0"/>
          <w:sz w:val="32"/>
          <w:szCs w:val="32"/>
          <w:highlight w:val="none"/>
        </w:rPr>
      </w:pPr>
    </w:p>
    <w:p w14:paraId="48108201">
      <w:pPr>
        <w:jc w:val="center"/>
        <w:rPr>
          <w:rFonts w:asciiTheme="minorEastAsia" w:hAnsiTheme="minorEastAsia" w:cstheme="minorEastAsia"/>
          <w:b/>
          <w:color w:val="auto"/>
          <w:kern w:val="0"/>
          <w:sz w:val="32"/>
          <w:szCs w:val="32"/>
          <w:highlight w:val="none"/>
        </w:rPr>
      </w:pPr>
    </w:p>
    <w:p w14:paraId="3C5842AB">
      <w:pPr>
        <w:jc w:val="center"/>
        <w:rPr>
          <w:rFonts w:asciiTheme="minorEastAsia" w:hAnsiTheme="minorEastAsia" w:cstheme="minorEastAsia"/>
          <w:b/>
          <w:color w:val="auto"/>
          <w:kern w:val="0"/>
          <w:sz w:val="32"/>
          <w:szCs w:val="32"/>
          <w:highlight w:val="none"/>
        </w:rPr>
      </w:pPr>
    </w:p>
    <w:p w14:paraId="21027FF3">
      <w:pPr>
        <w:jc w:val="center"/>
        <w:rPr>
          <w:rFonts w:asciiTheme="minorEastAsia" w:hAnsiTheme="minorEastAsia" w:cstheme="minorEastAsia"/>
          <w:b/>
          <w:color w:val="auto"/>
          <w:kern w:val="0"/>
          <w:sz w:val="32"/>
          <w:szCs w:val="32"/>
          <w:highlight w:val="none"/>
        </w:rPr>
      </w:pPr>
    </w:p>
    <w:p w14:paraId="77F36158">
      <w:pPr>
        <w:jc w:val="center"/>
        <w:rPr>
          <w:rFonts w:asciiTheme="minorEastAsia" w:hAnsiTheme="minorEastAsia" w:cstheme="minorEastAsia"/>
          <w:b/>
          <w:color w:val="auto"/>
          <w:kern w:val="0"/>
          <w:sz w:val="32"/>
          <w:szCs w:val="32"/>
          <w:highlight w:val="none"/>
        </w:rPr>
      </w:pPr>
    </w:p>
    <w:p w14:paraId="4EEA6587">
      <w:pPr>
        <w:jc w:val="center"/>
        <w:rPr>
          <w:rFonts w:asciiTheme="minorEastAsia" w:hAnsiTheme="minorEastAsia" w:cstheme="minorEastAsia"/>
          <w:b/>
          <w:color w:val="auto"/>
          <w:kern w:val="0"/>
          <w:sz w:val="32"/>
          <w:szCs w:val="32"/>
          <w:highlight w:val="none"/>
        </w:rPr>
      </w:pPr>
    </w:p>
    <w:p w14:paraId="1145CFED">
      <w:pPr>
        <w:jc w:val="center"/>
        <w:rPr>
          <w:rFonts w:asciiTheme="minorEastAsia" w:hAnsiTheme="minorEastAsia" w:cstheme="minorEastAsia"/>
          <w:color w:val="auto"/>
          <w:highlight w:val="none"/>
        </w:rPr>
      </w:pPr>
      <w:r>
        <w:rPr>
          <w:rFonts w:hint="eastAsia" w:asciiTheme="minorEastAsia" w:hAnsiTheme="minorEastAsia" w:cstheme="minorEastAsia"/>
          <w:b/>
          <w:color w:val="auto"/>
          <w:kern w:val="0"/>
          <w:sz w:val="32"/>
          <w:szCs w:val="32"/>
          <w:highlight w:val="none"/>
        </w:rPr>
        <w:t>五、评标标准相应的商务技术资料</w:t>
      </w:r>
    </w:p>
    <w:p w14:paraId="3E466F72">
      <w:pPr>
        <w:snapToGrid w:val="0"/>
        <w:spacing w:line="360" w:lineRule="auto"/>
        <w:jc w:val="left"/>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5F692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F2E32AB">
            <w:pPr>
              <w:snapToGrid w:val="0"/>
              <w:spacing w:line="360" w:lineRule="auto"/>
              <w:jc w:val="center"/>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序号</w:t>
            </w:r>
          </w:p>
        </w:tc>
        <w:tc>
          <w:tcPr>
            <w:tcW w:w="5465" w:type="dxa"/>
          </w:tcPr>
          <w:p w14:paraId="1A5AA430">
            <w:pPr>
              <w:snapToGrid w:val="0"/>
              <w:spacing w:line="360" w:lineRule="auto"/>
              <w:jc w:val="center"/>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投标文件中评标标准相应的商务技术资料目录*</w:t>
            </w:r>
          </w:p>
        </w:tc>
        <w:tc>
          <w:tcPr>
            <w:tcW w:w="3046" w:type="dxa"/>
          </w:tcPr>
          <w:p w14:paraId="225985A7">
            <w:pPr>
              <w:snapToGrid w:val="0"/>
              <w:spacing w:line="240" w:lineRule="atLeast"/>
              <w:jc w:val="center"/>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投标文件中的页码位置</w:t>
            </w:r>
          </w:p>
        </w:tc>
      </w:tr>
      <w:tr w14:paraId="0BF12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FB19003">
            <w:pPr>
              <w:snapToGrid w:val="0"/>
              <w:spacing w:line="360" w:lineRule="auto"/>
              <w:jc w:val="center"/>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1</w:t>
            </w:r>
          </w:p>
        </w:tc>
        <w:tc>
          <w:tcPr>
            <w:tcW w:w="5465" w:type="dxa"/>
          </w:tcPr>
          <w:p w14:paraId="39EEAAA4">
            <w:pPr>
              <w:snapToGrid w:val="0"/>
              <w:spacing w:line="360" w:lineRule="auto"/>
              <w:jc w:val="center"/>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XXX（预先填写）</w:t>
            </w:r>
          </w:p>
        </w:tc>
        <w:tc>
          <w:tcPr>
            <w:tcW w:w="3046" w:type="dxa"/>
          </w:tcPr>
          <w:p w14:paraId="14153078">
            <w:pPr>
              <w:jc w:val="center"/>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见投标文件第</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bCs/>
                <w:color w:val="auto"/>
                <w:sz w:val="24"/>
                <w:highlight w:val="none"/>
              </w:rPr>
              <w:t>页</w:t>
            </w:r>
          </w:p>
        </w:tc>
      </w:tr>
      <w:tr w14:paraId="5F1D1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E27915B">
            <w:pPr>
              <w:snapToGrid w:val="0"/>
              <w:spacing w:line="360" w:lineRule="auto"/>
              <w:jc w:val="center"/>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2</w:t>
            </w:r>
          </w:p>
        </w:tc>
        <w:tc>
          <w:tcPr>
            <w:tcW w:w="5465" w:type="dxa"/>
          </w:tcPr>
          <w:p w14:paraId="0F002388">
            <w:pPr>
              <w:snapToGrid w:val="0"/>
              <w:spacing w:line="360" w:lineRule="auto"/>
              <w:jc w:val="center"/>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XXX</w:t>
            </w:r>
          </w:p>
        </w:tc>
        <w:tc>
          <w:tcPr>
            <w:tcW w:w="3046" w:type="dxa"/>
          </w:tcPr>
          <w:p w14:paraId="135FD939">
            <w:pPr>
              <w:jc w:val="center"/>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见投标文件第</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bCs/>
                <w:color w:val="auto"/>
                <w:sz w:val="24"/>
                <w:highlight w:val="none"/>
              </w:rPr>
              <w:t>页</w:t>
            </w:r>
          </w:p>
        </w:tc>
      </w:tr>
      <w:tr w14:paraId="7381F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A251BDB">
            <w:pPr>
              <w:snapToGrid w:val="0"/>
              <w:spacing w:line="360" w:lineRule="auto"/>
              <w:jc w:val="center"/>
              <w:rPr>
                <w:rFonts w:asciiTheme="minorEastAsia" w:hAnsiTheme="minorEastAsia" w:cstheme="minorEastAsia"/>
                <w:bCs/>
                <w:color w:val="auto"/>
                <w:sz w:val="24"/>
                <w:highlight w:val="none"/>
              </w:rPr>
            </w:pPr>
            <w:r>
              <w:rPr>
                <w:rFonts w:hint="eastAsia" w:asciiTheme="minorEastAsia" w:hAnsiTheme="minorEastAsia" w:cstheme="minorEastAsia"/>
                <w:color w:val="auto"/>
                <w:kern w:val="0"/>
                <w:sz w:val="24"/>
                <w:highlight w:val="none"/>
              </w:rPr>
              <w:t>……</w:t>
            </w:r>
          </w:p>
        </w:tc>
        <w:tc>
          <w:tcPr>
            <w:tcW w:w="5465" w:type="dxa"/>
          </w:tcPr>
          <w:p w14:paraId="7CAA8B1A">
            <w:pPr>
              <w:snapToGrid w:val="0"/>
              <w:spacing w:line="360" w:lineRule="auto"/>
              <w:jc w:val="center"/>
              <w:rPr>
                <w:rFonts w:asciiTheme="minorEastAsia" w:hAnsiTheme="minorEastAsia" w:cstheme="minorEastAsia"/>
                <w:bCs/>
                <w:color w:val="auto"/>
                <w:sz w:val="24"/>
                <w:highlight w:val="none"/>
              </w:rPr>
            </w:pPr>
          </w:p>
        </w:tc>
        <w:tc>
          <w:tcPr>
            <w:tcW w:w="3046" w:type="dxa"/>
          </w:tcPr>
          <w:p w14:paraId="35A7700A">
            <w:pPr>
              <w:jc w:val="center"/>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见投标文件第</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bCs/>
                <w:color w:val="auto"/>
                <w:sz w:val="24"/>
                <w:highlight w:val="none"/>
              </w:rPr>
              <w:t>页</w:t>
            </w:r>
          </w:p>
        </w:tc>
      </w:tr>
    </w:tbl>
    <w:p w14:paraId="5B3CE076">
      <w:pPr>
        <w:pStyle w:val="80"/>
        <w:rPr>
          <w:rFonts w:asciiTheme="minorEastAsia" w:hAnsiTheme="minorEastAsia" w:eastAsiaTheme="minorEastAsia" w:cstheme="minorEastAsia"/>
          <w:color w:val="auto"/>
          <w:highlight w:val="none"/>
        </w:rPr>
      </w:pPr>
    </w:p>
    <w:p w14:paraId="497BEBB4">
      <w:pPr>
        <w:jc w:val="center"/>
        <w:rPr>
          <w:rFonts w:asciiTheme="minorEastAsia" w:hAnsiTheme="minorEastAsia" w:cstheme="minorEastAsia"/>
          <w:b/>
          <w:color w:val="auto"/>
          <w:kern w:val="0"/>
          <w:sz w:val="32"/>
          <w:szCs w:val="32"/>
          <w:highlight w:val="none"/>
        </w:rPr>
      </w:pPr>
      <w:r>
        <w:rPr>
          <w:rFonts w:hint="eastAsia" w:asciiTheme="minorEastAsia" w:hAnsiTheme="minorEastAsia" w:cstheme="minorEastAsia"/>
          <w:b/>
          <w:color w:val="auto"/>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1162C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20E3441">
            <w:pPr>
              <w:spacing w:line="360" w:lineRule="auto"/>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5F76F9D">
            <w:pPr>
              <w:spacing w:line="360" w:lineRule="auto"/>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6081B73F">
            <w:pPr>
              <w:spacing w:line="360" w:lineRule="auto"/>
              <w:jc w:val="center"/>
              <w:rPr>
                <w:rFonts w:asciiTheme="minorEastAsia" w:hAnsiTheme="minorEastAsia" w:cstheme="minorEastAsia"/>
                <w:b/>
                <w:color w:val="auto"/>
                <w:sz w:val="24"/>
                <w:highlight w:val="none"/>
              </w:rPr>
            </w:pPr>
          </w:p>
          <w:p w14:paraId="6B5FC43A">
            <w:pPr>
              <w:spacing w:line="360" w:lineRule="auto"/>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53F7C4D4">
            <w:pPr>
              <w:spacing w:line="360" w:lineRule="auto"/>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6346D83F">
            <w:pPr>
              <w:spacing w:line="360" w:lineRule="auto"/>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2FE2E3EC">
            <w:pPr>
              <w:spacing w:line="360" w:lineRule="auto"/>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2E4E91F4">
            <w:pPr>
              <w:spacing w:line="360" w:lineRule="auto"/>
              <w:jc w:val="center"/>
              <w:rPr>
                <w:rFonts w:asciiTheme="minorEastAsia" w:hAnsiTheme="minorEastAsia" w:cstheme="minorEastAsia"/>
                <w:b/>
                <w:color w:val="auto"/>
                <w:sz w:val="24"/>
                <w:highlight w:val="none"/>
              </w:rPr>
            </w:pPr>
          </w:p>
          <w:p w14:paraId="1742007B">
            <w:pPr>
              <w:spacing w:line="360" w:lineRule="auto"/>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备注（如果有）</w:t>
            </w:r>
          </w:p>
          <w:p w14:paraId="5A19230F">
            <w:pPr>
              <w:spacing w:line="360" w:lineRule="auto"/>
              <w:jc w:val="center"/>
              <w:rPr>
                <w:rFonts w:asciiTheme="minorEastAsia" w:hAnsiTheme="minorEastAsia" w:cstheme="minorEastAsia"/>
                <w:b/>
                <w:color w:val="auto"/>
                <w:sz w:val="24"/>
                <w:highlight w:val="none"/>
              </w:rPr>
            </w:pPr>
          </w:p>
        </w:tc>
      </w:tr>
      <w:tr w14:paraId="051DC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6AC9AC2">
            <w:pPr>
              <w:spacing w:line="360" w:lineRule="auto"/>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76B9B0D5">
            <w:pPr>
              <w:snapToGrid w:val="0"/>
              <w:spacing w:line="360" w:lineRule="auto"/>
              <w:jc w:val="center"/>
              <w:rPr>
                <w:rFonts w:asciiTheme="minorEastAsia" w:hAnsiTheme="minorEastAsia" w:cstheme="minorEastAsia"/>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CC1C999">
            <w:pPr>
              <w:snapToGrid w:val="0"/>
              <w:spacing w:line="360" w:lineRule="auto"/>
              <w:jc w:val="center"/>
              <w:rPr>
                <w:rFonts w:asciiTheme="minorEastAsia" w:hAnsiTheme="minorEastAsia" w:cstheme="minorEastAsia"/>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15FD3EA">
            <w:pPr>
              <w:snapToGrid w:val="0"/>
              <w:spacing w:line="360" w:lineRule="auto"/>
              <w:jc w:val="center"/>
              <w:rPr>
                <w:rFonts w:asciiTheme="minorEastAsia" w:hAnsiTheme="minorEastAsia" w:cstheme="minorEastAsia"/>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4518FFA">
            <w:pPr>
              <w:spacing w:line="360" w:lineRule="auto"/>
              <w:jc w:val="center"/>
              <w:rPr>
                <w:rFonts w:asciiTheme="minorEastAsia" w:hAnsiTheme="minorEastAsia" w:cstheme="minorEastAsia"/>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80D26BD">
            <w:pPr>
              <w:spacing w:line="360" w:lineRule="auto"/>
              <w:jc w:val="center"/>
              <w:rPr>
                <w:rFonts w:asciiTheme="minorEastAsia" w:hAnsiTheme="minorEastAsia" w:cstheme="minorEastAsia"/>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B93EDFC">
            <w:pPr>
              <w:spacing w:line="360" w:lineRule="auto"/>
              <w:jc w:val="center"/>
              <w:rPr>
                <w:rFonts w:asciiTheme="minorEastAsia" w:hAnsiTheme="minorEastAsia" w:cstheme="minorEastAsia"/>
                <w:color w:val="auto"/>
                <w:sz w:val="24"/>
                <w:highlight w:val="none"/>
              </w:rPr>
            </w:pPr>
          </w:p>
        </w:tc>
      </w:tr>
      <w:tr w14:paraId="31394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85A7A2">
            <w:pPr>
              <w:spacing w:line="360" w:lineRule="auto"/>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3C7CCE3D">
            <w:pPr>
              <w:snapToGrid w:val="0"/>
              <w:spacing w:line="360" w:lineRule="auto"/>
              <w:jc w:val="center"/>
              <w:rPr>
                <w:rFonts w:asciiTheme="minorEastAsia" w:hAnsiTheme="minorEastAsia" w:cstheme="minorEastAsia"/>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B00D294">
            <w:pPr>
              <w:snapToGrid w:val="0"/>
              <w:spacing w:line="360" w:lineRule="auto"/>
              <w:jc w:val="center"/>
              <w:rPr>
                <w:rFonts w:asciiTheme="minorEastAsia" w:hAnsiTheme="minorEastAsia" w:cstheme="minorEastAsia"/>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99B3822">
            <w:pPr>
              <w:snapToGrid w:val="0"/>
              <w:spacing w:line="360" w:lineRule="auto"/>
              <w:jc w:val="center"/>
              <w:rPr>
                <w:rFonts w:asciiTheme="minorEastAsia" w:hAnsiTheme="minorEastAsia" w:cstheme="minorEastAsia"/>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2C524F4">
            <w:pPr>
              <w:spacing w:line="360" w:lineRule="auto"/>
              <w:jc w:val="center"/>
              <w:rPr>
                <w:rFonts w:asciiTheme="minorEastAsia" w:hAnsiTheme="minorEastAsia" w:cstheme="minorEastAsia"/>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0276BC0">
            <w:pPr>
              <w:spacing w:line="360" w:lineRule="auto"/>
              <w:jc w:val="center"/>
              <w:rPr>
                <w:rFonts w:asciiTheme="minorEastAsia" w:hAnsiTheme="minorEastAsia" w:cstheme="minorEastAsia"/>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35D66B1">
            <w:pPr>
              <w:spacing w:line="360" w:lineRule="auto"/>
              <w:jc w:val="center"/>
              <w:rPr>
                <w:rFonts w:asciiTheme="minorEastAsia" w:hAnsiTheme="minorEastAsia" w:cstheme="minorEastAsia"/>
                <w:color w:val="auto"/>
                <w:sz w:val="24"/>
                <w:highlight w:val="none"/>
              </w:rPr>
            </w:pPr>
          </w:p>
        </w:tc>
      </w:tr>
      <w:tr w14:paraId="39F89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C9D87AE">
            <w:pPr>
              <w:spacing w:line="360" w:lineRule="auto"/>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426B190E">
            <w:pPr>
              <w:snapToGrid w:val="0"/>
              <w:spacing w:line="360" w:lineRule="auto"/>
              <w:jc w:val="center"/>
              <w:rPr>
                <w:rFonts w:asciiTheme="minorEastAsia" w:hAnsiTheme="minorEastAsia" w:cstheme="minorEastAsia"/>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1AD1377">
            <w:pPr>
              <w:snapToGrid w:val="0"/>
              <w:spacing w:line="360" w:lineRule="auto"/>
              <w:jc w:val="center"/>
              <w:rPr>
                <w:rFonts w:asciiTheme="minorEastAsia" w:hAnsiTheme="minorEastAsia" w:cstheme="minorEastAsia"/>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7D08CDB">
            <w:pPr>
              <w:snapToGrid w:val="0"/>
              <w:spacing w:line="360" w:lineRule="auto"/>
              <w:jc w:val="center"/>
              <w:rPr>
                <w:rFonts w:asciiTheme="minorEastAsia" w:hAnsiTheme="minorEastAsia" w:cstheme="minorEastAsia"/>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6B8721E">
            <w:pPr>
              <w:spacing w:line="360" w:lineRule="auto"/>
              <w:jc w:val="center"/>
              <w:rPr>
                <w:rFonts w:asciiTheme="minorEastAsia" w:hAnsiTheme="minorEastAsia" w:cstheme="minorEastAsia"/>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CFECA74">
            <w:pPr>
              <w:spacing w:line="360" w:lineRule="auto"/>
              <w:jc w:val="center"/>
              <w:rPr>
                <w:rFonts w:asciiTheme="minorEastAsia" w:hAnsiTheme="minorEastAsia" w:cstheme="minorEastAsia"/>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5A9B102">
            <w:pPr>
              <w:spacing w:line="360" w:lineRule="auto"/>
              <w:jc w:val="center"/>
              <w:rPr>
                <w:rFonts w:asciiTheme="minorEastAsia" w:hAnsiTheme="minorEastAsia" w:cstheme="minorEastAsia"/>
                <w:color w:val="auto"/>
                <w:sz w:val="24"/>
                <w:highlight w:val="none"/>
              </w:rPr>
            </w:pPr>
          </w:p>
        </w:tc>
      </w:tr>
    </w:tbl>
    <w:p w14:paraId="10C5F62E">
      <w:pPr>
        <w:spacing w:line="360" w:lineRule="auto"/>
        <w:ind w:right="42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注：按本格式和要求提供。</w:t>
      </w:r>
    </w:p>
    <w:p w14:paraId="1581FD02">
      <w:pPr>
        <w:jc w:val="center"/>
        <w:rPr>
          <w:rFonts w:asciiTheme="minorEastAsia" w:hAnsiTheme="minorEastAsia" w:cstheme="minorEastAsia"/>
          <w:b/>
          <w:color w:val="auto"/>
          <w:kern w:val="0"/>
          <w:sz w:val="32"/>
          <w:szCs w:val="32"/>
          <w:highlight w:val="none"/>
        </w:rPr>
      </w:pPr>
    </w:p>
    <w:p w14:paraId="36D3F557">
      <w:pPr>
        <w:jc w:val="center"/>
        <w:rPr>
          <w:rFonts w:asciiTheme="minorEastAsia" w:hAnsiTheme="minorEastAsia" w:cstheme="minorEastAsia"/>
          <w:b/>
          <w:color w:val="auto"/>
          <w:kern w:val="0"/>
          <w:sz w:val="32"/>
          <w:szCs w:val="32"/>
          <w:highlight w:val="none"/>
        </w:rPr>
      </w:pPr>
      <w:r>
        <w:rPr>
          <w:rFonts w:hint="eastAsia" w:asciiTheme="minorEastAsia" w:hAnsiTheme="minorEastAsia" w:cstheme="minorEastAsia"/>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321C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C77EC9C">
            <w:pPr>
              <w:jc w:val="center"/>
              <w:rPr>
                <w:rFonts w:asciiTheme="minorEastAsia" w:hAnsiTheme="minorEastAsia" w:cstheme="minorEastAsia"/>
                <w:b/>
                <w:bCs/>
                <w:color w:val="auto"/>
                <w:sz w:val="24"/>
                <w:highlight w:val="none"/>
              </w:rPr>
            </w:pPr>
            <w:r>
              <w:rPr>
                <w:rFonts w:hint="eastAsia" w:asciiTheme="minorEastAsia" w:hAnsiTheme="minorEastAsia" w:cstheme="minorEastAsia"/>
                <w:b/>
                <w:bCs/>
                <w:color w:val="auto"/>
                <w:sz w:val="24"/>
                <w:highlight w:val="none"/>
              </w:rPr>
              <w:t>序号</w:t>
            </w:r>
          </w:p>
        </w:tc>
        <w:tc>
          <w:tcPr>
            <w:tcW w:w="3683" w:type="dxa"/>
          </w:tcPr>
          <w:p w14:paraId="1FBD0CFE">
            <w:pPr>
              <w:jc w:val="center"/>
              <w:rPr>
                <w:rFonts w:asciiTheme="minorEastAsia" w:hAnsiTheme="minorEastAsia" w:cstheme="minorEastAsia"/>
                <w:b/>
                <w:bCs/>
                <w:color w:val="auto"/>
                <w:sz w:val="24"/>
                <w:highlight w:val="none"/>
              </w:rPr>
            </w:pPr>
            <w:r>
              <w:rPr>
                <w:rFonts w:hint="eastAsia" w:asciiTheme="minorEastAsia" w:hAnsiTheme="minorEastAsia" w:cstheme="minorEastAsia"/>
                <w:b/>
                <w:bCs/>
                <w:color w:val="auto"/>
                <w:sz w:val="24"/>
                <w:highlight w:val="none"/>
              </w:rPr>
              <w:t>招标文件章节及具体内容</w:t>
            </w:r>
          </w:p>
        </w:tc>
        <w:tc>
          <w:tcPr>
            <w:tcW w:w="3546" w:type="dxa"/>
          </w:tcPr>
          <w:p w14:paraId="32A82A8A">
            <w:pPr>
              <w:jc w:val="center"/>
              <w:rPr>
                <w:rFonts w:asciiTheme="minorEastAsia" w:hAnsiTheme="minorEastAsia" w:cstheme="minorEastAsia"/>
                <w:b/>
                <w:bCs/>
                <w:color w:val="auto"/>
                <w:sz w:val="24"/>
                <w:highlight w:val="none"/>
              </w:rPr>
            </w:pPr>
            <w:r>
              <w:rPr>
                <w:rFonts w:hint="eastAsia" w:asciiTheme="minorEastAsia" w:hAnsiTheme="minorEastAsia" w:cstheme="minorEastAsia"/>
                <w:b/>
                <w:bCs/>
                <w:color w:val="auto"/>
                <w:sz w:val="24"/>
                <w:highlight w:val="none"/>
              </w:rPr>
              <w:t>投标文件章节及具体内容</w:t>
            </w:r>
          </w:p>
        </w:tc>
        <w:tc>
          <w:tcPr>
            <w:tcW w:w="1276" w:type="dxa"/>
          </w:tcPr>
          <w:p w14:paraId="7874C7CC">
            <w:pPr>
              <w:jc w:val="center"/>
              <w:rPr>
                <w:rFonts w:asciiTheme="minorEastAsia" w:hAnsiTheme="minorEastAsia" w:cstheme="minorEastAsia"/>
                <w:b/>
                <w:bCs/>
                <w:color w:val="auto"/>
                <w:sz w:val="24"/>
                <w:highlight w:val="none"/>
              </w:rPr>
            </w:pPr>
            <w:r>
              <w:rPr>
                <w:rFonts w:hint="eastAsia" w:asciiTheme="minorEastAsia" w:hAnsiTheme="minorEastAsia" w:cstheme="minorEastAsia"/>
                <w:b/>
                <w:bCs/>
                <w:color w:val="auto"/>
                <w:sz w:val="24"/>
                <w:highlight w:val="none"/>
              </w:rPr>
              <w:t>偏离说明</w:t>
            </w:r>
          </w:p>
        </w:tc>
      </w:tr>
      <w:tr w14:paraId="42F92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270F7A0">
            <w:pPr>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1</w:t>
            </w:r>
          </w:p>
        </w:tc>
        <w:tc>
          <w:tcPr>
            <w:tcW w:w="3683" w:type="dxa"/>
          </w:tcPr>
          <w:p w14:paraId="32D87F74">
            <w:pPr>
              <w:jc w:val="center"/>
              <w:rPr>
                <w:rFonts w:asciiTheme="minorEastAsia" w:hAnsiTheme="minorEastAsia" w:cstheme="minorEastAsia"/>
                <w:b/>
                <w:color w:val="auto"/>
                <w:kern w:val="0"/>
                <w:sz w:val="32"/>
                <w:szCs w:val="32"/>
                <w:highlight w:val="none"/>
              </w:rPr>
            </w:pPr>
          </w:p>
        </w:tc>
        <w:tc>
          <w:tcPr>
            <w:tcW w:w="3546" w:type="dxa"/>
          </w:tcPr>
          <w:p w14:paraId="369E662C">
            <w:pPr>
              <w:jc w:val="center"/>
              <w:rPr>
                <w:rFonts w:asciiTheme="minorEastAsia" w:hAnsiTheme="minorEastAsia" w:cstheme="minorEastAsia"/>
                <w:b/>
                <w:color w:val="auto"/>
                <w:kern w:val="0"/>
                <w:sz w:val="32"/>
                <w:szCs w:val="32"/>
                <w:highlight w:val="none"/>
              </w:rPr>
            </w:pPr>
          </w:p>
        </w:tc>
        <w:tc>
          <w:tcPr>
            <w:tcW w:w="1276" w:type="dxa"/>
          </w:tcPr>
          <w:p w14:paraId="75C28870">
            <w:pPr>
              <w:jc w:val="center"/>
              <w:rPr>
                <w:rFonts w:asciiTheme="minorEastAsia" w:hAnsiTheme="minorEastAsia" w:cstheme="minorEastAsia"/>
                <w:b/>
                <w:color w:val="auto"/>
                <w:kern w:val="0"/>
                <w:sz w:val="32"/>
                <w:szCs w:val="32"/>
                <w:highlight w:val="none"/>
              </w:rPr>
            </w:pPr>
          </w:p>
        </w:tc>
      </w:tr>
      <w:tr w14:paraId="113F1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AF8420A">
            <w:pPr>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2</w:t>
            </w:r>
          </w:p>
        </w:tc>
        <w:tc>
          <w:tcPr>
            <w:tcW w:w="3683" w:type="dxa"/>
          </w:tcPr>
          <w:p w14:paraId="510A79E9">
            <w:pPr>
              <w:jc w:val="center"/>
              <w:rPr>
                <w:rFonts w:asciiTheme="minorEastAsia" w:hAnsiTheme="minorEastAsia" w:cstheme="minorEastAsia"/>
                <w:b/>
                <w:color w:val="auto"/>
                <w:kern w:val="0"/>
                <w:sz w:val="32"/>
                <w:szCs w:val="32"/>
                <w:highlight w:val="none"/>
              </w:rPr>
            </w:pPr>
          </w:p>
        </w:tc>
        <w:tc>
          <w:tcPr>
            <w:tcW w:w="3546" w:type="dxa"/>
          </w:tcPr>
          <w:p w14:paraId="19F3B84A">
            <w:pPr>
              <w:jc w:val="center"/>
              <w:rPr>
                <w:rFonts w:asciiTheme="minorEastAsia" w:hAnsiTheme="minorEastAsia" w:cstheme="minorEastAsia"/>
                <w:b/>
                <w:color w:val="auto"/>
                <w:kern w:val="0"/>
                <w:sz w:val="32"/>
                <w:szCs w:val="32"/>
                <w:highlight w:val="none"/>
              </w:rPr>
            </w:pPr>
          </w:p>
        </w:tc>
        <w:tc>
          <w:tcPr>
            <w:tcW w:w="1276" w:type="dxa"/>
          </w:tcPr>
          <w:p w14:paraId="35F19DCA">
            <w:pPr>
              <w:jc w:val="center"/>
              <w:rPr>
                <w:rFonts w:asciiTheme="minorEastAsia" w:hAnsiTheme="minorEastAsia" w:cstheme="minorEastAsia"/>
                <w:b/>
                <w:color w:val="auto"/>
                <w:kern w:val="0"/>
                <w:sz w:val="32"/>
                <w:szCs w:val="32"/>
                <w:highlight w:val="none"/>
              </w:rPr>
            </w:pPr>
          </w:p>
        </w:tc>
      </w:tr>
      <w:tr w14:paraId="1A30D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D47B7C7">
            <w:pPr>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w:t>
            </w:r>
          </w:p>
        </w:tc>
        <w:tc>
          <w:tcPr>
            <w:tcW w:w="3683" w:type="dxa"/>
          </w:tcPr>
          <w:p w14:paraId="03622B08">
            <w:pPr>
              <w:jc w:val="center"/>
              <w:rPr>
                <w:rFonts w:asciiTheme="minorEastAsia" w:hAnsiTheme="minorEastAsia" w:cstheme="minorEastAsia"/>
                <w:b/>
                <w:color w:val="auto"/>
                <w:kern w:val="0"/>
                <w:sz w:val="32"/>
                <w:szCs w:val="32"/>
                <w:highlight w:val="none"/>
              </w:rPr>
            </w:pPr>
          </w:p>
        </w:tc>
        <w:tc>
          <w:tcPr>
            <w:tcW w:w="3546" w:type="dxa"/>
          </w:tcPr>
          <w:p w14:paraId="68198E4C">
            <w:pPr>
              <w:jc w:val="center"/>
              <w:rPr>
                <w:rFonts w:asciiTheme="minorEastAsia" w:hAnsiTheme="minorEastAsia" w:cstheme="minorEastAsia"/>
                <w:b/>
                <w:color w:val="auto"/>
                <w:kern w:val="0"/>
                <w:sz w:val="32"/>
                <w:szCs w:val="32"/>
                <w:highlight w:val="none"/>
              </w:rPr>
            </w:pPr>
          </w:p>
        </w:tc>
        <w:tc>
          <w:tcPr>
            <w:tcW w:w="1276" w:type="dxa"/>
          </w:tcPr>
          <w:p w14:paraId="3774E2E2">
            <w:pPr>
              <w:jc w:val="center"/>
              <w:rPr>
                <w:rFonts w:asciiTheme="minorEastAsia" w:hAnsiTheme="minorEastAsia" w:cstheme="minorEastAsia"/>
                <w:b/>
                <w:color w:val="auto"/>
                <w:kern w:val="0"/>
                <w:sz w:val="32"/>
                <w:szCs w:val="32"/>
                <w:highlight w:val="none"/>
              </w:rPr>
            </w:pPr>
          </w:p>
        </w:tc>
      </w:tr>
    </w:tbl>
    <w:p w14:paraId="5F20AEA4">
      <w:pPr>
        <w:jc w:val="left"/>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投标人保证：除商务技术偏离表列出的偏离外，投标人响应招标文件的全部要求</w:t>
      </w:r>
    </w:p>
    <w:p w14:paraId="03D8BE9F">
      <w:pPr>
        <w:spacing w:line="360" w:lineRule="auto"/>
        <w:ind w:right="42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注：1.按本格式和要求提供。</w:t>
      </w:r>
    </w:p>
    <w:p w14:paraId="2D158299">
      <w:pPr>
        <w:spacing w:line="360" w:lineRule="auto"/>
        <w:ind w:right="420"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2.本表格所反映的偏离情况与“符合性审查资料”、“评标标准相应的商务技术资料”不一致的，以“符合性审查资料”、“评标标准相应的商务技术资料”为准。</w:t>
      </w:r>
    </w:p>
    <w:p w14:paraId="2D400133">
      <w:pPr>
        <w:spacing w:line="360" w:lineRule="auto"/>
        <w:ind w:right="420" w:firstLine="480" w:firstLineChars="200"/>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3.投标人须保证：除商务技术偏离表列出的偏离外，投标人响应招标文件的全部非实质性要求。</w:t>
      </w:r>
    </w:p>
    <w:p w14:paraId="0B7ABE4C">
      <w:pPr>
        <w:spacing w:line="360" w:lineRule="auto"/>
        <w:ind w:right="420" w:firstLine="643" w:firstLineChars="200"/>
        <w:jc w:val="center"/>
        <w:rPr>
          <w:rFonts w:asciiTheme="minorEastAsia" w:hAnsiTheme="minorEastAsia" w:cstheme="minorEastAsia"/>
          <w:b/>
          <w:color w:val="auto"/>
          <w:kern w:val="0"/>
          <w:sz w:val="32"/>
          <w:szCs w:val="32"/>
          <w:highlight w:val="none"/>
        </w:rPr>
      </w:pPr>
      <w:r>
        <w:rPr>
          <w:rFonts w:hint="eastAsia" w:asciiTheme="minorEastAsia" w:hAnsiTheme="minorEastAsia" w:cstheme="minorEastAsia"/>
          <w:b/>
          <w:bCs/>
          <w:color w:val="auto"/>
          <w:sz w:val="32"/>
          <w:szCs w:val="32"/>
          <w:highlight w:val="none"/>
        </w:rPr>
        <w:t>八</w:t>
      </w:r>
      <w:r>
        <w:rPr>
          <w:rFonts w:hint="eastAsia" w:asciiTheme="minorEastAsia" w:hAnsiTheme="minorEastAsia" w:cstheme="minorEastAsia"/>
          <w:b/>
          <w:color w:val="auto"/>
          <w:kern w:val="0"/>
          <w:sz w:val="32"/>
          <w:szCs w:val="32"/>
          <w:highlight w:val="none"/>
        </w:rPr>
        <w:t>、</w:t>
      </w:r>
      <w:r>
        <w:rPr>
          <w:rFonts w:hint="eastAsia" w:asciiTheme="minorEastAsia" w:hAnsiTheme="minorEastAsia" w:cstheme="minorEastAsia"/>
          <w:b/>
          <w:color w:val="auto"/>
          <w:kern w:val="0"/>
          <w:sz w:val="32"/>
          <w:szCs w:val="32"/>
          <w:highlight w:val="none"/>
          <w:lang w:val="zh-CN"/>
        </w:rPr>
        <w:t>政府采购供应商廉洁自律承诺书</w:t>
      </w:r>
    </w:p>
    <w:p w14:paraId="7EE328FF">
      <w:pPr>
        <w:snapToGrid w:val="0"/>
        <w:spacing w:line="360" w:lineRule="auto"/>
        <w:rPr>
          <w:rFonts w:asciiTheme="minorEastAsia" w:hAnsiTheme="minorEastAsia" w:cstheme="minorEastAsia"/>
          <w:color w:val="auto"/>
          <w:sz w:val="24"/>
          <w:highlight w:val="none"/>
        </w:rPr>
      </w:pPr>
    </w:p>
    <w:p w14:paraId="6BA8B219">
      <w:pPr>
        <w:snapToGrid w:val="0"/>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sz w:val="24"/>
          <w:highlight w:val="none"/>
        </w:rPr>
        <w:t>（采购人）、（采购代理机构）</w:t>
      </w:r>
      <w:r>
        <w:rPr>
          <w:rFonts w:hint="eastAsia" w:asciiTheme="minorEastAsia" w:hAnsiTheme="minorEastAsia" w:cstheme="minorEastAsia"/>
          <w:color w:val="auto"/>
          <w:kern w:val="0"/>
          <w:sz w:val="24"/>
          <w:highlight w:val="none"/>
          <w:lang w:val="zh-CN"/>
        </w:rPr>
        <w:t>：</w:t>
      </w:r>
    </w:p>
    <w:p w14:paraId="41C565D6">
      <w:pPr>
        <w:autoSpaceDE w:val="0"/>
        <w:autoSpaceDN w:val="0"/>
        <w:spacing w:line="360" w:lineRule="auto"/>
        <w:ind w:left="2" w:leftChars="1" w:firstLine="480" w:firstLineChars="200"/>
        <w:jc w:val="left"/>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我单位响应你</w:t>
      </w:r>
      <w:r>
        <w:rPr>
          <w:rFonts w:hint="eastAsia" w:asciiTheme="minorEastAsia" w:hAnsiTheme="minorEastAsia" w:cstheme="minorEastAsia"/>
          <w:color w:val="auto"/>
          <w:sz w:val="24"/>
          <w:highlight w:val="none"/>
        </w:rPr>
        <w:t>单位</w:t>
      </w:r>
      <w:r>
        <w:rPr>
          <w:rFonts w:hint="eastAsia" w:asciiTheme="minorEastAsia" w:hAnsiTheme="minorEastAsia" w:cstheme="minorEastAsia"/>
          <w:color w:val="auto"/>
          <w:kern w:val="0"/>
          <w:sz w:val="24"/>
          <w:highlight w:val="none"/>
          <w:lang w:val="zh-CN"/>
        </w:rPr>
        <w:t>项目招标要求参加投标。在这次投标过程中和中标后，我们将严格遵守国家法律法规要求，并郑重承诺：</w:t>
      </w:r>
    </w:p>
    <w:p w14:paraId="4CE0AD37">
      <w:pPr>
        <w:autoSpaceDE w:val="0"/>
        <w:autoSpaceDN w:val="0"/>
        <w:spacing w:line="360" w:lineRule="auto"/>
        <w:ind w:left="2" w:leftChars="1" w:firstLine="480" w:firstLineChars="200"/>
        <w:jc w:val="left"/>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 xml:space="preserve">一、不向项目有关人员及部门赠送礼金礼物、有价证券、回扣以及中介费、介绍费、咨询费等好处费； </w:t>
      </w:r>
    </w:p>
    <w:p w14:paraId="6261F517">
      <w:pPr>
        <w:autoSpaceDE w:val="0"/>
        <w:autoSpaceDN w:val="0"/>
        <w:spacing w:line="360" w:lineRule="auto"/>
        <w:ind w:left="2" w:leftChars="1" w:firstLine="480" w:firstLineChars="200"/>
        <w:jc w:val="left"/>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 xml:space="preserve">二、不为项目有关人员及部门报销应由你方单位或个人支付的费用； </w:t>
      </w:r>
    </w:p>
    <w:p w14:paraId="63045296">
      <w:pPr>
        <w:autoSpaceDE w:val="0"/>
        <w:autoSpaceDN w:val="0"/>
        <w:spacing w:line="360" w:lineRule="auto"/>
        <w:ind w:left="2" w:leftChars="1" w:firstLine="480" w:firstLineChars="200"/>
        <w:jc w:val="left"/>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 xml:space="preserve">三、不向项目有关人员及部门提供有可能影响公正的宴请和健身娱乐等活动； </w:t>
      </w:r>
    </w:p>
    <w:p w14:paraId="37E13F86">
      <w:pPr>
        <w:autoSpaceDE w:val="0"/>
        <w:autoSpaceDN w:val="0"/>
        <w:spacing w:line="360" w:lineRule="auto"/>
        <w:ind w:left="2" w:leftChars="1" w:firstLine="480" w:firstLineChars="200"/>
        <w:jc w:val="left"/>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四、不为项目有关人员及部门出国（境）、旅游等提供方便；</w:t>
      </w:r>
    </w:p>
    <w:p w14:paraId="574EDB42">
      <w:pPr>
        <w:autoSpaceDE w:val="0"/>
        <w:autoSpaceDN w:val="0"/>
        <w:spacing w:line="360" w:lineRule="auto"/>
        <w:ind w:left="481" w:leftChars="229"/>
        <w:jc w:val="left"/>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五、不为项目有关人员个人装修住房、婚丧嫁娶、配偶子女工作安排等提供</w:t>
      </w:r>
    </w:p>
    <w:p w14:paraId="073E5C2E">
      <w:pPr>
        <w:autoSpaceDE w:val="0"/>
        <w:autoSpaceDN w:val="0"/>
        <w:spacing w:line="360" w:lineRule="auto"/>
        <w:jc w:val="left"/>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好处；</w:t>
      </w:r>
    </w:p>
    <w:p w14:paraId="7E630515">
      <w:pPr>
        <w:autoSpaceDE w:val="0"/>
        <w:autoSpaceDN w:val="0"/>
        <w:spacing w:line="360" w:lineRule="auto"/>
        <w:ind w:firstLine="480" w:firstLineChars="200"/>
        <w:jc w:val="left"/>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六、严格遵守《</w:t>
      </w:r>
      <w:r>
        <w:rPr>
          <w:rFonts w:hint="eastAsia" w:asciiTheme="minorEastAsia" w:hAnsiTheme="minorEastAsia" w:cstheme="minorEastAsia"/>
          <w:color w:val="auto"/>
          <w:sz w:val="24"/>
          <w:highlight w:val="none"/>
          <w:lang w:val="zh-CN"/>
        </w:rPr>
        <w:t>中华人民共和国</w:t>
      </w:r>
      <w:r>
        <w:rPr>
          <w:rFonts w:hint="eastAsia" w:asciiTheme="minorEastAsia" w:hAnsiTheme="minorEastAsia" w:cstheme="minorEastAsia"/>
          <w:color w:val="auto"/>
          <w:kern w:val="0"/>
          <w:sz w:val="24"/>
          <w:highlight w:val="none"/>
          <w:lang w:val="zh-CN"/>
        </w:rPr>
        <w:t>政府采购法》《</w:t>
      </w:r>
      <w:r>
        <w:rPr>
          <w:rFonts w:hint="eastAsia" w:asciiTheme="minorEastAsia" w:hAnsiTheme="minorEastAsia" w:cstheme="minorEastAsia"/>
          <w:color w:val="auto"/>
          <w:sz w:val="24"/>
          <w:highlight w:val="none"/>
          <w:lang w:val="zh-CN"/>
        </w:rPr>
        <w:t>中华人民共和国</w:t>
      </w:r>
      <w:r>
        <w:rPr>
          <w:rFonts w:hint="eastAsia" w:asciiTheme="minorEastAsia" w:hAnsiTheme="minorEastAsia" w:cstheme="minorEastAsia"/>
          <w:color w:val="auto"/>
          <w:kern w:val="0"/>
          <w:sz w:val="24"/>
          <w:highlight w:val="none"/>
          <w:lang w:val="zh-CN"/>
        </w:rPr>
        <w:t>招标投标法》</w:t>
      </w:r>
      <w:r>
        <w:rPr>
          <w:rFonts w:hint="eastAsia" w:asciiTheme="minorEastAsia" w:hAnsiTheme="minorEastAsia" w:cstheme="minorEastAsia"/>
          <w:color w:val="auto"/>
          <w:sz w:val="24"/>
          <w:highlight w:val="none"/>
          <w:lang w:val="zh-CN"/>
        </w:rPr>
        <w:t>《中华人民共和国民法典》</w:t>
      </w:r>
      <w:r>
        <w:rPr>
          <w:rFonts w:hint="eastAsia" w:asciiTheme="minorEastAsia" w:hAnsiTheme="minorEastAsia" w:cstheme="minorEastAsia"/>
          <w:color w:val="auto"/>
          <w:kern w:val="0"/>
          <w:sz w:val="24"/>
          <w:highlight w:val="none"/>
          <w:lang w:val="zh-CN"/>
        </w:rPr>
        <w:t xml:space="preserve">等法律法规，诚实守信，合法经营，坚决抵制各种违法违纪行为。 </w:t>
      </w:r>
    </w:p>
    <w:p w14:paraId="37C6F58F">
      <w:pPr>
        <w:autoSpaceDE w:val="0"/>
        <w:autoSpaceDN w:val="0"/>
        <w:spacing w:line="360" w:lineRule="auto"/>
        <w:ind w:firstLine="480" w:firstLineChars="200"/>
        <w:jc w:val="left"/>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如违反上述承诺，你</w:t>
      </w:r>
      <w:r>
        <w:rPr>
          <w:rFonts w:hint="eastAsia" w:asciiTheme="minorEastAsia" w:hAnsiTheme="minorEastAsia" w:cstheme="minorEastAsia"/>
          <w:color w:val="auto"/>
          <w:sz w:val="24"/>
          <w:highlight w:val="none"/>
        </w:rPr>
        <w:t>单位</w:t>
      </w:r>
      <w:r>
        <w:rPr>
          <w:rFonts w:hint="eastAsia" w:asciiTheme="minorEastAsia" w:hAnsiTheme="minorEastAsia" w:cstheme="minorEastAsia"/>
          <w:color w:val="auto"/>
          <w:kern w:val="0"/>
          <w:sz w:val="24"/>
          <w:highlight w:val="none"/>
          <w:lang w:val="zh-CN"/>
        </w:rPr>
        <w:t>有权立即取消我单位投标、中标或在建项目的建设资格，有权拒绝我单位在一定时期内进入你</w:t>
      </w:r>
      <w:r>
        <w:rPr>
          <w:rFonts w:hint="eastAsia" w:asciiTheme="minorEastAsia" w:hAnsiTheme="minorEastAsia" w:cstheme="minorEastAsia"/>
          <w:color w:val="auto"/>
          <w:sz w:val="24"/>
          <w:highlight w:val="none"/>
        </w:rPr>
        <w:t>单位</w:t>
      </w:r>
      <w:r>
        <w:rPr>
          <w:rFonts w:hint="eastAsia" w:asciiTheme="minorEastAsia" w:hAnsiTheme="minorEastAsia" w:cstheme="minorEastAsia"/>
          <w:color w:val="auto"/>
          <w:kern w:val="0"/>
          <w:sz w:val="24"/>
          <w:highlight w:val="none"/>
          <w:lang w:val="zh-CN"/>
        </w:rPr>
        <w:t>进行项目建设或其他经营活动，并通报市财政局。由此引起的相应损失均由我单位承担。</w:t>
      </w:r>
    </w:p>
    <w:p w14:paraId="66C73D66">
      <w:pPr>
        <w:autoSpaceDE w:val="0"/>
        <w:autoSpaceDN w:val="0"/>
        <w:spacing w:line="360" w:lineRule="auto"/>
        <w:ind w:left="2"/>
        <w:jc w:val="left"/>
        <w:rPr>
          <w:rFonts w:asciiTheme="minorEastAsia" w:hAnsiTheme="minorEastAsia" w:cstheme="minorEastAsia"/>
          <w:color w:val="auto"/>
          <w:kern w:val="0"/>
          <w:sz w:val="24"/>
          <w:highlight w:val="none"/>
          <w:lang w:val="zh-CN"/>
        </w:rPr>
      </w:pPr>
    </w:p>
    <w:p w14:paraId="048B52B7">
      <w:pPr>
        <w:autoSpaceDE w:val="0"/>
        <w:autoSpaceDN w:val="0"/>
        <w:spacing w:line="360" w:lineRule="auto"/>
        <w:ind w:left="2"/>
        <w:jc w:val="left"/>
        <w:rPr>
          <w:rFonts w:asciiTheme="minorEastAsia" w:hAnsiTheme="minorEastAsia" w:cstheme="minorEastAsia"/>
          <w:color w:val="auto"/>
          <w:kern w:val="0"/>
          <w:sz w:val="24"/>
          <w:highlight w:val="none"/>
          <w:lang w:val="zh-CN"/>
        </w:rPr>
      </w:pPr>
    </w:p>
    <w:p w14:paraId="6FF0F618">
      <w:pPr>
        <w:autoSpaceDE w:val="0"/>
        <w:autoSpaceDN w:val="0"/>
        <w:spacing w:line="360" w:lineRule="auto"/>
        <w:ind w:left="2"/>
        <w:jc w:val="left"/>
        <w:rPr>
          <w:rFonts w:asciiTheme="minorEastAsia" w:hAnsiTheme="minorEastAsia" w:cstheme="minorEastAsia"/>
          <w:color w:val="auto"/>
          <w:kern w:val="0"/>
          <w:sz w:val="24"/>
          <w:highlight w:val="none"/>
          <w:lang w:val="zh-CN"/>
        </w:rPr>
      </w:pPr>
    </w:p>
    <w:p w14:paraId="0A1DD8BB">
      <w:pPr>
        <w:autoSpaceDE w:val="0"/>
        <w:autoSpaceDN w:val="0"/>
        <w:spacing w:line="360" w:lineRule="auto"/>
        <w:ind w:left="2" w:leftChars="1" w:right="1120" w:firstLine="4560" w:firstLineChars="1900"/>
        <w:jc w:val="left"/>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投标人名称（</w:t>
      </w:r>
      <w:r>
        <w:rPr>
          <w:rFonts w:hint="eastAsia" w:asciiTheme="minorEastAsia" w:hAnsiTheme="minorEastAsia" w:cstheme="minorEastAsia"/>
          <w:color w:val="auto"/>
          <w:sz w:val="24"/>
          <w:highlight w:val="none"/>
        </w:rPr>
        <w:t>电子签名</w:t>
      </w:r>
      <w:r>
        <w:rPr>
          <w:rFonts w:hint="eastAsia" w:asciiTheme="minorEastAsia" w:hAnsiTheme="minorEastAsia" w:cstheme="minorEastAsia"/>
          <w:color w:val="auto"/>
          <w:kern w:val="0"/>
          <w:sz w:val="24"/>
          <w:highlight w:val="none"/>
          <w:lang w:val="zh-CN"/>
        </w:rPr>
        <w:t xml:space="preserve">）：                                                                                                                                                                                                               </w:t>
      </w:r>
    </w:p>
    <w:p w14:paraId="36102187">
      <w:pPr>
        <w:spacing w:line="360" w:lineRule="auto"/>
        <w:ind w:left="4620" w:leftChars="2200"/>
        <w:rPr>
          <w:rFonts w:asciiTheme="minorEastAsia" w:hAnsiTheme="minorEastAsia" w:cstheme="minorEastAsia"/>
          <w:color w:val="auto"/>
          <w:sz w:val="24"/>
          <w:highlight w:val="none"/>
        </w:rPr>
      </w:pPr>
      <w:r>
        <w:rPr>
          <w:rFonts w:hint="eastAsia" w:asciiTheme="minorEastAsia" w:hAnsiTheme="minorEastAsia" w:cstheme="minorEastAsia"/>
          <w:color w:val="auto"/>
          <w:kern w:val="0"/>
          <w:sz w:val="24"/>
          <w:highlight w:val="none"/>
          <w:lang w:val="zh-CN"/>
        </w:rPr>
        <w:t>日期</w:t>
      </w:r>
      <w:r>
        <w:rPr>
          <w:rFonts w:hint="eastAsia" w:asciiTheme="minorEastAsia" w:hAnsiTheme="minorEastAsia" w:cstheme="minorEastAsia"/>
          <w:color w:val="auto"/>
          <w:kern w:val="0"/>
          <w:sz w:val="24"/>
          <w:highlight w:val="none"/>
        </w:rPr>
        <w:t>：</w:t>
      </w:r>
      <w:r>
        <w:rPr>
          <w:rFonts w:hint="eastAsia" w:asciiTheme="minorEastAsia" w:hAnsiTheme="minorEastAsia" w:cstheme="minorEastAsia"/>
          <w:color w:val="auto"/>
          <w:kern w:val="0"/>
          <w:sz w:val="24"/>
          <w:highlight w:val="none"/>
          <w:lang w:val="zh-CN"/>
        </w:rPr>
        <w:t xml:space="preserve">   年   月   日</w:t>
      </w:r>
    </w:p>
    <w:p w14:paraId="23E2F63C">
      <w:pPr>
        <w:spacing w:line="360" w:lineRule="auto"/>
        <w:jc w:val="center"/>
        <w:rPr>
          <w:rFonts w:asciiTheme="minorEastAsia" w:hAnsiTheme="minorEastAsia" w:cstheme="minorEastAsia"/>
          <w:b/>
          <w:bCs/>
          <w:color w:val="auto"/>
          <w:sz w:val="24"/>
          <w:highlight w:val="none"/>
        </w:rPr>
      </w:pPr>
    </w:p>
    <w:p w14:paraId="550D2C7E">
      <w:pPr>
        <w:spacing w:line="360" w:lineRule="auto"/>
        <w:ind w:right="42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注：按本格式和要求提供。</w:t>
      </w:r>
    </w:p>
    <w:p w14:paraId="7570CFA9">
      <w:pPr>
        <w:spacing w:line="360" w:lineRule="auto"/>
        <w:jc w:val="center"/>
        <w:rPr>
          <w:rFonts w:asciiTheme="minorEastAsia" w:hAnsiTheme="minorEastAsia" w:cstheme="minorEastAsia"/>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03DB8A33">
      <w:pPr>
        <w:spacing w:line="360" w:lineRule="auto"/>
        <w:jc w:val="center"/>
        <w:outlineLvl w:val="0"/>
        <w:rPr>
          <w:rFonts w:asciiTheme="minorEastAsia" w:hAnsiTheme="minorEastAsia" w:cstheme="minorEastAsia"/>
          <w:b/>
          <w:color w:val="auto"/>
          <w:kern w:val="0"/>
          <w:sz w:val="36"/>
          <w:szCs w:val="36"/>
          <w:highlight w:val="none"/>
        </w:rPr>
      </w:pPr>
      <w:r>
        <w:rPr>
          <w:rFonts w:hint="eastAsia" w:asciiTheme="minorEastAsia" w:hAnsiTheme="minorEastAsia" w:cstheme="minorEastAsia"/>
          <w:b/>
          <w:color w:val="auto"/>
          <w:kern w:val="0"/>
          <w:sz w:val="36"/>
          <w:szCs w:val="36"/>
          <w:highlight w:val="none"/>
        </w:rPr>
        <w:t>报价文件部分</w:t>
      </w:r>
    </w:p>
    <w:p w14:paraId="18516720">
      <w:pPr>
        <w:spacing w:line="360" w:lineRule="auto"/>
        <w:jc w:val="center"/>
        <w:outlineLvl w:val="0"/>
        <w:rPr>
          <w:rFonts w:asciiTheme="minorEastAsia" w:hAnsiTheme="minorEastAsia" w:cstheme="minorEastAsia"/>
          <w:b/>
          <w:color w:val="auto"/>
          <w:kern w:val="0"/>
          <w:sz w:val="36"/>
          <w:szCs w:val="36"/>
          <w:highlight w:val="none"/>
        </w:rPr>
      </w:pPr>
      <w:r>
        <w:rPr>
          <w:rFonts w:hint="eastAsia" w:asciiTheme="minorEastAsia" w:hAnsiTheme="minorEastAsia" w:cstheme="minorEastAsia"/>
          <w:b/>
          <w:color w:val="auto"/>
          <w:kern w:val="0"/>
          <w:sz w:val="36"/>
          <w:szCs w:val="36"/>
          <w:highlight w:val="none"/>
        </w:rPr>
        <w:t>目录</w:t>
      </w:r>
    </w:p>
    <w:p w14:paraId="05EDEAA1">
      <w:pPr>
        <w:spacing w:line="360" w:lineRule="auto"/>
        <w:jc w:val="center"/>
        <w:outlineLvl w:val="0"/>
        <w:rPr>
          <w:rFonts w:asciiTheme="minorEastAsia" w:hAnsiTheme="minorEastAsia" w:cstheme="minorEastAsia"/>
          <w:b/>
          <w:color w:val="auto"/>
          <w:kern w:val="0"/>
          <w:sz w:val="36"/>
          <w:szCs w:val="36"/>
          <w:highlight w:val="none"/>
        </w:rPr>
      </w:pPr>
    </w:p>
    <w:p w14:paraId="134ED837">
      <w:pPr>
        <w:numPr>
          <w:ilvl w:val="0"/>
          <w:numId w:val="3"/>
        </w:numPr>
        <w:snapToGrid w:val="0"/>
        <w:spacing w:line="360" w:lineRule="auto"/>
        <w:rPr>
          <w:rFonts w:asciiTheme="minorEastAsia" w:hAnsiTheme="minorEastAsia" w:cstheme="minorEastAsia"/>
          <w:color w:val="auto"/>
          <w:highlight w:val="none"/>
        </w:rPr>
      </w:pPr>
      <w:r>
        <w:rPr>
          <w:rFonts w:hint="eastAsia" w:asciiTheme="minorEastAsia" w:hAnsiTheme="minorEastAsia" w:cstheme="minorEastAsia"/>
          <w:color w:val="auto"/>
          <w:sz w:val="24"/>
          <w:highlight w:val="none"/>
        </w:rPr>
        <w:t>开标一览表（报价表）………………………………………………………（页码）</w:t>
      </w:r>
    </w:p>
    <w:p w14:paraId="52C97286">
      <w:pPr>
        <w:snapToGrid w:val="0"/>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（2）中小企业声明函………………………………………………………………（页码）</w:t>
      </w:r>
    </w:p>
    <w:p w14:paraId="153B4F88">
      <w:pPr>
        <w:snapToGrid w:val="0"/>
        <w:spacing w:line="360" w:lineRule="auto"/>
        <w:ind w:right="480"/>
        <w:jc w:val="center"/>
        <w:rPr>
          <w:rFonts w:asciiTheme="minorEastAsia" w:hAnsiTheme="minorEastAsia" w:cstheme="minorEastAsia"/>
          <w:b/>
          <w:color w:val="auto"/>
          <w:kern w:val="0"/>
          <w:sz w:val="32"/>
          <w:szCs w:val="32"/>
          <w:highlight w:val="none"/>
        </w:rPr>
      </w:pPr>
    </w:p>
    <w:p w14:paraId="1F66C782">
      <w:pPr>
        <w:snapToGrid w:val="0"/>
        <w:spacing w:line="360" w:lineRule="auto"/>
        <w:ind w:right="480"/>
        <w:jc w:val="center"/>
        <w:rPr>
          <w:rFonts w:asciiTheme="minorEastAsia" w:hAnsiTheme="minorEastAsia" w:cstheme="minorEastAsia"/>
          <w:b/>
          <w:color w:val="auto"/>
          <w:kern w:val="0"/>
          <w:sz w:val="32"/>
          <w:szCs w:val="32"/>
          <w:highlight w:val="none"/>
        </w:rPr>
      </w:pPr>
    </w:p>
    <w:p w14:paraId="45009B6C">
      <w:pPr>
        <w:snapToGrid w:val="0"/>
        <w:spacing w:line="360" w:lineRule="auto"/>
        <w:ind w:right="480"/>
        <w:jc w:val="center"/>
        <w:rPr>
          <w:rFonts w:asciiTheme="minorEastAsia" w:hAnsiTheme="minorEastAsia" w:cstheme="minorEastAsia"/>
          <w:b/>
          <w:color w:val="auto"/>
          <w:kern w:val="0"/>
          <w:sz w:val="32"/>
          <w:szCs w:val="32"/>
          <w:highlight w:val="none"/>
        </w:rPr>
      </w:pPr>
    </w:p>
    <w:p w14:paraId="435745DE">
      <w:pPr>
        <w:snapToGrid w:val="0"/>
        <w:spacing w:line="360" w:lineRule="auto"/>
        <w:ind w:right="480"/>
        <w:jc w:val="center"/>
        <w:rPr>
          <w:rFonts w:asciiTheme="minorEastAsia" w:hAnsiTheme="minorEastAsia" w:cstheme="minorEastAsia"/>
          <w:b/>
          <w:color w:val="auto"/>
          <w:kern w:val="0"/>
          <w:sz w:val="32"/>
          <w:szCs w:val="32"/>
          <w:highlight w:val="none"/>
        </w:rPr>
      </w:pPr>
    </w:p>
    <w:p w14:paraId="06202201">
      <w:pPr>
        <w:snapToGrid w:val="0"/>
        <w:spacing w:line="360" w:lineRule="auto"/>
        <w:ind w:right="480"/>
        <w:jc w:val="center"/>
        <w:rPr>
          <w:rFonts w:asciiTheme="minorEastAsia" w:hAnsiTheme="minorEastAsia" w:cstheme="minorEastAsia"/>
          <w:b/>
          <w:color w:val="auto"/>
          <w:kern w:val="0"/>
          <w:sz w:val="32"/>
          <w:szCs w:val="32"/>
          <w:highlight w:val="none"/>
        </w:rPr>
      </w:pPr>
    </w:p>
    <w:p w14:paraId="19C5375D">
      <w:pPr>
        <w:snapToGrid w:val="0"/>
        <w:spacing w:line="360" w:lineRule="auto"/>
        <w:ind w:right="480"/>
        <w:jc w:val="center"/>
        <w:rPr>
          <w:rFonts w:asciiTheme="minorEastAsia" w:hAnsiTheme="minorEastAsia" w:cstheme="minorEastAsia"/>
          <w:b/>
          <w:color w:val="auto"/>
          <w:kern w:val="0"/>
          <w:sz w:val="32"/>
          <w:szCs w:val="32"/>
          <w:highlight w:val="none"/>
        </w:rPr>
      </w:pPr>
    </w:p>
    <w:p w14:paraId="3DE9AAB3">
      <w:pPr>
        <w:snapToGrid w:val="0"/>
        <w:spacing w:line="360" w:lineRule="auto"/>
        <w:ind w:right="480"/>
        <w:jc w:val="center"/>
        <w:rPr>
          <w:rFonts w:asciiTheme="minorEastAsia" w:hAnsiTheme="minorEastAsia" w:cstheme="minorEastAsia"/>
          <w:b/>
          <w:color w:val="auto"/>
          <w:kern w:val="0"/>
          <w:sz w:val="32"/>
          <w:szCs w:val="32"/>
          <w:highlight w:val="none"/>
        </w:rPr>
      </w:pPr>
    </w:p>
    <w:p w14:paraId="48466C8B">
      <w:pPr>
        <w:snapToGrid w:val="0"/>
        <w:spacing w:line="360" w:lineRule="auto"/>
        <w:ind w:right="480"/>
        <w:jc w:val="center"/>
        <w:rPr>
          <w:rFonts w:asciiTheme="minorEastAsia" w:hAnsiTheme="minorEastAsia" w:cstheme="minorEastAsia"/>
          <w:b/>
          <w:color w:val="auto"/>
          <w:kern w:val="0"/>
          <w:sz w:val="32"/>
          <w:szCs w:val="32"/>
          <w:highlight w:val="none"/>
        </w:rPr>
      </w:pPr>
    </w:p>
    <w:p w14:paraId="50BEF054">
      <w:pPr>
        <w:snapToGrid w:val="0"/>
        <w:spacing w:line="360" w:lineRule="auto"/>
        <w:ind w:right="480"/>
        <w:jc w:val="center"/>
        <w:rPr>
          <w:rFonts w:asciiTheme="minorEastAsia" w:hAnsiTheme="minorEastAsia" w:cstheme="minorEastAsia"/>
          <w:b/>
          <w:color w:val="auto"/>
          <w:kern w:val="0"/>
          <w:sz w:val="32"/>
          <w:szCs w:val="32"/>
          <w:highlight w:val="none"/>
        </w:rPr>
      </w:pPr>
    </w:p>
    <w:p w14:paraId="4816AC91">
      <w:pPr>
        <w:snapToGrid w:val="0"/>
        <w:spacing w:line="360" w:lineRule="auto"/>
        <w:ind w:right="480"/>
        <w:jc w:val="center"/>
        <w:rPr>
          <w:rFonts w:asciiTheme="minorEastAsia" w:hAnsiTheme="minorEastAsia" w:cstheme="minorEastAsia"/>
          <w:b/>
          <w:color w:val="auto"/>
          <w:kern w:val="0"/>
          <w:sz w:val="32"/>
          <w:szCs w:val="32"/>
          <w:highlight w:val="none"/>
        </w:rPr>
      </w:pPr>
    </w:p>
    <w:p w14:paraId="28E71FA7">
      <w:pPr>
        <w:snapToGrid w:val="0"/>
        <w:spacing w:line="360" w:lineRule="auto"/>
        <w:ind w:right="480"/>
        <w:jc w:val="center"/>
        <w:rPr>
          <w:rFonts w:asciiTheme="minorEastAsia" w:hAnsiTheme="minorEastAsia" w:cstheme="minorEastAsia"/>
          <w:b/>
          <w:color w:val="auto"/>
          <w:kern w:val="0"/>
          <w:sz w:val="32"/>
          <w:szCs w:val="32"/>
          <w:highlight w:val="none"/>
        </w:rPr>
      </w:pPr>
    </w:p>
    <w:p w14:paraId="45B60F80">
      <w:pPr>
        <w:snapToGrid w:val="0"/>
        <w:spacing w:line="360" w:lineRule="auto"/>
        <w:ind w:right="480"/>
        <w:jc w:val="center"/>
        <w:rPr>
          <w:rFonts w:asciiTheme="minorEastAsia" w:hAnsiTheme="minorEastAsia" w:cstheme="minorEastAsia"/>
          <w:b/>
          <w:color w:val="auto"/>
          <w:kern w:val="0"/>
          <w:sz w:val="32"/>
          <w:szCs w:val="32"/>
          <w:highlight w:val="none"/>
        </w:rPr>
      </w:pPr>
    </w:p>
    <w:p w14:paraId="747D866D">
      <w:pPr>
        <w:snapToGrid w:val="0"/>
        <w:spacing w:line="360" w:lineRule="auto"/>
        <w:ind w:right="480"/>
        <w:jc w:val="center"/>
        <w:rPr>
          <w:rFonts w:asciiTheme="minorEastAsia" w:hAnsiTheme="minorEastAsia" w:cstheme="minorEastAsia"/>
          <w:b/>
          <w:color w:val="auto"/>
          <w:kern w:val="0"/>
          <w:sz w:val="32"/>
          <w:szCs w:val="32"/>
          <w:highlight w:val="none"/>
        </w:rPr>
      </w:pPr>
    </w:p>
    <w:p w14:paraId="0E9AF724">
      <w:pPr>
        <w:snapToGrid w:val="0"/>
        <w:spacing w:line="360" w:lineRule="auto"/>
        <w:ind w:right="480"/>
        <w:jc w:val="center"/>
        <w:rPr>
          <w:rFonts w:asciiTheme="minorEastAsia" w:hAnsiTheme="minorEastAsia" w:cstheme="minorEastAsia"/>
          <w:b/>
          <w:color w:val="auto"/>
          <w:kern w:val="0"/>
          <w:sz w:val="32"/>
          <w:szCs w:val="32"/>
          <w:highlight w:val="none"/>
        </w:rPr>
      </w:pPr>
    </w:p>
    <w:p w14:paraId="6A07D726">
      <w:pPr>
        <w:snapToGrid w:val="0"/>
        <w:spacing w:line="360" w:lineRule="auto"/>
        <w:ind w:right="480"/>
        <w:jc w:val="center"/>
        <w:rPr>
          <w:rFonts w:asciiTheme="minorEastAsia" w:hAnsiTheme="minorEastAsia" w:cstheme="minorEastAsia"/>
          <w:b/>
          <w:color w:val="auto"/>
          <w:kern w:val="0"/>
          <w:sz w:val="32"/>
          <w:szCs w:val="32"/>
          <w:highlight w:val="none"/>
        </w:rPr>
      </w:pPr>
    </w:p>
    <w:p w14:paraId="49D5BA0D">
      <w:pPr>
        <w:pStyle w:val="693"/>
        <w:keepNext w:val="0"/>
        <w:pageBreakBefore w:val="0"/>
        <w:tabs>
          <w:tab w:val="clear" w:pos="720"/>
        </w:tabs>
        <w:snapToGrid w:val="0"/>
        <w:spacing w:before="120" w:after="120"/>
        <w:ind w:firstLine="643"/>
        <w:outlineLvl w:val="9"/>
        <w:rPr>
          <w:rFonts w:asciiTheme="minorEastAsia" w:hAnsiTheme="minorEastAsia" w:eastAsiaTheme="minorEastAsia" w:cstheme="minorEastAsia"/>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74F581F">
      <w:pPr>
        <w:pStyle w:val="693"/>
        <w:keepNext w:val="0"/>
        <w:pageBreakBefore w:val="0"/>
        <w:tabs>
          <w:tab w:val="clear" w:pos="720"/>
        </w:tabs>
        <w:snapToGrid w:val="0"/>
        <w:spacing w:before="120" w:after="120"/>
        <w:ind w:firstLine="643"/>
        <w:outlineLvl w:val="9"/>
        <w:rPr>
          <w:rFonts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一、开标一览表（报价表）</w:t>
      </w:r>
    </w:p>
    <w:p w14:paraId="29F4571C">
      <w:pPr>
        <w:snapToGrid w:val="0"/>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sz w:val="24"/>
          <w:highlight w:val="none"/>
        </w:rPr>
        <w:t>（采购人）、（采购代理机构）</w:t>
      </w:r>
      <w:r>
        <w:rPr>
          <w:rFonts w:hint="eastAsia" w:asciiTheme="minorEastAsia" w:hAnsiTheme="minorEastAsia" w:cstheme="minorEastAsia"/>
          <w:color w:val="auto"/>
          <w:kern w:val="0"/>
          <w:sz w:val="24"/>
          <w:highlight w:val="none"/>
          <w:lang w:val="zh-CN"/>
        </w:rPr>
        <w:t>：</w:t>
      </w:r>
    </w:p>
    <w:p w14:paraId="1DBE8957">
      <w:pPr>
        <w:snapToGrid w:val="0"/>
        <w:spacing w:line="360" w:lineRule="auto"/>
        <w:ind w:firstLine="482"/>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Theme="minorEastAsia" w:hAnsiTheme="minorEastAsia" w:cstheme="minorEastAsia"/>
          <w:color w:val="auto"/>
          <w:sz w:val="24"/>
          <w:highlight w:val="none"/>
        </w:rPr>
        <w:t>（项目名称）</w:t>
      </w:r>
      <w:r>
        <w:rPr>
          <w:rFonts w:hint="eastAsia" w:asciiTheme="minorEastAsia" w:hAnsiTheme="minorEastAsia" w:cstheme="minorEastAsia"/>
          <w:color w:val="auto"/>
          <w:kern w:val="0"/>
          <w:sz w:val="24"/>
          <w:highlight w:val="none"/>
          <w:lang w:val="zh-CN"/>
        </w:rPr>
        <w:t>【招标编号：</w:t>
      </w:r>
      <w:r>
        <w:rPr>
          <w:rFonts w:hint="eastAsia" w:asciiTheme="minorEastAsia" w:hAnsiTheme="minorEastAsia" w:cstheme="minorEastAsia"/>
          <w:color w:val="auto"/>
          <w:sz w:val="24"/>
          <w:highlight w:val="none"/>
        </w:rPr>
        <w:t xml:space="preserve">   】的实施</w:t>
      </w:r>
      <w:r>
        <w:rPr>
          <w:rFonts w:hint="eastAsia" w:asciiTheme="minorEastAsia" w:hAnsiTheme="minorEastAsia" w:cstheme="minorEastAsia"/>
          <w:color w:val="auto"/>
          <w:kern w:val="0"/>
          <w:sz w:val="24"/>
          <w:highlight w:val="none"/>
          <w:lang w:val="zh-CN"/>
        </w:rPr>
        <w:t>。</w:t>
      </w:r>
    </w:p>
    <w:p w14:paraId="31A7A2FA">
      <w:pPr>
        <w:spacing w:line="360" w:lineRule="auto"/>
        <w:jc w:val="center"/>
        <w:rPr>
          <w:rFonts w:asciiTheme="minorEastAsia" w:hAnsiTheme="minorEastAsia" w:cstheme="minorEastAsia"/>
          <w:b/>
          <w:color w:val="auto"/>
          <w:kern w:val="0"/>
          <w:sz w:val="24"/>
          <w:highlight w:val="none"/>
          <w:lang w:val="zh-CN"/>
        </w:rPr>
      </w:pPr>
      <w:r>
        <w:rPr>
          <w:rFonts w:hint="eastAsia" w:asciiTheme="minorEastAsia" w:hAnsiTheme="minorEastAsia" w:cstheme="minorEastAsia"/>
          <w:b/>
          <w:color w:val="auto"/>
          <w:kern w:val="0"/>
          <w:sz w:val="24"/>
          <w:highlight w:val="none"/>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77193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07241888">
            <w:pPr>
              <w:spacing w:line="360" w:lineRule="auto"/>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序号</w:t>
            </w:r>
          </w:p>
        </w:tc>
        <w:tc>
          <w:tcPr>
            <w:tcW w:w="992" w:type="dxa"/>
            <w:vAlign w:val="center"/>
          </w:tcPr>
          <w:p w14:paraId="0ECDC65E">
            <w:pPr>
              <w:spacing w:line="360" w:lineRule="auto"/>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名称</w:t>
            </w:r>
          </w:p>
        </w:tc>
        <w:tc>
          <w:tcPr>
            <w:tcW w:w="2268" w:type="dxa"/>
          </w:tcPr>
          <w:p w14:paraId="073FB707">
            <w:pPr>
              <w:spacing w:line="360" w:lineRule="auto"/>
              <w:jc w:val="center"/>
              <w:rPr>
                <w:rFonts w:asciiTheme="minorEastAsia" w:hAnsiTheme="minorEastAsia" w:cstheme="minorEastAsia"/>
                <w:b/>
                <w:color w:val="auto"/>
                <w:sz w:val="24"/>
                <w:highlight w:val="none"/>
              </w:rPr>
            </w:pPr>
          </w:p>
          <w:p w14:paraId="325D47D5">
            <w:pPr>
              <w:spacing w:line="360" w:lineRule="auto"/>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服务范围</w:t>
            </w:r>
          </w:p>
        </w:tc>
        <w:tc>
          <w:tcPr>
            <w:tcW w:w="2410" w:type="dxa"/>
            <w:vAlign w:val="center"/>
          </w:tcPr>
          <w:p w14:paraId="3F998A60">
            <w:pPr>
              <w:spacing w:line="360" w:lineRule="auto"/>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服务要求</w:t>
            </w:r>
          </w:p>
        </w:tc>
        <w:tc>
          <w:tcPr>
            <w:tcW w:w="2268" w:type="dxa"/>
            <w:vAlign w:val="center"/>
          </w:tcPr>
          <w:p w14:paraId="005E501B">
            <w:pPr>
              <w:spacing w:line="360" w:lineRule="auto"/>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服务时间</w:t>
            </w:r>
          </w:p>
        </w:tc>
        <w:tc>
          <w:tcPr>
            <w:tcW w:w="2126" w:type="dxa"/>
            <w:vAlign w:val="center"/>
          </w:tcPr>
          <w:p w14:paraId="3D33DD5F">
            <w:pPr>
              <w:spacing w:line="360" w:lineRule="auto"/>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服务标准</w:t>
            </w:r>
          </w:p>
        </w:tc>
        <w:tc>
          <w:tcPr>
            <w:tcW w:w="2127" w:type="dxa"/>
          </w:tcPr>
          <w:p w14:paraId="09C05CE2">
            <w:pPr>
              <w:spacing w:line="360" w:lineRule="auto"/>
              <w:jc w:val="center"/>
              <w:rPr>
                <w:rFonts w:asciiTheme="minorEastAsia" w:hAnsiTheme="minorEastAsia" w:cstheme="minorEastAsia"/>
                <w:b/>
                <w:color w:val="auto"/>
                <w:sz w:val="24"/>
                <w:highlight w:val="none"/>
              </w:rPr>
            </w:pPr>
          </w:p>
          <w:p w14:paraId="33B80406">
            <w:pPr>
              <w:spacing w:line="360" w:lineRule="auto"/>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服务人数</w:t>
            </w:r>
          </w:p>
        </w:tc>
        <w:tc>
          <w:tcPr>
            <w:tcW w:w="2126" w:type="dxa"/>
            <w:vAlign w:val="center"/>
          </w:tcPr>
          <w:p w14:paraId="357F1D51">
            <w:pPr>
              <w:spacing w:line="360" w:lineRule="auto"/>
              <w:jc w:val="center"/>
              <w:rPr>
                <w:rFonts w:asciiTheme="minorEastAsia" w:hAnsiTheme="minorEastAsia" w:cstheme="minorEastAsia"/>
                <w:b/>
                <w:color w:val="auto"/>
                <w:sz w:val="24"/>
                <w:highlight w:val="none"/>
              </w:rPr>
            </w:pPr>
          </w:p>
          <w:p w14:paraId="68947CAC">
            <w:pPr>
              <w:spacing w:line="360" w:lineRule="auto"/>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备注（如果有）</w:t>
            </w:r>
          </w:p>
          <w:p w14:paraId="237FC0EE">
            <w:pPr>
              <w:spacing w:line="360" w:lineRule="auto"/>
              <w:jc w:val="center"/>
              <w:rPr>
                <w:rFonts w:asciiTheme="minorEastAsia" w:hAnsiTheme="minorEastAsia" w:cstheme="minorEastAsia"/>
                <w:b/>
                <w:color w:val="auto"/>
                <w:sz w:val="24"/>
                <w:highlight w:val="none"/>
              </w:rPr>
            </w:pPr>
          </w:p>
        </w:tc>
      </w:tr>
      <w:tr w14:paraId="5F045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1DDCE0FA">
            <w:pPr>
              <w:spacing w:line="360" w:lineRule="auto"/>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w:t>
            </w:r>
          </w:p>
        </w:tc>
        <w:tc>
          <w:tcPr>
            <w:tcW w:w="992" w:type="dxa"/>
            <w:vAlign w:val="center"/>
          </w:tcPr>
          <w:p w14:paraId="3DAF98FC">
            <w:pPr>
              <w:snapToGrid w:val="0"/>
              <w:spacing w:line="360" w:lineRule="auto"/>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XX</w:t>
            </w:r>
          </w:p>
        </w:tc>
        <w:tc>
          <w:tcPr>
            <w:tcW w:w="2268" w:type="dxa"/>
            <w:vAlign w:val="center"/>
          </w:tcPr>
          <w:p w14:paraId="148CBDF0">
            <w:pPr>
              <w:snapToGrid w:val="0"/>
              <w:spacing w:line="360" w:lineRule="auto"/>
              <w:jc w:val="center"/>
              <w:rPr>
                <w:rFonts w:asciiTheme="minorEastAsia" w:hAnsiTheme="minorEastAsia" w:cstheme="minorEastAsia"/>
                <w:color w:val="auto"/>
                <w:sz w:val="24"/>
                <w:highlight w:val="none"/>
              </w:rPr>
            </w:pPr>
          </w:p>
        </w:tc>
        <w:tc>
          <w:tcPr>
            <w:tcW w:w="2410" w:type="dxa"/>
            <w:vAlign w:val="center"/>
          </w:tcPr>
          <w:p w14:paraId="765F511D">
            <w:pPr>
              <w:snapToGrid w:val="0"/>
              <w:spacing w:line="360" w:lineRule="auto"/>
              <w:jc w:val="center"/>
              <w:rPr>
                <w:rFonts w:asciiTheme="minorEastAsia" w:hAnsiTheme="minorEastAsia" w:cstheme="minorEastAsia"/>
                <w:color w:val="auto"/>
                <w:sz w:val="24"/>
                <w:highlight w:val="none"/>
              </w:rPr>
            </w:pPr>
          </w:p>
        </w:tc>
        <w:tc>
          <w:tcPr>
            <w:tcW w:w="2268" w:type="dxa"/>
            <w:vAlign w:val="center"/>
          </w:tcPr>
          <w:p w14:paraId="41B7B6D4">
            <w:pPr>
              <w:snapToGrid w:val="0"/>
              <w:spacing w:line="360" w:lineRule="auto"/>
              <w:jc w:val="center"/>
              <w:rPr>
                <w:rFonts w:asciiTheme="minorEastAsia" w:hAnsiTheme="minorEastAsia" w:cstheme="minorEastAsia"/>
                <w:color w:val="auto"/>
                <w:sz w:val="24"/>
                <w:highlight w:val="none"/>
              </w:rPr>
            </w:pPr>
          </w:p>
        </w:tc>
        <w:tc>
          <w:tcPr>
            <w:tcW w:w="2126" w:type="dxa"/>
            <w:vAlign w:val="center"/>
          </w:tcPr>
          <w:p w14:paraId="3FEDAF11">
            <w:pPr>
              <w:spacing w:line="360" w:lineRule="auto"/>
              <w:jc w:val="center"/>
              <w:rPr>
                <w:rFonts w:asciiTheme="minorEastAsia" w:hAnsiTheme="minorEastAsia" w:cstheme="minorEastAsia"/>
                <w:color w:val="auto"/>
                <w:sz w:val="24"/>
                <w:highlight w:val="none"/>
              </w:rPr>
            </w:pPr>
          </w:p>
        </w:tc>
        <w:tc>
          <w:tcPr>
            <w:tcW w:w="2127" w:type="dxa"/>
          </w:tcPr>
          <w:p w14:paraId="1C620707">
            <w:pPr>
              <w:spacing w:line="360" w:lineRule="auto"/>
              <w:jc w:val="center"/>
              <w:rPr>
                <w:rFonts w:asciiTheme="minorEastAsia" w:hAnsiTheme="minorEastAsia" w:cstheme="minorEastAsia"/>
                <w:color w:val="auto"/>
                <w:sz w:val="24"/>
                <w:highlight w:val="none"/>
              </w:rPr>
            </w:pPr>
          </w:p>
        </w:tc>
        <w:tc>
          <w:tcPr>
            <w:tcW w:w="2126" w:type="dxa"/>
            <w:vAlign w:val="center"/>
          </w:tcPr>
          <w:p w14:paraId="77B467F0">
            <w:pPr>
              <w:spacing w:line="360" w:lineRule="auto"/>
              <w:jc w:val="center"/>
              <w:rPr>
                <w:rFonts w:asciiTheme="minorEastAsia" w:hAnsiTheme="minorEastAsia" w:cstheme="minorEastAsia"/>
                <w:color w:val="auto"/>
                <w:sz w:val="24"/>
                <w:highlight w:val="none"/>
              </w:rPr>
            </w:pPr>
          </w:p>
        </w:tc>
      </w:tr>
      <w:tr w14:paraId="10A0F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5ACCE98">
            <w:pPr>
              <w:spacing w:line="360" w:lineRule="auto"/>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w:t>
            </w:r>
          </w:p>
        </w:tc>
        <w:tc>
          <w:tcPr>
            <w:tcW w:w="992" w:type="dxa"/>
            <w:vAlign w:val="center"/>
          </w:tcPr>
          <w:p w14:paraId="117E88F8">
            <w:pPr>
              <w:snapToGrid w:val="0"/>
              <w:spacing w:line="360" w:lineRule="auto"/>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XX</w:t>
            </w:r>
          </w:p>
        </w:tc>
        <w:tc>
          <w:tcPr>
            <w:tcW w:w="2268" w:type="dxa"/>
            <w:vAlign w:val="center"/>
          </w:tcPr>
          <w:p w14:paraId="3E594D36">
            <w:pPr>
              <w:snapToGrid w:val="0"/>
              <w:spacing w:line="360" w:lineRule="auto"/>
              <w:jc w:val="center"/>
              <w:rPr>
                <w:rFonts w:asciiTheme="minorEastAsia" w:hAnsiTheme="minorEastAsia" w:cstheme="minorEastAsia"/>
                <w:color w:val="auto"/>
                <w:sz w:val="24"/>
                <w:highlight w:val="none"/>
              </w:rPr>
            </w:pPr>
          </w:p>
        </w:tc>
        <w:tc>
          <w:tcPr>
            <w:tcW w:w="2410" w:type="dxa"/>
            <w:vAlign w:val="center"/>
          </w:tcPr>
          <w:p w14:paraId="02F3F686">
            <w:pPr>
              <w:snapToGrid w:val="0"/>
              <w:spacing w:line="360" w:lineRule="auto"/>
              <w:jc w:val="center"/>
              <w:rPr>
                <w:rFonts w:asciiTheme="minorEastAsia" w:hAnsiTheme="minorEastAsia" w:cstheme="minorEastAsia"/>
                <w:color w:val="auto"/>
                <w:sz w:val="24"/>
                <w:highlight w:val="none"/>
              </w:rPr>
            </w:pPr>
          </w:p>
        </w:tc>
        <w:tc>
          <w:tcPr>
            <w:tcW w:w="2268" w:type="dxa"/>
            <w:vAlign w:val="center"/>
          </w:tcPr>
          <w:p w14:paraId="6445275A">
            <w:pPr>
              <w:snapToGrid w:val="0"/>
              <w:spacing w:line="360" w:lineRule="auto"/>
              <w:jc w:val="center"/>
              <w:rPr>
                <w:rFonts w:asciiTheme="minorEastAsia" w:hAnsiTheme="minorEastAsia" w:cstheme="minorEastAsia"/>
                <w:color w:val="auto"/>
                <w:sz w:val="24"/>
                <w:highlight w:val="none"/>
              </w:rPr>
            </w:pPr>
          </w:p>
        </w:tc>
        <w:tc>
          <w:tcPr>
            <w:tcW w:w="2126" w:type="dxa"/>
            <w:vAlign w:val="center"/>
          </w:tcPr>
          <w:p w14:paraId="4C039C23">
            <w:pPr>
              <w:spacing w:line="360" w:lineRule="auto"/>
              <w:jc w:val="center"/>
              <w:rPr>
                <w:rFonts w:asciiTheme="minorEastAsia" w:hAnsiTheme="minorEastAsia" w:cstheme="minorEastAsia"/>
                <w:color w:val="auto"/>
                <w:sz w:val="24"/>
                <w:highlight w:val="none"/>
              </w:rPr>
            </w:pPr>
          </w:p>
        </w:tc>
        <w:tc>
          <w:tcPr>
            <w:tcW w:w="2127" w:type="dxa"/>
          </w:tcPr>
          <w:p w14:paraId="4189BF89">
            <w:pPr>
              <w:spacing w:line="360" w:lineRule="auto"/>
              <w:jc w:val="center"/>
              <w:rPr>
                <w:rFonts w:asciiTheme="minorEastAsia" w:hAnsiTheme="minorEastAsia" w:cstheme="minorEastAsia"/>
                <w:color w:val="auto"/>
                <w:sz w:val="24"/>
                <w:highlight w:val="none"/>
              </w:rPr>
            </w:pPr>
          </w:p>
        </w:tc>
        <w:tc>
          <w:tcPr>
            <w:tcW w:w="2126" w:type="dxa"/>
            <w:vAlign w:val="center"/>
          </w:tcPr>
          <w:p w14:paraId="5C85B5EC">
            <w:pPr>
              <w:spacing w:line="360" w:lineRule="auto"/>
              <w:jc w:val="center"/>
              <w:rPr>
                <w:rFonts w:asciiTheme="minorEastAsia" w:hAnsiTheme="minorEastAsia" w:cstheme="minorEastAsia"/>
                <w:color w:val="auto"/>
                <w:sz w:val="24"/>
                <w:highlight w:val="none"/>
              </w:rPr>
            </w:pPr>
          </w:p>
        </w:tc>
      </w:tr>
      <w:tr w14:paraId="4ED72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B7E04CB">
            <w:pPr>
              <w:spacing w:line="360" w:lineRule="auto"/>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w:t>
            </w:r>
          </w:p>
        </w:tc>
        <w:tc>
          <w:tcPr>
            <w:tcW w:w="992" w:type="dxa"/>
            <w:vAlign w:val="center"/>
          </w:tcPr>
          <w:p w14:paraId="7C8A8AE7">
            <w:pPr>
              <w:snapToGrid w:val="0"/>
              <w:spacing w:line="360" w:lineRule="auto"/>
              <w:jc w:val="center"/>
              <w:rPr>
                <w:rFonts w:asciiTheme="minorEastAsia" w:hAnsiTheme="minorEastAsia" w:cstheme="minorEastAsia"/>
                <w:color w:val="auto"/>
                <w:sz w:val="24"/>
                <w:highlight w:val="none"/>
              </w:rPr>
            </w:pPr>
          </w:p>
        </w:tc>
        <w:tc>
          <w:tcPr>
            <w:tcW w:w="2268" w:type="dxa"/>
            <w:vAlign w:val="center"/>
          </w:tcPr>
          <w:p w14:paraId="69FFB1BB">
            <w:pPr>
              <w:snapToGrid w:val="0"/>
              <w:spacing w:line="360" w:lineRule="auto"/>
              <w:jc w:val="center"/>
              <w:rPr>
                <w:rFonts w:asciiTheme="minorEastAsia" w:hAnsiTheme="minorEastAsia" w:cstheme="minorEastAsia"/>
                <w:color w:val="auto"/>
                <w:sz w:val="24"/>
                <w:highlight w:val="none"/>
              </w:rPr>
            </w:pPr>
          </w:p>
        </w:tc>
        <w:tc>
          <w:tcPr>
            <w:tcW w:w="2410" w:type="dxa"/>
            <w:vAlign w:val="center"/>
          </w:tcPr>
          <w:p w14:paraId="11524FD8">
            <w:pPr>
              <w:snapToGrid w:val="0"/>
              <w:spacing w:line="360" w:lineRule="auto"/>
              <w:jc w:val="center"/>
              <w:rPr>
                <w:rFonts w:asciiTheme="minorEastAsia" w:hAnsiTheme="minorEastAsia" w:cstheme="minorEastAsia"/>
                <w:color w:val="auto"/>
                <w:sz w:val="24"/>
                <w:highlight w:val="none"/>
              </w:rPr>
            </w:pPr>
          </w:p>
        </w:tc>
        <w:tc>
          <w:tcPr>
            <w:tcW w:w="2268" w:type="dxa"/>
            <w:vAlign w:val="center"/>
          </w:tcPr>
          <w:p w14:paraId="1DCDBD14">
            <w:pPr>
              <w:snapToGrid w:val="0"/>
              <w:spacing w:line="360" w:lineRule="auto"/>
              <w:jc w:val="center"/>
              <w:rPr>
                <w:rFonts w:asciiTheme="minorEastAsia" w:hAnsiTheme="minorEastAsia" w:cstheme="minorEastAsia"/>
                <w:color w:val="auto"/>
                <w:sz w:val="24"/>
                <w:highlight w:val="none"/>
              </w:rPr>
            </w:pPr>
          </w:p>
        </w:tc>
        <w:tc>
          <w:tcPr>
            <w:tcW w:w="2126" w:type="dxa"/>
            <w:vAlign w:val="center"/>
          </w:tcPr>
          <w:p w14:paraId="78DB7729">
            <w:pPr>
              <w:spacing w:line="360" w:lineRule="auto"/>
              <w:jc w:val="center"/>
              <w:rPr>
                <w:rFonts w:asciiTheme="minorEastAsia" w:hAnsiTheme="minorEastAsia" w:cstheme="minorEastAsia"/>
                <w:color w:val="auto"/>
                <w:sz w:val="24"/>
                <w:highlight w:val="none"/>
              </w:rPr>
            </w:pPr>
          </w:p>
        </w:tc>
        <w:tc>
          <w:tcPr>
            <w:tcW w:w="2127" w:type="dxa"/>
          </w:tcPr>
          <w:p w14:paraId="16776A5D">
            <w:pPr>
              <w:spacing w:line="360" w:lineRule="auto"/>
              <w:jc w:val="center"/>
              <w:rPr>
                <w:rFonts w:asciiTheme="minorEastAsia" w:hAnsiTheme="minorEastAsia" w:cstheme="minorEastAsia"/>
                <w:color w:val="auto"/>
                <w:sz w:val="24"/>
                <w:highlight w:val="none"/>
              </w:rPr>
            </w:pPr>
          </w:p>
        </w:tc>
        <w:tc>
          <w:tcPr>
            <w:tcW w:w="2126" w:type="dxa"/>
            <w:vAlign w:val="center"/>
          </w:tcPr>
          <w:p w14:paraId="7E383F08">
            <w:pPr>
              <w:spacing w:line="360" w:lineRule="auto"/>
              <w:jc w:val="center"/>
              <w:rPr>
                <w:rFonts w:asciiTheme="minorEastAsia" w:hAnsiTheme="minorEastAsia" w:cstheme="minorEastAsia"/>
                <w:color w:val="auto"/>
                <w:sz w:val="24"/>
                <w:highlight w:val="none"/>
              </w:rPr>
            </w:pPr>
          </w:p>
        </w:tc>
      </w:tr>
      <w:tr w14:paraId="17F0D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E079005">
            <w:pPr>
              <w:spacing w:line="360" w:lineRule="auto"/>
              <w:jc w:val="center"/>
              <w:rPr>
                <w:rFonts w:asciiTheme="minorEastAsia" w:hAnsiTheme="minorEastAsia" w:cstheme="minorEastAsia"/>
                <w:color w:val="auto"/>
                <w:sz w:val="24"/>
                <w:highlight w:val="none"/>
              </w:rPr>
            </w:pPr>
          </w:p>
        </w:tc>
        <w:tc>
          <w:tcPr>
            <w:tcW w:w="992" w:type="dxa"/>
            <w:vAlign w:val="center"/>
          </w:tcPr>
          <w:p w14:paraId="732CD366">
            <w:pPr>
              <w:snapToGrid w:val="0"/>
              <w:spacing w:line="360" w:lineRule="auto"/>
              <w:jc w:val="center"/>
              <w:rPr>
                <w:rFonts w:asciiTheme="minorEastAsia" w:hAnsiTheme="minorEastAsia" w:cstheme="minorEastAsia"/>
                <w:color w:val="auto"/>
                <w:sz w:val="24"/>
                <w:highlight w:val="none"/>
              </w:rPr>
            </w:pPr>
          </w:p>
        </w:tc>
        <w:tc>
          <w:tcPr>
            <w:tcW w:w="2268" w:type="dxa"/>
            <w:vAlign w:val="center"/>
          </w:tcPr>
          <w:p w14:paraId="19B6EA1E">
            <w:pPr>
              <w:snapToGrid w:val="0"/>
              <w:spacing w:line="360" w:lineRule="auto"/>
              <w:jc w:val="center"/>
              <w:rPr>
                <w:rFonts w:asciiTheme="minorEastAsia" w:hAnsiTheme="minorEastAsia" w:cstheme="minorEastAsia"/>
                <w:color w:val="auto"/>
                <w:sz w:val="24"/>
                <w:highlight w:val="none"/>
              </w:rPr>
            </w:pPr>
          </w:p>
        </w:tc>
        <w:tc>
          <w:tcPr>
            <w:tcW w:w="2410" w:type="dxa"/>
            <w:vAlign w:val="center"/>
          </w:tcPr>
          <w:p w14:paraId="19403055">
            <w:pPr>
              <w:snapToGrid w:val="0"/>
              <w:spacing w:line="360" w:lineRule="auto"/>
              <w:jc w:val="center"/>
              <w:rPr>
                <w:rFonts w:asciiTheme="minorEastAsia" w:hAnsiTheme="minorEastAsia" w:cstheme="minorEastAsia"/>
                <w:color w:val="auto"/>
                <w:sz w:val="24"/>
                <w:highlight w:val="none"/>
              </w:rPr>
            </w:pPr>
          </w:p>
        </w:tc>
        <w:tc>
          <w:tcPr>
            <w:tcW w:w="2268" w:type="dxa"/>
            <w:vAlign w:val="center"/>
          </w:tcPr>
          <w:p w14:paraId="4E8ADF88">
            <w:pPr>
              <w:snapToGrid w:val="0"/>
              <w:spacing w:line="360" w:lineRule="auto"/>
              <w:jc w:val="center"/>
              <w:rPr>
                <w:rFonts w:asciiTheme="minorEastAsia" w:hAnsiTheme="minorEastAsia" w:cstheme="minorEastAsia"/>
                <w:color w:val="auto"/>
                <w:sz w:val="24"/>
                <w:highlight w:val="none"/>
              </w:rPr>
            </w:pPr>
          </w:p>
        </w:tc>
        <w:tc>
          <w:tcPr>
            <w:tcW w:w="2126" w:type="dxa"/>
            <w:vAlign w:val="center"/>
          </w:tcPr>
          <w:p w14:paraId="40AE3627">
            <w:pPr>
              <w:spacing w:line="360" w:lineRule="auto"/>
              <w:jc w:val="center"/>
              <w:rPr>
                <w:rFonts w:asciiTheme="minorEastAsia" w:hAnsiTheme="minorEastAsia" w:cstheme="minorEastAsia"/>
                <w:color w:val="auto"/>
                <w:sz w:val="24"/>
                <w:highlight w:val="none"/>
              </w:rPr>
            </w:pPr>
          </w:p>
        </w:tc>
        <w:tc>
          <w:tcPr>
            <w:tcW w:w="2127" w:type="dxa"/>
          </w:tcPr>
          <w:p w14:paraId="76605686">
            <w:pPr>
              <w:spacing w:line="360" w:lineRule="auto"/>
              <w:jc w:val="center"/>
              <w:rPr>
                <w:rFonts w:asciiTheme="minorEastAsia" w:hAnsiTheme="minorEastAsia" w:cstheme="minorEastAsia"/>
                <w:color w:val="auto"/>
                <w:sz w:val="24"/>
                <w:highlight w:val="none"/>
              </w:rPr>
            </w:pPr>
          </w:p>
        </w:tc>
        <w:tc>
          <w:tcPr>
            <w:tcW w:w="2126" w:type="dxa"/>
            <w:vAlign w:val="center"/>
          </w:tcPr>
          <w:p w14:paraId="68E44325">
            <w:pPr>
              <w:spacing w:line="360" w:lineRule="auto"/>
              <w:jc w:val="center"/>
              <w:rPr>
                <w:rFonts w:asciiTheme="minorEastAsia" w:hAnsiTheme="minorEastAsia" w:cstheme="minorEastAsia"/>
                <w:color w:val="auto"/>
                <w:sz w:val="24"/>
                <w:highlight w:val="none"/>
              </w:rPr>
            </w:pPr>
          </w:p>
        </w:tc>
      </w:tr>
      <w:tr w14:paraId="5CE85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D287D27">
            <w:pPr>
              <w:spacing w:line="360" w:lineRule="auto"/>
              <w:jc w:val="center"/>
              <w:rPr>
                <w:rFonts w:asciiTheme="minorEastAsia" w:hAnsiTheme="minorEastAsia" w:cstheme="minorEastAsia"/>
                <w:color w:val="auto"/>
                <w:sz w:val="24"/>
                <w:highlight w:val="none"/>
              </w:rPr>
            </w:pPr>
          </w:p>
        </w:tc>
        <w:tc>
          <w:tcPr>
            <w:tcW w:w="992" w:type="dxa"/>
            <w:vAlign w:val="center"/>
          </w:tcPr>
          <w:p w14:paraId="65560952">
            <w:pPr>
              <w:snapToGrid w:val="0"/>
              <w:spacing w:line="360" w:lineRule="auto"/>
              <w:jc w:val="center"/>
              <w:rPr>
                <w:rFonts w:asciiTheme="minorEastAsia" w:hAnsiTheme="minorEastAsia" w:cstheme="minorEastAsia"/>
                <w:color w:val="auto"/>
                <w:sz w:val="24"/>
                <w:highlight w:val="none"/>
              </w:rPr>
            </w:pPr>
          </w:p>
        </w:tc>
        <w:tc>
          <w:tcPr>
            <w:tcW w:w="2268" w:type="dxa"/>
            <w:vAlign w:val="center"/>
          </w:tcPr>
          <w:p w14:paraId="30B08BEC">
            <w:pPr>
              <w:snapToGrid w:val="0"/>
              <w:spacing w:line="360" w:lineRule="auto"/>
              <w:jc w:val="center"/>
              <w:rPr>
                <w:rFonts w:asciiTheme="minorEastAsia" w:hAnsiTheme="minorEastAsia" w:cstheme="minorEastAsia"/>
                <w:color w:val="auto"/>
                <w:sz w:val="24"/>
                <w:highlight w:val="none"/>
              </w:rPr>
            </w:pPr>
          </w:p>
        </w:tc>
        <w:tc>
          <w:tcPr>
            <w:tcW w:w="2410" w:type="dxa"/>
            <w:vAlign w:val="center"/>
          </w:tcPr>
          <w:p w14:paraId="7FF49D3E">
            <w:pPr>
              <w:snapToGrid w:val="0"/>
              <w:spacing w:line="360" w:lineRule="auto"/>
              <w:jc w:val="center"/>
              <w:rPr>
                <w:rFonts w:asciiTheme="minorEastAsia" w:hAnsiTheme="minorEastAsia" w:cstheme="minorEastAsia"/>
                <w:color w:val="auto"/>
                <w:sz w:val="24"/>
                <w:highlight w:val="none"/>
              </w:rPr>
            </w:pPr>
          </w:p>
        </w:tc>
        <w:tc>
          <w:tcPr>
            <w:tcW w:w="2268" w:type="dxa"/>
            <w:vAlign w:val="center"/>
          </w:tcPr>
          <w:p w14:paraId="664162C9">
            <w:pPr>
              <w:snapToGrid w:val="0"/>
              <w:spacing w:line="360" w:lineRule="auto"/>
              <w:jc w:val="center"/>
              <w:rPr>
                <w:rFonts w:asciiTheme="minorEastAsia" w:hAnsiTheme="minorEastAsia" w:cstheme="minorEastAsia"/>
                <w:color w:val="auto"/>
                <w:sz w:val="24"/>
                <w:highlight w:val="none"/>
              </w:rPr>
            </w:pPr>
          </w:p>
        </w:tc>
        <w:tc>
          <w:tcPr>
            <w:tcW w:w="2126" w:type="dxa"/>
            <w:vAlign w:val="center"/>
          </w:tcPr>
          <w:p w14:paraId="75779E3F">
            <w:pPr>
              <w:spacing w:line="360" w:lineRule="auto"/>
              <w:jc w:val="center"/>
              <w:rPr>
                <w:rFonts w:asciiTheme="minorEastAsia" w:hAnsiTheme="minorEastAsia" w:cstheme="minorEastAsia"/>
                <w:color w:val="auto"/>
                <w:sz w:val="24"/>
                <w:highlight w:val="none"/>
              </w:rPr>
            </w:pPr>
          </w:p>
        </w:tc>
        <w:tc>
          <w:tcPr>
            <w:tcW w:w="2127" w:type="dxa"/>
          </w:tcPr>
          <w:p w14:paraId="08FEBFF1">
            <w:pPr>
              <w:spacing w:line="360" w:lineRule="auto"/>
              <w:jc w:val="center"/>
              <w:rPr>
                <w:rFonts w:asciiTheme="minorEastAsia" w:hAnsiTheme="minorEastAsia" w:cstheme="minorEastAsia"/>
                <w:color w:val="auto"/>
                <w:sz w:val="24"/>
                <w:highlight w:val="none"/>
              </w:rPr>
            </w:pPr>
          </w:p>
        </w:tc>
        <w:tc>
          <w:tcPr>
            <w:tcW w:w="2126" w:type="dxa"/>
            <w:vAlign w:val="center"/>
          </w:tcPr>
          <w:p w14:paraId="30162724">
            <w:pPr>
              <w:spacing w:line="360" w:lineRule="auto"/>
              <w:jc w:val="center"/>
              <w:rPr>
                <w:rFonts w:asciiTheme="minorEastAsia" w:hAnsiTheme="minorEastAsia" w:cstheme="minorEastAsia"/>
                <w:color w:val="auto"/>
                <w:sz w:val="24"/>
                <w:highlight w:val="none"/>
              </w:rPr>
            </w:pPr>
          </w:p>
        </w:tc>
      </w:tr>
      <w:tr w14:paraId="09B2E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58966C2D">
            <w:pPr>
              <w:spacing w:line="360" w:lineRule="auto"/>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投标报价（小写）</w:t>
            </w:r>
          </w:p>
        </w:tc>
        <w:tc>
          <w:tcPr>
            <w:tcW w:w="8647" w:type="dxa"/>
            <w:gridSpan w:val="4"/>
          </w:tcPr>
          <w:p w14:paraId="1DC0D4DD">
            <w:pPr>
              <w:spacing w:line="360" w:lineRule="auto"/>
              <w:jc w:val="center"/>
              <w:rPr>
                <w:rFonts w:asciiTheme="minorEastAsia" w:hAnsiTheme="minorEastAsia" w:cstheme="minorEastAsia"/>
                <w:color w:val="auto"/>
                <w:sz w:val="24"/>
                <w:highlight w:val="none"/>
              </w:rPr>
            </w:pPr>
          </w:p>
        </w:tc>
      </w:tr>
      <w:tr w14:paraId="59C86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2F2C4F94">
            <w:pPr>
              <w:spacing w:line="360" w:lineRule="auto"/>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投标报价（大写）</w:t>
            </w:r>
          </w:p>
        </w:tc>
        <w:tc>
          <w:tcPr>
            <w:tcW w:w="8647" w:type="dxa"/>
            <w:gridSpan w:val="4"/>
          </w:tcPr>
          <w:p w14:paraId="51F5B25D">
            <w:pPr>
              <w:spacing w:line="360" w:lineRule="auto"/>
              <w:jc w:val="center"/>
              <w:rPr>
                <w:rFonts w:asciiTheme="minorEastAsia" w:hAnsiTheme="minorEastAsia" w:cstheme="minorEastAsia"/>
                <w:color w:val="auto"/>
                <w:sz w:val="24"/>
                <w:highlight w:val="none"/>
              </w:rPr>
            </w:pPr>
          </w:p>
        </w:tc>
      </w:tr>
    </w:tbl>
    <w:p w14:paraId="78EBFF99">
      <w:pPr>
        <w:snapToGrid w:val="0"/>
        <w:spacing w:line="360" w:lineRule="auto"/>
        <w:ind w:left="480"/>
        <w:rPr>
          <w:rFonts w:asciiTheme="minorEastAsia" w:hAnsiTheme="minorEastAsia" w:cstheme="minorEastAsia"/>
          <w:b/>
          <w:color w:val="auto"/>
          <w:kern w:val="0"/>
          <w:sz w:val="24"/>
          <w:highlight w:val="none"/>
          <w:lang w:val="zh-CN"/>
        </w:rPr>
      </w:pPr>
      <w:r>
        <w:rPr>
          <w:rFonts w:hint="eastAsia" w:asciiTheme="minorEastAsia" w:hAnsiTheme="minorEastAsia" w:cstheme="minorEastAsia"/>
          <w:b/>
          <w:color w:val="auto"/>
          <w:kern w:val="0"/>
          <w:sz w:val="24"/>
          <w:highlight w:val="none"/>
          <w:lang w:val="zh-CN"/>
        </w:rPr>
        <w:t>注：</w:t>
      </w:r>
    </w:p>
    <w:p w14:paraId="10B98254">
      <w:pPr>
        <w:spacing w:line="360" w:lineRule="auto"/>
        <w:ind w:left="-2" w:leftChars="-1" w:firstLine="480" w:firstLineChars="200"/>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1、投标人需按本表格式填写</w:t>
      </w:r>
      <w:r>
        <w:rPr>
          <w:rFonts w:hint="eastAsia" w:asciiTheme="minorEastAsia" w:hAnsiTheme="minorEastAsia" w:cstheme="minorEastAsia"/>
          <w:b/>
          <w:color w:val="auto"/>
          <w:kern w:val="0"/>
          <w:sz w:val="24"/>
          <w:highlight w:val="none"/>
          <w:lang w:val="zh-CN"/>
        </w:rPr>
        <w:t>，</w:t>
      </w:r>
      <w:r>
        <w:rPr>
          <w:rFonts w:hint="eastAsia" w:asciiTheme="minorEastAsia" w:hAnsiTheme="minorEastAsia" w:cstheme="minorEastAsia"/>
          <w:b/>
          <w:color w:val="auto"/>
          <w:kern w:val="0"/>
          <w:sz w:val="24"/>
          <w:highlight w:val="none"/>
        </w:rPr>
        <w:t>否则视为</w:t>
      </w:r>
      <w:r>
        <w:rPr>
          <w:rFonts w:hint="eastAsia" w:asciiTheme="minorEastAsia" w:hAnsiTheme="minorEastAsia" w:cstheme="minorEastAsia"/>
          <w:b/>
          <w:color w:val="auto"/>
          <w:sz w:val="24"/>
          <w:highlight w:val="none"/>
        </w:rPr>
        <w:t>投标文件含有采购人不能接受的附加条件，投标无效</w:t>
      </w:r>
      <w:r>
        <w:rPr>
          <w:rFonts w:hint="eastAsia" w:asciiTheme="minorEastAsia" w:hAnsiTheme="minorEastAsia" w:cstheme="minorEastAsia"/>
          <w:color w:val="auto"/>
          <w:kern w:val="0"/>
          <w:sz w:val="24"/>
          <w:highlight w:val="none"/>
          <w:lang w:val="zh-CN"/>
        </w:rPr>
        <w:t>。</w:t>
      </w:r>
    </w:p>
    <w:p w14:paraId="37C979CD">
      <w:pPr>
        <w:spacing w:line="360" w:lineRule="auto"/>
        <w:ind w:firstLine="480" w:firstLineChars="200"/>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删除）部分产品、服务单价为零的，视作已包含在总价中。</w:t>
      </w:r>
      <w:r>
        <w:rPr>
          <w:rFonts w:hint="eastAsia" w:asciiTheme="minorEastAsia" w:hAnsiTheme="minorEastAsia" w:cstheme="minorEastAsia"/>
          <w:b/>
          <w:bCs/>
          <w:color w:val="auto"/>
          <w:kern w:val="0"/>
          <w:sz w:val="24"/>
          <w:highlight w:val="none"/>
          <w:lang w:val="zh-CN"/>
        </w:rPr>
        <w:t>采购内容未包含在《开标一览表（报价表）》名称栏中，投标人不能作出合理解释的，视为投标文件含有采购人不能接受的附加条件的，投标无效。</w:t>
      </w:r>
    </w:p>
    <w:p w14:paraId="47528A89">
      <w:pPr>
        <w:snapToGrid w:val="0"/>
        <w:spacing w:line="360" w:lineRule="auto"/>
        <w:ind w:firstLine="480" w:firstLineChars="200"/>
        <w:jc w:val="left"/>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4499742C">
      <w:pPr>
        <w:snapToGrid w:val="0"/>
        <w:spacing w:line="360" w:lineRule="auto"/>
        <w:ind w:firstLine="480" w:firstLineChars="200"/>
        <w:jc w:val="left"/>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szCs w:val="22"/>
          <w:highlight w:val="none"/>
          <w:lang w:val="zh-CN"/>
        </w:rPr>
        <w:t>4、</w:t>
      </w:r>
      <w:r>
        <w:rPr>
          <w:rFonts w:hint="eastAsia" w:asciiTheme="minorEastAsia" w:hAnsiTheme="minorEastAsia" w:cstheme="minorEastAsia"/>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E0AA3FC">
      <w:pPr>
        <w:spacing w:line="360" w:lineRule="auto"/>
        <w:ind w:firstLine="482" w:firstLineChars="200"/>
        <w:rPr>
          <w:rFonts w:asciiTheme="minorEastAsia" w:hAnsiTheme="minorEastAsia" w:cstheme="minorEastAsia"/>
          <w:b/>
          <w:color w:val="auto"/>
          <w:kern w:val="0"/>
          <w:sz w:val="24"/>
          <w:highlight w:val="none"/>
        </w:rPr>
      </w:pPr>
    </w:p>
    <w:p w14:paraId="0941D8E3">
      <w:pPr>
        <w:pStyle w:val="693"/>
        <w:keepNext w:val="0"/>
        <w:pageBreakBefore w:val="0"/>
        <w:tabs>
          <w:tab w:val="clear" w:pos="720"/>
        </w:tabs>
        <w:snapToGrid w:val="0"/>
        <w:spacing w:before="120" w:after="120"/>
        <w:ind w:firstLine="643"/>
        <w:outlineLvl w:val="9"/>
        <w:rPr>
          <w:rFonts w:asciiTheme="minorEastAsia" w:hAnsiTheme="minorEastAsia" w:eastAsiaTheme="minorEastAsia" w:cstheme="minorEastAsia"/>
          <w:color w:val="auto"/>
          <w:kern w:val="2"/>
          <w:sz w:val="32"/>
          <w:szCs w:val="32"/>
          <w:highlight w:val="none"/>
        </w:rPr>
      </w:pPr>
    </w:p>
    <w:p w14:paraId="3E2A23E1">
      <w:pPr>
        <w:pStyle w:val="693"/>
        <w:keepNext w:val="0"/>
        <w:pageBreakBefore w:val="0"/>
        <w:tabs>
          <w:tab w:val="clear" w:pos="720"/>
        </w:tabs>
        <w:snapToGrid w:val="0"/>
        <w:spacing w:before="120" w:after="120"/>
        <w:ind w:firstLine="643"/>
        <w:outlineLvl w:val="9"/>
        <w:rPr>
          <w:rFonts w:asciiTheme="minorEastAsia" w:hAnsiTheme="minorEastAsia" w:eastAsiaTheme="minorEastAsia" w:cstheme="minorEastAsia"/>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71AF370B">
      <w:pPr>
        <w:pStyle w:val="693"/>
        <w:keepNext w:val="0"/>
        <w:pageBreakBefore w:val="0"/>
        <w:tabs>
          <w:tab w:val="clear" w:pos="720"/>
        </w:tabs>
        <w:snapToGrid w:val="0"/>
        <w:spacing w:before="120" w:after="120"/>
        <w:ind w:firstLine="643"/>
        <w:outlineLvl w:val="9"/>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kern w:val="2"/>
          <w:sz w:val="32"/>
          <w:szCs w:val="32"/>
          <w:highlight w:val="none"/>
        </w:rPr>
        <w:t>二、</w:t>
      </w:r>
      <w:r>
        <w:rPr>
          <w:rFonts w:hint="eastAsia" w:asciiTheme="minorEastAsia" w:hAnsiTheme="minorEastAsia" w:eastAsiaTheme="minorEastAsia" w:cstheme="minorEastAsia"/>
          <w:color w:val="auto"/>
          <w:sz w:val="32"/>
          <w:szCs w:val="32"/>
          <w:highlight w:val="none"/>
        </w:rPr>
        <w:t>中小企业声明函（如果有）</w:t>
      </w:r>
    </w:p>
    <w:p w14:paraId="69DF85B3">
      <w:pPr>
        <w:widowControl/>
        <w:spacing w:line="360" w:lineRule="auto"/>
        <w:ind w:firstLine="120" w:firstLineChars="50"/>
        <w:jc w:val="left"/>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3F1902AA">
      <w:pPr>
        <w:pStyle w:val="693"/>
        <w:keepNext w:val="0"/>
        <w:pageBreakBefore w:val="0"/>
        <w:tabs>
          <w:tab w:val="clear" w:pos="720"/>
        </w:tabs>
        <w:snapToGrid w:val="0"/>
        <w:spacing w:before="120" w:after="120"/>
        <w:ind w:firstLine="643"/>
        <w:outlineLvl w:val="9"/>
        <w:rPr>
          <w:rFonts w:asciiTheme="minorEastAsia" w:hAnsiTheme="minorEastAsia" w:eastAsiaTheme="minorEastAsia" w:cstheme="minorEastAsia"/>
          <w:b w:val="0"/>
          <w:color w:val="auto"/>
          <w:sz w:val="32"/>
          <w:szCs w:val="32"/>
          <w:highlight w:val="none"/>
        </w:rPr>
      </w:pPr>
    </w:p>
    <w:p w14:paraId="3D87F70B">
      <w:pPr>
        <w:spacing w:line="360" w:lineRule="auto"/>
        <w:ind w:right="420" w:firstLine="3614" w:firstLineChars="1000"/>
        <w:rPr>
          <w:rFonts w:asciiTheme="minorEastAsia" w:hAnsiTheme="minorEastAsia" w:cstheme="minorEastAsia"/>
          <w:b/>
          <w:color w:val="auto"/>
          <w:kern w:val="0"/>
          <w:sz w:val="36"/>
          <w:szCs w:val="36"/>
          <w:highlight w:val="none"/>
        </w:rPr>
      </w:pPr>
    </w:p>
    <w:p w14:paraId="241D3F2F">
      <w:pPr>
        <w:spacing w:line="360" w:lineRule="auto"/>
        <w:ind w:right="420" w:firstLine="3614" w:firstLineChars="1000"/>
        <w:rPr>
          <w:rFonts w:asciiTheme="minorEastAsia" w:hAnsiTheme="minorEastAsia" w:cstheme="minorEastAsia"/>
          <w:b/>
          <w:color w:val="auto"/>
          <w:kern w:val="0"/>
          <w:sz w:val="36"/>
          <w:szCs w:val="36"/>
          <w:highlight w:val="none"/>
        </w:rPr>
      </w:pPr>
    </w:p>
    <w:p w14:paraId="110DADEB">
      <w:pPr>
        <w:spacing w:line="360" w:lineRule="auto"/>
        <w:ind w:right="420" w:firstLine="3614" w:firstLineChars="1000"/>
        <w:rPr>
          <w:rFonts w:asciiTheme="minorEastAsia" w:hAnsiTheme="minorEastAsia" w:cstheme="minorEastAsia"/>
          <w:b/>
          <w:color w:val="auto"/>
          <w:kern w:val="0"/>
          <w:sz w:val="36"/>
          <w:szCs w:val="36"/>
          <w:highlight w:val="none"/>
        </w:rPr>
      </w:pPr>
    </w:p>
    <w:p w14:paraId="54D5BA8E">
      <w:pPr>
        <w:spacing w:line="360" w:lineRule="auto"/>
        <w:ind w:right="420" w:firstLine="3614" w:firstLineChars="1000"/>
        <w:rPr>
          <w:rFonts w:asciiTheme="minorEastAsia" w:hAnsiTheme="minorEastAsia" w:cstheme="minorEastAsia"/>
          <w:b/>
          <w:color w:val="auto"/>
          <w:kern w:val="0"/>
          <w:sz w:val="36"/>
          <w:szCs w:val="36"/>
          <w:highlight w:val="none"/>
        </w:rPr>
      </w:pPr>
    </w:p>
    <w:p w14:paraId="2662BD8B">
      <w:pPr>
        <w:spacing w:line="360" w:lineRule="auto"/>
        <w:ind w:right="420" w:firstLine="3614" w:firstLineChars="1000"/>
        <w:rPr>
          <w:rFonts w:asciiTheme="minorEastAsia" w:hAnsiTheme="minorEastAsia" w:cstheme="minorEastAsia"/>
          <w:b/>
          <w:color w:val="auto"/>
          <w:kern w:val="0"/>
          <w:sz w:val="36"/>
          <w:szCs w:val="36"/>
          <w:highlight w:val="none"/>
        </w:rPr>
      </w:pPr>
    </w:p>
    <w:p w14:paraId="350E3CD0">
      <w:pPr>
        <w:spacing w:line="360" w:lineRule="auto"/>
        <w:ind w:right="420" w:firstLine="3614" w:firstLineChars="1000"/>
        <w:rPr>
          <w:rFonts w:asciiTheme="minorEastAsia" w:hAnsiTheme="minorEastAsia" w:cstheme="minorEastAsia"/>
          <w:b/>
          <w:color w:val="auto"/>
          <w:kern w:val="0"/>
          <w:sz w:val="36"/>
          <w:szCs w:val="36"/>
          <w:highlight w:val="none"/>
        </w:rPr>
      </w:pPr>
    </w:p>
    <w:p w14:paraId="7E3FBDB1">
      <w:pPr>
        <w:spacing w:line="360" w:lineRule="auto"/>
        <w:ind w:right="420" w:firstLine="3614" w:firstLineChars="1000"/>
        <w:rPr>
          <w:rFonts w:asciiTheme="minorEastAsia" w:hAnsiTheme="minorEastAsia" w:cstheme="minorEastAsia"/>
          <w:b/>
          <w:color w:val="auto"/>
          <w:kern w:val="0"/>
          <w:sz w:val="36"/>
          <w:szCs w:val="36"/>
          <w:highlight w:val="none"/>
        </w:rPr>
      </w:pPr>
    </w:p>
    <w:p w14:paraId="6E5D301A">
      <w:pPr>
        <w:spacing w:line="360" w:lineRule="auto"/>
        <w:ind w:right="420" w:firstLine="3614" w:firstLineChars="1000"/>
        <w:rPr>
          <w:rFonts w:asciiTheme="minorEastAsia" w:hAnsiTheme="minorEastAsia" w:cstheme="minorEastAsia"/>
          <w:b/>
          <w:color w:val="auto"/>
          <w:kern w:val="0"/>
          <w:sz w:val="36"/>
          <w:szCs w:val="36"/>
          <w:highlight w:val="none"/>
        </w:rPr>
      </w:pPr>
    </w:p>
    <w:p w14:paraId="080B3894">
      <w:pPr>
        <w:spacing w:line="360" w:lineRule="auto"/>
        <w:ind w:right="420" w:firstLine="3614" w:firstLineChars="1000"/>
        <w:rPr>
          <w:rFonts w:asciiTheme="minorEastAsia" w:hAnsiTheme="minorEastAsia" w:cstheme="minorEastAsia"/>
          <w:b/>
          <w:color w:val="auto"/>
          <w:kern w:val="0"/>
          <w:sz w:val="36"/>
          <w:szCs w:val="36"/>
          <w:highlight w:val="none"/>
        </w:rPr>
      </w:pPr>
    </w:p>
    <w:p w14:paraId="3186453B">
      <w:pPr>
        <w:spacing w:line="360" w:lineRule="auto"/>
        <w:ind w:right="420" w:firstLine="3614" w:firstLineChars="1000"/>
        <w:rPr>
          <w:rFonts w:asciiTheme="minorEastAsia" w:hAnsiTheme="minorEastAsia" w:cstheme="minorEastAsia"/>
          <w:b/>
          <w:color w:val="auto"/>
          <w:kern w:val="0"/>
          <w:sz w:val="36"/>
          <w:szCs w:val="36"/>
          <w:highlight w:val="none"/>
        </w:rPr>
      </w:pPr>
    </w:p>
    <w:p w14:paraId="071ABC82">
      <w:pPr>
        <w:spacing w:line="360" w:lineRule="auto"/>
        <w:ind w:right="420" w:firstLine="3614" w:firstLineChars="1000"/>
        <w:rPr>
          <w:rFonts w:asciiTheme="minorEastAsia" w:hAnsiTheme="minorEastAsia" w:cstheme="minorEastAsia"/>
          <w:b/>
          <w:color w:val="auto"/>
          <w:kern w:val="0"/>
          <w:sz w:val="36"/>
          <w:szCs w:val="36"/>
          <w:highlight w:val="none"/>
        </w:rPr>
      </w:pPr>
    </w:p>
    <w:p w14:paraId="27BE7310">
      <w:pPr>
        <w:spacing w:line="360" w:lineRule="auto"/>
        <w:ind w:right="420" w:firstLine="3614" w:firstLineChars="1000"/>
        <w:rPr>
          <w:rFonts w:asciiTheme="minorEastAsia" w:hAnsiTheme="minorEastAsia" w:cstheme="minorEastAsia"/>
          <w:b/>
          <w:color w:val="auto"/>
          <w:kern w:val="0"/>
          <w:sz w:val="36"/>
          <w:szCs w:val="36"/>
          <w:highlight w:val="none"/>
        </w:rPr>
      </w:pPr>
    </w:p>
    <w:p w14:paraId="5050EA41">
      <w:pPr>
        <w:spacing w:line="360" w:lineRule="auto"/>
        <w:ind w:right="420" w:firstLine="3614" w:firstLineChars="1000"/>
        <w:rPr>
          <w:rFonts w:asciiTheme="minorEastAsia" w:hAnsiTheme="minorEastAsia" w:cstheme="minorEastAsia"/>
          <w:b/>
          <w:color w:val="auto"/>
          <w:kern w:val="0"/>
          <w:sz w:val="36"/>
          <w:szCs w:val="36"/>
          <w:highlight w:val="none"/>
        </w:rPr>
      </w:pPr>
    </w:p>
    <w:p w14:paraId="4B37975B">
      <w:pPr>
        <w:spacing w:line="360" w:lineRule="auto"/>
        <w:ind w:right="420" w:firstLine="3614" w:firstLineChars="1000"/>
        <w:rPr>
          <w:rFonts w:asciiTheme="minorEastAsia" w:hAnsiTheme="minorEastAsia" w:cstheme="minorEastAsia"/>
          <w:b/>
          <w:color w:val="auto"/>
          <w:kern w:val="0"/>
          <w:sz w:val="36"/>
          <w:szCs w:val="36"/>
          <w:highlight w:val="none"/>
        </w:rPr>
      </w:pPr>
    </w:p>
    <w:p w14:paraId="2EB64C6F">
      <w:pPr>
        <w:spacing w:line="360" w:lineRule="auto"/>
        <w:ind w:right="420" w:firstLine="3614" w:firstLineChars="1000"/>
        <w:rPr>
          <w:rFonts w:asciiTheme="minorEastAsia" w:hAnsiTheme="minorEastAsia" w:cstheme="minorEastAsia"/>
          <w:b/>
          <w:color w:val="auto"/>
          <w:kern w:val="0"/>
          <w:sz w:val="36"/>
          <w:szCs w:val="36"/>
          <w:highlight w:val="none"/>
        </w:rPr>
      </w:pPr>
    </w:p>
    <w:p w14:paraId="229F1804">
      <w:pPr>
        <w:spacing w:line="360" w:lineRule="auto"/>
        <w:ind w:right="420" w:firstLine="3614" w:firstLineChars="1000"/>
        <w:rPr>
          <w:rFonts w:asciiTheme="minorEastAsia" w:hAnsiTheme="minorEastAsia" w:cstheme="minorEastAsia"/>
          <w:b/>
          <w:color w:val="auto"/>
          <w:kern w:val="0"/>
          <w:sz w:val="36"/>
          <w:szCs w:val="36"/>
          <w:highlight w:val="none"/>
        </w:rPr>
      </w:pPr>
    </w:p>
    <w:p w14:paraId="4C691530">
      <w:pPr>
        <w:pStyle w:val="3"/>
        <w:keepNext w:val="0"/>
        <w:keepLines w:val="0"/>
        <w:pageBreakBefore/>
        <w:widowControl/>
        <w:spacing w:before="100" w:beforeAutospacing="1" w:after="100" w:afterAutospacing="1" w:line="360" w:lineRule="auto"/>
        <w:ind w:left="1290" w:firstLine="3092" w:firstLineChars="7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附件</w:t>
      </w:r>
    </w:p>
    <w:p w14:paraId="765EB411">
      <w:pPr>
        <w:spacing w:line="360" w:lineRule="auto"/>
        <w:rPr>
          <w:rFonts w:asciiTheme="minorEastAsia" w:hAnsiTheme="minorEastAsia" w:cstheme="minorEastAsia"/>
          <w:b/>
          <w:color w:val="auto"/>
          <w:spacing w:val="6"/>
          <w:sz w:val="32"/>
          <w:szCs w:val="32"/>
          <w:highlight w:val="none"/>
        </w:rPr>
      </w:pPr>
      <w:r>
        <w:rPr>
          <w:rFonts w:hint="eastAsia" w:asciiTheme="minorEastAsia" w:hAnsiTheme="minorEastAsia" w:cstheme="minorEastAsia"/>
          <w:b/>
          <w:color w:val="auto"/>
          <w:spacing w:val="6"/>
          <w:sz w:val="32"/>
          <w:szCs w:val="32"/>
          <w:highlight w:val="none"/>
        </w:rPr>
        <w:t>附件1：</w:t>
      </w:r>
    </w:p>
    <w:p w14:paraId="2A2EE404">
      <w:pPr>
        <w:spacing w:line="360" w:lineRule="auto"/>
        <w:jc w:val="center"/>
        <w:rPr>
          <w:rFonts w:asciiTheme="minorEastAsia" w:hAnsiTheme="minorEastAsia" w:cstheme="minorEastAsia"/>
          <w:b/>
          <w:color w:val="auto"/>
          <w:spacing w:val="6"/>
          <w:sz w:val="32"/>
          <w:szCs w:val="32"/>
          <w:highlight w:val="none"/>
        </w:rPr>
      </w:pPr>
      <w:bookmarkStart w:id="508" w:name="OLE_LINK13"/>
      <w:bookmarkStart w:id="509" w:name="OLE_LINK14"/>
      <w:r>
        <w:rPr>
          <w:rFonts w:hint="eastAsia" w:asciiTheme="minorEastAsia" w:hAnsiTheme="minorEastAsia" w:cstheme="minorEastAsia"/>
          <w:b/>
          <w:color w:val="auto"/>
          <w:spacing w:val="6"/>
          <w:sz w:val="32"/>
          <w:szCs w:val="32"/>
          <w:highlight w:val="none"/>
        </w:rPr>
        <w:t>残疾人福利性单位声明函</w:t>
      </w:r>
    </w:p>
    <w:bookmarkEnd w:id="508"/>
    <w:bookmarkEnd w:id="509"/>
    <w:p w14:paraId="63EE4066">
      <w:pPr>
        <w:spacing w:line="360" w:lineRule="auto"/>
        <w:rPr>
          <w:rFonts w:asciiTheme="minorEastAsia" w:hAnsiTheme="minorEastAsia" w:cstheme="minorEastAsia"/>
          <w:b/>
          <w:color w:val="auto"/>
          <w:spacing w:val="6"/>
          <w:sz w:val="30"/>
          <w:szCs w:val="30"/>
          <w:highlight w:val="none"/>
        </w:rPr>
      </w:pPr>
    </w:p>
    <w:p w14:paraId="462965D1">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Theme="minorEastAsia" w:hAnsiTheme="minorEastAsia" w:cstheme="minorEastAsia"/>
          <w:color w:val="auto"/>
          <w:sz w:val="24"/>
          <w:highlight w:val="none"/>
          <w:u w:val="single"/>
        </w:rPr>
        <w:t>(采购人)</w:t>
      </w:r>
      <w:r>
        <w:rPr>
          <w:rFonts w:hint="eastAsia" w:asciiTheme="minorEastAsia" w:hAnsiTheme="minorEastAsia" w:cstheme="minorEastAsia"/>
          <w:color w:val="auto"/>
          <w:sz w:val="24"/>
          <w:highlight w:val="none"/>
        </w:rPr>
        <w:t>_单位的_</w:t>
      </w:r>
      <w:r>
        <w:rPr>
          <w:rFonts w:hint="eastAsia" w:asciiTheme="minorEastAsia" w:hAnsiTheme="minorEastAsia" w:cstheme="minorEastAsia"/>
          <w:color w:val="auto"/>
          <w:sz w:val="24"/>
          <w:highlight w:val="none"/>
          <w:u w:val="single"/>
        </w:rPr>
        <w:t>（项目名称）</w:t>
      </w:r>
      <w:r>
        <w:rPr>
          <w:rFonts w:hint="eastAsia" w:asciiTheme="minorEastAsia" w:hAnsiTheme="minorEastAsia" w:cstheme="minorEastAsia"/>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3D33D7D2">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本单位对上述声明的真实性负责。如有虚假，将依法承担相应责任。</w:t>
      </w:r>
    </w:p>
    <w:p w14:paraId="08EB656A">
      <w:pPr>
        <w:spacing w:line="360" w:lineRule="auto"/>
        <w:ind w:firstLine="480" w:firstLineChars="200"/>
        <w:rPr>
          <w:rFonts w:asciiTheme="minorEastAsia" w:hAnsiTheme="minorEastAsia" w:cstheme="minorEastAsia"/>
          <w:color w:val="auto"/>
          <w:sz w:val="24"/>
          <w:highlight w:val="none"/>
        </w:rPr>
      </w:pPr>
    </w:p>
    <w:p w14:paraId="499E49FB">
      <w:pPr>
        <w:spacing w:line="360" w:lineRule="auto"/>
        <w:ind w:firstLine="480" w:firstLineChars="200"/>
        <w:rPr>
          <w:rFonts w:asciiTheme="minorEastAsia" w:hAnsiTheme="minorEastAsia" w:cstheme="minorEastAsia"/>
          <w:color w:val="auto"/>
          <w:sz w:val="24"/>
          <w:highlight w:val="none"/>
        </w:rPr>
      </w:pPr>
    </w:p>
    <w:p w14:paraId="5888FE0B">
      <w:pPr>
        <w:tabs>
          <w:tab w:val="left" w:pos="4860"/>
        </w:tabs>
        <w:spacing w:line="360" w:lineRule="auto"/>
        <w:ind w:right="1560" w:firstLine="480" w:firstLineChars="200"/>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               </w:t>
      </w:r>
      <w:r>
        <w:rPr>
          <w:rFonts w:hint="eastAsia" w:asciiTheme="minorEastAsia" w:hAnsiTheme="minorEastAsia" w:cstheme="minorEastAsia"/>
          <w:color w:val="auto"/>
          <w:kern w:val="0"/>
          <w:sz w:val="24"/>
          <w:highlight w:val="none"/>
          <w:lang w:val="zh-CN"/>
        </w:rPr>
        <w:t>投标人名称（电子签名）</w:t>
      </w:r>
      <w:r>
        <w:rPr>
          <w:rFonts w:hint="eastAsia" w:asciiTheme="minorEastAsia" w:hAnsiTheme="minorEastAsia" w:cstheme="minorEastAsia"/>
          <w:color w:val="auto"/>
          <w:sz w:val="24"/>
          <w:highlight w:val="none"/>
        </w:rPr>
        <w:t>：</w:t>
      </w:r>
    </w:p>
    <w:p w14:paraId="1A86E05D">
      <w:pPr>
        <w:tabs>
          <w:tab w:val="left" w:pos="4860"/>
        </w:tabs>
        <w:spacing w:line="360" w:lineRule="auto"/>
        <w:ind w:right="1560" w:firstLine="480" w:firstLineChars="200"/>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       日  期：</w:t>
      </w:r>
    </w:p>
    <w:p w14:paraId="435A06A2">
      <w:pPr>
        <w:spacing w:line="360" w:lineRule="auto"/>
        <w:ind w:firstLine="480" w:firstLineChars="200"/>
        <w:rPr>
          <w:rFonts w:asciiTheme="minorEastAsia" w:hAnsiTheme="minorEastAsia" w:cstheme="minorEastAsia"/>
          <w:color w:val="auto"/>
          <w:sz w:val="24"/>
          <w:highlight w:val="none"/>
        </w:rPr>
      </w:pPr>
    </w:p>
    <w:p w14:paraId="6FBD4D30">
      <w:pPr>
        <w:spacing w:line="360" w:lineRule="auto"/>
        <w:ind w:firstLine="420" w:firstLineChars="200"/>
        <w:rPr>
          <w:rFonts w:asciiTheme="minorEastAsia" w:hAnsiTheme="minorEastAsia" w:cstheme="minorEastAsia"/>
          <w:color w:val="auto"/>
          <w:highlight w:val="none"/>
        </w:rPr>
      </w:pPr>
    </w:p>
    <w:p w14:paraId="4C47308F">
      <w:pPr>
        <w:spacing w:line="360" w:lineRule="auto"/>
        <w:ind w:firstLine="420" w:firstLineChars="200"/>
        <w:rPr>
          <w:rFonts w:asciiTheme="minorEastAsia" w:hAnsiTheme="minorEastAsia" w:cstheme="minorEastAsia"/>
          <w:color w:val="auto"/>
          <w:highlight w:val="none"/>
        </w:rPr>
      </w:pPr>
    </w:p>
    <w:p w14:paraId="621EBD2E">
      <w:pPr>
        <w:spacing w:line="360" w:lineRule="auto"/>
        <w:ind w:firstLine="420" w:firstLineChars="200"/>
        <w:rPr>
          <w:rFonts w:asciiTheme="minorEastAsia" w:hAnsiTheme="minorEastAsia" w:cstheme="minorEastAsia"/>
          <w:color w:val="auto"/>
          <w:highlight w:val="none"/>
        </w:rPr>
      </w:pPr>
    </w:p>
    <w:p w14:paraId="504C88BE">
      <w:pPr>
        <w:spacing w:line="360" w:lineRule="auto"/>
        <w:ind w:firstLine="420" w:firstLineChars="200"/>
        <w:rPr>
          <w:rFonts w:asciiTheme="minorEastAsia" w:hAnsiTheme="minorEastAsia" w:cstheme="minorEastAsia"/>
          <w:color w:val="auto"/>
          <w:highlight w:val="none"/>
        </w:rPr>
      </w:pPr>
    </w:p>
    <w:p w14:paraId="2326C49B">
      <w:pPr>
        <w:spacing w:line="360" w:lineRule="auto"/>
        <w:rPr>
          <w:rFonts w:asciiTheme="minorEastAsia" w:hAnsiTheme="minorEastAsia" w:cstheme="minorEastAsia"/>
          <w:b/>
          <w:color w:val="auto"/>
          <w:sz w:val="24"/>
          <w:highlight w:val="none"/>
        </w:rPr>
      </w:pPr>
    </w:p>
    <w:p w14:paraId="21513126">
      <w:pPr>
        <w:spacing w:line="360" w:lineRule="auto"/>
        <w:rPr>
          <w:rFonts w:asciiTheme="minorEastAsia" w:hAnsiTheme="minorEastAsia" w:cstheme="minorEastAsia"/>
          <w:b/>
          <w:color w:val="auto"/>
          <w:sz w:val="24"/>
          <w:highlight w:val="none"/>
        </w:rPr>
      </w:pPr>
    </w:p>
    <w:p w14:paraId="42D7332E">
      <w:pPr>
        <w:spacing w:line="360" w:lineRule="auto"/>
        <w:rPr>
          <w:rFonts w:asciiTheme="minorEastAsia" w:hAnsiTheme="minorEastAsia" w:cstheme="minorEastAsia"/>
          <w:b/>
          <w:color w:val="auto"/>
          <w:sz w:val="24"/>
          <w:highlight w:val="none"/>
        </w:rPr>
      </w:pPr>
    </w:p>
    <w:p w14:paraId="54D34446">
      <w:pPr>
        <w:spacing w:line="360" w:lineRule="auto"/>
        <w:rPr>
          <w:rFonts w:asciiTheme="minorEastAsia" w:hAnsiTheme="minorEastAsia" w:cstheme="minorEastAsia"/>
          <w:b/>
          <w:color w:val="auto"/>
          <w:sz w:val="24"/>
          <w:highlight w:val="none"/>
        </w:rPr>
      </w:pPr>
    </w:p>
    <w:p w14:paraId="47EF2618">
      <w:pPr>
        <w:spacing w:line="360" w:lineRule="auto"/>
        <w:rPr>
          <w:rFonts w:asciiTheme="minorEastAsia" w:hAnsiTheme="minorEastAsia" w:cstheme="minorEastAsia"/>
          <w:b/>
          <w:color w:val="auto"/>
          <w:sz w:val="24"/>
          <w:highlight w:val="none"/>
        </w:rPr>
      </w:pPr>
    </w:p>
    <w:p w14:paraId="3C953971">
      <w:pPr>
        <w:spacing w:line="360" w:lineRule="auto"/>
        <w:rPr>
          <w:rFonts w:asciiTheme="minorEastAsia" w:hAnsiTheme="minorEastAsia" w:cstheme="minorEastAsia"/>
          <w:b/>
          <w:color w:val="auto"/>
          <w:sz w:val="24"/>
          <w:highlight w:val="none"/>
        </w:rPr>
      </w:pPr>
    </w:p>
    <w:p w14:paraId="43C96BE8">
      <w:pPr>
        <w:spacing w:line="360" w:lineRule="auto"/>
        <w:rPr>
          <w:rFonts w:asciiTheme="minorEastAsia" w:hAnsiTheme="minorEastAsia" w:cstheme="minorEastAsia"/>
          <w:b/>
          <w:color w:val="auto"/>
          <w:sz w:val="24"/>
          <w:highlight w:val="none"/>
        </w:rPr>
      </w:pPr>
    </w:p>
    <w:p w14:paraId="213D848A">
      <w:pPr>
        <w:spacing w:line="360" w:lineRule="auto"/>
        <w:rPr>
          <w:rFonts w:asciiTheme="minorEastAsia" w:hAnsiTheme="minorEastAsia" w:cstheme="minorEastAsia"/>
          <w:b/>
          <w:color w:val="auto"/>
          <w:sz w:val="24"/>
          <w:highlight w:val="none"/>
        </w:rPr>
      </w:pPr>
    </w:p>
    <w:p w14:paraId="50127321">
      <w:pPr>
        <w:spacing w:line="360" w:lineRule="auto"/>
        <w:rPr>
          <w:rFonts w:asciiTheme="minorEastAsia" w:hAnsiTheme="minorEastAsia" w:cstheme="minorEastAsia"/>
          <w:b/>
          <w:color w:val="auto"/>
          <w:sz w:val="24"/>
          <w:highlight w:val="none"/>
        </w:rPr>
      </w:pPr>
    </w:p>
    <w:p w14:paraId="6ED7A063">
      <w:pPr>
        <w:spacing w:line="360" w:lineRule="auto"/>
        <w:jc w:val="left"/>
        <w:rPr>
          <w:rFonts w:asciiTheme="minorEastAsia" w:hAnsiTheme="minorEastAsia" w:cstheme="minorEastAsia"/>
          <w:b/>
          <w:color w:val="auto"/>
          <w:spacing w:val="6"/>
          <w:sz w:val="32"/>
          <w:szCs w:val="32"/>
          <w:highlight w:val="none"/>
        </w:rPr>
      </w:pPr>
      <w:r>
        <w:rPr>
          <w:rFonts w:hint="eastAsia" w:asciiTheme="minorEastAsia" w:hAnsiTheme="minorEastAsia" w:cstheme="minorEastAsia"/>
          <w:b/>
          <w:color w:val="auto"/>
          <w:spacing w:val="6"/>
          <w:sz w:val="32"/>
          <w:szCs w:val="32"/>
          <w:highlight w:val="none"/>
        </w:rPr>
        <w:t>附件2：质疑函范本及制作说明</w:t>
      </w:r>
    </w:p>
    <w:p w14:paraId="6130E947">
      <w:pPr>
        <w:spacing w:line="360" w:lineRule="auto"/>
        <w:jc w:val="center"/>
        <w:rPr>
          <w:rFonts w:asciiTheme="minorEastAsia" w:hAnsiTheme="minorEastAsia" w:cstheme="minorEastAsia"/>
          <w:b/>
          <w:color w:val="auto"/>
          <w:spacing w:val="6"/>
          <w:sz w:val="32"/>
          <w:szCs w:val="32"/>
          <w:highlight w:val="none"/>
        </w:rPr>
      </w:pPr>
      <w:r>
        <w:rPr>
          <w:rFonts w:hint="eastAsia" w:asciiTheme="minorEastAsia" w:hAnsiTheme="minorEastAsia" w:cstheme="minorEastAsia"/>
          <w:b/>
          <w:color w:val="auto"/>
          <w:spacing w:val="6"/>
          <w:sz w:val="32"/>
          <w:szCs w:val="32"/>
          <w:highlight w:val="none"/>
        </w:rPr>
        <w:t>质疑函范本</w:t>
      </w:r>
    </w:p>
    <w:p w14:paraId="2C72379D">
      <w:pPr>
        <w:snapToGrid w:val="0"/>
        <w:spacing w:before="240" w:beforeLines="100" w:line="360" w:lineRule="auto"/>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一、质疑供应商基本信息</w:t>
      </w:r>
    </w:p>
    <w:p w14:paraId="34CC4E50">
      <w:pPr>
        <w:snapToGrid w:val="0"/>
        <w:spacing w:line="360" w:lineRule="auto"/>
        <w:rPr>
          <w:rFonts w:asciiTheme="minorEastAsia" w:hAnsiTheme="minorEastAsia" w:cstheme="minorEastAsia"/>
          <w:color w:val="auto"/>
          <w:sz w:val="24"/>
          <w:highlight w:val="none"/>
          <w:u w:val="dotted"/>
        </w:rPr>
      </w:pPr>
      <w:r>
        <w:rPr>
          <w:rFonts w:hint="eastAsia" w:asciiTheme="minorEastAsia" w:hAnsiTheme="minorEastAsia" w:cstheme="minorEastAsia"/>
          <w:color w:val="auto"/>
          <w:sz w:val="24"/>
          <w:highlight w:val="none"/>
        </w:rPr>
        <w:t>质疑供应商：</w:t>
      </w:r>
      <w:r>
        <w:rPr>
          <w:rFonts w:hint="eastAsia" w:asciiTheme="minorEastAsia" w:hAnsiTheme="minorEastAsia" w:cstheme="minorEastAsia"/>
          <w:color w:val="auto"/>
          <w:sz w:val="24"/>
          <w:highlight w:val="none"/>
          <w:u w:val="dotted"/>
        </w:rPr>
        <w:t xml:space="preserve">                                        </w:t>
      </w:r>
    </w:p>
    <w:p w14:paraId="1CE52975">
      <w:pPr>
        <w:snapToGrid w:val="0"/>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地址：</w:t>
      </w:r>
      <w:r>
        <w:rPr>
          <w:rFonts w:hint="eastAsia" w:asciiTheme="minorEastAsia" w:hAnsiTheme="minorEastAsia" w:cstheme="minorEastAsia"/>
          <w:color w:val="auto"/>
          <w:sz w:val="24"/>
          <w:highlight w:val="none"/>
          <w:u w:val="dotted"/>
        </w:rPr>
        <w:t xml:space="preserve">                          </w:t>
      </w:r>
      <w:r>
        <w:rPr>
          <w:rFonts w:hint="eastAsia" w:asciiTheme="minorEastAsia" w:hAnsiTheme="minorEastAsia" w:cstheme="minorEastAsia"/>
          <w:color w:val="auto"/>
          <w:sz w:val="24"/>
          <w:highlight w:val="none"/>
        </w:rPr>
        <w:t>邮编：</w:t>
      </w:r>
      <w:r>
        <w:rPr>
          <w:rFonts w:hint="eastAsia" w:asciiTheme="minorEastAsia" w:hAnsiTheme="minorEastAsia" w:cstheme="minorEastAsia"/>
          <w:color w:val="auto"/>
          <w:sz w:val="24"/>
          <w:highlight w:val="none"/>
          <w:u w:val="dotted"/>
        </w:rPr>
        <w:t xml:space="preserve">                                                   </w:t>
      </w:r>
    </w:p>
    <w:p w14:paraId="1E74318B">
      <w:pPr>
        <w:snapToGrid w:val="0"/>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联系人：</w:t>
      </w:r>
      <w:r>
        <w:rPr>
          <w:rFonts w:hint="eastAsia" w:asciiTheme="minorEastAsia" w:hAnsiTheme="minorEastAsia" w:cstheme="minorEastAsia"/>
          <w:color w:val="auto"/>
          <w:sz w:val="24"/>
          <w:highlight w:val="none"/>
          <w:u w:val="dotted"/>
        </w:rPr>
        <w:t xml:space="preserve">                      </w:t>
      </w:r>
      <w:r>
        <w:rPr>
          <w:rFonts w:hint="eastAsia" w:asciiTheme="minorEastAsia" w:hAnsiTheme="minorEastAsia" w:cstheme="minorEastAsia"/>
          <w:color w:val="auto"/>
          <w:sz w:val="24"/>
          <w:highlight w:val="none"/>
        </w:rPr>
        <w:t>联系电话：</w:t>
      </w:r>
      <w:r>
        <w:rPr>
          <w:rFonts w:hint="eastAsia" w:asciiTheme="minorEastAsia" w:hAnsiTheme="minorEastAsia" w:cstheme="minorEastAsia"/>
          <w:color w:val="auto"/>
          <w:sz w:val="24"/>
          <w:highlight w:val="none"/>
          <w:u w:val="dotted"/>
        </w:rPr>
        <w:t xml:space="preserve">                              </w:t>
      </w:r>
    </w:p>
    <w:p w14:paraId="6A9D5246">
      <w:pPr>
        <w:snapToGrid w:val="0"/>
        <w:spacing w:line="360" w:lineRule="auto"/>
        <w:rPr>
          <w:rFonts w:asciiTheme="minorEastAsia" w:hAnsiTheme="minorEastAsia" w:cstheme="minorEastAsia"/>
          <w:color w:val="auto"/>
          <w:sz w:val="24"/>
          <w:highlight w:val="none"/>
          <w:u w:val="dotted"/>
        </w:rPr>
      </w:pPr>
      <w:r>
        <w:rPr>
          <w:rFonts w:hint="eastAsia" w:asciiTheme="minorEastAsia" w:hAnsiTheme="minorEastAsia" w:cstheme="minorEastAsia"/>
          <w:color w:val="auto"/>
          <w:sz w:val="24"/>
          <w:highlight w:val="none"/>
        </w:rPr>
        <w:t>授权代表：</w:t>
      </w:r>
      <w:r>
        <w:rPr>
          <w:rFonts w:hint="eastAsia" w:asciiTheme="minorEastAsia" w:hAnsiTheme="minorEastAsia" w:cstheme="minorEastAsia"/>
          <w:color w:val="auto"/>
          <w:sz w:val="24"/>
          <w:highlight w:val="none"/>
          <w:u w:val="dotted"/>
        </w:rPr>
        <w:t xml:space="preserve">                                          </w:t>
      </w:r>
    </w:p>
    <w:p w14:paraId="306A2AC9">
      <w:pPr>
        <w:snapToGrid w:val="0"/>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联系电话：</w:t>
      </w:r>
      <w:r>
        <w:rPr>
          <w:rFonts w:hint="eastAsia" w:asciiTheme="minorEastAsia" w:hAnsiTheme="minorEastAsia" w:cstheme="minorEastAsia"/>
          <w:color w:val="auto"/>
          <w:sz w:val="24"/>
          <w:highlight w:val="none"/>
          <w:u w:val="dotted"/>
        </w:rPr>
        <w:t xml:space="preserve">                                           </w:t>
      </w:r>
      <w:r>
        <w:rPr>
          <w:rFonts w:hint="eastAsia" w:asciiTheme="minorEastAsia" w:hAnsiTheme="minorEastAsia" w:cstheme="minorEastAsia"/>
          <w:color w:val="auto"/>
          <w:sz w:val="24"/>
          <w:highlight w:val="none"/>
        </w:rPr>
        <w:t xml:space="preserve"> </w:t>
      </w:r>
    </w:p>
    <w:p w14:paraId="73F83550">
      <w:pPr>
        <w:snapToGrid w:val="0"/>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地址： </w:t>
      </w:r>
      <w:r>
        <w:rPr>
          <w:rFonts w:hint="eastAsia" w:asciiTheme="minorEastAsia" w:hAnsiTheme="minorEastAsia" w:cstheme="minorEastAsia"/>
          <w:color w:val="auto"/>
          <w:sz w:val="24"/>
          <w:highlight w:val="none"/>
          <w:u w:val="dotted"/>
        </w:rPr>
        <w:t xml:space="preserve">                        </w:t>
      </w:r>
      <w:r>
        <w:rPr>
          <w:rFonts w:hint="eastAsia" w:asciiTheme="minorEastAsia" w:hAnsiTheme="minorEastAsia" w:cstheme="minorEastAsia"/>
          <w:color w:val="auto"/>
          <w:sz w:val="24"/>
          <w:highlight w:val="none"/>
        </w:rPr>
        <w:t>邮编：</w:t>
      </w:r>
      <w:r>
        <w:rPr>
          <w:rFonts w:hint="eastAsia" w:asciiTheme="minorEastAsia" w:hAnsiTheme="minorEastAsia" w:cstheme="minorEastAsia"/>
          <w:color w:val="auto"/>
          <w:sz w:val="24"/>
          <w:highlight w:val="none"/>
          <w:u w:val="dotted"/>
        </w:rPr>
        <w:t xml:space="preserve">                                                </w:t>
      </w:r>
    </w:p>
    <w:p w14:paraId="1422252B">
      <w:pPr>
        <w:snapToGrid w:val="0"/>
        <w:spacing w:line="360" w:lineRule="auto"/>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二、质疑项目基本情况</w:t>
      </w:r>
    </w:p>
    <w:p w14:paraId="7CF893B2">
      <w:pPr>
        <w:snapToGrid w:val="0"/>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质疑项目的名称：</w:t>
      </w:r>
      <w:r>
        <w:rPr>
          <w:rFonts w:hint="eastAsia" w:asciiTheme="minorEastAsia" w:hAnsiTheme="minorEastAsia" w:cstheme="minorEastAsia"/>
          <w:color w:val="auto"/>
          <w:sz w:val="24"/>
          <w:highlight w:val="none"/>
          <w:u w:val="dotted"/>
        </w:rPr>
        <w:t xml:space="preserve">                                      </w:t>
      </w:r>
    </w:p>
    <w:p w14:paraId="674712E4">
      <w:pPr>
        <w:snapToGrid w:val="0"/>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质疑项目的编号：</w:t>
      </w:r>
      <w:r>
        <w:rPr>
          <w:rFonts w:hint="eastAsia" w:asciiTheme="minorEastAsia" w:hAnsiTheme="minorEastAsia" w:cstheme="minorEastAsia"/>
          <w:color w:val="auto"/>
          <w:sz w:val="24"/>
          <w:highlight w:val="none"/>
          <w:u w:val="dotted"/>
        </w:rPr>
        <w:t xml:space="preserve">               </w:t>
      </w:r>
      <w:r>
        <w:rPr>
          <w:rFonts w:hint="eastAsia" w:asciiTheme="minorEastAsia" w:hAnsiTheme="minorEastAsia" w:cstheme="minorEastAsia"/>
          <w:color w:val="auto"/>
          <w:sz w:val="24"/>
          <w:highlight w:val="none"/>
        </w:rPr>
        <w:t>包号：</w:t>
      </w:r>
      <w:r>
        <w:rPr>
          <w:rFonts w:hint="eastAsia" w:asciiTheme="minorEastAsia" w:hAnsiTheme="minorEastAsia" w:cstheme="minorEastAsia"/>
          <w:color w:val="auto"/>
          <w:sz w:val="24"/>
          <w:highlight w:val="none"/>
          <w:u w:val="dotted"/>
        </w:rPr>
        <w:t xml:space="preserve">                 </w:t>
      </w:r>
    </w:p>
    <w:p w14:paraId="2CAC9F27">
      <w:pPr>
        <w:snapToGrid w:val="0"/>
        <w:spacing w:line="360" w:lineRule="auto"/>
        <w:rPr>
          <w:rFonts w:asciiTheme="minorEastAsia" w:hAnsiTheme="minorEastAsia" w:cstheme="minorEastAsia"/>
          <w:color w:val="auto"/>
          <w:sz w:val="24"/>
          <w:highlight w:val="none"/>
          <w:u w:val="dotted"/>
        </w:rPr>
      </w:pPr>
      <w:r>
        <w:rPr>
          <w:rFonts w:hint="eastAsia" w:asciiTheme="minorEastAsia" w:hAnsiTheme="minorEastAsia" w:cstheme="minorEastAsia"/>
          <w:color w:val="auto"/>
          <w:sz w:val="24"/>
          <w:highlight w:val="none"/>
        </w:rPr>
        <w:t>采购人名称：</w:t>
      </w:r>
      <w:r>
        <w:rPr>
          <w:rFonts w:hint="eastAsia" w:asciiTheme="minorEastAsia" w:hAnsiTheme="minorEastAsia" w:cstheme="minorEastAsia"/>
          <w:color w:val="auto"/>
          <w:sz w:val="24"/>
          <w:highlight w:val="none"/>
          <w:u w:val="dotted"/>
        </w:rPr>
        <w:t xml:space="preserve">                                         </w:t>
      </w:r>
    </w:p>
    <w:p w14:paraId="75626B57">
      <w:pPr>
        <w:snapToGrid w:val="0"/>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采购文件获取日期：</w:t>
      </w:r>
      <w:r>
        <w:rPr>
          <w:rFonts w:hint="eastAsia" w:asciiTheme="minorEastAsia" w:hAnsiTheme="minorEastAsia" w:cstheme="minorEastAsia"/>
          <w:color w:val="auto"/>
          <w:sz w:val="24"/>
          <w:highlight w:val="none"/>
          <w:u w:val="dotted"/>
        </w:rPr>
        <w:t xml:space="preserve">                                           </w:t>
      </w:r>
    </w:p>
    <w:p w14:paraId="5BBCD015">
      <w:pPr>
        <w:snapToGrid w:val="0"/>
        <w:spacing w:line="360" w:lineRule="auto"/>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三、质疑事项具体内容</w:t>
      </w:r>
    </w:p>
    <w:p w14:paraId="7587899F">
      <w:pPr>
        <w:snapToGrid w:val="0"/>
        <w:spacing w:line="360" w:lineRule="auto"/>
        <w:rPr>
          <w:rFonts w:asciiTheme="minorEastAsia" w:hAnsiTheme="minorEastAsia" w:cstheme="minorEastAsia"/>
          <w:color w:val="auto"/>
          <w:sz w:val="24"/>
          <w:highlight w:val="none"/>
          <w:u w:val="dotted"/>
        </w:rPr>
      </w:pPr>
      <w:r>
        <w:rPr>
          <w:rFonts w:hint="eastAsia" w:asciiTheme="minorEastAsia" w:hAnsiTheme="minorEastAsia" w:cstheme="minorEastAsia"/>
          <w:color w:val="auto"/>
          <w:sz w:val="24"/>
          <w:highlight w:val="none"/>
        </w:rPr>
        <w:t>质疑事项1：</w:t>
      </w:r>
      <w:r>
        <w:rPr>
          <w:rFonts w:hint="eastAsia" w:asciiTheme="minorEastAsia" w:hAnsiTheme="minorEastAsia" w:cstheme="minorEastAsia"/>
          <w:color w:val="auto"/>
          <w:sz w:val="24"/>
          <w:highlight w:val="none"/>
          <w:u w:val="dotted"/>
        </w:rPr>
        <w:t xml:space="preserve">                                         </w:t>
      </w:r>
    </w:p>
    <w:p w14:paraId="6BB78A5A">
      <w:pPr>
        <w:snapToGrid w:val="0"/>
        <w:spacing w:line="360" w:lineRule="auto"/>
        <w:rPr>
          <w:rFonts w:asciiTheme="minorEastAsia" w:hAnsiTheme="minorEastAsia" w:cstheme="minorEastAsia"/>
          <w:color w:val="auto"/>
          <w:sz w:val="24"/>
          <w:highlight w:val="none"/>
          <w:u w:val="dotted"/>
        </w:rPr>
      </w:pPr>
      <w:r>
        <w:rPr>
          <w:rFonts w:hint="eastAsia" w:asciiTheme="minorEastAsia" w:hAnsiTheme="minorEastAsia" w:cstheme="minorEastAsia"/>
          <w:color w:val="auto"/>
          <w:sz w:val="24"/>
          <w:highlight w:val="none"/>
        </w:rPr>
        <w:t>事实依据：</w:t>
      </w:r>
      <w:r>
        <w:rPr>
          <w:rFonts w:hint="eastAsia" w:asciiTheme="minorEastAsia" w:hAnsiTheme="minorEastAsia" w:cstheme="minorEastAsia"/>
          <w:color w:val="auto"/>
          <w:sz w:val="24"/>
          <w:highlight w:val="none"/>
          <w:u w:val="dotted"/>
        </w:rPr>
        <w:t xml:space="preserve">                                          </w:t>
      </w:r>
    </w:p>
    <w:p w14:paraId="7B43869E">
      <w:pPr>
        <w:snapToGrid w:val="0"/>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u w:val="dotted"/>
        </w:rPr>
        <w:t xml:space="preserve">                                                       </w:t>
      </w:r>
    </w:p>
    <w:p w14:paraId="68905933">
      <w:pPr>
        <w:snapToGrid w:val="0"/>
        <w:spacing w:line="360" w:lineRule="auto"/>
        <w:rPr>
          <w:rFonts w:asciiTheme="minorEastAsia" w:hAnsiTheme="minorEastAsia" w:cstheme="minorEastAsia"/>
          <w:color w:val="auto"/>
          <w:sz w:val="24"/>
          <w:highlight w:val="none"/>
          <w:u w:val="dotted"/>
        </w:rPr>
      </w:pPr>
      <w:r>
        <w:rPr>
          <w:rFonts w:hint="eastAsia" w:asciiTheme="minorEastAsia" w:hAnsiTheme="minorEastAsia" w:cstheme="minorEastAsia"/>
          <w:color w:val="auto"/>
          <w:sz w:val="24"/>
          <w:highlight w:val="none"/>
        </w:rPr>
        <w:t>法律依据：</w:t>
      </w:r>
      <w:r>
        <w:rPr>
          <w:rFonts w:hint="eastAsia" w:asciiTheme="minorEastAsia" w:hAnsiTheme="minorEastAsia" w:cstheme="minorEastAsia"/>
          <w:color w:val="auto"/>
          <w:sz w:val="24"/>
          <w:highlight w:val="none"/>
          <w:u w:val="dotted"/>
        </w:rPr>
        <w:t xml:space="preserve">                                          </w:t>
      </w:r>
    </w:p>
    <w:p w14:paraId="04BAF8D6">
      <w:pPr>
        <w:snapToGrid w:val="0"/>
        <w:spacing w:line="360" w:lineRule="auto"/>
        <w:rPr>
          <w:rFonts w:asciiTheme="minorEastAsia" w:hAnsiTheme="minorEastAsia" w:cstheme="minorEastAsia"/>
          <w:color w:val="auto"/>
          <w:sz w:val="24"/>
          <w:highlight w:val="none"/>
          <w:u w:val="dotted"/>
        </w:rPr>
      </w:pPr>
      <w:r>
        <w:rPr>
          <w:rFonts w:hint="eastAsia" w:asciiTheme="minorEastAsia" w:hAnsiTheme="minorEastAsia" w:cstheme="minorEastAsia"/>
          <w:color w:val="auto"/>
          <w:sz w:val="24"/>
          <w:highlight w:val="none"/>
          <w:u w:val="dotted"/>
        </w:rPr>
        <w:t xml:space="preserve">                                                     </w:t>
      </w:r>
    </w:p>
    <w:p w14:paraId="13E8CE29">
      <w:pPr>
        <w:snapToGrid w:val="0"/>
        <w:spacing w:line="360" w:lineRule="auto"/>
        <w:rPr>
          <w:rFonts w:asciiTheme="minorEastAsia" w:hAnsiTheme="minorEastAsia" w:cstheme="minorEastAsia"/>
          <w:color w:val="auto"/>
          <w:sz w:val="24"/>
          <w:highlight w:val="none"/>
          <w:u w:val="dotted"/>
        </w:rPr>
      </w:pPr>
      <w:r>
        <w:rPr>
          <w:rFonts w:hint="eastAsia" w:asciiTheme="minorEastAsia" w:hAnsiTheme="minorEastAsia" w:cstheme="minorEastAsia"/>
          <w:color w:val="auto"/>
          <w:sz w:val="24"/>
          <w:highlight w:val="none"/>
        </w:rPr>
        <w:t>质疑事项2</w:t>
      </w:r>
    </w:p>
    <w:p w14:paraId="6539B902">
      <w:pPr>
        <w:snapToGrid w:val="0"/>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w:t>
      </w:r>
    </w:p>
    <w:p w14:paraId="727B71D1">
      <w:pPr>
        <w:snapToGrid w:val="0"/>
        <w:spacing w:line="360" w:lineRule="auto"/>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四、与质疑事项相关的质疑请求</w:t>
      </w:r>
    </w:p>
    <w:p w14:paraId="04CA54F1">
      <w:pPr>
        <w:snapToGrid w:val="0"/>
        <w:spacing w:line="360" w:lineRule="auto"/>
        <w:rPr>
          <w:rFonts w:asciiTheme="minorEastAsia" w:hAnsiTheme="minorEastAsia" w:cstheme="minorEastAsia"/>
          <w:color w:val="auto"/>
          <w:sz w:val="24"/>
          <w:highlight w:val="none"/>
          <w:u w:val="dotted"/>
        </w:rPr>
      </w:pPr>
      <w:r>
        <w:rPr>
          <w:rFonts w:hint="eastAsia" w:asciiTheme="minorEastAsia" w:hAnsiTheme="minorEastAsia" w:cstheme="minorEastAsia"/>
          <w:color w:val="auto"/>
          <w:sz w:val="24"/>
          <w:highlight w:val="none"/>
        </w:rPr>
        <w:t>请求：</w:t>
      </w:r>
      <w:r>
        <w:rPr>
          <w:rFonts w:hint="eastAsia" w:asciiTheme="minorEastAsia" w:hAnsiTheme="minorEastAsia" w:cstheme="minorEastAsia"/>
          <w:color w:val="auto"/>
          <w:sz w:val="24"/>
          <w:highlight w:val="none"/>
          <w:u w:val="dotted"/>
        </w:rPr>
        <w:t xml:space="preserve">                                               </w:t>
      </w:r>
    </w:p>
    <w:p w14:paraId="61295852">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签字(签章)：                   公章：                      </w:t>
      </w:r>
    </w:p>
    <w:p w14:paraId="0A2E3987">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日期：    </w:t>
      </w:r>
    </w:p>
    <w:p w14:paraId="2A61AD90">
      <w:pPr>
        <w:spacing w:line="360" w:lineRule="auto"/>
        <w:jc w:val="center"/>
        <w:rPr>
          <w:rFonts w:asciiTheme="minorEastAsia" w:hAnsiTheme="minorEastAsia" w:cstheme="minorEastAsia"/>
          <w:b/>
          <w:bCs/>
          <w:color w:val="auto"/>
          <w:sz w:val="24"/>
          <w:highlight w:val="none"/>
        </w:rPr>
      </w:pPr>
    </w:p>
    <w:p w14:paraId="004C25AA">
      <w:pPr>
        <w:spacing w:line="360" w:lineRule="auto"/>
        <w:rPr>
          <w:rFonts w:asciiTheme="minorEastAsia" w:hAnsiTheme="minorEastAsia" w:cstheme="minorEastAsia"/>
          <w:b/>
          <w:color w:val="auto"/>
          <w:sz w:val="24"/>
          <w:highlight w:val="none"/>
        </w:rPr>
      </w:pPr>
    </w:p>
    <w:p w14:paraId="044D8EA7">
      <w:pPr>
        <w:spacing w:line="360" w:lineRule="auto"/>
        <w:rPr>
          <w:rFonts w:asciiTheme="minorEastAsia" w:hAnsiTheme="minorEastAsia" w:cstheme="minorEastAsia"/>
          <w:b/>
          <w:color w:val="auto"/>
          <w:sz w:val="24"/>
          <w:highlight w:val="none"/>
        </w:rPr>
      </w:pPr>
    </w:p>
    <w:p w14:paraId="2E66505F">
      <w:pPr>
        <w:spacing w:line="360" w:lineRule="auto"/>
        <w:rPr>
          <w:rFonts w:asciiTheme="minorEastAsia" w:hAnsiTheme="minorEastAsia" w:cstheme="minorEastAsia"/>
          <w:b/>
          <w:color w:val="auto"/>
          <w:sz w:val="24"/>
          <w:highlight w:val="none"/>
        </w:rPr>
      </w:pPr>
    </w:p>
    <w:p w14:paraId="26261B19">
      <w:pPr>
        <w:spacing w:line="360" w:lineRule="auto"/>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质疑函制作说明：</w:t>
      </w:r>
    </w:p>
    <w:p w14:paraId="1EEA65CA">
      <w:pPr>
        <w:widowControl/>
        <w:spacing w:line="360" w:lineRule="auto"/>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1.供应商提出质疑时，应提交质疑函和必要的证明材料。</w:t>
      </w:r>
    </w:p>
    <w:p w14:paraId="214FAE18">
      <w:pPr>
        <w:widowControl/>
        <w:spacing w:line="360" w:lineRule="auto"/>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2.质疑供应商若委托代理人进行质疑的，质疑函应按要求列明“授权代表”的有关内容，并在附件中提交由质疑</w:t>
      </w:r>
      <w:r>
        <w:rPr>
          <w:rFonts w:hint="eastAsia" w:asciiTheme="minorEastAsia" w:hAnsiTheme="minorEastAsia" w:cstheme="minorEastAsia"/>
          <w:color w:val="auto"/>
          <w:kern w:val="0"/>
          <w:sz w:val="24"/>
          <w:highlight w:val="none"/>
        </w:rPr>
        <w:t>供应商签署的授权委托书。授权委托书应载明代理人的姓名或者名称、代理事项、具体权限、期限和相关事项。</w:t>
      </w:r>
    </w:p>
    <w:p w14:paraId="08D6974A">
      <w:pPr>
        <w:widowControl/>
        <w:spacing w:line="360" w:lineRule="auto"/>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3.质疑供应商若对项目的某一分包进行质疑，质疑函中应列明具体分包号。</w:t>
      </w:r>
    </w:p>
    <w:p w14:paraId="2B76B56F">
      <w:pPr>
        <w:widowControl/>
        <w:spacing w:line="360" w:lineRule="auto"/>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4.质疑函的质疑事项应具体、明确，并有必要的事实依据和法律依据。</w:t>
      </w:r>
    </w:p>
    <w:p w14:paraId="041B205B">
      <w:pPr>
        <w:widowControl/>
        <w:spacing w:line="360" w:lineRule="auto"/>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5.质疑函的质疑请求应与质疑事项相关。</w:t>
      </w:r>
    </w:p>
    <w:p w14:paraId="1FB507A8">
      <w:pPr>
        <w:widowControl/>
        <w:spacing w:line="360" w:lineRule="auto"/>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7EF389E3">
      <w:pPr>
        <w:widowControl/>
        <w:spacing w:line="360" w:lineRule="auto"/>
        <w:ind w:firstLine="600" w:firstLineChars="200"/>
        <w:jc w:val="left"/>
        <w:rPr>
          <w:rFonts w:asciiTheme="minorEastAsia" w:hAnsiTheme="minorEastAsia" w:cstheme="minorEastAsia"/>
          <w:color w:val="auto"/>
          <w:sz w:val="30"/>
          <w:szCs w:val="30"/>
          <w:highlight w:val="none"/>
        </w:rPr>
      </w:pPr>
    </w:p>
    <w:p w14:paraId="5FFDC775">
      <w:pPr>
        <w:spacing w:line="360" w:lineRule="auto"/>
        <w:jc w:val="center"/>
        <w:rPr>
          <w:rFonts w:asciiTheme="minorEastAsia" w:hAnsiTheme="minorEastAsia" w:cstheme="minorEastAsia"/>
          <w:b/>
          <w:color w:val="auto"/>
          <w:spacing w:val="6"/>
          <w:sz w:val="32"/>
          <w:szCs w:val="32"/>
          <w:highlight w:val="none"/>
        </w:rPr>
      </w:pPr>
    </w:p>
    <w:p w14:paraId="25D9AAA6">
      <w:pPr>
        <w:spacing w:line="360" w:lineRule="auto"/>
        <w:jc w:val="center"/>
        <w:rPr>
          <w:rFonts w:asciiTheme="minorEastAsia" w:hAnsiTheme="minorEastAsia" w:cstheme="minorEastAsia"/>
          <w:b/>
          <w:color w:val="auto"/>
          <w:spacing w:val="6"/>
          <w:sz w:val="32"/>
          <w:szCs w:val="32"/>
          <w:highlight w:val="none"/>
        </w:rPr>
      </w:pPr>
    </w:p>
    <w:p w14:paraId="2A745F4C">
      <w:pPr>
        <w:spacing w:line="360" w:lineRule="auto"/>
        <w:jc w:val="center"/>
        <w:rPr>
          <w:rFonts w:asciiTheme="minorEastAsia" w:hAnsiTheme="minorEastAsia" w:cstheme="minorEastAsia"/>
          <w:b/>
          <w:color w:val="auto"/>
          <w:spacing w:val="6"/>
          <w:sz w:val="32"/>
          <w:szCs w:val="32"/>
          <w:highlight w:val="none"/>
        </w:rPr>
      </w:pPr>
    </w:p>
    <w:p w14:paraId="4D78BAE7">
      <w:pPr>
        <w:spacing w:line="360" w:lineRule="auto"/>
        <w:jc w:val="center"/>
        <w:rPr>
          <w:rFonts w:asciiTheme="minorEastAsia" w:hAnsiTheme="minorEastAsia" w:cstheme="minorEastAsia"/>
          <w:b/>
          <w:color w:val="auto"/>
          <w:spacing w:val="6"/>
          <w:sz w:val="32"/>
          <w:szCs w:val="32"/>
          <w:highlight w:val="none"/>
        </w:rPr>
      </w:pPr>
    </w:p>
    <w:p w14:paraId="2BA71705">
      <w:pPr>
        <w:spacing w:line="360" w:lineRule="auto"/>
        <w:jc w:val="center"/>
        <w:rPr>
          <w:rFonts w:asciiTheme="minorEastAsia" w:hAnsiTheme="minorEastAsia" w:cstheme="minorEastAsia"/>
          <w:b/>
          <w:color w:val="auto"/>
          <w:spacing w:val="6"/>
          <w:sz w:val="32"/>
          <w:szCs w:val="32"/>
          <w:highlight w:val="none"/>
        </w:rPr>
      </w:pPr>
    </w:p>
    <w:p w14:paraId="442AF242">
      <w:pPr>
        <w:spacing w:line="360" w:lineRule="auto"/>
        <w:jc w:val="center"/>
        <w:rPr>
          <w:rFonts w:asciiTheme="minorEastAsia" w:hAnsiTheme="minorEastAsia" w:cstheme="minorEastAsia"/>
          <w:b/>
          <w:color w:val="auto"/>
          <w:spacing w:val="6"/>
          <w:sz w:val="32"/>
          <w:szCs w:val="32"/>
          <w:highlight w:val="none"/>
        </w:rPr>
      </w:pPr>
    </w:p>
    <w:p w14:paraId="3E9CA6D8">
      <w:pPr>
        <w:spacing w:line="360" w:lineRule="auto"/>
        <w:jc w:val="center"/>
        <w:rPr>
          <w:rFonts w:asciiTheme="minorEastAsia" w:hAnsiTheme="minorEastAsia" w:cstheme="minorEastAsia"/>
          <w:b/>
          <w:color w:val="auto"/>
          <w:spacing w:val="6"/>
          <w:sz w:val="32"/>
          <w:szCs w:val="32"/>
          <w:highlight w:val="none"/>
        </w:rPr>
      </w:pPr>
    </w:p>
    <w:p w14:paraId="1AB97048">
      <w:pPr>
        <w:spacing w:line="360" w:lineRule="auto"/>
        <w:jc w:val="center"/>
        <w:rPr>
          <w:rFonts w:asciiTheme="minorEastAsia" w:hAnsiTheme="minorEastAsia" w:cstheme="minorEastAsia"/>
          <w:b/>
          <w:color w:val="auto"/>
          <w:spacing w:val="6"/>
          <w:sz w:val="32"/>
          <w:szCs w:val="32"/>
          <w:highlight w:val="none"/>
        </w:rPr>
      </w:pPr>
    </w:p>
    <w:p w14:paraId="57153C64">
      <w:pPr>
        <w:spacing w:line="360" w:lineRule="auto"/>
        <w:jc w:val="center"/>
        <w:rPr>
          <w:rFonts w:asciiTheme="minorEastAsia" w:hAnsiTheme="minorEastAsia" w:cstheme="minorEastAsia"/>
          <w:b/>
          <w:color w:val="auto"/>
          <w:spacing w:val="6"/>
          <w:sz w:val="32"/>
          <w:szCs w:val="32"/>
          <w:highlight w:val="none"/>
        </w:rPr>
      </w:pPr>
    </w:p>
    <w:p w14:paraId="64BAB80B">
      <w:pPr>
        <w:spacing w:line="360" w:lineRule="auto"/>
        <w:jc w:val="center"/>
        <w:rPr>
          <w:rFonts w:asciiTheme="minorEastAsia" w:hAnsiTheme="minorEastAsia" w:cstheme="minorEastAsia"/>
          <w:b/>
          <w:color w:val="auto"/>
          <w:spacing w:val="6"/>
          <w:sz w:val="32"/>
          <w:szCs w:val="32"/>
          <w:highlight w:val="none"/>
        </w:rPr>
      </w:pPr>
    </w:p>
    <w:p w14:paraId="6A337787">
      <w:pPr>
        <w:spacing w:line="360" w:lineRule="auto"/>
        <w:jc w:val="center"/>
        <w:rPr>
          <w:rFonts w:asciiTheme="minorEastAsia" w:hAnsiTheme="minorEastAsia" w:cstheme="minorEastAsia"/>
          <w:b/>
          <w:color w:val="auto"/>
          <w:spacing w:val="6"/>
          <w:sz w:val="32"/>
          <w:szCs w:val="32"/>
          <w:highlight w:val="none"/>
        </w:rPr>
      </w:pPr>
    </w:p>
    <w:p w14:paraId="537D67B5">
      <w:pPr>
        <w:spacing w:line="360" w:lineRule="auto"/>
        <w:jc w:val="center"/>
        <w:rPr>
          <w:rFonts w:asciiTheme="minorEastAsia" w:hAnsiTheme="minorEastAsia" w:cstheme="minorEastAsia"/>
          <w:b/>
          <w:color w:val="auto"/>
          <w:spacing w:val="6"/>
          <w:sz w:val="32"/>
          <w:szCs w:val="32"/>
          <w:highlight w:val="none"/>
        </w:rPr>
      </w:pPr>
    </w:p>
    <w:p w14:paraId="0D0079A7">
      <w:pPr>
        <w:spacing w:line="360" w:lineRule="auto"/>
        <w:jc w:val="left"/>
        <w:rPr>
          <w:rFonts w:asciiTheme="minorEastAsia" w:hAnsiTheme="minorEastAsia" w:cstheme="minorEastAsia"/>
          <w:b/>
          <w:color w:val="auto"/>
          <w:spacing w:val="6"/>
          <w:sz w:val="32"/>
          <w:szCs w:val="32"/>
          <w:highlight w:val="none"/>
        </w:rPr>
      </w:pPr>
    </w:p>
    <w:p w14:paraId="6647A88C">
      <w:pPr>
        <w:spacing w:line="360" w:lineRule="auto"/>
        <w:jc w:val="left"/>
        <w:rPr>
          <w:rFonts w:asciiTheme="minorEastAsia" w:hAnsiTheme="minorEastAsia" w:cstheme="minorEastAsia"/>
          <w:b/>
          <w:color w:val="auto"/>
          <w:spacing w:val="6"/>
          <w:sz w:val="32"/>
          <w:szCs w:val="32"/>
          <w:highlight w:val="none"/>
        </w:rPr>
      </w:pPr>
    </w:p>
    <w:p w14:paraId="6619FB7E">
      <w:pPr>
        <w:spacing w:line="360" w:lineRule="auto"/>
        <w:jc w:val="left"/>
        <w:rPr>
          <w:rFonts w:asciiTheme="minorEastAsia" w:hAnsiTheme="minorEastAsia" w:cstheme="minorEastAsia"/>
          <w:b/>
          <w:color w:val="auto"/>
          <w:spacing w:val="6"/>
          <w:sz w:val="32"/>
          <w:szCs w:val="32"/>
          <w:highlight w:val="none"/>
        </w:rPr>
      </w:pPr>
      <w:r>
        <w:rPr>
          <w:rFonts w:hint="eastAsia" w:asciiTheme="minorEastAsia" w:hAnsiTheme="minorEastAsia" w:cstheme="minorEastAsia"/>
          <w:b/>
          <w:color w:val="auto"/>
          <w:spacing w:val="6"/>
          <w:sz w:val="32"/>
          <w:szCs w:val="32"/>
          <w:highlight w:val="none"/>
        </w:rPr>
        <w:t>附件3：投诉书范本及制作说明</w:t>
      </w:r>
    </w:p>
    <w:p w14:paraId="0DD1FB8D">
      <w:pPr>
        <w:spacing w:line="360" w:lineRule="auto"/>
        <w:jc w:val="center"/>
        <w:rPr>
          <w:rFonts w:asciiTheme="minorEastAsia" w:hAnsiTheme="minorEastAsia" w:cstheme="minorEastAsia"/>
          <w:b/>
          <w:color w:val="auto"/>
          <w:sz w:val="24"/>
          <w:highlight w:val="none"/>
        </w:rPr>
      </w:pPr>
    </w:p>
    <w:p w14:paraId="4BABFD7B">
      <w:pPr>
        <w:spacing w:line="360" w:lineRule="auto"/>
        <w:jc w:val="center"/>
        <w:rPr>
          <w:rFonts w:asciiTheme="minorEastAsia" w:hAnsiTheme="minorEastAsia" w:cstheme="minorEastAsia"/>
          <w:b/>
          <w:color w:val="auto"/>
          <w:spacing w:val="6"/>
          <w:sz w:val="32"/>
          <w:szCs w:val="32"/>
          <w:highlight w:val="none"/>
        </w:rPr>
      </w:pPr>
      <w:r>
        <w:rPr>
          <w:rFonts w:hint="eastAsia" w:asciiTheme="minorEastAsia" w:hAnsiTheme="minorEastAsia" w:cstheme="minorEastAsia"/>
          <w:b/>
          <w:color w:val="auto"/>
          <w:spacing w:val="6"/>
          <w:sz w:val="32"/>
          <w:szCs w:val="32"/>
          <w:highlight w:val="none"/>
        </w:rPr>
        <w:t>投诉书范本</w:t>
      </w:r>
    </w:p>
    <w:p w14:paraId="2028266F">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一、投诉相关主体基本情况</w:t>
      </w:r>
    </w:p>
    <w:p w14:paraId="3F57467E">
      <w:pPr>
        <w:spacing w:line="360" w:lineRule="auto"/>
        <w:rPr>
          <w:rFonts w:asciiTheme="minorEastAsia" w:hAnsiTheme="minorEastAsia" w:cstheme="minorEastAsia"/>
          <w:color w:val="auto"/>
          <w:sz w:val="24"/>
          <w:highlight w:val="none"/>
          <w:u w:val="dotted"/>
        </w:rPr>
      </w:pPr>
      <w:r>
        <w:rPr>
          <w:rFonts w:hint="eastAsia" w:asciiTheme="minorEastAsia" w:hAnsiTheme="minorEastAsia" w:cstheme="minorEastAsia"/>
          <w:color w:val="auto"/>
          <w:sz w:val="24"/>
          <w:highlight w:val="none"/>
        </w:rPr>
        <w:t>投诉人：</w:t>
      </w:r>
      <w:r>
        <w:rPr>
          <w:rFonts w:hint="eastAsia" w:asciiTheme="minorEastAsia" w:hAnsiTheme="minorEastAsia" w:cstheme="minorEastAsia"/>
          <w:color w:val="auto"/>
          <w:sz w:val="24"/>
          <w:highlight w:val="none"/>
          <w:u w:val="dotted"/>
        </w:rPr>
        <w:t xml:space="preserve">                                               </w:t>
      </w:r>
    </w:p>
    <w:p w14:paraId="12382545">
      <w:pPr>
        <w:spacing w:line="360" w:lineRule="auto"/>
        <w:rPr>
          <w:rFonts w:asciiTheme="minorEastAsia" w:hAnsiTheme="minorEastAsia" w:cstheme="minorEastAsia"/>
          <w:color w:val="auto"/>
          <w:sz w:val="24"/>
          <w:highlight w:val="none"/>
          <w:u w:val="single"/>
        </w:rPr>
      </w:pPr>
      <w:r>
        <w:rPr>
          <w:rFonts w:hint="eastAsia" w:asciiTheme="minorEastAsia" w:hAnsiTheme="minorEastAsia" w:cstheme="minorEastAsia"/>
          <w:color w:val="auto"/>
          <w:sz w:val="24"/>
          <w:highlight w:val="none"/>
        </w:rPr>
        <w:t>地     址：</w:t>
      </w:r>
      <w:r>
        <w:rPr>
          <w:rFonts w:hint="eastAsia" w:asciiTheme="minorEastAsia" w:hAnsiTheme="minorEastAsia" w:cstheme="minorEastAsia"/>
          <w:color w:val="auto"/>
          <w:sz w:val="24"/>
          <w:highlight w:val="none"/>
          <w:u w:val="dotted"/>
        </w:rPr>
        <w:t xml:space="preserve">                             </w:t>
      </w:r>
      <w:r>
        <w:rPr>
          <w:rFonts w:hint="eastAsia" w:asciiTheme="minorEastAsia" w:hAnsiTheme="minorEastAsia" w:cstheme="minorEastAsia"/>
          <w:color w:val="auto"/>
          <w:sz w:val="24"/>
          <w:highlight w:val="none"/>
        </w:rPr>
        <w:t>邮编：</w:t>
      </w:r>
      <w:r>
        <w:rPr>
          <w:rFonts w:hint="eastAsia" w:asciiTheme="minorEastAsia" w:hAnsiTheme="minorEastAsia" w:cstheme="minorEastAsia"/>
          <w:color w:val="auto"/>
          <w:sz w:val="24"/>
          <w:highlight w:val="none"/>
          <w:u w:val="dotted"/>
        </w:rPr>
        <w:t xml:space="preserve">         </w:t>
      </w:r>
      <w:r>
        <w:rPr>
          <w:rFonts w:hint="eastAsia" w:asciiTheme="minorEastAsia" w:hAnsiTheme="minorEastAsia" w:cstheme="minorEastAsia"/>
          <w:color w:val="auto"/>
          <w:sz w:val="24"/>
          <w:highlight w:val="none"/>
          <w:u w:val="single"/>
        </w:rPr>
        <w:t xml:space="preserve">   </w:t>
      </w:r>
    </w:p>
    <w:p w14:paraId="0EFA8536">
      <w:pPr>
        <w:tabs>
          <w:tab w:val="left" w:pos="6510"/>
        </w:tabs>
        <w:spacing w:line="360" w:lineRule="auto"/>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法定代表人/主要负责人：</w:t>
      </w:r>
      <w:r>
        <w:rPr>
          <w:rFonts w:hint="eastAsia" w:asciiTheme="minorEastAsia" w:hAnsiTheme="minorEastAsia" w:cstheme="minorEastAsia"/>
          <w:color w:val="auto"/>
          <w:sz w:val="24"/>
          <w:highlight w:val="none"/>
          <w:u w:val="dotted"/>
        </w:rPr>
        <w:t xml:space="preserve">                                   </w:t>
      </w:r>
      <w:r>
        <w:rPr>
          <w:rFonts w:hint="eastAsia" w:asciiTheme="minorEastAsia" w:hAnsiTheme="minorEastAsia" w:cstheme="minorEastAsia"/>
          <w:color w:val="auto"/>
          <w:sz w:val="24"/>
          <w:highlight w:val="none"/>
        </w:rPr>
        <w:t xml:space="preserve">  </w:t>
      </w:r>
    </w:p>
    <w:p w14:paraId="3BD5247C">
      <w:pPr>
        <w:tabs>
          <w:tab w:val="left" w:pos="6510"/>
        </w:tabs>
        <w:spacing w:line="360" w:lineRule="auto"/>
        <w:rPr>
          <w:rFonts w:asciiTheme="minorEastAsia" w:hAnsiTheme="minorEastAsia" w:cstheme="minorEastAsia"/>
          <w:color w:val="auto"/>
          <w:sz w:val="24"/>
          <w:highlight w:val="none"/>
          <w:u w:val="dotted"/>
        </w:rPr>
      </w:pPr>
      <w:r>
        <w:rPr>
          <w:rFonts w:hint="eastAsia" w:asciiTheme="minorEastAsia" w:hAnsiTheme="minorEastAsia" w:cstheme="minorEastAsia"/>
          <w:color w:val="auto"/>
          <w:sz w:val="24"/>
          <w:highlight w:val="none"/>
        </w:rPr>
        <w:t>联系电话：</w:t>
      </w:r>
      <w:r>
        <w:rPr>
          <w:rFonts w:hint="eastAsia" w:asciiTheme="minorEastAsia" w:hAnsiTheme="minorEastAsia" w:cstheme="minorEastAsia"/>
          <w:color w:val="auto"/>
          <w:sz w:val="24"/>
          <w:highlight w:val="none"/>
          <w:u w:val="dotted"/>
        </w:rPr>
        <w:t xml:space="preserve">                                             </w:t>
      </w:r>
    </w:p>
    <w:p w14:paraId="7AE587E7">
      <w:pPr>
        <w:spacing w:line="360" w:lineRule="auto"/>
        <w:rPr>
          <w:rFonts w:asciiTheme="minorEastAsia" w:hAnsiTheme="minorEastAsia" w:cstheme="minorEastAsia"/>
          <w:color w:val="auto"/>
          <w:sz w:val="24"/>
          <w:highlight w:val="none"/>
          <w:u w:val="dotted"/>
        </w:rPr>
      </w:pPr>
      <w:r>
        <w:rPr>
          <w:rFonts w:hint="eastAsia" w:asciiTheme="minorEastAsia" w:hAnsiTheme="minorEastAsia" w:cstheme="minorEastAsia"/>
          <w:color w:val="auto"/>
          <w:sz w:val="24"/>
          <w:highlight w:val="none"/>
        </w:rPr>
        <w:t>授权代表：</w:t>
      </w:r>
      <w:r>
        <w:rPr>
          <w:rFonts w:hint="eastAsia" w:asciiTheme="minorEastAsia" w:hAnsiTheme="minorEastAsia" w:cstheme="minorEastAsia"/>
          <w:color w:val="auto"/>
          <w:sz w:val="24"/>
          <w:highlight w:val="none"/>
          <w:u w:val="dotted"/>
        </w:rPr>
        <w:t xml:space="preserve">             </w:t>
      </w:r>
      <w:r>
        <w:rPr>
          <w:rFonts w:hint="eastAsia" w:asciiTheme="minorEastAsia" w:hAnsiTheme="minorEastAsia" w:cstheme="minorEastAsia"/>
          <w:color w:val="auto"/>
          <w:sz w:val="24"/>
          <w:highlight w:val="none"/>
        </w:rPr>
        <w:t>联系电话</w:t>
      </w:r>
      <w:r>
        <w:rPr>
          <w:rFonts w:hint="eastAsia" w:asciiTheme="minorEastAsia" w:hAnsiTheme="minorEastAsia" w:cstheme="minorEastAsia"/>
          <w:color w:val="auto"/>
          <w:sz w:val="24"/>
          <w:highlight w:val="none"/>
          <w:u w:val="dotted"/>
        </w:rPr>
        <w:t xml:space="preserve">：                  </w:t>
      </w:r>
    </w:p>
    <w:p w14:paraId="529BA779">
      <w:pPr>
        <w:spacing w:line="360" w:lineRule="auto"/>
        <w:rPr>
          <w:rFonts w:asciiTheme="minorEastAsia" w:hAnsiTheme="minorEastAsia" w:cstheme="minorEastAsia"/>
          <w:color w:val="auto"/>
          <w:sz w:val="24"/>
          <w:highlight w:val="none"/>
          <w:u w:val="dotted"/>
        </w:rPr>
      </w:pPr>
      <w:r>
        <w:rPr>
          <w:rFonts w:hint="eastAsia" w:asciiTheme="minorEastAsia" w:hAnsiTheme="minorEastAsia" w:cstheme="minorEastAsia"/>
          <w:color w:val="auto"/>
          <w:sz w:val="24"/>
          <w:highlight w:val="none"/>
        </w:rPr>
        <w:t>地     址：</w:t>
      </w:r>
      <w:r>
        <w:rPr>
          <w:rFonts w:hint="eastAsia" w:asciiTheme="minorEastAsia" w:hAnsiTheme="minorEastAsia" w:cstheme="minorEastAsia"/>
          <w:color w:val="auto"/>
          <w:sz w:val="24"/>
          <w:highlight w:val="none"/>
          <w:u w:val="dotted"/>
        </w:rPr>
        <w:t xml:space="preserve">                             </w:t>
      </w:r>
      <w:r>
        <w:rPr>
          <w:rFonts w:hint="eastAsia" w:asciiTheme="minorEastAsia" w:hAnsiTheme="minorEastAsia" w:cstheme="minorEastAsia"/>
          <w:color w:val="auto"/>
          <w:sz w:val="24"/>
          <w:highlight w:val="none"/>
        </w:rPr>
        <w:t>邮编：</w:t>
      </w:r>
      <w:r>
        <w:rPr>
          <w:rFonts w:hint="eastAsia" w:asciiTheme="minorEastAsia" w:hAnsiTheme="minorEastAsia" w:cstheme="minorEastAsia"/>
          <w:color w:val="auto"/>
          <w:sz w:val="24"/>
          <w:highlight w:val="none"/>
          <w:u w:val="dotted"/>
        </w:rPr>
        <w:t xml:space="preserve">         </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u w:val="dotted"/>
        </w:rPr>
        <w:t xml:space="preserve">                   </w:t>
      </w:r>
    </w:p>
    <w:p w14:paraId="38749EDB">
      <w:pPr>
        <w:spacing w:line="360" w:lineRule="auto"/>
        <w:rPr>
          <w:rFonts w:asciiTheme="minorEastAsia" w:hAnsiTheme="minorEastAsia" w:cstheme="minorEastAsia"/>
          <w:color w:val="auto"/>
          <w:sz w:val="24"/>
          <w:highlight w:val="none"/>
          <w:u w:val="single"/>
        </w:rPr>
      </w:pPr>
      <w:r>
        <w:rPr>
          <w:rFonts w:hint="eastAsia" w:asciiTheme="minorEastAsia" w:hAnsiTheme="minorEastAsia" w:cstheme="minorEastAsia"/>
          <w:color w:val="auto"/>
          <w:sz w:val="24"/>
          <w:highlight w:val="none"/>
        </w:rPr>
        <w:t>被投诉人1：</w:t>
      </w:r>
      <w:r>
        <w:rPr>
          <w:rFonts w:hint="eastAsia" w:asciiTheme="minorEastAsia" w:hAnsiTheme="minorEastAsia" w:cstheme="minorEastAsia"/>
          <w:color w:val="auto"/>
          <w:sz w:val="24"/>
          <w:highlight w:val="none"/>
          <w:u w:val="dotted"/>
        </w:rPr>
        <w:t xml:space="preserve">                                           </w:t>
      </w:r>
      <w:r>
        <w:rPr>
          <w:rFonts w:hint="eastAsia" w:asciiTheme="minorEastAsia" w:hAnsiTheme="minorEastAsia" w:cstheme="minorEastAsia"/>
          <w:color w:val="auto"/>
          <w:sz w:val="24"/>
          <w:highlight w:val="none"/>
          <w:u w:val="single"/>
        </w:rPr>
        <w:t xml:space="preserve">  </w:t>
      </w:r>
    </w:p>
    <w:p w14:paraId="6CFEFF7D">
      <w:pPr>
        <w:spacing w:line="360" w:lineRule="auto"/>
        <w:rPr>
          <w:rFonts w:asciiTheme="minorEastAsia" w:hAnsiTheme="minorEastAsia" w:cstheme="minorEastAsia"/>
          <w:color w:val="auto"/>
          <w:sz w:val="24"/>
          <w:highlight w:val="none"/>
          <w:u w:val="single"/>
        </w:rPr>
      </w:pPr>
      <w:r>
        <w:rPr>
          <w:rFonts w:hint="eastAsia" w:asciiTheme="minorEastAsia" w:hAnsiTheme="minorEastAsia" w:cstheme="minorEastAsia"/>
          <w:color w:val="auto"/>
          <w:sz w:val="24"/>
          <w:highlight w:val="none"/>
        </w:rPr>
        <w:t>地     址：</w:t>
      </w:r>
      <w:r>
        <w:rPr>
          <w:rFonts w:hint="eastAsia" w:asciiTheme="minorEastAsia" w:hAnsiTheme="minorEastAsia" w:cstheme="minorEastAsia"/>
          <w:color w:val="auto"/>
          <w:sz w:val="24"/>
          <w:highlight w:val="none"/>
          <w:u w:val="dotted"/>
        </w:rPr>
        <w:t xml:space="preserve">                             </w:t>
      </w:r>
      <w:r>
        <w:rPr>
          <w:rFonts w:hint="eastAsia" w:asciiTheme="minorEastAsia" w:hAnsiTheme="minorEastAsia" w:cstheme="minorEastAsia"/>
          <w:color w:val="auto"/>
          <w:sz w:val="24"/>
          <w:highlight w:val="none"/>
        </w:rPr>
        <w:t>邮编：</w:t>
      </w:r>
      <w:r>
        <w:rPr>
          <w:rFonts w:hint="eastAsia" w:asciiTheme="minorEastAsia" w:hAnsiTheme="minorEastAsia" w:cstheme="minorEastAsia"/>
          <w:color w:val="auto"/>
          <w:sz w:val="24"/>
          <w:highlight w:val="none"/>
          <w:u w:val="dotted"/>
        </w:rPr>
        <w:t xml:space="preserve">          </w:t>
      </w:r>
      <w:r>
        <w:rPr>
          <w:rFonts w:hint="eastAsia" w:asciiTheme="minorEastAsia" w:hAnsiTheme="minorEastAsia" w:cstheme="minorEastAsia"/>
          <w:color w:val="auto"/>
          <w:sz w:val="24"/>
          <w:highlight w:val="none"/>
          <w:u w:val="single"/>
        </w:rPr>
        <w:t xml:space="preserve"> </w:t>
      </w:r>
    </w:p>
    <w:p w14:paraId="0D9C46A4">
      <w:pPr>
        <w:spacing w:line="360" w:lineRule="auto"/>
        <w:rPr>
          <w:rFonts w:asciiTheme="minorEastAsia" w:hAnsiTheme="minorEastAsia" w:cstheme="minorEastAsia"/>
          <w:color w:val="auto"/>
          <w:sz w:val="24"/>
          <w:highlight w:val="none"/>
          <w:u w:val="single"/>
        </w:rPr>
      </w:pPr>
      <w:r>
        <w:rPr>
          <w:rFonts w:hint="eastAsia" w:asciiTheme="minorEastAsia" w:hAnsiTheme="minorEastAsia" w:cstheme="minorEastAsia"/>
          <w:color w:val="auto"/>
          <w:sz w:val="24"/>
          <w:highlight w:val="none"/>
        </w:rPr>
        <w:t>联系人：</w:t>
      </w:r>
      <w:r>
        <w:rPr>
          <w:rFonts w:hint="eastAsia" w:asciiTheme="minorEastAsia" w:hAnsiTheme="minorEastAsia" w:cstheme="minorEastAsia"/>
          <w:color w:val="auto"/>
          <w:sz w:val="24"/>
          <w:highlight w:val="none"/>
          <w:u w:val="dotted"/>
        </w:rPr>
        <w:t xml:space="preserve">               </w:t>
      </w:r>
      <w:r>
        <w:rPr>
          <w:rFonts w:hint="eastAsia" w:asciiTheme="minorEastAsia" w:hAnsiTheme="minorEastAsia" w:cstheme="minorEastAsia"/>
          <w:color w:val="auto"/>
          <w:sz w:val="24"/>
          <w:highlight w:val="none"/>
        </w:rPr>
        <w:t>联系电话：</w:t>
      </w:r>
      <w:r>
        <w:rPr>
          <w:rFonts w:hint="eastAsia" w:asciiTheme="minorEastAsia" w:hAnsiTheme="minorEastAsia" w:cstheme="minorEastAsia"/>
          <w:color w:val="auto"/>
          <w:sz w:val="24"/>
          <w:highlight w:val="none"/>
          <w:u w:val="dotted"/>
        </w:rPr>
        <w:t xml:space="preserve">                      </w:t>
      </w:r>
      <w:r>
        <w:rPr>
          <w:rFonts w:hint="eastAsia" w:asciiTheme="minorEastAsia" w:hAnsiTheme="minorEastAsia" w:cstheme="minorEastAsia"/>
          <w:color w:val="auto"/>
          <w:sz w:val="24"/>
          <w:highlight w:val="none"/>
          <w:u w:val="single"/>
        </w:rPr>
        <w:t xml:space="preserve"> </w:t>
      </w:r>
    </w:p>
    <w:p w14:paraId="3F4EA82B">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被投诉人2</w:t>
      </w:r>
    </w:p>
    <w:p w14:paraId="47964200">
      <w:pPr>
        <w:spacing w:line="360" w:lineRule="auto"/>
        <w:rPr>
          <w:rFonts w:asciiTheme="minorEastAsia" w:hAnsiTheme="minorEastAsia" w:cstheme="minorEastAsia"/>
          <w:color w:val="auto"/>
          <w:sz w:val="24"/>
          <w:highlight w:val="none"/>
          <w:u w:val="dotted"/>
        </w:rPr>
      </w:pPr>
      <w:r>
        <w:rPr>
          <w:rFonts w:hint="eastAsia" w:asciiTheme="minorEastAsia" w:hAnsiTheme="minorEastAsia" w:cstheme="minorEastAsia"/>
          <w:color w:val="auto"/>
          <w:sz w:val="24"/>
          <w:highlight w:val="none"/>
        </w:rPr>
        <w:t>……</w:t>
      </w:r>
    </w:p>
    <w:p w14:paraId="6A6EE5AB">
      <w:pPr>
        <w:spacing w:line="360" w:lineRule="auto"/>
        <w:rPr>
          <w:rFonts w:asciiTheme="minorEastAsia" w:hAnsiTheme="minorEastAsia" w:cstheme="minorEastAsia"/>
          <w:color w:val="auto"/>
          <w:sz w:val="24"/>
          <w:highlight w:val="none"/>
          <w:u w:val="single"/>
        </w:rPr>
      </w:pPr>
      <w:r>
        <w:rPr>
          <w:rFonts w:hint="eastAsia" w:asciiTheme="minorEastAsia" w:hAnsiTheme="minorEastAsia" w:cstheme="minorEastAsia"/>
          <w:color w:val="auto"/>
          <w:sz w:val="24"/>
          <w:highlight w:val="none"/>
        </w:rPr>
        <w:t>相关供应商：</w:t>
      </w:r>
      <w:r>
        <w:rPr>
          <w:rFonts w:hint="eastAsia" w:asciiTheme="minorEastAsia" w:hAnsiTheme="minorEastAsia" w:cstheme="minorEastAsia"/>
          <w:color w:val="auto"/>
          <w:sz w:val="24"/>
          <w:highlight w:val="none"/>
          <w:u w:val="dotted"/>
        </w:rPr>
        <w:t xml:space="preserve">                                           </w:t>
      </w:r>
      <w:r>
        <w:rPr>
          <w:rFonts w:hint="eastAsia" w:asciiTheme="minorEastAsia" w:hAnsiTheme="minorEastAsia" w:cstheme="minorEastAsia"/>
          <w:color w:val="auto"/>
          <w:sz w:val="24"/>
          <w:highlight w:val="none"/>
          <w:u w:val="single"/>
        </w:rPr>
        <w:t xml:space="preserve">    </w:t>
      </w:r>
    </w:p>
    <w:p w14:paraId="3B6DD200">
      <w:pPr>
        <w:spacing w:line="360" w:lineRule="auto"/>
        <w:rPr>
          <w:rFonts w:asciiTheme="minorEastAsia" w:hAnsiTheme="minorEastAsia" w:cstheme="minorEastAsia"/>
          <w:color w:val="auto"/>
          <w:sz w:val="24"/>
          <w:highlight w:val="none"/>
          <w:u w:val="single"/>
        </w:rPr>
      </w:pPr>
      <w:r>
        <w:rPr>
          <w:rFonts w:hint="eastAsia" w:asciiTheme="minorEastAsia" w:hAnsiTheme="minorEastAsia" w:cstheme="minorEastAsia"/>
          <w:color w:val="auto"/>
          <w:sz w:val="24"/>
          <w:highlight w:val="none"/>
        </w:rPr>
        <w:t>地     址：</w:t>
      </w:r>
      <w:r>
        <w:rPr>
          <w:rFonts w:hint="eastAsia" w:asciiTheme="minorEastAsia" w:hAnsiTheme="minorEastAsia" w:cstheme="minorEastAsia"/>
          <w:color w:val="auto"/>
          <w:sz w:val="24"/>
          <w:highlight w:val="none"/>
          <w:u w:val="dotted"/>
        </w:rPr>
        <w:t xml:space="preserve">                             </w:t>
      </w:r>
      <w:r>
        <w:rPr>
          <w:rFonts w:hint="eastAsia" w:asciiTheme="minorEastAsia" w:hAnsiTheme="minorEastAsia" w:cstheme="minorEastAsia"/>
          <w:color w:val="auto"/>
          <w:sz w:val="24"/>
          <w:highlight w:val="none"/>
        </w:rPr>
        <w:t>邮编：</w:t>
      </w:r>
      <w:r>
        <w:rPr>
          <w:rFonts w:hint="eastAsia" w:asciiTheme="minorEastAsia" w:hAnsiTheme="minorEastAsia" w:cstheme="minorEastAsia"/>
          <w:color w:val="auto"/>
          <w:sz w:val="24"/>
          <w:highlight w:val="none"/>
          <w:u w:val="dotted"/>
        </w:rPr>
        <w:t xml:space="preserve">          </w:t>
      </w:r>
      <w:r>
        <w:rPr>
          <w:rFonts w:hint="eastAsia" w:asciiTheme="minorEastAsia" w:hAnsiTheme="minorEastAsia" w:cstheme="minorEastAsia"/>
          <w:color w:val="auto"/>
          <w:sz w:val="24"/>
          <w:highlight w:val="none"/>
          <w:u w:val="single"/>
        </w:rPr>
        <w:t xml:space="preserve"> </w:t>
      </w:r>
    </w:p>
    <w:p w14:paraId="7F1E0DA8">
      <w:pPr>
        <w:spacing w:line="360" w:lineRule="auto"/>
        <w:rPr>
          <w:rFonts w:asciiTheme="minorEastAsia" w:hAnsiTheme="minorEastAsia" w:cstheme="minorEastAsia"/>
          <w:color w:val="auto"/>
          <w:sz w:val="24"/>
          <w:highlight w:val="none"/>
          <w:u w:val="single"/>
        </w:rPr>
      </w:pPr>
      <w:r>
        <w:rPr>
          <w:rFonts w:hint="eastAsia" w:asciiTheme="minorEastAsia" w:hAnsiTheme="minorEastAsia" w:cstheme="minorEastAsia"/>
          <w:color w:val="auto"/>
          <w:sz w:val="24"/>
          <w:highlight w:val="none"/>
        </w:rPr>
        <w:t>联系人：</w:t>
      </w:r>
      <w:r>
        <w:rPr>
          <w:rFonts w:hint="eastAsia" w:asciiTheme="minorEastAsia" w:hAnsiTheme="minorEastAsia" w:cstheme="minorEastAsia"/>
          <w:color w:val="auto"/>
          <w:sz w:val="24"/>
          <w:highlight w:val="none"/>
          <w:u w:val="dotted"/>
        </w:rPr>
        <w:t xml:space="preserve">               </w:t>
      </w:r>
      <w:r>
        <w:rPr>
          <w:rFonts w:hint="eastAsia" w:asciiTheme="minorEastAsia" w:hAnsiTheme="minorEastAsia" w:cstheme="minorEastAsia"/>
          <w:color w:val="auto"/>
          <w:sz w:val="24"/>
          <w:highlight w:val="none"/>
        </w:rPr>
        <w:t>联系电话：</w:t>
      </w:r>
      <w:r>
        <w:rPr>
          <w:rFonts w:hint="eastAsia" w:asciiTheme="minorEastAsia" w:hAnsiTheme="minorEastAsia" w:cstheme="minorEastAsia"/>
          <w:color w:val="auto"/>
          <w:sz w:val="24"/>
          <w:highlight w:val="none"/>
          <w:u w:val="dotted"/>
        </w:rPr>
        <w:t xml:space="preserve">                      </w:t>
      </w:r>
      <w:r>
        <w:rPr>
          <w:rFonts w:hint="eastAsia" w:asciiTheme="minorEastAsia" w:hAnsiTheme="minorEastAsia" w:cstheme="minorEastAsia"/>
          <w:color w:val="auto"/>
          <w:sz w:val="24"/>
          <w:highlight w:val="none"/>
          <w:u w:val="single"/>
        </w:rPr>
        <w:t xml:space="preserve">      </w:t>
      </w:r>
    </w:p>
    <w:p w14:paraId="3EFEE70F">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二、投诉项目基本情况</w:t>
      </w:r>
    </w:p>
    <w:p w14:paraId="53F2FC32">
      <w:pPr>
        <w:spacing w:line="360" w:lineRule="auto"/>
        <w:rPr>
          <w:rFonts w:asciiTheme="minorEastAsia" w:hAnsiTheme="minorEastAsia" w:cstheme="minorEastAsia"/>
          <w:color w:val="auto"/>
          <w:sz w:val="24"/>
          <w:highlight w:val="none"/>
          <w:u w:val="dotted"/>
        </w:rPr>
      </w:pPr>
      <w:r>
        <w:rPr>
          <w:rFonts w:hint="eastAsia" w:asciiTheme="minorEastAsia" w:hAnsiTheme="minorEastAsia" w:cstheme="minorEastAsia"/>
          <w:color w:val="auto"/>
          <w:sz w:val="24"/>
          <w:highlight w:val="none"/>
        </w:rPr>
        <w:t>采购项目名称：</w:t>
      </w:r>
      <w:r>
        <w:rPr>
          <w:rFonts w:hint="eastAsia" w:asciiTheme="minorEastAsia" w:hAnsiTheme="minorEastAsia" w:cstheme="minorEastAsia"/>
          <w:color w:val="auto"/>
          <w:sz w:val="24"/>
          <w:highlight w:val="none"/>
          <w:u w:val="dotted"/>
        </w:rPr>
        <w:t xml:space="preserve">                                        </w:t>
      </w:r>
    </w:p>
    <w:p w14:paraId="2BC1EA86">
      <w:pPr>
        <w:spacing w:line="360" w:lineRule="auto"/>
        <w:rPr>
          <w:rFonts w:asciiTheme="minorEastAsia" w:hAnsiTheme="minorEastAsia" w:cstheme="minorEastAsia"/>
          <w:color w:val="auto"/>
          <w:sz w:val="24"/>
          <w:highlight w:val="none"/>
          <w:u w:val="single"/>
        </w:rPr>
      </w:pPr>
      <w:r>
        <w:rPr>
          <w:rFonts w:hint="eastAsia" w:asciiTheme="minorEastAsia" w:hAnsiTheme="minorEastAsia" w:cstheme="minorEastAsia"/>
          <w:color w:val="auto"/>
          <w:sz w:val="24"/>
          <w:highlight w:val="none"/>
        </w:rPr>
        <w:t>采购项目编号：</w:t>
      </w:r>
      <w:r>
        <w:rPr>
          <w:rFonts w:hint="eastAsia" w:asciiTheme="minorEastAsia" w:hAnsiTheme="minorEastAsia" w:cstheme="minorEastAsia"/>
          <w:color w:val="auto"/>
          <w:sz w:val="24"/>
          <w:highlight w:val="none"/>
          <w:u w:val="dotted"/>
        </w:rPr>
        <w:t xml:space="preserve">                 </w:t>
      </w:r>
      <w:r>
        <w:rPr>
          <w:rFonts w:hint="eastAsia" w:asciiTheme="minorEastAsia" w:hAnsiTheme="minorEastAsia" w:cstheme="minorEastAsia"/>
          <w:color w:val="auto"/>
          <w:sz w:val="24"/>
          <w:highlight w:val="none"/>
        </w:rPr>
        <w:t>包号：</w:t>
      </w:r>
      <w:r>
        <w:rPr>
          <w:rFonts w:hint="eastAsia" w:asciiTheme="minorEastAsia" w:hAnsiTheme="minorEastAsia" w:cstheme="minorEastAsia"/>
          <w:color w:val="auto"/>
          <w:sz w:val="24"/>
          <w:highlight w:val="none"/>
          <w:u w:val="dotted"/>
        </w:rPr>
        <w:t xml:space="preserve">              </w:t>
      </w:r>
    </w:p>
    <w:p w14:paraId="494EE0C9">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采购人名称：</w:t>
      </w:r>
      <w:r>
        <w:rPr>
          <w:rFonts w:hint="eastAsia" w:asciiTheme="minorEastAsia" w:hAnsiTheme="minorEastAsia" w:cstheme="minorEastAsia"/>
          <w:color w:val="auto"/>
          <w:sz w:val="24"/>
          <w:highlight w:val="none"/>
          <w:u w:val="dotted"/>
        </w:rPr>
        <w:t xml:space="preserve">                                           </w:t>
      </w:r>
      <w:r>
        <w:rPr>
          <w:rFonts w:hint="eastAsia" w:asciiTheme="minorEastAsia" w:hAnsiTheme="minorEastAsia" w:cstheme="minorEastAsia"/>
          <w:color w:val="auto"/>
          <w:sz w:val="24"/>
          <w:highlight w:val="none"/>
          <w:u w:val="single"/>
        </w:rPr>
        <w:t xml:space="preserve">  </w:t>
      </w:r>
    </w:p>
    <w:p w14:paraId="72124B25">
      <w:pPr>
        <w:spacing w:line="360" w:lineRule="auto"/>
        <w:rPr>
          <w:rFonts w:asciiTheme="minorEastAsia" w:hAnsiTheme="minorEastAsia" w:cstheme="minorEastAsia"/>
          <w:color w:val="auto"/>
          <w:sz w:val="24"/>
          <w:highlight w:val="none"/>
          <w:u w:val="single"/>
        </w:rPr>
      </w:pPr>
      <w:r>
        <w:rPr>
          <w:rFonts w:hint="eastAsia" w:asciiTheme="minorEastAsia" w:hAnsiTheme="minorEastAsia" w:cstheme="minorEastAsia"/>
          <w:color w:val="auto"/>
          <w:sz w:val="24"/>
          <w:highlight w:val="none"/>
        </w:rPr>
        <w:t>代理机构名称：</w:t>
      </w:r>
      <w:r>
        <w:rPr>
          <w:rFonts w:hint="eastAsia" w:asciiTheme="minorEastAsia" w:hAnsiTheme="minorEastAsia" w:cstheme="minorEastAsia"/>
          <w:color w:val="auto"/>
          <w:sz w:val="24"/>
          <w:highlight w:val="none"/>
          <w:u w:val="dotted"/>
        </w:rPr>
        <w:t xml:space="preserve">                                         </w:t>
      </w:r>
    </w:p>
    <w:p w14:paraId="42D9B943">
      <w:pPr>
        <w:spacing w:line="360" w:lineRule="auto"/>
        <w:rPr>
          <w:rFonts w:asciiTheme="minorEastAsia" w:hAnsiTheme="minorEastAsia" w:cstheme="minorEastAsia"/>
          <w:color w:val="auto"/>
          <w:sz w:val="24"/>
          <w:highlight w:val="none"/>
          <w:u w:val="dotted"/>
        </w:rPr>
      </w:pPr>
      <w:r>
        <w:rPr>
          <w:rFonts w:hint="eastAsia" w:asciiTheme="minorEastAsia" w:hAnsiTheme="minorEastAsia" w:cstheme="minorEastAsia"/>
          <w:color w:val="auto"/>
          <w:sz w:val="24"/>
          <w:highlight w:val="none"/>
        </w:rPr>
        <w:t>采购文件公告:</w:t>
      </w:r>
      <w:r>
        <w:rPr>
          <w:rFonts w:hint="eastAsia" w:asciiTheme="minorEastAsia" w:hAnsiTheme="minorEastAsia" w:cstheme="minorEastAsia"/>
          <w:color w:val="auto"/>
          <w:sz w:val="24"/>
          <w:highlight w:val="none"/>
          <w:u w:val="dotted"/>
        </w:rPr>
        <w:t xml:space="preserve">是/否 </w:t>
      </w:r>
      <w:r>
        <w:rPr>
          <w:rFonts w:hint="eastAsia" w:asciiTheme="minorEastAsia" w:hAnsiTheme="minorEastAsia" w:cstheme="minorEastAsia"/>
          <w:color w:val="auto"/>
          <w:sz w:val="24"/>
          <w:highlight w:val="none"/>
        </w:rPr>
        <w:t>公告期限：</w:t>
      </w:r>
      <w:r>
        <w:rPr>
          <w:rFonts w:hint="eastAsia" w:asciiTheme="minorEastAsia" w:hAnsiTheme="minorEastAsia" w:cstheme="minorEastAsia"/>
          <w:color w:val="auto"/>
          <w:sz w:val="24"/>
          <w:highlight w:val="none"/>
          <w:u w:val="dotted"/>
        </w:rPr>
        <w:t xml:space="preserve">                                 </w:t>
      </w:r>
    </w:p>
    <w:p w14:paraId="35A50BB1">
      <w:pPr>
        <w:spacing w:line="360" w:lineRule="auto"/>
        <w:rPr>
          <w:rFonts w:asciiTheme="minorEastAsia" w:hAnsiTheme="minorEastAsia" w:cstheme="minorEastAsia"/>
          <w:color w:val="auto"/>
          <w:sz w:val="24"/>
          <w:highlight w:val="none"/>
          <w:u w:val="single"/>
        </w:rPr>
      </w:pPr>
      <w:r>
        <w:rPr>
          <w:rFonts w:hint="eastAsia" w:asciiTheme="minorEastAsia" w:hAnsiTheme="minorEastAsia" w:cstheme="minorEastAsia"/>
          <w:color w:val="auto"/>
          <w:sz w:val="24"/>
          <w:highlight w:val="none"/>
        </w:rPr>
        <w:t>采购结果公告:</w:t>
      </w:r>
      <w:r>
        <w:rPr>
          <w:rFonts w:hint="eastAsia" w:asciiTheme="minorEastAsia" w:hAnsiTheme="minorEastAsia" w:cstheme="minorEastAsia"/>
          <w:color w:val="auto"/>
          <w:sz w:val="24"/>
          <w:highlight w:val="none"/>
          <w:u w:val="dotted"/>
        </w:rPr>
        <w:t xml:space="preserve">是/否 </w:t>
      </w:r>
      <w:r>
        <w:rPr>
          <w:rFonts w:hint="eastAsia" w:asciiTheme="minorEastAsia" w:hAnsiTheme="minorEastAsia" w:cstheme="minorEastAsia"/>
          <w:color w:val="auto"/>
          <w:sz w:val="24"/>
          <w:highlight w:val="none"/>
        </w:rPr>
        <w:t>公告期限：</w:t>
      </w:r>
      <w:r>
        <w:rPr>
          <w:rFonts w:hint="eastAsia" w:asciiTheme="minorEastAsia" w:hAnsiTheme="minorEastAsia" w:cstheme="minorEastAsia"/>
          <w:color w:val="auto"/>
          <w:sz w:val="24"/>
          <w:highlight w:val="none"/>
          <w:u w:val="dotted"/>
        </w:rPr>
        <w:t xml:space="preserve">                        </w:t>
      </w:r>
    </w:p>
    <w:p w14:paraId="17BE62AA">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三、质疑基本情况</w:t>
      </w:r>
    </w:p>
    <w:p w14:paraId="7DDBD3AB">
      <w:pPr>
        <w:spacing w:line="360" w:lineRule="auto"/>
        <w:ind w:firstLine="480" w:firstLineChars="200"/>
        <w:rPr>
          <w:rFonts w:asciiTheme="minorEastAsia" w:hAnsiTheme="minorEastAsia" w:cstheme="minorEastAsia"/>
          <w:color w:val="auto"/>
          <w:sz w:val="24"/>
          <w:highlight w:val="none"/>
          <w:u w:val="dotted"/>
        </w:rPr>
      </w:pPr>
      <w:r>
        <w:rPr>
          <w:rFonts w:hint="eastAsia" w:asciiTheme="minorEastAsia" w:hAnsiTheme="minorEastAsia" w:cstheme="minorEastAsia"/>
          <w:color w:val="auto"/>
          <w:sz w:val="24"/>
          <w:highlight w:val="none"/>
        </w:rPr>
        <w:t>投诉人于</w:t>
      </w:r>
      <w:r>
        <w:rPr>
          <w:rFonts w:hint="eastAsia" w:asciiTheme="minorEastAsia" w:hAnsiTheme="minorEastAsia" w:cstheme="minorEastAsia"/>
          <w:color w:val="auto"/>
          <w:sz w:val="24"/>
          <w:highlight w:val="none"/>
          <w:u w:val="dotted"/>
        </w:rPr>
        <w:t xml:space="preserve">   </w:t>
      </w:r>
      <w:r>
        <w:rPr>
          <w:rFonts w:hint="eastAsia" w:asciiTheme="minorEastAsia" w:hAnsiTheme="minorEastAsia" w:cstheme="minorEastAsia"/>
          <w:color w:val="auto"/>
          <w:sz w:val="24"/>
          <w:highlight w:val="none"/>
        </w:rPr>
        <w:t>年</w:t>
      </w:r>
      <w:r>
        <w:rPr>
          <w:rFonts w:hint="eastAsia" w:asciiTheme="minorEastAsia" w:hAnsiTheme="minorEastAsia" w:cstheme="minorEastAsia"/>
          <w:color w:val="auto"/>
          <w:sz w:val="24"/>
          <w:highlight w:val="none"/>
          <w:u w:val="dotted"/>
        </w:rPr>
        <w:t xml:space="preserve">   </w:t>
      </w:r>
      <w:r>
        <w:rPr>
          <w:rFonts w:hint="eastAsia" w:asciiTheme="minorEastAsia" w:hAnsiTheme="minorEastAsia" w:cstheme="minorEastAsia"/>
          <w:color w:val="auto"/>
          <w:sz w:val="24"/>
          <w:highlight w:val="none"/>
        </w:rPr>
        <w:t>月</w:t>
      </w:r>
      <w:r>
        <w:rPr>
          <w:rFonts w:hint="eastAsia" w:asciiTheme="minorEastAsia" w:hAnsiTheme="minorEastAsia" w:cstheme="minorEastAsia"/>
          <w:color w:val="auto"/>
          <w:sz w:val="24"/>
          <w:highlight w:val="none"/>
          <w:u w:val="dotted"/>
        </w:rPr>
        <w:t xml:space="preserve">  </w:t>
      </w:r>
      <w:r>
        <w:rPr>
          <w:rFonts w:hint="eastAsia" w:asciiTheme="minorEastAsia" w:hAnsiTheme="minorEastAsia" w:cstheme="minorEastAsia"/>
          <w:color w:val="auto"/>
          <w:sz w:val="24"/>
          <w:highlight w:val="none"/>
        </w:rPr>
        <w:t>日,向</w:t>
      </w:r>
      <w:r>
        <w:rPr>
          <w:rFonts w:hint="eastAsia" w:asciiTheme="minorEastAsia" w:hAnsiTheme="minorEastAsia" w:cstheme="minorEastAsia"/>
          <w:color w:val="auto"/>
          <w:sz w:val="24"/>
          <w:highlight w:val="none"/>
          <w:u w:val="dotted"/>
        </w:rPr>
        <w:t xml:space="preserve">                   </w:t>
      </w:r>
      <w:r>
        <w:rPr>
          <w:rFonts w:hint="eastAsia" w:asciiTheme="minorEastAsia" w:hAnsiTheme="minorEastAsia" w:cstheme="minorEastAsia"/>
          <w:color w:val="auto"/>
          <w:sz w:val="24"/>
          <w:highlight w:val="none"/>
        </w:rPr>
        <w:t>提出质疑，质疑事项为：</w:t>
      </w:r>
      <w:r>
        <w:rPr>
          <w:rFonts w:hint="eastAsia" w:asciiTheme="minorEastAsia" w:hAnsiTheme="minorEastAsia" w:cstheme="minorEastAsia"/>
          <w:color w:val="auto"/>
          <w:sz w:val="24"/>
          <w:highlight w:val="none"/>
          <w:u w:val="dotted"/>
        </w:rPr>
        <w:t xml:space="preserve">                                </w:t>
      </w:r>
    </w:p>
    <w:p w14:paraId="755444FF">
      <w:pPr>
        <w:spacing w:line="360" w:lineRule="auto"/>
        <w:rPr>
          <w:rFonts w:asciiTheme="minorEastAsia" w:hAnsiTheme="minorEastAsia" w:cstheme="minorEastAsia"/>
          <w:color w:val="auto"/>
          <w:sz w:val="24"/>
          <w:highlight w:val="none"/>
          <w:u w:val="dotted"/>
        </w:rPr>
      </w:pPr>
      <w:r>
        <w:rPr>
          <w:rFonts w:hint="eastAsia" w:asciiTheme="minorEastAsia" w:hAnsiTheme="minorEastAsia" w:cstheme="minorEastAsia"/>
          <w:color w:val="auto"/>
          <w:sz w:val="24"/>
          <w:highlight w:val="none"/>
          <w:u w:val="dotted"/>
        </w:rPr>
        <w:t xml:space="preserve">                                                     </w:t>
      </w:r>
      <w:r>
        <w:rPr>
          <w:rFonts w:hint="eastAsia" w:asciiTheme="minorEastAsia" w:hAnsiTheme="minorEastAsia" w:cstheme="minorEastAsia"/>
          <w:color w:val="auto"/>
          <w:sz w:val="24"/>
          <w:highlight w:val="none"/>
        </w:rPr>
        <w:t xml:space="preserve">  </w:t>
      </w:r>
    </w:p>
    <w:p w14:paraId="3CE7F0D5">
      <w:pPr>
        <w:spacing w:line="360" w:lineRule="auto"/>
        <w:ind w:firstLine="360" w:firstLineChars="15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u w:val="dotted"/>
        </w:rPr>
        <w:t>采购人/代理机构</w:t>
      </w:r>
      <w:r>
        <w:rPr>
          <w:rFonts w:hint="eastAsia" w:asciiTheme="minorEastAsia" w:hAnsiTheme="minorEastAsia" w:cstheme="minorEastAsia"/>
          <w:color w:val="auto"/>
          <w:sz w:val="24"/>
          <w:highlight w:val="none"/>
        </w:rPr>
        <w:t>于</w:t>
      </w:r>
      <w:r>
        <w:rPr>
          <w:rFonts w:hint="eastAsia" w:asciiTheme="minorEastAsia" w:hAnsiTheme="minorEastAsia" w:cstheme="minorEastAsia"/>
          <w:color w:val="auto"/>
          <w:sz w:val="24"/>
          <w:highlight w:val="none"/>
          <w:u w:val="dotted"/>
        </w:rPr>
        <w:t xml:space="preserve">   </w:t>
      </w:r>
      <w:r>
        <w:rPr>
          <w:rFonts w:hint="eastAsia" w:asciiTheme="minorEastAsia" w:hAnsiTheme="minorEastAsia" w:cstheme="minorEastAsia"/>
          <w:color w:val="auto"/>
          <w:sz w:val="24"/>
          <w:highlight w:val="none"/>
        </w:rPr>
        <w:t>年</w:t>
      </w:r>
      <w:r>
        <w:rPr>
          <w:rFonts w:hint="eastAsia" w:asciiTheme="minorEastAsia" w:hAnsiTheme="minorEastAsia" w:cstheme="minorEastAsia"/>
          <w:color w:val="auto"/>
          <w:sz w:val="24"/>
          <w:highlight w:val="none"/>
          <w:u w:val="dotted"/>
        </w:rPr>
        <w:t xml:space="preserve">   </w:t>
      </w:r>
      <w:r>
        <w:rPr>
          <w:rFonts w:hint="eastAsia" w:asciiTheme="minorEastAsia" w:hAnsiTheme="minorEastAsia" w:cstheme="minorEastAsia"/>
          <w:color w:val="auto"/>
          <w:sz w:val="24"/>
          <w:highlight w:val="none"/>
        </w:rPr>
        <w:t>月</w:t>
      </w:r>
      <w:r>
        <w:rPr>
          <w:rFonts w:hint="eastAsia" w:asciiTheme="minorEastAsia" w:hAnsiTheme="minorEastAsia" w:cstheme="minorEastAsia"/>
          <w:color w:val="auto"/>
          <w:sz w:val="24"/>
          <w:highlight w:val="none"/>
          <w:u w:val="dotted"/>
        </w:rPr>
        <w:t xml:space="preserve">   </w:t>
      </w:r>
      <w:r>
        <w:rPr>
          <w:rFonts w:hint="eastAsia" w:asciiTheme="minorEastAsia" w:hAnsiTheme="minorEastAsia" w:cstheme="minorEastAsia"/>
          <w:color w:val="auto"/>
          <w:sz w:val="24"/>
          <w:highlight w:val="none"/>
        </w:rPr>
        <w:t>日,就质疑事项作出了答复/没有在法定期限内作出答复。</w:t>
      </w:r>
    </w:p>
    <w:p w14:paraId="290F0182">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四、投诉事项具体内容</w:t>
      </w:r>
    </w:p>
    <w:p w14:paraId="3FB9A1CE">
      <w:pPr>
        <w:spacing w:line="360" w:lineRule="auto"/>
        <w:rPr>
          <w:rFonts w:asciiTheme="minorEastAsia" w:hAnsiTheme="minorEastAsia" w:cstheme="minorEastAsia"/>
          <w:color w:val="auto"/>
          <w:sz w:val="24"/>
          <w:highlight w:val="none"/>
          <w:u w:val="single"/>
        </w:rPr>
      </w:pPr>
      <w:r>
        <w:rPr>
          <w:rFonts w:hint="eastAsia" w:asciiTheme="minorEastAsia" w:hAnsiTheme="minorEastAsia" w:cstheme="minorEastAsia"/>
          <w:color w:val="auto"/>
          <w:sz w:val="24"/>
          <w:highlight w:val="none"/>
        </w:rPr>
        <w:t>投诉事项 1：</w:t>
      </w:r>
      <w:r>
        <w:rPr>
          <w:rFonts w:hint="eastAsia" w:asciiTheme="minorEastAsia" w:hAnsiTheme="minorEastAsia" w:cstheme="minorEastAsia"/>
          <w:color w:val="auto"/>
          <w:sz w:val="24"/>
          <w:highlight w:val="none"/>
          <w:u w:val="dotted"/>
        </w:rPr>
        <w:t xml:space="preserve">                                       </w:t>
      </w:r>
    </w:p>
    <w:p w14:paraId="4F8143E9">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事实依据：</w:t>
      </w:r>
      <w:r>
        <w:rPr>
          <w:rFonts w:hint="eastAsia" w:asciiTheme="minorEastAsia" w:hAnsiTheme="minorEastAsia" w:cstheme="minorEastAsia"/>
          <w:color w:val="auto"/>
          <w:sz w:val="24"/>
          <w:highlight w:val="none"/>
          <w:u w:val="dotted"/>
        </w:rPr>
        <w:t xml:space="preserve">                                         </w:t>
      </w:r>
    </w:p>
    <w:p w14:paraId="2D1726F3">
      <w:pPr>
        <w:spacing w:line="360" w:lineRule="auto"/>
        <w:rPr>
          <w:rFonts w:asciiTheme="minorEastAsia" w:hAnsiTheme="minorEastAsia" w:cstheme="minorEastAsia"/>
          <w:color w:val="auto"/>
          <w:sz w:val="24"/>
          <w:highlight w:val="none"/>
          <w:u w:val="dotted"/>
        </w:rPr>
      </w:pPr>
      <w:r>
        <w:rPr>
          <w:rFonts w:hint="eastAsia" w:asciiTheme="minorEastAsia" w:hAnsiTheme="minorEastAsia" w:cstheme="minorEastAsia"/>
          <w:color w:val="auto"/>
          <w:sz w:val="24"/>
          <w:highlight w:val="none"/>
          <w:u w:val="dotted"/>
        </w:rPr>
        <w:t xml:space="preserve">                                                      </w:t>
      </w:r>
    </w:p>
    <w:p w14:paraId="6C3E01EE">
      <w:pPr>
        <w:spacing w:line="360" w:lineRule="auto"/>
        <w:rPr>
          <w:rFonts w:asciiTheme="minorEastAsia" w:hAnsiTheme="minorEastAsia" w:cstheme="minorEastAsia"/>
          <w:color w:val="auto"/>
          <w:sz w:val="24"/>
          <w:highlight w:val="none"/>
          <w:u w:val="single"/>
        </w:rPr>
      </w:pPr>
      <w:r>
        <w:rPr>
          <w:rFonts w:hint="eastAsia" w:asciiTheme="minorEastAsia" w:hAnsiTheme="minorEastAsia" w:cstheme="minorEastAsia"/>
          <w:color w:val="auto"/>
          <w:sz w:val="24"/>
          <w:highlight w:val="none"/>
        </w:rPr>
        <w:t>法律依据：</w:t>
      </w:r>
      <w:r>
        <w:rPr>
          <w:rFonts w:hint="eastAsia" w:asciiTheme="minorEastAsia" w:hAnsiTheme="minorEastAsia" w:cstheme="minorEastAsia"/>
          <w:color w:val="auto"/>
          <w:sz w:val="24"/>
          <w:highlight w:val="none"/>
          <w:u w:val="dotted"/>
        </w:rPr>
        <w:t xml:space="preserve">                                          </w:t>
      </w:r>
    </w:p>
    <w:p w14:paraId="21DCF682">
      <w:pPr>
        <w:spacing w:line="360" w:lineRule="auto"/>
        <w:rPr>
          <w:rFonts w:asciiTheme="minorEastAsia" w:hAnsiTheme="minorEastAsia" w:cstheme="minorEastAsia"/>
          <w:color w:val="auto"/>
          <w:sz w:val="24"/>
          <w:highlight w:val="none"/>
          <w:u w:val="dotted"/>
        </w:rPr>
      </w:pPr>
      <w:r>
        <w:rPr>
          <w:rFonts w:hint="eastAsia" w:asciiTheme="minorEastAsia" w:hAnsiTheme="minorEastAsia" w:cstheme="minorEastAsia"/>
          <w:color w:val="auto"/>
          <w:sz w:val="24"/>
          <w:highlight w:val="none"/>
          <w:u w:val="dotted"/>
        </w:rPr>
        <w:t xml:space="preserve">                                                      </w:t>
      </w:r>
    </w:p>
    <w:p w14:paraId="34E99432">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投诉事项2</w:t>
      </w:r>
    </w:p>
    <w:p w14:paraId="7FE71A20">
      <w:pPr>
        <w:spacing w:line="360" w:lineRule="auto"/>
        <w:rPr>
          <w:rFonts w:asciiTheme="minorEastAsia" w:hAnsiTheme="minorEastAsia" w:cstheme="minorEastAsia"/>
          <w:color w:val="auto"/>
          <w:sz w:val="24"/>
          <w:highlight w:val="none"/>
          <w:u w:val="dotted"/>
        </w:rPr>
      </w:pPr>
      <w:r>
        <w:rPr>
          <w:rFonts w:hint="eastAsia" w:asciiTheme="minorEastAsia" w:hAnsiTheme="minorEastAsia" w:cstheme="minorEastAsia"/>
          <w:color w:val="auto"/>
          <w:sz w:val="24"/>
          <w:highlight w:val="none"/>
        </w:rPr>
        <w:t>……</w:t>
      </w:r>
    </w:p>
    <w:p w14:paraId="5FE24744">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五、与投诉事项相关的投诉请求</w:t>
      </w:r>
    </w:p>
    <w:p w14:paraId="06D4EF79">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请求：</w:t>
      </w:r>
      <w:r>
        <w:rPr>
          <w:rFonts w:hint="eastAsia" w:asciiTheme="minorEastAsia" w:hAnsiTheme="minorEastAsia" w:cstheme="minorEastAsia"/>
          <w:color w:val="auto"/>
          <w:sz w:val="24"/>
          <w:highlight w:val="none"/>
          <w:u w:val="dotted"/>
        </w:rPr>
        <w:t xml:space="preserve">                                              </w:t>
      </w:r>
      <w:r>
        <w:rPr>
          <w:rFonts w:hint="eastAsia" w:asciiTheme="minorEastAsia" w:hAnsiTheme="minorEastAsia" w:cstheme="minorEastAsia"/>
          <w:color w:val="auto"/>
          <w:sz w:val="24"/>
          <w:highlight w:val="none"/>
        </w:rPr>
        <w:t xml:space="preserve"> </w:t>
      </w:r>
    </w:p>
    <w:p w14:paraId="31F39A6C">
      <w:pPr>
        <w:spacing w:line="360" w:lineRule="auto"/>
        <w:rPr>
          <w:rFonts w:asciiTheme="minorEastAsia" w:hAnsiTheme="minorEastAsia" w:cstheme="minorEastAsia"/>
          <w:color w:val="auto"/>
          <w:sz w:val="24"/>
          <w:highlight w:val="none"/>
          <w:u w:val="single"/>
        </w:rPr>
      </w:pPr>
      <w:r>
        <w:rPr>
          <w:rFonts w:hint="eastAsia" w:asciiTheme="minorEastAsia" w:hAnsiTheme="minorEastAsia" w:cstheme="minorEastAsia"/>
          <w:color w:val="auto"/>
          <w:sz w:val="24"/>
          <w:highlight w:val="none"/>
        </w:rPr>
        <w:t xml:space="preserve">                                                                                                    </w:t>
      </w:r>
    </w:p>
    <w:p w14:paraId="6977F42E">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签字(签章)：                   公章：                      </w:t>
      </w:r>
    </w:p>
    <w:p w14:paraId="39DF6579">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日期：    </w:t>
      </w:r>
    </w:p>
    <w:p w14:paraId="4A44A7DA">
      <w:pPr>
        <w:spacing w:line="360" w:lineRule="auto"/>
        <w:rPr>
          <w:rFonts w:asciiTheme="minorEastAsia" w:hAnsiTheme="minorEastAsia" w:cstheme="minorEastAsia"/>
          <w:b/>
          <w:color w:val="auto"/>
          <w:sz w:val="24"/>
          <w:highlight w:val="none"/>
        </w:rPr>
      </w:pPr>
    </w:p>
    <w:p w14:paraId="46E82851">
      <w:pPr>
        <w:spacing w:line="360" w:lineRule="auto"/>
        <w:rPr>
          <w:rFonts w:asciiTheme="minorEastAsia" w:hAnsiTheme="minorEastAsia" w:cstheme="minorEastAsia"/>
          <w:b/>
          <w:color w:val="auto"/>
          <w:sz w:val="24"/>
          <w:highlight w:val="none"/>
        </w:rPr>
      </w:pPr>
    </w:p>
    <w:p w14:paraId="535F8843">
      <w:pPr>
        <w:spacing w:line="360" w:lineRule="auto"/>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投诉书制作说明：</w:t>
      </w:r>
    </w:p>
    <w:p w14:paraId="12FB4E34">
      <w:pPr>
        <w:widowControl/>
        <w:spacing w:line="360" w:lineRule="auto"/>
        <w:ind w:firstLine="480" w:firstLineChars="200"/>
        <w:rPr>
          <w:rFonts w:asciiTheme="minorEastAsia" w:hAnsiTheme="minorEastAsia" w:cstheme="minorEastAsia"/>
          <w:color w:val="auto"/>
          <w:kern w:val="0"/>
          <w:sz w:val="24"/>
          <w:highlight w:val="none"/>
        </w:rPr>
      </w:pPr>
      <w:r>
        <w:rPr>
          <w:rFonts w:hint="eastAsia" w:asciiTheme="minorEastAsia" w:hAnsiTheme="minorEastAsia" w:cstheme="minorEastAsia"/>
          <w:color w:val="auto"/>
          <w:sz w:val="24"/>
          <w:highlight w:val="none"/>
        </w:rPr>
        <w:t>1.投诉人提起投诉时，应当提交投诉书和必要的证明材料，并按照被投诉人和与投诉事项有关的供应商数量提供投诉书副本。</w:t>
      </w:r>
    </w:p>
    <w:p w14:paraId="4DF3EEE4">
      <w:pPr>
        <w:widowControl/>
        <w:spacing w:line="360" w:lineRule="auto"/>
        <w:ind w:firstLine="480" w:firstLineChars="200"/>
        <w:jc w:val="left"/>
        <w:rPr>
          <w:rFonts w:asciiTheme="minorEastAsia" w:hAnsiTheme="minorEastAsia" w:cstheme="minorEastAsia"/>
          <w:color w:val="auto"/>
          <w:kern w:val="0"/>
          <w:sz w:val="24"/>
          <w:highlight w:val="none"/>
        </w:rPr>
      </w:pPr>
      <w:r>
        <w:rPr>
          <w:rFonts w:hint="eastAsia" w:asciiTheme="minorEastAsia" w:hAnsiTheme="minorEastAsia" w:cstheme="minorEastAsia"/>
          <w:color w:val="auto"/>
          <w:sz w:val="24"/>
          <w:highlight w:val="none"/>
        </w:rPr>
        <w:t>2.投诉人若委托代理人进行投诉的，投诉书应按照要求列明“授权代表”的有关内容，并在附件中提交由</w:t>
      </w:r>
      <w:r>
        <w:rPr>
          <w:rFonts w:hint="eastAsia" w:asciiTheme="minorEastAsia" w:hAnsiTheme="minorEastAsia" w:cstheme="minorEastAsia"/>
          <w:color w:val="auto"/>
          <w:kern w:val="0"/>
          <w:sz w:val="24"/>
          <w:highlight w:val="none"/>
        </w:rPr>
        <w:t>投诉人签署的授权委托书。授权委托书应当载明代理人的姓名或者名称、代理事项、具体权限、期限和相关事项。</w:t>
      </w:r>
    </w:p>
    <w:p w14:paraId="22207E0B">
      <w:pPr>
        <w:widowControl/>
        <w:spacing w:line="360" w:lineRule="auto"/>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3.投诉人若对项目的某一分包进行投诉，投诉书应列明具体分包号。</w:t>
      </w:r>
    </w:p>
    <w:p w14:paraId="53901DF9">
      <w:pPr>
        <w:widowControl/>
        <w:spacing w:line="360" w:lineRule="auto"/>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4.投诉书应简要列明质疑事项，质疑函、质疑答复等作为附件材料提供。</w:t>
      </w:r>
    </w:p>
    <w:p w14:paraId="5ADAB937">
      <w:pPr>
        <w:widowControl/>
        <w:spacing w:line="360" w:lineRule="auto"/>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5.投诉书的投诉事项应具体、明确，并有必要的事实依据和法律依据。</w:t>
      </w:r>
    </w:p>
    <w:p w14:paraId="14005211">
      <w:pPr>
        <w:widowControl/>
        <w:spacing w:line="360" w:lineRule="auto"/>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6.投诉书的投诉请求应与投诉事项相关。</w:t>
      </w:r>
    </w:p>
    <w:p w14:paraId="6B591CE8">
      <w:pPr>
        <w:widowControl/>
        <w:spacing w:line="360" w:lineRule="auto"/>
        <w:ind w:firstLine="480" w:firstLineChars="200"/>
        <w:jc w:val="left"/>
        <w:rPr>
          <w:rFonts w:asciiTheme="minorEastAsia" w:hAnsiTheme="minorEastAsia" w:cstheme="minorEastAsia"/>
          <w:color w:val="auto"/>
          <w:kern w:val="0"/>
          <w:sz w:val="24"/>
          <w:highlight w:val="none"/>
        </w:rPr>
      </w:pPr>
      <w:r>
        <w:rPr>
          <w:rFonts w:hint="eastAsia" w:asciiTheme="minorEastAsia" w:hAnsiTheme="minorEastAsia" w:cs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54B6DC1A">
      <w:pPr>
        <w:spacing w:line="360" w:lineRule="auto"/>
        <w:rPr>
          <w:rFonts w:asciiTheme="minorEastAsia" w:hAnsiTheme="minorEastAsia" w:cstheme="minorEastAsia"/>
          <w:b/>
          <w:color w:val="auto"/>
          <w:sz w:val="24"/>
          <w:highlight w:val="none"/>
        </w:rPr>
      </w:pPr>
    </w:p>
    <w:p w14:paraId="0626B9F9">
      <w:pPr>
        <w:autoSpaceDE w:val="0"/>
        <w:autoSpaceDN w:val="0"/>
        <w:jc w:val="center"/>
        <w:rPr>
          <w:rFonts w:asciiTheme="minorEastAsia" w:hAnsiTheme="minorEastAsia" w:cstheme="minorEastAsia"/>
          <w:b/>
          <w:color w:val="auto"/>
          <w:spacing w:val="6"/>
          <w:sz w:val="32"/>
          <w:szCs w:val="32"/>
          <w:highlight w:val="none"/>
        </w:rPr>
      </w:pPr>
    </w:p>
    <w:p w14:paraId="16B947D9">
      <w:pPr>
        <w:autoSpaceDE w:val="0"/>
        <w:autoSpaceDN w:val="0"/>
        <w:jc w:val="center"/>
        <w:rPr>
          <w:rFonts w:asciiTheme="minorEastAsia" w:hAnsiTheme="minorEastAsia" w:cstheme="minorEastAsia"/>
          <w:b/>
          <w:color w:val="auto"/>
          <w:spacing w:val="6"/>
          <w:sz w:val="32"/>
          <w:szCs w:val="32"/>
          <w:highlight w:val="none"/>
        </w:rPr>
      </w:pPr>
    </w:p>
    <w:p w14:paraId="5D0600C2">
      <w:pPr>
        <w:autoSpaceDE w:val="0"/>
        <w:autoSpaceDN w:val="0"/>
        <w:jc w:val="center"/>
        <w:rPr>
          <w:rFonts w:asciiTheme="minorEastAsia" w:hAnsiTheme="minorEastAsia" w:cstheme="minorEastAsia"/>
          <w:b/>
          <w:bCs/>
          <w:color w:val="auto"/>
          <w:sz w:val="32"/>
          <w:szCs w:val="32"/>
          <w:highlight w:val="none"/>
        </w:rPr>
      </w:pPr>
      <w:r>
        <w:rPr>
          <w:rFonts w:hint="eastAsia" w:asciiTheme="minorEastAsia" w:hAnsiTheme="minorEastAsia" w:cstheme="minorEastAsia"/>
          <w:b/>
          <w:color w:val="auto"/>
          <w:spacing w:val="6"/>
          <w:sz w:val="32"/>
          <w:szCs w:val="32"/>
          <w:highlight w:val="none"/>
        </w:rPr>
        <w:t>附件4：</w:t>
      </w:r>
      <w:r>
        <w:rPr>
          <w:rFonts w:hint="eastAsia" w:asciiTheme="minorEastAsia" w:hAnsiTheme="minorEastAsia" w:cstheme="minorEastAsia"/>
          <w:b/>
          <w:bCs/>
          <w:color w:val="auto"/>
          <w:sz w:val="32"/>
          <w:szCs w:val="32"/>
          <w:highlight w:val="none"/>
        </w:rPr>
        <w:t>业务专用章使用说明函</w:t>
      </w:r>
    </w:p>
    <w:p w14:paraId="4A5803C5">
      <w:pPr>
        <w:spacing w:line="360" w:lineRule="auto"/>
        <w:rPr>
          <w:rFonts w:asciiTheme="minorEastAsia" w:hAnsiTheme="minorEastAsia" w:cstheme="minorEastAsia"/>
          <w:color w:val="auto"/>
          <w:sz w:val="24"/>
          <w:highlight w:val="none"/>
          <w:u w:val="single"/>
        </w:rPr>
      </w:pPr>
    </w:p>
    <w:p w14:paraId="2D95689F">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u w:val="single"/>
        </w:rPr>
        <w:t>（采购人）、（采购代理机构）：</w:t>
      </w:r>
    </w:p>
    <w:p w14:paraId="57DB5D3F">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kern w:val="0"/>
          <w:sz w:val="24"/>
          <w:highlight w:val="none"/>
          <w:lang w:val="zh-CN"/>
        </w:rPr>
        <w:t>我方</w:t>
      </w:r>
      <w:r>
        <w:rPr>
          <w:rFonts w:hint="eastAsia" w:asciiTheme="minorEastAsia" w:hAnsiTheme="minorEastAsia" w:cstheme="minorEastAsia"/>
          <w:color w:val="auto"/>
          <w:kern w:val="0"/>
          <w:sz w:val="24"/>
          <w:highlight w:val="none"/>
          <w:u w:val="single"/>
          <w:lang w:val="zh-CN"/>
        </w:rPr>
        <w:t xml:space="preserve">                         </w:t>
      </w:r>
      <w:r>
        <w:rPr>
          <w:rFonts w:hint="eastAsia" w:asciiTheme="minorEastAsia" w:hAnsiTheme="minorEastAsia" w:cstheme="minorEastAsia"/>
          <w:color w:val="auto"/>
          <w:sz w:val="24"/>
          <w:highlight w:val="none"/>
        </w:rPr>
        <w:t>(投标人全称)是中华人民共和国依法登记注册的合法企业，</w:t>
      </w:r>
      <w:r>
        <w:rPr>
          <w:rFonts w:hint="eastAsia" w:asciiTheme="minorEastAsia" w:hAnsiTheme="minorEastAsia" w:cstheme="minorEastAsia"/>
          <w:bCs/>
          <w:color w:val="auto"/>
          <w:sz w:val="24"/>
          <w:highlight w:val="none"/>
        </w:rPr>
        <w:t>在参加</w:t>
      </w:r>
      <w:r>
        <w:rPr>
          <w:rFonts w:hint="eastAsia" w:asciiTheme="minorEastAsia" w:hAnsiTheme="minorEastAsia" w:cstheme="minorEastAsia"/>
          <w:color w:val="auto"/>
          <w:sz w:val="24"/>
          <w:highlight w:val="none"/>
        </w:rPr>
        <w:t>你方组织的（项目名称）【招标编号：   】</w:t>
      </w:r>
      <w:r>
        <w:rPr>
          <w:rFonts w:hint="eastAsia" w:asciiTheme="minorEastAsia" w:hAnsiTheme="minorEastAsia" w:cstheme="minorEastAsia"/>
          <w:bCs/>
          <w:color w:val="auto"/>
          <w:sz w:val="24"/>
          <w:highlight w:val="none"/>
        </w:rPr>
        <w:t>投标活动中作如下说明：</w:t>
      </w:r>
      <w:r>
        <w:rPr>
          <w:rFonts w:hint="eastAsia" w:asciiTheme="minorEastAsia" w:hAnsiTheme="minorEastAsia" w:cstheme="minorEastAsia"/>
          <w:color w:val="auto"/>
          <w:sz w:val="24"/>
          <w:highlight w:val="none"/>
        </w:rPr>
        <w:t xml:space="preserve">我方所使用的“XX专用章”与法定名称章具有同等的法律效力，对使用“XX专用章”的行为予以完全承认，并愿意承担相应责任。   </w:t>
      </w:r>
    </w:p>
    <w:p w14:paraId="159530A7">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特此说明。</w:t>
      </w:r>
    </w:p>
    <w:p w14:paraId="17782653">
      <w:pPr>
        <w:spacing w:line="360" w:lineRule="auto"/>
        <w:ind w:firstLine="494"/>
        <w:rPr>
          <w:rFonts w:asciiTheme="minorEastAsia" w:hAnsiTheme="minorEastAsia" w:cstheme="minorEastAsia"/>
          <w:color w:val="auto"/>
          <w:sz w:val="24"/>
          <w:highlight w:val="none"/>
        </w:rPr>
      </w:pPr>
    </w:p>
    <w:p w14:paraId="776305B5">
      <w:pPr>
        <w:spacing w:line="360" w:lineRule="auto"/>
        <w:ind w:firstLine="494"/>
        <w:rPr>
          <w:rFonts w:asciiTheme="minorEastAsia" w:hAnsiTheme="minorEastAsia" w:cstheme="minorEastAsia"/>
          <w:color w:val="auto"/>
          <w:sz w:val="24"/>
          <w:highlight w:val="none"/>
        </w:rPr>
      </w:pPr>
    </w:p>
    <w:p w14:paraId="2CDEDC81">
      <w:pPr>
        <w:spacing w:line="360" w:lineRule="auto"/>
        <w:ind w:firstLine="494"/>
        <w:rPr>
          <w:rFonts w:asciiTheme="minorEastAsia" w:hAnsiTheme="minorEastAsia" w:cstheme="minorEastAsia"/>
          <w:color w:val="auto"/>
          <w:sz w:val="24"/>
          <w:highlight w:val="none"/>
        </w:rPr>
      </w:pPr>
    </w:p>
    <w:p w14:paraId="7CBDFC21">
      <w:pPr>
        <w:spacing w:line="360" w:lineRule="auto"/>
        <w:ind w:firstLine="494"/>
        <w:rPr>
          <w:rFonts w:asciiTheme="minorEastAsia" w:hAnsiTheme="minorEastAsia" w:cstheme="minorEastAsia"/>
          <w:color w:val="auto"/>
          <w:sz w:val="24"/>
          <w:highlight w:val="none"/>
        </w:rPr>
      </w:pPr>
    </w:p>
    <w:p w14:paraId="1F7E71D4">
      <w:pPr>
        <w:spacing w:line="360" w:lineRule="auto"/>
        <w:ind w:right="480" w:firstLine="4080" w:firstLineChars="17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投标单位（法定名称    （章））：</w:t>
      </w:r>
    </w:p>
    <w:p w14:paraId="50E1A4F6">
      <w:pPr>
        <w:ind w:right="1440" w:firstLine="494"/>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                              日期：       年     月     日</w:t>
      </w:r>
    </w:p>
    <w:p w14:paraId="7B824E20">
      <w:pPr>
        <w:rPr>
          <w:rFonts w:asciiTheme="minorEastAsia" w:hAnsiTheme="minorEastAsia" w:cstheme="minorEastAsia"/>
          <w:color w:val="auto"/>
          <w:sz w:val="24"/>
          <w:highlight w:val="none"/>
        </w:rPr>
      </w:pPr>
      <w:r>
        <w:rPr>
          <w:rFonts w:hint="eastAsia" w:asciiTheme="minorEastAsia" w:hAnsiTheme="minorEastAsia" w:cstheme="minorEastAsia"/>
          <w:b/>
          <w:bCs/>
          <w:color w:val="auto"/>
          <w:sz w:val="24"/>
          <w:highlight w:val="none"/>
        </w:rPr>
        <w:t>附：</w:t>
      </w:r>
    </w:p>
    <w:p w14:paraId="50FC1CE2">
      <w:pPr>
        <w:spacing w:line="360" w:lineRule="auto"/>
        <w:rPr>
          <w:rFonts w:asciiTheme="minorEastAsia" w:hAnsiTheme="minorEastAsia" w:cstheme="minorEastAsia"/>
          <w:bCs/>
          <w:color w:val="auto"/>
          <w:sz w:val="24"/>
          <w:highlight w:val="none"/>
        </w:rPr>
      </w:pPr>
      <w:r>
        <w:rPr>
          <w:rFonts w:hint="eastAsia" w:asciiTheme="minorEastAsia" w:hAnsiTheme="minorEastAsia" w:cstheme="minorEastAsia"/>
          <w:color w:val="auto"/>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0795" r="9525" b="12065"/>
                <wp:wrapNone/>
                <wp:docPr id="1031516475" name="矩形 2"/>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矩形 2"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WQDz/YAAAACgEAAA8AAAAAAAAAAQAgAAAAIgAAAGRycy9k&#10;b3ducmV2LnhtbFBLAQIUABQAAAAIAIdO4kAf0NHyOwIAAHkEAAAOAAAAAAAAAAEAIAAAACcBAABk&#10;cnMvZTJvRG9jLnhtbFBLBQYAAAAABgAGAFkBAADUBQAAAAA=&#10;">
                <v:fill on="t" focussize="0,0"/>
                <v:stroke color="#000000" miterlimit="2" joinstyle="miter"/>
                <v:imagedata o:title=""/>
                <o:lock v:ext="edit" aspectratio="f"/>
              </v:rect>
            </w:pict>
          </mc:Fallback>
        </mc:AlternateContent>
      </w:r>
      <w:r>
        <w:rPr>
          <w:rFonts w:hint="eastAsia" w:asciiTheme="minorEastAsia" w:hAnsiTheme="minorEastAsia" w:cstheme="minorEastAsia"/>
          <w:color w:val="auto"/>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0795" r="10160" b="12065"/>
                <wp:wrapNone/>
                <wp:docPr id="945883357"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矩形 1"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ZjEem2AAAAAoBAAAPAAAAAAAAAAEAIAAAACIAAABkcnMvZG93&#10;bnJldi54bWxQSwECFAAUAAAACACHTuJAd5gOPTkCAAB4BAAADgAAAAAAAAABACAAAAAnAQAAZHJz&#10;L2Uyb0RvYy54bWxQSwUGAAAAAAYABgBZAQAA0gUAAAAA&#10;">
                <v:fill on="t" focussize="0,0"/>
                <v:stroke color="#000000" miterlimit="2" joinstyle="miter"/>
                <v:imagedata o:title=""/>
                <o:lock v:ext="edit" aspectratio="f"/>
              </v:rect>
            </w:pict>
          </mc:Fallback>
        </mc:AlternateContent>
      </w:r>
      <w:r>
        <w:rPr>
          <w:rFonts w:hint="eastAsia" w:asciiTheme="minorEastAsia" w:hAnsiTheme="minorEastAsia" w:cstheme="minorEastAsia"/>
          <w:color w:val="auto"/>
          <w:sz w:val="24"/>
          <w:highlight w:val="none"/>
        </w:rPr>
        <w:t>投标单位法定名称章（印模）                投标单位“XX专用章”（印模）</w:t>
      </w:r>
    </w:p>
    <w:p w14:paraId="72ECDC4C">
      <w:pPr>
        <w:autoSpaceDE w:val="0"/>
        <w:autoSpaceDN w:val="0"/>
        <w:jc w:val="center"/>
        <w:rPr>
          <w:rFonts w:asciiTheme="minorEastAsia" w:hAnsiTheme="minorEastAsia" w:cstheme="minorEastAsia"/>
          <w:b/>
          <w:color w:val="auto"/>
          <w:spacing w:val="6"/>
          <w:sz w:val="32"/>
          <w:szCs w:val="32"/>
          <w:highlight w:val="none"/>
        </w:rPr>
      </w:pPr>
    </w:p>
    <w:p w14:paraId="03CC336B">
      <w:pPr>
        <w:autoSpaceDE w:val="0"/>
        <w:autoSpaceDN w:val="0"/>
        <w:jc w:val="center"/>
        <w:rPr>
          <w:rFonts w:asciiTheme="minorEastAsia" w:hAnsiTheme="minorEastAsia" w:cstheme="minorEastAsia"/>
          <w:b/>
          <w:color w:val="auto"/>
          <w:spacing w:val="6"/>
          <w:sz w:val="32"/>
          <w:szCs w:val="32"/>
          <w:highlight w:val="none"/>
        </w:rPr>
      </w:pPr>
    </w:p>
    <w:p w14:paraId="4BDD4140">
      <w:pPr>
        <w:autoSpaceDE w:val="0"/>
        <w:autoSpaceDN w:val="0"/>
        <w:jc w:val="center"/>
        <w:rPr>
          <w:rFonts w:asciiTheme="minorEastAsia" w:hAnsiTheme="minorEastAsia" w:cstheme="minorEastAsia"/>
          <w:b/>
          <w:color w:val="auto"/>
          <w:spacing w:val="6"/>
          <w:sz w:val="32"/>
          <w:szCs w:val="32"/>
          <w:highlight w:val="none"/>
        </w:rPr>
      </w:pPr>
    </w:p>
    <w:p w14:paraId="021D02A1">
      <w:pPr>
        <w:autoSpaceDE w:val="0"/>
        <w:autoSpaceDN w:val="0"/>
        <w:jc w:val="center"/>
        <w:rPr>
          <w:rFonts w:asciiTheme="minorEastAsia" w:hAnsiTheme="minorEastAsia" w:cstheme="minorEastAsia"/>
          <w:b/>
          <w:color w:val="auto"/>
          <w:spacing w:val="6"/>
          <w:sz w:val="32"/>
          <w:szCs w:val="32"/>
          <w:highlight w:val="none"/>
        </w:rPr>
      </w:pPr>
    </w:p>
    <w:p w14:paraId="2DFA8DD1">
      <w:pPr>
        <w:autoSpaceDE w:val="0"/>
        <w:autoSpaceDN w:val="0"/>
        <w:jc w:val="center"/>
        <w:rPr>
          <w:rFonts w:asciiTheme="minorEastAsia" w:hAnsiTheme="minorEastAsia" w:cstheme="minorEastAsia"/>
          <w:b/>
          <w:color w:val="auto"/>
          <w:spacing w:val="6"/>
          <w:sz w:val="32"/>
          <w:szCs w:val="32"/>
          <w:highlight w:val="none"/>
        </w:rPr>
      </w:pPr>
    </w:p>
    <w:p w14:paraId="001F4EAB">
      <w:pPr>
        <w:autoSpaceDE w:val="0"/>
        <w:autoSpaceDN w:val="0"/>
        <w:jc w:val="center"/>
        <w:rPr>
          <w:rFonts w:asciiTheme="minorEastAsia" w:hAnsiTheme="minorEastAsia" w:cstheme="minorEastAsia"/>
          <w:b/>
          <w:color w:val="auto"/>
          <w:spacing w:val="6"/>
          <w:sz w:val="32"/>
          <w:szCs w:val="32"/>
          <w:highlight w:val="none"/>
        </w:rPr>
      </w:pPr>
    </w:p>
    <w:p w14:paraId="4C19A207">
      <w:pPr>
        <w:autoSpaceDE w:val="0"/>
        <w:autoSpaceDN w:val="0"/>
        <w:jc w:val="center"/>
        <w:rPr>
          <w:rFonts w:asciiTheme="minorEastAsia" w:hAnsiTheme="minorEastAsia" w:cstheme="minorEastAsia"/>
          <w:b/>
          <w:color w:val="auto"/>
          <w:spacing w:val="6"/>
          <w:sz w:val="32"/>
          <w:szCs w:val="32"/>
          <w:highlight w:val="none"/>
        </w:rPr>
      </w:pPr>
    </w:p>
    <w:p w14:paraId="0E69D152">
      <w:pPr>
        <w:autoSpaceDE w:val="0"/>
        <w:autoSpaceDN w:val="0"/>
        <w:jc w:val="center"/>
        <w:rPr>
          <w:rFonts w:asciiTheme="minorEastAsia" w:hAnsiTheme="minorEastAsia" w:cstheme="minorEastAsia"/>
          <w:b/>
          <w:color w:val="auto"/>
          <w:spacing w:val="6"/>
          <w:sz w:val="32"/>
          <w:szCs w:val="32"/>
          <w:highlight w:val="none"/>
        </w:rPr>
      </w:pPr>
    </w:p>
    <w:p w14:paraId="0C8FF26F">
      <w:pPr>
        <w:autoSpaceDE w:val="0"/>
        <w:autoSpaceDN w:val="0"/>
        <w:jc w:val="center"/>
        <w:rPr>
          <w:rFonts w:asciiTheme="minorEastAsia" w:hAnsiTheme="minorEastAsia" w:cstheme="minorEastAsia"/>
          <w:b/>
          <w:color w:val="auto"/>
          <w:spacing w:val="6"/>
          <w:sz w:val="32"/>
          <w:szCs w:val="32"/>
          <w:highlight w:val="none"/>
        </w:rPr>
      </w:pPr>
    </w:p>
    <w:p w14:paraId="09545648">
      <w:pPr>
        <w:autoSpaceDE w:val="0"/>
        <w:autoSpaceDN w:val="0"/>
        <w:jc w:val="center"/>
        <w:rPr>
          <w:rFonts w:asciiTheme="minorEastAsia" w:hAnsiTheme="minorEastAsia" w:cstheme="minorEastAsia"/>
          <w:b/>
          <w:color w:val="auto"/>
          <w:spacing w:val="6"/>
          <w:sz w:val="32"/>
          <w:szCs w:val="32"/>
          <w:highlight w:val="none"/>
        </w:rPr>
      </w:pPr>
    </w:p>
    <w:p w14:paraId="037EC65A">
      <w:pPr>
        <w:autoSpaceDE w:val="0"/>
        <w:autoSpaceDN w:val="0"/>
        <w:jc w:val="center"/>
        <w:rPr>
          <w:rFonts w:asciiTheme="minorEastAsia" w:hAnsiTheme="minorEastAsia" w:cstheme="minorEastAsia"/>
          <w:b/>
          <w:color w:val="auto"/>
          <w:spacing w:val="6"/>
          <w:sz w:val="32"/>
          <w:szCs w:val="32"/>
          <w:highlight w:val="none"/>
        </w:rPr>
      </w:pPr>
    </w:p>
    <w:p w14:paraId="318C1508">
      <w:pPr>
        <w:autoSpaceDE w:val="0"/>
        <w:autoSpaceDN w:val="0"/>
        <w:jc w:val="center"/>
        <w:rPr>
          <w:rFonts w:asciiTheme="minorEastAsia" w:hAnsiTheme="minorEastAsia" w:cstheme="minorEastAsia"/>
          <w:b/>
          <w:color w:val="auto"/>
          <w:spacing w:val="6"/>
          <w:sz w:val="32"/>
          <w:szCs w:val="32"/>
          <w:highlight w:val="none"/>
        </w:rPr>
      </w:pPr>
    </w:p>
    <w:p w14:paraId="660F9F6F">
      <w:pPr>
        <w:autoSpaceDE w:val="0"/>
        <w:autoSpaceDN w:val="0"/>
        <w:jc w:val="center"/>
        <w:rPr>
          <w:rFonts w:asciiTheme="minorEastAsia" w:hAnsiTheme="minorEastAsia" w:cstheme="minorEastAsia"/>
          <w:b/>
          <w:color w:val="auto"/>
          <w:spacing w:val="6"/>
          <w:sz w:val="32"/>
          <w:szCs w:val="32"/>
          <w:highlight w:val="none"/>
        </w:rPr>
      </w:pPr>
    </w:p>
    <w:p w14:paraId="006442C4">
      <w:pPr>
        <w:autoSpaceDE w:val="0"/>
        <w:autoSpaceDN w:val="0"/>
        <w:jc w:val="center"/>
        <w:rPr>
          <w:rFonts w:asciiTheme="minorEastAsia" w:hAnsiTheme="minorEastAsia" w:cstheme="minorEastAsia"/>
          <w:b/>
          <w:color w:val="auto"/>
          <w:spacing w:val="6"/>
          <w:sz w:val="32"/>
          <w:szCs w:val="32"/>
          <w:highlight w:val="none"/>
        </w:rPr>
      </w:pPr>
    </w:p>
    <w:p w14:paraId="2161F9B9">
      <w:pPr>
        <w:autoSpaceDE w:val="0"/>
        <w:autoSpaceDN w:val="0"/>
        <w:jc w:val="center"/>
        <w:rPr>
          <w:rFonts w:asciiTheme="minorEastAsia" w:hAnsiTheme="minorEastAsia" w:cstheme="minorEastAsia"/>
          <w:b/>
          <w:color w:val="auto"/>
          <w:spacing w:val="6"/>
          <w:sz w:val="32"/>
          <w:szCs w:val="32"/>
          <w:highlight w:val="none"/>
        </w:rPr>
      </w:pPr>
    </w:p>
    <w:p w14:paraId="46B6019B">
      <w:pPr>
        <w:autoSpaceDE w:val="0"/>
        <w:autoSpaceDN w:val="0"/>
        <w:jc w:val="center"/>
        <w:rPr>
          <w:rFonts w:asciiTheme="minorEastAsia" w:hAnsiTheme="minorEastAsia" w:cstheme="minorEastAsia"/>
          <w:b/>
          <w:color w:val="auto"/>
          <w:spacing w:val="6"/>
          <w:sz w:val="32"/>
          <w:szCs w:val="32"/>
          <w:highlight w:val="none"/>
        </w:rPr>
      </w:pPr>
    </w:p>
    <w:p w14:paraId="4F685F8A">
      <w:pPr>
        <w:autoSpaceDE w:val="0"/>
        <w:autoSpaceDN w:val="0"/>
        <w:jc w:val="center"/>
        <w:rPr>
          <w:rFonts w:asciiTheme="minorEastAsia" w:hAnsiTheme="minorEastAsia" w:cstheme="minorEastAsia"/>
          <w:b/>
          <w:color w:val="auto"/>
          <w:spacing w:val="6"/>
          <w:sz w:val="32"/>
          <w:szCs w:val="32"/>
          <w:highlight w:val="none"/>
        </w:rPr>
      </w:pPr>
    </w:p>
    <w:p w14:paraId="72260EDE">
      <w:pPr>
        <w:autoSpaceDE w:val="0"/>
        <w:autoSpaceDN w:val="0"/>
        <w:spacing w:line="360" w:lineRule="auto"/>
        <w:jc w:val="center"/>
        <w:rPr>
          <w:rFonts w:asciiTheme="minorEastAsia" w:hAnsiTheme="minorEastAsia" w:cstheme="minorEastAsia"/>
          <w:b/>
          <w:color w:val="auto"/>
          <w:kern w:val="0"/>
          <w:sz w:val="32"/>
          <w:szCs w:val="32"/>
          <w:highlight w:val="none"/>
          <w:lang w:val="zh-CN"/>
        </w:rPr>
      </w:pPr>
      <w:r>
        <w:rPr>
          <w:rFonts w:hint="eastAsia" w:asciiTheme="minorEastAsia" w:hAnsiTheme="minorEastAsia" w:cstheme="minorEastAsia"/>
          <w:b/>
          <w:color w:val="auto"/>
          <w:spacing w:val="6"/>
          <w:sz w:val="32"/>
          <w:szCs w:val="32"/>
          <w:highlight w:val="none"/>
        </w:rPr>
        <w:t>附件5：</w:t>
      </w:r>
      <w:r>
        <w:rPr>
          <w:rFonts w:hint="eastAsia" w:asciiTheme="minorEastAsia" w:hAnsiTheme="minorEastAsia" w:cstheme="minorEastAsia"/>
          <w:b/>
          <w:color w:val="auto"/>
          <w:kern w:val="0"/>
          <w:sz w:val="32"/>
          <w:szCs w:val="32"/>
          <w:highlight w:val="none"/>
          <w:lang w:val="zh-CN"/>
        </w:rPr>
        <w:t>联合协议</w:t>
      </w:r>
    </w:p>
    <w:p w14:paraId="39153D68">
      <w:pPr>
        <w:widowControl/>
        <w:spacing w:line="360" w:lineRule="auto"/>
        <w:ind w:firstLine="482" w:firstLineChars="200"/>
        <w:jc w:val="left"/>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（以联合体形式投标的，提供联合协议；本项目不接受联合体投标或者投标人不以联合体形式投标的，则不需要提供）</w:t>
      </w:r>
    </w:p>
    <w:p w14:paraId="7EE181D7">
      <w:pPr>
        <w:snapToGrid w:val="0"/>
        <w:spacing w:line="360" w:lineRule="auto"/>
        <w:ind w:firstLine="576"/>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u w:val="single"/>
        </w:rPr>
        <w:t>（联合体所有成员名称）</w:t>
      </w:r>
      <w:r>
        <w:rPr>
          <w:rFonts w:hint="eastAsia" w:asciiTheme="minorEastAsia" w:hAnsiTheme="minorEastAsia" w:cstheme="minorEastAsia"/>
          <w:color w:val="auto"/>
          <w:kern w:val="0"/>
          <w:sz w:val="24"/>
          <w:highlight w:val="none"/>
        </w:rPr>
        <w:t>自愿</w:t>
      </w:r>
      <w:r>
        <w:rPr>
          <w:rFonts w:hint="eastAsia" w:asciiTheme="minorEastAsia" w:hAnsiTheme="minorEastAsia" w:cstheme="minorEastAsia"/>
          <w:color w:val="auto"/>
          <w:kern w:val="0"/>
          <w:sz w:val="24"/>
          <w:highlight w:val="none"/>
          <w:lang w:val="zh-CN"/>
        </w:rPr>
        <w:t>组成一个联合体，以一个投标人的身份</w:t>
      </w:r>
      <w:r>
        <w:rPr>
          <w:rFonts w:hint="eastAsia" w:asciiTheme="minorEastAsia" w:hAnsiTheme="minorEastAsia" w:cstheme="minorEastAsia"/>
          <w:color w:val="auto"/>
          <w:kern w:val="0"/>
          <w:sz w:val="24"/>
          <w:highlight w:val="none"/>
        </w:rPr>
        <w:t>参加</w:t>
      </w:r>
      <w:r>
        <w:rPr>
          <w:rFonts w:hint="eastAsia" w:asciiTheme="minorEastAsia" w:hAnsiTheme="minorEastAsia" w:cstheme="minorEastAsia"/>
          <w:color w:val="auto"/>
          <w:sz w:val="24"/>
          <w:highlight w:val="none"/>
        </w:rPr>
        <w:t>（项目名称）【招标编号：       】</w:t>
      </w:r>
      <w:r>
        <w:rPr>
          <w:rFonts w:hint="eastAsia" w:asciiTheme="minorEastAsia" w:hAnsiTheme="minorEastAsia" w:cstheme="minorEastAsia"/>
          <w:color w:val="auto"/>
          <w:kern w:val="0"/>
          <w:sz w:val="24"/>
          <w:highlight w:val="none"/>
          <w:lang w:val="zh-CN"/>
        </w:rPr>
        <w:t xml:space="preserve">投标。 </w:t>
      </w:r>
    </w:p>
    <w:p w14:paraId="2C3F04C0">
      <w:pPr>
        <w:snapToGrid w:val="0"/>
        <w:spacing w:line="360" w:lineRule="auto"/>
        <w:ind w:firstLine="576"/>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一、各方一致决定，</w:t>
      </w:r>
      <w:r>
        <w:rPr>
          <w:rFonts w:hint="eastAsia" w:asciiTheme="minorEastAsia" w:hAnsiTheme="minorEastAsia" w:cstheme="minorEastAsia"/>
          <w:color w:val="auto"/>
          <w:kern w:val="0"/>
          <w:sz w:val="24"/>
          <w:highlight w:val="none"/>
          <w:u w:val="single"/>
        </w:rPr>
        <w:t>（某联合体成员名称）</w:t>
      </w:r>
      <w:r>
        <w:rPr>
          <w:rFonts w:hint="eastAsia" w:asciiTheme="minorEastAsia" w:hAnsiTheme="minorEastAsia" w:cstheme="minorEastAsia"/>
          <w:color w:val="auto"/>
          <w:kern w:val="0"/>
          <w:sz w:val="24"/>
          <w:highlight w:val="none"/>
        </w:rPr>
        <w:t>为联合体</w:t>
      </w:r>
      <w:r>
        <w:rPr>
          <w:rFonts w:hint="eastAsia" w:asciiTheme="minorEastAsia" w:hAnsiTheme="minorEastAsia" w:cstheme="minorEastAsia"/>
          <w:color w:val="auto"/>
          <w:kern w:val="0"/>
          <w:sz w:val="24"/>
          <w:highlight w:val="none"/>
          <w:lang w:val="zh-CN"/>
        </w:rPr>
        <w:t>牵头人</w:t>
      </w:r>
      <w:r>
        <w:rPr>
          <w:rFonts w:hint="eastAsia" w:asciiTheme="minorEastAsia" w:hAnsiTheme="minorEastAsia" w:cstheme="minorEastAsia"/>
          <w:color w:val="auto"/>
          <w:sz w:val="24"/>
          <w:highlight w:val="none"/>
        </w:rPr>
        <w:t>，代表所有联合体成员负责投标和合同实施阶段的主办、协调工作</w:t>
      </w:r>
      <w:r>
        <w:rPr>
          <w:rFonts w:hint="eastAsia" w:asciiTheme="minorEastAsia" w:hAnsiTheme="minorEastAsia" w:cstheme="minorEastAsia"/>
          <w:color w:val="auto"/>
          <w:kern w:val="0"/>
          <w:sz w:val="24"/>
          <w:highlight w:val="none"/>
          <w:lang w:val="zh-CN"/>
        </w:rPr>
        <w:t>。</w:t>
      </w:r>
    </w:p>
    <w:p w14:paraId="08A6061B">
      <w:pPr>
        <w:snapToGrid w:val="0"/>
        <w:spacing w:line="360" w:lineRule="auto"/>
        <w:ind w:firstLine="576"/>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二、</w:t>
      </w:r>
      <w:r>
        <w:rPr>
          <w:rFonts w:hint="eastAsia" w:asciiTheme="minorEastAsia" w:hAnsiTheme="minorEastAsia" w:cstheme="minorEastAsia"/>
          <w:color w:val="auto"/>
          <w:sz w:val="24"/>
          <w:highlight w:val="none"/>
        </w:rPr>
        <w:t>所有联合体成员各方签署授权书，授权书载明的</w:t>
      </w:r>
      <w:r>
        <w:rPr>
          <w:rFonts w:hint="eastAsia" w:asciiTheme="minorEastAsia" w:hAnsiTheme="minorEastAsia" w:cstheme="minorEastAsia"/>
          <w:color w:val="auto"/>
          <w:kern w:val="0"/>
          <w:sz w:val="24"/>
          <w:highlight w:val="none"/>
          <w:lang w:val="zh-CN"/>
        </w:rPr>
        <w:t>授权代表根据招标文件规定及投标内容而对采购人、采购代理机构所作的任何合法承诺，包括书面澄清及</w:t>
      </w:r>
      <w:r>
        <w:rPr>
          <w:rFonts w:hint="eastAsia" w:asciiTheme="minorEastAsia" w:hAnsiTheme="minorEastAsia" w:cstheme="minorEastAsia"/>
          <w:color w:val="auto"/>
          <w:kern w:val="0"/>
          <w:sz w:val="24"/>
          <w:highlight w:val="none"/>
        </w:rPr>
        <w:t>响应</w:t>
      </w:r>
      <w:r>
        <w:rPr>
          <w:rFonts w:hint="eastAsia" w:asciiTheme="minorEastAsia" w:hAnsiTheme="minorEastAsia" w:cstheme="minorEastAsia"/>
          <w:color w:val="auto"/>
          <w:kern w:val="0"/>
          <w:sz w:val="24"/>
          <w:highlight w:val="none"/>
          <w:lang w:val="zh-CN"/>
        </w:rPr>
        <w:t>等均对联合投标各方产生约束力。</w:t>
      </w:r>
    </w:p>
    <w:p w14:paraId="6444F0CE">
      <w:pPr>
        <w:snapToGrid w:val="0"/>
        <w:spacing w:line="360" w:lineRule="auto"/>
        <w:ind w:firstLine="576"/>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三、本次联合投标中，分工如下：</w:t>
      </w:r>
    </w:p>
    <w:p w14:paraId="43D6F51D">
      <w:pPr>
        <w:snapToGrid w:val="0"/>
        <w:spacing w:line="360" w:lineRule="auto"/>
        <w:ind w:firstLine="576"/>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u w:val="single"/>
        </w:rPr>
        <w:t>（联合体成员1）</w:t>
      </w:r>
      <w:r>
        <w:rPr>
          <w:rFonts w:hint="eastAsia" w:asciiTheme="minorEastAsia" w:hAnsiTheme="minorEastAsia" w:cstheme="minorEastAsia"/>
          <w:color w:val="auto"/>
          <w:kern w:val="0"/>
          <w:sz w:val="24"/>
          <w:highlight w:val="none"/>
          <w:lang w:val="zh-CN"/>
        </w:rPr>
        <w:t>承担的工作和义务为：</w:t>
      </w:r>
      <w:r>
        <w:rPr>
          <w:rFonts w:hint="eastAsia" w:asciiTheme="minorEastAsia" w:hAnsiTheme="minorEastAsia" w:cstheme="minorEastAsia"/>
          <w:color w:val="auto"/>
          <w:highlight w:val="none"/>
          <w:u w:val="single"/>
        </w:rPr>
        <w:t xml:space="preserve">             </w:t>
      </w:r>
      <w:r>
        <w:rPr>
          <w:rFonts w:hint="eastAsia" w:asciiTheme="minorEastAsia" w:hAnsiTheme="minorEastAsia" w:cstheme="minorEastAsia"/>
          <w:color w:val="auto"/>
          <w:kern w:val="0"/>
          <w:sz w:val="24"/>
          <w:highlight w:val="none"/>
          <w:lang w:val="zh-CN"/>
        </w:rPr>
        <w:t>；</w:t>
      </w:r>
    </w:p>
    <w:p w14:paraId="2886310E">
      <w:pPr>
        <w:snapToGrid w:val="0"/>
        <w:spacing w:line="360" w:lineRule="auto"/>
        <w:ind w:firstLine="576"/>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u w:val="single"/>
        </w:rPr>
        <w:t>（联合体成员2）</w:t>
      </w:r>
      <w:r>
        <w:rPr>
          <w:rFonts w:hint="eastAsia" w:asciiTheme="minorEastAsia" w:hAnsiTheme="minorEastAsia" w:cstheme="minorEastAsia"/>
          <w:color w:val="auto"/>
          <w:kern w:val="0"/>
          <w:sz w:val="24"/>
          <w:highlight w:val="none"/>
          <w:lang w:val="zh-CN"/>
        </w:rPr>
        <w:t>承担的工作和义务为：</w:t>
      </w:r>
      <w:r>
        <w:rPr>
          <w:rFonts w:hint="eastAsia" w:asciiTheme="minorEastAsia" w:hAnsiTheme="minorEastAsia" w:cstheme="minorEastAsia"/>
          <w:color w:val="auto"/>
          <w:highlight w:val="none"/>
          <w:u w:val="single"/>
        </w:rPr>
        <w:t xml:space="preserve">             </w:t>
      </w:r>
      <w:r>
        <w:rPr>
          <w:rFonts w:hint="eastAsia" w:asciiTheme="minorEastAsia" w:hAnsiTheme="minorEastAsia" w:cstheme="minorEastAsia"/>
          <w:color w:val="auto"/>
          <w:kern w:val="0"/>
          <w:sz w:val="24"/>
          <w:highlight w:val="none"/>
          <w:lang w:val="zh-CN"/>
        </w:rPr>
        <w:t>；</w:t>
      </w:r>
    </w:p>
    <w:p w14:paraId="3F149F8E">
      <w:pPr>
        <w:snapToGrid w:val="0"/>
        <w:spacing w:line="360" w:lineRule="auto"/>
        <w:ind w:firstLine="576"/>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w:t>
      </w:r>
    </w:p>
    <w:p w14:paraId="1539F0A4">
      <w:pPr>
        <w:snapToGrid w:val="0"/>
        <w:spacing w:line="360" w:lineRule="auto"/>
        <w:ind w:firstLine="576"/>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四、联合体成员中小企业合同份额。</w:t>
      </w:r>
    </w:p>
    <w:p w14:paraId="6AD18630">
      <w:pPr>
        <w:snapToGrid w:val="0"/>
        <w:spacing w:line="360" w:lineRule="auto"/>
        <w:ind w:firstLine="576"/>
        <w:rPr>
          <w:rFonts w:asciiTheme="minorEastAsia" w:hAnsiTheme="minorEastAsia" w:cstheme="minorEastAsia"/>
          <w:b/>
          <w:color w:val="auto"/>
          <w:kern w:val="0"/>
          <w:sz w:val="24"/>
          <w:highlight w:val="none"/>
          <w:lang w:val="zh-CN"/>
        </w:rPr>
      </w:pPr>
      <w:r>
        <w:rPr>
          <w:rFonts w:hint="eastAsia" w:asciiTheme="minorEastAsia" w:hAnsiTheme="minorEastAsia" w:cstheme="minorEastAsia"/>
          <w:color w:val="auto"/>
          <w:kern w:val="0"/>
          <w:sz w:val="24"/>
          <w:highlight w:val="none"/>
          <w:lang w:val="zh-CN"/>
        </w:rPr>
        <w:t>1、</w:t>
      </w:r>
      <w:r>
        <w:rPr>
          <w:rFonts w:hint="eastAsia" w:asciiTheme="minorEastAsia" w:hAnsiTheme="minorEastAsia" w:cstheme="minorEastAsia"/>
          <w:color w:val="auto"/>
          <w:kern w:val="0"/>
          <w:sz w:val="24"/>
          <w:highlight w:val="none"/>
          <w:u w:val="single"/>
        </w:rPr>
        <w:t>（</w:t>
      </w:r>
      <w:bookmarkStart w:id="510" w:name="_Hlk101131882"/>
      <w:r>
        <w:rPr>
          <w:rFonts w:hint="eastAsia" w:asciiTheme="minorEastAsia" w:hAnsiTheme="minorEastAsia" w:cstheme="minorEastAsia"/>
          <w:color w:val="auto"/>
          <w:kern w:val="0"/>
          <w:sz w:val="24"/>
          <w:highlight w:val="none"/>
          <w:u w:val="single"/>
        </w:rPr>
        <w:t>联合体成员X,……</w:t>
      </w:r>
      <w:bookmarkEnd w:id="510"/>
      <w:r>
        <w:rPr>
          <w:rFonts w:hint="eastAsia" w:asciiTheme="minorEastAsia" w:hAnsiTheme="minorEastAsia" w:cstheme="minorEastAsia"/>
          <w:color w:val="auto"/>
          <w:kern w:val="0"/>
          <w:sz w:val="24"/>
          <w:highlight w:val="none"/>
          <w:u w:val="single"/>
        </w:rPr>
        <w:t>）</w:t>
      </w:r>
      <w:r>
        <w:rPr>
          <w:rFonts w:hint="eastAsia" w:asciiTheme="minorEastAsia" w:hAnsiTheme="minorEastAsia" w:cstheme="minorEastAsia"/>
          <w:color w:val="auto"/>
          <w:kern w:val="0"/>
          <w:sz w:val="24"/>
          <w:highlight w:val="none"/>
        </w:rPr>
        <w:t>提供的服务由小微企业承接，其合同份额占到合同总金额</w:t>
      </w:r>
      <w:r>
        <w:rPr>
          <w:rFonts w:hint="eastAsia" w:asciiTheme="minorEastAsia" w:hAnsiTheme="minorEastAsia" w:cstheme="minorEastAsia"/>
          <w:color w:val="auto"/>
          <w:kern w:val="0"/>
          <w:sz w:val="24"/>
          <w:highlight w:val="none"/>
          <w:u w:val="single"/>
        </w:rPr>
        <w:t xml:space="preserve">     </w:t>
      </w:r>
      <w:r>
        <w:rPr>
          <w:rFonts w:hint="eastAsia" w:asciiTheme="minorEastAsia" w:hAnsiTheme="minorEastAsia" w:cstheme="minorEastAsia"/>
          <w:color w:val="auto"/>
          <w:kern w:val="0"/>
          <w:sz w:val="24"/>
          <w:highlight w:val="none"/>
        </w:rPr>
        <w:t>%以上</w:t>
      </w:r>
      <w:r>
        <w:rPr>
          <w:rFonts w:hint="eastAsia" w:asciiTheme="minorEastAsia" w:hAnsiTheme="minorEastAsia" w:cstheme="minorEastAsia"/>
          <w:color w:val="auto"/>
          <w:kern w:val="0"/>
          <w:sz w:val="24"/>
          <w:highlight w:val="none"/>
          <w:lang w:val="zh-CN"/>
        </w:rPr>
        <w:t>。</w:t>
      </w:r>
      <w:r>
        <w:rPr>
          <w:rFonts w:hint="eastAsia" w:asciiTheme="minorEastAsia" w:hAnsiTheme="minorEastAsia" w:cstheme="minorEastAsia"/>
          <w:b/>
          <w:color w:val="auto"/>
          <w:kern w:val="0"/>
          <w:sz w:val="24"/>
          <w:highlight w:val="none"/>
          <w:lang w:val="zh-CN"/>
        </w:rPr>
        <w:t>（</w:t>
      </w:r>
      <w:bookmarkStart w:id="511" w:name="_Hlk101133598"/>
      <w:r>
        <w:rPr>
          <w:rFonts w:hint="eastAsia" w:asciiTheme="minorEastAsia" w:hAnsiTheme="minorEastAsia" w:cstheme="minorEastAsia"/>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Theme="minorEastAsia" w:hAnsiTheme="minorEastAsia" w:cstheme="minorEastAsia"/>
          <w:b/>
          <w:color w:val="auto"/>
          <w:sz w:val="24"/>
          <w:highlight w:val="none"/>
        </w:rPr>
        <w:t>拟享受以上价格扣除政策的，填写有关内容</w:t>
      </w:r>
      <w:bookmarkEnd w:id="511"/>
      <w:r>
        <w:rPr>
          <w:rFonts w:hint="eastAsia" w:asciiTheme="minorEastAsia" w:hAnsiTheme="minorEastAsia" w:cstheme="minorEastAsia"/>
          <w:b/>
          <w:color w:val="auto"/>
          <w:kern w:val="0"/>
          <w:sz w:val="24"/>
          <w:highlight w:val="none"/>
          <w:lang w:val="zh-CN"/>
        </w:rPr>
        <w:t>）</w:t>
      </w:r>
    </w:p>
    <w:p w14:paraId="0315CBA3">
      <w:pPr>
        <w:spacing w:line="360" w:lineRule="auto"/>
        <w:ind w:firstLine="480" w:firstLineChars="200"/>
        <w:rPr>
          <w:rFonts w:asciiTheme="minorEastAsia" w:hAnsiTheme="minorEastAsia" w:cstheme="minorEastAsia"/>
          <w:b/>
          <w:bCs/>
          <w:color w:val="auto"/>
          <w:kern w:val="0"/>
          <w:sz w:val="24"/>
          <w:highlight w:val="none"/>
          <w:lang w:val="zh-CN"/>
        </w:rPr>
      </w:pPr>
      <w:r>
        <w:rPr>
          <w:rFonts w:hint="eastAsia" w:asciiTheme="minorEastAsia" w:hAnsiTheme="minorEastAsia" w:cstheme="minorEastAsia"/>
          <w:color w:val="auto"/>
          <w:sz w:val="24"/>
          <w:highlight w:val="none"/>
        </w:rPr>
        <w:t>2、</w:t>
      </w:r>
      <w:bookmarkStart w:id="512" w:name="_Hlk101133173"/>
      <w:r>
        <w:rPr>
          <w:rFonts w:hint="eastAsia" w:asciiTheme="minorEastAsia" w:hAnsiTheme="minorEastAsia" w:cstheme="minorEastAsia"/>
          <w:color w:val="auto"/>
          <w:sz w:val="24"/>
          <w:highlight w:val="none"/>
        </w:rPr>
        <w:t>中小企业合同金额达到</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%，其中小微企业合同金额达到</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w:t>
      </w:r>
      <w:r>
        <w:rPr>
          <w:rFonts w:hint="eastAsia" w:asciiTheme="minorEastAsia" w:hAnsiTheme="minorEastAsia" w:cstheme="minorEastAsia"/>
          <w:color w:val="auto"/>
          <w:kern w:val="0"/>
          <w:sz w:val="24"/>
          <w:highlight w:val="none"/>
          <w:lang w:val="zh-CN"/>
        </w:rPr>
        <w:t>。</w:t>
      </w:r>
      <w:r>
        <w:rPr>
          <w:rFonts w:hint="eastAsia" w:asciiTheme="minorEastAsia" w:hAnsiTheme="minorEastAsia" w:cstheme="minorEastAsia"/>
          <w:b/>
          <w:bCs/>
          <w:color w:val="auto"/>
          <w:kern w:val="0"/>
          <w:sz w:val="24"/>
          <w:highlight w:val="none"/>
          <w:lang w:val="zh-CN"/>
        </w:rPr>
        <w:t>（</w:t>
      </w:r>
      <w:r>
        <w:rPr>
          <w:rFonts w:hint="eastAsia" w:asciiTheme="minorEastAsia" w:hAnsiTheme="minorEastAsia" w:cstheme="minorEastAsia"/>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Theme="minorEastAsia" w:hAnsiTheme="minorEastAsia" w:cstheme="minorEastAsia"/>
          <w:b/>
          <w:bCs/>
          <w:color w:val="auto"/>
          <w:kern w:val="0"/>
          <w:sz w:val="24"/>
          <w:highlight w:val="none"/>
          <w:lang w:val="zh-CN"/>
        </w:rPr>
        <w:t>）</w:t>
      </w:r>
      <w:bookmarkEnd w:id="512"/>
    </w:p>
    <w:p w14:paraId="7631EAC7">
      <w:pPr>
        <w:snapToGrid w:val="0"/>
        <w:spacing w:line="360" w:lineRule="auto"/>
        <w:ind w:firstLine="576"/>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五、如果中标，</w:t>
      </w:r>
      <w:r>
        <w:rPr>
          <w:rFonts w:hint="eastAsia" w:asciiTheme="minorEastAsia" w:hAnsiTheme="minorEastAsia" w:cstheme="minorEastAsia"/>
          <w:color w:val="auto"/>
          <w:sz w:val="24"/>
          <w:highlight w:val="none"/>
        </w:rPr>
        <w:t>联合体各成员方共同与采购人签订合同，并就采购合同约定的事项对采购人承担连带责任。</w:t>
      </w:r>
    </w:p>
    <w:p w14:paraId="7408C7D5">
      <w:pPr>
        <w:snapToGrid w:val="0"/>
        <w:spacing w:line="360" w:lineRule="auto"/>
        <w:ind w:firstLine="576"/>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六、有关本次联合投标的其他事宜：</w:t>
      </w:r>
    </w:p>
    <w:p w14:paraId="0FE72ABF">
      <w:pPr>
        <w:snapToGrid w:val="0"/>
        <w:spacing w:line="360" w:lineRule="auto"/>
        <w:ind w:firstLine="576"/>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1、联合体各方不再单独参加或者与其他供应商另外组成联合体参加同一合同项下的政府采购活动。</w:t>
      </w:r>
    </w:p>
    <w:p w14:paraId="325F984F">
      <w:pPr>
        <w:snapToGrid w:val="0"/>
        <w:spacing w:line="360" w:lineRule="auto"/>
        <w:ind w:firstLine="576"/>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2、联合体中有同类资质的各方按照联合体分工承担相同工作的，按照资质等级较低的供应商确定资质等级。</w:t>
      </w:r>
    </w:p>
    <w:p w14:paraId="1862EE03">
      <w:pPr>
        <w:snapToGrid w:val="0"/>
        <w:spacing w:line="360" w:lineRule="auto"/>
        <w:ind w:firstLine="576"/>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3、本协议提交采购人、采购代理机构后，联合体各方不得以任何形式对上述内容进行修改或撤销。</w:t>
      </w:r>
    </w:p>
    <w:p w14:paraId="26519E5E">
      <w:pPr>
        <w:snapToGrid w:val="0"/>
        <w:spacing w:line="360" w:lineRule="auto"/>
        <w:ind w:firstLine="5040" w:firstLineChars="2100"/>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联合体成员名称(电子签名/公章)：</w:t>
      </w:r>
    </w:p>
    <w:p w14:paraId="2435353F">
      <w:pPr>
        <w:snapToGrid w:val="0"/>
        <w:spacing w:line="360" w:lineRule="auto"/>
        <w:ind w:firstLine="5040" w:firstLineChars="2100"/>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联合体成员名称(电子签名/公章)：</w:t>
      </w:r>
    </w:p>
    <w:p w14:paraId="28487519">
      <w:pPr>
        <w:snapToGrid w:val="0"/>
        <w:spacing w:line="360" w:lineRule="auto"/>
        <w:ind w:right="960"/>
        <w:jc w:val="center"/>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 xml:space="preserve">                   ……</w:t>
      </w:r>
    </w:p>
    <w:p w14:paraId="7EC1174C">
      <w:pPr>
        <w:snapToGrid w:val="0"/>
        <w:spacing w:line="360" w:lineRule="auto"/>
        <w:jc w:val="right"/>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日期：  年  月   日</w:t>
      </w:r>
    </w:p>
    <w:p w14:paraId="50A7A8EF">
      <w:pPr>
        <w:spacing w:line="360" w:lineRule="auto"/>
        <w:ind w:right="42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注：按本格式和要求提供。</w:t>
      </w:r>
    </w:p>
    <w:p w14:paraId="4B08A912">
      <w:pPr>
        <w:autoSpaceDE w:val="0"/>
        <w:autoSpaceDN w:val="0"/>
        <w:jc w:val="center"/>
        <w:rPr>
          <w:rFonts w:asciiTheme="minorEastAsia" w:hAnsiTheme="minorEastAsia" w:cstheme="minorEastAsia"/>
          <w:b/>
          <w:color w:val="auto"/>
          <w:spacing w:val="6"/>
          <w:sz w:val="32"/>
          <w:szCs w:val="32"/>
          <w:highlight w:val="none"/>
        </w:rPr>
      </w:pPr>
    </w:p>
    <w:p w14:paraId="264B05FC">
      <w:pPr>
        <w:autoSpaceDE w:val="0"/>
        <w:autoSpaceDN w:val="0"/>
        <w:jc w:val="center"/>
        <w:rPr>
          <w:rFonts w:asciiTheme="minorEastAsia" w:hAnsiTheme="minorEastAsia" w:cstheme="minorEastAsia"/>
          <w:b/>
          <w:color w:val="auto"/>
          <w:spacing w:val="6"/>
          <w:sz w:val="32"/>
          <w:szCs w:val="32"/>
          <w:highlight w:val="none"/>
        </w:rPr>
      </w:pPr>
    </w:p>
    <w:p w14:paraId="27316459">
      <w:pPr>
        <w:autoSpaceDE w:val="0"/>
        <w:autoSpaceDN w:val="0"/>
        <w:jc w:val="center"/>
        <w:rPr>
          <w:rFonts w:asciiTheme="minorEastAsia" w:hAnsiTheme="minorEastAsia" w:cstheme="minorEastAsia"/>
          <w:b/>
          <w:color w:val="auto"/>
          <w:spacing w:val="6"/>
          <w:sz w:val="32"/>
          <w:szCs w:val="32"/>
          <w:highlight w:val="none"/>
        </w:rPr>
      </w:pPr>
    </w:p>
    <w:p w14:paraId="2CE36EF8">
      <w:pPr>
        <w:autoSpaceDE w:val="0"/>
        <w:autoSpaceDN w:val="0"/>
        <w:jc w:val="center"/>
        <w:rPr>
          <w:rFonts w:asciiTheme="minorEastAsia" w:hAnsiTheme="minorEastAsia" w:cstheme="minorEastAsia"/>
          <w:b/>
          <w:color w:val="auto"/>
          <w:spacing w:val="6"/>
          <w:sz w:val="32"/>
          <w:szCs w:val="32"/>
          <w:highlight w:val="none"/>
        </w:rPr>
      </w:pPr>
    </w:p>
    <w:p w14:paraId="2C24E242">
      <w:pPr>
        <w:autoSpaceDE w:val="0"/>
        <w:autoSpaceDN w:val="0"/>
        <w:jc w:val="center"/>
        <w:rPr>
          <w:rFonts w:asciiTheme="minorEastAsia" w:hAnsiTheme="minorEastAsia" w:cstheme="minorEastAsia"/>
          <w:b/>
          <w:color w:val="auto"/>
          <w:spacing w:val="6"/>
          <w:sz w:val="32"/>
          <w:szCs w:val="32"/>
          <w:highlight w:val="none"/>
        </w:rPr>
      </w:pPr>
    </w:p>
    <w:p w14:paraId="1E08C05E">
      <w:pPr>
        <w:autoSpaceDE w:val="0"/>
        <w:autoSpaceDN w:val="0"/>
        <w:jc w:val="center"/>
        <w:rPr>
          <w:rFonts w:asciiTheme="minorEastAsia" w:hAnsiTheme="minorEastAsia" w:cstheme="minorEastAsia"/>
          <w:b/>
          <w:color w:val="auto"/>
          <w:spacing w:val="6"/>
          <w:sz w:val="32"/>
          <w:szCs w:val="32"/>
          <w:highlight w:val="none"/>
        </w:rPr>
      </w:pPr>
    </w:p>
    <w:p w14:paraId="50C88713">
      <w:pPr>
        <w:autoSpaceDE w:val="0"/>
        <w:autoSpaceDN w:val="0"/>
        <w:jc w:val="center"/>
        <w:rPr>
          <w:rFonts w:asciiTheme="minorEastAsia" w:hAnsiTheme="minorEastAsia" w:cstheme="minorEastAsia"/>
          <w:b/>
          <w:color w:val="auto"/>
          <w:spacing w:val="6"/>
          <w:sz w:val="32"/>
          <w:szCs w:val="32"/>
          <w:highlight w:val="none"/>
        </w:rPr>
      </w:pPr>
    </w:p>
    <w:p w14:paraId="37F2D532">
      <w:pPr>
        <w:autoSpaceDE w:val="0"/>
        <w:autoSpaceDN w:val="0"/>
        <w:jc w:val="center"/>
        <w:rPr>
          <w:rFonts w:asciiTheme="minorEastAsia" w:hAnsiTheme="minorEastAsia" w:cstheme="minorEastAsia"/>
          <w:b/>
          <w:color w:val="auto"/>
          <w:spacing w:val="6"/>
          <w:sz w:val="32"/>
          <w:szCs w:val="32"/>
          <w:highlight w:val="none"/>
        </w:rPr>
      </w:pPr>
    </w:p>
    <w:p w14:paraId="79E9AB37">
      <w:pPr>
        <w:autoSpaceDE w:val="0"/>
        <w:autoSpaceDN w:val="0"/>
        <w:jc w:val="center"/>
        <w:rPr>
          <w:rFonts w:asciiTheme="minorEastAsia" w:hAnsiTheme="minorEastAsia" w:cstheme="minorEastAsia"/>
          <w:b/>
          <w:color w:val="auto"/>
          <w:spacing w:val="6"/>
          <w:sz w:val="32"/>
          <w:szCs w:val="32"/>
          <w:highlight w:val="none"/>
        </w:rPr>
      </w:pPr>
    </w:p>
    <w:p w14:paraId="145A44D6">
      <w:pPr>
        <w:autoSpaceDE w:val="0"/>
        <w:autoSpaceDN w:val="0"/>
        <w:jc w:val="center"/>
        <w:rPr>
          <w:rFonts w:asciiTheme="minorEastAsia" w:hAnsiTheme="minorEastAsia" w:cstheme="minorEastAsia"/>
          <w:b/>
          <w:color w:val="auto"/>
          <w:spacing w:val="6"/>
          <w:sz w:val="32"/>
          <w:szCs w:val="32"/>
          <w:highlight w:val="none"/>
        </w:rPr>
      </w:pPr>
    </w:p>
    <w:p w14:paraId="660F6FED">
      <w:pPr>
        <w:autoSpaceDE w:val="0"/>
        <w:autoSpaceDN w:val="0"/>
        <w:jc w:val="center"/>
        <w:rPr>
          <w:rFonts w:asciiTheme="minorEastAsia" w:hAnsiTheme="minorEastAsia" w:cstheme="minorEastAsia"/>
          <w:b/>
          <w:color w:val="auto"/>
          <w:spacing w:val="6"/>
          <w:sz w:val="32"/>
          <w:szCs w:val="32"/>
          <w:highlight w:val="none"/>
        </w:rPr>
      </w:pPr>
    </w:p>
    <w:p w14:paraId="7945BB0C">
      <w:pPr>
        <w:autoSpaceDE w:val="0"/>
        <w:autoSpaceDN w:val="0"/>
        <w:jc w:val="center"/>
        <w:rPr>
          <w:rFonts w:asciiTheme="minorEastAsia" w:hAnsiTheme="minorEastAsia" w:cstheme="minorEastAsia"/>
          <w:b/>
          <w:color w:val="auto"/>
          <w:spacing w:val="6"/>
          <w:sz w:val="32"/>
          <w:szCs w:val="32"/>
          <w:highlight w:val="none"/>
        </w:rPr>
      </w:pPr>
    </w:p>
    <w:p w14:paraId="0325C768">
      <w:pPr>
        <w:autoSpaceDE w:val="0"/>
        <w:autoSpaceDN w:val="0"/>
        <w:jc w:val="center"/>
        <w:rPr>
          <w:rFonts w:asciiTheme="minorEastAsia" w:hAnsiTheme="minorEastAsia" w:cstheme="minorEastAsia"/>
          <w:b/>
          <w:color w:val="auto"/>
          <w:spacing w:val="6"/>
          <w:sz w:val="32"/>
          <w:szCs w:val="32"/>
          <w:highlight w:val="none"/>
        </w:rPr>
      </w:pPr>
    </w:p>
    <w:p w14:paraId="5B5F80A0">
      <w:pPr>
        <w:autoSpaceDE w:val="0"/>
        <w:autoSpaceDN w:val="0"/>
        <w:jc w:val="center"/>
        <w:rPr>
          <w:rFonts w:asciiTheme="minorEastAsia" w:hAnsiTheme="minorEastAsia" w:cstheme="minorEastAsia"/>
          <w:b/>
          <w:color w:val="auto"/>
          <w:spacing w:val="6"/>
          <w:sz w:val="32"/>
          <w:szCs w:val="32"/>
          <w:highlight w:val="none"/>
        </w:rPr>
      </w:pPr>
    </w:p>
    <w:p w14:paraId="79D65B88">
      <w:pPr>
        <w:autoSpaceDE w:val="0"/>
        <w:autoSpaceDN w:val="0"/>
        <w:jc w:val="center"/>
        <w:rPr>
          <w:rFonts w:asciiTheme="minorEastAsia" w:hAnsiTheme="minorEastAsia" w:cstheme="minorEastAsia"/>
          <w:b/>
          <w:color w:val="auto"/>
          <w:spacing w:val="6"/>
          <w:sz w:val="32"/>
          <w:szCs w:val="32"/>
          <w:highlight w:val="none"/>
        </w:rPr>
      </w:pPr>
    </w:p>
    <w:p w14:paraId="2F826658">
      <w:pPr>
        <w:autoSpaceDE w:val="0"/>
        <w:autoSpaceDN w:val="0"/>
        <w:jc w:val="center"/>
        <w:rPr>
          <w:rFonts w:asciiTheme="minorEastAsia" w:hAnsiTheme="minorEastAsia" w:cstheme="minorEastAsia"/>
          <w:b/>
          <w:color w:val="auto"/>
          <w:spacing w:val="6"/>
          <w:sz w:val="32"/>
          <w:szCs w:val="32"/>
          <w:highlight w:val="none"/>
        </w:rPr>
      </w:pPr>
    </w:p>
    <w:p w14:paraId="389D1436">
      <w:pPr>
        <w:autoSpaceDE w:val="0"/>
        <w:autoSpaceDN w:val="0"/>
        <w:jc w:val="center"/>
        <w:rPr>
          <w:rFonts w:asciiTheme="minorEastAsia" w:hAnsiTheme="minorEastAsia" w:cstheme="minorEastAsia"/>
          <w:b/>
          <w:color w:val="auto"/>
          <w:spacing w:val="6"/>
          <w:sz w:val="32"/>
          <w:szCs w:val="32"/>
          <w:highlight w:val="none"/>
        </w:rPr>
      </w:pPr>
    </w:p>
    <w:p w14:paraId="7D1D3813">
      <w:pPr>
        <w:autoSpaceDE w:val="0"/>
        <w:autoSpaceDN w:val="0"/>
        <w:jc w:val="center"/>
        <w:rPr>
          <w:rFonts w:asciiTheme="minorEastAsia" w:hAnsiTheme="minorEastAsia" w:cstheme="minorEastAsia"/>
          <w:b/>
          <w:color w:val="auto"/>
          <w:spacing w:val="6"/>
          <w:sz w:val="32"/>
          <w:szCs w:val="32"/>
          <w:highlight w:val="none"/>
        </w:rPr>
      </w:pPr>
    </w:p>
    <w:p w14:paraId="64FD36A6">
      <w:pPr>
        <w:autoSpaceDE w:val="0"/>
        <w:autoSpaceDN w:val="0"/>
        <w:jc w:val="center"/>
        <w:rPr>
          <w:rFonts w:asciiTheme="minorEastAsia" w:hAnsiTheme="minorEastAsia" w:cstheme="minorEastAsia"/>
          <w:b/>
          <w:color w:val="auto"/>
          <w:spacing w:val="6"/>
          <w:sz w:val="32"/>
          <w:szCs w:val="32"/>
          <w:highlight w:val="none"/>
        </w:rPr>
      </w:pPr>
    </w:p>
    <w:p w14:paraId="612660FC">
      <w:pPr>
        <w:autoSpaceDE w:val="0"/>
        <w:autoSpaceDN w:val="0"/>
        <w:jc w:val="center"/>
        <w:rPr>
          <w:rFonts w:asciiTheme="minorEastAsia" w:hAnsiTheme="minorEastAsia" w:cstheme="minorEastAsia"/>
          <w:b/>
          <w:color w:val="auto"/>
          <w:spacing w:val="6"/>
          <w:sz w:val="32"/>
          <w:szCs w:val="32"/>
          <w:highlight w:val="none"/>
        </w:rPr>
      </w:pPr>
    </w:p>
    <w:p w14:paraId="186385DB">
      <w:pPr>
        <w:autoSpaceDE w:val="0"/>
        <w:autoSpaceDN w:val="0"/>
        <w:jc w:val="center"/>
        <w:rPr>
          <w:rFonts w:asciiTheme="minorEastAsia" w:hAnsiTheme="minorEastAsia" w:cstheme="minorEastAsia"/>
          <w:b/>
          <w:color w:val="auto"/>
          <w:spacing w:val="6"/>
          <w:sz w:val="32"/>
          <w:szCs w:val="32"/>
          <w:highlight w:val="none"/>
        </w:rPr>
      </w:pPr>
    </w:p>
    <w:p w14:paraId="3D12E206">
      <w:pPr>
        <w:autoSpaceDE w:val="0"/>
        <w:autoSpaceDN w:val="0"/>
        <w:jc w:val="center"/>
        <w:rPr>
          <w:rFonts w:asciiTheme="minorEastAsia" w:hAnsiTheme="minorEastAsia" w:cstheme="minorEastAsia"/>
          <w:b/>
          <w:color w:val="auto"/>
          <w:spacing w:val="6"/>
          <w:sz w:val="32"/>
          <w:szCs w:val="32"/>
          <w:highlight w:val="none"/>
        </w:rPr>
      </w:pPr>
    </w:p>
    <w:p w14:paraId="1875D441">
      <w:pPr>
        <w:autoSpaceDE w:val="0"/>
        <w:autoSpaceDN w:val="0"/>
        <w:jc w:val="center"/>
        <w:rPr>
          <w:rFonts w:asciiTheme="minorEastAsia" w:hAnsiTheme="minorEastAsia" w:cstheme="minorEastAsia"/>
          <w:b/>
          <w:color w:val="auto"/>
          <w:spacing w:val="6"/>
          <w:sz w:val="32"/>
          <w:szCs w:val="32"/>
          <w:highlight w:val="none"/>
        </w:rPr>
      </w:pPr>
    </w:p>
    <w:p w14:paraId="7B5C6D71">
      <w:pPr>
        <w:snapToGrid w:val="0"/>
        <w:spacing w:line="360" w:lineRule="auto"/>
        <w:ind w:firstLine="3666" w:firstLineChars="1100"/>
        <w:rPr>
          <w:rFonts w:asciiTheme="minorEastAsia" w:hAnsiTheme="minorEastAsia" w:cstheme="minorEastAsia"/>
          <w:b/>
          <w:color w:val="auto"/>
          <w:spacing w:val="6"/>
          <w:sz w:val="32"/>
          <w:szCs w:val="32"/>
          <w:highlight w:val="none"/>
        </w:rPr>
      </w:pPr>
    </w:p>
    <w:p w14:paraId="23DF9238">
      <w:pPr>
        <w:widowControl/>
        <w:adjustRightInd/>
        <w:jc w:val="left"/>
        <w:rPr>
          <w:rFonts w:asciiTheme="minorEastAsia" w:hAnsiTheme="minorEastAsia" w:cstheme="minorEastAsia"/>
          <w:b/>
          <w:color w:val="auto"/>
          <w:spacing w:val="6"/>
          <w:sz w:val="32"/>
          <w:szCs w:val="32"/>
          <w:highlight w:val="none"/>
        </w:rPr>
      </w:pPr>
      <w:r>
        <w:rPr>
          <w:rFonts w:hint="eastAsia" w:asciiTheme="minorEastAsia" w:hAnsiTheme="minorEastAsia" w:cstheme="minorEastAsia"/>
          <w:b/>
          <w:color w:val="auto"/>
          <w:spacing w:val="6"/>
          <w:sz w:val="32"/>
          <w:szCs w:val="32"/>
          <w:highlight w:val="none"/>
        </w:rPr>
        <w:br w:type="page"/>
      </w:r>
    </w:p>
    <w:p w14:paraId="52F94615">
      <w:pPr>
        <w:snapToGrid w:val="0"/>
        <w:spacing w:line="360" w:lineRule="auto"/>
        <w:ind w:firstLine="3666" w:firstLineChars="1100"/>
        <w:rPr>
          <w:rFonts w:asciiTheme="minorEastAsia" w:hAnsiTheme="minorEastAsia" w:cstheme="minorEastAsia"/>
          <w:b/>
          <w:color w:val="auto"/>
          <w:kern w:val="0"/>
          <w:sz w:val="32"/>
          <w:szCs w:val="32"/>
          <w:highlight w:val="none"/>
        </w:rPr>
      </w:pPr>
      <w:r>
        <w:rPr>
          <w:rFonts w:hint="eastAsia" w:asciiTheme="minorEastAsia" w:hAnsiTheme="minorEastAsia" w:cstheme="minorEastAsia"/>
          <w:b/>
          <w:color w:val="auto"/>
          <w:spacing w:val="6"/>
          <w:sz w:val="32"/>
          <w:szCs w:val="32"/>
          <w:highlight w:val="none"/>
        </w:rPr>
        <w:t>附件6：</w:t>
      </w:r>
      <w:r>
        <w:rPr>
          <w:rFonts w:hint="eastAsia" w:asciiTheme="minorEastAsia" w:hAnsiTheme="minorEastAsia" w:cstheme="minorEastAsia"/>
          <w:b/>
          <w:color w:val="auto"/>
          <w:kern w:val="0"/>
          <w:sz w:val="32"/>
          <w:szCs w:val="32"/>
          <w:highlight w:val="none"/>
        </w:rPr>
        <w:t>分包意向协议</w:t>
      </w:r>
    </w:p>
    <w:p w14:paraId="4002885E">
      <w:pPr>
        <w:widowControl/>
        <w:snapToGrid w:val="0"/>
        <w:spacing w:line="360" w:lineRule="auto"/>
        <w:ind w:firstLine="120" w:firstLineChars="5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w:t>
      </w:r>
      <w:r>
        <w:rPr>
          <w:rFonts w:hint="eastAsia" w:asciiTheme="minorEastAsia" w:hAnsiTheme="minorEastAsia" w:cstheme="minorEastAsia"/>
          <w:b/>
          <w:color w:val="auto"/>
          <w:sz w:val="24"/>
          <w:highlight w:val="none"/>
        </w:rPr>
        <w:t>中标后以分包方式履行合同的，提供分包意向协议；采购人不同意分包或者投标人中标后不以分包方式履行合同的，则不需要提供</w:t>
      </w:r>
      <w:r>
        <w:rPr>
          <w:rFonts w:hint="eastAsia" w:asciiTheme="minorEastAsia" w:hAnsiTheme="minorEastAsia" w:cstheme="minorEastAsia"/>
          <w:color w:val="auto"/>
          <w:sz w:val="24"/>
          <w:highlight w:val="none"/>
        </w:rPr>
        <w:t>）</w:t>
      </w:r>
    </w:p>
    <w:p w14:paraId="3C3657D7">
      <w:pPr>
        <w:snapToGrid w:val="0"/>
        <w:spacing w:line="360" w:lineRule="auto"/>
        <w:ind w:firstLine="576"/>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u w:val="single"/>
        </w:rPr>
        <w:t>（投标人名称）</w:t>
      </w:r>
      <w:r>
        <w:rPr>
          <w:rFonts w:hint="eastAsia" w:asciiTheme="minorEastAsia" w:hAnsiTheme="minorEastAsia" w:cstheme="minorEastAsia"/>
          <w:color w:val="auto"/>
          <w:kern w:val="0"/>
          <w:sz w:val="24"/>
          <w:highlight w:val="none"/>
          <w:lang w:val="zh-CN"/>
        </w:rPr>
        <w:t>若成为</w:t>
      </w:r>
      <w:r>
        <w:rPr>
          <w:rFonts w:hint="eastAsia" w:asciiTheme="minorEastAsia" w:hAnsiTheme="minorEastAsia" w:cstheme="minorEastAsia"/>
          <w:color w:val="auto"/>
          <w:sz w:val="24"/>
          <w:highlight w:val="none"/>
        </w:rPr>
        <w:t>（项目名称）【招标编号：       】</w:t>
      </w:r>
      <w:r>
        <w:rPr>
          <w:rFonts w:hint="eastAsia" w:asciiTheme="minorEastAsia" w:hAnsiTheme="minorEastAsia" w:cstheme="minorEastAsia"/>
          <w:color w:val="auto"/>
          <w:kern w:val="0"/>
          <w:sz w:val="24"/>
          <w:highlight w:val="none"/>
          <w:lang w:val="zh-CN"/>
        </w:rPr>
        <w:t>的中标供应商，将依法采取分包方式履行合同。</w:t>
      </w:r>
      <w:r>
        <w:rPr>
          <w:rFonts w:hint="eastAsia" w:asciiTheme="minorEastAsia" w:hAnsiTheme="minorEastAsia" w:cstheme="minorEastAsia"/>
          <w:color w:val="auto"/>
          <w:kern w:val="0"/>
          <w:sz w:val="24"/>
          <w:highlight w:val="none"/>
          <w:u w:val="single"/>
        </w:rPr>
        <w:t>（投标人名称）</w:t>
      </w:r>
      <w:r>
        <w:rPr>
          <w:rFonts w:hint="eastAsia" w:asciiTheme="minorEastAsia" w:hAnsiTheme="minorEastAsia" w:cstheme="minorEastAsia"/>
          <w:color w:val="auto"/>
          <w:kern w:val="0"/>
          <w:sz w:val="24"/>
          <w:highlight w:val="none"/>
        </w:rPr>
        <w:t>与</w:t>
      </w:r>
      <w:r>
        <w:rPr>
          <w:rFonts w:hint="eastAsia" w:asciiTheme="minorEastAsia" w:hAnsiTheme="minorEastAsia" w:cstheme="minorEastAsia"/>
          <w:color w:val="auto"/>
          <w:kern w:val="0"/>
          <w:sz w:val="24"/>
          <w:highlight w:val="none"/>
          <w:u w:val="single"/>
        </w:rPr>
        <w:t>（所有分包供应商名称）</w:t>
      </w:r>
      <w:r>
        <w:rPr>
          <w:rFonts w:hint="eastAsia" w:asciiTheme="minorEastAsia" w:hAnsiTheme="minorEastAsia" w:cstheme="minorEastAsia"/>
          <w:color w:val="auto"/>
          <w:kern w:val="0"/>
          <w:sz w:val="24"/>
          <w:highlight w:val="none"/>
        </w:rPr>
        <w:t>达成分包意向协议</w:t>
      </w:r>
      <w:r>
        <w:rPr>
          <w:rFonts w:hint="eastAsia" w:asciiTheme="minorEastAsia" w:hAnsiTheme="minorEastAsia" w:cstheme="minorEastAsia"/>
          <w:color w:val="auto"/>
          <w:kern w:val="0"/>
          <w:sz w:val="24"/>
          <w:highlight w:val="none"/>
          <w:lang w:val="zh-CN"/>
        </w:rPr>
        <w:t xml:space="preserve">。 </w:t>
      </w:r>
    </w:p>
    <w:p w14:paraId="0BD496D8">
      <w:pPr>
        <w:snapToGrid w:val="0"/>
        <w:spacing w:line="360" w:lineRule="auto"/>
        <w:ind w:firstLine="576"/>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一、分包标的及数量</w:t>
      </w:r>
    </w:p>
    <w:p w14:paraId="75AB97BC">
      <w:pPr>
        <w:snapToGrid w:val="0"/>
        <w:spacing w:line="360" w:lineRule="auto"/>
        <w:ind w:firstLine="576"/>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u w:val="single"/>
        </w:rPr>
        <w:t>（投标人名称）</w:t>
      </w:r>
      <w:r>
        <w:rPr>
          <w:rFonts w:hint="eastAsia" w:asciiTheme="minorEastAsia" w:hAnsiTheme="minorEastAsia" w:cstheme="minorEastAsia"/>
          <w:color w:val="auto"/>
          <w:kern w:val="0"/>
          <w:sz w:val="24"/>
          <w:highlight w:val="none"/>
          <w:lang w:val="zh-CN"/>
        </w:rPr>
        <w:t>将</w:t>
      </w:r>
      <w:r>
        <w:rPr>
          <w:rFonts w:hint="eastAsia" w:asciiTheme="minorEastAsia" w:hAnsiTheme="minorEastAsia" w:cstheme="minorEastAsia"/>
          <w:color w:val="auto"/>
          <w:highlight w:val="none"/>
          <w:u w:val="single"/>
        </w:rPr>
        <w:t xml:space="preserve">  </w:t>
      </w:r>
      <w:r>
        <w:rPr>
          <w:rFonts w:hint="eastAsia" w:asciiTheme="minorEastAsia" w:hAnsiTheme="minorEastAsia" w:cstheme="minorEastAsia"/>
          <w:color w:val="auto"/>
          <w:kern w:val="0"/>
          <w:sz w:val="24"/>
          <w:highlight w:val="none"/>
          <w:u w:val="single"/>
        </w:rPr>
        <w:t xml:space="preserve"> XX工作内容   </w:t>
      </w:r>
      <w:r>
        <w:rPr>
          <w:rFonts w:hint="eastAsia" w:asciiTheme="minorEastAsia" w:hAnsiTheme="minorEastAsia" w:cstheme="minorEastAsia"/>
          <w:color w:val="auto"/>
          <w:sz w:val="24"/>
          <w:highlight w:val="none"/>
        </w:rPr>
        <w:t>分包给</w:t>
      </w:r>
      <w:r>
        <w:rPr>
          <w:rFonts w:hint="eastAsia" w:asciiTheme="minorEastAsia" w:hAnsiTheme="minorEastAsia" w:cstheme="minorEastAsia"/>
          <w:color w:val="auto"/>
          <w:kern w:val="0"/>
          <w:sz w:val="24"/>
          <w:highlight w:val="none"/>
          <w:u w:val="single"/>
        </w:rPr>
        <w:t>（分包供应商1名称）</w:t>
      </w:r>
      <w:r>
        <w:rPr>
          <w:rFonts w:hint="eastAsia" w:asciiTheme="minorEastAsia" w:hAnsiTheme="minorEastAsia" w:cstheme="minorEastAsia"/>
          <w:color w:val="auto"/>
          <w:kern w:val="0"/>
          <w:sz w:val="24"/>
          <w:highlight w:val="none"/>
          <w:lang w:val="zh-CN"/>
        </w:rPr>
        <w:t>，</w:t>
      </w:r>
      <w:r>
        <w:rPr>
          <w:rFonts w:hint="eastAsia" w:asciiTheme="minorEastAsia" w:hAnsiTheme="minorEastAsia" w:cstheme="minorEastAsia"/>
          <w:color w:val="auto"/>
          <w:kern w:val="0"/>
          <w:sz w:val="24"/>
          <w:highlight w:val="none"/>
          <w:u w:val="single"/>
        </w:rPr>
        <w:t>（分包供应商1名称），</w:t>
      </w:r>
      <w:r>
        <w:rPr>
          <w:rFonts w:hint="eastAsia" w:asciiTheme="minorEastAsia" w:hAnsiTheme="minorEastAsia" w:cstheme="minorEastAsia"/>
          <w:color w:val="auto"/>
          <w:kern w:val="0"/>
          <w:sz w:val="24"/>
          <w:highlight w:val="none"/>
          <w:lang w:val="zh-CN"/>
        </w:rPr>
        <w:t>具备承</w:t>
      </w:r>
      <w:r>
        <w:rPr>
          <w:rFonts w:hint="eastAsia" w:asciiTheme="minorEastAsia" w:hAnsiTheme="minorEastAsia" w:cstheme="minorEastAsia"/>
          <w:color w:val="auto"/>
          <w:kern w:val="0"/>
          <w:sz w:val="24"/>
          <w:highlight w:val="none"/>
        </w:rPr>
        <w:t>担</w:t>
      </w:r>
      <w:r>
        <w:rPr>
          <w:rFonts w:hint="eastAsia" w:asciiTheme="minorEastAsia" w:hAnsiTheme="minorEastAsia" w:cstheme="minorEastAsia"/>
          <w:color w:val="auto"/>
          <w:kern w:val="0"/>
          <w:sz w:val="24"/>
          <w:highlight w:val="none"/>
          <w:u w:val="single"/>
          <w:lang w:val="zh-CN"/>
        </w:rPr>
        <w:t>XX工作内容</w:t>
      </w:r>
      <w:r>
        <w:rPr>
          <w:rFonts w:hint="eastAsia" w:asciiTheme="minorEastAsia" w:hAnsiTheme="minorEastAsia" w:cstheme="minorEastAsia"/>
          <w:color w:val="auto"/>
          <w:kern w:val="0"/>
          <w:sz w:val="24"/>
          <w:highlight w:val="none"/>
          <w:lang w:val="zh-CN"/>
        </w:rPr>
        <w:t>相应资质条件且不得再次分包；</w:t>
      </w:r>
    </w:p>
    <w:p w14:paraId="52E8FB23">
      <w:pPr>
        <w:pStyle w:val="4"/>
        <w:adjustRightInd w:val="0"/>
        <w:snapToGrid w:val="0"/>
        <w:ind w:left="664" w:leftChars="316" w:firstLine="229" w:firstLineChars="95"/>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w:t>
      </w:r>
    </w:p>
    <w:p w14:paraId="4EF740A9">
      <w:pPr>
        <w:snapToGrid w:val="0"/>
        <w:spacing w:line="360" w:lineRule="auto"/>
        <w:rPr>
          <w:rFonts w:asciiTheme="minorEastAsia" w:hAnsiTheme="minorEastAsia" w:cstheme="minorEastAsia"/>
          <w:color w:val="auto"/>
          <w:highlight w:val="none"/>
        </w:rPr>
      </w:pPr>
      <w:r>
        <w:rPr>
          <w:rFonts w:hint="eastAsia" w:asciiTheme="minorEastAsia" w:hAnsiTheme="minorEastAsia" w:cstheme="minorEastAsia"/>
          <w:color w:val="auto"/>
          <w:highlight w:val="none"/>
          <w:lang w:val="zh-CN"/>
        </w:rPr>
        <w:t xml:space="preserve"> </w:t>
      </w:r>
    </w:p>
    <w:p w14:paraId="7E787027">
      <w:pPr>
        <w:snapToGrid w:val="0"/>
        <w:spacing w:line="360" w:lineRule="auto"/>
        <w:ind w:firstLine="576"/>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二、分包供应商中小企业合同份额</w:t>
      </w:r>
    </w:p>
    <w:p w14:paraId="6D73836C">
      <w:pPr>
        <w:snapToGrid w:val="0"/>
        <w:spacing w:line="360" w:lineRule="auto"/>
        <w:ind w:firstLine="576"/>
        <w:rPr>
          <w:rFonts w:asciiTheme="minorEastAsia" w:hAnsiTheme="minorEastAsia" w:cstheme="minorEastAsia"/>
          <w:b/>
          <w:color w:val="auto"/>
          <w:kern w:val="0"/>
          <w:sz w:val="24"/>
          <w:highlight w:val="none"/>
          <w:lang w:val="zh-CN"/>
        </w:rPr>
      </w:pPr>
      <w:r>
        <w:rPr>
          <w:rFonts w:hint="eastAsia" w:asciiTheme="minorEastAsia" w:hAnsiTheme="minorEastAsia" w:cstheme="minorEastAsia"/>
          <w:color w:val="auto"/>
          <w:kern w:val="0"/>
          <w:sz w:val="24"/>
          <w:highlight w:val="none"/>
        </w:rPr>
        <w:t>1、</w:t>
      </w:r>
      <w:r>
        <w:rPr>
          <w:rFonts w:hint="eastAsia" w:asciiTheme="minorEastAsia" w:hAnsiTheme="minorEastAsia" w:cstheme="minorEastAsia"/>
          <w:color w:val="auto"/>
          <w:kern w:val="0"/>
          <w:sz w:val="24"/>
          <w:highlight w:val="none"/>
          <w:u w:val="single"/>
        </w:rPr>
        <w:t>（分包供应商X,……）提供的服务全部由小微企业承接，</w:t>
      </w:r>
      <w:r>
        <w:rPr>
          <w:rFonts w:hint="eastAsia" w:asciiTheme="minorEastAsia" w:hAnsiTheme="minorEastAsia" w:cstheme="minorEastAsia"/>
          <w:color w:val="auto"/>
          <w:kern w:val="0"/>
          <w:sz w:val="24"/>
          <w:highlight w:val="none"/>
        </w:rPr>
        <w:t>其合同份额占到合同总金额</w:t>
      </w:r>
      <w:r>
        <w:rPr>
          <w:rFonts w:hint="eastAsia" w:asciiTheme="minorEastAsia" w:hAnsiTheme="minorEastAsia" w:cstheme="minorEastAsia"/>
          <w:color w:val="auto"/>
          <w:kern w:val="0"/>
          <w:sz w:val="24"/>
          <w:highlight w:val="none"/>
          <w:u w:val="single"/>
        </w:rPr>
        <w:t xml:space="preserve">     </w:t>
      </w:r>
      <w:r>
        <w:rPr>
          <w:rFonts w:hint="eastAsia" w:asciiTheme="minorEastAsia" w:hAnsiTheme="minorEastAsia" w:cstheme="minorEastAsia"/>
          <w:color w:val="auto"/>
          <w:kern w:val="0"/>
          <w:sz w:val="24"/>
          <w:highlight w:val="none"/>
        </w:rPr>
        <w:t>%以上</w:t>
      </w:r>
      <w:r>
        <w:rPr>
          <w:rFonts w:hint="eastAsia" w:asciiTheme="minorEastAsia" w:hAnsiTheme="minorEastAsia" w:cstheme="minorEastAsia"/>
          <w:color w:val="auto"/>
          <w:highlight w:val="none"/>
        </w:rPr>
        <w:t>。</w:t>
      </w:r>
      <w:r>
        <w:rPr>
          <w:rFonts w:hint="eastAsia" w:asciiTheme="minorEastAsia" w:hAnsiTheme="minorEastAsia" w:cs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Theme="minorEastAsia" w:hAnsiTheme="minorEastAsia" w:cstheme="minorEastAsia"/>
          <w:b/>
          <w:color w:val="auto"/>
          <w:sz w:val="24"/>
          <w:highlight w:val="none"/>
        </w:rPr>
        <w:t>拟享受以上价格扣除政策的，填写有关内容</w:t>
      </w:r>
      <w:r>
        <w:rPr>
          <w:rFonts w:hint="eastAsia" w:asciiTheme="minorEastAsia" w:hAnsiTheme="minorEastAsia" w:cstheme="minorEastAsia"/>
          <w:b/>
          <w:color w:val="auto"/>
          <w:kern w:val="0"/>
          <w:sz w:val="24"/>
          <w:highlight w:val="none"/>
          <w:lang w:val="zh-CN"/>
        </w:rPr>
        <w:t>）</w:t>
      </w:r>
    </w:p>
    <w:p w14:paraId="0385BECC">
      <w:pPr>
        <w:snapToGrid w:val="0"/>
        <w:spacing w:line="360" w:lineRule="auto"/>
        <w:ind w:firstLine="480" w:firstLineChars="200"/>
        <w:rPr>
          <w:rFonts w:asciiTheme="minorEastAsia" w:hAnsiTheme="minorEastAsia" w:cstheme="minorEastAsia"/>
          <w:b/>
          <w:bCs/>
          <w:color w:val="auto"/>
          <w:kern w:val="0"/>
          <w:sz w:val="24"/>
          <w:highlight w:val="none"/>
          <w:lang w:val="zh-CN"/>
        </w:rPr>
      </w:pPr>
      <w:r>
        <w:rPr>
          <w:rFonts w:hint="eastAsia" w:asciiTheme="minorEastAsia" w:hAnsiTheme="minorEastAsia" w:cstheme="minorEastAsia"/>
          <w:color w:val="auto"/>
          <w:sz w:val="24"/>
          <w:highlight w:val="none"/>
        </w:rPr>
        <w:t>2、中小企业合同金额达到</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%，小微企业合同金额达到</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w:t>
      </w:r>
      <w:r>
        <w:rPr>
          <w:rFonts w:hint="eastAsia" w:asciiTheme="minorEastAsia" w:hAnsiTheme="minorEastAsia" w:cstheme="minorEastAsia"/>
          <w:color w:val="auto"/>
          <w:kern w:val="0"/>
          <w:sz w:val="24"/>
          <w:highlight w:val="none"/>
          <w:lang w:val="zh-CN"/>
        </w:rPr>
        <w:t>。</w:t>
      </w:r>
      <w:r>
        <w:rPr>
          <w:rFonts w:hint="eastAsia" w:asciiTheme="minorEastAsia" w:hAnsiTheme="minorEastAsia" w:cstheme="minorEastAsia"/>
          <w:b/>
          <w:bCs/>
          <w:color w:val="auto"/>
          <w:kern w:val="0"/>
          <w:sz w:val="24"/>
          <w:highlight w:val="none"/>
          <w:lang w:val="zh-CN"/>
        </w:rPr>
        <w:t>（</w:t>
      </w:r>
      <w:r>
        <w:rPr>
          <w:rFonts w:hint="eastAsia" w:asciiTheme="minorEastAsia" w:hAnsiTheme="minorEastAsia" w:cstheme="minorEastAsia"/>
          <w:b/>
          <w:bCs/>
          <w:color w:val="auto"/>
          <w:sz w:val="24"/>
          <w:highlight w:val="none"/>
        </w:rPr>
        <w:t>要求合同分包形式参加的项目或采购包，供应商按招标文件第一部分招标公告申请人的资格要求中规定的</w:t>
      </w:r>
      <w:r>
        <w:rPr>
          <w:rFonts w:hint="eastAsia" w:asciiTheme="minorEastAsia" w:hAnsiTheme="minorEastAsia" w:cstheme="minorEastAsia"/>
          <w:b/>
          <w:color w:val="auto"/>
          <w:kern w:val="0"/>
          <w:sz w:val="24"/>
          <w:highlight w:val="none"/>
          <w:lang w:val="zh-CN"/>
        </w:rPr>
        <w:t>分包意向协议</w:t>
      </w:r>
      <w:r>
        <w:rPr>
          <w:rFonts w:hint="eastAsia" w:asciiTheme="minorEastAsia" w:hAnsiTheme="minorEastAsia" w:cstheme="minorEastAsia"/>
          <w:b/>
          <w:bCs/>
          <w:color w:val="auto"/>
          <w:sz w:val="24"/>
          <w:highlight w:val="none"/>
        </w:rPr>
        <w:t>中中小企业、小微企业合同金额应当达到的比例要求填写</w:t>
      </w:r>
      <w:r>
        <w:rPr>
          <w:rFonts w:hint="eastAsia" w:asciiTheme="minorEastAsia" w:hAnsiTheme="minorEastAsia" w:cstheme="minorEastAsia"/>
          <w:b/>
          <w:bCs/>
          <w:color w:val="auto"/>
          <w:kern w:val="0"/>
          <w:sz w:val="24"/>
          <w:highlight w:val="none"/>
          <w:lang w:val="zh-CN"/>
        </w:rPr>
        <w:t>）</w:t>
      </w:r>
    </w:p>
    <w:p w14:paraId="3CF555A0">
      <w:pPr>
        <w:snapToGrid w:val="0"/>
        <w:spacing w:line="360" w:lineRule="auto"/>
        <w:ind w:firstLine="576"/>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三、分包工作履行期限、地点、方式</w:t>
      </w:r>
    </w:p>
    <w:p w14:paraId="2AE2B9D6">
      <w:pPr>
        <w:snapToGrid w:val="0"/>
        <w:spacing w:line="360" w:lineRule="auto"/>
        <w:ind w:firstLine="576"/>
        <w:rPr>
          <w:rFonts w:asciiTheme="minorEastAsia" w:hAnsiTheme="minorEastAsia" w:cstheme="minorEastAsia"/>
          <w:color w:val="auto"/>
          <w:highlight w:val="none"/>
          <w:u w:val="single"/>
        </w:rPr>
      </w:pPr>
      <w:r>
        <w:rPr>
          <w:rFonts w:hint="eastAsia" w:asciiTheme="minorEastAsia" w:hAnsiTheme="minorEastAsia" w:cstheme="minorEastAsia"/>
          <w:color w:val="auto"/>
          <w:highlight w:val="none"/>
          <w:u w:val="single"/>
        </w:rPr>
        <w:t xml:space="preserve">                                                                                  </w:t>
      </w:r>
    </w:p>
    <w:p w14:paraId="570010FF">
      <w:pPr>
        <w:snapToGrid w:val="0"/>
        <w:spacing w:line="360" w:lineRule="auto"/>
        <w:ind w:firstLine="576"/>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四、质量</w:t>
      </w:r>
    </w:p>
    <w:p w14:paraId="3898E0B4">
      <w:pPr>
        <w:snapToGrid w:val="0"/>
        <w:spacing w:line="360" w:lineRule="auto"/>
        <w:ind w:firstLine="576"/>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highlight w:val="none"/>
          <w:u w:val="single"/>
        </w:rPr>
        <w:t xml:space="preserve">                                                                                       </w:t>
      </w:r>
    </w:p>
    <w:p w14:paraId="5BF1199A">
      <w:pPr>
        <w:snapToGrid w:val="0"/>
        <w:spacing w:line="360" w:lineRule="auto"/>
        <w:ind w:firstLine="576"/>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五、价款或者报酬</w:t>
      </w:r>
    </w:p>
    <w:p w14:paraId="4B701C56">
      <w:pPr>
        <w:snapToGrid w:val="0"/>
        <w:spacing w:line="360" w:lineRule="auto"/>
        <w:ind w:left="573" w:leftChars="273"/>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highlight w:val="none"/>
          <w:u w:val="single"/>
        </w:rPr>
        <w:t xml:space="preserve">                                                                                     </w:t>
      </w:r>
    </w:p>
    <w:p w14:paraId="26FBDE98">
      <w:pPr>
        <w:snapToGrid w:val="0"/>
        <w:spacing w:line="360" w:lineRule="auto"/>
        <w:ind w:left="573" w:leftChars="273"/>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六、违约责任</w:t>
      </w:r>
    </w:p>
    <w:p w14:paraId="27972E68">
      <w:pPr>
        <w:snapToGrid w:val="0"/>
        <w:spacing w:line="360" w:lineRule="auto"/>
        <w:ind w:firstLine="576"/>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highlight w:val="none"/>
          <w:u w:val="single"/>
        </w:rPr>
        <w:t xml:space="preserve">                                                                                     </w:t>
      </w:r>
    </w:p>
    <w:p w14:paraId="6DDC26AB">
      <w:pPr>
        <w:snapToGrid w:val="0"/>
        <w:spacing w:line="360" w:lineRule="auto"/>
        <w:ind w:firstLine="576"/>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七、争议解决的办法</w:t>
      </w:r>
    </w:p>
    <w:p w14:paraId="31C454A0">
      <w:pPr>
        <w:snapToGrid w:val="0"/>
        <w:spacing w:line="360" w:lineRule="auto"/>
        <w:ind w:firstLine="576"/>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highlight w:val="none"/>
          <w:u w:val="single"/>
        </w:rPr>
        <w:t xml:space="preserve">                                                                                  </w:t>
      </w:r>
    </w:p>
    <w:p w14:paraId="53EF442F">
      <w:pPr>
        <w:snapToGrid w:val="0"/>
        <w:spacing w:line="360" w:lineRule="auto"/>
        <w:ind w:firstLine="576"/>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八、其他</w:t>
      </w:r>
    </w:p>
    <w:p w14:paraId="1D17928C">
      <w:pPr>
        <w:snapToGrid w:val="0"/>
        <w:spacing w:line="360" w:lineRule="auto"/>
        <w:ind w:left="5758" w:leftChars="342" w:hanging="5040" w:hangingChars="2100"/>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sz w:val="24"/>
          <w:highlight w:val="none"/>
        </w:rPr>
        <w:t>中小企业合同金额达到</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%，小微企业合同金额达到</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w:t>
      </w:r>
      <w:r>
        <w:rPr>
          <w:rFonts w:hint="eastAsia" w:asciiTheme="minorEastAsia" w:hAnsiTheme="minorEastAsia" w:cstheme="minorEastAsia"/>
          <w:color w:val="auto"/>
          <w:kern w:val="0"/>
          <w:sz w:val="24"/>
          <w:highlight w:val="none"/>
          <w:lang w:val="zh-CN"/>
        </w:rPr>
        <w:t xml:space="preserve">  。                                           投标人名称(电子签名)：</w:t>
      </w:r>
    </w:p>
    <w:p w14:paraId="2C5DC5AD">
      <w:pPr>
        <w:snapToGrid w:val="0"/>
        <w:spacing w:line="360" w:lineRule="auto"/>
        <w:jc w:val="right"/>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分包供应商名称(电子签名/公章)：</w:t>
      </w:r>
    </w:p>
    <w:p w14:paraId="247535E5">
      <w:pPr>
        <w:snapToGrid w:val="0"/>
        <w:spacing w:line="360" w:lineRule="auto"/>
        <w:ind w:firstLine="5760" w:firstLineChars="2400"/>
        <w:rPr>
          <w:rFonts w:asciiTheme="minorEastAsia" w:hAnsiTheme="minorEastAsia" w:cstheme="minorEastAsia"/>
          <w:color w:val="auto"/>
          <w:highlight w:val="none"/>
        </w:rPr>
      </w:pPr>
      <w:r>
        <w:rPr>
          <w:rFonts w:hint="eastAsia" w:asciiTheme="minorEastAsia" w:hAnsiTheme="minorEastAsia" w:cstheme="minorEastAsia"/>
          <w:color w:val="auto"/>
          <w:kern w:val="0"/>
          <w:sz w:val="24"/>
          <w:highlight w:val="none"/>
          <w:lang w:val="zh-CN"/>
        </w:rPr>
        <w:t>……</w:t>
      </w:r>
    </w:p>
    <w:p w14:paraId="3FA166F0">
      <w:pPr>
        <w:snapToGrid w:val="0"/>
        <w:spacing w:line="360" w:lineRule="auto"/>
        <w:ind w:left="5758" w:leftChars="342" w:hanging="5040" w:hangingChars="2100"/>
        <w:rPr>
          <w:rFonts w:asciiTheme="minorEastAsia" w:hAnsiTheme="minorEastAsia" w:cstheme="minorEastAsia"/>
          <w:color w:val="auto"/>
          <w:kern w:val="0"/>
          <w:sz w:val="24"/>
          <w:highlight w:val="none"/>
          <w:lang w:val="zh-CN"/>
        </w:rPr>
      </w:pPr>
      <w:r>
        <w:rPr>
          <w:rFonts w:hint="eastAsia" w:asciiTheme="minorEastAsia" w:hAnsiTheme="minorEastAsia" w:cstheme="minorEastAsia"/>
          <w:color w:val="auto"/>
          <w:kern w:val="0"/>
          <w:sz w:val="24"/>
          <w:highlight w:val="none"/>
          <w:lang w:val="zh-CN"/>
        </w:rPr>
        <w:t xml:space="preserve">                                        日期：  年  月   日</w:t>
      </w:r>
    </w:p>
    <w:p w14:paraId="2DF6C960">
      <w:pPr>
        <w:snapToGrid w:val="0"/>
        <w:spacing w:line="360" w:lineRule="auto"/>
        <w:ind w:right="42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注：按本格式和要求提供。</w:t>
      </w:r>
    </w:p>
    <w:p w14:paraId="6F982696">
      <w:pPr>
        <w:autoSpaceDE w:val="0"/>
        <w:autoSpaceDN w:val="0"/>
        <w:jc w:val="center"/>
        <w:rPr>
          <w:rFonts w:asciiTheme="minorEastAsia" w:hAnsiTheme="minorEastAsia" w:cstheme="minorEastAsia"/>
          <w:b/>
          <w:color w:val="auto"/>
          <w:spacing w:val="6"/>
          <w:sz w:val="32"/>
          <w:szCs w:val="32"/>
          <w:highlight w:val="none"/>
        </w:rPr>
      </w:pPr>
    </w:p>
    <w:p w14:paraId="3B0D49F8">
      <w:pPr>
        <w:autoSpaceDE w:val="0"/>
        <w:autoSpaceDN w:val="0"/>
        <w:jc w:val="center"/>
        <w:rPr>
          <w:rFonts w:asciiTheme="minorEastAsia" w:hAnsiTheme="minorEastAsia" w:cstheme="minorEastAsia"/>
          <w:b/>
          <w:color w:val="auto"/>
          <w:spacing w:val="6"/>
          <w:sz w:val="32"/>
          <w:szCs w:val="32"/>
          <w:highlight w:val="none"/>
        </w:rPr>
      </w:pPr>
    </w:p>
    <w:p w14:paraId="07DB8424">
      <w:pPr>
        <w:autoSpaceDE w:val="0"/>
        <w:autoSpaceDN w:val="0"/>
        <w:jc w:val="center"/>
        <w:rPr>
          <w:rFonts w:asciiTheme="minorEastAsia" w:hAnsiTheme="minorEastAsia" w:cstheme="minorEastAsia"/>
          <w:b/>
          <w:color w:val="auto"/>
          <w:spacing w:val="6"/>
          <w:sz w:val="32"/>
          <w:szCs w:val="32"/>
          <w:highlight w:val="none"/>
        </w:rPr>
      </w:pPr>
    </w:p>
    <w:p w14:paraId="0B6912C7">
      <w:pPr>
        <w:autoSpaceDE w:val="0"/>
        <w:autoSpaceDN w:val="0"/>
        <w:jc w:val="center"/>
        <w:rPr>
          <w:rFonts w:asciiTheme="minorEastAsia" w:hAnsiTheme="minorEastAsia" w:cstheme="minorEastAsia"/>
          <w:b/>
          <w:color w:val="auto"/>
          <w:spacing w:val="6"/>
          <w:sz w:val="32"/>
          <w:szCs w:val="32"/>
          <w:highlight w:val="none"/>
        </w:rPr>
      </w:pPr>
    </w:p>
    <w:p w14:paraId="59020A86">
      <w:pPr>
        <w:autoSpaceDE w:val="0"/>
        <w:autoSpaceDN w:val="0"/>
        <w:jc w:val="center"/>
        <w:rPr>
          <w:rFonts w:asciiTheme="minorEastAsia" w:hAnsiTheme="minorEastAsia" w:cstheme="minorEastAsia"/>
          <w:b/>
          <w:color w:val="auto"/>
          <w:spacing w:val="6"/>
          <w:sz w:val="32"/>
          <w:szCs w:val="32"/>
          <w:highlight w:val="none"/>
        </w:rPr>
      </w:pPr>
    </w:p>
    <w:p w14:paraId="3E5A934B">
      <w:pPr>
        <w:autoSpaceDE w:val="0"/>
        <w:autoSpaceDN w:val="0"/>
        <w:jc w:val="center"/>
        <w:rPr>
          <w:rFonts w:asciiTheme="minorEastAsia" w:hAnsiTheme="minorEastAsia" w:cstheme="minorEastAsia"/>
          <w:b/>
          <w:color w:val="auto"/>
          <w:spacing w:val="6"/>
          <w:sz w:val="32"/>
          <w:szCs w:val="32"/>
          <w:highlight w:val="none"/>
        </w:rPr>
      </w:pPr>
    </w:p>
    <w:p w14:paraId="33D16B34">
      <w:pPr>
        <w:autoSpaceDE w:val="0"/>
        <w:autoSpaceDN w:val="0"/>
        <w:jc w:val="center"/>
        <w:rPr>
          <w:rFonts w:asciiTheme="minorEastAsia" w:hAnsiTheme="minorEastAsia" w:cstheme="minorEastAsia"/>
          <w:b/>
          <w:color w:val="auto"/>
          <w:spacing w:val="6"/>
          <w:sz w:val="32"/>
          <w:szCs w:val="32"/>
          <w:highlight w:val="none"/>
        </w:rPr>
      </w:pPr>
    </w:p>
    <w:p w14:paraId="040A8442">
      <w:pPr>
        <w:autoSpaceDE w:val="0"/>
        <w:autoSpaceDN w:val="0"/>
        <w:jc w:val="center"/>
        <w:rPr>
          <w:rFonts w:asciiTheme="minorEastAsia" w:hAnsiTheme="minorEastAsia" w:cstheme="minorEastAsia"/>
          <w:b/>
          <w:color w:val="auto"/>
          <w:spacing w:val="6"/>
          <w:sz w:val="32"/>
          <w:szCs w:val="32"/>
          <w:highlight w:val="none"/>
        </w:rPr>
      </w:pPr>
    </w:p>
    <w:p w14:paraId="22808DB4">
      <w:pPr>
        <w:autoSpaceDE w:val="0"/>
        <w:autoSpaceDN w:val="0"/>
        <w:jc w:val="center"/>
        <w:rPr>
          <w:rFonts w:asciiTheme="minorEastAsia" w:hAnsiTheme="minorEastAsia" w:cstheme="minorEastAsia"/>
          <w:b/>
          <w:color w:val="auto"/>
          <w:spacing w:val="6"/>
          <w:sz w:val="32"/>
          <w:szCs w:val="32"/>
          <w:highlight w:val="none"/>
        </w:rPr>
      </w:pPr>
    </w:p>
    <w:p w14:paraId="38C8EEEF">
      <w:pPr>
        <w:autoSpaceDE w:val="0"/>
        <w:autoSpaceDN w:val="0"/>
        <w:jc w:val="center"/>
        <w:rPr>
          <w:rFonts w:asciiTheme="minorEastAsia" w:hAnsiTheme="minorEastAsia" w:cstheme="minorEastAsia"/>
          <w:b/>
          <w:color w:val="auto"/>
          <w:spacing w:val="6"/>
          <w:sz w:val="32"/>
          <w:szCs w:val="32"/>
          <w:highlight w:val="none"/>
        </w:rPr>
      </w:pPr>
    </w:p>
    <w:p w14:paraId="0F8317AD">
      <w:pPr>
        <w:autoSpaceDE w:val="0"/>
        <w:autoSpaceDN w:val="0"/>
        <w:jc w:val="center"/>
        <w:rPr>
          <w:rFonts w:asciiTheme="minorEastAsia" w:hAnsiTheme="minorEastAsia" w:cstheme="minorEastAsia"/>
          <w:b/>
          <w:color w:val="auto"/>
          <w:spacing w:val="6"/>
          <w:sz w:val="32"/>
          <w:szCs w:val="32"/>
          <w:highlight w:val="none"/>
        </w:rPr>
      </w:pPr>
    </w:p>
    <w:p w14:paraId="332FFAF3">
      <w:pPr>
        <w:autoSpaceDE w:val="0"/>
        <w:autoSpaceDN w:val="0"/>
        <w:jc w:val="center"/>
        <w:rPr>
          <w:rFonts w:asciiTheme="minorEastAsia" w:hAnsiTheme="minorEastAsia" w:cstheme="minorEastAsia"/>
          <w:b/>
          <w:color w:val="auto"/>
          <w:spacing w:val="6"/>
          <w:sz w:val="32"/>
          <w:szCs w:val="32"/>
          <w:highlight w:val="none"/>
        </w:rPr>
      </w:pPr>
    </w:p>
    <w:p w14:paraId="52BB1178">
      <w:pPr>
        <w:autoSpaceDE w:val="0"/>
        <w:autoSpaceDN w:val="0"/>
        <w:jc w:val="center"/>
        <w:rPr>
          <w:rFonts w:asciiTheme="minorEastAsia" w:hAnsiTheme="minorEastAsia" w:cstheme="minorEastAsia"/>
          <w:b/>
          <w:color w:val="auto"/>
          <w:spacing w:val="6"/>
          <w:sz w:val="32"/>
          <w:szCs w:val="32"/>
          <w:highlight w:val="none"/>
        </w:rPr>
      </w:pPr>
    </w:p>
    <w:p w14:paraId="6D9A1696">
      <w:pPr>
        <w:autoSpaceDE w:val="0"/>
        <w:autoSpaceDN w:val="0"/>
        <w:jc w:val="center"/>
        <w:rPr>
          <w:rFonts w:asciiTheme="minorEastAsia" w:hAnsiTheme="minorEastAsia" w:cstheme="minorEastAsia"/>
          <w:b/>
          <w:color w:val="auto"/>
          <w:spacing w:val="6"/>
          <w:sz w:val="32"/>
          <w:szCs w:val="32"/>
          <w:highlight w:val="none"/>
        </w:rPr>
      </w:pPr>
    </w:p>
    <w:p w14:paraId="4B616B35">
      <w:pPr>
        <w:autoSpaceDE w:val="0"/>
        <w:autoSpaceDN w:val="0"/>
        <w:jc w:val="center"/>
        <w:rPr>
          <w:rFonts w:asciiTheme="minorEastAsia" w:hAnsiTheme="minorEastAsia" w:cstheme="minorEastAsia"/>
          <w:b/>
          <w:color w:val="auto"/>
          <w:spacing w:val="6"/>
          <w:sz w:val="32"/>
          <w:szCs w:val="32"/>
          <w:highlight w:val="none"/>
        </w:rPr>
      </w:pPr>
    </w:p>
    <w:p w14:paraId="735AADB0">
      <w:pPr>
        <w:autoSpaceDE w:val="0"/>
        <w:autoSpaceDN w:val="0"/>
        <w:jc w:val="center"/>
        <w:rPr>
          <w:rFonts w:asciiTheme="minorEastAsia" w:hAnsiTheme="minorEastAsia" w:cstheme="minorEastAsia"/>
          <w:b/>
          <w:color w:val="auto"/>
          <w:spacing w:val="6"/>
          <w:sz w:val="32"/>
          <w:szCs w:val="32"/>
          <w:highlight w:val="none"/>
        </w:rPr>
      </w:pPr>
    </w:p>
    <w:p w14:paraId="78C6262E">
      <w:pPr>
        <w:autoSpaceDE w:val="0"/>
        <w:autoSpaceDN w:val="0"/>
        <w:jc w:val="center"/>
        <w:rPr>
          <w:rFonts w:asciiTheme="minorEastAsia" w:hAnsiTheme="minorEastAsia" w:cstheme="minorEastAsia"/>
          <w:b/>
          <w:color w:val="auto"/>
          <w:spacing w:val="6"/>
          <w:sz w:val="32"/>
          <w:szCs w:val="32"/>
          <w:highlight w:val="none"/>
        </w:rPr>
      </w:pPr>
    </w:p>
    <w:p w14:paraId="64B3AC9E">
      <w:pPr>
        <w:autoSpaceDE w:val="0"/>
        <w:autoSpaceDN w:val="0"/>
        <w:jc w:val="center"/>
        <w:rPr>
          <w:rFonts w:asciiTheme="minorEastAsia" w:hAnsiTheme="minorEastAsia" w:cstheme="minorEastAsia"/>
          <w:b/>
          <w:color w:val="auto"/>
          <w:spacing w:val="6"/>
          <w:sz w:val="32"/>
          <w:szCs w:val="32"/>
          <w:highlight w:val="none"/>
        </w:rPr>
      </w:pPr>
    </w:p>
    <w:p w14:paraId="5BF2179E">
      <w:pPr>
        <w:autoSpaceDE w:val="0"/>
        <w:autoSpaceDN w:val="0"/>
        <w:jc w:val="center"/>
        <w:rPr>
          <w:rFonts w:asciiTheme="minorEastAsia" w:hAnsiTheme="minorEastAsia" w:cstheme="minorEastAsia"/>
          <w:b/>
          <w:color w:val="auto"/>
          <w:spacing w:val="6"/>
          <w:sz w:val="32"/>
          <w:szCs w:val="32"/>
          <w:highlight w:val="none"/>
        </w:rPr>
      </w:pPr>
    </w:p>
    <w:p w14:paraId="7180E9A7">
      <w:pPr>
        <w:autoSpaceDE w:val="0"/>
        <w:autoSpaceDN w:val="0"/>
        <w:jc w:val="center"/>
        <w:rPr>
          <w:rFonts w:asciiTheme="minorEastAsia" w:hAnsiTheme="minorEastAsia" w:cstheme="minorEastAsia"/>
          <w:b/>
          <w:color w:val="auto"/>
          <w:spacing w:val="6"/>
          <w:sz w:val="32"/>
          <w:szCs w:val="32"/>
          <w:highlight w:val="none"/>
        </w:rPr>
      </w:pPr>
    </w:p>
    <w:p w14:paraId="7990A307">
      <w:pPr>
        <w:autoSpaceDE w:val="0"/>
        <w:autoSpaceDN w:val="0"/>
        <w:jc w:val="center"/>
        <w:rPr>
          <w:rFonts w:asciiTheme="minorEastAsia" w:hAnsiTheme="minorEastAsia" w:cstheme="minorEastAsia"/>
          <w:b/>
          <w:color w:val="auto"/>
          <w:spacing w:val="6"/>
          <w:sz w:val="32"/>
          <w:szCs w:val="32"/>
          <w:highlight w:val="none"/>
        </w:rPr>
      </w:pPr>
    </w:p>
    <w:p w14:paraId="3CCB2B05">
      <w:pPr>
        <w:autoSpaceDE w:val="0"/>
        <w:autoSpaceDN w:val="0"/>
        <w:jc w:val="center"/>
        <w:rPr>
          <w:rFonts w:asciiTheme="minorEastAsia" w:hAnsiTheme="minorEastAsia" w:cstheme="minorEastAsia"/>
          <w:b/>
          <w:color w:val="auto"/>
          <w:spacing w:val="6"/>
          <w:sz w:val="32"/>
          <w:szCs w:val="32"/>
          <w:highlight w:val="none"/>
        </w:rPr>
      </w:pPr>
    </w:p>
    <w:p w14:paraId="593E32CF">
      <w:pPr>
        <w:autoSpaceDE w:val="0"/>
        <w:autoSpaceDN w:val="0"/>
        <w:jc w:val="center"/>
        <w:rPr>
          <w:rFonts w:asciiTheme="minorEastAsia" w:hAnsiTheme="minorEastAsia" w:cstheme="minorEastAsia"/>
          <w:b/>
          <w:color w:val="auto"/>
          <w:spacing w:val="6"/>
          <w:sz w:val="32"/>
          <w:szCs w:val="32"/>
          <w:highlight w:val="none"/>
        </w:rPr>
      </w:pPr>
    </w:p>
    <w:p w14:paraId="423020CA">
      <w:pPr>
        <w:autoSpaceDE w:val="0"/>
        <w:autoSpaceDN w:val="0"/>
        <w:jc w:val="center"/>
        <w:rPr>
          <w:rFonts w:asciiTheme="minorEastAsia" w:hAnsiTheme="minorEastAsia" w:cstheme="minorEastAsia"/>
          <w:b/>
          <w:color w:val="auto"/>
          <w:spacing w:val="6"/>
          <w:sz w:val="32"/>
          <w:szCs w:val="32"/>
          <w:highlight w:val="none"/>
        </w:rPr>
      </w:pPr>
    </w:p>
    <w:p w14:paraId="4B66CD4F">
      <w:pPr>
        <w:autoSpaceDE w:val="0"/>
        <w:autoSpaceDN w:val="0"/>
        <w:jc w:val="center"/>
        <w:rPr>
          <w:rFonts w:asciiTheme="minorEastAsia" w:hAnsiTheme="minorEastAsia" w:cstheme="minorEastAsia"/>
          <w:b/>
          <w:color w:val="auto"/>
          <w:spacing w:val="6"/>
          <w:sz w:val="32"/>
          <w:szCs w:val="32"/>
          <w:highlight w:val="none"/>
        </w:rPr>
      </w:pPr>
    </w:p>
    <w:p w14:paraId="41DF2711">
      <w:pPr>
        <w:autoSpaceDE w:val="0"/>
        <w:autoSpaceDN w:val="0"/>
        <w:jc w:val="center"/>
        <w:rPr>
          <w:rFonts w:asciiTheme="minorEastAsia" w:hAnsiTheme="minorEastAsia" w:cstheme="minorEastAsia"/>
          <w:b/>
          <w:color w:val="auto"/>
          <w:spacing w:val="6"/>
          <w:sz w:val="32"/>
          <w:szCs w:val="32"/>
          <w:highlight w:val="none"/>
        </w:rPr>
      </w:pPr>
    </w:p>
    <w:p w14:paraId="28EA8913">
      <w:pPr>
        <w:autoSpaceDE w:val="0"/>
        <w:autoSpaceDN w:val="0"/>
        <w:jc w:val="center"/>
        <w:rPr>
          <w:rFonts w:asciiTheme="minorEastAsia" w:hAnsiTheme="minorEastAsia" w:cstheme="minorEastAsia"/>
          <w:b/>
          <w:color w:val="auto"/>
          <w:spacing w:val="6"/>
          <w:sz w:val="32"/>
          <w:szCs w:val="32"/>
          <w:highlight w:val="none"/>
        </w:rPr>
      </w:pPr>
    </w:p>
    <w:p w14:paraId="489965D5">
      <w:pPr>
        <w:spacing w:line="360" w:lineRule="auto"/>
        <w:jc w:val="left"/>
        <w:outlineLvl w:val="0"/>
        <w:rPr>
          <w:rFonts w:asciiTheme="minorEastAsia" w:hAnsiTheme="minorEastAsia" w:cstheme="minorEastAsia"/>
          <w:b/>
          <w:color w:val="auto"/>
          <w:sz w:val="36"/>
          <w:szCs w:val="20"/>
          <w:highlight w:val="none"/>
        </w:rPr>
      </w:pPr>
      <w:r>
        <w:rPr>
          <w:rFonts w:hint="eastAsia" w:asciiTheme="minorEastAsia" w:hAnsiTheme="minorEastAsia" w:cstheme="minorEastAsia"/>
          <w:b/>
          <w:color w:val="auto"/>
          <w:sz w:val="36"/>
          <w:szCs w:val="20"/>
          <w:highlight w:val="none"/>
        </w:rPr>
        <w:t>附件7：中小企业声明函</w:t>
      </w:r>
    </w:p>
    <w:p w14:paraId="3FE4849B">
      <w:pPr>
        <w:spacing w:line="360" w:lineRule="auto"/>
        <w:jc w:val="center"/>
        <w:rPr>
          <w:rFonts w:asciiTheme="minorEastAsia" w:hAnsiTheme="minorEastAsia" w:cstheme="minorEastAsia"/>
          <w:color w:val="auto"/>
          <w:sz w:val="24"/>
          <w:highlight w:val="none"/>
          <w:u w:val="single"/>
        </w:rPr>
      </w:pPr>
    </w:p>
    <w:p w14:paraId="3CBFFB30">
      <w:pPr>
        <w:spacing w:line="360" w:lineRule="auto"/>
        <w:jc w:val="center"/>
        <w:rPr>
          <w:rFonts w:asciiTheme="minorEastAsia" w:hAnsiTheme="minorEastAsia" w:cstheme="minorEastAsia"/>
          <w:b/>
          <w:color w:val="auto"/>
          <w:sz w:val="32"/>
          <w:szCs w:val="32"/>
          <w:highlight w:val="none"/>
        </w:rPr>
      </w:pPr>
      <w:r>
        <w:rPr>
          <w:rFonts w:hint="eastAsia" w:asciiTheme="minorEastAsia" w:hAnsiTheme="minorEastAsia" w:cstheme="minorEastAsia"/>
          <w:b/>
          <w:color w:val="auto"/>
          <w:sz w:val="32"/>
          <w:szCs w:val="32"/>
          <w:highlight w:val="none"/>
        </w:rPr>
        <w:t>中小企业声明函（服务）</w:t>
      </w:r>
    </w:p>
    <w:p w14:paraId="2C1421DA">
      <w:pPr>
        <w:spacing w:line="360" w:lineRule="auto"/>
        <w:ind w:firstLine="360" w:firstLineChars="15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本公司（联合体）郑重声明，根据《政府采购促进中小企业发展管理办法》（财库﹝2020﹞46 号）的规定，本公司（联合体）参加 </w:t>
      </w:r>
      <w:r>
        <w:rPr>
          <w:rFonts w:hint="eastAsia" w:asciiTheme="minorEastAsia" w:hAnsiTheme="minorEastAsia" w:cstheme="minorEastAsia"/>
          <w:color w:val="auto"/>
          <w:sz w:val="24"/>
          <w:highlight w:val="none"/>
          <w:u w:val="single"/>
        </w:rPr>
        <w:t xml:space="preserve">（采购人） </w:t>
      </w:r>
      <w:r>
        <w:rPr>
          <w:rFonts w:hint="eastAsia" w:asciiTheme="minorEastAsia" w:hAnsiTheme="minorEastAsia" w:cstheme="minorEastAsia"/>
          <w:color w:val="auto"/>
          <w:sz w:val="24"/>
          <w:highlight w:val="none"/>
        </w:rPr>
        <w:t>的</w:t>
      </w:r>
      <w:r>
        <w:rPr>
          <w:rFonts w:hint="eastAsia" w:asciiTheme="minorEastAsia" w:hAnsiTheme="minorEastAsia" w:cstheme="minorEastAsia"/>
          <w:color w:val="auto"/>
          <w:sz w:val="24"/>
          <w:highlight w:val="none"/>
          <w:u w:val="single"/>
        </w:rPr>
        <w:t xml:space="preserve"> （项目名称） </w:t>
      </w:r>
      <w:r>
        <w:rPr>
          <w:rFonts w:hint="eastAsia" w:asciiTheme="minorEastAsia" w:hAnsiTheme="minorEastAsia" w:cstheme="minorEastAsia"/>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B6371A1">
      <w:pPr>
        <w:spacing w:line="360" w:lineRule="auto"/>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w:t>
      </w:r>
      <w:r>
        <w:rPr>
          <w:rFonts w:hint="eastAsia" w:asciiTheme="minorEastAsia" w:hAnsiTheme="minorEastAsia" w:cstheme="minorEastAsia"/>
          <w:color w:val="auto"/>
          <w:highlight w:val="none"/>
        </w:rPr>
        <w:t xml:space="preserve"> </w:t>
      </w:r>
      <w:r>
        <w:rPr>
          <w:rFonts w:hint="eastAsia" w:asciiTheme="minorEastAsia" w:hAnsiTheme="minorEastAsia" w:cstheme="minorEastAsia"/>
          <w:color w:val="auto"/>
          <w:sz w:val="24"/>
          <w:highlight w:val="none"/>
          <w:u w:val="single"/>
        </w:rPr>
        <w:t>（标的名称）</w:t>
      </w:r>
      <w:r>
        <w:rPr>
          <w:rFonts w:hint="eastAsia" w:asciiTheme="minorEastAsia" w:hAnsiTheme="minorEastAsia" w:cstheme="minorEastAsia"/>
          <w:color w:val="auto"/>
          <w:sz w:val="24"/>
          <w:highlight w:val="none"/>
        </w:rPr>
        <w:t>，属于</w:t>
      </w:r>
      <w:r>
        <w:rPr>
          <w:rFonts w:hint="eastAsia" w:asciiTheme="minorEastAsia" w:hAnsiTheme="minorEastAsia" w:cstheme="minorEastAsia"/>
          <w:color w:val="auto"/>
          <w:sz w:val="24"/>
          <w:highlight w:val="none"/>
          <w:u w:val="single"/>
        </w:rPr>
        <w:t xml:space="preserve"> （采购文件中明确的所属行业）</w:t>
      </w:r>
      <w:r>
        <w:rPr>
          <w:rFonts w:hint="eastAsia" w:asciiTheme="minorEastAsia" w:hAnsiTheme="minorEastAsia" w:cstheme="minorEastAsia"/>
          <w:color w:val="auto"/>
          <w:sz w:val="24"/>
          <w:highlight w:val="none"/>
        </w:rPr>
        <w:t xml:space="preserve"> ；承建（承接）企业为 </w:t>
      </w:r>
      <w:r>
        <w:rPr>
          <w:rFonts w:hint="eastAsia" w:asciiTheme="minorEastAsia" w:hAnsiTheme="minorEastAsia" w:cstheme="minorEastAsia"/>
          <w:color w:val="auto"/>
          <w:sz w:val="24"/>
          <w:highlight w:val="none"/>
          <w:u w:val="single"/>
        </w:rPr>
        <w:t>（企业名称）</w:t>
      </w:r>
      <w:r>
        <w:rPr>
          <w:rFonts w:hint="eastAsia" w:asciiTheme="minorEastAsia" w:hAnsiTheme="minorEastAsia" w:cstheme="minorEastAsia"/>
          <w:color w:val="auto"/>
          <w:sz w:val="24"/>
          <w:highlight w:val="none"/>
        </w:rPr>
        <w:t xml:space="preserve"> ，从业人员</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人，营业收入为</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万元，资产总额为</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万元属于</w:t>
      </w:r>
      <w:r>
        <w:rPr>
          <w:rFonts w:hint="eastAsia" w:asciiTheme="minorEastAsia" w:hAnsiTheme="minorEastAsia" w:cstheme="minorEastAsia"/>
          <w:color w:val="auto"/>
          <w:sz w:val="24"/>
          <w:highlight w:val="none"/>
          <w:u w:val="single"/>
        </w:rPr>
        <w:t xml:space="preserve"> （中型企业、小型企业、微型企业） </w:t>
      </w:r>
      <w:r>
        <w:rPr>
          <w:rFonts w:hint="eastAsia" w:asciiTheme="minorEastAsia" w:hAnsiTheme="minorEastAsia" w:cstheme="minorEastAsia"/>
          <w:color w:val="auto"/>
          <w:sz w:val="24"/>
          <w:highlight w:val="none"/>
        </w:rPr>
        <w:t>；</w:t>
      </w:r>
    </w:p>
    <w:p w14:paraId="510AE143">
      <w:pPr>
        <w:spacing w:line="360" w:lineRule="auto"/>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w:t>
      </w:r>
      <w:r>
        <w:rPr>
          <w:rFonts w:hint="eastAsia" w:asciiTheme="minorEastAsia" w:hAnsiTheme="minorEastAsia" w:cstheme="minorEastAsia"/>
          <w:color w:val="auto"/>
          <w:sz w:val="24"/>
          <w:highlight w:val="none"/>
          <w:u w:val="single"/>
        </w:rPr>
        <w:t xml:space="preserve"> （标的名称），</w:t>
      </w:r>
      <w:r>
        <w:rPr>
          <w:rFonts w:hint="eastAsia" w:asciiTheme="minorEastAsia" w:hAnsiTheme="minorEastAsia" w:cstheme="minorEastAsia"/>
          <w:color w:val="auto"/>
          <w:sz w:val="24"/>
          <w:highlight w:val="none"/>
        </w:rPr>
        <w:t xml:space="preserve">属于 </w:t>
      </w:r>
      <w:r>
        <w:rPr>
          <w:rFonts w:hint="eastAsia" w:asciiTheme="minorEastAsia" w:hAnsiTheme="minorEastAsia" w:cstheme="minorEastAsia"/>
          <w:color w:val="auto"/>
          <w:sz w:val="24"/>
          <w:highlight w:val="none"/>
          <w:u w:val="single"/>
        </w:rPr>
        <w:t xml:space="preserve">（采购文件中明确的所属行业） </w:t>
      </w:r>
      <w:r>
        <w:rPr>
          <w:rFonts w:hint="eastAsia" w:asciiTheme="minorEastAsia" w:hAnsiTheme="minorEastAsia" w:cstheme="minorEastAsia"/>
          <w:color w:val="auto"/>
          <w:sz w:val="24"/>
          <w:highlight w:val="none"/>
        </w:rPr>
        <w:t xml:space="preserve">；承建（承接）企业为 </w:t>
      </w:r>
      <w:r>
        <w:rPr>
          <w:rFonts w:hint="eastAsia" w:asciiTheme="minorEastAsia" w:hAnsiTheme="minorEastAsia" w:cstheme="minorEastAsia"/>
          <w:color w:val="auto"/>
          <w:sz w:val="24"/>
          <w:highlight w:val="none"/>
          <w:u w:val="single"/>
        </w:rPr>
        <w:t>（企业名称）</w:t>
      </w:r>
      <w:r>
        <w:rPr>
          <w:rFonts w:hint="eastAsia" w:asciiTheme="minorEastAsia" w:hAnsiTheme="minorEastAsia" w:cstheme="minorEastAsia"/>
          <w:color w:val="auto"/>
          <w:sz w:val="24"/>
          <w:highlight w:val="none"/>
        </w:rPr>
        <w:t xml:space="preserve"> ，从业人员</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人，营业收入为</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万元，资产总额为</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万元属于</w:t>
      </w:r>
      <w:r>
        <w:rPr>
          <w:rFonts w:hint="eastAsia" w:asciiTheme="minorEastAsia" w:hAnsiTheme="minorEastAsia" w:cstheme="minorEastAsia"/>
          <w:color w:val="auto"/>
          <w:sz w:val="24"/>
          <w:highlight w:val="none"/>
          <w:u w:val="single"/>
        </w:rPr>
        <w:t xml:space="preserve"> （中型企业、小型企业、微型企业） </w:t>
      </w:r>
      <w:r>
        <w:rPr>
          <w:rFonts w:hint="eastAsia" w:asciiTheme="minorEastAsia" w:hAnsiTheme="minorEastAsia" w:cstheme="minorEastAsia"/>
          <w:color w:val="auto"/>
          <w:sz w:val="24"/>
          <w:highlight w:val="none"/>
        </w:rPr>
        <w:t>；</w:t>
      </w:r>
    </w:p>
    <w:p w14:paraId="2970B4E3">
      <w:pPr>
        <w:spacing w:line="360" w:lineRule="auto"/>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w:t>
      </w:r>
    </w:p>
    <w:p w14:paraId="63D8315E">
      <w:pPr>
        <w:spacing w:line="360" w:lineRule="auto"/>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以上企业，不属于大企业的分支机构，不存在控股股东为大企业的情形，也不存在与大企业的负责人为同一人的情形。</w:t>
      </w:r>
    </w:p>
    <w:p w14:paraId="77EAD93B">
      <w:pPr>
        <w:spacing w:line="360" w:lineRule="auto"/>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本企业对上述声明内容的真实性负责。如有虚假，将依法承担相应责任。</w:t>
      </w:r>
    </w:p>
    <w:p w14:paraId="079CB6D4">
      <w:pPr>
        <w:spacing w:line="360" w:lineRule="auto"/>
        <w:ind w:right="1760"/>
        <w:jc w:val="righ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投标人名称（电子签名）：</w:t>
      </w:r>
    </w:p>
    <w:p w14:paraId="221EA960">
      <w:pPr>
        <w:spacing w:line="360" w:lineRule="auto"/>
        <w:ind w:right="1120" w:firstLine="4680" w:firstLineChars="195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日 期：</w:t>
      </w:r>
    </w:p>
    <w:p w14:paraId="0D5490DC">
      <w:pPr>
        <w:spacing w:line="360" w:lineRule="auto"/>
        <w:ind w:right="420"/>
        <w:rPr>
          <w:rFonts w:asciiTheme="minorEastAsia" w:hAnsiTheme="minorEastAsia" w:cstheme="minorEastAsia"/>
          <w:bCs/>
          <w:color w:val="auto"/>
          <w:sz w:val="24"/>
          <w:highlight w:val="none"/>
        </w:rPr>
      </w:pPr>
      <w:r>
        <w:rPr>
          <w:rFonts w:hint="eastAsia" w:asciiTheme="minorEastAsia" w:hAnsiTheme="minorEastAsia" w:cstheme="minorEastAsia"/>
          <w:color w:val="auto"/>
          <w:sz w:val="24"/>
          <w:highlight w:val="none"/>
        </w:rPr>
        <w:t xml:space="preserve">   注：</w:t>
      </w:r>
      <w:r>
        <w:rPr>
          <w:rFonts w:hint="eastAsia" w:asciiTheme="minorEastAsia" w:hAnsiTheme="minorEastAsia" w:cstheme="minorEastAsia"/>
          <w:bCs/>
          <w:color w:val="auto"/>
          <w:sz w:val="24"/>
          <w:highlight w:val="none"/>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auto"/>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auto"/>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auto"/>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01" w:csb1="00000000"/>
  </w:font>
  <w:font w:name=".PingFang SC">
    <w:altName w:val="微软雅黑"/>
    <w:panose1 w:val="00000000000000000000"/>
    <w:charset w:val="86"/>
    <w:family w:val="auto"/>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1A51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4F48E">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05933">
    <w:pPr>
      <w:pStyle w:val="40"/>
      <w:framePr w:wrap="around" w:vAnchor="text" w:hAnchor="margin" w:xAlign="right" w:y="1"/>
      <w:rPr>
        <w:rStyle w:val="73"/>
      </w:rPr>
    </w:pPr>
    <w:r>
      <w:fldChar w:fldCharType="begin"/>
    </w:r>
    <w:r>
      <w:rPr>
        <w:rStyle w:val="73"/>
      </w:rPr>
      <w:instrText xml:space="preserve">PAGE  </w:instrText>
    </w:r>
    <w:r>
      <w:fldChar w:fldCharType="end"/>
    </w:r>
  </w:p>
  <w:p w14:paraId="472ABB77">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F050C">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bookmarkStart w:id="513" w:name="_Toc131845147"/>
    <w:bookmarkStart w:id="514" w:name="_Toc91899912"/>
    <w:bookmarkStart w:id="515" w:name="_Toc36110187"/>
    <w:bookmarkStart w:id="516" w:name="_Toc164085800"/>
    <w:r>
      <w:rPr>
        <w:rFonts w:hint="eastAsia" w:ascii="仿宋_GB2312" w:eastAsia="仿宋_GB2312"/>
        <w:kern w:val="0"/>
        <w:szCs w:val="21"/>
      </w:rPr>
      <w:t xml:space="preserve"> 页</w:t>
    </w:r>
    <w:bookmarkEnd w:id="513"/>
    <w:bookmarkEnd w:id="514"/>
    <w:bookmarkEnd w:id="515"/>
    <w:bookmarkEnd w:id="51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61B0C">
    <w:pPr>
      <w:pStyle w:val="40"/>
      <w:framePr w:wrap="around" w:vAnchor="text" w:hAnchor="margin" w:xAlign="right" w:y="1"/>
      <w:rPr>
        <w:rStyle w:val="73"/>
      </w:rPr>
    </w:pPr>
    <w:r>
      <w:fldChar w:fldCharType="begin"/>
    </w:r>
    <w:r>
      <w:rPr>
        <w:rStyle w:val="73"/>
      </w:rPr>
      <w:instrText xml:space="preserve">PAGE  </w:instrText>
    </w:r>
    <w:r>
      <w:fldChar w:fldCharType="end"/>
    </w:r>
  </w:p>
  <w:p w14:paraId="0D78816A">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BAD4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0176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572F4DBE">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F6C3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69076400">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8119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67A73C06">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00EB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3250E316">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77D8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4CE7DF4A">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08DD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174E835E">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F4CB5">
    <w:pPr>
      <w:pStyle w:val="41"/>
      <w:pBdr>
        <w:bottom w:val="single" w:color="auto" w:sz="6" w:space="4"/>
      </w:pBdr>
      <w:jc w:val="right"/>
    </w:pPr>
    <w:r>
      <w:t></w:t>
    </w:r>
    <w:r>
      <w:rPr>
        <w:rFonts w:hint="eastAsia"/>
      </w:rPr>
      <w:t xml:space="preserve">             </w:t>
    </w:r>
    <w:r>
      <w:t>杭州市政府采购公开招标文件</w:t>
    </w:r>
  </w:p>
  <w:p w14:paraId="5F0E7BAB">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951CF">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CA38E">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1B569">
    <w:pPr>
      <w:pStyle w:val="41"/>
      <w:rPr>
        <w:rFonts w:ascii="仿宋_GB2312" w:eastAsia="仿宋_GB2312"/>
        <w:b/>
        <w:i/>
        <w:u w:val="single"/>
      </w:rPr>
    </w:pPr>
    <w:r>
      <w:t></w:t>
    </w:r>
    <w:r>
      <w:rPr>
        <w:rFonts w:hint="eastAsia"/>
      </w:rPr>
      <w:t xml:space="preserve">                                                  </w:t>
    </w:r>
    <w:r>
      <w:t xml:space="preserve">             杭州市政府采购公开招标文件</w:t>
    </w:r>
  </w:p>
  <w:p w14:paraId="31098720">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1E35F">
    <w:pPr>
      <w:pStyle w:val="41"/>
    </w:pPr>
    <w:r>
      <w:t></w:t>
    </w:r>
    <w:r>
      <w:rPr>
        <w:rFonts w:hint="eastAsia"/>
      </w:rPr>
      <w:t xml:space="preserve">         </w:t>
    </w:r>
  </w:p>
  <w:p w14:paraId="191CAB8D">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19F02">
    <w:pPr>
      <w:pStyle w:val="41"/>
      <w:rPr>
        <w:rFonts w:ascii="仿宋_GB2312" w:eastAsia="仿宋_GB2312"/>
        <w:b/>
        <w:i/>
        <w:u w:val="single"/>
      </w:rPr>
    </w:pPr>
    <w:r>
      <w:t></w:t>
    </w:r>
    <w:r>
      <w:rPr>
        <w:rFonts w:hint="eastAsia"/>
      </w:rPr>
      <w:t xml:space="preserve">                                                  </w:t>
    </w:r>
    <w:r>
      <w:t>杭州市政府采购公开招标文件</w:t>
    </w:r>
  </w:p>
  <w:p w14:paraId="418E046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B23EC">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63008">
    <w:pPr>
      <w:pStyle w:val="41"/>
      <w:jc w:val="right"/>
      <w:rPr>
        <w:rFonts w:ascii="仿宋_GB2312" w:eastAsia="仿宋_GB2312"/>
        <w:b/>
        <w:i/>
        <w:u w:val="single"/>
      </w:rPr>
    </w:pPr>
    <w:r>
      <w:rPr>
        <w:rFonts w:hint="eastAsia"/>
      </w:rPr>
      <w:t xml:space="preserve">                                  </w:t>
    </w:r>
    <w:r>
      <w:t>杭州市政府采购公开招标文件</w:t>
    </w:r>
  </w:p>
  <w:p w14:paraId="676D9B04">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5F72E">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D868C">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842C6D"/>
    <w:multiLevelType w:val="singleLevel"/>
    <w:tmpl w:val="26842C6D"/>
    <w:lvl w:ilvl="0" w:tentative="0">
      <w:start w:val="4"/>
      <w:numFmt w:val="decimal"/>
      <w:lvlText w:val="%1."/>
      <w:lvlJc w:val="left"/>
      <w:pPr>
        <w:tabs>
          <w:tab w:val="left" w:pos="312"/>
        </w:tabs>
      </w:pPr>
    </w:lvl>
  </w:abstractNum>
  <w:abstractNum w:abstractNumId="1">
    <w:nsid w:val="2D78D3B3"/>
    <w:multiLevelType w:val="singleLevel"/>
    <w:tmpl w:val="2D78D3B3"/>
    <w:lvl w:ilvl="0" w:tentative="0">
      <w:start w:val="1"/>
      <w:numFmt w:val="decimal"/>
      <w:suff w:val="nothing"/>
      <w:lvlText w:val="（%1）"/>
      <w:lvlJc w:val="left"/>
    </w:lvl>
  </w:abstractNum>
  <w:abstractNum w:abstractNumId="2">
    <w:nsid w:val="372F8086"/>
    <w:multiLevelType w:val="singleLevel"/>
    <w:tmpl w:val="372F8086"/>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displayBackgroundShape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JkYWEwYWI0ZTY4MDgzYTNiYTMwN2QzZGQ1MGVjYmQifQ=="/>
  </w:docVars>
  <w:rsids>
    <w:rsidRoot w:val="00172A27"/>
    <w:rsid w:val="00000451"/>
    <w:rsid w:val="0000108B"/>
    <w:rsid w:val="0000133D"/>
    <w:rsid w:val="00001509"/>
    <w:rsid w:val="00001E3F"/>
    <w:rsid w:val="000032B2"/>
    <w:rsid w:val="0000363B"/>
    <w:rsid w:val="000058BD"/>
    <w:rsid w:val="00006109"/>
    <w:rsid w:val="00006150"/>
    <w:rsid w:val="0000636B"/>
    <w:rsid w:val="000063E8"/>
    <w:rsid w:val="00006725"/>
    <w:rsid w:val="0000675E"/>
    <w:rsid w:val="000071E3"/>
    <w:rsid w:val="00007CAA"/>
    <w:rsid w:val="00010FE9"/>
    <w:rsid w:val="0001122F"/>
    <w:rsid w:val="00011A4B"/>
    <w:rsid w:val="00012251"/>
    <w:rsid w:val="00012B4A"/>
    <w:rsid w:val="0001337C"/>
    <w:rsid w:val="00013771"/>
    <w:rsid w:val="000138C4"/>
    <w:rsid w:val="00013C1F"/>
    <w:rsid w:val="00013F31"/>
    <w:rsid w:val="000140D8"/>
    <w:rsid w:val="00014530"/>
    <w:rsid w:val="00014BBC"/>
    <w:rsid w:val="000150EE"/>
    <w:rsid w:val="00016718"/>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610D"/>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99C"/>
    <w:rsid w:val="00054D39"/>
    <w:rsid w:val="0005501B"/>
    <w:rsid w:val="000550F5"/>
    <w:rsid w:val="0005527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6DF2"/>
    <w:rsid w:val="00077169"/>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0C0"/>
    <w:rsid w:val="00095954"/>
    <w:rsid w:val="000960BA"/>
    <w:rsid w:val="0009662A"/>
    <w:rsid w:val="0009690D"/>
    <w:rsid w:val="00096DFF"/>
    <w:rsid w:val="00097CDB"/>
    <w:rsid w:val="000A0729"/>
    <w:rsid w:val="000A0E69"/>
    <w:rsid w:val="000A1A52"/>
    <w:rsid w:val="000A1F98"/>
    <w:rsid w:val="000A3D58"/>
    <w:rsid w:val="000A3D8D"/>
    <w:rsid w:val="000A3FE3"/>
    <w:rsid w:val="000A47B0"/>
    <w:rsid w:val="000A4851"/>
    <w:rsid w:val="000A49BB"/>
    <w:rsid w:val="000A4F22"/>
    <w:rsid w:val="000A5674"/>
    <w:rsid w:val="000A5A46"/>
    <w:rsid w:val="000A7299"/>
    <w:rsid w:val="000A752E"/>
    <w:rsid w:val="000A7C6F"/>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2A87"/>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2C6C"/>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85E"/>
    <w:rsid w:val="00110F57"/>
    <w:rsid w:val="00111993"/>
    <w:rsid w:val="00111C7D"/>
    <w:rsid w:val="00112038"/>
    <w:rsid w:val="001127FF"/>
    <w:rsid w:val="00112B0B"/>
    <w:rsid w:val="00112EB5"/>
    <w:rsid w:val="0011383E"/>
    <w:rsid w:val="00113EE3"/>
    <w:rsid w:val="00113FC9"/>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0E9E"/>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4FE"/>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1EF"/>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91"/>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B7E92"/>
    <w:rsid w:val="001C08DB"/>
    <w:rsid w:val="001C10BD"/>
    <w:rsid w:val="001C1F01"/>
    <w:rsid w:val="001C2092"/>
    <w:rsid w:val="001C232F"/>
    <w:rsid w:val="001C2544"/>
    <w:rsid w:val="001C2A17"/>
    <w:rsid w:val="001C31F5"/>
    <w:rsid w:val="001C35BF"/>
    <w:rsid w:val="001C6047"/>
    <w:rsid w:val="001C611D"/>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1CC3"/>
    <w:rsid w:val="001E2052"/>
    <w:rsid w:val="001E2492"/>
    <w:rsid w:val="001E257C"/>
    <w:rsid w:val="001E286C"/>
    <w:rsid w:val="001E2F34"/>
    <w:rsid w:val="001E35EE"/>
    <w:rsid w:val="001E4B2C"/>
    <w:rsid w:val="001E507F"/>
    <w:rsid w:val="001E56C2"/>
    <w:rsid w:val="001E59FB"/>
    <w:rsid w:val="001E6B34"/>
    <w:rsid w:val="001E7F81"/>
    <w:rsid w:val="001F0FD1"/>
    <w:rsid w:val="001F1526"/>
    <w:rsid w:val="001F19D1"/>
    <w:rsid w:val="001F1CB9"/>
    <w:rsid w:val="001F1F18"/>
    <w:rsid w:val="001F2F92"/>
    <w:rsid w:val="001F456F"/>
    <w:rsid w:val="001F5DA1"/>
    <w:rsid w:val="001F612E"/>
    <w:rsid w:val="001F69E1"/>
    <w:rsid w:val="001F6A92"/>
    <w:rsid w:val="001F77E8"/>
    <w:rsid w:val="001F7922"/>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5778"/>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9B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7D5"/>
    <w:rsid w:val="00240C1F"/>
    <w:rsid w:val="00240F55"/>
    <w:rsid w:val="00240F67"/>
    <w:rsid w:val="00241144"/>
    <w:rsid w:val="00241981"/>
    <w:rsid w:val="00242510"/>
    <w:rsid w:val="00242F79"/>
    <w:rsid w:val="0024415B"/>
    <w:rsid w:val="00245565"/>
    <w:rsid w:val="002458C1"/>
    <w:rsid w:val="00245E62"/>
    <w:rsid w:val="002460D0"/>
    <w:rsid w:val="00246357"/>
    <w:rsid w:val="00247422"/>
    <w:rsid w:val="00247644"/>
    <w:rsid w:val="00247BA2"/>
    <w:rsid w:val="00247EFF"/>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1FF"/>
    <w:rsid w:val="00257246"/>
    <w:rsid w:val="00257438"/>
    <w:rsid w:val="0026119C"/>
    <w:rsid w:val="00261AFE"/>
    <w:rsid w:val="00261C1D"/>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2CA"/>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54A"/>
    <w:rsid w:val="002B1881"/>
    <w:rsid w:val="002B1F61"/>
    <w:rsid w:val="002B2070"/>
    <w:rsid w:val="002B24ED"/>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35"/>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9B9"/>
    <w:rsid w:val="002D5AAD"/>
    <w:rsid w:val="002D5DA3"/>
    <w:rsid w:val="002D6097"/>
    <w:rsid w:val="002D65AD"/>
    <w:rsid w:val="002D6782"/>
    <w:rsid w:val="002D738F"/>
    <w:rsid w:val="002D74A4"/>
    <w:rsid w:val="002D7B0F"/>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3B4F"/>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DD3"/>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2484"/>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A76"/>
    <w:rsid w:val="00350C31"/>
    <w:rsid w:val="00350C9F"/>
    <w:rsid w:val="00351391"/>
    <w:rsid w:val="003514DB"/>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9B1"/>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0C"/>
    <w:rsid w:val="003735B9"/>
    <w:rsid w:val="00373634"/>
    <w:rsid w:val="00374677"/>
    <w:rsid w:val="0037510C"/>
    <w:rsid w:val="00375850"/>
    <w:rsid w:val="0037632F"/>
    <w:rsid w:val="00377B26"/>
    <w:rsid w:val="003801BA"/>
    <w:rsid w:val="003805AB"/>
    <w:rsid w:val="00381014"/>
    <w:rsid w:val="00381604"/>
    <w:rsid w:val="00381C68"/>
    <w:rsid w:val="00381F60"/>
    <w:rsid w:val="00383204"/>
    <w:rsid w:val="00383AB0"/>
    <w:rsid w:val="003847BB"/>
    <w:rsid w:val="00384814"/>
    <w:rsid w:val="00384C0A"/>
    <w:rsid w:val="00385B16"/>
    <w:rsid w:val="00385B96"/>
    <w:rsid w:val="0038637D"/>
    <w:rsid w:val="00386594"/>
    <w:rsid w:val="003868F6"/>
    <w:rsid w:val="003869DC"/>
    <w:rsid w:val="00386C07"/>
    <w:rsid w:val="00386F58"/>
    <w:rsid w:val="0038700D"/>
    <w:rsid w:val="003879CE"/>
    <w:rsid w:val="00387B88"/>
    <w:rsid w:val="00390B8F"/>
    <w:rsid w:val="00390C0D"/>
    <w:rsid w:val="00391447"/>
    <w:rsid w:val="003919D9"/>
    <w:rsid w:val="00391BDD"/>
    <w:rsid w:val="003922DE"/>
    <w:rsid w:val="0039269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061"/>
    <w:rsid w:val="003C247B"/>
    <w:rsid w:val="003C3292"/>
    <w:rsid w:val="003C3C1E"/>
    <w:rsid w:val="003C3D88"/>
    <w:rsid w:val="003C4134"/>
    <w:rsid w:val="003C435B"/>
    <w:rsid w:val="003C4EBE"/>
    <w:rsid w:val="003C5C8C"/>
    <w:rsid w:val="003C62EC"/>
    <w:rsid w:val="003C642E"/>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694"/>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7B0"/>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3530"/>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71B"/>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3F8"/>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2FE4"/>
    <w:rsid w:val="00453507"/>
    <w:rsid w:val="00453592"/>
    <w:rsid w:val="00453957"/>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5C4"/>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098"/>
    <w:rsid w:val="004A6110"/>
    <w:rsid w:val="004A61B8"/>
    <w:rsid w:val="004A6415"/>
    <w:rsid w:val="004A64F9"/>
    <w:rsid w:val="004A65F4"/>
    <w:rsid w:val="004A6D2C"/>
    <w:rsid w:val="004B026C"/>
    <w:rsid w:val="004B0271"/>
    <w:rsid w:val="004B0BE8"/>
    <w:rsid w:val="004B0D73"/>
    <w:rsid w:val="004B0E4A"/>
    <w:rsid w:val="004B18F4"/>
    <w:rsid w:val="004B1A98"/>
    <w:rsid w:val="004B2463"/>
    <w:rsid w:val="004B2CA8"/>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B7F37"/>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636"/>
    <w:rsid w:val="004D4990"/>
    <w:rsid w:val="004D51D6"/>
    <w:rsid w:val="004D59D3"/>
    <w:rsid w:val="004D6BF2"/>
    <w:rsid w:val="004D6F29"/>
    <w:rsid w:val="004D7BF5"/>
    <w:rsid w:val="004D7F64"/>
    <w:rsid w:val="004D7F9C"/>
    <w:rsid w:val="004E03F4"/>
    <w:rsid w:val="004E068F"/>
    <w:rsid w:val="004E0860"/>
    <w:rsid w:val="004E09CF"/>
    <w:rsid w:val="004E0B75"/>
    <w:rsid w:val="004E0C29"/>
    <w:rsid w:val="004E0DC4"/>
    <w:rsid w:val="004E109C"/>
    <w:rsid w:val="004E1D6F"/>
    <w:rsid w:val="004E1DF3"/>
    <w:rsid w:val="004E2393"/>
    <w:rsid w:val="004E27F6"/>
    <w:rsid w:val="004E3117"/>
    <w:rsid w:val="004E3A2A"/>
    <w:rsid w:val="004E3AB1"/>
    <w:rsid w:val="004E4003"/>
    <w:rsid w:val="004E4626"/>
    <w:rsid w:val="004E4984"/>
    <w:rsid w:val="004E5101"/>
    <w:rsid w:val="004E5380"/>
    <w:rsid w:val="004E6746"/>
    <w:rsid w:val="004E6A72"/>
    <w:rsid w:val="004E6CAC"/>
    <w:rsid w:val="004E6F69"/>
    <w:rsid w:val="004E75C1"/>
    <w:rsid w:val="004E7683"/>
    <w:rsid w:val="004E777F"/>
    <w:rsid w:val="004F07F2"/>
    <w:rsid w:val="004F07F9"/>
    <w:rsid w:val="004F0A50"/>
    <w:rsid w:val="004F0D1F"/>
    <w:rsid w:val="004F0E82"/>
    <w:rsid w:val="004F1523"/>
    <w:rsid w:val="004F1847"/>
    <w:rsid w:val="004F18DA"/>
    <w:rsid w:val="004F19EC"/>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0B"/>
    <w:rsid w:val="00512459"/>
    <w:rsid w:val="00512D8A"/>
    <w:rsid w:val="005131A2"/>
    <w:rsid w:val="005137E4"/>
    <w:rsid w:val="00513BB9"/>
    <w:rsid w:val="0051440E"/>
    <w:rsid w:val="00514480"/>
    <w:rsid w:val="005148CD"/>
    <w:rsid w:val="00515180"/>
    <w:rsid w:val="00515973"/>
    <w:rsid w:val="00515C3A"/>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0C8"/>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39CD"/>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880"/>
    <w:rsid w:val="00554C03"/>
    <w:rsid w:val="00554C58"/>
    <w:rsid w:val="00554D5D"/>
    <w:rsid w:val="005550F9"/>
    <w:rsid w:val="00556338"/>
    <w:rsid w:val="00556441"/>
    <w:rsid w:val="00557031"/>
    <w:rsid w:val="0055716A"/>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6B6E"/>
    <w:rsid w:val="005770CC"/>
    <w:rsid w:val="005802F9"/>
    <w:rsid w:val="005806D5"/>
    <w:rsid w:val="005809B0"/>
    <w:rsid w:val="00580DFC"/>
    <w:rsid w:val="005812CF"/>
    <w:rsid w:val="0058134C"/>
    <w:rsid w:val="005815CD"/>
    <w:rsid w:val="005817AA"/>
    <w:rsid w:val="00581AA8"/>
    <w:rsid w:val="00581D39"/>
    <w:rsid w:val="005827A7"/>
    <w:rsid w:val="005827BE"/>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4FEA"/>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6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1ADE"/>
    <w:rsid w:val="005D232B"/>
    <w:rsid w:val="005D266D"/>
    <w:rsid w:val="005D2A2A"/>
    <w:rsid w:val="005D306D"/>
    <w:rsid w:val="005D3327"/>
    <w:rsid w:val="005D4854"/>
    <w:rsid w:val="005D5BCF"/>
    <w:rsid w:val="005D65BF"/>
    <w:rsid w:val="005D6D84"/>
    <w:rsid w:val="005D70A1"/>
    <w:rsid w:val="005D74C0"/>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6F65"/>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B85"/>
    <w:rsid w:val="00601C92"/>
    <w:rsid w:val="00601F66"/>
    <w:rsid w:val="0060200D"/>
    <w:rsid w:val="00602764"/>
    <w:rsid w:val="00602B29"/>
    <w:rsid w:val="00602DAD"/>
    <w:rsid w:val="00603373"/>
    <w:rsid w:val="0060361C"/>
    <w:rsid w:val="006036D0"/>
    <w:rsid w:val="00603B1C"/>
    <w:rsid w:val="006042CD"/>
    <w:rsid w:val="00605217"/>
    <w:rsid w:val="006054A5"/>
    <w:rsid w:val="006059E4"/>
    <w:rsid w:val="00605D60"/>
    <w:rsid w:val="006062A0"/>
    <w:rsid w:val="00607015"/>
    <w:rsid w:val="0061098D"/>
    <w:rsid w:val="00610B78"/>
    <w:rsid w:val="00611B59"/>
    <w:rsid w:val="00611F3D"/>
    <w:rsid w:val="00611FBA"/>
    <w:rsid w:val="00612098"/>
    <w:rsid w:val="0061272A"/>
    <w:rsid w:val="0061299E"/>
    <w:rsid w:val="006130D0"/>
    <w:rsid w:val="0061355D"/>
    <w:rsid w:val="006139F7"/>
    <w:rsid w:val="00613AA2"/>
    <w:rsid w:val="00614906"/>
    <w:rsid w:val="0061517F"/>
    <w:rsid w:val="00615252"/>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5684"/>
    <w:rsid w:val="00626710"/>
    <w:rsid w:val="00626930"/>
    <w:rsid w:val="00626AD3"/>
    <w:rsid w:val="00626BAC"/>
    <w:rsid w:val="006271C3"/>
    <w:rsid w:val="00627AB1"/>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B47"/>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6F86"/>
    <w:rsid w:val="006571B0"/>
    <w:rsid w:val="006576BA"/>
    <w:rsid w:val="00657D17"/>
    <w:rsid w:val="006600BF"/>
    <w:rsid w:val="00660AF7"/>
    <w:rsid w:val="00660D3E"/>
    <w:rsid w:val="00661691"/>
    <w:rsid w:val="00662D3D"/>
    <w:rsid w:val="00662F1F"/>
    <w:rsid w:val="00663D15"/>
    <w:rsid w:val="00665030"/>
    <w:rsid w:val="00665670"/>
    <w:rsid w:val="006659EA"/>
    <w:rsid w:val="006661E8"/>
    <w:rsid w:val="00666424"/>
    <w:rsid w:val="0066676C"/>
    <w:rsid w:val="00666D8F"/>
    <w:rsid w:val="006673B9"/>
    <w:rsid w:val="0066790C"/>
    <w:rsid w:val="00667FF0"/>
    <w:rsid w:val="00670C7C"/>
    <w:rsid w:val="00671480"/>
    <w:rsid w:val="006717E7"/>
    <w:rsid w:val="00671FD5"/>
    <w:rsid w:val="006720BC"/>
    <w:rsid w:val="00672906"/>
    <w:rsid w:val="00672C73"/>
    <w:rsid w:val="00673B64"/>
    <w:rsid w:val="00673B72"/>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0F4"/>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806"/>
    <w:rsid w:val="00696C79"/>
    <w:rsid w:val="00697068"/>
    <w:rsid w:val="006977DE"/>
    <w:rsid w:val="00697D5F"/>
    <w:rsid w:val="006A035B"/>
    <w:rsid w:val="006A0582"/>
    <w:rsid w:val="006A060C"/>
    <w:rsid w:val="006A06F8"/>
    <w:rsid w:val="006A071C"/>
    <w:rsid w:val="006A0DC7"/>
    <w:rsid w:val="006A150D"/>
    <w:rsid w:val="006A1B00"/>
    <w:rsid w:val="006A22EB"/>
    <w:rsid w:val="006A2766"/>
    <w:rsid w:val="006A39D0"/>
    <w:rsid w:val="006A3E91"/>
    <w:rsid w:val="006A430B"/>
    <w:rsid w:val="006A4321"/>
    <w:rsid w:val="006A4E20"/>
    <w:rsid w:val="006A4F11"/>
    <w:rsid w:val="006A563C"/>
    <w:rsid w:val="006A5A6F"/>
    <w:rsid w:val="006A5F7E"/>
    <w:rsid w:val="006A64C5"/>
    <w:rsid w:val="006A6786"/>
    <w:rsid w:val="006A7C29"/>
    <w:rsid w:val="006B0113"/>
    <w:rsid w:val="006B0580"/>
    <w:rsid w:val="006B0DA2"/>
    <w:rsid w:val="006B0F70"/>
    <w:rsid w:val="006B1486"/>
    <w:rsid w:val="006B169F"/>
    <w:rsid w:val="006B1BEB"/>
    <w:rsid w:val="006B1D06"/>
    <w:rsid w:val="006B2506"/>
    <w:rsid w:val="006B2823"/>
    <w:rsid w:val="006B29DC"/>
    <w:rsid w:val="006B2CC2"/>
    <w:rsid w:val="006B2E37"/>
    <w:rsid w:val="006B2F60"/>
    <w:rsid w:val="006B33DB"/>
    <w:rsid w:val="006B33DD"/>
    <w:rsid w:val="006B3669"/>
    <w:rsid w:val="006B36E5"/>
    <w:rsid w:val="006B3D00"/>
    <w:rsid w:val="006B4CF8"/>
    <w:rsid w:val="006B506B"/>
    <w:rsid w:val="006B54E8"/>
    <w:rsid w:val="006B584D"/>
    <w:rsid w:val="006B589A"/>
    <w:rsid w:val="006B5FBC"/>
    <w:rsid w:val="006B6ED2"/>
    <w:rsid w:val="006B7F74"/>
    <w:rsid w:val="006C0230"/>
    <w:rsid w:val="006C05C7"/>
    <w:rsid w:val="006C25AB"/>
    <w:rsid w:val="006C2DA6"/>
    <w:rsid w:val="006C3581"/>
    <w:rsid w:val="006C39A0"/>
    <w:rsid w:val="006C3EFE"/>
    <w:rsid w:val="006C46C7"/>
    <w:rsid w:val="006C4767"/>
    <w:rsid w:val="006C4A1A"/>
    <w:rsid w:val="006C4B4D"/>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0CC0"/>
    <w:rsid w:val="006E0FBD"/>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6F86"/>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643C"/>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0F73"/>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848"/>
    <w:rsid w:val="00731D27"/>
    <w:rsid w:val="00731EDE"/>
    <w:rsid w:val="0073245C"/>
    <w:rsid w:val="00732493"/>
    <w:rsid w:val="00732FE9"/>
    <w:rsid w:val="00733772"/>
    <w:rsid w:val="00733A43"/>
    <w:rsid w:val="00733AE4"/>
    <w:rsid w:val="00733D5F"/>
    <w:rsid w:val="00734932"/>
    <w:rsid w:val="0073539F"/>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BFF"/>
    <w:rsid w:val="00746D58"/>
    <w:rsid w:val="00747578"/>
    <w:rsid w:val="00750D12"/>
    <w:rsid w:val="00751073"/>
    <w:rsid w:val="00751AF2"/>
    <w:rsid w:val="00751B1A"/>
    <w:rsid w:val="00751BD2"/>
    <w:rsid w:val="00751CE5"/>
    <w:rsid w:val="00752188"/>
    <w:rsid w:val="00752CC6"/>
    <w:rsid w:val="00753938"/>
    <w:rsid w:val="00753A57"/>
    <w:rsid w:val="00753D13"/>
    <w:rsid w:val="007543CE"/>
    <w:rsid w:val="0075497E"/>
    <w:rsid w:val="00754A29"/>
    <w:rsid w:val="00755704"/>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58"/>
    <w:rsid w:val="00763AED"/>
    <w:rsid w:val="00763BF0"/>
    <w:rsid w:val="00763F8B"/>
    <w:rsid w:val="007640F3"/>
    <w:rsid w:val="0076417E"/>
    <w:rsid w:val="0076497F"/>
    <w:rsid w:val="007660EC"/>
    <w:rsid w:val="007662C7"/>
    <w:rsid w:val="00766862"/>
    <w:rsid w:val="00766E77"/>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199"/>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53"/>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E7"/>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26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2E9"/>
    <w:rsid w:val="0080348B"/>
    <w:rsid w:val="00803D82"/>
    <w:rsid w:val="00803D98"/>
    <w:rsid w:val="008052CE"/>
    <w:rsid w:val="008058D0"/>
    <w:rsid w:val="00806A4C"/>
    <w:rsid w:val="00806BD2"/>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254D"/>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1D4"/>
    <w:rsid w:val="008379FF"/>
    <w:rsid w:val="00837D3D"/>
    <w:rsid w:val="00837E9B"/>
    <w:rsid w:val="008404AA"/>
    <w:rsid w:val="008406D7"/>
    <w:rsid w:val="0084074F"/>
    <w:rsid w:val="008407BA"/>
    <w:rsid w:val="00840AA3"/>
    <w:rsid w:val="00840AAC"/>
    <w:rsid w:val="0084101C"/>
    <w:rsid w:val="00841490"/>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4DE8"/>
    <w:rsid w:val="0086598A"/>
    <w:rsid w:val="00865C3D"/>
    <w:rsid w:val="00865E45"/>
    <w:rsid w:val="00865F4C"/>
    <w:rsid w:val="00866453"/>
    <w:rsid w:val="0086707F"/>
    <w:rsid w:val="0086743C"/>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7B4"/>
    <w:rsid w:val="00881D59"/>
    <w:rsid w:val="00882991"/>
    <w:rsid w:val="00882EC1"/>
    <w:rsid w:val="0088324E"/>
    <w:rsid w:val="0088434F"/>
    <w:rsid w:val="00884371"/>
    <w:rsid w:val="008848E2"/>
    <w:rsid w:val="00884B7A"/>
    <w:rsid w:val="00884D47"/>
    <w:rsid w:val="008856C5"/>
    <w:rsid w:val="00886112"/>
    <w:rsid w:val="0088613E"/>
    <w:rsid w:val="008872B3"/>
    <w:rsid w:val="00887392"/>
    <w:rsid w:val="00890A64"/>
    <w:rsid w:val="00890C40"/>
    <w:rsid w:val="00890CA8"/>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0AC"/>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3F7"/>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0CD8"/>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6C3"/>
    <w:rsid w:val="008F6893"/>
    <w:rsid w:val="008F7292"/>
    <w:rsid w:val="008F76C0"/>
    <w:rsid w:val="009000F2"/>
    <w:rsid w:val="0090079D"/>
    <w:rsid w:val="0090086A"/>
    <w:rsid w:val="00900D2C"/>
    <w:rsid w:val="00901807"/>
    <w:rsid w:val="00901F0E"/>
    <w:rsid w:val="0090269B"/>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205"/>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5506"/>
    <w:rsid w:val="00936EA5"/>
    <w:rsid w:val="00937114"/>
    <w:rsid w:val="0094015D"/>
    <w:rsid w:val="00940916"/>
    <w:rsid w:val="0094102A"/>
    <w:rsid w:val="009412B7"/>
    <w:rsid w:val="00941B13"/>
    <w:rsid w:val="0094215C"/>
    <w:rsid w:val="00942598"/>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B08"/>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647"/>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5"/>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040"/>
    <w:rsid w:val="009B4368"/>
    <w:rsid w:val="009B4D4C"/>
    <w:rsid w:val="009B66F5"/>
    <w:rsid w:val="009B7505"/>
    <w:rsid w:val="009B7E1D"/>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21"/>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9E4"/>
    <w:rsid w:val="009D4E4A"/>
    <w:rsid w:val="009D50CD"/>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686"/>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7C8"/>
    <w:rsid w:val="00A01886"/>
    <w:rsid w:val="00A0207F"/>
    <w:rsid w:val="00A021AF"/>
    <w:rsid w:val="00A027B1"/>
    <w:rsid w:val="00A0307A"/>
    <w:rsid w:val="00A03A7C"/>
    <w:rsid w:val="00A044AA"/>
    <w:rsid w:val="00A0686F"/>
    <w:rsid w:val="00A0700C"/>
    <w:rsid w:val="00A07F5E"/>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8DD"/>
    <w:rsid w:val="00A21838"/>
    <w:rsid w:val="00A21F40"/>
    <w:rsid w:val="00A22C3E"/>
    <w:rsid w:val="00A22C4D"/>
    <w:rsid w:val="00A2334E"/>
    <w:rsid w:val="00A23442"/>
    <w:rsid w:val="00A249D2"/>
    <w:rsid w:val="00A254AB"/>
    <w:rsid w:val="00A259F2"/>
    <w:rsid w:val="00A266CC"/>
    <w:rsid w:val="00A26DB4"/>
    <w:rsid w:val="00A27425"/>
    <w:rsid w:val="00A3023E"/>
    <w:rsid w:val="00A305C5"/>
    <w:rsid w:val="00A30919"/>
    <w:rsid w:val="00A309A4"/>
    <w:rsid w:val="00A31F05"/>
    <w:rsid w:val="00A31FD2"/>
    <w:rsid w:val="00A3404D"/>
    <w:rsid w:val="00A341AB"/>
    <w:rsid w:val="00A34290"/>
    <w:rsid w:val="00A3556E"/>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4D4"/>
    <w:rsid w:val="00A42A74"/>
    <w:rsid w:val="00A433E8"/>
    <w:rsid w:val="00A43A1D"/>
    <w:rsid w:val="00A43AB0"/>
    <w:rsid w:val="00A44551"/>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14B"/>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2C51"/>
    <w:rsid w:val="00A933FE"/>
    <w:rsid w:val="00A937D5"/>
    <w:rsid w:val="00A93C70"/>
    <w:rsid w:val="00A94A32"/>
    <w:rsid w:val="00A94AFC"/>
    <w:rsid w:val="00A94B4E"/>
    <w:rsid w:val="00A94BF5"/>
    <w:rsid w:val="00A954F8"/>
    <w:rsid w:val="00A962AE"/>
    <w:rsid w:val="00A9686A"/>
    <w:rsid w:val="00A96B4A"/>
    <w:rsid w:val="00A97BDA"/>
    <w:rsid w:val="00AA043A"/>
    <w:rsid w:val="00AA04ED"/>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6A"/>
    <w:rsid w:val="00AA50CE"/>
    <w:rsid w:val="00AA536B"/>
    <w:rsid w:val="00AA57C9"/>
    <w:rsid w:val="00AA5A5C"/>
    <w:rsid w:val="00AA5A6F"/>
    <w:rsid w:val="00AA634D"/>
    <w:rsid w:val="00AA6C89"/>
    <w:rsid w:val="00AA6F6C"/>
    <w:rsid w:val="00AA721D"/>
    <w:rsid w:val="00AA7519"/>
    <w:rsid w:val="00AA790A"/>
    <w:rsid w:val="00AB02EA"/>
    <w:rsid w:val="00AB110C"/>
    <w:rsid w:val="00AB227A"/>
    <w:rsid w:val="00AB22BF"/>
    <w:rsid w:val="00AB256E"/>
    <w:rsid w:val="00AB318B"/>
    <w:rsid w:val="00AB3466"/>
    <w:rsid w:val="00AB38B2"/>
    <w:rsid w:val="00AB3BBB"/>
    <w:rsid w:val="00AB3FD9"/>
    <w:rsid w:val="00AB408C"/>
    <w:rsid w:val="00AB43AF"/>
    <w:rsid w:val="00AB4E41"/>
    <w:rsid w:val="00AB5EB1"/>
    <w:rsid w:val="00AB6003"/>
    <w:rsid w:val="00AB6A65"/>
    <w:rsid w:val="00AB759A"/>
    <w:rsid w:val="00AB7B06"/>
    <w:rsid w:val="00AB7EAA"/>
    <w:rsid w:val="00AC0432"/>
    <w:rsid w:val="00AC0770"/>
    <w:rsid w:val="00AC0791"/>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B31"/>
    <w:rsid w:val="00AE1C5C"/>
    <w:rsid w:val="00AE315E"/>
    <w:rsid w:val="00AE319F"/>
    <w:rsid w:val="00AE31D9"/>
    <w:rsid w:val="00AE3CF0"/>
    <w:rsid w:val="00AE3EC3"/>
    <w:rsid w:val="00AE4546"/>
    <w:rsid w:val="00AE46AB"/>
    <w:rsid w:val="00AE544B"/>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3F8F"/>
    <w:rsid w:val="00B04678"/>
    <w:rsid w:val="00B047C9"/>
    <w:rsid w:val="00B04A04"/>
    <w:rsid w:val="00B04B78"/>
    <w:rsid w:val="00B04C37"/>
    <w:rsid w:val="00B04F00"/>
    <w:rsid w:val="00B0574D"/>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0B44"/>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04F"/>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AC"/>
    <w:rsid w:val="00B536FC"/>
    <w:rsid w:val="00B53D1D"/>
    <w:rsid w:val="00B53E98"/>
    <w:rsid w:val="00B53F9B"/>
    <w:rsid w:val="00B54B19"/>
    <w:rsid w:val="00B55F64"/>
    <w:rsid w:val="00B56ECA"/>
    <w:rsid w:val="00B57093"/>
    <w:rsid w:val="00B57B5D"/>
    <w:rsid w:val="00B57DFA"/>
    <w:rsid w:val="00B57FFD"/>
    <w:rsid w:val="00B60613"/>
    <w:rsid w:val="00B61AEC"/>
    <w:rsid w:val="00B61C65"/>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70C"/>
    <w:rsid w:val="00B717AC"/>
    <w:rsid w:val="00B718FA"/>
    <w:rsid w:val="00B72A0B"/>
    <w:rsid w:val="00B72CF0"/>
    <w:rsid w:val="00B7380E"/>
    <w:rsid w:val="00B740F6"/>
    <w:rsid w:val="00B74615"/>
    <w:rsid w:val="00B74789"/>
    <w:rsid w:val="00B7545E"/>
    <w:rsid w:val="00B755B6"/>
    <w:rsid w:val="00B75977"/>
    <w:rsid w:val="00B75A48"/>
    <w:rsid w:val="00B75CC0"/>
    <w:rsid w:val="00B76021"/>
    <w:rsid w:val="00B76FCD"/>
    <w:rsid w:val="00B7764D"/>
    <w:rsid w:val="00B804F8"/>
    <w:rsid w:val="00B8095A"/>
    <w:rsid w:val="00B80FD7"/>
    <w:rsid w:val="00B81274"/>
    <w:rsid w:val="00B815D3"/>
    <w:rsid w:val="00B81742"/>
    <w:rsid w:val="00B8176E"/>
    <w:rsid w:val="00B817B5"/>
    <w:rsid w:val="00B823A6"/>
    <w:rsid w:val="00B83DC7"/>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18B"/>
    <w:rsid w:val="00BA3869"/>
    <w:rsid w:val="00BA4399"/>
    <w:rsid w:val="00BA4452"/>
    <w:rsid w:val="00BA46C6"/>
    <w:rsid w:val="00BA4ACF"/>
    <w:rsid w:val="00BA5039"/>
    <w:rsid w:val="00BA583B"/>
    <w:rsid w:val="00BA5DF2"/>
    <w:rsid w:val="00BA5EC7"/>
    <w:rsid w:val="00BA6081"/>
    <w:rsid w:val="00BA6319"/>
    <w:rsid w:val="00BA63CE"/>
    <w:rsid w:val="00BA676E"/>
    <w:rsid w:val="00BA6980"/>
    <w:rsid w:val="00BA6EF2"/>
    <w:rsid w:val="00BA7227"/>
    <w:rsid w:val="00BA763C"/>
    <w:rsid w:val="00BA784D"/>
    <w:rsid w:val="00BA78B2"/>
    <w:rsid w:val="00BA7CD7"/>
    <w:rsid w:val="00BB00E5"/>
    <w:rsid w:val="00BB1688"/>
    <w:rsid w:val="00BB1EFB"/>
    <w:rsid w:val="00BB224F"/>
    <w:rsid w:val="00BB269F"/>
    <w:rsid w:val="00BB27CC"/>
    <w:rsid w:val="00BB2ACE"/>
    <w:rsid w:val="00BB2E4E"/>
    <w:rsid w:val="00BB2E62"/>
    <w:rsid w:val="00BB36C9"/>
    <w:rsid w:val="00BB3A66"/>
    <w:rsid w:val="00BB40D1"/>
    <w:rsid w:val="00BB439C"/>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5CD2"/>
    <w:rsid w:val="00BD62E6"/>
    <w:rsid w:val="00BD6B0E"/>
    <w:rsid w:val="00BD734D"/>
    <w:rsid w:val="00BD7941"/>
    <w:rsid w:val="00BE03B4"/>
    <w:rsid w:val="00BE0591"/>
    <w:rsid w:val="00BE0C55"/>
    <w:rsid w:val="00BE0F03"/>
    <w:rsid w:val="00BE11A2"/>
    <w:rsid w:val="00BE1EF0"/>
    <w:rsid w:val="00BE246C"/>
    <w:rsid w:val="00BE2657"/>
    <w:rsid w:val="00BE2FD2"/>
    <w:rsid w:val="00BE377A"/>
    <w:rsid w:val="00BE37AE"/>
    <w:rsid w:val="00BE3B14"/>
    <w:rsid w:val="00BE3B2E"/>
    <w:rsid w:val="00BE3C65"/>
    <w:rsid w:val="00BE4222"/>
    <w:rsid w:val="00BE472D"/>
    <w:rsid w:val="00BE4C03"/>
    <w:rsid w:val="00BE79FC"/>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2E54"/>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CC5"/>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2A05"/>
    <w:rsid w:val="00C2302B"/>
    <w:rsid w:val="00C23615"/>
    <w:rsid w:val="00C2397E"/>
    <w:rsid w:val="00C23A83"/>
    <w:rsid w:val="00C24381"/>
    <w:rsid w:val="00C24801"/>
    <w:rsid w:val="00C24C2E"/>
    <w:rsid w:val="00C24C7A"/>
    <w:rsid w:val="00C24FFB"/>
    <w:rsid w:val="00C254A0"/>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BE5"/>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4B00"/>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2E4B"/>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0"/>
    <w:rsid w:val="00C74609"/>
    <w:rsid w:val="00C749AB"/>
    <w:rsid w:val="00C75A8F"/>
    <w:rsid w:val="00C76129"/>
    <w:rsid w:val="00C76C0C"/>
    <w:rsid w:val="00C76FFC"/>
    <w:rsid w:val="00C774E0"/>
    <w:rsid w:val="00C776BA"/>
    <w:rsid w:val="00C7791E"/>
    <w:rsid w:val="00C81716"/>
    <w:rsid w:val="00C817FB"/>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1C9D"/>
    <w:rsid w:val="00C92E41"/>
    <w:rsid w:val="00C92F62"/>
    <w:rsid w:val="00C93097"/>
    <w:rsid w:val="00C93B40"/>
    <w:rsid w:val="00C93DB5"/>
    <w:rsid w:val="00C94CB9"/>
    <w:rsid w:val="00C95853"/>
    <w:rsid w:val="00C95C2F"/>
    <w:rsid w:val="00C95F87"/>
    <w:rsid w:val="00C96035"/>
    <w:rsid w:val="00C968EF"/>
    <w:rsid w:val="00C9722D"/>
    <w:rsid w:val="00C972CE"/>
    <w:rsid w:val="00CA0492"/>
    <w:rsid w:val="00CA05B0"/>
    <w:rsid w:val="00CA0632"/>
    <w:rsid w:val="00CA0A04"/>
    <w:rsid w:val="00CA2528"/>
    <w:rsid w:val="00CA3CAB"/>
    <w:rsid w:val="00CA3FC0"/>
    <w:rsid w:val="00CA5685"/>
    <w:rsid w:val="00CA6A2E"/>
    <w:rsid w:val="00CA6B56"/>
    <w:rsid w:val="00CA7539"/>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1A"/>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3F91"/>
    <w:rsid w:val="00CE41F9"/>
    <w:rsid w:val="00CE59F6"/>
    <w:rsid w:val="00CE66CD"/>
    <w:rsid w:val="00CE6BA9"/>
    <w:rsid w:val="00CE71C3"/>
    <w:rsid w:val="00CE727A"/>
    <w:rsid w:val="00CE79C3"/>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569"/>
    <w:rsid w:val="00D2371E"/>
    <w:rsid w:val="00D237E0"/>
    <w:rsid w:val="00D23A17"/>
    <w:rsid w:val="00D23E0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75"/>
    <w:rsid w:val="00D32FA0"/>
    <w:rsid w:val="00D33112"/>
    <w:rsid w:val="00D331CB"/>
    <w:rsid w:val="00D3451E"/>
    <w:rsid w:val="00D3497A"/>
    <w:rsid w:val="00D35F2F"/>
    <w:rsid w:val="00D35FC6"/>
    <w:rsid w:val="00D36BB8"/>
    <w:rsid w:val="00D3756D"/>
    <w:rsid w:val="00D37744"/>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217"/>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6F3"/>
    <w:rsid w:val="00D629A4"/>
    <w:rsid w:val="00D62BDF"/>
    <w:rsid w:val="00D62EEE"/>
    <w:rsid w:val="00D636A3"/>
    <w:rsid w:val="00D64F1C"/>
    <w:rsid w:val="00D6570C"/>
    <w:rsid w:val="00D659EA"/>
    <w:rsid w:val="00D65A89"/>
    <w:rsid w:val="00D65E85"/>
    <w:rsid w:val="00D6611C"/>
    <w:rsid w:val="00D671C7"/>
    <w:rsid w:val="00D675B0"/>
    <w:rsid w:val="00D675DE"/>
    <w:rsid w:val="00D678BB"/>
    <w:rsid w:val="00D67D81"/>
    <w:rsid w:val="00D67EA7"/>
    <w:rsid w:val="00D70170"/>
    <w:rsid w:val="00D702E8"/>
    <w:rsid w:val="00D70552"/>
    <w:rsid w:val="00D7059A"/>
    <w:rsid w:val="00D70D42"/>
    <w:rsid w:val="00D71285"/>
    <w:rsid w:val="00D7147D"/>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0692"/>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A17"/>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A21"/>
    <w:rsid w:val="00D95F88"/>
    <w:rsid w:val="00D96698"/>
    <w:rsid w:val="00D96876"/>
    <w:rsid w:val="00D96940"/>
    <w:rsid w:val="00D96B12"/>
    <w:rsid w:val="00D96F59"/>
    <w:rsid w:val="00D9726C"/>
    <w:rsid w:val="00D97EED"/>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1D"/>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031"/>
    <w:rsid w:val="00DF05A0"/>
    <w:rsid w:val="00DF1162"/>
    <w:rsid w:val="00DF1BA8"/>
    <w:rsid w:val="00DF1F63"/>
    <w:rsid w:val="00DF2556"/>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5C0"/>
    <w:rsid w:val="00E03B42"/>
    <w:rsid w:val="00E03C10"/>
    <w:rsid w:val="00E0479F"/>
    <w:rsid w:val="00E04816"/>
    <w:rsid w:val="00E04982"/>
    <w:rsid w:val="00E04D6A"/>
    <w:rsid w:val="00E058DB"/>
    <w:rsid w:val="00E05950"/>
    <w:rsid w:val="00E05CD4"/>
    <w:rsid w:val="00E05D2A"/>
    <w:rsid w:val="00E05DE8"/>
    <w:rsid w:val="00E06100"/>
    <w:rsid w:val="00E0614E"/>
    <w:rsid w:val="00E06E97"/>
    <w:rsid w:val="00E07B8F"/>
    <w:rsid w:val="00E105CE"/>
    <w:rsid w:val="00E10712"/>
    <w:rsid w:val="00E10DD1"/>
    <w:rsid w:val="00E10DF6"/>
    <w:rsid w:val="00E1224C"/>
    <w:rsid w:val="00E1254C"/>
    <w:rsid w:val="00E12BDF"/>
    <w:rsid w:val="00E13326"/>
    <w:rsid w:val="00E13D07"/>
    <w:rsid w:val="00E14356"/>
    <w:rsid w:val="00E14961"/>
    <w:rsid w:val="00E14D76"/>
    <w:rsid w:val="00E15183"/>
    <w:rsid w:val="00E15D6C"/>
    <w:rsid w:val="00E1675F"/>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1D7"/>
    <w:rsid w:val="00E4331B"/>
    <w:rsid w:val="00E43551"/>
    <w:rsid w:val="00E437FA"/>
    <w:rsid w:val="00E44747"/>
    <w:rsid w:val="00E4588C"/>
    <w:rsid w:val="00E45A2C"/>
    <w:rsid w:val="00E46A6B"/>
    <w:rsid w:val="00E46A9C"/>
    <w:rsid w:val="00E47DB1"/>
    <w:rsid w:val="00E504E7"/>
    <w:rsid w:val="00E50BDD"/>
    <w:rsid w:val="00E510CF"/>
    <w:rsid w:val="00E513D7"/>
    <w:rsid w:val="00E519FE"/>
    <w:rsid w:val="00E5206C"/>
    <w:rsid w:val="00E52740"/>
    <w:rsid w:val="00E52AAB"/>
    <w:rsid w:val="00E53E63"/>
    <w:rsid w:val="00E5448E"/>
    <w:rsid w:val="00E54E0D"/>
    <w:rsid w:val="00E55247"/>
    <w:rsid w:val="00E558E5"/>
    <w:rsid w:val="00E55B3C"/>
    <w:rsid w:val="00E563A3"/>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74"/>
    <w:rsid w:val="00E816E8"/>
    <w:rsid w:val="00E82592"/>
    <w:rsid w:val="00E825ED"/>
    <w:rsid w:val="00E827BB"/>
    <w:rsid w:val="00E82D24"/>
    <w:rsid w:val="00E8357D"/>
    <w:rsid w:val="00E83C4F"/>
    <w:rsid w:val="00E84212"/>
    <w:rsid w:val="00E84C04"/>
    <w:rsid w:val="00E84F72"/>
    <w:rsid w:val="00E856A2"/>
    <w:rsid w:val="00E856CA"/>
    <w:rsid w:val="00E8572B"/>
    <w:rsid w:val="00E8575B"/>
    <w:rsid w:val="00E85929"/>
    <w:rsid w:val="00E85AD2"/>
    <w:rsid w:val="00E85C9F"/>
    <w:rsid w:val="00E86976"/>
    <w:rsid w:val="00E87A37"/>
    <w:rsid w:val="00E87CF7"/>
    <w:rsid w:val="00E9036E"/>
    <w:rsid w:val="00E9078A"/>
    <w:rsid w:val="00E90DA6"/>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4"/>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82B"/>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21"/>
    <w:rsid w:val="00EF1130"/>
    <w:rsid w:val="00EF1432"/>
    <w:rsid w:val="00EF1511"/>
    <w:rsid w:val="00EF16E8"/>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CB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4A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41"/>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2DA"/>
    <w:rsid w:val="00F318A1"/>
    <w:rsid w:val="00F31CF5"/>
    <w:rsid w:val="00F3265C"/>
    <w:rsid w:val="00F32C4A"/>
    <w:rsid w:val="00F33262"/>
    <w:rsid w:val="00F33358"/>
    <w:rsid w:val="00F343EE"/>
    <w:rsid w:val="00F34C42"/>
    <w:rsid w:val="00F353F4"/>
    <w:rsid w:val="00F35494"/>
    <w:rsid w:val="00F35607"/>
    <w:rsid w:val="00F359AB"/>
    <w:rsid w:val="00F35DBA"/>
    <w:rsid w:val="00F3619D"/>
    <w:rsid w:val="00F36DDE"/>
    <w:rsid w:val="00F3722A"/>
    <w:rsid w:val="00F37366"/>
    <w:rsid w:val="00F37C99"/>
    <w:rsid w:val="00F37FCC"/>
    <w:rsid w:val="00F40897"/>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4CD"/>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6B33"/>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5981"/>
    <w:rsid w:val="00FA63AD"/>
    <w:rsid w:val="00FA672F"/>
    <w:rsid w:val="00FA775E"/>
    <w:rsid w:val="00FA7792"/>
    <w:rsid w:val="00FA7AA8"/>
    <w:rsid w:val="00FA7F1D"/>
    <w:rsid w:val="00FB011C"/>
    <w:rsid w:val="00FB0D60"/>
    <w:rsid w:val="00FB18FD"/>
    <w:rsid w:val="00FB2BF5"/>
    <w:rsid w:val="00FB2F8E"/>
    <w:rsid w:val="00FB30C3"/>
    <w:rsid w:val="00FB39B0"/>
    <w:rsid w:val="00FB4CEF"/>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138"/>
    <w:rsid w:val="00FE033F"/>
    <w:rsid w:val="00FE07A8"/>
    <w:rsid w:val="00FE0AD1"/>
    <w:rsid w:val="00FE0CC0"/>
    <w:rsid w:val="00FE1852"/>
    <w:rsid w:val="00FE1963"/>
    <w:rsid w:val="00FE1981"/>
    <w:rsid w:val="00FE1BF1"/>
    <w:rsid w:val="00FE1DE4"/>
    <w:rsid w:val="00FE33DB"/>
    <w:rsid w:val="00FE33F5"/>
    <w:rsid w:val="00FE352A"/>
    <w:rsid w:val="00FE37DD"/>
    <w:rsid w:val="00FE387C"/>
    <w:rsid w:val="00FE3C31"/>
    <w:rsid w:val="00FE4015"/>
    <w:rsid w:val="00FE42C7"/>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2363F"/>
    <w:rsid w:val="011F6449"/>
    <w:rsid w:val="01236AFB"/>
    <w:rsid w:val="014337F8"/>
    <w:rsid w:val="019F7441"/>
    <w:rsid w:val="01B37585"/>
    <w:rsid w:val="01D54D98"/>
    <w:rsid w:val="01D55165"/>
    <w:rsid w:val="01DF6BF8"/>
    <w:rsid w:val="01EC2C57"/>
    <w:rsid w:val="025F0711"/>
    <w:rsid w:val="026B2E25"/>
    <w:rsid w:val="02824D4D"/>
    <w:rsid w:val="02DB26AC"/>
    <w:rsid w:val="02DC4B10"/>
    <w:rsid w:val="02DD76CE"/>
    <w:rsid w:val="02F36323"/>
    <w:rsid w:val="02F5619C"/>
    <w:rsid w:val="031B6759"/>
    <w:rsid w:val="0326446A"/>
    <w:rsid w:val="032D5555"/>
    <w:rsid w:val="036634D2"/>
    <w:rsid w:val="03DD35E4"/>
    <w:rsid w:val="03E05C76"/>
    <w:rsid w:val="04076900"/>
    <w:rsid w:val="04131BA8"/>
    <w:rsid w:val="041651F4"/>
    <w:rsid w:val="041A5A3B"/>
    <w:rsid w:val="042311BA"/>
    <w:rsid w:val="042B157A"/>
    <w:rsid w:val="044955CA"/>
    <w:rsid w:val="04675A50"/>
    <w:rsid w:val="046D623E"/>
    <w:rsid w:val="048F763B"/>
    <w:rsid w:val="049F330E"/>
    <w:rsid w:val="04A4119D"/>
    <w:rsid w:val="04AA775C"/>
    <w:rsid w:val="04AF1889"/>
    <w:rsid w:val="04F66F48"/>
    <w:rsid w:val="05251E14"/>
    <w:rsid w:val="05A16594"/>
    <w:rsid w:val="05A7762D"/>
    <w:rsid w:val="05B44CC5"/>
    <w:rsid w:val="05B974A5"/>
    <w:rsid w:val="060E5941"/>
    <w:rsid w:val="06110FAF"/>
    <w:rsid w:val="06493CA7"/>
    <w:rsid w:val="065A6178"/>
    <w:rsid w:val="066F1CF3"/>
    <w:rsid w:val="06845266"/>
    <w:rsid w:val="06930BB8"/>
    <w:rsid w:val="0717375D"/>
    <w:rsid w:val="07245D42"/>
    <w:rsid w:val="07264C62"/>
    <w:rsid w:val="072B545A"/>
    <w:rsid w:val="0779354C"/>
    <w:rsid w:val="07812A54"/>
    <w:rsid w:val="07A80859"/>
    <w:rsid w:val="07B81524"/>
    <w:rsid w:val="07B91BA9"/>
    <w:rsid w:val="08061376"/>
    <w:rsid w:val="08452D77"/>
    <w:rsid w:val="086401F8"/>
    <w:rsid w:val="08715548"/>
    <w:rsid w:val="08751CAA"/>
    <w:rsid w:val="087E4C40"/>
    <w:rsid w:val="088A4403"/>
    <w:rsid w:val="08A871D0"/>
    <w:rsid w:val="08D66AD6"/>
    <w:rsid w:val="08DA33A3"/>
    <w:rsid w:val="08E80F13"/>
    <w:rsid w:val="08FD2E27"/>
    <w:rsid w:val="09273A00"/>
    <w:rsid w:val="09293C1C"/>
    <w:rsid w:val="09335624"/>
    <w:rsid w:val="0944690F"/>
    <w:rsid w:val="09535675"/>
    <w:rsid w:val="095F057D"/>
    <w:rsid w:val="09642282"/>
    <w:rsid w:val="096B5C13"/>
    <w:rsid w:val="09733572"/>
    <w:rsid w:val="09772C16"/>
    <w:rsid w:val="098353B5"/>
    <w:rsid w:val="09A92330"/>
    <w:rsid w:val="09B05932"/>
    <w:rsid w:val="09B06B87"/>
    <w:rsid w:val="09C13146"/>
    <w:rsid w:val="09E0077E"/>
    <w:rsid w:val="09E04166"/>
    <w:rsid w:val="0A17250D"/>
    <w:rsid w:val="0A1C0718"/>
    <w:rsid w:val="0A2B2072"/>
    <w:rsid w:val="0A3E7710"/>
    <w:rsid w:val="0A5922DF"/>
    <w:rsid w:val="0A5B7E63"/>
    <w:rsid w:val="0AA374A5"/>
    <w:rsid w:val="0AA417AC"/>
    <w:rsid w:val="0AAB7649"/>
    <w:rsid w:val="0ABC5606"/>
    <w:rsid w:val="0B30404E"/>
    <w:rsid w:val="0B4C6C14"/>
    <w:rsid w:val="0B547599"/>
    <w:rsid w:val="0B631A88"/>
    <w:rsid w:val="0B683D45"/>
    <w:rsid w:val="0B7C6285"/>
    <w:rsid w:val="0B7F3F11"/>
    <w:rsid w:val="0B884417"/>
    <w:rsid w:val="0BD75BB1"/>
    <w:rsid w:val="0BF6188C"/>
    <w:rsid w:val="0BF73C91"/>
    <w:rsid w:val="0BF91683"/>
    <w:rsid w:val="0C170175"/>
    <w:rsid w:val="0C300E1D"/>
    <w:rsid w:val="0C571A41"/>
    <w:rsid w:val="0C5C1171"/>
    <w:rsid w:val="0C5E1CBC"/>
    <w:rsid w:val="0C615B50"/>
    <w:rsid w:val="0C8445DA"/>
    <w:rsid w:val="0C87121B"/>
    <w:rsid w:val="0CA75583"/>
    <w:rsid w:val="0CC007F7"/>
    <w:rsid w:val="0CC25534"/>
    <w:rsid w:val="0CC617AC"/>
    <w:rsid w:val="0CE618DF"/>
    <w:rsid w:val="0CFE707A"/>
    <w:rsid w:val="0D042201"/>
    <w:rsid w:val="0D046532"/>
    <w:rsid w:val="0D063BDA"/>
    <w:rsid w:val="0D08375F"/>
    <w:rsid w:val="0D184CFB"/>
    <w:rsid w:val="0D4A7419"/>
    <w:rsid w:val="0D827401"/>
    <w:rsid w:val="0D84094E"/>
    <w:rsid w:val="0D8A00E9"/>
    <w:rsid w:val="0D8D589E"/>
    <w:rsid w:val="0DA01C73"/>
    <w:rsid w:val="0DD63300"/>
    <w:rsid w:val="0DF50604"/>
    <w:rsid w:val="0DF702FE"/>
    <w:rsid w:val="0E060E51"/>
    <w:rsid w:val="0E370B89"/>
    <w:rsid w:val="0E5604B2"/>
    <w:rsid w:val="0E6D5D79"/>
    <w:rsid w:val="0E8813E4"/>
    <w:rsid w:val="0E900BF7"/>
    <w:rsid w:val="0E9D0089"/>
    <w:rsid w:val="0EB803EE"/>
    <w:rsid w:val="0EF94D4B"/>
    <w:rsid w:val="0F276507"/>
    <w:rsid w:val="0F4958DC"/>
    <w:rsid w:val="0F515DF7"/>
    <w:rsid w:val="0F596BA8"/>
    <w:rsid w:val="0F61604F"/>
    <w:rsid w:val="0F6248D2"/>
    <w:rsid w:val="0F693536"/>
    <w:rsid w:val="0F7B0511"/>
    <w:rsid w:val="0F7B76D9"/>
    <w:rsid w:val="0F816ACD"/>
    <w:rsid w:val="0F9832DB"/>
    <w:rsid w:val="0F9E3468"/>
    <w:rsid w:val="0FBF3FD2"/>
    <w:rsid w:val="0FBF7FF3"/>
    <w:rsid w:val="10572E1C"/>
    <w:rsid w:val="105A2DDD"/>
    <w:rsid w:val="10646583"/>
    <w:rsid w:val="107D4B15"/>
    <w:rsid w:val="108A3C80"/>
    <w:rsid w:val="108D3240"/>
    <w:rsid w:val="10987830"/>
    <w:rsid w:val="10C26171"/>
    <w:rsid w:val="10F33360"/>
    <w:rsid w:val="10FC16EA"/>
    <w:rsid w:val="110F1D40"/>
    <w:rsid w:val="11266F33"/>
    <w:rsid w:val="115455AE"/>
    <w:rsid w:val="11801219"/>
    <w:rsid w:val="118963A1"/>
    <w:rsid w:val="11C6522A"/>
    <w:rsid w:val="11E104CC"/>
    <w:rsid w:val="11E20309"/>
    <w:rsid w:val="11EE5A02"/>
    <w:rsid w:val="12255233"/>
    <w:rsid w:val="123954D0"/>
    <w:rsid w:val="12530213"/>
    <w:rsid w:val="126B0E01"/>
    <w:rsid w:val="127723A9"/>
    <w:rsid w:val="12862074"/>
    <w:rsid w:val="12883966"/>
    <w:rsid w:val="129E11D6"/>
    <w:rsid w:val="129E45B4"/>
    <w:rsid w:val="12D81596"/>
    <w:rsid w:val="13072A44"/>
    <w:rsid w:val="135F4BE2"/>
    <w:rsid w:val="13922FA1"/>
    <w:rsid w:val="139B1A0A"/>
    <w:rsid w:val="139D25C7"/>
    <w:rsid w:val="13BF3CE4"/>
    <w:rsid w:val="13D053C0"/>
    <w:rsid w:val="13D72761"/>
    <w:rsid w:val="13EB044B"/>
    <w:rsid w:val="141008D8"/>
    <w:rsid w:val="14125FE6"/>
    <w:rsid w:val="14223741"/>
    <w:rsid w:val="14383989"/>
    <w:rsid w:val="146D271E"/>
    <w:rsid w:val="149210E9"/>
    <w:rsid w:val="14982588"/>
    <w:rsid w:val="149A5AD9"/>
    <w:rsid w:val="14A7619D"/>
    <w:rsid w:val="14BB31C0"/>
    <w:rsid w:val="14CD7B51"/>
    <w:rsid w:val="15040DEB"/>
    <w:rsid w:val="150536C3"/>
    <w:rsid w:val="150C1963"/>
    <w:rsid w:val="150F3CC6"/>
    <w:rsid w:val="151447A0"/>
    <w:rsid w:val="154A6454"/>
    <w:rsid w:val="15762120"/>
    <w:rsid w:val="167C30AF"/>
    <w:rsid w:val="16A8729C"/>
    <w:rsid w:val="16AD19E8"/>
    <w:rsid w:val="16B33777"/>
    <w:rsid w:val="16BC70A7"/>
    <w:rsid w:val="16C6339E"/>
    <w:rsid w:val="16C74180"/>
    <w:rsid w:val="172F2D79"/>
    <w:rsid w:val="175400B6"/>
    <w:rsid w:val="17557BEF"/>
    <w:rsid w:val="17746D48"/>
    <w:rsid w:val="179D0E69"/>
    <w:rsid w:val="17D349C1"/>
    <w:rsid w:val="17E86A50"/>
    <w:rsid w:val="17EC1AA2"/>
    <w:rsid w:val="1830729E"/>
    <w:rsid w:val="18491BE4"/>
    <w:rsid w:val="1870062C"/>
    <w:rsid w:val="18756535"/>
    <w:rsid w:val="18817102"/>
    <w:rsid w:val="18830A15"/>
    <w:rsid w:val="18852B28"/>
    <w:rsid w:val="188B5321"/>
    <w:rsid w:val="18C15C1F"/>
    <w:rsid w:val="18FA2EDF"/>
    <w:rsid w:val="190855FC"/>
    <w:rsid w:val="19932372"/>
    <w:rsid w:val="19A20DD5"/>
    <w:rsid w:val="19AE03F1"/>
    <w:rsid w:val="19D674A8"/>
    <w:rsid w:val="1A071A03"/>
    <w:rsid w:val="1A1F16AE"/>
    <w:rsid w:val="1A3B5C77"/>
    <w:rsid w:val="1A7840BB"/>
    <w:rsid w:val="1A840CB2"/>
    <w:rsid w:val="1A984BAD"/>
    <w:rsid w:val="1AB8220E"/>
    <w:rsid w:val="1AE4166C"/>
    <w:rsid w:val="1AEE25CF"/>
    <w:rsid w:val="1AF06CFB"/>
    <w:rsid w:val="1AF11B8D"/>
    <w:rsid w:val="1B11359C"/>
    <w:rsid w:val="1B1876C7"/>
    <w:rsid w:val="1B2A271F"/>
    <w:rsid w:val="1B3E7E39"/>
    <w:rsid w:val="1B43728E"/>
    <w:rsid w:val="1B481CDF"/>
    <w:rsid w:val="1B530544"/>
    <w:rsid w:val="1B684130"/>
    <w:rsid w:val="1B6D39A0"/>
    <w:rsid w:val="1B713184"/>
    <w:rsid w:val="1BA209CF"/>
    <w:rsid w:val="1BB4777D"/>
    <w:rsid w:val="1BC05D1A"/>
    <w:rsid w:val="1BD75AB8"/>
    <w:rsid w:val="1C016E27"/>
    <w:rsid w:val="1C0459C2"/>
    <w:rsid w:val="1C1B3B4A"/>
    <w:rsid w:val="1C6E5776"/>
    <w:rsid w:val="1C88086E"/>
    <w:rsid w:val="1CD83537"/>
    <w:rsid w:val="1CE80299"/>
    <w:rsid w:val="1D0936F0"/>
    <w:rsid w:val="1D266CE1"/>
    <w:rsid w:val="1D3963AF"/>
    <w:rsid w:val="1D6A673C"/>
    <w:rsid w:val="1D9247AE"/>
    <w:rsid w:val="1DB567EC"/>
    <w:rsid w:val="1DDC3FB1"/>
    <w:rsid w:val="1DF51A98"/>
    <w:rsid w:val="1E306CE0"/>
    <w:rsid w:val="1E3D060F"/>
    <w:rsid w:val="1E3F7D2E"/>
    <w:rsid w:val="1E4134E4"/>
    <w:rsid w:val="1E4A3FC0"/>
    <w:rsid w:val="1E5062B3"/>
    <w:rsid w:val="1E523514"/>
    <w:rsid w:val="1E714A66"/>
    <w:rsid w:val="1E802593"/>
    <w:rsid w:val="1E8B6156"/>
    <w:rsid w:val="1EA703CC"/>
    <w:rsid w:val="1EB7330C"/>
    <w:rsid w:val="1F0A0FF3"/>
    <w:rsid w:val="1F326EC2"/>
    <w:rsid w:val="1F5771FF"/>
    <w:rsid w:val="1FE868A9"/>
    <w:rsid w:val="1FF7223E"/>
    <w:rsid w:val="20034907"/>
    <w:rsid w:val="20173E4B"/>
    <w:rsid w:val="204E48BC"/>
    <w:rsid w:val="20690CF3"/>
    <w:rsid w:val="207A6A75"/>
    <w:rsid w:val="208921B3"/>
    <w:rsid w:val="20905F8E"/>
    <w:rsid w:val="20973DEB"/>
    <w:rsid w:val="20AB34CC"/>
    <w:rsid w:val="20B26522"/>
    <w:rsid w:val="20B44310"/>
    <w:rsid w:val="211116EB"/>
    <w:rsid w:val="211501FF"/>
    <w:rsid w:val="214473ED"/>
    <w:rsid w:val="216133FC"/>
    <w:rsid w:val="217A696B"/>
    <w:rsid w:val="21D56769"/>
    <w:rsid w:val="21E52EF3"/>
    <w:rsid w:val="21FB5D7B"/>
    <w:rsid w:val="22015E94"/>
    <w:rsid w:val="220B1C3D"/>
    <w:rsid w:val="221D1D20"/>
    <w:rsid w:val="22334A87"/>
    <w:rsid w:val="22BE6801"/>
    <w:rsid w:val="22D14CB0"/>
    <w:rsid w:val="22D70134"/>
    <w:rsid w:val="22E04EF3"/>
    <w:rsid w:val="22ED76F6"/>
    <w:rsid w:val="22FE39A5"/>
    <w:rsid w:val="233500BF"/>
    <w:rsid w:val="23377FF7"/>
    <w:rsid w:val="236B425F"/>
    <w:rsid w:val="237F64BA"/>
    <w:rsid w:val="23836192"/>
    <w:rsid w:val="23901F29"/>
    <w:rsid w:val="23957A8C"/>
    <w:rsid w:val="239C0061"/>
    <w:rsid w:val="23B908A4"/>
    <w:rsid w:val="23C6233B"/>
    <w:rsid w:val="23C87FA1"/>
    <w:rsid w:val="23E95BEF"/>
    <w:rsid w:val="23ED1676"/>
    <w:rsid w:val="23FD0064"/>
    <w:rsid w:val="245375B0"/>
    <w:rsid w:val="24642C0A"/>
    <w:rsid w:val="24696E62"/>
    <w:rsid w:val="246F652F"/>
    <w:rsid w:val="2479115B"/>
    <w:rsid w:val="24877D1C"/>
    <w:rsid w:val="2492221D"/>
    <w:rsid w:val="24B22173"/>
    <w:rsid w:val="24B95AD9"/>
    <w:rsid w:val="24BA1D98"/>
    <w:rsid w:val="24BE24DA"/>
    <w:rsid w:val="24CF5825"/>
    <w:rsid w:val="24D663E6"/>
    <w:rsid w:val="24D77F2B"/>
    <w:rsid w:val="253A4D8F"/>
    <w:rsid w:val="258B00E2"/>
    <w:rsid w:val="25A917A6"/>
    <w:rsid w:val="25AF49EC"/>
    <w:rsid w:val="25BE27CC"/>
    <w:rsid w:val="25F74A5C"/>
    <w:rsid w:val="2628662C"/>
    <w:rsid w:val="262D45DE"/>
    <w:rsid w:val="26864004"/>
    <w:rsid w:val="26871DC8"/>
    <w:rsid w:val="26A53EF9"/>
    <w:rsid w:val="26A94201"/>
    <w:rsid w:val="26AC274F"/>
    <w:rsid w:val="27044A29"/>
    <w:rsid w:val="271D34C8"/>
    <w:rsid w:val="276142BF"/>
    <w:rsid w:val="27783712"/>
    <w:rsid w:val="27907362"/>
    <w:rsid w:val="27CE1EA1"/>
    <w:rsid w:val="27D56FF1"/>
    <w:rsid w:val="27D73B2C"/>
    <w:rsid w:val="28047CF0"/>
    <w:rsid w:val="28333E1D"/>
    <w:rsid w:val="28417DCC"/>
    <w:rsid w:val="28454BD6"/>
    <w:rsid w:val="28455253"/>
    <w:rsid w:val="28551971"/>
    <w:rsid w:val="285B1C53"/>
    <w:rsid w:val="288F53F1"/>
    <w:rsid w:val="289D476B"/>
    <w:rsid w:val="289F7086"/>
    <w:rsid w:val="28C32028"/>
    <w:rsid w:val="28CC490F"/>
    <w:rsid w:val="28DE40AA"/>
    <w:rsid w:val="29051BFE"/>
    <w:rsid w:val="290A2CCA"/>
    <w:rsid w:val="29345E77"/>
    <w:rsid w:val="293D4E4D"/>
    <w:rsid w:val="294C65AD"/>
    <w:rsid w:val="295525D3"/>
    <w:rsid w:val="297B5976"/>
    <w:rsid w:val="29806583"/>
    <w:rsid w:val="298B3C4C"/>
    <w:rsid w:val="29CF181E"/>
    <w:rsid w:val="29F26D24"/>
    <w:rsid w:val="2A15033F"/>
    <w:rsid w:val="2A1662C1"/>
    <w:rsid w:val="2A1C7367"/>
    <w:rsid w:val="2A2815FA"/>
    <w:rsid w:val="2A540639"/>
    <w:rsid w:val="2A6D6092"/>
    <w:rsid w:val="2A7D76B4"/>
    <w:rsid w:val="2ACA1805"/>
    <w:rsid w:val="2AEC6B2B"/>
    <w:rsid w:val="2B437463"/>
    <w:rsid w:val="2B704001"/>
    <w:rsid w:val="2B7807EE"/>
    <w:rsid w:val="2BA50BF7"/>
    <w:rsid w:val="2BBF00EC"/>
    <w:rsid w:val="2BC37CFD"/>
    <w:rsid w:val="2BD5237F"/>
    <w:rsid w:val="2BE536CE"/>
    <w:rsid w:val="2BE53943"/>
    <w:rsid w:val="2BE758D9"/>
    <w:rsid w:val="2C060093"/>
    <w:rsid w:val="2C09049E"/>
    <w:rsid w:val="2C0A653C"/>
    <w:rsid w:val="2C191F85"/>
    <w:rsid w:val="2C5E5EF4"/>
    <w:rsid w:val="2CE82D6F"/>
    <w:rsid w:val="2D067C4C"/>
    <w:rsid w:val="2D343236"/>
    <w:rsid w:val="2D796670"/>
    <w:rsid w:val="2DD15014"/>
    <w:rsid w:val="2DEC0BF0"/>
    <w:rsid w:val="2DF72DE4"/>
    <w:rsid w:val="2E0220AF"/>
    <w:rsid w:val="2E4B082A"/>
    <w:rsid w:val="2E4B1DBB"/>
    <w:rsid w:val="2E5D4E86"/>
    <w:rsid w:val="2E5D790B"/>
    <w:rsid w:val="2E9A3C18"/>
    <w:rsid w:val="2EB93BDF"/>
    <w:rsid w:val="2EBB0FEE"/>
    <w:rsid w:val="2EC63002"/>
    <w:rsid w:val="2EE713B8"/>
    <w:rsid w:val="2F0A6B38"/>
    <w:rsid w:val="2F191EC5"/>
    <w:rsid w:val="2F946CCB"/>
    <w:rsid w:val="2FB63264"/>
    <w:rsid w:val="2FD25781"/>
    <w:rsid w:val="2FDC745C"/>
    <w:rsid w:val="2FFD7934"/>
    <w:rsid w:val="30733ACD"/>
    <w:rsid w:val="308C3862"/>
    <w:rsid w:val="3091782D"/>
    <w:rsid w:val="309379D8"/>
    <w:rsid w:val="30A270F7"/>
    <w:rsid w:val="30DF1478"/>
    <w:rsid w:val="30EC586F"/>
    <w:rsid w:val="310A3FD2"/>
    <w:rsid w:val="312269F7"/>
    <w:rsid w:val="313F5FEE"/>
    <w:rsid w:val="315C7E3B"/>
    <w:rsid w:val="319C6071"/>
    <w:rsid w:val="31AC537E"/>
    <w:rsid w:val="31AE00DE"/>
    <w:rsid w:val="31CA5BAE"/>
    <w:rsid w:val="31E3679B"/>
    <w:rsid w:val="31E732FD"/>
    <w:rsid w:val="32517576"/>
    <w:rsid w:val="3279456F"/>
    <w:rsid w:val="32935195"/>
    <w:rsid w:val="32990C1B"/>
    <w:rsid w:val="32BE5C2C"/>
    <w:rsid w:val="32FB6478"/>
    <w:rsid w:val="33204E4A"/>
    <w:rsid w:val="33263B3F"/>
    <w:rsid w:val="33437504"/>
    <w:rsid w:val="3350577D"/>
    <w:rsid w:val="336963EB"/>
    <w:rsid w:val="33816EEB"/>
    <w:rsid w:val="338C31D7"/>
    <w:rsid w:val="33BD02E1"/>
    <w:rsid w:val="33E31994"/>
    <w:rsid w:val="33EB55CD"/>
    <w:rsid w:val="33EC4C02"/>
    <w:rsid w:val="340D2360"/>
    <w:rsid w:val="3410665D"/>
    <w:rsid w:val="34211214"/>
    <w:rsid w:val="342E63AB"/>
    <w:rsid w:val="34337773"/>
    <w:rsid w:val="34565015"/>
    <w:rsid w:val="34876CD5"/>
    <w:rsid w:val="34950E68"/>
    <w:rsid w:val="34986E94"/>
    <w:rsid w:val="349A75F8"/>
    <w:rsid w:val="34AF62C9"/>
    <w:rsid w:val="34CB4388"/>
    <w:rsid w:val="34FA6E12"/>
    <w:rsid w:val="35327830"/>
    <w:rsid w:val="35466E38"/>
    <w:rsid w:val="354D7158"/>
    <w:rsid w:val="358D5588"/>
    <w:rsid w:val="363A3B40"/>
    <w:rsid w:val="365302AE"/>
    <w:rsid w:val="365E7495"/>
    <w:rsid w:val="36607A0A"/>
    <w:rsid w:val="36690728"/>
    <w:rsid w:val="366E227C"/>
    <w:rsid w:val="366F2E0D"/>
    <w:rsid w:val="367B6A5C"/>
    <w:rsid w:val="36A74ADA"/>
    <w:rsid w:val="36AD60D5"/>
    <w:rsid w:val="36B129D7"/>
    <w:rsid w:val="36B224F9"/>
    <w:rsid w:val="36DD1A1E"/>
    <w:rsid w:val="36E52680"/>
    <w:rsid w:val="36EC0CC9"/>
    <w:rsid w:val="373F410B"/>
    <w:rsid w:val="374B2E2B"/>
    <w:rsid w:val="377A733E"/>
    <w:rsid w:val="378974B0"/>
    <w:rsid w:val="37EE7094"/>
    <w:rsid w:val="38296C89"/>
    <w:rsid w:val="383002EB"/>
    <w:rsid w:val="38586797"/>
    <w:rsid w:val="38BC0149"/>
    <w:rsid w:val="38D87D1C"/>
    <w:rsid w:val="393C4109"/>
    <w:rsid w:val="39555DAB"/>
    <w:rsid w:val="395F671A"/>
    <w:rsid w:val="39636459"/>
    <w:rsid w:val="396B7F6C"/>
    <w:rsid w:val="39750C7C"/>
    <w:rsid w:val="399D5494"/>
    <w:rsid w:val="39B417A9"/>
    <w:rsid w:val="39CE1E5B"/>
    <w:rsid w:val="39E906DA"/>
    <w:rsid w:val="39FC5695"/>
    <w:rsid w:val="3A006D8E"/>
    <w:rsid w:val="3A092B2A"/>
    <w:rsid w:val="3A0B68A2"/>
    <w:rsid w:val="3A3651E5"/>
    <w:rsid w:val="3A371445"/>
    <w:rsid w:val="3A744481"/>
    <w:rsid w:val="3A8C7BEF"/>
    <w:rsid w:val="3A906246"/>
    <w:rsid w:val="3AF410E4"/>
    <w:rsid w:val="3B2349B7"/>
    <w:rsid w:val="3B2F036E"/>
    <w:rsid w:val="3B616CFF"/>
    <w:rsid w:val="3B6259F6"/>
    <w:rsid w:val="3B7A30C3"/>
    <w:rsid w:val="3B976654"/>
    <w:rsid w:val="3BC01EFC"/>
    <w:rsid w:val="3BCA786A"/>
    <w:rsid w:val="3BD31E2F"/>
    <w:rsid w:val="3BF15831"/>
    <w:rsid w:val="3BF72744"/>
    <w:rsid w:val="3C105946"/>
    <w:rsid w:val="3C471448"/>
    <w:rsid w:val="3C5F759A"/>
    <w:rsid w:val="3C6C525A"/>
    <w:rsid w:val="3CA25D37"/>
    <w:rsid w:val="3CAA23A2"/>
    <w:rsid w:val="3CCE23CB"/>
    <w:rsid w:val="3CD17D17"/>
    <w:rsid w:val="3D053A7C"/>
    <w:rsid w:val="3D1B32A0"/>
    <w:rsid w:val="3D3879AE"/>
    <w:rsid w:val="3D3C7F39"/>
    <w:rsid w:val="3D440F09"/>
    <w:rsid w:val="3D4504A0"/>
    <w:rsid w:val="3D566086"/>
    <w:rsid w:val="3D783084"/>
    <w:rsid w:val="3D8734BB"/>
    <w:rsid w:val="3D9A11D4"/>
    <w:rsid w:val="3DA16D89"/>
    <w:rsid w:val="3DA364BE"/>
    <w:rsid w:val="3DE041CB"/>
    <w:rsid w:val="3DFC6C2D"/>
    <w:rsid w:val="3E0D48F6"/>
    <w:rsid w:val="3E160226"/>
    <w:rsid w:val="3E1868B4"/>
    <w:rsid w:val="3E377251"/>
    <w:rsid w:val="3E42664B"/>
    <w:rsid w:val="3E5A7334"/>
    <w:rsid w:val="3E5F71BC"/>
    <w:rsid w:val="3E6A3225"/>
    <w:rsid w:val="3E7B5D6B"/>
    <w:rsid w:val="3E843E66"/>
    <w:rsid w:val="3E8F51FE"/>
    <w:rsid w:val="3E926F87"/>
    <w:rsid w:val="3E9A59DE"/>
    <w:rsid w:val="3EA42E21"/>
    <w:rsid w:val="3EAF4836"/>
    <w:rsid w:val="3EC33DFA"/>
    <w:rsid w:val="3ED96F6F"/>
    <w:rsid w:val="3F060E16"/>
    <w:rsid w:val="3F1D1096"/>
    <w:rsid w:val="3F2F0234"/>
    <w:rsid w:val="3F6363FE"/>
    <w:rsid w:val="3F756B8F"/>
    <w:rsid w:val="3F95482B"/>
    <w:rsid w:val="3F973FF5"/>
    <w:rsid w:val="3F990E40"/>
    <w:rsid w:val="4019356B"/>
    <w:rsid w:val="40534AFF"/>
    <w:rsid w:val="40592157"/>
    <w:rsid w:val="406E1CAE"/>
    <w:rsid w:val="40784565"/>
    <w:rsid w:val="40A0133A"/>
    <w:rsid w:val="40C31A53"/>
    <w:rsid w:val="40D52048"/>
    <w:rsid w:val="40FF545D"/>
    <w:rsid w:val="410067C8"/>
    <w:rsid w:val="41765BEF"/>
    <w:rsid w:val="418F0D2A"/>
    <w:rsid w:val="41B94E35"/>
    <w:rsid w:val="41CC2DBB"/>
    <w:rsid w:val="41D01505"/>
    <w:rsid w:val="421F118B"/>
    <w:rsid w:val="42474939"/>
    <w:rsid w:val="424C3C57"/>
    <w:rsid w:val="42613FF3"/>
    <w:rsid w:val="42660D96"/>
    <w:rsid w:val="42772D26"/>
    <w:rsid w:val="428667D2"/>
    <w:rsid w:val="42935686"/>
    <w:rsid w:val="42B86E9B"/>
    <w:rsid w:val="42BC4BDD"/>
    <w:rsid w:val="42CD1CE0"/>
    <w:rsid w:val="42E1381E"/>
    <w:rsid w:val="42ED6459"/>
    <w:rsid w:val="42F8373B"/>
    <w:rsid w:val="42FE58DD"/>
    <w:rsid w:val="43174B3D"/>
    <w:rsid w:val="43212C92"/>
    <w:rsid w:val="434B790E"/>
    <w:rsid w:val="434C41B3"/>
    <w:rsid w:val="4360274F"/>
    <w:rsid w:val="43977AB6"/>
    <w:rsid w:val="43A3342B"/>
    <w:rsid w:val="43A96D77"/>
    <w:rsid w:val="43C77C27"/>
    <w:rsid w:val="43DA0C1B"/>
    <w:rsid w:val="43DE09EE"/>
    <w:rsid w:val="43F108B7"/>
    <w:rsid w:val="43F44778"/>
    <w:rsid w:val="44002FAD"/>
    <w:rsid w:val="442A5B77"/>
    <w:rsid w:val="442D04BB"/>
    <w:rsid w:val="4447497A"/>
    <w:rsid w:val="449101DD"/>
    <w:rsid w:val="44DE1391"/>
    <w:rsid w:val="44FA379B"/>
    <w:rsid w:val="451B225C"/>
    <w:rsid w:val="45240818"/>
    <w:rsid w:val="452410C9"/>
    <w:rsid w:val="45317DFB"/>
    <w:rsid w:val="456D3CE4"/>
    <w:rsid w:val="4579042C"/>
    <w:rsid w:val="457F0571"/>
    <w:rsid w:val="45851176"/>
    <w:rsid w:val="45C63B94"/>
    <w:rsid w:val="460E7DA5"/>
    <w:rsid w:val="46132D66"/>
    <w:rsid w:val="46422483"/>
    <w:rsid w:val="4659254A"/>
    <w:rsid w:val="465B0637"/>
    <w:rsid w:val="465E3F0D"/>
    <w:rsid w:val="466A16E6"/>
    <w:rsid w:val="46893F2B"/>
    <w:rsid w:val="46C4686E"/>
    <w:rsid w:val="473E02B7"/>
    <w:rsid w:val="477B778F"/>
    <w:rsid w:val="478203EC"/>
    <w:rsid w:val="47B025FA"/>
    <w:rsid w:val="4809698F"/>
    <w:rsid w:val="4811697D"/>
    <w:rsid w:val="487A3E25"/>
    <w:rsid w:val="488B5503"/>
    <w:rsid w:val="48937E21"/>
    <w:rsid w:val="489A0361"/>
    <w:rsid w:val="48B94FF3"/>
    <w:rsid w:val="48E37AAB"/>
    <w:rsid w:val="48F03833"/>
    <w:rsid w:val="48FD4B4C"/>
    <w:rsid w:val="49005268"/>
    <w:rsid w:val="490A68E0"/>
    <w:rsid w:val="491055FE"/>
    <w:rsid w:val="49584F34"/>
    <w:rsid w:val="495F5B3E"/>
    <w:rsid w:val="496F77D7"/>
    <w:rsid w:val="497654FD"/>
    <w:rsid w:val="497862E6"/>
    <w:rsid w:val="49B36652"/>
    <w:rsid w:val="49B64211"/>
    <w:rsid w:val="49F6167F"/>
    <w:rsid w:val="4A033038"/>
    <w:rsid w:val="4A034073"/>
    <w:rsid w:val="4A064FA0"/>
    <w:rsid w:val="4A16615C"/>
    <w:rsid w:val="4A203CA4"/>
    <w:rsid w:val="4A4424D7"/>
    <w:rsid w:val="4AB82D0F"/>
    <w:rsid w:val="4AEB7664"/>
    <w:rsid w:val="4AFD7C19"/>
    <w:rsid w:val="4B0567D1"/>
    <w:rsid w:val="4B1F03FF"/>
    <w:rsid w:val="4B236AAE"/>
    <w:rsid w:val="4B6E6C91"/>
    <w:rsid w:val="4B707271"/>
    <w:rsid w:val="4B9739F7"/>
    <w:rsid w:val="4BDA0C92"/>
    <w:rsid w:val="4BEE2503"/>
    <w:rsid w:val="4C1E47BB"/>
    <w:rsid w:val="4C245A30"/>
    <w:rsid w:val="4CB6685F"/>
    <w:rsid w:val="4CC367FE"/>
    <w:rsid w:val="4D077F3C"/>
    <w:rsid w:val="4D123355"/>
    <w:rsid w:val="4D243AAB"/>
    <w:rsid w:val="4D2A3B31"/>
    <w:rsid w:val="4D312C52"/>
    <w:rsid w:val="4D704F42"/>
    <w:rsid w:val="4D905305"/>
    <w:rsid w:val="4D964A72"/>
    <w:rsid w:val="4D9C1254"/>
    <w:rsid w:val="4E793892"/>
    <w:rsid w:val="4E800872"/>
    <w:rsid w:val="4EC569ED"/>
    <w:rsid w:val="4ECD16E4"/>
    <w:rsid w:val="4ED50EA1"/>
    <w:rsid w:val="4EEC050C"/>
    <w:rsid w:val="4F0C4408"/>
    <w:rsid w:val="4F104EC3"/>
    <w:rsid w:val="4F47354A"/>
    <w:rsid w:val="4F4A4651"/>
    <w:rsid w:val="4F79467E"/>
    <w:rsid w:val="4F911C54"/>
    <w:rsid w:val="4FE625E0"/>
    <w:rsid w:val="4FE96137"/>
    <w:rsid w:val="5021480F"/>
    <w:rsid w:val="50566775"/>
    <w:rsid w:val="507E34D2"/>
    <w:rsid w:val="50962ECB"/>
    <w:rsid w:val="50A42E38"/>
    <w:rsid w:val="50A4577F"/>
    <w:rsid w:val="50B73D1F"/>
    <w:rsid w:val="50BD5BC9"/>
    <w:rsid w:val="50C11EEE"/>
    <w:rsid w:val="50E97CFC"/>
    <w:rsid w:val="50FA4028"/>
    <w:rsid w:val="510D65B7"/>
    <w:rsid w:val="511157AB"/>
    <w:rsid w:val="513B13C3"/>
    <w:rsid w:val="5142540C"/>
    <w:rsid w:val="518832C8"/>
    <w:rsid w:val="519D3C50"/>
    <w:rsid w:val="51A0432A"/>
    <w:rsid w:val="51A86090"/>
    <w:rsid w:val="51B7396D"/>
    <w:rsid w:val="51BA49DE"/>
    <w:rsid w:val="522E4CC3"/>
    <w:rsid w:val="52354064"/>
    <w:rsid w:val="5244713B"/>
    <w:rsid w:val="52615633"/>
    <w:rsid w:val="526F4DE4"/>
    <w:rsid w:val="52977FD4"/>
    <w:rsid w:val="52A25790"/>
    <w:rsid w:val="52A96B6F"/>
    <w:rsid w:val="52B45975"/>
    <w:rsid w:val="52D94AA4"/>
    <w:rsid w:val="52EA3A62"/>
    <w:rsid w:val="52F50BB8"/>
    <w:rsid w:val="53065A01"/>
    <w:rsid w:val="53097272"/>
    <w:rsid w:val="53345189"/>
    <w:rsid w:val="533F370C"/>
    <w:rsid w:val="53544462"/>
    <w:rsid w:val="5397158E"/>
    <w:rsid w:val="54013861"/>
    <w:rsid w:val="540B1521"/>
    <w:rsid w:val="54487265"/>
    <w:rsid w:val="544D6070"/>
    <w:rsid w:val="54536D52"/>
    <w:rsid w:val="54605E1E"/>
    <w:rsid w:val="54B3506A"/>
    <w:rsid w:val="54CA0D16"/>
    <w:rsid w:val="54DD4057"/>
    <w:rsid w:val="54E7490F"/>
    <w:rsid w:val="54F71693"/>
    <w:rsid w:val="550764A4"/>
    <w:rsid w:val="550B2BF6"/>
    <w:rsid w:val="5520724E"/>
    <w:rsid w:val="55214EB5"/>
    <w:rsid w:val="55364EFD"/>
    <w:rsid w:val="554C3B9F"/>
    <w:rsid w:val="555D4828"/>
    <w:rsid w:val="557A4C8B"/>
    <w:rsid w:val="557E709C"/>
    <w:rsid w:val="558931E1"/>
    <w:rsid w:val="55923347"/>
    <w:rsid w:val="55925180"/>
    <w:rsid w:val="55983B1B"/>
    <w:rsid w:val="559D2408"/>
    <w:rsid w:val="55A75279"/>
    <w:rsid w:val="55A8376B"/>
    <w:rsid w:val="55DC29B6"/>
    <w:rsid w:val="55DD4241"/>
    <w:rsid w:val="55F85AD5"/>
    <w:rsid w:val="55FF6E63"/>
    <w:rsid w:val="566B6D1E"/>
    <w:rsid w:val="57032A2C"/>
    <w:rsid w:val="570F5219"/>
    <w:rsid w:val="575D12B5"/>
    <w:rsid w:val="57610A87"/>
    <w:rsid w:val="577B1140"/>
    <w:rsid w:val="577B7F21"/>
    <w:rsid w:val="577F181B"/>
    <w:rsid w:val="57812A0C"/>
    <w:rsid w:val="57921984"/>
    <w:rsid w:val="579737F0"/>
    <w:rsid w:val="57A04998"/>
    <w:rsid w:val="57AB7B30"/>
    <w:rsid w:val="57AF5251"/>
    <w:rsid w:val="57B26373"/>
    <w:rsid w:val="57B63F04"/>
    <w:rsid w:val="57C87729"/>
    <w:rsid w:val="57CD20C2"/>
    <w:rsid w:val="57D675AB"/>
    <w:rsid w:val="57D82173"/>
    <w:rsid w:val="57D95FDD"/>
    <w:rsid w:val="58051797"/>
    <w:rsid w:val="58160494"/>
    <w:rsid w:val="58350CE2"/>
    <w:rsid w:val="58564D34"/>
    <w:rsid w:val="58751FC4"/>
    <w:rsid w:val="58893220"/>
    <w:rsid w:val="58917D2F"/>
    <w:rsid w:val="5894085C"/>
    <w:rsid w:val="58A261CC"/>
    <w:rsid w:val="58AE4F0C"/>
    <w:rsid w:val="58B85899"/>
    <w:rsid w:val="58E363A9"/>
    <w:rsid w:val="593A6404"/>
    <w:rsid w:val="595E1678"/>
    <w:rsid w:val="596D5BD4"/>
    <w:rsid w:val="597E3DD8"/>
    <w:rsid w:val="59D70C12"/>
    <w:rsid w:val="59F80043"/>
    <w:rsid w:val="5A09252F"/>
    <w:rsid w:val="5A0B2778"/>
    <w:rsid w:val="5A2A7C7B"/>
    <w:rsid w:val="5A3E2560"/>
    <w:rsid w:val="5A5D3B6E"/>
    <w:rsid w:val="5A637A76"/>
    <w:rsid w:val="5A6D33BA"/>
    <w:rsid w:val="5A792B1F"/>
    <w:rsid w:val="5A874767"/>
    <w:rsid w:val="5A9A2C5F"/>
    <w:rsid w:val="5AA85BE2"/>
    <w:rsid w:val="5AAD6F28"/>
    <w:rsid w:val="5AD63A24"/>
    <w:rsid w:val="5AE701B2"/>
    <w:rsid w:val="5B090DC3"/>
    <w:rsid w:val="5B1C2265"/>
    <w:rsid w:val="5B2E1A1D"/>
    <w:rsid w:val="5B3002AB"/>
    <w:rsid w:val="5B710F66"/>
    <w:rsid w:val="5B843A1C"/>
    <w:rsid w:val="5B873E3F"/>
    <w:rsid w:val="5B991B67"/>
    <w:rsid w:val="5BD20091"/>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90114"/>
    <w:rsid w:val="5E4A7017"/>
    <w:rsid w:val="5E4B4B03"/>
    <w:rsid w:val="5E552BBA"/>
    <w:rsid w:val="5E611C10"/>
    <w:rsid w:val="5E7A0F3F"/>
    <w:rsid w:val="5EB804F7"/>
    <w:rsid w:val="5EFC7377"/>
    <w:rsid w:val="5F06174D"/>
    <w:rsid w:val="5F3A3602"/>
    <w:rsid w:val="5F45733B"/>
    <w:rsid w:val="5F6277C6"/>
    <w:rsid w:val="5F6D0B1D"/>
    <w:rsid w:val="5F8D0B82"/>
    <w:rsid w:val="5FB54A36"/>
    <w:rsid w:val="5FCC5339"/>
    <w:rsid w:val="5FE34A5B"/>
    <w:rsid w:val="5FF11F12"/>
    <w:rsid w:val="5FFE1E36"/>
    <w:rsid w:val="601B2AEB"/>
    <w:rsid w:val="60232584"/>
    <w:rsid w:val="607330CE"/>
    <w:rsid w:val="60825176"/>
    <w:rsid w:val="609D4E6C"/>
    <w:rsid w:val="609F2AC4"/>
    <w:rsid w:val="60FA2EE8"/>
    <w:rsid w:val="61054A27"/>
    <w:rsid w:val="610A52BC"/>
    <w:rsid w:val="611D2366"/>
    <w:rsid w:val="61421856"/>
    <w:rsid w:val="615227C4"/>
    <w:rsid w:val="615D0EE2"/>
    <w:rsid w:val="61654E3F"/>
    <w:rsid w:val="6182292A"/>
    <w:rsid w:val="619F7F92"/>
    <w:rsid w:val="61C01F2C"/>
    <w:rsid w:val="61F94C26"/>
    <w:rsid w:val="62000E56"/>
    <w:rsid w:val="624F3E49"/>
    <w:rsid w:val="62632286"/>
    <w:rsid w:val="62885958"/>
    <w:rsid w:val="62BA0CD6"/>
    <w:rsid w:val="62F40B65"/>
    <w:rsid w:val="62FC2CFE"/>
    <w:rsid w:val="63024505"/>
    <w:rsid w:val="632C14B3"/>
    <w:rsid w:val="635600A5"/>
    <w:rsid w:val="635B1DB5"/>
    <w:rsid w:val="636724EC"/>
    <w:rsid w:val="63711FED"/>
    <w:rsid w:val="63880DDC"/>
    <w:rsid w:val="638D750D"/>
    <w:rsid w:val="63936E3D"/>
    <w:rsid w:val="63AC6CC0"/>
    <w:rsid w:val="64055776"/>
    <w:rsid w:val="64240056"/>
    <w:rsid w:val="643E143A"/>
    <w:rsid w:val="64491666"/>
    <w:rsid w:val="64547F6B"/>
    <w:rsid w:val="648B6EEF"/>
    <w:rsid w:val="64C052EE"/>
    <w:rsid w:val="64C158BF"/>
    <w:rsid w:val="64CE2EAA"/>
    <w:rsid w:val="653C3090"/>
    <w:rsid w:val="656D3392"/>
    <w:rsid w:val="65854376"/>
    <w:rsid w:val="658767BE"/>
    <w:rsid w:val="65892531"/>
    <w:rsid w:val="658B7BAC"/>
    <w:rsid w:val="66195831"/>
    <w:rsid w:val="661F71AB"/>
    <w:rsid w:val="662A7F2C"/>
    <w:rsid w:val="662E75B1"/>
    <w:rsid w:val="66342C2E"/>
    <w:rsid w:val="663E784C"/>
    <w:rsid w:val="664C0762"/>
    <w:rsid w:val="668B6A45"/>
    <w:rsid w:val="672F3F24"/>
    <w:rsid w:val="673E055F"/>
    <w:rsid w:val="67551CE3"/>
    <w:rsid w:val="67A22552"/>
    <w:rsid w:val="67B22DCC"/>
    <w:rsid w:val="67BE71AA"/>
    <w:rsid w:val="67CE2B39"/>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6245E"/>
    <w:rsid w:val="6977531D"/>
    <w:rsid w:val="69CC2BFF"/>
    <w:rsid w:val="69FD55B8"/>
    <w:rsid w:val="6A0B1C62"/>
    <w:rsid w:val="6A21709A"/>
    <w:rsid w:val="6A2406C8"/>
    <w:rsid w:val="6AD71D05"/>
    <w:rsid w:val="6ADE0BD1"/>
    <w:rsid w:val="6AE96859"/>
    <w:rsid w:val="6B147746"/>
    <w:rsid w:val="6B24787C"/>
    <w:rsid w:val="6B573233"/>
    <w:rsid w:val="6B5B6274"/>
    <w:rsid w:val="6B935D53"/>
    <w:rsid w:val="6B997DC2"/>
    <w:rsid w:val="6C196F71"/>
    <w:rsid w:val="6C226FCB"/>
    <w:rsid w:val="6C31226F"/>
    <w:rsid w:val="6C3D32DC"/>
    <w:rsid w:val="6C552F0B"/>
    <w:rsid w:val="6C8C67B7"/>
    <w:rsid w:val="6C9D744C"/>
    <w:rsid w:val="6CB60475"/>
    <w:rsid w:val="6D1159A2"/>
    <w:rsid w:val="6D167928"/>
    <w:rsid w:val="6D26299B"/>
    <w:rsid w:val="6D4772EC"/>
    <w:rsid w:val="6D864E2B"/>
    <w:rsid w:val="6D9078AF"/>
    <w:rsid w:val="6DA06D26"/>
    <w:rsid w:val="6DAA3FEF"/>
    <w:rsid w:val="6DC0172B"/>
    <w:rsid w:val="6DCB690C"/>
    <w:rsid w:val="6DD41A5B"/>
    <w:rsid w:val="6DF43C2E"/>
    <w:rsid w:val="6DF51CA3"/>
    <w:rsid w:val="6E614DC4"/>
    <w:rsid w:val="6E777A87"/>
    <w:rsid w:val="6E8335BD"/>
    <w:rsid w:val="6E8E12EF"/>
    <w:rsid w:val="6E972936"/>
    <w:rsid w:val="6EC10D02"/>
    <w:rsid w:val="6ED446C5"/>
    <w:rsid w:val="6F2A7D94"/>
    <w:rsid w:val="6F435BBB"/>
    <w:rsid w:val="6F7A7103"/>
    <w:rsid w:val="6F8331F1"/>
    <w:rsid w:val="6FAE1A09"/>
    <w:rsid w:val="6FD75BF8"/>
    <w:rsid w:val="703007E0"/>
    <w:rsid w:val="706E310B"/>
    <w:rsid w:val="707723D0"/>
    <w:rsid w:val="708E0730"/>
    <w:rsid w:val="70D1534B"/>
    <w:rsid w:val="70D25448"/>
    <w:rsid w:val="70F5661B"/>
    <w:rsid w:val="71360107"/>
    <w:rsid w:val="713B688E"/>
    <w:rsid w:val="71AA1F21"/>
    <w:rsid w:val="71D43752"/>
    <w:rsid w:val="71F1796A"/>
    <w:rsid w:val="72154626"/>
    <w:rsid w:val="72262B5D"/>
    <w:rsid w:val="72283FF7"/>
    <w:rsid w:val="722A1769"/>
    <w:rsid w:val="722E7212"/>
    <w:rsid w:val="723A0474"/>
    <w:rsid w:val="725923E4"/>
    <w:rsid w:val="72864BF7"/>
    <w:rsid w:val="729023FC"/>
    <w:rsid w:val="72E32A7C"/>
    <w:rsid w:val="73C0646E"/>
    <w:rsid w:val="73EB05CF"/>
    <w:rsid w:val="73F73418"/>
    <w:rsid w:val="740C6EC3"/>
    <w:rsid w:val="742222F5"/>
    <w:rsid w:val="74476126"/>
    <w:rsid w:val="745947AC"/>
    <w:rsid w:val="74706664"/>
    <w:rsid w:val="747F3682"/>
    <w:rsid w:val="749C4185"/>
    <w:rsid w:val="74FA373C"/>
    <w:rsid w:val="75067759"/>
    <w:rsid w:val="752E6DCD"/>
    <w:rsid w:val="75377F70"/>
    <w:rsid w:val="7551380D"/>
    <w:rsid w:val="755D54FC"/>
    <w:rsid w:val="75600BE5"/>
    <w:rsid w:val="7564475C"/>
    <w:rsid w:val="7583797F"/>
    <w:rsid w:val="75CA2B92"/>
    <w:rsid w:val="75D20F1D"/>
    <w:rsid w:val="75DA2C18"/>
    <w:rsid w:val="75F54412"/>
    <w:rsid w:val="75F80145"/>
    <w:rsid w:val="761D08E0"/>
    <w:rsid w:val="765D347C"/>
    <w:rsid w:val="76680CF1"/>
    <w:rsid w:val="76826699"/>
    <w:rsid w:val="768A5CA2"/>
    <w:rsid w:val="76973C19"/>
    <w:rsid w:val="76B64EC4"/>
    <w:rsid w:val="76C87133"/>
    <w:rsid w:val="76CC2C62"/>
    <w:rsid w:val="76CD08D5"/>
    <w:rsid w:val="76DB4B92"/>
    <w:rsid w:val="77052AA4"/>
    <w:rsid w:val="77136511"/>
    <w:rsid w:val="77340A39"/>
    <w:rsid w:val="77351FD0"/>
    <w:rsid w:val="77472422"/>
    <w:rsid w:val="777F31F2"/>
    <w:rsid w:val="77B75398"/>
    <w:rsid w:val="77D1700D"/>
    <w:rsid w:val="77EC04CC"/>
    <w:rsid w:val="780D4FB8"/>
    <w:rsid w:val="78202F3D"/>
    <w:rsid w:val="78290DC2"/>
    <w:rsid w:val="78775729"/>
    <w:rsid w:val="78A42DB0"/>
    <w:rsid w:val="78A656AB"/>
    <w:rsid w:val="78B2245C"/>
    <w:rsid w:val="78D14237"/>
    <w:rsid w:val="78E172CC"/>
    <w:rsid w:val="78EA1D1F"/>
    <w:rsid w:val="7904172F"/>
    <w:rsid w:val="790F7E27"/>
    <w:rsid w:val="792A231A"/>
    <w:rsid w:val="79316829"/>
    <w:rsid w:val="79507595"/>
    <w:rsid w:val="797E66A9"/>
    <w:rsid w:val="798518A4"/>
    <w:rsid w:val="79A97383"/>
    <w:rsid w:val="79E27E8B"/>
    <w:rsid w:val="79F850CE"/>
    <w:rsid w:val="79FD443C"/>
    <w:rsid w:val="7A026DB8"/>
    <w:rsid w:val="7A0F078F"/>
    <w:rsid w:val="7A0F17F7"/>
    <w:rsid w:val="7A1166DE"/>
    <w:rsid w:val="7A1D1975"/>
    <w:rsid w:val="7A3E5150"/>
    <w:rsid w:val="7A4670D6"/>
    <w:rsid w:val="7A534B63"/>
    <w:rsid w:val="7A615382"/>
    <w:rsid w:val="7A67303B"/>
    <w:rsid w:val="7AAB1D04"/>
    <w:rsid w:val="7ABA4368"/>
    <w:rsid w:val="7AD05746"/>
    <w:rsid w:val="7B257FFD"/>
    <w:rsid w:val="7B343476"/>
    <w:rsid w:val="7B360A42"/>
    <w:rsid w:val="7B5A2978"/>
    <w:rsid w:val="7B5A7E4C"/>
    <w:rsid w:val="7B667AF9"/>
    <w:rsid w:val="7B7468F8"/>
    <w:rsid w:val="7BE20509"/>
    <w:rsid w:val="7BEE0103"/>
    <w:rsid w:val="7BF84645"/>
    <w:rsid w:val="7C0A0FE4"/>
    <w:rsid w:val="7C254906"/>
    <w:rsid w:val="7C590818"/>
    <w:rsid w:val="7C7C10F6"/>
    <w:rsid w:val="7C853BEA"/>
    <w:rsid w:val="7C881368"/>
    <w:rsid w:val="7CE27788"/>
    <w:rsid w:val="7D0C32F1"/>
    <w:rsid w:val="7D0F408D"/>
    <w:rsid w:val="7D491C6C"/>
    <w:rsid w:val="7D5429C0"/>
    <w:rsid w:val="7D6E6D43"/>
    <w:rsid w:val="7D8F646F"/>
    <w:rsid w:val="7DB57A34"/>
    <w:rsid w:val="7DBB7264"/>
    <w:rsid w:val="7DE60973"/>
    <w:rsid w:val="7DE62396"/>
    <w:rsid w:val="7DEF0916"/>
    <w:rsid w:val="7E1E5218"/>
    <w:rsid w:val="7E327526"/>
    <w:rsid w:val="7E663674"/>
    <w:rsid w:val="7E6A7CE8"/>
    <w:rsid w:val="7E6D7793"/>
    <w:rsid w:val="7E9A4E1F"/>
    <w:rsid w:val="7EA7723A"/>
    <w:rsid w:val="7EF56FBB"/>
    <w:rsid w:val="7F0768EB"/>
    <w:rsid w:val="7F143BEC"/>
    <w:rsid w:val="7F203823"/>
    <w:rsid w:val="7F715AF2"/>
    <w:rsid w:val="7F886E69"/>
    <w:rsid w:val="7FA53D28"/>
    <w:rsid w:val="7FAA7590"/>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cs="Times New Roman" w:eastAsiaTheme="minorEastAsia"/>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rFonts w:eastAsia="宋体"/>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rFonts w:eastAsia="宋体"/>
      <w:b/>
      <w:bCs/>
      <w:sz w:val="32"/>
      <w:szCs w:val="32"/>
    </w:rPr>
  </w:style>
  <w:style w:type="paragraph" w:styleId="7">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qFormat/>
    <w:uiPriority w:val="0"/>
    <w:pPr>
      <w:keepNext/>
      <w:keepLines/>
      <w:tabs>
        <w:tab w:val="left" w:pos="1008"/>
      </w:tabs>
      <w:spacing w:before="280" w:after="290" w:line="376" w:lineRule="auto"/>
      <w:ind w:left="1008" w:hanging="1008"/>
      <w:outlineLvl w:val="4"/>
    </w:pPr>
    <w:rPr>
      <w:rFonts w:eastAsia="宋体"/>
      <w:b/>
      <w:bCs/>
      <w:sz w:val="28"/>
      <w:szCs w:val="28"/>
    </w:rPr>
  </w:style>
  <w:style w:type="paragraph" w:styleId="9">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qFormat/>
    <w:uiPriority w:val="0"/>
    <w:pPr>
      <w:keepNext/>
      <w:keepLines/>
      <w:tabs>
        <w:tab w:val="left" w:pos="1296"/>
      </w:tabs>
      <w:spacing w:before="240" w:after="64" w:line="320" w:lineRule="auto"/>
      <w:ind w:left="1296" w:hanging="1296"/>
      <w:outlineLvl w:val="6"/>
    </w:pPr>
    <w:rPr>
      <w:rFonts w:eastAsia="宋体"/>
      <w:b/>
      <w:bCs/>
      <w:sz w:val="24"/>
    </w:rPr>
  </w:style>
  <w:style w:type="paragraph" w:styleId="11">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Normal]"/>
    <w:qFormat/>
    <w:uiPriority w:val="0"/>
    <w:rPr>
      <w:rFonts w:ascii="宋体" w:hAnsi="宋体" w:eastAsia="宋体" w:cs="Times New Roman"/>
      <w:sz w:val="24"/>
      <w:szCs w:val="22"/>
      <w:lang w:val="zh-CN" w:eastAsia="zh-CN" w:bidi="ar-SA"/>
    </w:rPr>
  </w:style>
  <w:style w:type="paragraph" w:styleId="6">
    <w:name w:val="Normal Indent"/>
    <w:basedOn w:val="1"/>
    <w:link w:val="193"/>
    <w:qFormat/>
    <w:uiPriority w:val="0"/>
    <w:pPr>
      <w:widowControl/>
      <w:snapToGrid w:val="0"/>
      <w:spacing w:line="480" w:lineRule="exact"/>
      <w:ind w:firstLine="567"/>
    </w:pPr>
    <w:rPr>
      <w:rFonts w:ascii="宋体" w:eastAsia="宋体"/>
      <w:snapToGrid w:val="0"/>
      <w:color w:val="000000"/>
      <w:kern w:val="28"/>
      <w:sz w:val="28"/>
      <w:szCs w:val="20"/>
    </w:rPr>
  </w:style>
  <w:style w:type="paragraph" w:styleId="13">
    <w:name w:val="toc 7"/>
    <w:basedOn w:val="1"/>
    <w:next w:val="1"/>
    <w:qFormat/>
    <w:uiPriority w:val="0"/>
    <w:pPr>
      <w:ind w:left="2520" w:leftChars="1200"/>
    </w:pPr>
    <w:rPr>
      <w:rFonts w:eastAsia="宋体"/>
    </w:rPr>
  </w:style>
  <w:style w:type="paragraph" w:styleId="14">
    <w:name w:val="List Number 2"/>
    <w:basedOn w:val="1"/>
    <w:qFormat/>
    <w:uiPriority w:val="0"/>
    <w:pPr>
      <w:widowControl/>
      <w:tabs>
        <w:tab w:val="left" w:pos="1697"/>
      </w:tabs>
      <w:adjustRightInd/>
      <w:spacing w:afterLines="50"/>
      <w:ind w:left="1697" w:hanging="420"/>
      <w:jc w:val="left"/>
    </w:pPr>
    <w:rPr>
      <w:rFonts w:eastAsia="宋体"/>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rFonts w:eastAsia="宋体"/>
      <w:kern w:val="0"/>
      <w:sz w:val="24"/>
      <w:szCs w:val="20"/>
    </w:rPr>
  </w:style>
  <w:style w:type="paragraph" w:styleId="17">
    <w:name w:val="caption"/>
    <w:basedOn w:val="1"/>
    <w:next w:val="1"/>
    <w:link w:val="229"/>
    <w:qFormat/>
    <w:uiPriority w:val="0"/>
    <w:rPr>
      <w:rFonts w:eastAsia="宋体"/>
      <w:b/>
      <w:sz w:val="28"/>
      <w:szCs w:val="20"/>
    </w:rPr>
  </w:style>
  <w:style w:type="paragraph" w:styleId="18">
    <w:name w:val="index 5"/>
    <w:basedOn w:val="1"/>
    <w:next w:val="1"/>
    <w:qFormat/>
    <w:uiPriority w:val="0"/>
    <w:pPr>
      <w:adjustRightInd/>
      <w:ind w:left="800" w:leftChars="800" w:firstLine="200" w:firstLineChars="200"/>
    </w:pPr>
    <w:rPr>
      <w:rFonts w:eastAsia="宋体"/>
    </w:rPr>
  </w:style>
  <w:style w:type="paragraph" w:styleId="19">
    <w:name w:val="Document Map"/>
    <w:basedOn w:val="1"/>
    <w:link w:val="202"/>
    <w:qFormat/>
    <w:uiPriority w:val="0"/>
    <w:pPr>
      <w:shd w:val="clear" w:color="auto" w:fill="000080"/>
    </w:pPr>
    <w:rPr>
      <w:rFonts w:eastAsia="宋体"/>
    </w:rPr>
  </w:style>
  <w:style w:type="paragraph" w:styleId="20">
    <w:name w:val="annotation text"/>
    <w:basedOn w:val="1"/>
    <w:link w:val="344"/>
    <w:qFormat/>
    <w:uiPriority w:val="99"/>
    <w:pPr>
      <w:jc w:val="left"/>
    </w:pPr>
    <w:rPr>
      <w:rFonts w:eastAsia="宋体"/>
    </w:r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0"/>
    <w:qFormat/>
    <w:uiPriority w:val="0"/>
    <w:pPr>
      <w:jc w:val="center"/>
    </w:pPr>
    <w:rPr>
      <w:rFonts w:eastAsia="宋体"/>
      <w:szCs w:val="20"/>
    </w:rPr>
  </w:style>
  <w:style w:type="paragraph" w:styleId="23">
    <w:name w:val="List Bullet 3"/>
    <w:basedOn w:val="1"/>
    <w:unhideWhenUsed/>
    <w:qFormat/>
    <w:uiPriority w:val="0"/>
    <w:pPr>
      <w:snapToGrid w:val="0"/>
      <w:spacing w:line="360" w:lineRule="auto"/>
      <w:ind w:left="360" w:right="238" w:hanging="360"/>
      <w:contextualSpacing/>
    </w:pPr>
    <w:rPr>
      <w:rFonts w:eastAsia="宋体"/>
      <w:sz w:val="24"/>
    </w:rPr>
  </w:style>
  <w:style w:type="paragraph" w:styleId="24">
    <w:name w:val="Body Text"/>
    <w:basedOn w:val="1"/>
    <w:link w:val="430"/>
    <w:qFormat/>
    <w:uiPriority w:val="0"/>
    <w:pPr>
      <w:autoSpaceDE w:val="0"/>
      <w:autoSpaceDN w:val="0"/>
      <w:spacing w:line="360" w:lineRule="auto"/>
    </w:pPr>
    <w:rPr>
      <w:rFonts w:ascii="宋体" w:hAnsi="Arial" w:eastAsia="宋体" w:cs="Arial"/>
      <w:snapToGrid w:val="0"/>
      <w:sz w:val="24"/>
      <w:szCs w:val="21"/>
      <w:lang w:val="zh-CN"/>
    </w:rPr>
  </w:style>
  <w:style w:type="paragraph" w:styleId="25">
    <w:name w:val="Body Text Indent"/>
    <w:basedOn w:val="1"/>
    <w:link w:val="265"/>
    <w:qFormat/>
    <w:uiPriority w:val="0"/>
    <w:pPr>
      <w:spacing w:line="480" w:lineRule="exact"/>
      <w:ind w:firstLine="480" w:firstLineChars="200"/>
    </w:pPr>
    <w:rPr>
      <w:rFonts w:ascii="宋体" w:hAnsi="宋体" w:eastAsia="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rFonts w:eastAsia="宋体"/>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eastAsia="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eastAsia="宋体"/>
      <w:i/>
      <w:iCs/>
      <w:kern w:val="0"/>
      <w:sz w:val="24"/>
    </w:rPr>
  </w:style>
  <w:style w:type="paragraph" w:styleId="31">
    <w:name w:val="toc 5"/>
    <w:basedOn w:val="1"/>
    <w:next w:val="1"/>
    <w:qFormat/>
    <w:uiPriority w:val="0"/>
    <w:pPr>
      <w:ind w:left="1680" w:leftChars="800"/>
    </w:pPr>
    <w:rPr>
      <w:rFonts w:eastAsia="宋体"/>
    </w:r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eastAsia="宋体"/>
    </w:rPr>
  </w:style>
  <w:style w:type="paragraph" w:styleId="33">
    <w:name w:val="Plain Text"/>
    <w:basedOn w:val="1"/>
    <w:link w:val="125"/>
    <w:qFormat/>
    <w:uiPriority w:val="0"/>
    <w:rPr>
      <w:rFonts w:ascii="宋体" w:hAnsi="Courier New" w:eastAsia="宋体"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rFonts w:eastAsia="宋体"/>
      <w:kern w:val="0"/>
      <w:sz w:val="24"/>
    </w:rPr>
  </w:style>
  <w:style w:type="paragraph" w:styleId="35">
    <w:name w:val="toc 8"/>
    <w:basedOn w:val="1"/>
    <w:next w:val="1"/>
    <w:qFormat/>
    <w:uiPriority w:val="0"/>
    <w:pPr>
      <w:ind w:left="2940" w:leftChars="1400"/>
    </w:pPr>
    <w:rPr>
      <w:rFonts w:eastAsia="宋体"/>
    </w:rPr>
  </w:style>
  <w:style w:type="paragraph" w:styleId="36">
    <w:name w:val="Date"/>
    <w:basedOn w:val="1"/>
    <w:next w:val="1"/>
    <w:link w:val="181"/>
    <w:qFormat/>
    <w:uiPriority w:val="0"/>
    <w:pPr>
      <w:ind w:left="100" w:leftChars="2500"/>
    </w:pPr>
    <w:rPr>
      <w:rFonts w:ascii="宋体" w:eastAsia="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eastAsia="宋体"/>
      <w:kern w:val="0"/>
      <w:sz w:val="28"/>
      <w:szCs w:val="20"/>
    </w:rPr>
  </w:style>
  <w:style w:type="paragraph" w:styleId="38">
    <w:name w:val="endnote text"/>
    <w:basedOn w:val="1"/>
    <w:link w:val="931"/>
    <w:qFormat/>
    <w:uiPriority w:val="0"/>
    <w:rPr>
      <w:rFonts w:eastAsia="宋体"/>
      <w:lang w:val="zh-CN"/>
    </w:rPr>
  </w:style>
  <w:style w:type="paragraph" w:styleId="39">
    <w:name w:val="Balloon Text"/>
    <w:basedOn w:val="1"/>
    <w:link w:val="188"/>
    <w:qFormat/>
    <w:uiPriority w:val="0"/>
    <w:rPr>
      <w:rFonts w:eastAsia="宋体"/>
      <w:sz w:val="18"/>
      <w:szCs w:val="18"/>
    </w:rPr>
  </w:style>
  <w:style w:type="paragraph" w:styleId="40">
    <w:name w:val="footer"/>
    <w:basedOn w:val="1"/>
    <w:link w:val="383"/>
    <w:qFormat/>
    <w:uiPriority w:val="99"/>
    <w:pPr>
      <w:tabs>
        <w:tab w:val="center" w:pos="4153"/>
        <w:tab w:val="right" w:pos="8306"/>
      </w:tabs>
      <w:snapToGrid w:val="0"/>
      <w:jc w:val="left"/>
    </w:pPr>
    <w:rPr>
      <w:rFonts w:eastAsia="宋体"/>
      <w:sz w:val="18"/>
      <w:szCs w:val="18"/>
    </w:rPr>
  </w:style>
  <w:style w:type="paragraph" w:styleId="41">
    <w:name w:val="header"/>
    <w:basedOn w:val="1"/>
    <w:link w:val="392"/>
    <w:qFormat/>
    <w:uiPriority w:val="99"/>
    <w:pPr>
      <w:pBdr>
        <w:bottom w:val="single" w:color="auto" w:sz="6" w:space="1"/>
      </w:pBdr>
      <w:tabs>
        <w:tab w:val="center" w:pos="4153"/>
        <w:tab w:val="right" w:pos="8306"/>
      </w:tabs>
      <w:snapToGrid w:val="0"/>
      <w:jc w:val="center"/>
    </w:pPr>
    <w:rPr>
      <w:rFonts w:eastAsia="宋体"/>
      <w:sz w:val="18"/>
      <w:szCs w:val="18"/>
    </w:rPr>
  </w:style>
  <w:style w:type="paragraph" w:styleId="42">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rPr>
      <w:rFonts w:eastAsia="宋体"/>
    </w:rPr>
  </w:style>
  <w:style w:type="paragraph" w:styleId="44">
    <w:name w:val="toc 4"/>
    <w:basedOn w:val="1"/>
    <w:next w:val="1"/>
    <w:qFormat/>
    <w:uiPriority w:val="0"/>
    <w:pPr>
      <w:ind w:left="1260" w:leftChars="600"/>
    </w:pPr>
    <w:rPr>
      <w:rFonts w:eastAsia="宋体"/>
    </w:rPr>
  </w:style>
  <w:style w:type="paragraph" w:styleId="45">
    <w:name w:val="index heading"/>
    <w:basedOn w:val="1"/>
    <w:next w:val="46"/>
    <w:qFormat/>
    <w:uiPriority w:val="0"/>
    <w:pPr>
      <w:adjustRightInd/>
      <w:ind w:firstLine="200" w:firstLineChars="200"/>
    </w:pPr>
    <w:rPr>
      <w:rFonts w:eastAsia="宋体"/>
    </w:rPr>
  </w:style>
  <w:style w:type="paragraph" w:styleId="46">
    <w:name w:val="index 1"/>
    <w:basedOn w:val="1"/>
    <w:next w:val="1"/>
    <w:qFormat/>
    <w:uiPriority w:val="0"/>
    <w:pPr>
      <w:adjustRightInd/>
      <w:spacing w:line="360" w:lineRule="auto"/>
      <w:ind w:firstLine="200" w:firstLineChars="200"/>
      <w:jc w:val="center"/>
    </w:pPr>
    <w:rPr>
      <w:rFonts w:eastAsia="宋体"/>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rFonts w:eastAsia="宋体"/>
      <w:sz w:val="24"/>
      <w:szCs w:val="20"/>
    </w:rPr>
  </w:style>
  <w:style w:type="paragraph" w:styleId="49">
    <w:name w:val="List"/>
    <w:basedOn w:val="1"/>
    <w:qFormat/>
    <w:uiPriority w:val="0"/>
    <w:pPr>
      <w:ind w:left="200" w:hanging="200" w:hangingChars="200"/>
    </w:pPr>
    <w:rPr>
      <w:rFonts w:eastAsia="宋体"/>
    </w:rPr>
  </w:style>
  <w:style w:type="paragraph" w:styleId="50">
    <w:name w:val="footnote text"/>
    <w:basedOn w:val="6"/>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rPr>
      <w:rFonts w:eastAsia="宋体"/>
    </w:rPr>
  </w:style>
  <w:style w:type="paragraph" w:styleId="52">
    <w:name w:val="List 5"/>
    <w:basedOn w:val="1"/>
    <w:qFormat/>
    <w:uiPriority w:val="0"/>
    <w:pPr>
      <w:adjustRightInd/>
      <w:ind w:left="100" w:leftChars="800" w:hanging="200" w:hangingChars="200"/>
    </w:pPr>
    <w:rPr>
      <w:rFonts w:eastAsia="宋体"/>
    </w:rPr>
  </w:style>
  <w:style w:type="paragraph" w:styleId="53">
    <w:name w:val="Body Text Indent 3"/>
    <w:basedOn w:val="1"/>
    <w:link w:val="375"/>
    <w:qFormat/>
    <w:uiPriority w:val="0"/>
    <w:pPr>
      <w:spacing w:line="360" w:lineRule="auto"/>
      <w:ind w:firstLine="420"/>
    </w:pPr>
    <w:rPr>
      <w:rFonts w:eastAsia="宋体"/>
      <w:sz w:val="24"/>
      <w:szCs w:val="20"/>
    </w:rPr>
  </w:style>
  <w:style w:type="paragraph" w:styleId="54">
    <w:name w:val="toc 2"/>
    <w:basedOn w:val="1"/>
    <w:next w:val="1"/>
    <w:qFormat/>
    <w:uiPriority w:val="0"/>
    <w:pPr>
      <w:ind w:left="420" w:leftChars="200"/>
    </w:pPr>
    <w:rPr>
      <w:rFonts w:eastAsia="宋体"/>
    </w:rPr>
  </w:style>
  <w:style w:type="paragraph" w:styleId="55">
    <w:name w:val="toc 9"/>
    <w:basedOn w:val="1"/>
    <w:next w:val="1"/>
    <w:qFormat/>
    <w:uiPriority w:val="0"/>
    <w:pPr>
      <w:ind w:left="3360" w:leftChars="1600"/>
    </w:pPr>
    <w:rPr>
      <w:rFonts w:eastAsia="宋体"/>
    </w:rPr>
  </w:style>
  <w:style w:type="paragraph" w:styleId="56">
    <w:name w:val="Body Text 2"/>
    <w:basedOn w:val="1"/>
    <w:link w:val="302"/>
    <w:qFormat/>
    <w:uiPriority w:val="0"/>
    <w:pPr>
      <w:spacing w:after="120" w:line="480" w:lineRule="auto"/>
    </w:pPr>
    <w:rPr>
      <w:rFonts w:eastAsia="宋体"/>
    </w:r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eastAsia="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rFonts w:eastAsia="宋体"/>
      <w:b/>
      <w:kern w:val="0"/>
      <w:sz w:val="24"/>
      <w:szCs w:val="20"/>
      <w:lang w:val="en-GB"/>
    </w:rPr>
  </w:style>
  <w:style w:type="paragraph" w:styleId="60">
    <w:name w:val="annotation subject"/>
    <w:basedOn w:val="20"/>
    <w:next w:val="20"/>
    <w:link w:val="96"/>
    <w:qFormat/>
    <w:uiPriority w:val="0"/>
    <w:rPr>
      <w:b/>
      <w:bCs/>
    </w:rPr>
  </w:style>
  <w:style w:type="paragraph" w:styleId="61">
    <w:name w:val="Body Text First Indent"/>
    <w:basedOn w:val="24"/>
    <w:next w:val="51"/>
    <w:link w:val="321"/>
    <w:qFormat/>
    <w:uiPriority w:val="0"/>
    <w:pPr>
      <w:ind w:firstLine="420"/>
    </w:pPr>
    <w:rPr>
      <w:rFonts w:hAnsi="Calibri" w:cs="Times New Roman"/>
      <w:snapToGrid/>
      <w:szCs w:val="20"/>
    </w:rPr>
  </w:style>
  <w:style w:type="paragraph" w:styleId="62">
    <w:name w:val="Body Text First Indent 2"/>
    <w:basedOn w:val="25"/>
    <w:link w:val="121"/>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basedOn w:val="70"/>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样式1"/>
    <w:basedOn w:val="1"/>
    <w:qFormat/>
    <w:uiPriority w:val="0"/>
    <w:pPr>
      <w:widowControl/>
      <w:tabs>
        <w:tab w:val="left" w:pos="1212"/>
        <w:tab w:val="left" w:pos="3888"/>
      </w:tabs>
      <w:snapToGrid w:val="0"/>
      <w:spacing w:line="336" w:lineRule="auto"/>
      <w:ind w:firstLine="432"/>
      <w:jc w:val="left"/>
    </w:pPr>
    <w:rPr>
      <w:rFonts w:ascii="宋体" w:hAnsi="宋体" w:eastAsia="宋体"/>
      <w:kern w:val="0"/>
      <w:sz w:val="24"/>
      <w:szCs w:val="20"/>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eastAsia="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rFonts w:eastAsia="宋体"/>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eastAsia="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62"/>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0"/>
    <w:qFormat/>
    <w:uiPriority w:val="0"/>
    <w:rPr>
      <w:rFonts w:ascii="Arial" w:hAnsi="Arial" w:eastAsia="黑体" w:cs="Arial"/>
      <w:snapToGrid w:val="0"/>
      <w:kern w:val="0"/>
      <w:szCs w:val="21"/>
    </w:rPr>
  </w:style>
  <w:style w:type="character" w:customStyle="1" w:styleId="125">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rFonts w:eastAsia="宋体"/>
      <w:sz w:val="24"/>
      <w:szCs w:val="20"/>
    </w:rPr>
  </w:style>
  <w:style w:type="character" w:customStyle="1" w:styleId="132">
    <w:name w:val="Char Char24"/>
    <w:qFormat/>
    <w:uiPriority w:val="6"/>
    <w:rPr>
      <w:kern w:val="1"/>
      <w:sz w:val="21"/>
    </w:rPr>
  </w:style>
  <w:style w:type="character" w:customStyle="1" w:styleId="133">
    <w:name w:val="副标题 字符"/>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9"/>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6"/>
    <w:qFormat/>
    <w:uiPriority w:val="0"/>
    <w:rPr>
      <w:rFonts w:ascii="宋体"/>
      <w:kern w:val="2"/>
      <w:sz w:val="24"/>
      <w:szCs w:val="21"/>
      <w:lang w:val="zh-CN"/>
    </w:rPr>
  </w:style>
  <w:style w:type="character" w:customStyle="1" w:styleId="182">
    <w:name w:val="标题 9 字符"/>
    <w:link w:val="12"/>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字符1"/>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eastAsia="宋体"/>
      <w:kern w:val="0"/>
      <w:sz w:val="24"/>
    </w:rPr>
  </w:style>
  <w:style w:type="character" w:customStyle="1" w:styleId="193">
    <w:name w:val="正文缩进 字符2"/>
    <w:link w:val="6"/>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19"/>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0"/>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7"/>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eastAsia="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7"/>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rFonts w:eastAsia="宋体"/>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eastAsia="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rFonts w:eastAsia="宋体"/>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5"/>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rFonts w:eastAsia="宋体"/>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8"/>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7"/>
    <w:qFormat/>
    <w:uiPriority w:val="0"/>
    <w:rPr>
      <w:rFonts w:ascii="黑体" w:hAnsi="Courier New" w:eastAsia="黑体"/>
    </w:rPr>
  </w:style>
  <w:style w:type="character" w:customStyle="1" w:styleId="302">
    <w:name w:val="正文文本 2 字符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7"/>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10"/>
    <w:qFormat/>
    <w:uiPriority w:val="0"/>
    <w:rPr>
      <w:b/>
      <w:bCs/>
      <w:kern w:val="2"/>
      <w:sz w:val="24"/>
      <w:szCs w:val="24"/>
    </w:rPr>
  </w:style>
  <w:style w:type="character" w:customStyle="1" w:styleId="308">
    <w:name w:val="正文文本缩进 2 字符"/>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eastAsia="宋体"/>
      <w:kern w:val="0"/>
      <w:sz w:val="20"/>
      <w:szCs w:val="20"/>
    </w:rPr>
  </w:style>
  <w:style w:type="character" w:customStyle="1" w:styleId="321">
    <w:name w:val="正文文本首行缩进 字符"/>
    <w:link w:val="61"/>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7"/>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2"/>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rFonts w:eastAsia="宋体"/>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rFonts w:eastAsia="宋体"/>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20"/>
    <w:qFormat/>
    <w:uiPriority w:val="0"/>
    <w:rPr>
      <w:kern w:val="2"/>
      <w:sz w:val="21"/>
      <w:szCs w:val="24"/>
    </w:rPr>
  </w:style>
  <w:style w:type="character" w:customStyle="1" w:styleId="345">
    <w:name w:val="签名 字符"/>
    <w:link w:val="42"/>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eastAsia="宋体"/>
      <w:kern w:val="0"/>
      <w:sz w:val="20"/>
      <w:szCs w:val="20"/>
    </w:rPr>
  </w:style>
  <w:style w:type="character" w:customStyle="1" w:styleId="358">
    <w:name w:val="标题 8 字符"/>
    <w:link w:val="11"/>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eastAsia="宋体"/>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40"/>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eastAsia="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1"/>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Lines="50"/>
      <w:ind w:firstLine="200" w:firstLineChars="200"/>
    </w:pPr>
    <w:rPr>
      <w:rFonts w:eastAsia="宋体"/>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eastAsia="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eastAsia="宋体"/>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eastAsia="宋体"/>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rFonts w:eastAsia="宋体"/>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eastAsia="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eastAsia="宋体"/>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eastAsia="宋体" w:cs="宋体"/>
      <w:b/>
      <w:bCs/>
      <w:sz w:val="24"/>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eastAsia="宋体"/>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eastAsia="宋体"/>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eastAsia="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rFonts w:eastAsia="宋体"/>
      <w:sz w:val="24"/>
      <w:szCs w:val="20"/>
    </w:rPr>
  </w:style>
  <w:style w:type="paragraph" w:customStyle="1" w:styleId="456">
    <w:name w:val="Char Char11 Char Char Char"/>
    <w:basedOn w:val="1"/>
    <w:qFormat/>
    <w:uiPriority w:val="0"/>
    <w:pPr>
      <w:spacing w:line="360" w:lineRule="auto"/>
    </w:pPr>
    <w:rPr>
      <w:rFonts w:eastAsia="宋体"/>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eastAsia="宋体"/>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rFonts w:eastAsia="宋体"/>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eastAsia="宋体"/>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rFonts w:eastAsia="宋体"/>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eastAsia="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outlineLvl w:val="5"/>
    </w:pPr>
  </w:style>
  <w:style w:type="paragraph" w:customStyle="1" w:styleId="474">
    <w:name w:val="5级标题"/>
    <w:basedOn w:val="475"/>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rFonts w:eastAsia="宋体"/>
      <w:sz w:val="28"/>
      <w:szCs w:val="20"/>
      <w:lang w:eastAsia="zh-TW"/>
    </w:rPr>
  </w:style>
  <w:style w:type="paragraph" w:customStyle="1" w:styleId="477">
    <w:name w:val="Char2 Char Char"/>
    <w:basedOn w:val="1"/>
    <w:qFormat/>
    <w:uiPriority w:val="0"/>
    <w:pPr>
      <w:adjustRightInd/>
    </w:pPr>
    <w:rPr>
      <w:rFonts w:ascii="Tahoma" w:hAnsi="Tahoma" w:eastAsia="宋体"/>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eastAsia="宋体"/>
      <w:sz w:val="24"/>
      <w:szCs w:val="20"/>
    </w:rPr>
  </w:style>
  <w:style w:type="paragraph" w:customStyle="1" w:styleId="481">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2"/>
    <w:qFormat/>
    <w:uiPriority w:val="99"/>
    <w:rPr>
      <w:rFonts w:eastAsia="宋体"/>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eastAsia="宋体"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eastAsia="宋体"/>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eastAsia="宋体"/>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rPr>
      <w:rFonts w:eastAsia="宋体"/>
    </w:r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eastAsia="宋体"/>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eastAsia="宋体"/>
      <w:sz w:val="24"/>
      <w:szCs w:val="20"/>
    </w:rPr>
  </w:style>
  <w:style w:type="paragraph" w:customStyle="1" w:styleId="498">
    <w:name w:val="MM Topic 5"/>
    <w:basedOn w:val="8"/>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rFonts w:eastAsia="宋体"/>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eastAsia="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eastAsia="宋体"/>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eastAsia="宋体"/>
      <w:kern w:val="0"/>
      <w:szCs w:val="20"/>
      <w:lang w:eastAsia="en-US"/>
    </w:rPr>
  </w:style>
  <w:style w:type="paragraph" w:customStyle="1" w:styleId="512">
    <w:name w:val="Char2 Char Char1"/>
    <w:basedOn w:val="1"/>
    <w:qFormat/>
    <w:uiPriority w:val="6"/>
    <w:pPr>
      <w:adjustRightInd/>
    </w:pPr>
    <w:rPr>
      <w:rFonts w:ascii="Tahoma" w:hAnsi="Tahoma" w:eastAsia="宋体"/>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rFonts w:eastAsia="宋体"/>
      <w:kern w:val="0"/>
      <w:sz w:val="20"/>
      <w:szCs w:val="20"/>
    </w:rPr>
  </w:style>
  <w:style w:type="paragraph" w:customStyle="1" w:styleId="515">
    <w:name w:val="表格文字"/>
    <w:basedOn w:val="1"/>
    <w:next w:val="6"/>
    <w:qFormat/>
    <w:uiPriority w:val="0"/>
    <w:pPr>
      <w:adjustRightInd/>
      <w:ind w:firstLine="200" w:firstLineChars="200"/>
    </w:pPr>
    <w:rPr>
      <w:rFonts w:ascii="Arial" w:hAnsi="Arial" w:eastAsia="宋体"/>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eastAsia="宋体"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eastAsia="宋体"/>
      <w:kern w:val="0"/>
      <w:sz w:val="20"/>
      <w:szCs w:val="20"/>
    </w:rPr>
  </w:style>
  <w:style w:type="paragraph" w:customStyle="1" w:styleId="523">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rPr>
      <w:rFonts w:eastAsia="宋体"/>
    </w:rPr>
  </w:style>
  <w:style w:type="paragraph" w:customStyle="1" w:styleId="525">
    <w:name w:val="Char Char11 Char Char Char Char Char Char Char Char Char"/>
    <w:basedOn w:val="1"/>
    <w:qFormat/>
    <w:uiPriority w:val="0"/>
    <w:pPr>
      <w:spacing w:line="360" w:lineRule="auto"/>
    </w:pPr>
    <w:rPr>
      <w:rFonts w:eastAsia="宋体"/>
      <w:szCs w:val="20"/>
    </w:rPr>
  </w:style>
  <w:style w:type="paragraph" w:customStyle="1" w:styleId="526">
    <w:name w:val="正文1.25"/>
    <w:basedOn w:val="1"/>
    <w:qFormat/>
    <w:uiPriority w:val="0"/>
    <w:pPr>
      <w:adjustRightInd/>
      <w:spacing w:line="300" w:lineRule="auto"/>
      <w:ind w:firstLine="480" w:firstLineChars="200"/>
    </w:pPr>
    <w:rPr>
      <w:rFonts w:eastAsia="宋体"/>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eastAsia="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eastAsia="宋体"/>
      <w:szCs w:val="22"/>
    </w:rPr>
  </w:style>
  <w:style w:type="paragraph" w:customStyle="1" w:styleId="536">
    <w:name w:val="加粗正文"/>
    <w:basedOn w:val="1"/>
    <w:qFormat/>
    <w:uiPriority w:val="0"/>
    <w:pPr>
      <w:adjustRightInd/>
      <w:spacing w:beforeLines="50" w:afterLines="50" w:line="360" w:lineRule="auto"/>
      <w:ind w:firstLine="422" w:firstLineChars="200"/>
    </w:pPr>
    <w:rPr>
      <w:rFonts w:eastAsia="宋体"/>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rFonts w:eastAsia="宋体"/>
      <w:sz w:val="28"/>
    </w:rPr>
  </w:style>
  <w:style w:type="paragraph" w:customStyle="1" w:styleId="539">
    <w:name w:val="Char Char Char1 Char1"/>
    <w:basedOn w:val="1"/>
    <w:qFormat/>
    <w:uiPriority w:val="6"/>
    <w:rPr>
      <w:rFonts w:eastAsia="宋体"/>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eastAsia="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eastAsia="宋体"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eastAsia="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rFonts w:eastAsia="宋体"/>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eastAsia="宋体"/>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rFonts w:eastAsia="宋体"/>
      <w:szCs w:val="20"/>
    </w:rPr>
  </w:style>
  <w:style w:type="paragraph" w:customStyle="1" w:styleId="559">
    <w:name w:val="正文标准"/>
    <w:basedOn w:val="1"/>
    <w:qFormat/>
    <w:uiPriority w:val="0"/>
    <w:pPr>
      <w:adjustRightInd/>
      <w:spacing w:line="360" w:lineRule="auto"/>
      <w:ind w:firstLine="200" w:firstLineChars="200"/>
    </w:pPr>
    <w:rPr>
      <w:rFonts w:ascii="宋体" w:hAnsi="Calibri" w:eastAsia="宋体"/>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rFonts w:eastAsia="宋体"/>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Lines="50" w:line="360" w:lineRule="auto"/>
      <w:ind w:left="840" w:hanging="420"/>
      <w:textAlignment w:val="baseline"/>
    </w:pPr>
    <w:rPr>
      <w:rFonts w:eastAsia="宋体"/>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eastAsia="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eastAsia="宋体"/>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eastAsia="宋体"/>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rFonts w:eastAsia="宋体"/>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eastAsia="宋体" w:cs="宋体"/>
      <w:kern w:val="0"/>
      <w:sz w:val="24"/>
    </w:rPr>
  </w:style>
  <w:style w:type="paragraph" w:customStyle="1" w:styleId="571">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rFonts w:eastAsia="宋体"/>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eastAsia="宋体"/>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eastAsia="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rFonts w:eastAsia="宋体"/>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eastAsia="宋体"/>
      <w:sz w:val="24"/>
      <w:szCs w:val="20"/>
    </w:rPr>
  </w:style>
  <w:style w:type="paragraph" w:customStyle="1" w:styleId="584">
    <w:name w:val="标题五"/>
    <w:basedOn w:val="1"/>
    <w:qFormat/>
    <w:uiPriority w:val="0"/>
    <w:pPr>
      <w:adjustRightInd/>
      <w:spacing w:beforeLines="50" w:line="360" w:lineRule="auto"/>
    </w:pPr>
    <w:rPr>
      <w:rFonts w:eastAsia="宋体"/>
      <w:b/>
      <w:sz w:val="24"/>
    </w:rPr>
  </w:style>
  <w:style w:type="paragraph" w:customStyle="1" w:styleId="585">
    <w:name w:val="Char Char1101"/>
    <w:basedOn w:val="1"/>
    <w:qFormat/>
    <w:uiPriority w:val="0"/>
    <w:pPr>
      <w:spacing w:line="360" w:lineRule="auto"/>
    </w:pPr>
    <w:rPr>
      <w:rFonts w:ascii="Tahoma" w:hAnsi="Tahoma" w:eastAsia="宋体"/>
      <w:sz w:val="24"/>
      <w:szCs w:val="20"/>
    </w:rPr>
  </w:style>
  <w:style w:type="paragraph" w:customStyle="1" w:styleId="586">
    <w:name w:val="Char Char Char Char Char Char Char Char1"/>
    <w:basedOn w:val="1"/>
    <w:qFormat/>
    <w:uiPriority w:val="0"/>
    <w:pPr>
      <w:tabs>
        <w:tab w:val="left" w:pos="360"/>
      </w:tabs>
    </w:pPr>
    <w:rPr>
      <w:rFonts w:eastAsia="宋体"/>
      <w:sz w:val="24"/>
      <w:szCs w:val="20"/>
    </w:rPr>
  </w:style>
  <w:style w:type="paragraph" w:customStyle="1" w:styleId="587">
    <w:name w:val="Char Char Char 字元 字元"/>
    <w:basedOn w:val="1"/>
    <w:qFormat/>
    <w:uiPriority w:val="0"/>
    <w:pPr>
      <w:adjustRightInd/>
      <w:spacing w:line="360" w:lineRule="auto"/>
      <w:ind w:firstLine="200" w:firstLineChars="200"/>
    </w:pPr>
    <w:rPr>
      <w:rFonts w:eastAsia="宋体"/>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rFonts w:eastAsia="宋体"/>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rFonts w:eastAsia="宋体"/>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eastAsia="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eastAsia="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rFonts w:eastAsia="宋体"/>
      <w:kern w:val="0"/>
      <w:sz w:val="24"/>
      <w:szCs w:val="20"/>
    </w:rPr>
  </w:style>
  <w:style w:type="paragraph" w:customStyle="1" w:styleId="604">
    <w:name w:val="正文文字表格居中"/>
    <w:basedOn w:val="1"/>
    <w:next w:val="56"/>
    <w:qFormat/>
    <w:uiPriority w:val="0"/>
    <w:pPr>
      <w:snapToGrid w:val="0"/>
      <w:spacing w:line="360" w:lineRule="auto"/>
    </w:pPr>
    <w:rPr>
      <w:rFonts w:ascii="宋体" w:eastAsia="宋体"/>
      <w:b/>
      <w:sz w:val="24"/>
      <w:szCs w:val="20"/>
    </w:rPr>
  </w:style>
  <w:style w:type="paragraph" w:customStyle="1" w:styleId="605">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eastAsia="宋体"/>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eastAsia="宋体"/>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eastAsia="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rFonts w:eastAsia="宋体"/>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eastAsia="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rFonts w:eastAsia="宋体"/>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rFonts w:eastAsia="宋体"/>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rFonts w:eastAsia="宋体"/>
      <w:kern w:val="0"/>
      <w:sz w:val="24"/>
      <w:szCs w:val="20"/>
    </w:rPr>
  </w:style>
  <w:style w:type="paragraph" w:customStyle="1" w:styleId="628">
    <w:name w:val="表格"/>
    <w:basedOn w:val="1"/>
    <w:qFormat/>
    <w:uiPriority w:val="0"/>
    <w:pPr>
      <w:snapToGrid w:val="0"/>
      <w:ind w:firstLine="42" w:firstLineChars="21"/>
    </w:pPr>
    <w:rPr>
      <w:rFonts w:ascii="宋体" w:hAnsi="宋体" w:eastAsia="宋体"/>
      <w:kern w:val="0"/>
      <w:sz w:val="20"/>
      <w:szCs w:val="20"/>
    </w:rPr>
  </w:style>
  <w:style w:type="paragraph" w:customStyle="1" w:styleId="62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rPr>
      <w:rFonts w:eastAsia="宋体"/>
    </w:r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eastAsia="宋体"/>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eastAsia="宋体"/>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rFonts w:eastAsia="宋体"/>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Lines="50" w:afterLines="50" w:line="240" w:lineRule="exact"/>
      <w:jc w:val="left"/>
    </w:pPr>
    <w:rPr>
      <w:rFonts w:ascii="Verdana" w:hAnsi="Verdana" w:eastAsia="宋体"/>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eastAsia="宋体"/>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eastAsia="宋体"/>
      <w:sz w:val="24"/>
      <w:szCs w:val="20"/>
    </w:rPr>
  </w:style>
  <w:style w:type="paragraph" w:customStyle="1" w:styleId="646">
    <w:name w:val="Char1 Char Char Char1"/>
    <w:basedOn w:val="1"/>
    <w:qFormat/>
    <w:uiPriority w:val="0"/>
    <w:pPr>
      <w:adjustRightInd/>
      <w:ind w:firstLine="200" w:firstLineChars="200"/>
    </w:pPr>
    <w:rPr>
      <w:rFonts w:ascii="Tahoma" w:hAnsi="Tahoma" w:eastAsia="宋体"/>
      <w:sz w:val="24"/>
      <w:szCs w:val="20"/>
    </w:rPr>
  </w:style>
  <w:style w:type="paragraph" w:customStyle="1" w:styleId="647">
    <w:name w:val="a1"/>
    <w:basedOn w:val="1"/>
    <w:qFormat/>
    <w:uiPriority w:val="0"/>
    <w:pPr>
      <w:widowControl/>
      <w:spacing w:line="300" w:lineRule="atLeast"/>
      <w:jc w:val="left"/>
    </w:pPr>
    <w:rPr>
      <w:rFonts w:ascii="宋体" w:hAnsi="宋体" w:eastAsia="宋体"/>
      <w:kern w:val="0"/>
      <w:sz w:val="18"/>
      <w:szCs w:val="20"/>
    </w:rPr>
  </w:style>
  <w:style w:type="paragraph" w:customStyle="1" w:styleId="648">
    <w:name w:val="样式7"/>
    <w:basedOn w:val="649"/>
    <w:next w:val="1"/>
    <w:qFormat/>
    <w:uiPriority w:val="0"/>
    <w:pPr>
      <w:spacing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eastAsia="宋体"/>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eastAsia="宋体"/>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Lines="0" w:afterLines="0"/>
      <w:ind w:left="1680"/>
      <w:outlineLvl w:val="2"/>
    </w:pPr>
  </w:style>
  <w:style w:type="paragraph" w:customStyle="1" w:styleId="658">
    <w:name w:val="章标题"/>
    <w:next w:val="640"/>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eastAsia="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rFonts w:eastAsia="宋体"/>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rPr>
      <w:rFonts w:eastAsia="宋体"/>
    </w:r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eastAsia="宋体"/>
      <w:b/>
      <w:bCs/>
      <w:sz w:val="24"/>
    </w:rPr>
  </w:style>
  <w:style w:type="paragraph" w:customStyle="1" w:styleId="671">
    <w:name w:val="章正文"/>
    <w:basedOn w:val="1"/>
    <w:qFormat/>
    <w:uiPriority w:val="0"/>
    <w:pPr>
      <w:adjustRightInd/>
      <w:spacing w:beforeLines="50" w:after="120" w:line="300" w:lineRule="auto"/>
      <w:ind w:firstLine="480" w:firstLineChars="200"/>
    </w:pPr>
    <w:rPr>
      <w:rFonts w:ascii="Helvetica" w:hAnsi="Helvetica" w:eastAsia="宋体"/>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Lines="10" w:afterLines="10" w:line="360" w:lineRule="auto"/>
      <w:jc w:val="center"/>
      <w:outlineLvl w:val="0"/>
    </w:pPr>
    <w:rPr>
      <w:rFonts w:ascii="Calibri" w:hAnsi="Calibri" w:eastAsia="宋体"/>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eastAsia="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eastAsia="宋体"/>
      <w:kern w:val="0"/>
      <w:sz w:val="20"/>
      <w:szCs w:val="20"/>
    </w:rPr>
  </w:style>
  <w:style w:type="paragraph" w:customStyle="1" w:styleId="678">
    <w:name w:val="bullet"/>
    <w:basedOn w:val="1"/>
    <w:qFormat/>
    <w:uiPriority w:val="0"/>
    <w:pPr>
      <w:tabs>
        <w:tab w:val="left" w:pos="840"/>
      </w:tabs>
      <w:adjustRightInd/>
      <w:ind w:left="840" w:hanging="420"/>
    </w:pPr>
    <w:rPr>
      <w:rFonts w:eastAsia="宋体"/>
    </w:r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eastAsia="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eastAsia="宋体"/>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eastAsia="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eastAsia="宋体"/>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Lines="50" w:afterLines="50"/>
      <w:ind w:left="432" w:hanging="432" w:firstLineChars="200"/>
    </w:pPr>
    <w:rPr>
      <w:rFonts w:eastAsia="宋体"/>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rFonts w:eastAsia="宋体"/>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rFonts w:eastAsia="宋体"/>
      <w:color w:val="000000"/>
      <w:kern w:val="0"/>
      <w:sz w:val="18"/>
      <w:szCs w:val="18"/>
    </w:rPr>
  </w:style>
  <w:style w:type="paragraph" w:customStyle="1" w:styleId="69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eastAsia="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eastAsia="宋体"/>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eastAsia="宋体" w:cs="宋体"/>
      <w:color w:val="557AAF"/>
      <w:kern w:val="0"/>
      <w:sz w:val="18"/>
      <w:szCs w:val="18"/>
    </w:rPr>
  </w:style>
  <w:style w:type="paragraph" w:customStyle="1" w:styleId="699">
    <w:name w:val="单元格居中"/>
    <w:basedOn w:val="1"/>
    <w:qFormat/>
    <w:uiPriority w:val="0"/>
    <w:pPr>
      <w:adjustRightInd/>
      <w:spacing w:line="360" w:lineRule="auto"/>
      <w:jc w:val="center"/>
    </w:pPr>
    <w:rPr>
      <w:rFonts w:eastAsia="宋体"/>
      <w:sz w:val="24"/>
    </w:rPr>
  </w:style>
  <w:style w:type="paragraph" w:customStyle="1" w:styleId="700">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napToGrid w:val="0"/>
      <w:spacing w:after="120" w:line="360" w:lineRule="auto"/>
      <w:ind w:left="420" w:leftChars="200" w:firstLine="480" w:firstLineChars="200"/>
    </w:pPr>
    <w:rPr>
      <w:rFonts w:eastAsia="宋体"/>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rFonts w:eastAsia="宋体"/>
      <w:szCs w:val="20"/>
    </w:rPr>
  </w:style>
  <w:style w:type="paragraph" w:customStyle="1" w:styleId="705">
    <w:name w:val="Char Char1121"/>
    <w:basedOn w:val="1"/>
    <w:qFormat/>
    <w:uiPriority w:val="0"/>
    <w:pPr>
      <w:spacing w:line="360" w:lineRule="auto"/>
    </w:pPr>
    <w:rPr>
      <w:rFonts w:eastAsia="宋体"/>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rFonts w:eastAsia="宋体"/>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eastAsia="宋体"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eastAsia="宋体"/>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eastAsia="宋体"/>
      <w:kern w:val="0"/>
      <w:sz w:val="18"/>
      <w:szCs w:val="18"/>
    </w:rPr>
  </w:style>
  <w:style w:type="paragraph" w:customStyle="1" w:styleId="715">
    <w:name w:val="默认段落字体 Para Char Char Char1 Char"/>
    <w:basedOn w:val="1"/>
    <w:qFormat/>
    <w:uiPriority w:val="0"/>
    <w:pPr>
      <w:spacing w:line="240" w:lineRule="atLeast"/>
      <w:ind w:left="420" w:firstLine="420"/>
    </w:pPr>
    <w:rPr>
      <w:rFonts w:eastAsia="宋体"/>
      <w:sz w:val="24"/>
    </w:rPr>
  </w:style>
  <w:style w:type="paragraph" w:customStyle="1" w:styleId="716">
    <w:name w:val="WW-正文文字缩进 2"/>
    <w:basedOn w:val="1"/>
    <w:qFormat/>
    <w:uiPriority w:val="0"/>
    <w:pPr>
      <w:suppressAutoHyphens/>
      <w:adjustRightInd/>
      <w:ind w:firstLine="420"/>
    </w:pPr>
    <w:rPr>
      <w:rFonts w:eastAsia="宋体"/>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eastAsia="宋体"/>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eastAsia="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rFonts w:eastAsia="宋体"/>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724">
    <w:name w:val="样式 标题 3H3 + 两端对齐"/>
    <w:basedOn w:val="5"/>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rFonts w:eastAsia="宋体"/>
      <w:color w:val="000000"/>
      <w:kern w:val="0"/>
      <w:sz w:val="28"/>
      <w:szCs w:val="28"/>
    </w:rPr>
  </w:style>
  <w:style w:type="paragraph" w:customStyle="1" w:styleId="72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rFonts w:eastAsia="宋体"/>
      <w:szCs w:val="20"/>
    </w:rPr>
  </w:style>
  <w:style w:type="paragraph" w:customStyle="1" w:styleId="736">
    <w:name w:val="Char1 Char Char Char21"/>
    <w:basedOn w:val="1"/>
    <w:qFormat/>
    <w:uiPriority w:val="0"/>
    <w:rPr>
      <w:rFonts w:ascii="Tahoma" w:hAnsi="Tahoma" w:eastAsia="宋体"/>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rFonts w:eastAsia="宋体"/>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eastAsia="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rFonts w:eastAsia="宋体"/>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eastAsia="宋体"/>
      <w:sz w:val="24"/>
      <w:szCs w:val="20"/>
    </w:rPr>
  </w:style>
  <w:style w:type="paragraph" w:customStyle="1" w:styleId="745">
    <w:name w:val="_标题2"/>
    <w:basedOn w:val="713"/>
    <w:next w:val="713"/>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8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eastAsia="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eastAsia="宋体"/>
      <w:sz w:val="24"/>
    </w:rPr>
  </w:style>
  <w:style w:type="paragraph" w:customStyle="1" w:styleId="753">
    <w:name w:val="Char Char Char Char11"/>
    <w:basedOn w:val="1"/>
    <w:qFormat/>
    <w:uiPriority w:val="0"/>
    <w:rPr>
      <w:rFonts w:ascii="Tahoma" w:hAnsi="Tahoma" w:eastAsia="宋体"/>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eastAsia="宋体"/>
      <w:sz w:val="24"/>
      <w:szCs w:val="20"/>
    </w:rPr>
  </w:style>
  <w:style w:type="paragraph" w:customStyle="1" w:styleId="75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rFonts w:eastAsia="宋体"/>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eastAsia="宋体"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eastAsia="宋体"/>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eastAsia="宋体"/>
      <w:kern w:val="0"/>
      <w:szCs w:val="20"/>
      <w:lang w:eastAsia="en-US"/>
    </w:rPr>
  </w:style>
  <w:style w:type="paragraph" w:customStyle="1" w:styleId="774">
    <w:name w:val="Char Char Char Char Char Char Char Char2"/>
    <w:basedOn w:val="1"/>
    <w:qFormat/>
    <w:uiPriority w:val="0"/>
    <w:pPr>
      <w:tabs>
        <w:tab w:val="left" w:pos="360"/>
      </w:tabs>
    </w:pPr>
    <w:rPr>
      <w:rFonts w:eastAsia="宋体"/>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rFonts w:eastAsia="宋体"/>
      <w:kern w:val="0"/>
      <w:sz w:val="24"/>
      <w:szCs w:val="20"/>
      <w:lang w:val="en-GB"/>
    </w:rPr>
  </w:style>
  <w:style w:type="paragraph" w:customStyle="1" w:styleId="777">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rFonts w:eastAsia="宋体"/>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rFonts w:eastAsia="宋体"/>
      <w:kern w:val="0"/>
      <w:sz w:val="24"/>
    </w:rPr>
  </w:style>
  <w:style w:type="paragraph" w:customStyle="1" w:styleId="788">
    <w:name w:val="Char Char Char1"/>
    <w:basedOn w:val="1"/>
    <w:qFormat/>
    <w:uiPriority w:val="6"/>
    <w:pPr>
      <w:widowControl/>
      <w:spacing w:after="160" w:line="240" w:lineRule="exact"/>
      <w:jc w:val="left"/>
    </w:pPr>
    <w:rPr>
      <w:rFonts w:ascii="Verdana" w:hAnsi="Verdana" w:eastAsia="宋体"/>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eastAsia="宋体"/>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eastAsia="宋体"/>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40"/>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5"/>
    <w:next w:val="640"/>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rFonts w:eastAsia="宋体"/>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eastAsia="宋体"/>
      <w:sz w:val="24"/>
      <w:szCs w:val="22"/>
    </w:rPr>
  </w:style>
  <w:style w:type="paragraph" w:customStyle="1" w:styleId="799">
    <w:name w:val="首行缩进"/>
    <w:basedOn w:val="1"/>
    <w:qFormat/>
    <w:uiPriority w:val="99"/>
    <w:pPr>
      <w:spacing w:line="360" w:lineRule="auto"/>
      <w:ind w:firstLine="480" w:firstLineChars="200"/>
    </w:pPr>
    <w:rPr>
      <w:rFonts w:ascii="宋体" w:eastAsia="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eastAsia="宋体"/>
      <w:sz w:val="24"/>
      <w:szCs w:val="20"/>
    </w:rPr>
  </w:style>
  <w:style w:type="paragraph" w:customStyle="1" w:styleId="801">
    <w:name w:val="单元格左对齐"/>
    <w:basedOn w:val="1"/>
    <w:qFormat/>
    <w:uiPriority w:val="0"/>
    <w:pPr>
      <w:adjustRightInd/>
      <w:spacing w:line="360" w:lineRule="auto"/>
    </w:pPr>
    <w:rPr>
      <w:rFonts w:eastAsia="宋体"/>
      <w:sz w:val="24"/>
    </w:rPr>
  </w:style>
  <w:style w:type="paragraph" w:customStyle="1" w:styleId="802">
    <w:name w:val="正文主体"/>
    <w:basedOn w:val="624"/>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eastAsia="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rFonts w:eastAsia="宋体"/>
      <w:sz w:val="24"/>
      <w:szCs w:val="20"/>
    </w:rPr>
  </w:style>
  <w:style w:type="paragraph" w:customStyle="1" w:styleId="807">
    <w:name w:val="P1"/>
    <w:basedOn w:val="1"/>
    <w:qFormat/>
    <w:uiPriority w:val="0"/>
    <w:pPr>
      <w:adjustRightInd/>
      <w:spacing w:line="288" w:lineRule="auto"/>
      <w:ind w:firstLine="425" w:firstLineChars="200"/>
    </w:pPr>
    <w:rPr>
      <w:rFonts w:eastAsia="宋体"/>
    </w:rPr>
  </w:style>
  <w:style w:type="paragraph" w:customStyle="1" w:styleId="808">
    <w:name w:val="列表内容"/>
    <w:basedOn w:val="1"/>
    <w:next w:val="1"/>
    <w:qFormat/>
    <w:uiPriority w:val="0"/>
    <w:pPr>
      <w:widowControl/>
      <w:tabs>
        <w:tab w:val="left" w:pos="840"/>
      </w:tabs>
      <w:ind w:left="840" w:hanging="420"/>
      <w:jc w:val="left"/>
    </w:pPr>
    <w:rPr>
      <w:rFonts w:eastAsia="宋体"/>
      <w:kern w:val="0"/>
      <w:sz w:val="18"/>
    </w:rPr>
  </w:style>
  <w:style w:type="paragraph" w:customStyle="1" w:styleId="809">
    <w:name w:val="Char Char11 Char Char Char1"/>
    <w:basedOn w:val="1"/>
    <w:qFormat/>
    <w:uiPriority w:val="6"/>
    <w:pPr>
      <w:spacing w:line="360" w:lineRule="auto"/>
    </w:pPr>
    <w:rPr>
      <w:rFonts w:eastAsia="宋体"/>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eastAsia="宋体"/>
      <w:sz w:val="24"/>
      <w:szCs w:val="20"/>
    </w:rPr>
  </w:style>
  <w:style w:type="paragraph" w:customStyle="1" w:styleId="811">
    <w:name w:val="Char Char Char Char Char Char11"/>
    <w:basedOn w:val="1"/>
    <w:qFormat/>
    <w:uiPriority w:val="0"/>
    <w:pPr>
      <w:widowControl/>
      <w:spacing w:beforeLines="50" w:afterLines="50" w:line="240" w:lineRule="exact"/>
      <w:jc w:val="left"/>
    </w:pPr>
    <w:rPr>
      <w:rFonts w:ascii="Verdana" w:hAnsi="Verdana" w:eastAsia="宋体"/>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eastAsia="宋体"/>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eastAsia="宋体"/>
      <w:kern w:val="1"/>
      <w:sz w:val="20"/>
      <w:szCs w:val="20"/>
    </w:rPr>
  </w:style>
  <w:style w:type="paragraph" w:customStyle="1" w:styleId="814">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rFonts w:eastAsia="宋体"/>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rFonts w:eastAsia="宋体"/>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eastAsia="宋体"/>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eastAsia="宋体" w:cs="宋体"/>
      <w:sz w:val="24"/>
      <w:szCs w:val="20"/>
    </w:rPr>
  </w:style>
  <w:style w:type="paragraph" w:customStyle="1" w:styleId="822">
    <w:name w:val="Char Char4 Char Char"/>
    <w:basedOn w:val="1"/>
    <w:qFormat/>
    <w:uiPriority w:val="0"/>
    <w:pPr>
      <w:widowControl/>
      <w:adjustRightInd/>
      <w:spacing w:after="160" w:line="240" w:lineRule="exact"/>
      <w:jc w:val="left"/>
    </w:pPr>
    <w:rPr>
      <w:rFonts w:eastAsia="宋体"/>
    </w:r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rFonts w:eastAsia="宋体"/>
      <w:color w:val="000000"/>
      <w:kern w:val="0"/>
      <w:szCs w:val="21"/>
    </w:rPr>
  </w:style>
  <w:style w:type="paragraph" w:customStyle="1" w:styleId="824">
    <w:name w:val="Char Char11 Char Char Char2"/>
    <w:basedOn w:val="1"/>
    <w:qFormat/>
    <w:uiPriority w:val="0"/>
    <w:pPr>
      <w:spacing w:line="360" w:lineRule="auto"/>
    </w:pPr>
    <w:rPr>
      <w:rFonts w:eastAsia="宋体"/>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eastAsia="宋体"/>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eastAsia="宋体" w:cs="Futura Bk"/>
      <w:kern w:val="0"/>
      <w:sz w:val="14"/>
      <w:szCs w:val="14"/>
    </w:rPr>
  </w:style>
  <w:style w:type="paragraph" w:customStyle="1" w:styleId="831">
    <w:name w:val="Char311"/>
    <w:basedOn w:val="1"/>
    <w:qFormat/>
    <w:uiPriority w:val="0"/>
    <w:pPr>
      <w:adjustRightInd/>
      <w:ind w:firstLine="200" w:firstLineChars="200"/>
    </w:pPr>
    <w:rPr>
      <w:rFonts w:ascii="Tahoma" w:hAnsi="Tahoma" w:eastAsia="宋体"/>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rFonts w:eastAsia="宋体"/>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rPr>
      <w:rFonts w:eastAsia="宋体"/>
    </w:rPr>
  </w:style>
  <w:style w:type="paragraph" w:customStyle="1" w:styleId="83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eastAsia="宋体" w:cs="宋体"/>
      <w:sz w:val="24"/>
      <w:szCs w:val="20"/>
    </w:rPr>
  </w:style>
  <w:style w:type="paragraph" w:customStyle="1" w:styleId="838">
    <w:name w:val="Char Char Char Char Char Char Char Char Char Char Char Char1 Char"/>
    <w:basedOn w:val="1"/>
    <w:qFormat/>
    <w:uiPriority w:val="0"/>
    <w:rPr>
      <w:rFonts w:ascii="Tahoma" w:hAnsi="Tahoma" w:eastAsia="宋体" w:cs="仿宋_GB2312"/>
      <w:sz w:val="24"/>
      <w:szCs w:val="20"/>
    </w:rPr>
  </w:style>
  <w:style w:type="paragraph" w:customStyle="1" w:styleId="839">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rFonts w:eastAsia="宋体"/>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eastAsia="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eastAsia="宋体"/>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eastAsia="宋体"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eastAsia="宋体"/>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eastAsia="宋体"/>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eastAsia="宋体"/>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eastAsia="宋体"/>
      <w:sz w:val="24"/>
    </w:rPr>
  </w:style>
  <w:style w:type="paragraph" w:customStyle="1" w:styleId="862">
    <w:name w:val="Char Char110"/>
    <w:basedOn w:val="1"/>
    <w:qFormat/>
    <w:uiPriority w:val="6"/>
    <w:pPr>
      <w:spacing w:line="360" w:lineRule="auto"/>
    </w:pPr>
    <w:rPr>
      <w:rFonts w:ascii="Tahoma" w:hAnsi="Tahoma" w:eastAsia="宋体"/>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eastAsia="宋体"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eastAsia="宋体"/>
      <w:sz w:val="24"/>
      <w:szCs w:val="20"/>
    </w:rPr>
  </w:style>
  <w:style w:type="paragraph" w:customStyle="1" w:styleId="872">
    <w:name w:val="_Style 12"/>
    <w:basedOn w:val="19"/>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eastAsia="宋体"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eastAsia="宋体"/>
      <w:kern w:val="0"/>
      <w:sz w:val="24"/>
      <w:lang w:eastAsia="en-US"/>
    </w:rPr>
  </w:style>
  <w:style w:type="paragraph" w:customStyle="1" w:styleId="875">
    <w:name w:val="_Style 94"/>
    <w:basedOn w:val="1"/>
    <w:next w:val="258"/>
    <w:qFormat/>
    <w:uiPriority w:val="34"/>
    <w:pPr>
      <w:adjustRightInd/>
      <w:spacing w:line="360" w:lineRule="auto"/>
      <w:ind w:firstLine="200" w:firstLineChars="200"/>
    </w:pPr>
    <w:rPr>
      <w:rFonts w:ascii="Calibri" w:hAnsi="Calibri" w:eastAsia="宋体"/>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2"/>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eastAsia="宋体"/>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rPr>
      <w:rFonts w:eastAsia="宋体"/>
    </w:r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8"/>
    <w:qFormat/>
    <w:uiPriority w:val="0"/>
  </w:style>
  <w:style w:type="paragraph" w:customStyle="1" w:styleId="886">
    <w:name w:val="U_编号2"/>
    <w:basedOn w:val="1"/>
    <w:qFormat/>
    <w:uiPriority w:val="0"/>
    <w:pPr>
      <w:tabs>
        <w:tab w:val="left" w:pos="785"/>
      </w:tabs>
      <w:adjustRightInd/>
      <w:spacing w:beforeLines="10" w:afterLines="10" w:line="300" w:lineRule="auto"/>
    </w:pPr>
    <w:rPr>
      <w:rFonts w:eastAsia="宋体"/>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889">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rFonts w:eastAsia="宋体"/>
      <w:sz w:val="24"/>
    </w:rPr>
  </w:style>
  <w:style w:type="paragraph" w:customStyle="1" w:styleId="895">
    <w:name w:val="数字标题5"/>
    <w:basedOn w:val="8"/>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rFonts w:eastAsia="宋体"/>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eastAsia="宋体"/>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eastAsia="宋体"/>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eastAsia="宋体"/>
      <w:kern w:val="0"/>
      <w:sz w:val="20"/>
      <w:szCs w:val="20"/>
    </w:rPr>
  </w:style>
  <w:style w:type="paragraph" w:customStyle="1" w:styleId="903">
    <w:name w:val="0"/>
    <w:basedOn w:val="1"/>
    <w:qFormat/>
    <w:uiPriority w:val="0"/>
    <w:pPr>
      <w:widowControl/>
    </w:pPr>
    <w:rPr>
      <w:rFonts w:eastAsia="宋体"/>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Lines="50" w:line="360" w:lineRule="auto"/>
      <w:ind w:firstLine="420"/>
    </w:pPr>
    <w:rPr>
      <w:rFonts w:eastAsia="宋体"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eastAsia="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eastAsia="宋体"/>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eastAsia="宋体"/>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3"/>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eastAsia="宋体"/>
      <w:kern w:val="0"/>
      <w:sz w:val="18"/>
      <w:szCs w:val="20"/>
    </w:rPr>
  </w:style>
  <w:style w:type="paragraph" w:customStyle="1" w:styleId="916">
    <w:name w:val="Thf"/>
    <w:basedOn w:val="562"/>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rFonts w:eastAsia="宋体"/>
      <w:sz w:val="24"/>
    </w:rPr>
  </w:style>
  <w:style w:type="table" w:customStyle="1" w:styleId="920">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rPr>
      <w:rFonts w:eastAsia="宋体"/>
    </w:r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38"/>
    <w:qFormat/>
    <w:uiPriority w:val="0"/>
    <w:rPr>
      <w:kern w:val="2"/>
      <w:sz w:val="21"/>
      <w:szCs w:val="24"/>
      <w:lang w:val="zh-CN"/>
    </w:rPr>
  </w:style>
  <w:style w:type="character" w:customStyle="1" w:styleId="932">
    <w:name w:val="无间隔 字符"/>
    <w:link w:val="483"/>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eastAsia="宋体"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8"/>
    <w:qFormat/>
    <w:uiPriority w:val="34"/>
    <w:pPr>
      <w:adjustRightInd/>
      <w:ind w:firstLine="420" w:firstLineChars="200"/>
    </w:pPr>
    <w:rPr>
      <w:rFonts w:eastAsia="宋体"/>
    </w:r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eastAsia="宋体"/>
      <w:kern w:val="0"/>
      <w:sz w:val="24"/>
      <w:szCs w:val="20"/>
    </w:rPr>
  </w:style>
  <w:style w:type="paragraph" w:customStyle="1" w:styleId="953">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rFonts w:eastAsia="宋体"/>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eastAsia="宋体"/>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eastAsia="宋体"/>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eastAsia="宋体" w:cs="宋体"/>
      <w:kern w:val="0"/>
      <w:sz w:val="24"/>
    </w:rPr>
  </w:style>
  <w:style w:type="character" w:customStyle="1" w:styleId="960">
    <w:name w:val="ksfind_class_select1"/>
    <w:basedOn w:val="70"/>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无间隔3"/>
    <w:basedOn w:val="1"/>
    <w:qFormat/>
    <w:uiPriority w:val="99"/>
    <w:rPr>
      <w:rFonts w:eastAsia="宋体"/>
      <w:szCs w:val="22"/>
    </w:rPr>
  </w:style>
  <w:style w:type="character" w:customStyle="1" w:styleId="965">
    <w:name w:val="未处理的提及2"/>
    <w:basedOn w:val="70"/>
    <w:semiHidden/>
    <w:unhideWhenUsed/>
    <w:qFormat/>
    <w:uiPriority w:val="99"/>
    <w:rPr>
      <w:color w:val="605E5C"/>
      <w:shd w:val="clear" w:color="auto" w:fill="E1DFDD"/>
    </w:rPr>
  </w:style>
  <w:style w:type="character" w:customStyle="1" w:styleId="966">
    <w:name w:val="NormalCharacter"/>
    <w:link w:val="967"/>
    <w:semiHidden/>
    <w:qFormat/>
    <w:uiPriority w:val="0"/>
    <w:rPr>
      <w:rFonts w:ascii="Calibri"/>
      <w:szCs w:val="22"/>
    </w:rPr>
  </w:style>
  <w:style w:type="paragraph" w:customStyle="1" w:styleId="967">
    <w:name w:val="UserStyle_127"/>
    <w:basedOn w:val="1"/>
    <w:link w:val="966"/>
    <w:qFormat/>
    <w:uiPriority w:val="0"/>
    <w:pPr>
      <w:spacing w:after="160" w:line="240" w:lineRule="exact"/>
      <w:jc w:val="left"/>
    </w:pPr>
    <w:rPr>
      <w:rFonts w:ascii="Calibri"/>
      <w:szCs w:val="22"/>
    </w:rPr>
  </w:style>
  <w:style w:type="paragraph" w:customStyle="1" w:styleId="968">
    <w:name w:val="正文空2字"/>
    <w:basedOn w:val="969"/>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9">
    <w:name w:val="左对齐正文"/>
    <w:qFormat/>
    <w:uiPriority w:val="99"/>
    <w:rPr>
      <w:rFonts w:ascii="Calibri" w:hAnsi="Calibri" w:eastAsia="仿宋_GB2312" w:cs="Calibri"/>
      <w:kern w:val="2"/>
      <w:sz w:val="32"/>
      <w:szCs w:val="32"/>
      <w:lang w:val="en-US" w:eastAsia="zh-CN" w:bidi="ar-SA"/>
    </w:rPr>
  </w:style>
  <w:style w:type="paragraph" w:customStyle="1" w:styleId="970">
    <w:name w:val="9.12正文样式"/>
    <w:basedOn w:val="1"/>
    <w:qFormat/>
    <w:uiPriority w:val="0"/>
    <w:pPr>
      <w:tabs>
        <w:tab w:val="left" w:pos="6300"/>
      </w:tabs>
      <w:snapToGrid w:val="0"/>
      <w:spacing w:line="360" w:lineRule="auto"/>
      <w:ind w:firstLine="200" w:firstLineChars="200"/>
    </w:pPr>
    <w:rPr>
      <w:rFonts w:ascii="宋体" w:hAnsi="宋体" w:eastAsia="仿宋"/>
      <w:sz w:val="24"/>
      <w:szCs w:val="21"/>
    </w:rPr>
  </w:style>
  <w:style w:type="table" w:customStyle="1" w:styleId="971">
    <w:name w:val="Table Normal"/>
    <w:semiHidden/>
    <w:unhideWhenUsed/>
    <w:qFormat/>
    <w:uiPriority w:val="0"/>
    <w:tblPr>
      <w:tblCellMar>
        <w:top w:w="0" w:type="dxa"/>
        <w:left w:w="0" w:type="dxa"/>
        <w:bottom w:w="0" w:type="dxa"/>
        <w:right w:w="0" w:type="dxa"/>
      </w:tblCellMar>
    </w:tblPr>
  </w:style>
  <w:style w:type="paragraph" w:customStyle="1" w:styleId="972">
    <w:name w:val="Revision"/>
    <w:hidden/>
    <w:unhideWhenUsed/>
    <w:qFormat/>
    <w:uiPriority w:val="99"/>
    <w:rPr>
      <w:rFonts w:ascii="Times New Roman" w:hAnsi="Times New Roman" w:cs="Times New Roman" w:eastAsiaTheme="minorEastAsia"/>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76</Pages>
  <Words>4401</Words>
  <Characters>4882</Characters>
  <Lines>344</Lines>
  <Paragraphs>96</Paragraphs>
  <TotalTime>47</TotalTime>
  <ScaleCrop>false</ScaleCrop>
  <LinksUpToDate>false</LinksUpToDate>
  <CharactersWithSpaces>5293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2024-04-09T05:16:00Z</dcterms:created>
  <dc:creator>玥</dc:creator>
  <cp:lastModifiedBy>Ready.  H</cp:lastModifiedBy>
  <cp:lastPrinted>2025-05-15T06:02:00Z</cp:lastPrinted>
  <dcterms:modified xsi:type="dcterms:W3CDTF">2025-07-17T06:49:13Z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794E15835D0E4AD5A6D25C0456C24CB6_13</vt:lpwstr>
  </property>
  <property fmtid="{D5CDD505-2E9C-101B-9397-08002B2CF9AE}" pid="5" name="KSOTemplateDocerSaveRecord">
    <vt:lpwstr>eyJoZGlkIjoiODA1MTQxNWM2MzIxNmIyNTQ2Yzc5ZGIxOGRmN2QyNGQiLCJ1c2VySWQiOiI0OTg2NDYwOTQifQ==</vt:lpwstr>
  </property>
</Properties>
</file>