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76" w:lineRule="auto"/>
        <w:jc w:val="center"/>
        <w:rPr>
          <w:rFonts w:hint="eastAsia" w:ascii="宋体" w:hAnsi="宋体"/>
          <w:b/>
          <w:color w:val="auto"/>
          <w:sz w:val="72"/>
          <w:szCs w:val="72"/>
        </w:rPr>
      </w:pPr>
      <w:bookmarkStart w:id="31" w:name="_GoBack"/>
      <w:bookmarkEnd w:id="31"/>
      <w:r>
        <w:rPr>
          <w:rFonts w:hint="eastAsia" w:ascii="宋体" w:hAnsi="宋体"/>
          <w:b/>
          <w:color w:val="auto"/>
          <w:sz w:val="72"/>
          <w:szCs w:val="72"/>
        </w:rPr>
        <w:t xml:space="preserve"> </w:t>
      </w:r>
    </w:p>
    <w:p>
      <w:pPr>
        <w:shd w:val="clear" w:color="auto" w:fill="FFFFFF"/>
        <w:spacing w:before="100" w:beforeAutospacing="1" w:after="100" w:afterAutospacing="1" w:line="1000" w:lineRule="exact"/>
        <w:jc w:val="center"/>
        <w:rPr>
          <w:rFonts w:ascii="宋体" w:hAnsi="宋体" w:cs="宋体"/>
          <w:b/>
          <w:bCs/>
          <w:color w:val="auto"/>
          <w:sz w:val="48"/>
          <w:szCs w:val="48"/>
          <w:lang w:val="zh-CN"/>
        </w:rPr>
      </w:pPr>
      <w:r>
        <w:rPr>
          <w:rFonts w:hint="eastAsia" w:ascii="宋体" w:hAnsi="宋体" w:cs="宋体"/>
          <w:b/>
          <w:bCs/>
          <w:color w:val="auto"/>
          <w:sz w:val="48"/>
          <w:szCs w:val="48"/>
          <w:lang w:val="zh-CN"/>
        </w:rPr>
        <w:t>国内公开招标</w:t>
      </w:r>
    </w:p>
    <w:p>
      <w:pPr>
        <w:shd w:val="clear" w:color="auto" w:fill="FFFFFF"/>
        <w:spacing w:before="100" w:beforeAutospacing="1" w:after="100" w:afterAutospacing="1" w:line="1000" w:lineRule="exact"/>
        <w:jc w:val="center"/>
        <w:rPr>
          <w:rFonts w:ascii="宋体" w:hAnsi="宋体" w:cs="宋体"/>
          <w:b/>
          <w:bCs/>
          <w:color w:val="auto"/>
          <w:sz w:val="48"/>
          <w:szCs w:val="48"/>
          <w:lang w:val="zh-CN"/>
        </w:rPr>
      </w:pPr>
      <w:r>
        <w:rPr>
          <w:rFonts w:hint="eastAsia" w:ascii="宋体" w:hAnsi="宋体" w:cs="宋体"/>
          <w:b/>
          <w:bCs/>
          <w:color w:val="auto"/>
          <w:sz w:val="48"/>
          <w:szCs w:val="48"/>
          <w:lang w:val="zh-CN"/>
        </w:rPr>
        <w:t>（全一册）</w:t>
      </w:r>
    </w:p>
    <w:p>
      <w:pPr>
        <w:shd w:val="clear" w:color="auto" w:fill="FFFFFF"/>
        <w:spacing w:before="100" w:beforeAutospacing="1" w:after="100" w:afterAutospacing="1" w:line="800" w:lineRule="exact"/>
        <w:rPr>
          <w:rFonts w:ascii="宋体" w:hAnsi="宋体" w:cs="宋体"/>
          <w:color w:val="auto"/>
          <w:sz w:val="36"/>
          <w:szCs w:val="36"/>
        </w:rPr>
      </w:pPr>
    </w:p>
    <w:p>
      <w:pPr>
        <w:pStyle w:val="5"/>
        <w:rPr>
          <w:color w:val="auto"/>
        </w:rPr>
      </w:pPr>
    </w:p>
    <w:p>
      <w:pPr>
        <w:shd w:val="clear" w:color="auto" w:fill="FFFFFF"/>
        <w:spacing w:before="100" w:beforeAutospacing="1" w:after="100" w:afterAutospacing="1" w:line="800" w:lineRule="exact"/>
        <w:rPr>
          <w:rFonts w:ascii="宋体" w:hAnsi="宋体" w:cs="宋体"/>
          <w:b/>
          <w:bCs/>
          <w:color w:val="auto"/>
          <w:sz w:val="36"/>
          <w:szCs w:val="36"/>
        </w:rPr>
      </w:pPr>
      <w:r>
        <w:rPr>
          <w:rFonts w:hint="eastAsia" w:ascii="宋体" w:hAnsi="宋体" w:cs="宋体"/>
          <w:b/>
          <w:bCs/>
          <w:color w:val="auto"/>
          <w:sz w:val="36"/>
          <w:szCs w:val="36"/>
          <w:lang w:val="zh-CN"/>
        </w:rPr>
        <w:t>采购编号：ZJHY-NHCG2021045</w:t>
      </w:r>
    </w:p>
    <w:p>
      <w:pPr>
        <w:shd w:val="clear" w:color="auto" w:fill="FFFFFF"/>
        <w:spacing w:before="100" w:beforeAutospacing="1" w:after="100" w:afterAutospacing="1" w:line="800" w:lineRule="exact"/>
        <w:ind w:left="1973" w:hanging="1973" w:hangingChars="546"/>
        <w:rPr>
          <w:rFonts w:hint="eastAsia" w:ascii="宋体" w:hAnsi="宋体" w:cs="宋体"/>
          <w:b/>
          <w:bCs/>
          <w:color w:val="auto"/>
          <w:sz w:val="36"/>
          <w:szCs w:val="36"/>
          <w:lang w:val="zh-CN"/>
        </w:rPr>
      </w:pPr>
      <w:r>
        <w:rPr>
          <w:rFonts w:hint="eastAsia" w:ascii="宋体" w:hAnsi="宋体" w:cs="宋体"/>
          <w:b/>
          <w:bCs/>
          <w:color w:val="auto"/>
          <w:sz w:val="36"/>
          <w:szCs w:val="36"/>
          <w:lang w:val="zh-CN"/>
        </w:rPr>
        <w:t>项目名称：宁海县精神康复中心暨深圳中心卫生院迁建工程智能化项目</w:t>
      </w:r>
    </w:p>
    <w:p>
      <w:pPr>
        <w:shd w:val="clear" w:color="auto" w:fill="FFFFFF"/>
        <w:spacing w:before="100" w:beforeAutospacing="1" w:after="100" w:afterAutospacing="1" w:line="800" w:lineRule="exact"/>
        <w:ind w:left="1973" w:hanging="1973" w:hangingChars="546"/>
        <w:rPr>
          <w:rFonts w:ascii="宋体" w:hAnsi="宋体" w:cs="宋体"/>
          <w:b/>
          <w:bCs/>
          <w:color w:val="auto"/>
          <w:sz w:val="36"/>
          <w:szCs w:val="36"/>
          <w:lang w:val="zh-CN"/>
        </w:rPr>
      </w:pPr>
      <w:r>
        <w:rPr>
          <w:rFonts w:hint="eastAsia" w:ascii="宋体" w:hAnsi="宋体" w:cs="宋体"/>
          <w:b/>
          <w:bCs/>
          <w:color w:val="auto"/>
          <w:sz w:val="36"/>
          <w:szCs w:val="36"/>
          <w:lang w:val="zh-CN"/>
        </w:rPr>
        <w:t>采购单位：宁海县公共建设管理中心</w:t>
      </w:r>
    </w:p>
    <w:p>
      <w:pPr>
        <w:shd w:val="clear" w:color="auto" w:fill="FFFFFF"/>
        <w:spacing w:before="100" w:beforeAutospacing="1" w:after="100" w:afterAutospacing="1" w:line="800" w:lineRule="exact"/>
        <w:rPr>
          <w:rFonts w:ascii="宋体" w:hAnsi="宋体" w:cs="宋体"/>
          <w:color w:val="auto"/>
          <w:sz w:val="36"/>
          <w:szCs w:val="36"/>
        </w:rPr>
      </w:pPr>
      <w:r>
        <w:rPr>
          <w:rFonts w:hint="eastAsia" w:ascii="宋体" w:hAnsi="宋体" w:cs="宋体"/>
          <w:b/>
          <w:bCs/>
          <w:color w:val="auto"/>
          <w:sz w:val="36"/>
          <w:szCs w:val="36"/>
          <w:lang w:val="zh-CN"/>
        </w:rPr>
        <w:t>代理机构：浙江科佳工程咨询有限公司</w:t>
      </w:r>
    </w:p>
    <w:p>
      <w:pPr>
        <w:pStyle w:val="5"/>
        <w:rPr>
          <w:rFonts w:hint="eastAsia"/>
          <w:color w:val="auto"/>
        </w:rPr>
      </w:pPr>
    </w:p>
    <w:p>
      <w:pPr>
        <w:shd w:val="clear" w:color="auto" w:fill="FFFFFF"/>
        <w:spacing w:before="100" w:beforeAutospacing="1" w:after="100" w:afterAutospacing="1" w:line="800" w:lineRule="exact"/>
        <w:jc w:val="center"/>
        <w:rPr>
          <w:rFonts w:ascii="宋体" w:hAnsi="宋体" w:cs="宋体"/>
          <w:b/>
          <w:bCs/>
          <w:color w:val="auto"/>
          <w:sz w:val="36"/>
          <w:szCs w:val="36"/>
          <w:lang w:val="zh-CN"/>
        </w:rPr>
      </w:pPr>
      <w:r>
        <w:rPr>
          <w:rFonts w:hint="eastAsia" w:ascii="宋体" w:hAnsi="宋体" w:cs="宋体"/>
          <w:b/>
          <w:bCs/>
          <w:color w:val="auto"/>
          <w:sz w:val="36"/>
          <w:szCs w:val="36"/>
          <w:lang w:val="zh-CN"/>
        </w:rPr>
        <w:t>二〇二</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lang w:val="zh-CN"/>
        </w:rPr>
        <w:t>年</w:t>
      </w:r>
      <w:r>
        <w:rPr>
          <w:rFonts w:hint="eastAsia" w:ascii="宋体" w:hAnsi="宋体" w:cs="宋体"/>
          <w:b/>
          <w:bCs/>
          <w:color w:val="auto"/>
          <w:sz w:val="36"/>
          <w:szCs w:val="36"/>
          <w:lang w:val="en-US" w:eastAsia="zh-CN"/>
        </w:rPr>
        <w:t>八</w:t>
      </w:r>
      <w:r>
        <w:rPr>
          <w:rFonts w:hint="eastAsia" w:ascii="宋体" w:hAnsi="宋体" w:cs="宋体"/>
          <w:b/>
          <w:bCs/>
          <w:color w:val="auto"/>
          <w:sz w:val="36"/>
          <w:szCs w:val="36"/>
          <w:lang w:val="zh-CN"/>
        </w:rPr>
        <w:t>月</w:t>
      </w:r>
    </w:p>
    <w:p>
      <w:pPr>
        <w:pStyle w:val="26"/>
        <w:spacing w:before="120" w:beforeLines="0" w:after="120" w:afterLines="0" w:line="360" w:lineRule="auto"/>
        <w:rPr>
          <w:rFonts w:hint="eastAsia" w:ascii="创艺简标宋" w:hAnsi="宋体" w:eastAsia="创艺简标宋"/>
          <w:color w:val="auto"/>
          <w:sz w:val="44"/>
          <w:szCs w:val="44"/>
        </w:rPr>
        <w:sectPr>
          <w:footerReference r:id="rId3" w:type="first"/>
          <w:type w:val="continuous"/>
          <w:pgSz w:w="11906" w:h="16838"/>
          <w:pgMar w:top="1474" w:right="1134" w:bottom="1247" w:left="1304" w:header="851" w:footer="851" w:gutter="0"/>
          <w:pgBorders>
            <w:top w:val="none" w:sz="0" w:space="0"/>
            <w:left w:val="none" w:sz="0" w:space="0"/>
            <w:bottom w:val="none" w:sz="0" w:space="0"/>
            <w:right w:val="none" w:sz="0" w:space="0"/>
          </w:pgBorders>
          <w:pgNumType w:start="1"/>
          <w:cols w:space="720" w:num="1"/>
          <w:docGrid w:type="lines" w:linePitch="312" w:charSpace="0"/>
        </w:sectPr>
      </w:pPr>
    </w:p>
    <w:p>
      <w:pPr>
        <w:pStyle w:val="5"/>
        <w:rPr>
          <w:color w:val="auto"/>
        </w:rPr>
      </w:pPr>
    </w:p>
    <w:p>
      <w:pPr>
        <w:widowControl/>
        <w:jc w:val="center"/>
        <w:rPr>
          <w:rFonts w:ascii="宋体" w:hAnsi="宋体"/>
          <w:b/>
          <w:bCs/>
          <w:color w:val="auto"/>
          <w:sz w:val="52"/>
          <w:szCs w:val="52"/>
        </w:rPr>
      </w:pPr>
      <w:r>
        <w:rPr>
          <w:rFonts w:hint="eastAsia" w:ascii="宋体" w:hAnsi="宋体" w:cs="宋体"/>
          <w:b/>
          <w:bCs/>
          <w:color w:val="auto"/>
          <w:sz w:val="52"/>
          <w:szCs w:val="52"/>
        </w:rPr>
        <w:t>目</w:t>
      </w:r>
      <w:r>
        <w:rPr>
          <w:rFonts w:ascii="宋体" w:hAnsi="宋体" w:cs="宋体"/>
          <w:b/>
          <w:bCs/>
          <w:color w:val="auto"/>
          <w:sz w:val="52"/>
          <w:szCs w:val="52"/>
        </w:rPr>
        <w:t xml:space="preserve">    </w:t>
      </w:r>
      <w:r>
        <w:rPr>
          <w:rFonts w:hint="eastAsia" w:ascii="宋体" w:hAnsi="宋体" w:cs="宋体"/>
          <w:b/>
          <w:bCs/>
          <w:color w:val="auto"/>
          <w:sz w:val="52"/>
          <w:szCs w:val="52"/>
        </w:rPr>
        <w:t>录</w:t>
      </w:r>
    </w:p>
    <w:p>
      <w:pPr>
        <w:widowControl/>
        <w:jc w:val="left"/>
        <w:rPr>
          <w:rFonts w:ascii="宋体" w:hAnsi="宋体"/>
          <w:b/>
          <w:bCs/>
          <w:color w:val="auto"/>
          <w:sz w:val="32"/>
          <w:szCs w:val="32"/>
        </w:rPr>
      </w:pPr>
      <w:bookmarkStart w:id="0" w:name="_Toc14924"/>
      <w:bookmarkStart w:id="1" w:name="_Toc16499"/>
    </w:p>
    <w:p>
      <w:pPr>
        <w:widowControl/>
        <w:jc w:val="left"/>
        <w:rPr>
          <w:rFonts w:ascii="宋体" w:hAnsi="宋体"/>
          <w:b/>
          <w:bCs/>
          <w:color w:val="auto"/>
          <w:sz w:val="32"/>
          <w:szCs w:val="32"/>
        </w:rPr>
      </w:pPr>
      <w:r>
        <w:rPr>
          <w:rFonts w:hint="eastAsia" w:ascii="宋体" w:hAnsi="宋体" w:cs="宋体"/>
          <w:b/>
          <w:bCs/>
          <w:color w:val="auto"/>
          <w:sz w:val="32"/>
          <w:szCs w:val="32"/>
        </w:rPr>
        <w:t>第一章</w:t>
      </w:r>
      <w:r>
        <w:rPr>
          <w:rFonts w:ascii="宋体" w:hAnsi="宋体"/>
          <w:b/>
          <w:bCs/>
          <w:color w:val="auto"/>
          <w:sz w:val="32"/>
          <w:szCs w:val="32"/>
        </w:rPr>
        <w:t xml:space="preserve">  </w:t>
      </w:r>
      <w:r>
        <w:rPr>
          <w:rFonts w:hint="eastAsia" w:ascii="宋体" w:hAnsi="宋体" w:cs="宋体"/>
          <w:b/>
          <w:bCs/>
          <w:color w:val="auto"/>
          <w:sz w:val="32"/>
          <w:szCs w:val="32"/>
        </w:rPr>
        <w:t>公开招标采购公告</w:t>
      </w:r>
    </w:p>
    <w:p>
      <w:pPr>
        <w:widowControl/>
        <w:jc w:val="left"/>
        <w:rPr>
          <w:rFonts w:ascii="宋体" w:hAnsi="宋体"/>
          <w:b/>
          <w:bCs/>
          <w:color w:val="auto"/>
          <w:sz w:val="32"/>
          <w:szCs w:val="32"/>
        </w:rPr>
      </w:pPr>
      <w:r>
        <w:rPr>
          <w:rFonts w:hint="eastAsia" w:ascii="宋体" w:hAnsi="宋体" w:cs="宋体"/>
          <w:b/>
          <w:bCs/>
          <w:color w:val="auto"/>
          <w:sz w:val="32"/>
          <w:szCs w:val="32"/>
        </w:rPr>
        <w:t>第二章</w:t>
      </w:r>
      <w:r>
        <w:rPr>
          <w:rFonts w:ascii="宋体" w:hAnsi="宋体"/>
          <w:b/>
          <w:bCs/>
          <w:color w:val="auto"/>
          <w:sz w:val="32"/>
          <w:szCs w:val="32"/>
        </w:rPr>
        <w:t xml:space="preserve">  </w:t>
      </w:r>
      <w:r>
        <w:rPr>
          <w:rFonts w:hint="eastAsia" w:ascii="宋体" w:hAnsi="宋体" w:cs="宋体"/>
          <w:b/>
          <w:bCs/>
          <w:color w:val="auto"/>
          <w:sz w:val="32"/>
          <w:szCs w:val="32"/>
        </w:rPr>
        <w:t>采购需求</w:t>
      </w:r>
    </w:p>
    <w:p>
      <w:pPr>
        <w:widowControl/>
        <w:jc w:val="left"/>
        <w:rPr>
          <w:rFonts w:ascii="宋体" w:hAnsi="宋体"/>
          <w:b/>
          <w:bCs/>
          <w:color w:val="auto"/>
          <w:sz w:val="32"/>
          <w:szCs w:val="32"/>
        </w:rPr>
      </w:pPr>
      <w:r>
        <w:rPr>
          <w:rFonts w:hint="eastAsia" w:ascii="宋体" w:hAnsi="宋体" w:cs="宋体"/>
          <w:b/>
          <w:bCs/>
          <w:color w:val="auto"/>
          <w:sz w:val="32"/>
          <w:szCs w:val="32"/>
        </w:rPr>
        <w:t>第三章</w:t>
      </w:r>
      <w:r>
        <w:rPr>
          <w:rFonts w:ascii="宋体" w:hAnsi="宋体"/>
          <w:b/>
          <w:bCs/>
          <w:color w:val="auto"/>
          <w:sz w:val="32"/>
          <w:szCs w:val="32"/>
        </w:rPr>
        <w:t xml:space="preserve">  </w:t>
      </w:r>
      <w:r>
        <w:rPr>
          <w:rFonts w:hint="eastAsia" w:ascii="宋体" w:hAnsi="宋体" w:cs="宋体"/>
          <w:b/>
          <w:bCs/>
          <w:color w:val="auto"/>
          <w:sz w:val="32"/>
          <w:szCs w:val="32"/>
        </w:rPr>
        <w:t>供应商须知</w:t>
      </w:r>
    </w:p>
    <w:p>
      <w:pPr>
        <w:widowControl/>
        <w:jc w:val="left"/>
        <w:rPr>
          <w:rFonts w:ascii="宋体" w:hAnsi="宋体"/>
          <w:b/>
          <w:bCs/>
          <w:color w:val="auto"/>
          <w:sz w:val="32"/>
          <w:szCs w:val="32"/>
        </w:rPr>
      </w:pPr>
      <w:r>
        <w:rPr>
          <w:rFonts w:hint="eastAsia" w:ascii="宋体" w:hAnsi="宋体" w:cs="宋体"/>
          <w:b/>
          <w:bCs/>
          <w:color w:val="auto"/>
          <w:sz w:val="32"/>
          <w:szCs w:val="32"/>
        </w:rPr>
        <w:t>第四章</w:t>
      </w:r>
      <w:r>
        <w:rPr>
          <w:rFonts w:ascii="宋体" w:hAnsi="宋体"/>
          <w:b/>
          <w:bCs/>
          <w:color w:val="auto"/>
          <w:sz w:val="32"/>
          <w:szCs w:val="32"/>
        </w:rPr>
        <w:t xml:space="preserve">  </w:t>
      </w:r>
      <w:r>
        <w:rPr>
          <w:rFonts w:hint="eastAsia" w:ascii="宋体" w:hAnsi="宋体" w:cs="宋体"/>
          <w:b/>
          <w:bCs/>
          <w:color w:val="auto"/>
          <w:sz w:val="32"/>
          <w:szCs w:val="32"/>
        </w:rPr>
        <w:t>评标办法及评分标准</w:t>
      </w:r>
    </w:p>
    <w:p>
      <w:pPr>
        <w:widowControl/>
        <w:jc w:val="left"/>
        <w:rPr>
          <w:rFonts w:ascii="宋体" w:hAnsi="宋体"/>
          <w:b/>
          <w:bCs/>
          <w:color w:val="auto"/>
          <w:sz w:val="32"/>
          <w:szCs w:val="32"/>
        </w:rPr>
      </w:pPr>
      <w:r>
        <w:rPr>
          <w:rFonts w:hint="eastAsia" w:ascii="宋体" w:hAnsi="宋体" w:cs="宋体"/>
          <w:b/>
          <w:bCs/>
          <w:color w:val="auto"/>
          <w:sz w:val="32"/>
          <w:szCs w:val="32"/>
        </w:rPr>
        <w:t>第五章</w:t>
      </w:r>
      <w:r>
        <w:rPr>
          <w:rFonts w:ascii="宋体" w:hAnsi="宋体"/>
          <w:b/>
          <w:bCs/>
          <w:color w:val="auto"/>
          <w:sz w:val="32"/>
          <w:szCs w:val="32"/>
        </w:rPr>
        <w:t xml:space="preserve">  </w:t>
      </w:r>
      <w:r>
        <w:rPr>
          <w:rFonts w:hint="eastAsia" w:ascii="宋体" w:hAnsi="宋体" w:cs="宋体"/>
          <w:b/>
          <w:bCs/>
          <w:color w:val="auto"/>
          <w:sz w:val="32"/>
          <w:szCs w:val="32"/>
        </w:rPr>
        <w:t>拟签订的政府采购合同</w:t>
      </w:r>
    </w:p>
    <w:p>
      <w:pPr>
        <w:widowControl/>
        <w:jc w:val="left"/>
        <w:rPr>
          <w:rFonts w:hint="eastAsia" w:ascii="宋体" w:hAnsi="宋体" w:cs="宋体"/>
          <w:b/>
          <w:bCs/>
          <w:color w:val="auto"/>
          <w:sz w:val="32"/>
          <w:szCs w:val="32"/>
        </w:rPr>
      </w:pPr>
      <w:r>
        <w:rPr>
          <w:rFonts w:hint="eastAsia" w:ascii="宋体" w:hAnsi="宋体" w:cs="宋体"/>
          <w:b/>
          <w:bCs/>
          <w:color w:val="auto"/>
          <w:sz w:val="32"/>
          <w:szCs w:val="32"/>
        </w:rPr>
        <w:t>第六章　投标文件格式</w:t>
      </w:r>
    </w:p>
    <w:p>
      <w:pPr>
        <w:pStyle w:val="21"/>
        <w:rPr>
          <w:rFonts w:hint="eastAsia" w:ascii="宋体" w:hAnsi="宋体" w:cs="宋体"/>
          <w:b/>
          <w:bCs/>
          <w:color w:val="auto"/>
          <w:sz w:val="32"/>
          <w:szCs w:val="32"/>
        </w:rPr>
      </w:pPr>
    </w:p>
    <w:p>
      <w:pPr>
        <w:pStyle w:val="48"/>
        <w:rPr>
          <w:rFonts w:hint="eastAsia" w:ascii="宋体" w:hAnsi="宋体" w:cs="宋体"/>
          <w:b/>
          <w:bCs/>
          <w:color w:val="auto"/>
          <w:sz w:val="32"/>
          <w:szCs w:val="32"/>
        </w:rPr>
      </w:pPr>
    </w:p>
    <w:p>
      <w:pPr>
        <w:pStyle w:val="48"/>
        <w:rPr>
          <w:rFonts w:hint="eastAsia" w:ascii="宋体" w:hAnsi="宋体" w:cs="宋体"/>
          <w:b/>
          <w:bCs/>
          <w:color w:val="auto"/>
          <w:sz w:val="32"/>
          <w:szCs w:val="32"/>
        </w:rPr>
        <w:sectPr>
          <w:footerReference r:id="rId6" w:type="first"/>
          <w:headerReference r:id="rId4" w:type="default"/>
          <w:footerReference r:id="rId5" w:type="default"/>
          <w:type w:val="continuous"/>
          <w:pgSz w:w="11906" w:h="16838"/>
          <w:pgMar w:top="1418" w:right="1701" w:bottom="1418" w:left="1701"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pStyle w:val="46"/>
        <w:rPr>
          <w:color w:val="auto"/>
        </w:rPr>
      </w:pPr>
      <w:r>
        <w:rPr>
          <w:rFonts w:hint="eastAsia"/>
          <w:color w:val="auto"/>
        </w:rPr>
        <w:t>第一章</w:t>
      </w:r>
      <w:r>
        <w:rPr>
          <w:color w:val="auto"/>
        </w:rPr>
        <w:t xml:space="preserve"> </w:t>
      </w:r>
      <w:r>
        <w:rPr>
          <w:rFonts w:hint="eastAsia"/>
          <w:color w:val="auto"/>
        </w:rPr>
        <w:t>公开招标采购公告</w:t>
      </w:r>
      <w:bookmarkEnd w:id="0"/>
      <w:bookmarkEnd w:id="1"/>
    </w:p>
    <w:p>
      <w:pPr>
        <w:pStyle w:val="45"/>
        <w:keepNext w:val="0"/>
        <w:keepLines w:val="0"/>
        <w:widowControl/>
        <w:suppressLineNumbers w:val="0"/>
        <w:spacing w:before="75" w:beforeAutospacing="0" w:after="75" w:afterAutospacing="0"/>
        <w:ind w:left="0" w:right="0"/>
        <w:rPr>
          <w:rFonts w:hint="eastAsia" w:ascii="宋体" w:hAnsi="宋体" w:eastAsia="宋体" w:cs="宋体"/>
          <w:i w:val="0"/>
          <w:caps w:val="0"/>
          <w:color w:val="000000"/>
          <w:spacing w:val="0"/>
          <w:sz w:val="21"/>
          <w:szCs w:val="21"/>
          <w:vertAlign w:val="baseline"/>
        </w:rPr>
      </w:pPr>
      <w:bookmarkStart w:id="2" w:name="_Toc26145"/>
      <w:r>
        <w:rPr>
          <w:rFonts w:hint="eastAsia" w:ascii="宋体" w:hAnsi="宋体" w:eastAsia="宋体" w:cs="宋体"/>
          <w:i w:val="0"/>
          <w:caps w:val="0"/>
          <w:color w:val="000000"/>
          <w:spacing w:val="0"/>
          <w:sz w:val="21"/>
          <w:szCs w:val="21"/>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11" w:type="dxa"/>
            <w:noWrap w:val="0"/>
            <w:vAlign w:val="top"/>
          </w:tcPr>
          <w:p>
            <w:pPr>
              <w:pStyle w:val="45"/>
              <w:keepNext w:val="0"/>
              <w:keepLines w:val="0"/>
              <w:widowControl/>
              <w:suppressLineNumbers w:val="0"/>
              <w:spacing w:before="75" w:beforeAutospacing="0" w:after="75" w:afterAutospacing="0"/>
              <w:ind w:left="0" w:right="0" w:firstLine="0"/>
              <w:rPr>
                <w:rFonts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 项目概况</w:t>
            </w: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1"/>
                <w:szCs w:val="21"/>
                <w:vertAlign w:val="baseline"/>
              </w:rPr>
            </w:pPr>
            <w:r>
              <w:rPr>
                <w:rFonts w:hint="eastAsia" w:ascii="仿宋" w:hAnsi="仿宋" w:eastAsia="仿宋" w:cs="仿宋"/>
                <w:i w:val="0"/>
                <w:iCs w:val="0"/>
                <w:caps w:val="0"/>
                <w:color w:val="000000"/>
                <w:spacing w:val="0"/>
                <w:sz w:val="27"/>
                <w:szCs w:val="27"/>
              </w:rPr>
              <w:t>    宁海县精神康复中心暨深圳中心卫生院迁建工程智能化项目招标项目的潜在投标人应在</w:t>
            </w:r>
            <w:r>
              <w:rPr>
                <w:rFonts w:hint="eastAsia" w:ascii="仿宋" w:hAnsi="仿宋" w:eastAsia="仿宋" w:cs="仿宋"/>
                <w:i w:val="0"/>
                <w:iCs w:val="0"/>
                <w:caps w:val="0"/>
                <w:color w:val="000000"/>
                <w:spacing w:val="0"/>
                <w:sz w:val="27"/>
                <w:szCs w:val="27"/>
                <w:u w:val="none"/>
              </w:rPr>
              <w:t>政府采购云平台www.zcygov.cn。（免费获取）</w:t>
            </w:r>
            <w:r>
              <w:rPr>
                <w:rFonts w:hint="eastAsia" w:ascii="仿宋" w:hAnsi="仿宋" w:eastAsia="仿宋" w:cs="仿宋"/>
                <w:i w:val="0"/>
                <w:iCs w:val="0"/>
                <w:caps w:val="0"/>
                <w:color w:val="000000"/>
                <w:spacing w:val="0"/>
                <w:sz w:val="27"/>
                <w:szCs w:val="27"/>
              </w:rPr>
              <w:t>获取（下载）招标文件，并于 2021年09月15日 14:00（北京时间）前递交（上传）投标文件。</w:t>
            </w:r>
            <w:r>
              <w:rPr>
                <w:rFonts w:hint="eastAsia" w:ascii="仿宋" w:hAnsi="仿宋" w:eastAsia="仿宋" w:cs="仿宋"/>
                <w:i w:val="0"/>
                <w:iCs w:val="0"/>
                <w:caps w:val="0"/>
                <w:color w:val="000000"/>
                <w:spacing w:val="0"/>
                <w:sz w:val="24"/>
                <w:szCs w:val="24"/>
              </w:rPr>
              <w:t> </w:t>
            </w:r>
            <w:r>
              <w:rPr>
                <w:rFonts w:hint="eastAsia" w:ascii="宋体" w:hAnsi="宋体" w:eastAsia="宋体" w:cs="宋体"/>
                <w:i w:val="0"/>
                <w:caps w:val="0"/>
                <w:color w:val="000000"/>
                <w:spacing w:val="0"/>
                <w:sz w:val="21"/>
                <w:szCs w:val="21"/>
              </w:rPr>
              <w:t>                       </w:t>
            </w:r>
          </w:p>
        </w:tc>
      </w:tr>
    </w:tbl>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firstLine="0"/>
        <w:jc w:val="both"/>
        <w:textAlignment w:val="auto"/>
        <w:rPr>
          <w:rStyle w:val="52"/>
          <w:rFonts w:hint="eastAsia" w:ascii="宋体" w:hAnsi="宋体" w:eastAsia="宋体" w:cs="宋体"/>
          <w:i w:val="0"/>
          <w:iCs w:val="0"/>
          <w:caps w:val="0"/>
          <w:color w:val="000000"/>
          <w:spacing w:val="0"/>
          <w:sz w:val="21"/>
          <w:szCs w:val="21"/>
        </w:rPr>
      </w:pPr>
    </w:p>
    <w:p>
      <w:pPr>
        <w:pStyle w:val="45"/>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iCs w:val="0"/>
          <w:caps w:val="0"/>
          <w:color w:val="000000"/>
          <w:spacing w:val="0"/>
          <w:sz w:val="21"/>
          <w:szCs w:val="21"/>
        </w:rPr>
      </w:pPr>
      <w:r>
        <w:rPr>
          <w:rStyle w:val="52"/>
          <w:rFonts w:hint="eastAsia" w:ascii="宋体" w:hAnsi="宋体" w:eastAsia="宋体" w:cs="宋体"/>
          <w:i w:val="0"/>
          <w:iCs w:val="0"/>
          <w:caps w:val="0"/>
          <w:color w:val="000000"/>
          <w:spacing w:val="0"/>
          <w:sz w:val="21"/>
          <w:szCs w:val="21"/>
          <w:lang w:val="en-US" w:eastAsia="zh-CN"/>
        </w:rPr>
        <w:t>一、项目基本情况</w:t>
      </w:r>
      <w:r>
        <w:rPr>
          <w:rFonts w:hint="eastAsia" w:ascii="宋体" w:hAnsi="宋体" w:eastAsia="宋体" w:cs="宋体"/>
          <w:i w:val="0"/>
          <w:iCs w:val="0"/>
          <w:caps w:val="0"/>
          <w:color w:val="000000"/>
          <w:spacing w:val="0"/>
          <w:sz w:val="21"/>
          <w:szCs w:val="21"/>
        </w:rPr>
        <w:t xml:space="preserve">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项目编号：ZJHY-NHCG2021045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项目名称：宁海县精神康复中心暨深圳中心卫生院迁建工程智能化项目</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预算金额（元）：5100000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最高限价（元）：5100000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采购需求：</w:t>
      </w:r>
    </w:p>
    <w:p>
      <w:pPr>
        <w:pStyle w:val="45"/>
        <w:keepNext w:val="0"/>
        <w:keepLines w:val="0"/>
        <w:widowControl/>
        <w:suppressLineNumbers w:val="0"/>
        <w:spacing w:before="75" w:beforeAutospacing="0" w:after="75" w:afterAutospacing="0" w:line="315"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标项名称: 宁海县精神康复中心暨深圳中心卫生院迁建工程智能化项目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数量: 1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预算金额（元）: 5100000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简要规格描述或项目基本概况介绍、用途：智能化设备采购及安装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备注：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合同履约期限：标项 1，与总包配合同步进场，装修完工一个月内完成安装调试并交付使用（含卸货、搬运费）</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本项目（否）接受联合体投标。</w:t>
      </w:r>
    </w:p>
    <w:p>
      <w:pPr>
        <w:pStyle w:val="45"/>
        <w:keepNext w:val="0"/>
        <w:keepLines w:val="0"/>
        <w:widowControl/>
        <w:suppressLineNumbers w:val="0"/>
        <w:spacing w:before="225" w:beforeAutospacing="0" w:after="225" w:afterAutospacing="0" w:line="300" w:lineRule="atLeast"/>
        <w:ind w:left="0" w:right="0"/>
        <w:rPr>
          <w:rFonts w:hint="eastAsia" w:ascii="宋体" w:hAnsi="宋体" w:eastAsia="宋体" w:cs="宋体"/>
          <w:sz w:val="21"/>
          <w:szCs w:val="21"/>
        </w:rPr>
      </w:pPr>
      <w:r>
        <w:rPr>
          <w:rStyle w:val="52"/>
          <w:rFonts w:hint="eastAsia" w:ascii="宋体" w:hAnsi="宋体" w:eastAsia="宋体" w:cs="宋体"/>
          <w:i w:val="0"/>
          <w:iCs w:val="0"/>
          <w:caps w:val="0"/>
          <w:color w:val="000000"/>
          <w:spacing w:val="0"/>
          <w:sz w:val="21"/>
          <w:szCs w:val="21"/>
        </w:rPr>
        <w:t>二、申请人的资格要求：</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2.落实政府采购政策需满足的资格要求：无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3.本项目的特定资格要求：标项1：（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2）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   </w:t>
      </w:r>
    </w:p>
    <w:p>
      <w:pPr>
        <w:pStyle w:val="45"/>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iCs w:val="0"/>
          <w:caps w:val="0"/>
          <w:color w:val="000000"/>
          <w:spacing w:val="0"/>
          <w:sz w:val="21"/>
          <w:szCs w:val="21"/>
        </w:rPr>
      </w:pPr>
      <w:r>
        <w:rPr>
          <w:rStyle w:val="52"/>
          <w:rFonts w:hint="eastAsia" w:ascii="宋体" w:hAnsi="宋体" w:eastAsia="宋体" w:cs="宋体"/>
          <w:i w:val="0"/>
          <w:iCs w:val="0"/>
          <w:caps w:val="0"/>
          <w:color w:val="000000"/>
          <w:spacing w:val="0"/>
          <w:sz w:val="21"/>
          <w:szCs w:val="21"/>
        </w:rPr>
        <w:t>三、获取招标文件</w:t>
      </w:r>
      <w:r>
        <w:rPr>
          <w:rFonts w:hint="eastAsia" w:ascii="宋体" w:hAnsi="宋体" w:eastAsia="宋体" w:cs="宋体"/>
          <w:i w:val="0"/>
          <w:iCs w:val="0"/>
          <w:caps w:val="0"/>
          <w:color w:val="000000"/>
          <w:spacing w:val="0"/>
          <w:sz w:val="21"/>
          <w:szCs w:val="21"/>
        </w:rPr>
        <w:t>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时间：2021年08月26日至2021年09月02日 ，每天上午00:00至12:00 ，下午12:00至23:59（北京时间，线上获取法定节假日均可，线下获取文件法定节假日除外）</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地点（网址）：政府采购云平台www.zcygov.cn。（免费获取）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方式：供应商登录政采云平台https://www.zcygov.cn/在线申请获取采购文件（进入“项目采购”应用，在获取采购文件菜单中选择项目，申请获取采购文件）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售价（元）：0 </w:t>
      </w:r>
    </w:p>
    <w:p>
      <w:pPr>
        <w:pStyle w:val="45"/>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iCs w:val="0"/>
          <w:caps w:val="0"/>
          <w:color w:val="000000"/>
          <w:spacing w:val="0"/>
          <w:sz w:val="21"/>
          <w:szCs w:val="21"/>
        </w:rPr>
      </w:pPr>
      <w:r>
        <w:rPr>
          <w:rStyle w:val="52"/>
          <w:rFonts w:hint="eastAsia" w:ascii="宋体" w:hAnsi="宋体" w:eastAsia="宋体" w:cs="宋体"/>
          <w:i w:val="0"/>
          <w:iCs w:val="0"/>
          <w:caps w:val="0"/>
          <w:color w:val="000000"/>
          <w:spacing w:val="0"/>
          <w:sz w:val="21"/>
          <w:szCs w:val="21"/>
        </w:rPr>
        <w:t>四、提交投标文件截止时间、开标时间和地点</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 提交投标文件截止时间：2021年09月15日 14:00（北京时间）</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u w:val="none"/>
        </w:rPr>
        <w:t> 投标地点（网址）：宁海县公共资源交易中心开标室（宁海县桃源街道金水东路5号五楼，详见五楼大厅公告）</w:t>
      </w:r>
      <w:r>
        <w:rPr>
          <w:rFonts w:hint="eastAsia" w:ascii="宋体" w:hAnsi="宋体" w:eastAsia="宋体" w:cs="宋体"/>
          <w:i w:val="0"/>
          <w:iCs w:val="0"/>
          <w:caps w:val="0"/>
          <w:color w:val="000000"/>
          <w:spacing w:val="0"/>
          <w:sz w:val="21"/>
          <w:szCs w:val="21"/>
        </w:rPr>
        <w:t>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    开标时间：2021年09月15日 14:00</w:t>
      </w:r>
      <w:r>
        <w:rPr>
          <w:rFonts w:hint="eastAsia" w:ascii="宋体" w:hAnsi="宋体" w:eastAsia="宋体" w:cs="宋体"/>
          <w:i w:val="0"/>
          <w:iCs w:val="0"/>
          <w:caps w:val="0"/>
          <w:color w:val="000000"/>
          <w:spacing w:val="0"/>
          <w:sz w:val="21"/>
          <w:szCs w:val="21"/>
        </w:rPr>
        <w:t>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    开标地点（网址）：宁海县公共资源交易中心开标室（宁海县桃源街道金水东路5号五楼，详见五楼大厅公告）</w:t>
      </w:r>
      <w:r>
        <w:rPr>
          <w:rFonts w:hint="eastAsia" w:ascii="宋体" w:hAnsi="宋体" w:eastAsia="宋体" w:cs="宋体"/>
          <w:i w:val="0"/>
          <w:iCs w:val="0"/>
          <w:caps w:val="0"/>
          <w:color w:val="000000"/>
          <w:spacing w:val="0"/>
          <w:sz w:val="21"/>
          <w:szCs w:val="21"/>
        </w:rPr>
        <w:t>  </w:t>
      </w:r>
    </w:p>
    <w:p>
      <w:pPr>
        <w:pStyle w:val="45"/>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iCs w:val="0"/>
          <w:caps w:val="0"/>
          <w:color w:val="000000"/>
          <w:spacing w:val="0"/>
          <w:sz w:val="21"/>
          <w:szCs w:val="21"/>
        </w:rPr>
      </w:pPr>
      <w:r>
        <w:rPr>
          <w:rStyle w:val="52"/>
          <w:rFonts w:hint="eastAsia" w:ascii="宋体" w:hAnsi="宋体" w:eastAsia="宋体" w:cs="宋体"/>
          <w:i w:val="0"/>
          <w:iCs w:val="0"/>
          <w:caps w:val="0"/>
          <w:color w:val="000000"/>
          <w:spacing w:val="0"/>
          <w:sz w:val="21"/>
          <w:szCs w:val="21"/>
        </w:rPr>
        <w:t>五、公告期限</w:t>
      </w:r>
      <w:r>
        <w:rPr>
          <w:rFonts w:hint="eastAsia" w:ascii="宋体" w:hAnsi="宋体" w:eastAsia="宋体" w:cs="宋体"/>
          <w:i w:val="0"/>
          <w:iCs w:val="0"/>
          <w:caps w:val="0"/>
          <w:color w:val="000000"/>
          <w:spacing w:val="0"/>
          <w:sz w:val="21"/>
          <w:szCs w:val="21"/>
        </w:rPr>
        <w:t> </w:t>
      </w:r>
    </w:p>
    <w:p>
      <w:pPr>
        <w:pStyle w:val="45"/>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自本公告发布之日起5个工作日。</w:t>
      </w:r>
    </w:p>
    <w:p>
      <w:pPr>
        <w:pStyle w:val="45"/>
        <w:keepNext w:val="0"/>
        <w:keepLines w:val="0"/>
        <w:widowControl/>
        <w:suppressLineNumbers w:val="0"/>
        <w:spacing w:before="255" w:beforeAutospacing="0" w:after="255" w:afterAutospacing="0" w:line="300" w:lineRule="atLeast"/>
        <w:ind w:left="0" w:right="0" w:firstLine="0"/>
        <w:jc w:val="both"/>
        <w:rPr>
          <w:rFonts w:hint="eastAsia" w:ascii="宋体" w:hAnsi="宋体" w:eastAsia="宋体" w:cs="宋体"/>
          <w:i w:val="0"/>
          <w:iCs w:val="0"/>
          <w:caps w:val="0"/>
          <w:color w:val="000000"/>
          <w:spacing w:val="0"/>
          <w:sz w:val="21"/>
          <w:szCs w:val="21"/>
        </w:rPr>
      </w:pPr>
      <w:r>
        <w:rPr>
          <w:rStyle w:val="52"/>
          <w:rFonts w:hint="eastAsia" w:ascii="宋体" w:hAnsi="宋体" w:eastAsia="宋体" w:cs="宋体"/>
          <w:i w:val="0"/>
          <w:iCs w:val="0"/>
          <w:caps w:val="0"/>
          <w:color w:val="000000"/>
          <w:spacing w:val="0"/>
          <w:sz w:val="21"/>
          <w:szCs w:val="21"/>
        </w:rPr>
        <w:t>六、其他补充事宜</w:t>
      </w:r>
    </w:p>
    <w:p>
      <w:pPr>
        <w:pStyle w:val="45"/>
        <w:keepNext w:val="0"/>
        <w:keepLines w:val="0"/>
        <w:widowControl/>
        <w:suppressLineNumbers w:val="0"/>
        <w:spacing w:before="75" w:beforeAutospacing="0" w:after="75" w:afterAutospacing="0" w:line="315" w:lineRule="atLeast"/>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2.其他事项：1、投标与开标注意事项： 1.1、本项目实行网上投标，采用电子投标文件。若供应商参与投标，自行承担投标一切费用。 1.2、标前准备：各供应商应在开标前确保成为浙江政府采购网正式注册入库供应商，并完成CA数字证书办理。因未注册入库、未办理CA数字证书等原因造成无法投标或投标失败等后果由供应商自行承担。 1.3、投标文件制作： （1）应按照本项目招标文件和政府采购云平台的要求编制、加密并递交投标文件。供应商在使用系统进行投标的过程中遇到涉及平台使用的任何问题，可致电政府采购云平台技术支持热线咨询，联系方式：4008817190。 （2）供应商通过政府采购云平台电子投标工具制作投标文件，电子投标工具请供应商自行前往浙江政府采购网下载并安装，投标文件制作具体流程详见政府采购云平台。 （3）以U盘存储的电子备份投标文件1份，按政府采购云平台要求制作的电子备份文件，以用于异常情况处理。 （4）本项目供应商仍应准备纸质投标文件。当电子开评标无法正常进行时，即转为线下评标。若在此种情况下，由于供应商未提交纸质投标文件而导致该供应商放弃投标，由供应商自行承担。 2、落实的政策： 《关于促进残疾人就业政府采购政策的通知》（财库[2017]141号）、《政府采购促进中小企业发展暂行办法》（财库[2011]181号）、《关于政府采购支持监狱企业发展有关问题的通知》(财库[2014]68号)、《关于环境标志产品政府采购实施的意见》（财库〔2006〕90号、《节能产品政府采购实施意见》的通知（财库〔2004〕185号）。     </w:t>
      </w:r>
    </w:p>
    <w:p>
      <w:pPr>
        <w:pStyle w:val="45"/>
        <w:keepNext w:val="0"/>
        <w:keepLines w:val="0"/>
        <w:widowControl/>
        <w:suppressLineNumbers w:val="0"/>
        <w:spacing w:before="255" w:beforeAutospacing="0" w:after="255" w:afterAutospacing="0" w:line="480" w:lineRule="atLeast"/>
        <w:ind w:left="0" w:right="0" w:firstLine="0"/>
        <w:jc w:val="both"/>
        <w:rPr>
          <w:rFonts w:hint="eastAsia" w:ascii="宋体" w:hAnsi="宋体" w:eastAsia="宋体" w:cs="宋体"/>
          <w:i w:val="0"/>
          <w:iCs w:val="0"/>
          <w:caps w:val="0"/>
          <w:color w:val="000000"/>
          <w:spacing w:val="0"/>
          <w:sz w:val="21"/>
          <w:szCs w:val="21"/>
        </w:rPr>
      </w:pPr>
      <w:r>
        <w:rPr>
          <w:rStyle w:val="52"/>
          <w:rFonts w:hint="eastAsia" w:ascii="宋体" w:hAnsi="宋体" w:eastAsia="宋体" w:cs="宋体"/>
          <w:i w:val="0"/>
          <w:iCs w:val="0"/>
          <w:caps w:val="0"/>
          <w:color w:val="000000"/>
          <w:spacing w:val="0"/>
          <w:sz w:val="21"/>
          <w:szCs w:val="21"/>
        </w:rPr>
        <w:t>七、对本次采购提出询问、质疑、投诉，请按以下方式联系</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1.采购人信息</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称：宁海县公共建设管理中心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址：宁海县桃源街道南畈路5号桃源大厦B座17楼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传    真：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项目联系人（询问）：叶汇楚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项目联系方式（询问）：0574-89289330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质疑联系人：郭科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质疑联系方式：0574-89289331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2.采购代理机构信息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称：浙江科佳工程咨询有限公司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址：宁海县环球中心24-2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传    真：0574-65568666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项目联系人（询问）：厉丹妮、朱曙晓、徐璐璐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项目联系方式（询问）：0574-65568666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质疑联系人：厉丹妮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质疑联系方式：0574-65568666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3.同级政府采购监督管理部门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名    称：宁海县政府采购管理办公室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地    址：宁海县跃龙街道桃源中路218号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传    真：/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联系人 ：王老师              </w:t>
      </w:r>
    </w:p>
    <w:p>
      <w:pPr>
        <w:pStyle w:val="45"/>
        <w:keepNext w:val="0"/>
        <w:keepLines w:val="0"/>
        <w:widowControl/>
        <w:suppressLineNumbers w:val="0"/>
        <w:spacing w:before="75" w:beforeAutospacing="0" w:after="75" w:afterAutospacing="0" w:line="30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监督投诉电话：0574-652656</w:t>
      </w:r>
    </w:p>
    <w:p>
      <w:pPr>
        <w:pStyle w:val="4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pPr>
      <w:r>
        <w:rPr>
          <w:rFonts w:hint="eastAsia" w:ascii="宋体" w:hAnsi="宋体" w:eastAsia="宋体" w:cs="宋体"/>
          <w:i w:val="0"/>
          <w:caps w:val="0"/>
          <w:color w:val="000000"/>
          <w:spacing w:val="0"/>
          <w:sz w:val="21"/>
          <w:szCs w:val="21"/>
        </w:rPr>
        <w:t>  </w:t>
      </w:r>
      <w:r>
        <w:rPr>
          <w:rFonts w:hint="eastAsia" w:ascii="宋体" w:hAnsi="宋体" w:eastAsia="宋体" w:cs="宋体"/>
          <w:i w:val="0"/>
          <w:caps w:val="0"/>
          <w:color w:val="000000"/>
          <w:spacing w:val="0"/>
          <w:sz w:val="21"/>
          <w:szCs w:val="21"/>
          <w:lang w:val="en-US" w:eastAsia="zh-CN"/>
        </w:rPr>
        <w:t>注：最终公告以本招标文件为准</w:t>
      </w:r>
      <w:r>
        <w:rPr>
          <w:rFonts w:hint="eastAsia" w:ascii="宋体" w:hAnsi="宋体" w:eastAsia="宋体" w:cs="宋体"/>
          <w:i w:val="0"/>
          <w:caps w:val="0"/>
          <w:color w:val="000000"/>
          <w:spacing w:val="0"/>
          <w:sz w:val="21"/>
          <w:szCs w:val="21"/>
        </w:rPr>
        <w:t>   </w:t>
      </w:r>
      <w:r>
        <w:rPr>
          <w:rFonts w:hint="eastAsia" w:ascii="仿宋" w:hAnsi="仿宋" w:eastAsia="仿宋" w:cs="仿宋"/>
          <w:i w:val="0"/>
          <w:caps w:val="0"/>
          <w:color w:val="000000"/>
          <w:spacing w:val="0"/>
          <w:sz w:val="24"/>
          <w:szCs w:val="24"/>
        </w:rPr>
        <w:t xml:space="preserve">      </w:t>
      </w:r>
      <w:r>
        <w:rPr>
          <w:rFonts w:hint="eastAsia" w:ascii="仿宋" w:hAnsi="仿宋" w:eastAsia="仿宋" w:cs="仿宋"/>
          <w:i w:val="0"/>
          <w:caps w:val="0"/>
          <w:color w:val="000000"/>
          <w:spacing w:val="0"/>
          <w:sz w:val="24"/>
          <w:szCs w:val="24"/>
        </w:rPr>
        <w:br w:type="textWrapping"/>
      </w:r>
      <w:r>
        <w:rPr>
          <w:rFonts w:hint="eastAsia" w:ascii="仿宋" w:hAnsi="仿宋" w:eastAsia="仿宋" w:cs="仿宋"/>
          <w:i w:val="0"/>
          <w:caps w:val="0"/>
          <w:color w:val="000000"/>
          <w:spacing w:val="0"/>
          <w:sz w:val="24"/>
          <w:szCs w:val="24"/>
        </w:rPr>
        <w:t>         </w:t>
      </w:r>
    </w:p>
    <w:p>
      <w:pPr>
        <w:pStyle w:val="45"/>
        <w:keepNext w:val="0"/>
        <w:keepLines w:val="0"/>
        <w:widowControl/>
        <w:suppressLineNumbers w:val="0"/>
        <w:spacing w:before="75" w:beforeAutospacing="0" w:after="75" w:afterAutospacing="0" w:line="300" w:lineRule="atLeast"/>
        <w:ind w:left="0" w:right="0"/>
        <w:rPr>
          <w:color w:val="auto"/>
        </w:rPr>
      </w:pPr>
      <w:r>
        <w:rPr>
          <w:rFonts w:hint="eastAsia" w:ascii="宋体" w:hAnsi="宋体" w:eastAsia="宋体" w:cs="宋体"/>
          <w:i w:val="0"/>
          <w:caps w:val="0"/>
          <w:color w:val="auto"/>
          <w:spacing w:val="0"/>
          <w:sz w:val="21"/>
          <w:szCs w:val="21"/>
        </w:rPr>
        <w:t xml:space="preserve">     </w:t>
      </w:r>
      <w:r>
        <w:rPr>
          <w:rFonts w:hint="eastAsia" w:ascii="仿宋" w:hAnsi="仿宋" w:eastAsia="仿宋" w:cs="仿宋"/>
          <w:i w:val="0"/>
          <w:caps w:val="0"/>
          <w:color w:val="auto"/>
          <w:spacing w:val="0"/>
          <w:sz w:val="24"/>
          <w:szCs w:val="24"/>
        </w:rPr>
        <w:t>          </w:t>
      </w:r>
    </w:p>
    <w:p>
      <w:pPr>
        <w:pStyle w:val="46"/>
        <w:numPr>
          <w:ilvl w:val="0"/>
          <w:numId w:val="1"/>
        </w:numPr>
        <w:rPr>
          <w:rFonts w:hint="eastAsia"/>
          <w:color w:val="auto"/>
        </w:rPr>
      </w:pPr>
      <w:r>
        <w:rPr>
          <w:color w:val="auto"/>
        </w:rPr>
        <w:br w:type="page"/>
      </w:r>
      <w:r>
        <w:rPr>
          <w:color w:val="auto"/>
        </w:rPr>
        <w:t xml:space="preserve"> </w:t>
      </w:r>
      <w:bookmarkEnd w:id="2"/>
      <w:r>
        <w:rPr>
          <w:rFonts w:hint="eastAsia"/>
          <w:color w:val="auto"/>
        </w:rPr>
        <w:t>采购需求</w:t>
      </w:r>
    </w:p>
    <w:p>
      <w:pPr>
        <w:pStyle w:val="46"/>
        <w:numPr>
          <w:ilvl w:val="0"/>
          <w:numId w:val="0"/>
        </w:numPr>
        <w:jc w:val="center"/>
        <w:rPr>
          <w:rFonts w:hint="default"/>
          <w:b/>
          <w:bCs/>
          <w:color w:val="auto"/>
          <w:sz w:val="21"/>
          <w:szCs w:val="21"/>
          <w:highlight w:val="none"/>
          <w:lang w:val="en-US" w:eastAsia="zh-CN"/>
        </w:rPr>
      </w:pPr>
      <w:bookmarkStart w:id="3" w:name="_Toc32726"/>
      <w:r>
        <w:rPr>
          <w:rFonts w:hint="eastAsia"/>
          <w:b/>
          <w:bCs/>
          <w:color w:val="auto"/>
          <w:sz w:val="21"/>
          <w:szCs w:val="21"/>
          <w:highlight w:val="none"/>
          <w:lang w:val="en-US" w:eastAsia="zh-CN"/>
        </w:rPr>
        <w:t>A、招标货物清单及技术参数</w:t>
      </w:r>
    </w:p>
    <w:p>
      <w:pPr>
        <w:numPr>
          <w:ilvl w:val="0"/>
          <w:numId w:val="2"/>
        </w:numPr>
        <w:rPr>
          <w:rFonts w:hint="eastAsia"/>
          <w:b/>
          <w:bCs/>
          <w:sz w:val="24"/>
          <w:szCs w:val="24"/>
        </w:rPr>
      </w:pPr>
      <w:r>
        <w:rPr>
          <w:rFonts w:hint="eastAsia"/>
          <w:b/>
          <w:bCs/>
          <w:sz w:val="24"/>
          <w:szCs w:val="24"/>
        </w:rPr>
        <w:t>视频监控系统</w:t>
      </w:r>
    </w:p>
    <w:tbl>
      <w:tblPr>
        <w:tblStyle w:val="49"/>
        <w:tblW w:w="8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0"/>
        <w:gridCol w:w="1973"/>
        <w:gridCol w:w="3756"/>
        <w:gridCol w:w="1102"/>
        <w:gridCol w:w="518"/>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3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高清红外半球摄像机</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200万 1/2.7" CMOS ICR日夜型半球型网络摄像机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最低照度: 0.002 Lux @（F1.2，AGC ON），0 Lux with IR</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宽动态: 120 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调节角度: 水平：0°~360°，垂直：0°~ 75°，旋转：0°~360°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红外距离: 最远可达30 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波长范围: 850 nm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最低照度: 彩色：0.002 Lux @（F1.2，AGC ON），0 Lux with IR</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宽动态: 120 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调节角度: 水平：0°~360°，垂直：0°~75°，旋转：0°~360°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防补光过曝: 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需具备智能分析抗干扰功能，当篮球、小狗、树叶等非人或车辆目标经过检测区域时，不会触发报警。</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高清彩转黑半球摄像机</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200万 星光级 1/2.7" CMOS 智能半球型网络摄像机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智能侦测：采用深度学习硬件及算法，提供精准的人车分类侦测，支持越界侦测，区域入侵侦测，进入/离开区域侦测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支持联动声音报警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人脸抓拍：支持对运动人脸进行检测、跟踪、抓拍、评分、筛选，输出最优的人脸抓拍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最低照度: 彩色：0.002 Lux @（F1.2，AGC ON），0 Lux with IR</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宽动态: 120 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调节角度: 水平：0°~360°，垂直：0°~75°，旋转：0°~360°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防补光过曝: 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需具备智能分析抗干扰功能，当篮球、小狗、树叶等非人或车辆目标经过检测区域时，不会触发报警。</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高清宽动态半球</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200万 星光级 1/2.7" CMOS 智能半球型网络摄像机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智能侦测：采用深度学习硬件及算法，提供精准的人车分类侦测，支持越界侦测，区域入侵侦测，进入/离开区域侦测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人脸抓拍：支持对运动人脸进行检测、跟踪、抓拍、评分、筛选，输出最优的人脸抓拍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支持白光和混光补光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最低照度: 彩色：0.002 Lux @（F1.2，AGC ON），0 Lux with IR</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宽动态: 120 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调节角度: 水平：0°~360°，垂直：0°~75°，旋转：0°~360°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防补光过曝: 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需具备智能分析抗干扰功能，当篮球、小狗、树叶等非人或车辆目标经过检测区域时，不会触发报警。</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高清电梯摄像机</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200万1/2.7” CMOS日夜型迷你半球型网络摄像机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自带专用传感器,支持电梯楼层信息叠加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内置麦克风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最低照度:彩色:0.01 Lux @ (F1.2, AGC ON),0 Lux with IR</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镜头:2.8 mm@ F1.6, 水平视场角:114.8°,垂直视场角:62.1°,对角线视场角:135.6°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调整角度:水平-15~15°,垂直0~75°,旋转0-360°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宽动态范围:105dB数字宽动态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视频压缩标准:H.264/H.265/MJPEG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最大图像尺寸:1920 × 1080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存储功能:支持Micro SD(即TF卡)/Micro SDHC /Micro SDXC 卡(128G)断网本地存储,NAS(NFS,SMB/CIFS 均支持)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通讯接口:1 个RJ45 10M / 100M 自适应以太网口; 1 个RS-485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电源输出:DC12V 200mA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红外照射距离:3m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防护等级:IP66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防暴等级:IK08</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无线网桥</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2.4G电梯网桥，802.11n制式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成对包装，距离200米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2网口设计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成对包装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支持轻智能统一管理功能</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红外枪式一体机</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200万 星光级 1/2.7" CMOS 智能筒型网络摄像机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支持联动声音报警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最低照度: 0.002 Lux @（F1.2，AGC ON），0 Lux with IR</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宽动态: 120 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防补光过曝: 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最大图像尺寸: 1920 × 1080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视频压缩标准: 主码流：H.265/H.264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需具备区域入侵、越界入侵、进入区域、离开区域等功能，报警检测目标可设置为人体、车辆、人体和车辆三种类别。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需具备智能分析抗干扰功能，当篮球、小狗、树叶等非人或车辆目标经过检测区域时，不会触发报警。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白天或夜晚均可输出彩色视频图像。</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支架</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铝合金；白色；最大承重1.0kg；壁装；</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高清宽动态枪式摄像机</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200万 星光级 1/2.7" CMOS 智能筒型网络摄像机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支持联动声音报警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最低照度: 0.002 Lux @（F1.2，AGC ON），0 Lux with IR</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宽动态: 120 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防补光过曝: 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最大图像尺寸: 1920 × 1080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视频压缩标准: 主码流：H.265/H.264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需具备区域入侵、越界入侵、进入区域、离开区域等功能，报警检测目标可设置为人体、车辆、人体和车辆三种类别。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需具备智能分析抗干扰功能，当篮球、小狗、树叶等非人或车辆目标经过检测区域时，不会触发报警。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白天或夜晚均可输出彩色视频图像。</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支架</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铝合金；白色；最大承重1.0kg；壁装；</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人脸识别半球摄像机</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200万 星光级 1/1.8"CMOS 半球型网络摄像机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人脸抓拍：支持同时检测并且抓拍30张人脸，支持对运动人脸进行检测、跟踪、抓拍、评分、筛选输出最优的人脸抓图，支持最佳抓拍，快速抓拍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周界：支持区域入侵、越界侦测、进入区域、离开区域功能；支持基于具体的目标类型（人或车辆）触发的报警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道路监控：支持背向行驶车辆抓拍，支持车牌、子品牌、车身颜色、车辆类型。支持行人、非机动车、机动车的混行检测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最低照度: 彩色：0.0005 Lux @（F1.2，AGC ON）；黑白：0.0001 Lux @（F1.2，AGC ON），0 Lux with IR</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调节角度: 水平：0~355°，垂直：0~75°，旋转：0~355°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宽动态: 120 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焦距&amp;视场角:8~32 mm：水平视场角：40.3°~14.5°，垂直视场角：22.1°~8.2°，对角线视场角：46.9°~16.5°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支持MD5、SHA256加密算法。</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高清人脸识别摄像机</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400万星光级1/1.8” CMOSAI抓拍枪机护罩一体化网络摄像机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支持同时检测并且抓拍30张人脸，支持对运动人脸进行检测、跟踪、抓拍、评分、筛选输出最优的人脸抓图，支持最佳抓拍，快速抓拍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支持前端人脸比对，支持最多3个人脸库的管理，支持最多9万张人脸的导入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支持人脸，人体属性上报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支持上传背景大图以及人脸小图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支持人脸库个数：3个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每个人脸库支持的人脸数量：30000个，单张人脸不超过300KB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智慧城管：支持1-24小时检测周期，支持非法摆摊事件检测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道路监控：支持背向行驶车辆抓拍，支持车牌、子品牌、车身颜色、车辆类型。支持行人、非机动车、机动车的混行检测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最低照度:彩色: 0.0005Lux @ (F1.2, AGC ON)  黑白: 0.0001 Lux @ (F1.2, AGC ON), 0 Lux with IR</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镜头:（变焦）3.8-16mm @ F1.4,水平视场角：103.8º~28.2º，垂直视场角：58.0º~15.9º，对角线视场角：119.1º~32.3º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宽动态:超宽动态范围达120dB，室内逆光环境下监控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视频压缩标准:H.265/H.264 / MJPEG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最大图像尺寸:2688×1520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通讯接口:1个RJ45 10M / 100M /1000M自适应以太网口；RS-485;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视频输出:1Vp-p Composite Output(75Ω/CVBS)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电源输出:DC12V 200mA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音频接口:音频输入：支持1路3.5mm JACK LINE IN; 音频输出：支持1路3.5mm JACK LINE OUT; MIC：支持1个内置MIC（可关闭）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报警接口:2 输入，2 输出(报警输出最大支持AC/DC24V 1A）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Reset按键:支持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补光距离:红外：60米（人脸8米）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支持MD5、SHA256加密算法。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内置混合补光灯，可对红外灯及白光灯功率进行调节。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同一静止场景相同图像质量下，设备在H.265编码方式时，开启智能编码功能和不开启智能编码相比，码率节约85%。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支持侧脸过滤功能，可过滤上下、左右角度达到预设值的人脸。</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高清车脸识别摄像机</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400万星光级1/1.8” CMOSAI抓拍枪机护罩一体化网络摄像机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支持同时检测并且抓拍30张人脸，支持对运动人脸进行检测、跟踪、抓拍、评分、筛选输出最优的人脸抓图，支持最佳抓拍，快速抓拍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支持前端人脸比对，支持最多3个人脸库的管理，支持最多9万张人脸的导入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支持人脸，人体属性上报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支持上传背景大图以及人脸小图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支持人脸库个数：3个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每个人脸库支持的人脸数量：30000个，单张人脸不超过300KB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智慧城管：支持1-24小时检测周期，支持非法摆摊事件检测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道路监控：支持背向行驶车辆抓拍，支持车牌、子品牌、车身颜色、车辆类型。支持行人、非机动车、机动车的混行检测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最低照度:彩色: 0.0005Lux @ (F1.2, AGC ON)  黑白: 0.0001 Lux @ (F1.2, AGC ON), 0 Lux with IR</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镜头:（变焦）3.8-16mm @ F1.4,水平视场角：103.8º~28.2º，垂直视场角：58.0º~15.9º，对角线视场角：119.1º~32.3º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宽动态:超宽动态范围达120dB，室内逆光环境下监控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视频压缩标准:H.265/H.264 / MJPEG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最大图像尺寸:2688×1520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通讯接口:1个RJ45 10M / 100M /1000M自适应以太网口；RS-485;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视频输出:1Vp-p Composite Output(75Ω/CVBS)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电源输出:DC12V 200mA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音频接口:音频输入：支持1路3.5mm JACK LINE IN; 音频输出：支持1路3.5mm JACK LINE OUT; MIC：支持1个内置MIC（可关闭）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报警接口:2 输入，2 输出(报警输出最大支持AC/DC24V 1A）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Reset按键:支持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工作温度和湿度:-30℃~60℃,湿度小于95%(无凝结)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补光距离:红外：60米（人脸8米）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支持MD5、SHA256加密算法。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内置混合补光灯，可对红外灯及白光灯功率进行调节。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同一静止场景相同图像质量下，设备在H.265编码方式时，开启智能编码功能和不开启智能编码相比，码率节约85%。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支持侧脸过滤功能，可过滤上下、左右角度达到预设值的人脸。</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拾音器</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拾音范围 10-70平方米 灵敏度 -34dB 动态范围 70dB(1KHz at Max dB SPL) 最大承受音压 120dB SPL（1KHz，THD 1%）</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摄像机电源</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12V 10A，金属外壳</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海康、大华、明纬</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摄像机立杆</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4.0m，定制 含基础及防雷箱</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磁盘阵列</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架式/8U48盘位/48块4T企业级SATA磁盘/可接SAS扩展柜/1536Mbps接入带宽/64位多核处理器、4GB（标配，可扩展至32G）2个千兆数据网口，1个千兆管理网口/冗余电源/支持流媒体1:1:1接入存储转发/视频流、图片、SMART、视频文件混合直写/智能事件检索、精确定位、浓缩播放/RAID 0、1、3、5、6、10、50，60/网络协议：RTSP/ONVIF/PSIA/SIP（GB/T28181）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支持视音频直存，800Mbps接入带宽，支持SMART IPC接入，VRAID2.0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网络协议：RTSP/ONVIF/PSIA/SIP（GB/T28181）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提供多设备同步升级功能，可以通过一键式操作对整个局域网内的所有设备同步升级。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设备可同时支持视频、图片、智能流和文件直写存储。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支持多路文件采用非NAS方式直接上传存储，且速度可设置。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可根据事件名称查询所有相关联的不同前端或时间的录像段并进行回放和下载。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可通过IE浏览器对一台、多台样机或扩展柜中的磁盘进行定位，使对应的磁盘指示灯闪烁，闪烁的时长可设。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支持Smart265/H.265/Smart264/H.264编码前端自适应接入 、解码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开启视频流智能分析，NVR解码性能不会降低</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6T企业级硬盘</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6000G；5400RPM；256M；SATA</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希捷、西数、日立</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人脸识别NVR</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名单库比对报警16路图片流或4路视频流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19寸液晶显示器</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19寸液晶显示器 高清</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控制键盘</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网络键盘，网络/串口（232/485）接入方式，4维摇杆控制，7 英寸800*480 的触摸式液晶屏，音频输入/输出口，1个USB接口，1路1080P，兼容平台软件、前后端、监控中心设备。</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视频综合平台</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5U机箱+4路DVI输入（支持转VGA或HDMI）+8路HDMI输出+单主控板+单电源；整机支持解码4路2400W@25fps、或8路1200W@25fps、或16路800W@25fps、或32路400W@25fps、或 64路200W@30fps，128路720P@30fps，或128路4CIF@30fps以下分辨率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投标产品支持走廊模式显示功能。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投标产品支持1、2、4、6、8、9、12、16、32、36、48、64画面分割显示。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投标产品支持虚拟云台控制功能，具备虚拟云台控制按键，可调整球机和云台的运行速度和方向，并且支持多用户云台抢占、云台控制锁定功能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投标产品的信号源采集后经过高速背板总线到输出显示所用平均时间应≤35ms；显示所用平均时间应≤35ms；</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解码卡</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6路HDMI视频接口 ；支持8路4096*2160@25fps，8路3840*2160@30fps ，32路1080p@30fps（H.264、H.265），72路720p@30fps，150路D1解码</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管理服务器</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4114(10核2.2GHz)×1/32G DDR4/1TB 7.2K  SATA×2（RAID 1）/SAS_HBA/1GbE×2/Win Svr 2016 简中标版/550W(1+1)/2U/16DIMM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2U双路标准机架式服务器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CPU：1颗Xeon® Silver 4114（10核，2.2GHz）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内存：16G*2 DDR4，16根内存插槽，最大支持扩展至2TB内存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硬盘：2块1T 7.2K 3.5寸 SATA硬盘，最高可支持12块3.5寸（兼容2.5寸）热插拔SAS/SATA硬盘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阵列卡：SAS_HBA卡，支持RAID 0/1/10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PCIE扩展：最大可支持6个PCIE扩展插槽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网口：2个千兆电口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其他接口：1个RJ45管理接口，4个USB 3.0接口，1个VGA接口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电源：标配550W（1+1）高效铂金CRPS冗余电源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机箱规格：87.8mm(高)x 448mm(宽)x729.8mm(深)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操作系统：Microsoft Windows Server 2016</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流媒体服务器</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4114(10核2.2GHz)×1/32G DDR4/1TB 7.2K  SATA×2（RAID 1）/SAS_HBA/1GbE×2/Win Svr 2016 简中标版/550W(1+1)/2U/16DIMM</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电视墙</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2行*3列</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国产定制</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43寸液晶监视器</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产品尺寸：42.5″亮度：350cd/m²对比度：1200:1分辨率：1920×1080安装方式：底座、壁挂控制方式：按键控制、红外遥控输入信号：VGA(D-Sub)×1、HDMI×1、USB多媒体×1输出信号：内置喇叭标配配件：</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解码器</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高清视音频解码器，采用Linux操作系统，运行稳定可靠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输入接口：1路HDMI, 1路DVI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输出接口：4路HDMI，2路BNC</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操作台</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标准4工位钢制工作台</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国产定制</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管理电脑</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CPU i5系列;独显；运行内存8GB；1T硬盘；DVD光驱；有线鼠标套装；含显示器和正版操作系统</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联想、DELL、HP</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SC-SC光纤跳线</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SC-SC 单芯跳线，单模,3米</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8位光纤配线盒</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SC型 非机架式</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单路解码器</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高清视音频解码器，采用Linux操作系统，运行稳定可靠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输出接口：支持1路HDMI、VGA、BNC三种输出接口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编码格式：支持H.265、H.264、MPEG4、MJPEG等主流的编码格式；</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海康、大华、宇视</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室外弱电箱</w:t>
            </w:r>
          </w:p>
        </w:tc>
        <w:tc>
          <w:tcPr>
            <w:tcW w:w="37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含空开、漏保、绝缘板等附件,800*600*180</w:t>
            </w:r>
          </w:p>
        </w:tc>
        <w:tc>
          <w:tcPr>
            <w:tcW w:w="11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国产定制</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室内安防接线箱</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含空开、漏保、绝缘板等附件,800*600*180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国产定制</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墙柜</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600*450*635，含电源，风扇等</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一舟、赛格、图腾</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安防机柜</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42U,600*600*2000，含电源，风扇等</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一舟、赛格、图腾</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8口交换机</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固化10/100/1000M以太网电口≥8个，100/1000M SFP千兆光接口≥2个；交换容量≥256Gbps，包转发率≥30Mpps；要求设备采用静音无风扇节能设计；要求设备采用金属外壳和金属网口设计；支持端口浪涌抗扰度≥8KV；要求所投产品支持交换机即插即用，支持按功能区域零配置上线，支持图形化界面划分端口业务；支持SNMP、CLI(Telnet/Console)、Syslog、NTP、TFTP、Web；★与核心交换机同一品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锐捷、华三、华为</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24口千兆交换机</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容量≥330Gbps，转发性能≥50Mpps，若存在双指标，以较低指标为准；固化10/100/1000M以太网端口≥24，非复用SFP千兆光接口≥4个；要求所投设备MAC地址≥16K；要求所投设备支持1对1、1对多、多对1和基于流的镜像；且支持RSPAN和ERSPAN；要求所投产品端口浪涌抗扰度≥8KV；支持SAVI功能，可防止地址解析欺骗；符合国家低碳环保等政策要求，支持IEEE 802.3az标准的EEE节能技术；要求所投产品支持模块化操作系统，支持针对单一模块打热补丁，故障模块升级中不影响其他进程的正常运行和业务转发。★与核心交换机同一品牌。</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锐捷、华三、华为</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核心交换机</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★整机独立主控引擎插槽≥2个，独立业务插槽≥3个，风扇≥2个，电源槽位≥2个；交换容量≥31Tbps，包转发性能≥6700Mpps(如官网有大小值，以最小值为准），</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1"/>
                <w:szCs w:val="21"/>
                <w:u w:val="none"/>
                <w:lang w:val="en-US" w:eastAsia="zh-CN" w:bidi="ar"/>
              </w:rPr>
              <w:t>若所投设备支持独立交换网板，需满配交换网板以保障其性能；</w:t>
            </w:r>
            <w:r>
              <w:rPr>
                <w:rFonts w:hint="eastAsia" w:ascii="宋体" w:hAnsi="宋体" w:eastAsia="宋体" w:cs="宋体"/>
                <w:i w:val="0"/>
                <w:color w:val="000000"/>
                <w:kern w:val="0"/>
                <w:sz w:val="21"/>
                <w:szCs w:val="21"/>
                <w:u w:val="none"/>
                <w:lang w:val="en-US" w:eastAsia="zh-CN" w:bidi="ar"/>
              </w:rPr>
              <w:t>支持能效以太网功能(EEE)， IEEE 802.3az；支持虚拟化技术，可将多台物理设备虚拟化为1台逻辑设备，虚拟组内设备具备统一的二层及三层转发表项，统一的管理界面；所投产品支持防雷等级≥6KV；支持多对一镜像,基于流的镜像，一对多镜像。支持SPAN、RSPAN远程镜像，支持VLAN的镜像；支持IPv6静态路由、RIPng、OSPF v3、BGP4+ 等路由协议；采用模块化操作系统，支持多进程备份及ISSU不中断业务升级特性；单台配置双电源双主控，配置≥24端口千兆以太网电口(RJ45)，≥24端口千兆以太网光口(SFP,LC)，≥4端口万兆以太网光口(SFP+,LC)。</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锐捷、华三、华为</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千兆堆叠线缆</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SFP堆叠电缆-（150cm，含堆叠模块）</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锐捷、华三、华为</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单模光模块</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光模块-SFP-GE-单模模块-(1310nm,10km,LC)</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设备机柜</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600*1000*2000,优质冷扎板，标配一个四位风扇、三块层板、一个六位万用电源插座。</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48位光纤配线架</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19英寸机架式安装，高度3U。抽拉式设计，端口类型：ST、FC、SC、LC双工</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光纤适配器</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SC/SC单模适配器</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9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SC单模尾纤</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单芯SC单模尾纤 标准</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w:t>
            </w:r>
          </w:p>
        </w:tc>
      </w:tr>
    </w:tbl>
    <w:p>
      <w:pPr>
        <w:widowControl w:val="0"/>
        <w:numPr>
          <w:ilvl w:val="0"/>
          <w:numId w:val="0"/>
        </w:numPr>
        <w:ind w:leftChars="0"/>
        <w:jc w:val="both"/>
        <w:rPr>
          <w:rFonts w:hint="eastAsia"/>
          <w:b/>
          <w:bCs/>
          <w:sz w:val="24"/>
          <w:szCs w:val="24"/>
          <w:lang w:eastAsia="zh-CN"/>
        </w:rPr>
      </w:pPr>
    </w:p>
    <w:p>
      <w:pPr>
        <w:widowControl w:val="0"/>
        <w:numPr>
          <w:ilvl w:val="0"/>
          <w:numId w:val="0"/>
        </w:numPr>
        <w:ind w:leftChars="0"/>
        <w:jc w:val="both"/>
        <w:rPr>
          <w:rFonts w:hint="default"/>
          <w:b/>
          <w:bCs/>
          <w:sz w:val="24"/>
          <w:szCs w:val="24"/>
          <w:lang w:val="en-US" w:eastAsia="zh-CN"/>
        </w:rPr>
      </w:pPr>
      <w:r>
        <w:rPr>
          <w:rFonts w:hint="eastAsia"/>
          <w:b/>
          <w:bCs/>
          <w:sz w:val="24"/>
          <w:szCs w:val="24"/>
          <w:lang w:eastAsia="zh-CN"/>
        </w:rPr>
        <w:t>二、一卡通系统</w:t>
      </w:r>
    </w:p>
    <w:tbl>
      <w:tblPr>
        <w:tblStyle w:val="49"/>
        <w:tblW w:w="8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7"/>
        <w:gridCol w:w="2020"/>
        <w:gridCol w:w="3757"/>
        <w:gridCol w:w="1088"/>
        <w:gridCol w:w="517"/>
        <w:gridCol w:w="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3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10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 w:hRule="atLeast"/>
        </w:trPr>
        <w:tc>
          <w:tcPr>
            <w:tcW w:w="843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一、门禁系统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人脸识别门禁</w:t>
            </w:r>
          </w:p>
        </w:tc>
        <w:tc>
          <w:tcPr>
            <w:tcW w:w="3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1、设备外观：采用7英寸LCD触摸显示屏，200万像素双目摄像头，面部识别距离0.2-3m，支持照片视频防假；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2、设备容量：支持6000张人脸白名单，1：N人脸比对时间＜0.2S/人，支持6000张卡片，50000条记录；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3、认证方式：支持人脸、刷卡、密码（超级密码）及其组合的认证方式；可读取Mifare卡（IC卡）、CPU卡序列号/内容、身份证序列号；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4、通讯方式：上行通讯为TCP/IP；支持外接RS485，Wiegand副读卡器；基线支持标准韦根34/26；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5、视频对讲：支持与云眸、4200客户端、主副室内分机、管理机的视频对讲功能；支持远程视频预览功能，可以通过RTSP协议输出视频码流，编码格式H.264；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6、输入接口：LAN*1、RS485*1、wiegand * 1、USB*1、门磁*1、报警输入*2、防拆*1、开门按钮*1；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7、输出接口：电锁*1个，报警输出*1个；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8、工作电压： DC 12V/2A，不自带电源；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9、使用环境：室内外环境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10、安装方式：标配金属安装挂板，支持明装、86底盒安装；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11、设备采用嵌入式Linux系统，支持刷脸认证，支持IC卡，身份证卡号读取，CPU卡内容读取及开启/关闭NFC刷卡功能，并支持指纹蓝牙一体模块（具有指纹和蓝牙功能）或身份证模块拼接扩展。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12、支持在0.001lux低照度无补光环境下正常实现人脸识别；人脸识别距离：0.2~3m，识别高度范围为0.9~2.2m；人脸识别误识率≤0.01%的条件下，准确率99.85%； 人脸比对平均时间≤0.2s；支持防假体攻击功能，对视频、电子照片、打印照片中的人脸应不能进行人脸识别</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中控、大华、海康</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磁力锁支架</w:t>
            </w:r>
          </w:p>
        </w:tc>
        <w:tc>
          <w:tcPr>
            <w:tcW w:w="3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选用材料：高强铝合金，表面喷沙，颜色为深灰色。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外壳处理：阳极硬化电镀处理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适用门型：木门、金属门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开门方式：90度内开式门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L型支架尺寸：长238*宽47*厚30(mm)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Z型支架尺寸：长185*宽51*厚50(mm)</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中控、大华、海康</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双门磁力锁</w:t>
            </w:r>
          </w:p>
        </w:tc>
        <w:tc>
          <w:tcPr>
            <w:tcW w:w="3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直线拉力；锁状态信号输出 ；断电开门；4KG；</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中控、大华、海康</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单门磁力锁</w:t>
            </w:r>
          </w:p>
        </w:tc>
        <w:tc>
          <w:tcPr>
            <w:tcW w:w="3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直线拉力；锁状态信号输出 ；断电开门；2KG；</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中控、大华、海康</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出门按钮</w:t>
            </w:r>
          </w:p>
        </w:tc>
        <w:tc>
          <w:tcPr>
            <w:tcW w:w="3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塑料外壳 0.1KG</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中控、大华、海康</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门禁管理软件</w:t>
            </w:r>
          </w:p>
        </w:tc>
        <w:tc>
          <w:tcPr>
            <w:tcW w:w="3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中控、大华、海康</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3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包含接线等</w:t>
            </w:r>
          </w:p>
        </w:tc>
        <w:tc>
          <w:tcPr>
            <w:tcW w:w="10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国产定制</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3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二、消费系统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卧式消费机</w:t>
            </w:r>
          </w:p>
        </w:tc>
        <w:tc>
          <w:tcPr>
            <w:tcW w:w="3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32位CPU；工作主频40MHz；液晶显示屏，双面128×64点阵液晶、支持中文简体或繁体；内置IC卡读写器 数据存储，掉电保存10年；存储容量，实时不限,脱机保存20000条数据；以太网；支持实时和脱机消费（脱机消费需定制）；支持IAP（在线升级功能）；</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中控、大华、海康</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消费软件</w:t>
            </w:r>
          </w:p>
        </w:tc>
        <w:tc>
          <w:tcPr>
            <w:tcW w:w="3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中控、大华、海康</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充值机</w:t>
            </w:r>
          </w:p>
        </w:tc>
        <w:tc>
          <w:tcPr>
            <w:tcW w:w="3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32位CPU；工作主频40MHz；液晶显示屏，双面128×64点阵液晶、支持中文简体或繁体；内置IC卡读写器 黑名单150万个（可以扩展）；数据存储，掉电保存10年；存储容量，实时不限,脱机保存20000条数据；以太网；支持实时和脱机消费（脱机消费需定制）；支持IAP（在线升级功能）；</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中控、大华、海康</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843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三、中心控制系统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卡片发卡器</w:t>
            </w:r>
          </w:p>
        </w:tc>
        <w:tc>
          <w:tcPr>
            <w:tcW w:w="3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1、3.97英寸触摸显示屏，屏幕分辨率800*480；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2、采用200万双目摄像头，有照片视频防假功能；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3、支持人脸采集、卡片录入（ID/Mifare/CPU/二三代身份证序列号）；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4、支持有线网络、无线WiFi、USB口通信；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5、支持在线采集，通过网络协议或USB口对接到平台，平台进行在线采集，采集信息实时上传；</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中控、大华、海康</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Mifare卡</w:t>
            </w:r>
          </w:p>
        </w:tc>
        <w:tc>
          <w:tcPr>
            <w:tcW w:w="3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白色，表面光滑</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中控、大华、海康</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管理软件</w:t>
            </w:r>
          </w:p>
        </w:tc>
        <w:tc>
          <w:tcPr>
            <w:tcW w:w="3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配套</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中控、大华、海康</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pStyle w:val="2"/>
        <w:ind w:left="0" w:leftChars="0" w:firstLine="0" w:firstLineChars="0"/>
        <w:rPr>
          <w:rFonts w:hint="eastAsia"/>
          <w:lang w:eastAsia="zh-CN"/>
        </w:rPr>
      </w:pPr>
    </w:p>
    <w:p>
      <w:pPr>
        <w:widowControl w:val="0"/>
        <w:numPr>
          <w:ilvl w:val="0"/>
          <w:numId w:val="0"/>
        </w:numPr>
        <w:jc w:val="both"/>
        <w:rPr>
          <w:rFonts w:hint="eastAsia"/>
          <w:b/>
          <w:bCs/>
          <w:sz w:val="24"/>
          <w:szCs w:val="24"/>
          <w:lang w:eastAsia="zh-CN"/>
        </w:rPr>
      </w:pPr>
      <w:r>
        <w:rPr>
          <w:rFonts w:hint="eastAsia"/>
          <w:b/>
          <w:bCs/>
          <w:sz w:val="24"/>
          <w:szCs w:val="24"/>
          <w:lang w:eastAsia="zh-CN"/>
        </w:rPr>
        <w:t>三、停车场管理系统</w:t>
      </w:r>
    </w:p>
    <w:tbl>
      <w:tblPr>
        <w:tblStyle w:val="49"/>
        <w:tblW w:w="84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3"/>
        <w:gridCol w:w="2004"/>
        <w:gridCol w:w="3796"/>
        <w:gridCol w:w="1036"/>
        <w:gridCol w:w="544"/>
        <w:gridCol w:w="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3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 w:hRule="atLeast"/>
        </w:trPr>
        <w:tc>
          <w:tcPr>
            <w:tcW w:w="843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(1).地面出入口设备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标准道闸</w:t>
            </w:r>
          </w:p>
        </w:tc>
        <w:tc>
          <w:tcPr>
            <w:tcW w:w="3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包含：2个遥控器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道闸类型：直杆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道闸方向：左向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道闸杆长：3米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运行速度：1.6~2秒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机箱材质：冷轧钢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遥控距离：≥30m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输入电压：220VAC+10%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电机驱动：交流电机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电机功率：90W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功能特性：支持外接红绿灯警示、外接红外保护、外接地感功能，支持强冷天气</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具有遇阻返回功能：当闸杆下落时，遇到物体阻挡，将立即开闸；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应有自锁手动解除装置，停电时能解脱自锁，实现手动控制功能；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应有自动限位功能，档杆开关到位后，将自动停机限位；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应装有热过载保护装置。</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海康、富士、捷顺</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地感线圈</w:t>
            </w:r>
          </w:p>
        </w:tc>
        <w:tc>
          <w:tcPr>
            <w:tcW w:w="3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FVN1*1.5；100m</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海康、富士、捷顺</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高灵敏度车辆检测器</w:t>
            </w:r>
          </w:p>
        </w:tc>
        <w:tc>
          <w:tcPr>
            <w:tcW w:w="3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独立式,支持接入的最大线圈数2,继电器输出</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海康、富士、捷顺</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高清车牌识别终端</w:t>
            </w:r>
          </w:p>
        </w:tc>
        <w:tc>
          <w:tcPr>
            <w:tcW w:w="3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包含：防护罩、镜头、摄像机、2个LED补光灯等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分辨率：200万，1920*1200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帧率：25fps(1920*1080)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传感器类型：1/3"  Progressive Scan CMOS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最小照度：彩色0.002Lux@(F1.2,AGC ON)，黑白0.0002Lux @(F1.2,AGC ON)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镜头：3.1-9mm电动变焦镜头，支持软件自动调焦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补光灯：内置2颗LED补光灯，2颗灯珠颜色保持一致，红外/白光可配置切换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自动光圈：DC驱动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ICR切换：支持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视频压缩标准：H.264/H.265/MJPEG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图像设置：饱和度,亮度,对比度,白平衡,增益,3D降噪通过软件可调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存储功能：内置TF卡槽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智能识别：车牌识别、车型识别、车标识别、车身颜色识别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补光灯控制：补光灯自动光控、时控可选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接口：1 个RJ45 10M/100M/1000M 自适应以太网口，1个 RS-485 接口，1个RS-232接口，1路音频输入，1路音频输出，3路触发输入，2路继电器输出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功能特性：外接道闸，布防状态下可根据存储黑白名单自动控制外接道闸开/关；车辆抓拍：支持车牌、车型、车标、车身颜色识别，电动变焦、自动光圈，内置LED补光灯，同步补光，同步录像，黑白名单控制，视频触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最小照度：彩色0.002Lux@(F1.4,AGCON，关闭帧积累，彩色模式)，黑白0.0002Lux@(F1.4,AGCON，关闭帧积累，黑白模式)；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三码流输出：可同时输出主码流、子码流及第三路码流三种不同分辨率的视频图像；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可识别出视频中机动车车牌略微水平倾斜的车牌号码；车牌识别率：白天≥99%，夜间≥99%；</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海康、富士、捷顺</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trPr>
        <w:tc>
          <w:tcPr>
            <w:tcW w:w="843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(2).收费岗亭处设备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成品岗亭</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不锈钢主材，不锈钢门/窗框，防滑铝板，含工作台面，空调架，节能灯，配电箱</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控制电脑</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CPU i5系列;独显；运行内存8GB；1T硬盘；DVD光驱；有线鼠标套装；含19寸显示器和正版操作系统</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配套</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43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(3).监控中心设备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出入口管理软件</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配套</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海康、富士、捷顺</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widowControl w:val="0"/>
        <w:numPr>
          <w:ilvl w:val="0"/>
          <w:numId w:val="0"/>
        </w:numPr>
        <w:jc w:val="both"/>
        <w:rPr>
          <w:rFonts w:hint="eastAsia"/>
          <w:b/>
          <w:bCs/>
          <w:sz w:val="24"/>
          <w:szCs w:val="24"/>
          <w:lang w:eastAsia="zh-CN"/>
        </w:rPr>
      </w:pPr>
    </w:p>
    <w:p>
      <w:pPr>
        <w:widowControl w:val="0"/>
        <w:numPr>
          <w:ilvl w:val="0"/>
          <w:numId w:val="0"/>
        </w:numPr>
        <w:jc w:val="both"/>
        <w:rPr>
          <w:rFonts w:hint="eastAsia"/>
          <w:b/>
          <w:bCs/>
          <w:sz w:val="24"/>
          <w:szCs w:val="24"/>
          <w:lang w:eastAsia="zh-CN"/>
        </w:rPr>
      </w:pPr>
      <w:r>
        <w:rPr>
          <w:rFonts w:hint="eastAsia"/>
          <w:b/>
          <w:bCs/>
          <w:sz w:val="24"/>
          <w:szCs w:val="24"/>
          <w:lang w:eastAsia="zh-CN"/>
        </w:rPr>
        <w:t>四、入侵报警系统</w:t>
      </w:r>
    </w:p>
    <w:tbl>
      <w:tblPr>
        <w:tblStyle w:val="49"/>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9"/>
        <w:gridCol w:w="2018"/>
        <w:gridCol w:w="3770"/>
        <w:gridCol w:w="1049"/>
        <w:gridCol w:w="544"/>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3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报警主机</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专业级总线制网络报警主机，自带8防区，可扩展至256防区/自带4路继电器，可扩展至256路继电器输出/串口输出/电话/网络上报/8个独立子系统/总线可达2400米/8.2K 线尾组，支持本地8路防区/2线制防区防拆/支持定时撤布防/时控输出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液晶键盘</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LCD报警键盘；（可通过遥控器和刷卡布撤防） 连接到报警主机，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可以对报警主机进行操作和编程，通过指示灯和报警音提示报警；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支持连接遥控器进行远程布撤防，支持双向遥控器，遥控器LED显示操作结果；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键盘最多所能支持的无线遥控器数量由主机决定，最多支持32个遥控器；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支持刷卡布撤防，但刷卡不支持消警功能，卡片数量由主机限制，目前网络主机最大可添加32张卡片；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主机状态指示灯：系统故障（橙色），网络链接状态（绿色），报警（红色），布撤防（蓝色），配置状态（红绿双色） 功能键：8个，工程、查询，旁路，一键，火警，紧急，左键，右键；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防拆功能：支持；与主机通讯：485；键盘警情输出：蜂鸣器；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功能特性：对主机编程、撤布防、消警、旁路/旁路恢复、工程测试、子系统操作、继电器操作、主机状态查询；</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声光报警器</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声光报警一体式报警/ABS材质/报警联动配件</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紧急按钮</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开关量报警输出/86盒安装</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三防区键盘</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LCD菜单；报警布撤防，消警；设备、离墙防拆；背部走线；86盒安装</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吸顶式红外/微波双鉴探测器</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红外、微波/8m/360°/开关量报警输出/探测器防拆报警/吸顶/安装高度2.5~3.6m</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八地址模块</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八防区扩展/Mbus协议/支持总线供电/支持外置接口供电</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输出模块</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单防区扩展/单路继电器输出扩展/Mbus协议/支持总线供电</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报警打印机</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RS485通信接口/报警主机全系列支持/报警事件打印输出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蓄电池</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12V7A蓄电池</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单地址模块</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单防区扩展/Mbus协议/支持总线供电</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安装支架</w:t>
            </w:r>
          </w:p>
        </w:tc>
        <w:tc>
          <w:tcPr>
            <w:tcW w:w="3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二光束不锈钢 L型对射安装支架一对, 高 30CM</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40米红外对射</w:t>
            </w:r>
          </w:p>
        </w:tc>
        <w:tc>
          <w:tcPr>
            <w:tcW w:w="3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双光束主动红外对射探测器，室外探测距离60米</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60米红外对射</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双光束主动红外对射探测器，室外探测距离60米</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80米红外对射</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双光束主动红外对射探测器，室外探测距离100米</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海康、大华、艾礼安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DC24V/8A</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海康、明纬、艾礼安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DC12V/6A</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海康、明纬、艾礼安</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bl>
    <w:p>
      <w:pPr>
        <w:widowControl w:val="0"/>
        <w:numPr>
          <w:ilvl w:val="0"/>
          <w:numId w:val="0"/>
        </w:numPr>
        <w:jc w:val="both"/>
        <w:rPr>
          <w:rFonts w:hint="eastAsia"/>
          <w:b/>
          <w:bCs/>
          <w:sz w:val="24"/>
          <w:szCs w:val="24"/>
          <w:lang w:eastAsia="zh-CN"/>
        </w:rPr>
      </w:pPr>
    </w:p>
    <w:p>
      <w:pPr>
        <w:widowControl w:val="0"/>
        <w:numPr>
          <w:ilvl w:val="0"/>
          <w:numId w:val="0"/>
        </w:numPr>
        <w:jc w:val="both"/>
        <w:rPr>
          <w:rFonts w:hint="eastAsia"/>
          <w:b/>
          <w:bCs/>
          <w:sz w:val="24"/>
          <w:szCs w:val="24"/>
          <w:lang w:eastAsia="zh-CN"/>
        </w:rPr>
      </w:pPr>
      <w:r>
        <w:rPr>
          <w:rFonts w:hint="eastAsia"/>
          <w:b/>
          <w:bCs/>
          <w:sz w:val="24"/>
          <w:szCs w:val="24"/>
          <w:lang w:eastAsia="zh-CN"/>
        </w:rPr>
        <w:t>五、电子巡更系统</w:t>
      </w:r>
    </w:p>
    <w:tbl>
      <w:tblPr>
        <w:tblStyle w:val="49"/>
        <w:tblW w:w="8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3"/>
        <w:gridCol w:w="2004"/>
        <w:gridCol w:w="3783"/>
        <w:gridCol w:w="1036"/>
        <w:gridCol w:w="557"/>
        <w:gridCol w:w="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3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信息钮(含安装座等配件)</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感应式信息钮,EMID管状,夜光标签,直径7mm,长27mm</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蓝卡、兰德华、VIDEX </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智能通讯座</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专用通讯器,特制USB接口,智能巡逻管理软件</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蓝卡、兰德华、VIDEX </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巡更棒</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低温坚固型巡检器,超强铝合金壳体,外壳喷塑,抗摔,防水,防爆,超大容量,可存储约3万条记录,非接触式,感应距离5-10厘米</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蓝卡、兰德华、VIDEX </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应用软件</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管理软件</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蓝卡、兰德华、VIDEX </w:t>
            </w:r>
          </w:p>
        </w:tc>
        <w:tc>
          <w:tcPr>
            <w:tcW w:w="5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widowControl w:val="0"/>
        <w:numPr>
          <w:ilvl w:val="0"/>
          <w:numId w:val="0"/>
        </w:numPr>
        <w:jc w:val="both"/>
        <w:rPr>
          <w:rFonts w:hint="eastAsia"/>
          <w:b/>
          <w:bCs/>
          <w:sz w:val="24"/>
          <w:szCs w:val="24"/>
          <w:lang w:eastAsia="zh-CN"/>
        </w:rPr>
      </w:pPr>
    </w:p>
    <w:p>
      <w:pPr>
        <w:widowControl w:val="0"/>
        <w:numPr>
          <w:ilvl w:val="0"/>
          <w:numId w:val="0"/>
        </w:numPr>
        <w:jc w:val="both"/>
        <w:rPr>
          <w:rFonts w:hint="eastAsia"/>
          <w:b/>
          <w:bCs/>
          <w:sz w:val="24"/>
          <w:szCs w:val="24"/>
          <w:lang w:eastAsia="zh-CN"/>
        </w:rPr>
      </w:pPr>
      <w:r>
        <w:rPr>
          <w:rFonts w:hint="eastAsia"/>
          <w:b/>
          <w:bCs/>
          <w:sz w:val="24"/>
          <w:szCs w:val="24"/>
          <w:lang w:eastAsia="zh-CN"/>
        </w:rPr>
        <w:t>六、背景广播系统</w:t>
      </w:r>
    </w:p>
    <w:tbl>
      <w:tblPr>
        <w:tblStyle w:val="49"/>
        <w:tblW w:w="84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9"/>
        <w:gridCol w:w="1965"/>
        <w:gridCol w:w="3783"/>
        <w:gridCol w:w="1049"/>
        <w:gridCol w:w="544"/>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3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4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一、广播中心机房主控设备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IP网络广播主机</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1.采用工业级工控机机箱设计，具有17.3英寸LED液晶显示屏，支持触摸控制屏；服务器运载windows server 2008或以上操作系统。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2.支持1路短路触发开机接口，用于实现定时驱动开机运行。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3.具有8×USB接口、6×串口接口、1×千兆网。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4.配置不低于四核/i5处理器，内存配置不低于8G DDR3，采用固态硬盘容量不低于128G。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5.设备支持1路VGA、1路HDMI输出接口，可将画面输出至大屏放大显示。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6.支持操作系统配置通电自动开机、定时自动开机，定时自动关机功能，方便项目灵活操作管理。</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IP广播管理软件</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配套管理软件</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84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二、音源设备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话筒</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1.阻抗：≤200Ω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2.灵敏度：-32dB±3dB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3.频率响应:40～16500Hz</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合并式播放器</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1.吸入式机芯，防尘效果更好，使用寿命更长；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2.自动播放控制，全数码伺服；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3.可播放：CD/VCD/MP3/DVD碟片；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4.内置宽频高保真监听扬声器；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5.内置MP3播放器，可读USB和SD卡；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6.可通过面板按键或红外遥控器控制操作。</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前置放大器</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1具有5路话筒（MIC）输入，3路标准信号线路（AUX）输入，2路紧急线路（EMC）输入；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2.第5个话筒（MIC5）具有最高优先、强行切入优先功能；MIC5和EMC最高优先权限功能可通过拔动开关交替选择；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3.4路紧急输入线路具有二级优先，强行切入优先功能；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4.MIC1.2.3.4.5 和2路紧急输入（EMC）通道均附设有线路辅助输入接口功能；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5.具有默音深度调节旋钮和EMC输入增益调节旋钮。</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IP音频采集器</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1.标准19英寸机架设计，黑色氧化铝拉丝面板，网络接口：标准RJ45输入 ,支持协议：TCP/IP，UDP，IGMP(组播), 音频格式：MP3。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2.工业级3.4英寸LCD显示屏，16个工业级金属按键，超强抗干扰性能，避免红外操作的不稳定因素。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3.采用嵌入式计算机技术和DSP音频处理技术设计，采用高速工业级芯片，启动时间小于1s。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4.内置1路网络硬件音频解码模块，支持TCP/IP、UDP、IGMP(组播)协议，实现网络化传输16位CD音质的音频信号。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5.内置高保真模拟功放，60W定阻（4-16Ω）及定压（70V、100V）功率输出。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6.1路线路（AUX）和1路话筒（MIC）输入接口，具有独立的音量和高低音调节，并支持断网寻呼功能。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7.1路EMC输入接口，输入紧急报警语音音频信号，具有输入最高优先级。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8.1路音频信号辅助输出接口，可扩展外接功率放大器，工业级接线端子，采用螺丝固定，连接可靠性远高于常规接插件。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9.三线制音控强切输出接口，无需DC24V强切电源，且不限音控数量。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10.内置智能电源管理，无音乐或呼叫时，自动切断功放电源，有信号时自动打开功放电源；具有编程预打开功放电源功能。</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寻呼话筒</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1.采用话筒桌面式设计，带有7英寸显示屏，带触摸控制功能；显示屏自带数字键、功能键，支持通过触摸呼叫广播，支持呼叫分区及多个分区，呼叫全区广播；可支持10个按键自定义一键呼叫广播功能。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2.内置1路网络硬件音频解码模块，具有1路RJ45网络接口，100Mbps传输速率。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3.支持监听任意终端功能，内置2W全频高保真扬声器，实现双向通话和网络监听。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4.支持1路音频线路输入，支持采集播放功能；具有1路音频线路输出，可外接功率放大器。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5.支持全双工双向对讲功能，自带网络回声消除模块。IP终端之间实现两两双向对讲，网络延时低于200ms，同时网络回声啸叫彻底抑制。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6.支持多种呼叫策略，包括呼叫等待、呼叫转移、无人接听提醒；自动接听、手动接听，支持自定义接听提示音，支持转移时间、无人接听时间、呼叫等待时间自定义。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7.具有1个3.5耳机接口、1路3.5话筒输入接口。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8.具有1路短路输出接口、1路短路输入接口。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9.信噪比＞65dB，总偕波失真≤1%，LIEN OUT频率响应：80Hz～16KHz，输出电平：1000mV。</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IP网络音箱</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1.壁挂式设计，网络接口：标准RJ45输入，音频格式：MP3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2.设备采用嵌入式计算机技术和DSP音频处理技术设计。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3.内置1路网络硬件音频解码模块，支持TCP/IP、UDP、IGMP(组播)协议，实现网络化传输16位CD音质的音频信号。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4.内置2×30W（MAX）功率放大器模块，音质细腻，功率强劲，具有网络功率选择，支持左右声道音量、平衡调节。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5.1路线路（AUX）和1路话筒（MIC）输入接口，具有独立的音量调节，并支持断网寻呼功能。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6.内置音频处理电路，支持多路信号放大、混音，支持3级音频信号优先管理。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7.支持1000级自定义音频优先级默音控制，系统中的各种任务优先等级可以自由设定。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10.支持服务器统一授权操作管理功能，统一配置管理用户及密码。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11.支持DHCP，兼容路由器、交换机、网桥网关、Modem、Internet、2G、3G、4G、组播、单播等任意网络结构。</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节目定时器</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1.标准机柜式ZL设计（2U），黑色氧化铝拉丝面板，人性化的抽手，考究的工艺，尽显高档气质；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2.16路电源输出，每路输出AC220V(10A)， 电源插口总容量达 6KVA；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3.设有电子锁开关，可手动控制16个电源上断电；也可与定时器、智能控制器相连接，实现自动控制；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4.16路电源插座依次间隔1秒打开；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5.有1路24V消防信号输入接口；1路消防短路报警触发信号输出。</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84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三、前端设备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康复中心2~5F特殊区域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IP终端</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1.标准19英寸机架设计，黑色氧化铝拉丝面板，网络接口：标准RJ45输入 ,支持协议：TCP/IP，UDP，IGMP(组播), 音频格式：MP3。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2.工业级3.4英寸LCD显示屏，16个工业级金属按键，超强抗干扰性能，避免红外操作的不稳定因素。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3.采用嵌入式计算机技术和DSP音频处理技术设计，采用高速工业级芯片，启动时间小于1s。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4.内置1路网络硬件音频解码模块，支持TCP/IP、UDP、IGMP(组播)协议，实现网络化传输16位CD音质的音频信号。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5.内置高保真模拟功放，60W定阻（4-16Ω）及定压（70V、100V）功率输出。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6.1路线路（AUX）和1路话筒（MIC）输入接口，具有独立的音量和高低音调节，并支持断网寻呼功能。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7.1路EMC输入接口，输入紧急报警语音音频信号，具有输入最高优先级。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8.1路音频信号辅助输出接口，可扩展外接功率放大器，工业级接线端子，采用螺丝固定，连接可靠性远高于常规接插件。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9.三线制音控强切输出接口，无需DC24V强切电源，且不限音控数量。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10.内置智能电源管理，无音乐或呼叫时，自动切断功放电源，有信号时自动打开功放电源；具有编程预打开功放电源功能。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11.支持缄默强度预置减少功能，支持背景伴奏预置功能。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21.支持ESD保护，内置网络隔离防雷处理电路。</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IP网络终端功放</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1.标准19英寸机架设计，黑色氧化铝拉丝面板，网络接口：标准RJ45输入 ,支持协议：TCP/IP，UDP，IGMP(组播), 音频格式：MP3。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2.工业级3.4英寸LCD显示屏，16个工业级金属按键，超强抗干扰性能。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3.采用嵌入式计算机技术和DSP音频处理技术设计，采用高速工业级芯片，启动时间小于1s。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4.内置1路网络硬件音频解码模块，支持TCP/IP、UDP、IGMP(组播)协议，实现网络化传输16位CD音质的音频信号。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5.内置高保真模拟功放，60W定阻（4-16Ω）及定压（70V、100V）功率输出。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6.1路线路（AUX）和1路话筒（MIC）输入接口，具有独立的音量和高低音调节，并支持断网寻呼功能。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7.1路EMC输入接口，输入紧急报警语音音频信号，具有输入最高优先级。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8.1路音频信号辅助输出接口，可扩展外接功率放大器，工业级接线端子，采用螺丝固定，连接可靠性远高于常规接插件。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9.三线制音控强切输出接口，无需DC24V强切电源，且不限音控数量。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10.内置智能电源管理，无音乐或呼叫时，自动切断功放电源，有信号时自动打开功放电源；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21.支持ESD保护，内置网络隔离防雷处理电路。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22.支持状态灯显示，包括电平指示、保护指示、待机指示等。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23.1路PC机下载IP地址串口，用于修改网络解码模块IP地址。</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音柱</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1.额定功率:10W；2.最大功率:20W；3.灵敏度≥86dB；4.频率响应:130-15KHz；5.尺寸:135×120×320mm；6.喇叭单元:4″×1,2.5″×1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天花喇叭</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1.额定功率：(100V)1.5W,3W,6W；2.额定功率：(70V)0.75W,1.5W,3W；3.灵敏度)≥92dB；4.频率响应(-10dB)：110-18KHz；5.喇叭单元：5"×1</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康复中心公共区域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IP网络终端功放</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1.标准19英寸机架设计，黑色氧化铝拉丝面板，网络接口：标准RJ45输入 ,支持协议：TCP/IP，UDP，IGMP(组播), 音频格式：MP3。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2.工业级3.4英寸LCD显示屏，16个工业级金属按键，超强抗干扰性能。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3.采用嵌入式计算机技术和DSP音频处理技术设计，采用高速工业级芯片，启动时间小于1s。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4.内置1路网络硬件音频解码模块，支持TCP/IP、UDP、IGMP(组播)协议，实现网络化传输16位CD音质的音频信号。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5.内置高保真模拟功放，60W定阻（4-16Ω）及定压（70V、100V）功率输出。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6.1路线路（AUX）和1路话筒（MIC）输入接口，具有独立的音量和高低音调节，并支持断网寻呼功能。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7.1路EMC输入接口，输入紧急报警语音音频信号，具有输入最高优先级。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8.1路音频信号辅助输出接口，可扩展外接功率放大器，工业级接线端子，采用螺丝固定，连接可靠性远高于常规接插件。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9.三线制音控强切输出接口，无需DC24V强切电源，且不限音控数量。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10.内置智能电源管理，无音乐或呼叫时，自动切断功放电源，有信号时自动打开功放电源；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21.支持ESD保护，内置网络隔离防雷处理电路。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22.支持状态灯显示，包括电平指示、保护指示、待机指示等。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23.1路PC机下载IP地址串口，用于修改网络解码模块IP地址。</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84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卫生院公共区域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IP网络终端功放</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1.标准19英寸机架设计，黑色氧化铝拉丝面板，网络接口：标准RJ45输入 ,支持协议：TCP/IP，UDP，IGMP(组播), 音频格式：MP3。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2.工业级3.4英寸LCD显示屏，16个工业级金属按键，超强抗干扰性能。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3.采用嵌入式计算机技术和DSP音频处理技术设计，采用高速工业级芯片，启动时间小于1s。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4.内置1路网络硬件音频解码模块，支持TCP/IP、UDP、IGMP(组播)协议，实现网络化传输16位CD音质的音频信号。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5.内置高保真模拟功放，60W定阻（4-16Ω）及定压（70V、100V）功率输出。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6.1路线路（AUX）和1路话筒（MIC）输入接口，具有独立的音量和高低音调节，并支持断网寻呼功能。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7.1路EMC输入接口，输入紧急报警语音音频信号，具有输入最高优先级。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8.1路音频信号辅助输出接口，可扩展外接功率放大器，工业级接线端子，采用螺丝固定，连接可靠性远高于常规接插件。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9.三线制音控强切输出接口，无需DC24V强切电源，且不限音控数量。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10.内置智能电源管理，无音乐或呼叫时，自动切断功放电源，有信号时自动打开功放电源；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21.支持ESD保护，内置网络隔离防雷处理电路。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22.支持状态灯显示，包括电平指示、保护指示、待机指示等。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23.1路PC机下载IP地址串口，用于修改网络解码模块IP地址。</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84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IP网络终端功放</w:t>
            </w:r>
          </w:p>
        </w:tc>
        <w:tc>
          <w:tcPr>
            <w:tcW w:w="37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1.标准19英寸机架设计，黑色氧化铝拉丝面板，网络接口：标准RJ45输入 ,支持协议：TCP/IP，UDP，IGMP(组播), 音频格式：MP3。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2.工业级3.4英寸LCD显示屏，16个工业级金属按键，超强抗干扰性能。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3.采用嵌入式计算机技术和DSP音频处理技术设计，采用高速工业级芯片，启动时间小于1s。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4.内置1路网络硬件音频解码模块，支持TCP/IP、UDP、IGMP(组播)协议，实现网络化传输16位CD音质的音频信号。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5.内置高保真模拟功放，60W定阻（4-16Ω）及定压（70V、100V）功率输出。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6.1路线路（AUX）和1路话筒（MIC）输入接口，具有独立的音量和高低音调节，并支持断网寻呼功能。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7.1路EMC输入接口，输入紧急报警语音音频信号，具有输入最高优先级。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8.1路音频信号辅助输出接口，可扩展外接功率放大器，工业级接线端子，采用螺丝固定，连接可靠性远高于常规接插件。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9.三线制音控强切输出接口，无需DC24V强切电源，且不限音控数量。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10.内置智能电源管理，无音乐或呼叫时，自动切断功放电源，有信号时自动打开功放电源；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21.支持ESD保护，内置网络隔离防雷处理电路。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22.支持状态灯显示，包括电平指示、保护指示、待机指示等。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23.1路PC机下载IP地址串口，用于修改网络解码模块IP地址。</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84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IP网络终端功放</w:t>
            </w:r>
          </w:p>
        </w:tc>
        <w:tc>
          <w:tcPr>
            <w:tcW w:w="3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采用标准19英寸机架设计，带有≥3.4英寸LCD显示屏，具有1路三线制强切输出接口，无需强切电源。集成模拟功放，功率≥500W；支持定阻(4-16Ω)或定压（70V、100V）方式输出频率响应范围80Hz～16KHz，谐波失真≤1%，信噪比＞65dB</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草地音箱</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 功率(100V)：15W, 30W;2. 功率(70V)：7.5W, 15W;3．频率响应：120Hz-16KHz;4．灵敏度≥96dB;5．喇叭单元：5.5″;6．防护等级：IP66</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ITC、SPON、dsppa</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37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草地音箱水泥桩、音频连接线、室外音柱立杆、广播音箱线等，满足系统正常运行需要的附件材料</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widowControl w:val="0"/>
        <w:numPr>
          <w:ilvl w:val="0"/>
          <w:numId w:val="0"/>
        </w:numPr>
        <w:jc w:val="both"/>
        <w:rPr>
          <w:rFonts w:hint="eastAsia"/>
          <w:b/>
          <w:bCs/>
          <w:sz w:val="24"/>
          <w:szCs w:val="24"/>
          <w:lang w:eastAsia="zh-CN"/>
        </w:rPr>
      </w:pPr>
    </w:p>
    <w:p>
      <w:pPr>
        <w:widowControl w:val="0"/>
        <w:numPr>
          <w:ilvl w:val="0"/>
          <w:numId w:val="0"/>
        </w:numPr>
        <w:jc w:val="both"/>
        <w:rPr>
          <w:rFonts w:hint="eastAsia"/>
          <w:b/>
          <w:bCs/>
          <w:sz w:val="24"/>
          <w:szCs w:val="24"/>
          <w:lang w:eastAsia="zh-CN"/>
        </w:rPr>
      </w:pPr>
      <w:r>
        <w:rPr>
          <w:rFonts w:hint="eastAsia"/>
          <w:b/>
          <w:bCs/>
          <w:sz w:val="24"/>
          <w:szCs w:val="24"/>
          <w:lang w:eastAsia="zh-CN"/>
        </w:rPr>
        <w:t>七、数字化医疗导引系统</w:t>
      </w:r>
    </w:p>
    <w:tbl>
      <w:tblPr>
        <w:tblStyle w:val="49"/>
        <w:tblW w:w="8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6"/>
        <w:gridCol w:w="1944"/>
        <w:gridCol w:w="3804"/>
        <w:gridCol w:w="1075"/>
        <w:gridCol w:w="518"/>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3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46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一、系统前端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门诊排队对讲主机</w:t>
            </w:r>
          </w:p>
        </w:tc>
        <w:tc>
          <w:tcPr>
            <w:tcW w:w="3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1.支持手动挂号功能，可添加患者姓名、性别、就诊卡号、挂号科室、挂号类别、挂号医生，并打印号票；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护士手动签到功能，可通过刷卡、扫码、搜索三种方式快速查找对初诊、复诊/回诊、过号患者手动签到（复诊/回诊患者签到再次进入队列，同时可根据不同诊区需求设置插队策略，如：优先插队、间隔插队，过号患者签到再次进入队列，同时可根据不同诊区需求设置过号患者优先就诊，过号延后就诊，延后就诊位数可设），患者状态查询、患者排序调整、患者转诊（同一诊区下可将患者从一个队列转到另一个队列排队）、患者插队等操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查看当前诊区的每个科室和医生队列就诊患者情况，包括队列名称、未签到人数、候诊人数（已签到人数）、已就诊人数、过号人数、当前队列最后一次呼叫的患者姓名、排队序号、呼叫医生和诊位，患者信息包括患者姓名、号票、性别、年龄、就诊卡号、挂号类别、分诊类别、备注信息、过号记录、预约时间段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对“特殊”患者插队后进行备注，并对此类患者进行优先叫号，如老、幼、军人、离休等患者可优先叫号，同时一级综合显示屏和二级门诊屏可显示此类患者备注信息，如“军”、“幼”等，并用其他颜色以示区别，让其他患者能够关注和理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5.针对挂号时未指定医生的患者，护士可手动分配至指定医生或诊室下排队候诊；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支持冻结/解冻功能，如患者签到后暂时不能就诊，可让护士可对患者票号进行冻结，冻结后医生不能呼叫该患者，冻结时长可自定义，时间截止时，票号自动解冻，也可以通过护士手动取消患者冻结状态，解冻后自动恢复排队队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患者在一个诊区有多个就诊项目时，支持一次签到操作即进入多个就诊队列的功能，同时具备当其中一个诊室呼叫患者，其他诊室自动暂停对该患者进行呼叫，当患者其中一个诊室就诊结束后，其他未就诊项目再对患者进行呼叫，避免过号产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8.支持绿色通道统能，即针对“特殊”患者无需进入排队队列，直接进入诊室就诊；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支持定时语音广播，可编辑广播内容，设定广播任务时段及执行周期，例如：从10月1号至10月31号，每周日下午13：00~14：00，每隔10分钟，广播内容为“您已进入无烟区，为了您和他人的健康，请勿在公共场合吸烟，谢谢您的配合”，为患者在候诊时提供温馨的提示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10.支持喊话广播，可以在诊区内维持秩序，或者呼叫呼叫过号的患者看诊。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10.支持显示该诊区下医生坐诊信息，同时可呼叫诊室医生，实现护士与医生的全双工对讲，满足《GB 51348-2019 民用建筑电气设计标准》对诊室分机和分诊台主机可双向通话的要求；</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宁帆、智慧、神州视翰</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取药检验主控软件</w:t>
            </w:r>
          </w:p>
        </w:tc>
        <w:tc>
          <w:tcPr>
            <w:tcW w:w="3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1.用户可根据医院药房分布情况设置取药区，可自定义取药窗口名称，选择该等候区所管取药窗口，一个等候区可管理一个或多个窗口，以满足医院的管理需要；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2.用户可设置取药叫号次数，音量大小，叫号语速、票号播报模式，叫号内容；叫号内容可设置，设置项包括取药患者号票、取药患者姓名、窗口号、窗口名称；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3.支持设置取药窗口屏界面显示内容，包括界面背景颜色、医院logo、标题、温馨提示语、取药窗口号、患者号、正在配药患者、已缴费患者、过号患者等信息，可根据需要启用叫号弹窗提醒及患者隐私保护；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4.支持用户可自定义显示屏定时开关机时间任务，可设置任务开始日期和结束日期及每周执行计划，如周一到周五开关机时间为8：00—18：00，周六到周日全天开机；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5.取药票号设置应支持票号标题，姓名，票号，窗口号，窗口名称，等待人数设置。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6.配药叫号规则，应支持药单生产后，药师直接配药叫号。或者患者需要签到后，再进行配药叫号。</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宁帆、智慧、神州视翰</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软件叫号对讲器</w:t>
            </w:r>
          </w:p>
        </w:tc>
        <w:tc>
          <w:tcPr>
            <w:tcW w:w="3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1.支持医生账号登录和医生工作站同步登录；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2.支持应用于门诊、医技、取药排队叫号系统，满足多种应用场景；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3.支持查看已签到患者、已诊患者、过号患者信息，包括患者姓名、票号、挂号类别、分诊类别、备注信息等；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4.支持顺呼、选呼、重呼四种呼叫方式，暂停/恢复接诊暂停接诊状态可同步至一级综合显示屏和二级门诊屏；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5.医生同时坐诊多个队列时，可根据患者情况，任意切换接诊队列；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6.同一患者排多个队列，被呼叫时其他队列自动挂起，诊结后自动恢复等候状态；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7.支持功能按钮快捷键方式，可自定义设置快捷键；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8.支持与导诊台护士双向通话，实现诊室医生和导诊台护士及时语音沟通，满足《GB 51348-2019 民用建筑电气设计标准》对 诊室分机和分诊台主机可双向通话的要求；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9.支持新患者签到提醒功能；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10.支持切换悬浮窗及自动停靠功能；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11.支持医生HIS客户端调用叫号软件接口，即只需登陆医生HIS客户端即可实现叫号功能；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12.支持硬件叫号，主界面叫号，快捷键叫号，悬浮框叫号</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宁帆、智慧、神州视翰</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诊室显示屏</w:t>
            </w:r>
          </w:p>
        </w:tc>
        <w:tc>
          <w:tcPr>
            <w:tcW w:w="3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1.CPU：四核 ARM，1.4GHZ；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2.内存≥1GB；外存储≥8GB；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 系统：Android 4.4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4.显示屏：屏幕尺寸≥20英寸、屏幕分辨率≥1920*1080；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5.音频格式：MP3/WMA等；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6.视频格式：MP4，MKV，FLV，RMVB，MOV，MPEG，AVI等；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7.图片格式：JPEG/BMP/PNG等；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8.安装方式：壁挂式安装；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9.整机额定功率：功率≤24W；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10.供电方式：220V；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11.16.10/100/1000M 自适应网卡，无线网卡 802.11a/b/g/n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12.外部接口：音频输出、RJ45、USB、HDMI接口；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13.CCC证书，中国节能产品认证证书</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宁帆、智慧、神州视翰</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候诊显示屏(多媒体控制盒)</w:t>
            </w:r>
          </w:p>
        </w:tc>
        <w:tc>
          <w:tcPr>
            <w:tcW w:w="3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1.CPU：四核1.5GHZ、内存≥1GB、存储≥8GB、；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2.外部接口：音频输出、USB、HDMI接口；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3.支持接受远程开关机指令和音量调节指令；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4.提供多种显示模板，可个性化设置，满足不同科室需求；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5.内嵌多媒体控制盒软件，支持显示叫号信息和等待队列信息，可隐藏患者姓名部分字符，保护患者隐私；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6.支持自动翻页和滚动显示；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7.支持划区域或每日定时显示信息发布内容；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8.含音频输出口，可外接功放或有源音箱；</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宁帆、智慧、神州视翰</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候诊显示屏</w:t>
            </w:r>
          </w:p>
        </w:tc>
        <w:tc>
          <w:tcPr>
            <w:tcW w:w="3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55寸液晶屏；分辨率≥1920*1080像素，自带安装支架</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宁帆、智慧、神州视翰</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双基色LED屏幕</w:t>
            </w:r>
          </w:p>
        </w:tc>
        <w:tc>
          <w:tcPr>
            <w:tcW w:w="3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5.0*0.45米、2.4*0.45米、2.5*0.45米、3.0*0.45米*3、2.2*0.45米、5.6*0.45米、5.8*0.45米*2、6.7*0.45米、5.0*0.45米，</w:t>
            </w:r>
            <w:r>
              <w:rPr>
                <w:rFonts w:hint="eastAsia" w:ascii="宋体" w:hAnsi="宋体" w:eastAsia="宋体" w:cs="宋体"/>
                <w:i w:val="0"/>
                <w:color w:val="000000"/>
                <w:kern w:val="0"/>
                <w:sz w:val="21"/>
                <w:szCs w:val="21"/>
                <w:u w:val="none"/>
                <w:lang w:val="en-US" w:eastAsia="zh-CN" w:bidi="ar"/>
              </w:rPr>
              <w:t>P3.7</w:t>
            </w:r>
            <w:r>
              <w:rPr>
                <w:rFonts w:hint="eastAsia" w:ascii="宋体" w:hAnsi="宋体" w:eastAsia="宋体" w:cs="宋体"/>
                <w:i w:val="0"/>
                <w:color w:val="000000"/>
                <w:kern w:val="0"/>
                <w:sz w:val="21"/>
                <w:szCs w:val="21"/>
                <w:u w:val="none"/>
                <w:lang w:val="en-US" w:eastAsia="zh-CN" w:bidi="ar"/>
              </w:rPr>
              <w:t>5双基色LED屏幕</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宁帆、智慧、神州视翰</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trPr>
        <w:tc>
          <w:tcPr>
            <w:tcW w:w="846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二、系统后端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语音控制软件</w:t>
            </w:r>
          </w:p>
        </w:tc>
        <w:tc>
          <w:tcPr>
            <w:tcW w:w="3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支持中文、英文和数字的语音合成，并将页面信息、文本信息直接合成为语音信息，支持定点语音播报；支持远程调节语音播报的语速、音量；支持接收来自主机的广播内容，进行实时的喊话广播。</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宁帆、智慧、神州视翰</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服务器型地址盒（硬件）</w:t>
            </w:r>
          </w:p>
        </w:tc>
        <w:tc>
          <w:tcPr>
            <w:tcW w:w="3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操作系统：CentOS 7.0 64位;处理器：主频2.1GHz、8核、单CPU；内存：16GB及以上；硬盘：1TB以上SAS或SATA企业级硬盘</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紫光、联想、浪潮</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服务器型地址盒（软件）</w:t>
            </w:r>
          </w:p>
        </w:tc>
        <w:tc>
          <w:tcPr>
            <w:tcW w:w="3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中文、英文和数字的语音合成，并将页面信息、文本信息直接合成为语音信息，支持定点语音播报；支持远程调节语音播报的语速、音量；支持接收来自主机的广播内容，进行实时的喊话广播。★负责与院区HIS系统对接，相关费用自行考虑。</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宁帆、智慧、神州视翰</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widowControl w:val="0"/>
        <w:numPr>
          <w:ilvl w:val="0"/>
          <w:numId w:val="0"/>
        </w:numPr>
        <w:jc w:val="both"/>
        <w:rPr>
          <w:rFonts w:hint="eastAsia"/>
          <w:b/>
          <w:bCs/>
          <w:sz w:val="24"/>
          <w:szCs w:val="24"/>
          <w:lang w:eastAsia="zh-CN"/>
        </w:rPr>
      </w:pPr>
    </w:p>
    <w:p>
      <w:pPr>
        <w:widowControl w:val="0"/>
        <w:numPr>
          <w:ilvl w:val="0"/>
          <w:numId w:val="0"/>
        </w:numPr>
        <w:jc w:val="both"/>
        <w:rPr>
          <w:rFonts w:hint="eastAsia"/>
          <w:b/>
          <w:bCs/>
          <w:sz w:val="24"/>
          <w:szCs w:val="24"/>
          <w:lang w:eastAsia="zh-CN"/>
        </w:rPr>
      </w:pPr>
      <w:r>
        <w:rPr>
          <w:rFonts w:hint="eastAsia"/>
          <w:b/>
          <w:bCs/>
          <w:sz w:val="24"/>
          <w:szCs w:val="24"/>
          <w:lang w:eastAsia="zh-CN"/>
        </w:rPr>
        <w:t>八、综合布线系统</w:t>
      </w:r>
    </w:p>
    <w:tbl>
      <w:tblPr>
        <w:tblStyle w:val="49"/>
        <w:tblW w:w="8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6"/>
        <w:gridCol w:w="1964"/>
        <w:gridCol w:w="3770"/>
        <w:gridCol w:w="1102"/>
        <w:gridCol w:w="491"/>
        <w:gridCol w:w="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3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849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一、工作区子系统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双口面板</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86型双口信息面板 材料：优质ABS 带有防尘盖，防止灰尘 带有标识条，方便编号管理和维护使用 组合式结构，前后双层面板设计 颜色：白色</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单口面板</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86型单口信息面板 材料：优质ABS 带有防尘盖，防止灰尘 带有标识条，方便编号管理和维护使用 组合式结构，前后双层面板设计 颜色：白色</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六类非屏蔽跳线(2M)</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产品参照标准ISO/IEC11801, ANSI/TIA-568-C.2六类标准；在Cat.6系统应用中，提供至少250MHz的信道带宽，防火级别达到CM等级；骨芯结构：十字骨龙芯，提供更稳定的性能及线缆支撑，可有效防止因线对之间绞距变化带来的性能下降。线芯规格：23AWG无氧铜，外径≥6.2mm；绝缘材料：低烟无卤</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六类非屏蔽模块</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满足并超过：TIA/EIA 568B,ISO/IEC 11801,YD/T 926.3的标准；要求：接线方式：RJ45模块，使用110工具端接，保证线对自然绞距施工；频率范围：0～250MHz；抗电强度：DC 1000V(AC 700V)1分钟无击穿和飞弧现象；绝缘电阻：正常大气压条件下&gt;=200MΩ；接触电阻：正常大气压条件下&lt;=1mΩ；插入损耗： 0.4dB@250MHz；插入力和拔出力：插入力≤20N，拔出力≥20N；RJ45拔插次数：≥1000次；金针（磷青铜镀金50μm）），IDC端子（磷青铜镀镍），塑料（PC）；安普型通用接口。</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双孔数据信息地插</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优质铜合金材质，适用于地面信息点的设置，严格遵GB2099.1-2008、GB1002-2008标准执行；弹起式地面插座，开启角度55°，带优质阻尼器更安全，阻尼材质选用优质环保阻尼膏;优质阻水条材质防止水分侵入，跳框材质：锌合金;面板材料：铜合金,面板尺寸：120*120mm,底盒尺寸100*100*55mm.</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9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二、设备间子系统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六类24位非屏蔽配线架</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卡接次数&gt;250次;插拔次数&gt;1000次, 24位模块式六类非屏蔽插座配线架，标准19英寸机架式传统安装、采用优质高强度冷轧钢材，表面防静电处理，采用模块化设计，可拆卸式线缆托架，保证线缆垂直进线，含6类模块</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110-RJ45鸭嘴跳线</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1位鸭嘴夹-RJ45水晶头3米</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六类非屏蔽跳线(2M)</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产品参照标准ISO/IEC11801, ANSI/TIA-568-C.2六类标准；在Cat.6系统应用中，提供至少250MHz的信道带宽，防火级别达到CM等级；骨芯结构：十字骨龙芯，提供更稳定的性能及线缆支撑，可有效防止因线对之间绞距变化带来的性能下降。线芯规格：23AWG无氧铜，外径≥6.2mm；绝缘材料：低烟无卤</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100对110配线架</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100对机架型110跳线架，有标准 19英寸机架型、有腿型及无腿型，适用范围广，卡接导体线规:22~26AWG</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LC口24位ODF光纤配线架</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24位光纤配线架 LC双工接口，标准19英寸机架式安装方式</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LC口48位机架式光纤配线架</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48位光纤配线架 LC双工接口，标准19英寸机架式安装方式</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1U金属带盖理线架</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19寸安装，1U免工具安装盲板，金属，带塑料快开扣</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LC双芯单模尾纤</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LC双芯单模尾纤 光纤规格：B1.3（9/125μm）； 插入损耗（含重复性）：≤0.2dB ； 互换性：≤0.2dB；回波损耗：≥50dB；  接头材料：氧化锆陶瓷插芯； 重复性：≥1000次；</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LC/LC单芯单模光跳线</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LC-LC单芯单模 光纤规格：B1.3（9/125μm）； 插入损耗（含重复性）：≤0.2dB ； 互换性：≤0.2dB；回波损耗：≥50dB</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光纤适配器</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LC双工单模适配器 兼容性，重复性，互换性好；高精度尺寸，耐磨擦； 套管材料：氧化锆陶瓷；重复性：≥1000次； 插入损耗：SM≤0.2dB； 互换性：≤0.3dB ；</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综合布线箱</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800*600*180mm，含4位PDU及风扇</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849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三、管理间子系统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8"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42U网络机柜</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800*1200*2000,柜体采用优质 SPCC 冷轧钢板；前门玻璃后门钢板 前后高强度焊接框架，整柜静载承重 600KG；整体式顶板，前后预留大容量进线孔，顶部两侧可预留进线孔，方便侧面 布线走线板与顶底部进线孔对应，用于大容量上下走线，兼容安装 PDU，垂直 走线板开有系列扎线孔，用于扎捆理线；支持垂直走线，柜体后部两侧可配置垂直走线板，与顶底部进线孔对应；走线板用于大容量上下走线，兼容安装 PDU，垂直走线板开有系列扎线孔， 用于扎捆理线；支持顶部走线：可选用顶部贴顶式大容量强弱电走线槽，强弱电隔离， 用于联柜并柜后的跨柜走线；标准配置 40 套 M6 方螺母、M6 螺钉；</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r>
    </w:tbl>
    <w:p>
      <w:pPr>
        <w:widowControl w:val="0"/>
        <w:numPr>
          <w:ilvl w:val="0"/>
          <w:numId w:val="0"/>
        </w:numPr>
        <w:jc w:val="both"/>
        <w:rPr>
          <w:rFonts w:hint="eastAsia"/>
          <w:b/>
          <w:bCs/>
          <w:sz w:val="24"/>
          <w:szCs w:val="24"/>
          <w:lang w:eastAsia="zh-CN"/>
        </w:rPr>
      </w:pPr>
    </w:p>
    <w:p>
      <w:pPr>
        <w:widowControl w:val="0"/>
        <w:numPr>
          <w:ilvl w:val="0"/>
          <w:numId w:val="0"/>
        </w:numPr>
        <w:jc w:val="both"/>
        <w:rPr>
          <w:rFonts w:hint="eastAsia"/>
          <w:b/>
          <w:bCs/>
          <w:sz w:val="24"/>
          <w:szCs w:val="24"/>
          <w:lang w:eastAsia="zh-CN"/>
        </w:rPr>
      </w:pPr>
      <w:r>
        <w:rPr>
          <w:rFonts w:hint="eastAsia"/>
          <w:b/>
          <w:bCs/>
          <w:sz w:val="24"/>
          <w:szCs w:val="24"/>
          <w:lang w:eastAsia="zh-CN"/>
        </w:rPr>
        <w:t>九、计算机网络系统</w:t>
      </w:r>
    </w:p>
    <w:tbl>
      <w:tblPr>
        <w:tblStyle w:val="49"/>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2"/>
        <w:gridCol w:w="1965"/>
        <w:gridCol w:w="3730"/>
        <w:gridCol w:w="1128"/>
        <w:gridCol w:w="518"/>
        <w:gridCol w:w="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trPr>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3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1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851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一、接入层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9"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24口接入交换机</w:t>
            </w:r>
          </w:p>
        </w:tc>
        <w:tc>
          <w:tcPr>
            <w:tcW w:w="37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容量≥330Gbps，转发性能≥50Mpps，若存在双指标，以较低指标为准；固化10/100/1000M以太网端口≥24，非复用SFP千兆光接口≥4个；要求所投设备MAC地址≥16K；要求所投设备支持1对1、1对多、多对1和基于流的镜像；且支持RSPAN和ERSPAN；要求所投产品端口浪涌抗扰度≥8KV（即具备8KV的防雷能力）；支持SAVI功能，可防止地址解析欺骗；符合国家低碳环保等政策要求，支持IEEE 802.3az标准的EEE节能技术；要求所投产品支持模块化操作系统，支持针对单一模块打热补丁，故障模块升级中不影响其他进程的正常运行和业务转发。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★与核心交换机同一品牌。</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华为、华三、锐捷</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6"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8口接入交换机</w:t>
            </w:r>
          </w:p>
        </w:tc>
        <w:tc>
          <w:tcPr>
            <w:tcW w:w="37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固化10/100/1000M以太网电口≥8个，100/1000M SFP千兆光接口≥2个；交换容量≥256Gbps，包转发率≥30Mpps；要求设备采用静音无风扇节能设计；要求设备采用金属外壳和金属网口设计；支持端口浪涌抗扰度≥8KV（即具备8KV的防雷能力）；长期工作温度-5°-55°；要求所投产品支持交换机即插即用，支持按功能区域零配置上线，支持图形化界面划分端口业务；支持SNMP、CLI(Telnet/Console)、Syslog、NTP、TFTP、Web；★与核心交换机同一品牌。</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华为、华三、锐捷</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POE8口交换机</w:t>
            </w:r>
          </w:p>
        </w:tc>
        <w:tc>
          <w:tcPr>
            <w:tcW w:w="37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固化10/100/1000M以太网电口≥8个，100/1000M SFP千兆光接口≥2个；交换容量≥256Gbps，包转发率≥30Mpps；要求所投产品支持POE和POE+远程供电，POE供电功率为125W；要求设备采用静音无风扇节能设计；要求设备采用金属外壳和金属网口设计；长期工作温度-5°-55°；支持端口浪涌抗扰度≥8KV（即具备8KV的防雷能力）；要求所投产品支持交换机即插即用，支持按功能区域零配置上线，支持图形化界面划分端口业务；支持SNMP、CLI(Telnet/Console)、Syslog、NTP、TFTP、Web；★与核心交换机同一品牌。</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华为、华三、锐捷</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无线AP</w:t>
            </w:r>
          </w:p>
        </w:tc>
        <w:tc>
          <w:tcPr>
            <w:tcW w:w="37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支持标准的802.11ac wave2协议,采用双路双频设计，可同时工作在802.11ac和802.11a/b/g/n模式 ；支持2条空间流,单频最大接入速率867Mbps,整机最大接入速率1167Mbps；支持mu-mimo特性；2个10/100/1000Base-T以太网口，支持PoE供电；★与核心交换机同一品牌。</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华为、华三、锐捷</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千兆单模光纤模块</w:t>
            </w:r>
          </w:p>
        </w:tc>
        <w:tc>
          <w:tcPr>
            <w:tcW w:w="37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千兆单模SFP光模块，波长1310nm，最大传输距离10km</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华为、华三、锐捷</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堆叠线缆</w:t>
            </w:r>
          </w:p>
        </w:tc>
        <w:tc>
          <w:tcPr>
            <w:tcW w:w="37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万兆SFP+接口铜缆，长度1米，包含一根线缆+两个接口模块</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华为、华三、锐捷</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51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二、核心层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内网核心交换机</w:t>
            </w:r>
          </w:p>
        </w:tc>
        <w:tc>
          <w:tcPr>
            <w:tcW w:w="37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整机独立主控引擎插槽≥2个，独立业务插槽≥3个，风扇≥2个，电源槽位≥2个；交换容量≥160Tbps，包转发性能≥36000Mpps，若所投设备支持独立交换网板，需满配交换网板以保障其性能；支持能效以太网功能(EEE)， IEEE 802.3az；支持虚拟化技术，可将多台物理设备虚拟化为1台逻辑设备，虚拟组内设备具备统一的二层及三层转发表项，统一的管理界面；所投产品支持防雷等级≥6KV；支持多对一镜像,基于流的镜像，一对多镜像。支持SPAN、RSPAN远程镜像，支持VLAN的镜像；支持IPv6静态路由、RIPng、OSPF v3、BGP4+ 等路由协议；采用模块化操作系统，支持多进程备份及ISSU不中断业务升级特性；单台配置双电源双主控，配置≥24端口千兆以太网电口(RJ45)，≥24端口千兆以太网光口(SFP,LC)，≥4端口万兆以太网光口(SFP+,LC)，不包含引擎或交换网板上接口；★与核心交换机同一品牌。</w:t>
            </w:r>
          </w:p>
        </w:tc>
        <w:tc>
          <w:tcPr>
            <w:tcW w:w="1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华为、华三、锐捷</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万兆堆叠线缆</w:t>
            </w:r>
          </w:p>
        </w:tc>
        <w:tc>
          <w:tcPr>
            <w:tcW w:w="37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10G Base SFP+ 光纤线缆（包含两边的模块），3米</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华为、华三、锐捷</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外网核心交换机</w:t>
            </w:r>
          </w:p>
        </w:tc>
        <w:tc>
          <w:tcPr>
            <w:tcW w:w="37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整机独立主控引擎插槽≥2个，独立业务插槽≥3个，风扇≥2个，电源槽位≥2个；交换容量≥160Tbps，包转发性能≥36000Mpps，若所投设备支持独立交换网板，需满配交换网板以保障其性能；支持能效以太网功能(EEE)， IEEE 802.3az；支持虚拟化技术，可将多台物理设备虚拟化为1台逻辑设备，虚拟组内设备具备统一的二层及三层转发表项，统一的管理界面；所投产品支持防雷等级≥6KV；支持多对一镜像,基于流的镜像，一对多镜像。支持SPAN、RSPAN远程镜像，支持VLAN的镜像；支持IPv6静态路由、RIPng、OSPF v3、BGP4+ 等路由协议；采用模块化操作系统，支持多进程备份及ISSU不中断业务升级特性；单台配置双电源双主控，配置≥24端口千兆以太网电口(RJ45)，≥24端口千兆以太网光口(SFP,LC)，≥4端口万兆以太网光口(SFP+,LC)，不包含引擎或交换网板上接口；★与核心交换机同一品牌。</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华为、华三、锐捷</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千兆单模光纤模块</w:t>
            </w:r>
          </w:p>
        </w:tc>
        <w:tc>
          <w:tcPr>
            <w:tcW w:w="37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千兆单模SFP光模块，波长1310nm，最大传输距离10km</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华为、华三、锐捷</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无线控制器</w:t>
            </w:r>
          </w:p>
        </w:tc>
        <w:tc>
          <w:tcPr>
            <w:tcW w:w="37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固化千兆电口≥8个，固化千兆光口≥1个，设备固化万兆光口≥1个；内部实配硬盘插槽，且实配硬盘容量≥1T；配置AP可管理数≥96个（含授权）；集中转发AP可管理数≥128，本地转发AP可管理数≥800；设备可配置AP的本地数据转发技术模式；支持内置portal认证页面定制，有专业知识的人员可以定义任何页面，做到完全自定义包上传；对Wall AP可支持的容量翻倍；★与核心交换机同一品牌。</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华为、华三、锐捷</w:t>
            </w:r>
          </w:p>
        </w:tc>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widowControl w:val="0"/>
        <w:numPr>
          <w:ilvl w:val="0"/>
          <w:numId w:val="0"/>
        </w:numPr>
        <w:jc w:val="both"/>
        <w:rPr>
          <w:rFonts w:hint="eastAsia"/>
          <w:b/>
          <w:bCs/>
          <w:sz w:val="24"/>
          <w:szCs w:val="24"/>
          <w:lang w:eastAsia="zh-CN"/>
        </w:rPr>
      </w:pPr>
    </w:p>
    <w:p>
      <w:pPr>
        <w:widowControl w:val="0"/>
        <w:numPr>
          <w:ilvl w:val="0"/>
          <w:numId w:val="0"/>
        </w:numPr>
        <w:jc w:val="both"/>
        <w:rPr>
          <w:rFonts w:hint="eastAsia"/>
          <w:b/>
          <w:bCs/>
          <w:sz w:val="24"/>
          <w:szCs w:val="24"/>
          <w:lang w:eastAsia="zh-CN"/>
        </w:rPr>
      </w:pPr>
    </w:p>
    <w:p>
      <w:pPr>
        <w:widowControl w:val="0"/>
        <w:numPr>
          <w:ilvl w:val="0"/>
          <w:numId w:val="0"/>
        </w:numPr>
        <w:jc w:val="both"/>
        <w:rPr>
          <w:rFonts w:hint="eastAsia"/>
          <w:b/>
          <w:bCs/>
          <w:sz w:val="24"/>
          <w:szCs w:val="24"/>
          <w:lang w:eastAsia="zh-CN"/>
        </w:rPr>
      </w:pPr>
      <w:r>
        <w:rPr>
          <w:rFonts w:hint="eastAsia"/>
          <w:b/>
          <w:bCs/>
          <w:sz w:val="24"/>
          <w:szCs w:val="24"/>
          <w:lang w:eastAsia="zh-CN"/>
        </w:rPr>
        <w:t>十、病房呼叫系统</w:t>
      </w:r>
    </w:p>
    <w:tbl>
      <w:tblPr>
        <w:tblStyle w:val="49"/>
        <w:tblW w:w="8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9"/>
        <w:gridCol w:w="1978"/>
        <w:gridCol w:w="3743"/>
        <w:gridCol w:w="1129"/>
        <w:gridCol w:w="544"/>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3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5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病房呼叫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服务器</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机架式服务器，与HIS对接，1、CPU：≥四核，主频≥3GHz;2、内存≥8G;3、硬盘：500G;</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宁帆、智慧、来邦</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护士站主机60路</w:t>
            </w:r>
          </w:p>
        </w:tc>
        <w:tc>
          <w:tcPr>
            <w:tcW w:w="37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1.显示屏：电容式多点触摸屏，尺寸≥10英寸，分辨率≥1280*800，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2.摄像头：角度可调，可以依据放置位置和医护人员需要调整摄像头角度，保证最好的显示效果；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3.外部接口：音频输入、录音输出、RS485、报警输出、USB、HDMI接口；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4.CPU：四核1.4GHz及以上；内存≥1GB；Flash≥8GB；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5.操作系统：Android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6.一键报警，护理人员可快速报警至预医院安全监控中心或**室报警主机，并实现双向可视全双工对讲；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8.通讯方式：标准RJ45接口，基于TCP/IP网络协议传输对讲语音和数据信息；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9.数据对接：支持获取HIS数据信息，可自动更新并显示患者姓名、年龄、床号、护理级别、责任医生、责任护士、是否空床等信息；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11.可视对讲：支持与其他病区护士站主机、医生办公室主机之间双向1080P高清可视对讲，便于各病区、科室间交流患者病情及医疗咨询；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13.病区托管：可设置呼叫托管，被托管病区的呼叫信息自动转至托管主机上，每个病区可以管理不小于3个病区托管；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14.宣教广播：支持对床位分机进行宣教广播，广播方式包括MP3文件广播、喊话广播，播放文件广播的同时可与床位分机对讲通话；</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15.通话记录：支持通话记录查询页面，可查询通话床位的呼叫时间、通话时长、事件处理情况等信息，并可在护士站对讲主机上查询播放通话过程的音频文件或音视频文件；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19.请求增援：可以上传到指定的增援主机上，比如可以指定到医生主机上。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20.支持医护广播，支持分区广播，全区广播，分区喊话，全区喊话，定时广播。；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21.在线检测：支持检测床位分机的在线状态，本机可播报提醒床位分机的掉线信息，方便快速定位故障设备；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21.支持服务器离线工作模式，本机在无服务器状态下可正常接收呼叫、可视对讲.文件广播、录音录像存储；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24.远程开门：支持与病区门口机可视对讲，并可远程控制病区门禁开门；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25.可以对主机，分机，门口机的屏保进行设置（常亮，省电，屏保）三种模式，对分机的息屏模式进行设置，保证患者在夜晚的时候能够不被灯光打扰，能够得到更充足的睡眠。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26.语音播报：支持语音播报方式+铃声+护理级别；支持多种语音播报方式：①.XXX床呼叫、②.XXX房洗手间报警、③.XXX房XXX床呼叫、④.XXX（患者姓名）呼叫；支持超过10种铃声，以及护理级别内容播报。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27.支持显示患者输液状态，并同步提示输液过快、输液过慢、输液完成等提示信息；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28.支持录音录像，本机可对通话过程录音录像，并可在本机查询播放录制的文件；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29.支持护理记录，门口屏进入护理和分机进入护理记录，包括房床号信息，护理开始时间，护理结束时间。</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宁帆、智慧、来邦</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防水按钮</w:t>
            </w:r>
          </w:p>
        </w:tc>
        <w:tc>
          <w:tcPr>
            <w:tcW w:w="37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1.防水等级符合IPX8要求；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2.支持标准86盒安装设计；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3.支持拉绳和按键两种报警方式；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4.支持在按钮上解除报警，也支持在主机上解除洗手间报警；</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宁帆、智慧、来邦</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液晶病员一览表（液晶显示器）</w:t>
            </w:r>
          </w:p>
        </w:tc>
        <w:tc>
          <w:tcPr>
            <w:tcW w:w="37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50寸液晶屏，分辨率：1920*1080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宁帆、智慧、来邦</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液晶病员一览表（多媒体控制盒）</w:t>
            </w:r>
          </w:p>
        </w:tc>
        <w:tc>
          <w:tcPr>
            <w:tcW w:w="37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1.CPU：四核1.5GHz及以上；内存≥1GB、Flash≥8GB；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2.通讯方式：标准RJ45接口，IP网络通讯；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3.显示屏接口：HDMI高清接口，可外接显示屏进行信息展示；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4.支持获取HIS数据信息，可自动更新并输出显示患者姓名、年龄、床号、入院时间、护理级别、责任医生、责任护士、饮食类型、过敏信息、诊断信息、护理标识等信息；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5.支持输出显示床位分机及洗手间按钮的呼叫、报警、换药提醒、紧急增援、Code Blue报警信息，并可外接有源音箱，进行同步语音播报；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6.服务器端灵活设置显示模板预览，配色，标题，医院logo灵活设置，以及输液显示区设置，护理项目统计区域及项目灵活自定义等。</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宁帆、智慧、来邦</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LED显示屏</w:t>
            </w:r>
          </w:p>
        </w:tc>
        <w:tc>
          <w:tcPr>
            <w:tcW w:w="37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1.通讯方式：标准RJ45接口，IP网络通讯；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2.支持双面滚动显示，每面可显示10个字；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3.空闲状态时，可按医院要求滚动显示礼貌温馨提示语和时间信息，时间可同步医院时钟系统；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4.支持显示分机呼叫、换药提醒、紧急增援、Code Blue报警、进入护理、洗手间报警状态信息；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5.支持滚动模式，5秒切换模式显示多重呼叫。</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宁帆、智慧、来邦</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寻呼主机</w:t>
            </w:r>
          </w:p>
        </w:tc>
        <w:tc>
          <w:tcPr>
            <w:tcW w:w="37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1.显示屏：尺寸≥7英寸，分辨率≥800x480；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2.触摸屏：电容式多点触摸屏；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3.内置摄像头：角度可调，像素≥100W；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4.一键报警，护理人员可快速报警至预医院安全监控中心或**室报警主机，并实现双向可视全双工对讲；；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5.具备天鹅颈话筒杆，喊话功能使用。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6.外部接口：音频输入、录音输出、RS485、报警输出、USB、HDMI接口；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7.CPU：四核1.4GHz及以上；内存≥1GB；Flash≥8GB；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8.通讯方式：标准RJ45接口，基于TCP/IP网络协议传输对讲语音和数据信息；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13.视频联动：与病区门口机对讲时，本机显示屏上可同屏显示病区门口机摄像头视频画面和病区门口网络摄像机视频画面，并保留通话的视频记录，可以随时查看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14.通话记录：支持通话记录查询页面，可查询通话床位的呼叫时间、通话时长、事件处理情况等信息，并可在护士站对讲主机上查询播放通话过程的音频文件或音视频文件；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15.分机可视通话：支持和分机的可视通话。对于不带摄像头的分机，可以通过关联摄像头的方式，进行视频通话。并保留通话的视频记录，可以随时查看。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16.留影留言：支持在本机上交接班留影留言，可通过在主机进行录制、播放音视频文件，单个留影留言文件时长可达10分钟，使交班工作信息传达更加便捷、准确、完整;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18.喊话功能：支持分区喊话，全区喊话，支持拿起手柄进行喊话，支持主机上硬件按键喊话两种方式。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19.外接音源功能：可以支持外接音源进行通知，比如在遇到紧急险情，如火警，或者自然灾害的情况等情况进行外接音源，或者消防矩阵广播的方式通知大家进行紧急避险。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20.远程开门：支持与病区门口机可视对讲，并可远程控制病区门禁开门；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21.语音播报：支持语音播报方式+铃声+护理级别；支持多种语音播报方式：①.XXX床呼叫、②.XXX房洗手间报警、③.XXX房XXX床呼叫、④.XXX（患者姓名）呼叫；支持超过12种铃声，以及护理级别内容播报。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22.IP冲突:在IP设置的时候，会进行IP冲突检测，出现冲突无法设置。同时支持IP冲突定时检测，在1分钟内发现，当前设备的冲突，弹出框+语音的提示方式，并可以通过网页的方式重新设置ip解决冲突。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23.支持服务器离线工作模式，本机在无服务器状态下可正常接收呼叫、可视对讲.文件广播、录音录像存储；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24.支持录音录像，本机可对通话过程录音录像，并可在本机查询播放录制的文件；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25.对讲方式：采用回音消除技术，支持免提全双工对讲，对讲音频采样率不低于16KHz；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26.支持选择呼叫任一一台设备，也只是输入设备号码进行呼叫。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27.支持查看医院对讲系统中的所有设备，包括护士站主机，门口机，病床分机。</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宁帆、智慧、来邦</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IP病床分机</w:t>
            </w:r>
          </w:p>
        </w:tc>
        <w:tc>
          <w:tcPr>
            <w:tcW w:w="37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1.显示屏：尺寸≥7英寸，分辨率≥800x480；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2.触摸屏：电容式多点触摸屏；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3.安装方式：嵌入式安装；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4.含呼叫手持，手持可磁吸式吸附在床头，方便卧床患者使用；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5.额定功率：≤7W；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6.电源输入：支持宽电压输入，供电电压在DC12V-24V范围内均能正常工作；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7.支持标准POE供电，符合IEEE 802.3af标准；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8.通讯方式：标准RJ45接口，基于TCP/IP网络协议传输对讲语音和数据信息，相比总线门口机，具有抗干扰能力强，单台设备及线路故障不影响其他设备的正常运行等优点；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9.对讲方式：采用回音消除技术，支持全双工对讲，声音清晰洪亮，需保证患者或家属说话声音小时均可保证通话效果，无需护士到床头二次确认；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10.支持向护士站主机发起呼叫、换药提醒、紧急增援、Code Blue报警，报警后也可通过本机解除；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支持获取HIS数据信息，显示入院须知、科室简介、医护信息、医嘱信息、患者姓名、年龄、床号、入院时间、护理级别、责任医生、责任护士、饮食类型、过敏信息、诊断信息、护理标识等信息，信息可根据后台设置显示或者隐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15.支持屏保模式，可根据医院作息灵活设置分机自动熄屏、亮屏时间；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16.支持外接病房门灯、洗手间按钮；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17.支持绑定网络摄像机，当护士站主机与本机对讲状态下，护士站主机上可显示本床位分机所绑定的网络摄像机视频画面；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18.当本机IP地址与其他设备设置冲突时，本机可屏显提示；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21.工作时间：支持7x24小时不间断工作；</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宁帆、智慧、来邦</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24口POE交换机</w:t>
            </w:r>
          </w:p>
        </w:tc>
        <w:tc>
          <w:tcPr>
            <w:tcW w:w="374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交换容量≥335Gbps， 包转发率≥105Mpps；千兆电口≥24个，支持POE+，千兆光口≥4个；支持静态路由，支持RIP、RIPng协议；支持8KV业务端口防雷能力；支持G.8032以太环保护协议；支持能效以太网标准；支持Cpu保护技术；支持堆叠技术，支持以太网电口堆叠，用网线连接实现堆叠功能，交换机堆叠的线缆长度&gt;=30米；支持纵向虚拟化，作为纵向子节点零配置即插即用；★与核心交换机同一品牌。</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华为、华三、锐捷</w:t>
            </w:r>
          </w:p>
        </w:tc>
        <w:tc>
          <w:tcPr>
            <w:tcW w:w="5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bl>
    <w:p>
      <w:pPr>
        <w:widowControl w:val="0"/>
        <w:numPr>
          <w:ilvl w:val="0"/>
          <w:numId w:val="0"/>
        </w:numPr>
        <w:jc w:val="both"/>
        <w:rPr>
          <w:rFonts w:hint="eastAsia"/>
          <w:b/>
          <w:bCs/>
          <w:sz w:val="24"/>
          <w:szCs w:val="24"/>
          <w:lang w:eastAsia="zh-CN"/>
        </w:rPr>
      </w:pPr>
    </w:p>
    <w:p>
      <w:pPr>
        <w:widowControl w:val="0"/>
        <w:numPr>
          <w:ilvl w:val="0"/>
          <w:numId w:val="0"/>
        </w:numPr>
        <w:jc w:val="both"/>
        <w:rPr>
          <w:rFonts w:hint="eastAsia"/>
          <w:b/>
          <w:bCs/>
          <w:sz w:val="24"/>
          <w:szCs w:val="24"/>
          <w:lang w:eastAsia="zh-CN"/>
        </w:rPr>
      </w:pPr>
    </w:p>
    <w:p>
      <w:pPr>
        <w:widowControl w:val="0"/>
        <w:numPr>
          <w:ilvl w:val="0"/>
          <w:numId w:val="0"/>
        </w:numPr>
        <w:jc w:val="both"/>
        <w:rPr>
          <w:rFonts w:hint="eastAsia"/>
          <w:b/>
          <w:bCs/>
          <w:sz w:val="24"/>
          <w:szCs w:val="24"/>
          <w:lang w:eastAsia="zh-CN"/>
        </w:rPr>
      </w:pPr>
      <w:r>
        <w:rPr>
          <w:rFonts w:hint="eastAsia"/>
          <w:b/>
          <w:bCs/>
          <w:sz w:val="24"/>
          <w:szCs w:val="24"/>
          <w:lang w:eastAsia="zh-CN"/>
        </w:rPr>
        <w:t>十一、投影扩声系统</w:t>
      </w:r>
    </w:p>
    <w:tbl>
      <w:tblPr>
        <w:tblStyle w:val="49"/>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1"/>
        <w:gridCol w:w="1949"/>
        <w:gridCol w:w="3704"/>
        <w:gridCol w:w="1155"/>
        <w:gridCol w:w="531"/>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一、卫生院(共1套)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LED显示系统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户内全彩LED屏</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1.像素结构 ：表贴三合一 SMD2121 黑灯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2.像素间距（mm）： 2.5，模块解析度及尺寸：320mm*160mm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3.管芯：科瑞，日亚，国星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4.封装：科瑞，日亚，米优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5.像素密度（点/m2 ）：160000点/m2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6.峰值功耗（W/m2）: 351，平均功耗（W/m2）: 175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7.驱动方式: 恒流驱动，换帧频率（Hz）: 60HZ，刷新率（Hz）: ≥1920HZ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8.屏幕亮度：≥5000cd/m2，支持亮度调节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9.维护方式 ：磁吸前维护，投标产品支持前拆前维护和后拆后维护功能，支持用户级模组前维护方式,可在正面拆卸、安装，支持带电维护,热插拔,维护时间不超过10秒，支持单点维修更换。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10.投标产品的显示单元白平衡亮度≥600cd/㎡，对比度≥3000：1;色温2700K-9300K可调。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11.显示单元平整度：＜1mm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12.最佳视距：2～50m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13.视角：水平：160°，垂直：160°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14.灰度等级：≥4096级(12Bit)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15.投标产品视角：水平：160°，垂直：160°；亮度均匀性＞99%，色度均匀性≤±0.001Cx、Cy之内。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16.支持单点检测逐点校正功能，单点亮度校正，单点颜色校正； 支持多bin色度校正，校正数据存储在模组里，采用色彩管理系统，在LED控制系统对视频解码后，添加二次过滤显示算法，对显示屏每一个发光二极管进行逐点14位颜色校正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17.LED显示屏具有防潮、防尘、防高温、防腐蚀、防燃烧、防静电、防电磁干扰、抗震动等功能；阻燃系统具有烟雾报警和温升报警功能；具有动态扫描方式LED显示屏驱动电路保护功能；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★18.提供CCC报告</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海康威视/康辉/蓝科</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控制软件</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 支持多种视频格式、图片、动画、Office文件、文字、时钟、走马灯、天气、计时、温湿度、流媒体、网页、采集卡、摄像头、Rss简讯；2.丰富的媒体属性：包括透明、背景颜色、背景图片、透明度、音量、显示比例、出入场特效、特效速度、文字颜色、炫彩效果、字体、风格等；3. 页面支持一个或多个窗口；4. 支持多个窗口个数不同的页面按次数或播放时长切换播放，且切换过程平滑无黑帧；5. 可设置不同的日期和时间播放不同的节目页；6. 可实现多台异地显示屏同步播放；7. 可通过一台计算机的NovaStudio远程控制和发布播放方案到其它显示屏的软件</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海康威视/康辉/蓝科</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接收卡</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1、集成16 个标准HUB75 接口，免接HUB 板，支持16组、32组多种数据模式。2、采用千兆网口,可以连接PC 端。3、支持接收卡预存画面设置。4、支持灯板Flash 管理。5、支持温度、电压、网线通讯和视频源信号状态检测</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海康威视/康辉/蓝科</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视频处理器</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集成了视频拼接处理器、视频切换台以及采集卡、输出卡等多种功能，一个平台就实现对大屏的控制及随意切换，用户通过所见即所得的交互控制面板，包括按键、旋钮、T-BAR、OLED 面板、指示灯等，实现视频特效无缝切换，在最短的时间以最佳的效果展示在观众的视野内。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具备以下功能：</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1、投标产品支持遥控器客户端进行控制，遥控器更改设置时屏幕出现OSD提示菜单。</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2、图像化预览，可视化操作：在切换之前，可以预监即将播放的内容；</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3、具备DVI、HDMI、VGA多通道信号输入并可手动或无线切换控制。支持双DVI输出。</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4、支持多画面显示、支持节目编辑预览定时切换、支持信号热备份；</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5、内置一体播放处理器，自带节目编辑软件，无需电脑即可以播放，安全可靠；</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6、设备支持一键投屏功能，且不需要在电脑上安装任何软件，实现自动匹配后一键上屏。</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支持5画面任意输出，支持视频源任意无缝切换，支持画中画，位置大小可自由调节，支持HDCP，支持前面板快捷设置和操作</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具备强大的视频信号接收、拼接和处理能力，最大可接收4096*2160像素的4K数字信号；支持HDMI、DVI、SDI等数字接口，多路信号间无缝切换；支持拼接、广播级缩放，最大支持5画面显示。</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•最大带载1040万像素；</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•支持视频源任意切换，可根据显示屏分辨率对输入图像进行拼接、缩放；</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海康威视/康辉/蓝科</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可视化智慧监测平台</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数控配电箱是一款集数据、远程控制与网络通讯功能为一体的无线终端控制产品，该系列产品集成了信号采集（电流、电量、电压、漏电、过流）等，再通网络传送给控制终端(手机/电脑/Pad)，通过设计好的软件查看与控制各种电气设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海康威视/康辉/蓝科</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框架结构</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采用镀锌管及镀锌方钢制，不锈钢包边</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海康威视/康辉/蓝科</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户内单红LED屏</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1.LED灯种类：SMD21212.点间距：4.75mm3.分辨率：44321点/m²4.像素点组成：1R5.单元板分辨率：64*32 6.环境温度：存储-35℃～+85℃7.工作温度：－20℃～+50℃8.工作电压（AC）：220V±10%/50Hz或者110V±10%/60Hz9.平均功耗：≤78W/m²10.最大功耗：≤195W/m²；含框架、控制系统等所有配件</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海康威视/康辉/蓝科</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控制卡</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支持控制点数单双色512K点（4096*128、2048*256）。2、支持适配各种规格的单色/双基色LED显示屏。3、支持分组集群管理、多节目编辑、多区域显示、多种语言版本。4、支持普通节目、共享节目类型。5、支持512个节目，每个节目划分为32个区域。6、区域类型有图文、字幕、动画、农历、时间、模拟表盘、正负计时、温度、温湿度、噪声。</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海康威视/康辉/蓝科</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专业功放</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8Ω立体声/单通道：600W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4Ω立体声/单通道：900W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16Ω桥接：1200W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8Ω桥接：1800W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RMS输出电压(THD=1%,1kHz):69.3V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输入灵敏度(额定输出功率，1kHz):1Vrms，0.7Vrms可选择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THD+N (10% 额定输出功率，典型值):0.05%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IMD-SMPTE(10% 额定输出功率，典型值):0.05%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DIM30(10% 额定输出功率，典型值):0.05%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串扰抑制（低于额定功率， 20 Hz ~1 kHz):≥75dB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频率响应（10% 额定输出功率，8Ω，20Hz~20 kHz):±0.2dB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输入阻抗:20kΩ（平衡) ，10kΩ（非平衡)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阻尼系数（8Ω，20Hz~200Hz):&gt;1000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信噪比(A记权，20Hz~20kHz):≥105dB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电源要求:220VAC(±10%) 50/60 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保护功能:过热压限、过载保护、输出直流保护</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专业音箱</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系统组成：12"，二路二单元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扬声器：12"低音，2.5"高音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额定阻抗：8Ω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连续功率：500W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节目功率：1000W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峰值功率：2000W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灵敏度（1W@1m）：97dB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最大声压级（峰值）：130dB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覆盖角度(水平×垂直)：90°×75°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分频点：2kHz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频响范围：56Hz～18kHz（－3dB）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连接插口：NL 4×2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吊装点（个）：12 </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支架</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配套</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专业功放</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8Ω立体声/单通道：600W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4Ω立体声/单通道：900W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16Ω桥接：1200W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8Ω桥接：1800W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RMS输出电压(THD=1%,1kHz):69.3V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输入灵敏度(额定输出功率，1kHz):1Vrms，0.7Vrms可选择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THD+N (10% 额定输出功率，典型值):0.05%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IMD-SMPTE(10% 额定输出功率，典型值):0.05%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DIM30(10% 额定输出功率，典型值):0.05%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串扰抑制（低于额定功率， 20 Hz ~1 kHz):≥75dB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频率响应（10% 额定输出功率，8Ω，20Hz~20 kHz):±0.2dB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输入阻抗:20kΩ（平衡) ，10kΩ（非平衡)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阻尼系数（8Ω，20Hz~200Hz):&gt;1000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信噪比(A记权，20Hz~20kHz):≥105dB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电源要求:220VAC(±10%) 50/60 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保护功能:过热压限、过载保护、输出直流保护</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专业音箱</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系统组成：12"，二路二单元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扬声器：12"低音，2.5"高音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额定阻抗：8Ω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连续功率：500W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节目功率：1000W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峰值功率：2000W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灵敏度（1W@1m）：97dB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最大声压级（峰值）：130dB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覆盖角度(水平×垂直)：90°×75°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分频点：2kHz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频响范围：56Hz～18kHz（－3dB）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连接插口：NL 4×2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吊装点（个）：12 </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14路QR调音台</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16个输入通道，10个话筒输入，2组立体声线路输入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1-8通道设三段式中段扫频均衡，9/10-11/12通道设三段均衡器，13/14-15/16通道设两段均衡器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6组母线(立体声+4编组)，三个辅助发送，一个立体声回送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1辅助发送/立体声辅助返回</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3段通道均衡（中频段扫频）和高通滤波器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3段立体声图示均衡器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高精度三色精确电平柱，准确显示输出电平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内置数字效果；机身耐用轻巧，可上机架安装。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60MM行程高分析度推子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外置式静噪电源器,使用方便灵活</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QR音频处理器</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输入输出通道：4+8, 输入端母卡侬、输出端公卡侬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PC接口 ： 面板USB3.0、后板TCP-IP(RJ-45座)、后板RS485（凤凰座）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输入阻抗 ：平衡：20KΩ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输出阻抗： 平衡：100Ω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20Hz～20KHz(±0.5dB)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 ： &gt;105dB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输入范围 ： ≤+16.3dBu</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输入输出延时 ：每个输入通道有单独延时控制，调节范围0～1000ms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通道分离度(1KHz)：&gt;100dB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共模拟制比(1KHz) ：&gt;70 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失真度（OUTPUT=0dBu/1KHz） ：&lt;0.01%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输入输出增益 ： -80dBu～+12dBu、步距0.1dBu</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输入噪声门 ：每个输入通道噪声门，门限值：-120 dBu～0 dBu</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无线话筒</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振荡模式：PLL相位锁定频率合成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射频稳定度：±0.005%（-10~50℃）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载波频率：UHF640~690MHz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频率宽度：50MHz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信道：200CH（以250KHz步进）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操作方式：手动调整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灵敏度：在偏移度等于25KHz，输入–95dBm时，S/N＞80dB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最大偏移度：±48KHz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综合S/N比：＞102dB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综合T.H.D：＜0.5%@1KHz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频率响应：50Hz~15KHz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最大输出电压：0dBV@45KHz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输出插座：XLR平衡式及6.3不平衡式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静音控制模式：音码及杂讯双重静音控制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静音调整：-65dB~-100dB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电子SQ可调:八段电子SQ可调（约30米~200米离距离可调）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电源供应：DC12~15V/450~1000mA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UP65手持话筒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管身材质：全铝金属管体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换能类型：动圈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振荡模式：PLL相位锁定频率合成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载波频段：UHF640~690MHz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频带宽度：50MHz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频率调整：自动追锁接收机工作频道/手动调节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输出功率：15mW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谐波幅射：＜55dBc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最大偏移度：±48KHz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使用电池：5号（AA）电池两只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操作显示：LCD同时显示电池容量，频道</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天线分配器</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UHF频段宽频带的分集式天线分配器，可把一对天线接收信号作整体增益分配到多个通道的无线接收系统中。一台天线分配器可提供4台接收机的分配连接，以宽频带 600~760MHz 范围工作，可以把多个600~760MHz范围内不同频段的无线系统连接一起使用，同时提高系统接收信号的稳定性。</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话筒天线</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最大功率支持50W，半功率波瓣宽度：H:76°±5°，V:76°±5°，前后比≥23dB，。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接头类型BNC，输入阻抗50Ω，雷电保护：直流接地DC。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支持吸顶、壁挂、垂直安装方式。</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Q系电源时序器</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标准机柜1U设计，8路通道开关状态可由面板显示；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带LED电压显示屏显示当前工作电压；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自带按键：每路带独立按键，每通道可实行单独开关控制；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面板：采用4厘铝合金加厚烫压凸纹面板；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通过面板一键开关，可开关各路通道，实现时序功能；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提供RS232输入接口，可连接电脑和中控系统；多个同类设备可进行级联，实现一键同时开关多个设备，可接墙开关控制；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最大输入电流：60A，单路最大输出电流：30A；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工作电压：220V/50-60Hz；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每一路功率：可达3000W；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输入与输出电压:AC输入电压=AC输出电压；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输出电源插座：万用插座,符合欧美标准；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插座材质：每个插座材质磷铜，均通过检验才安装；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每一路开关间隔时间：1秒；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电路板线路：采用60%高纯度锡，高端分流技术,经强化加粗处理；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变压器：A&amp;C原厂正品　（专供定制变压器）；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电源线：3*6平方的电缆线，电缆线配置长度为1.5米；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电源净化滤波器：电容滤波器；</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机柜</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32U</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二、中心卫生院3F小会议室(共1套)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交互智能平板</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1"/>
                <w:szCs w:val="21"/>
                <w:u w:val="none"/>
                <w:lang w:val="en-US" w:eastAsia="zh-CN" w:bidi="ar"/>
              </w:rPr>
              <w:t>★1、75吋LED背光液晶屏；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2、机身尺寸1716.4*1030.8*96mm，分辨率3840*2160，可视角度：水平≥178°，上下≥178°；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3、显示比例：16:9；亮度：≥300cd/㎡；静态对比度：≥1200:1；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4、色域≥68%NTSC，可显示更真实更鲜艳的色彩；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5、使用寿命≥30000小时；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6、整机电源主板支持防浪涌；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7、整机使用AG玻璃，提高使用效率提升使用效果。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8、产品具备在不关闭整机电源的情况下实现休眠，轻触屏幕唤醒；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9、自动识别接入信号，具有输入信号丢失检测功能；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10、采用Android8.0以上触控大屏操作系统：4核CPU主频1.5GHz，系统内存3GB，存储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容量32GB，保证系统性能稳定流畅；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11、Android系统支持4K超清(3840×2160)视频；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12、Windows及安卓双系统下支持纯硬件高清解码技术，支持H.265解码（高效视频编码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(HighEfficiencyVideoCoding)）；</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MAXHUB、希沃、鸿合</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OPS电脑模块(I5)</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1.采用80Pin OPS-C 标准ZL接口的OPS 插槽式安装方式，CPU配置不低于Intel Core i3，内存不低于4GB，存储≥256GB SSD硬盘。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2.支持有1 x HDMI输出（分辨率可达4096x2160x24bpp @ 24Hz）、1 x VGA（分辨率可达1920×1080）。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3.支持安装Windows 7.Windows 8.Windows 10.Linux。</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MAXHUB、希沃、鸿合</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无线投屏器</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 整机内置无线接收模块，配合无线传屏器使用，无需连接任何附加设备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 无线传输波段：2.4G或5.8G，默认5.8G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 无线加密模式：WPA2-PSK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 无线传输距离：≤30 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 无线传输效率：300Mbps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 无线传输协议：IEEE802011n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 支持操作系统：Win7、Win8、Win10（32&amp;64位）、Mac Os X10.6或以上版本、Android4.0或以上版本、IOS5.0或以上版本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 输入分辨率：最高支持至1920 x 1080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MAXHUB、希沃、鸿合</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三、党员活动室(共1套)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1、显示系统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会议平板</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1"/>
                <w:szCs w:val="21"/>
                <w:u w:val="none"/>
                <w:lang w:val="en-US" w:eastAsia="zh-CN" w:bidi="ar"/>
              </w:rPr>
              <w:t>★1、75吋LED背光液晶屏；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2、机身尺寸1716.4*1030.8*96mm，分辨率3840*2160，可视角度：水平≥178°，上下≥178°；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3、显示比例：16:9；亮度：≥300cd/㎡；静态对比度：≥1200:1；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4、色域≥68%NTSC，可显示更真实更鲜艳的色彩；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5、使用寿命≥30000小时；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6、整机电源主板支持防浪涌；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7、整机使用AG玻璃，提高使用效率提升使用效果。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8、产品具备在不关闭整机电源的情况下实现休眠，轻触屏幕唤醒；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9、自动识别接入信号，具有输入信号丢失检测功能；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10、采用Android8.0以上触控大屏操作系统：4核CPU主频1.5GHz，系统内存3GB，存储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容量32GB，保证系统性能稳定流畅；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11、Android系统支持4K超清(3840×2160)视频；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12、Windows及安卓双系统下支持纯硬件高清解码技术，支持H.265解码（高效视频编码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(HighEfficiencyVideoCoding)）；</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MAXHUB、希沃、鸿合</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OPS电脑模块(I5)</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1.采用80Pin OPS-C 标准ZL接口的OPS 插槽式安装方式，CPU配置不低于Intel Core i3，内存不低于4GB，存储≥256GB SSD硬盘。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2.支持有1 x HDMI输出（分辨率可达4096x2160x24bpp @ 24Hz）、1 x VGA（分辨率可达1920×1080）。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3.支持安装Windows 7.Windows 8.Windows 10.Linux。</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MAXHUB、希沃、鸿合</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无线投屏器</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 整机内置无线接收模块，配合无线传屏器使用，无需连接任何附加设备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 无线传输波段：2.4G或5.8G，默认5.8G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 无线加密模式：WPA2-PSK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 无线传输距离：≤30 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 无线传输效率：300Mbps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 无线传输协议：IEEE802011n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 支持操作系统：Win7、Win8、Win10（32&amp;64位）、Mac Os X10.6或以上版本、Android4.0或以上版本、IOS5.0或以上版本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 输入分辨率：最高支持至1920 x 1080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MAXHUB、希沃、鸿合</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磁铁触摸笔</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吸附槽专用</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MAXHUB、希沃、鸿合</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桌插</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1.插座采用全铝结构，信息模块接口采用标准模块。2.弹起式桌面插座，支持45°仰角，符合工程学原理角度。</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专业功放</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8Ω立体声/双通道：2*300W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4Ω立体声/双通道：2*450W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16Ω桥接：600W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8Ω桥接：900W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RMS输出电压(THD=1%,1kHz):49.0V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输入灵敏度(额定输出功率，1kHz):1Vrms，0.7Vrms可选择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THD+N (10% 额定输出功率，典型值):0.05%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IMD-SMPTE(10% 额定输出功率，典型值):0.05%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DIM30(10% 额定输出功率，典型值):0.05%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串扰抑制（低于额定功率， 20 Hz ~1 kHz):≥70dB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频率响应（10% 额定输出功率，8Ω，20Hz~20 kHz):±0.5dB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输入阻抗:20kΩ（平衡) ，10kΩ（非平衡)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阻尼系数（8Ω，20Hz~200Hz):&gt;200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信噪比(A记权，20Hz~20kHz):≥100dB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电源要求:220VAC(±10%) 50/60 Hz保护功能:过热压限、过载保护、输出直流保护</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专业音箱</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额定功率:150W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峰值功率：600W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频响响应：70Hz～20kHz（</w:t>
            </w:r>
            <w:r>
              <w:rPr>
                <w:rStyle w:val="135"/>
                <w:rFonts w:hint="eastAsia" w:ascii="宋体" w:hAnsi="宋体" w:eastAsia="宋体" w:cs="宋体"/>
                <w:sz w:val="21"/>
                <w:szCs w:val="21"/>
                <w:lang w:val="en-US" w:eastAsia="zh-CN" w:bidi="ar"/>
              </w:rPr>
              <w:t>-3dB）</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频响范围：67Hz～20kHz（-10dB）</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额定阻抗：8Ω</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灵敏度（1W@1m）：94dB</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最大声压级（峰值）：122dB</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覆盖范围：100°×60°</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分频点：3KHz</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推荐放大器功率：150W～300W/8Ω</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高频驱动器：C2525FC</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低频驱动器：8W300FC</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输入接口：两个SPEAKON插座</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支架</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14路QR调音台</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12输入通道,4路单声道+4对立体声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6个高性能话筒放大器带幻象电源开关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1-4通道内置通道压缩器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所有话筒输入均配置三段式通道均衡器和HPF</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2路辅助发送/立体声辅助返回</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4母线(立体声, 编组)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内置SPX效果器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极佳手感的60mm推子和发光ON/OFF开关轻巧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耐用的机身设计</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QR音频处理器</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输入输出通道：4+8, 输入端母卡侬、输出端公卡侬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PC接口 ： 面板USB3.0、后板TCP-IP(RJ-45座)、后板RS485（凤凰座）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输入阻抗 ：平衡：20KΩ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输出阻抗： 平衡：100Ω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20Hz～20KHz(±0.5dB)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 ： &gt;105dB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输入范围 ： ≤+16.3dBu</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输入输出延时 ：每个输入通道有单独延时控制，调节范围0～1000ms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通道分离度(1KHz)：&gt;100dB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共模拟制比(1KHz) ：&gt;70 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失真度（OUTPUT=0dBu/1KHz） ：&lt;0.01%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输入输出增益 ： -80dBu～+12dBu、步距0.1dBu</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输入噪声门 ：每个输入通道噪声门，门限值：-120 dBu～0 dBu</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无线话筒</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振荡模式：PLL相位锁定频率合成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射频稳定度：±0.005%（-10~50℃）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载波频率：UHF640~690MHz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频率宽度：50MHz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信道：200CH（以250KHz步进）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操作方式：手动调整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灵敏度：在偏移度等于25KHz，输入–95dBm时，S/N＞80dB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最大偏移度：±48KHz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综合S/N比：＞102dB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综合T.H.D：＜0.5%@1KHz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频率响应：50Hz~15KHz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最大输出电压：0dBV@45KHz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输出插座：XLR平衡式及6.3不平衡式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静音控制模式：音码及杂讯双重静音控制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静音调整：-65dB~-100dB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电子SQ可调:八段电子SQ可调（约30米~200米离距离可调）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电源供应：DC12~15V/450~1000mA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UP65手持话筒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管身材质：全铝金属管体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换能类型：动圈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振荡模式：PLL相位锁定频率合成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载波频段：UHF640~690MHz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频带宽度：50MHz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频率调整：自动追锁接收机工作频道/手动调节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输出功率：15mW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谐波幅射：＜55dBc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最大偏移度：±48KHz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使用电池：5号（AA）电池两只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操作显示：LCD同时显示电池容量，频道</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Q系电源时序器</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标准机柜1U设计，8路通道开关状态可由面板显示；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带LED电压显示屏显示当前工作电压；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自带按键：每路带独立按键，每通道可实行单独开关控制；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面板：采用4厘铝合金加厚烫压凸纹面板；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通过面板一键开关，可开关各路通道，实现时序功能；带USB照明灯接口；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提供RS232输入接口，可连接电脑和中控系统；多个同类设备可进行级联，实现一键同时开关多个设备，可接墙开关控制；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最大输入电流：60A，单路最大输出电流：30A；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工作电压：220V/50-60Hz；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每一路功率：可达3000W；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输入与输出电压:AC输入电压=AC输出电压；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输出电源插座：万用插座,符合欧美标准；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插座材质：每个插座材质磷铜，均通过检验才安装；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每一路开关间隔时间：1秒；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电路板线路：采用60%高纯度锡，高端分流技术,经强化加粗处理；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变压器：A&amp;C原厂正品　（专供定制变压器）；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电源线：3*6平方的电缆线，电缆线配置长度为1.5米；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电源净化滤波器：电容滤波器；</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会议系统主机</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该款设备采用ARM Cortex A8的32位工业级嵌入式处理器，主频高达800MHz，512M内存，系统稳定性强，运算速度快；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系统主机支持双机热备份，系统稳定性强，适合大型会议中心应用；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独创4.5寸全彩触摸屏，具备中、英文双语信息显示，具有系统导航显示和集中控制双重功能。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独立设计的 DSP 处理技术及传输技术，传输距离可达250米，长距离传输对音质不会有任何影响，可达CD级音质；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数字会议管理主机有4路六芯手拉手连接接口，每路可连接25个会议发言单元，单台主机可连接100个会议发言单元；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系统主机可增容扩展，系统最大容量51200个单元，且相互无干扰；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具备会议发言单元“热插拔”功能，让系统的安全性得到更大的保障；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内置自适应反馈抑器(AFC),可有效防止啸叫；内置环境噪音消除器(AEC)，可有效消除本地噪声；内置数字均衡电路，可大幅提升会场声压级；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主机与电脑用TCP/IP连接方式，主机与主机之间采用超五类网线连接，RJ45接口；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支持会议系统的远程控制、远程诊断和升级；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支持48kHz音频采样频率，通道频率响应可达20 Hz~20 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数字会议管理主机可以集中调节会议单元的输出增益，并可设定设置音频调节锁定；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数字会议管理主机可通过中控系统、会议管理软件进行集中控制管理；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具有中控接口，PC接口，触控屏接口，可实现管理软件、中控、触控屏、ipad、手机等设备控制指令及状态读取，体现现代科技会议时代；</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TOG/快捷/音王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会议主席单元</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主席单元具有会议系统 “优先权”键，主席可按改建关闭所有代表的话筒，由主席独立发言；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符合人体工程学，符合IEC60914国际标准，外观简洁稳重;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内置高保真扬声器，音质清晰，可作为会议监听使用;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具有音量集中在主机调节采用专业的音频处理设计，使发言者声音清晰透彻;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单元为无源设备，由系统主机供电，低功耗设计，单台主机可接驳100只会议单元;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驻极体超心形指向性麦克风，确保拾音距离及声音质量;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单元之间具备线路带电“热插拔”功能，让系统的安全性得到更大的保障;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通过PC会议管理软件支持申请发言、电脑允许、发言限时、排队模式；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话筒杆在休会期间可以拆卸，方便设备维护。话筒杆和按键均带有LED光圈，可显示正在发言、设置视频、未编ID等状态;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采用静电隔离技术设计，即使在干燥地区也可以避免产生静电;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支持执行主席和列席功能设计，系统可接入150个主席单元，可设置一个主席和若干个列席。执行主席有控制权和优先权，列席有优先权;</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TOG/快捷/音王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会议代表单元</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符合人体工程学，符合IEC60914国际标准，外观简洁稳重;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内置高保真扬声器，音质清晰，可作为会议监听使用;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具有音量集中在主机调节采用专业的音频处理设计，使发言者声音清晰透彻;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单元为无源设备，由系统主机供电，低功耗设计，单台主机可接驳100只会议单元;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驻极体超心形指向性麦克风，确保拾音距离及声音质量;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单元之间具备线路带电“热插拔”功能，让系统的安全性得到更大的保障;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通过PC会议管理软件支持申请发言、电脑允许、发言限时、排队模式；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话筒杆在休会期间可以拆卸，方便设备维护。话筒杆和按键均带有LED光圈，可显示正在发言、设置视频、未编ID等状态;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采用静电隔离技术设计，即使在干燥地区也可以避免产生静电;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支持执行主席和列席功能设计，系统可接入150个主席单元，可设置一个主席和若干个列席。执行主席有控制权和优先权，列席有优先权;</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TOG/快捷/音王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抑制器</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1.采用96KHz采样频率，32-bit DSP处理器，24-bitA/D及D/A转换，支持数字信号输入输出通道提供coaxial，AES及光纤接口。2.支持144 x 32的LCD显示屏显示参数功能，提供4段LED显示输出电平；每通道24个LED灯显示啸叫抑制状态数量；3.每通道支持压缩、限幅、噪声门、功能设置，可切换工作模式为直通或反馈抑制；</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TOG/快捷/音王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4、矩阵切换系统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超高清视频切换器</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4个HDMI输入和4个HDMI输出，1路音频解嵌输出。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所有HDMI输入和输出支持HDR格式的HDMI，包括HDR 10、HLG、DOLBY VISION高达4K60 444。</w:t>
            </w:r>
            <w:r>
              <w:rPr>
                <w:rFonts w:hint="eastAsia" w:ascii="宋体" w:hAnsi="宋体" w:eastAsia="宋体" w:cs="宋体"/>
                <w:i w:val="0"/>
                <w:color w:val="000000"/>
                <w:kern w:val="0"/>
                <w:sz w:val="21"/>
                <w:szCs w:val="21"/>
                <w:u w:val="none"/>
                <w:lang w:val="en-US" w:eastAsia="zh-CN" w:bidi="ar"/>
              </w:rPr>
              <w:br w:type="textWrapping"/>
            </w:r>
            <w:r>
              <w:rPr>
                <w:rStyle w:val="108"/>
                <w:rFonts w:hint="eastAsia" w:ascii="宋体" w:hAnsi="宋体" w:eastAsia="宋体" w:cs="宋体"/>
                <w:sz w:val="21"/>
                <w:szCs w:val="21"/>
                <w:lang w:val="en-US" w:eastAsia="zh-CN" w:bidi="ar"/>
              </w:rPr>
              <w:t></w:t>
            </w:r>
            <w:r>
              <w:rPr>
                <w:rStyle w:val="135"/>
                <w:rFonts w:hint="eastAsia" w:ascii="宋体" w:hAnsi="宋体" w:eastAsia="宋体" w:cs="宋体"/>
                <w:sz w:val="21"/>
                <w:szCs w:val="21"/>
                <w:lang w:val="en-US" w:eastAsia="zh-CN" w:bidi="ar"/>
              </w:rPr>
              <w:t>符合HDCP2.2</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每个HDMI输出内置4K-1080P缩小器，矩阵可将4K 60Hz 444缩小至1080便士@60英镑444当矩阵连接到1080P显示器时，4K缩小器可自动工作，并可通过API命令设置为开/关。</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每个HDMI输出都有一个SPDIF音频分线，支持高达5CH HBR或2CH PCM音频的格式。</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可分配至智能EDID模式。</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支持EDID预置、EDID复制和EDID写入。默认情况下，每个输入EDID设置为4K60 444 HDR，音频编码为5.1CH。</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支持音频静音，四个SPDIF输出可通过API命令单独静音。</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TOG/快捷/音王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会议地插</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2位话筒单元插座</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TOG/快捷/音王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多媒体地插DH</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根据图纸定制</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TOG/快捷/音王</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机柜</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32U</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四、精神康复中心2F小会议室(共1套)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1、显示系统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交互智能平板</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auto"/>
                <w:kern w:val="0"/>
                <w:sz w:val="21"/>
                <w:szCs w:val="21"/>
                <w:u w:val="none"/>
                <w:lang w:val="en-US" w:eastAsia="zh-CN" w:bidi="ar"/>
              </w:rPr>
              <w:t>★1、75吋LED背光液晶屏；</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2、机身尺寸1716.4*1030.8*96mm，分辨率3840*2160，可视角度：水平≥178°，上下≥178°；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3、显示比例：16:9；亮度：≥300cd/㎡；静态对比度：≥1200:1；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4、色域≥68%NTSC，可显示更真实更鲜艳的色彩；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5、使用寿命≥30000小时；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6、整机电源主板支持防浪涌；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7、整机使用AG玻璃，提高使用效率提升使用效果。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8、产品具备在不关闭整机电源的情况下实现休眠，轻触屏幕唤醒；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9、自动识别接入信号，具有输入信号丢失检测功能；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10、采用Android8.0以上触控大屏操作系统：4核CPU主频1.5GHz，系统内存3GB，存储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容量32GB，保证系统性能稳定流畅；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11、Android系统支持4K超清(3840×2160)视频；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12、Windows及安卓双系统下支持纯硬件高清解码技术，支持H.265解码（高效视频编码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(HighEfficiencyVideoCoding)）；</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MAXHUB、希沃、鸿合</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OPS电脑模块(I5)</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1.采用80Pin OPS-C 标准ZL接口的OPS 插槽式安装方式，CPU配置不低于Intel Core i3，内存不低于4GB，存储≥256GB SSD硬盘。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2.支持有1 x HDMI输出（分辨率可达4096x2160x24bpp @ 24Hz）、1 x VGA（分辨率可达1920×1080）。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3.支持安装Windows 7.Windows 8.Windows 10.Linux。</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MAXHUB、希沃、鸿合</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无线投屏器</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 整机内置无线接收模块，配合无线传屏器使用，无需连接任何附加设备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 无线传输波段：2.4G或5.8G，默认5.8G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 无线加密模式：WPA2-PSK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 无线传输距离：≤30 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 无线传输效率：300Mbps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 无线传输协议：IEEE802011n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 支持操作系统：Win7、Win8、Win10（32&amp;64位）、Mac Os X10.6或以上版本、Android4.0或以上版本、IOS5.0或以上版本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 输入分辨率：最高支持至1920 x 1080</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MAXHUB、希沃、鸿合</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桌插</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1.插座采用全铝结构，信息模块接口采用标准模块。2.弹起式桌面插座，支持45°仰角，符合工程学原理角度。</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TOG/快捷/音王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2、扩声系统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专业功放</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8Ω立体声/双通道：2*300W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4Ω立体声/双通道：2*450W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16Ω桥接：600W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8Ω桥接：900W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RMS输出电压(THD=1%,1kHz):49.0V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输入灵敏度(额定输出功率，1kHz):1Vrms，0.7Vrms可选择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THD+N (10% 额定输出功率，典型值):0.05%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IMD-SMPTE(10% 额定输出功率，典型值):0.05%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DIM30(10% 额定输出功率，典型值):0.05%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串扰抑制（低于额定功率， 20 Hz ~1 kHz):≥70dB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频率响应（10% 额定输出功率，8Ω，20Hz~20 kHz):±0.5dB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输入阻抗:20kΩ（平衡) ，10kΩ（非平衡)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阻尼系数（8Ω，20Hz~200Hz):&gt;200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信噪比(A记权，20Hz~20kHz):≥100dB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电源要求:220VAC(±10%) 50/60 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保护功能:过热压限、过载保护、输出直流保护</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专业音箱</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额定功率:150W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峰值功率：600W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频响响应：70Hz～20kHz（</w:t>
            </w:r>
            <w:r>
              <w:rPr>
                <w:rStyle w:val="135"/>
                <w:rFonts w:hint="eastAsia" w:ascii="宋体" w:hAnsi="宋体" w:eastAsia="宋体" w:cs="宋体"/>
                <w:sz w:val="21"/>
                <w:szCs w:val="21"/>
                <w:lang w:val="en-US" w:eastAsia="zh-CN" w:bidi="ar"/>
              </w:rPr>
              <w:t>-3dB）</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频响范围：67Hz～20kHz（-10dB）</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额定阻抗：8Ω</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灵敏度（1W@1m）：94dB</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最大声压级（峰值）：122dB</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覆盖范围：100°×60°</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分频点：3KHz</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推荐放大器功率：150W～300W/8Ω</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高频驱动器：C2525FC</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低频驱动器：8W300FC</w:t>
            </w:r>
            <w:r>
              <w:rPr>
                <w:rStyle w:val="135"/>
                <w:rFonts w:hint="eastAsia" w:ascii="宋体" w:hAnsi="宋体" w:eastAsia="宋体" w:cs="宋体"/>
                <w:sz w:val="21"/>
                <w:szCs w:val="21"/>
                <w:lang w:val="en-US" w:eastAsia="zh-CN" w:bidi="ar"/>
              </w:rPr>
              <w:br w:type="textWrapping"/>
            </w:r>
            <w:r>
              <w:rPr>
                <w:rStyle w:val="135"/>
                <w:rFonts w:hint="eastAsia" w:ascii="宋体" w:hAnsi="宋体" w:eastAsia="宋体" w:cs="宋体"/>
                <w:sz w:val="21"/>
                <w:szCs w:val="21"/>
                <w:lang w:val="en-US" w:eastAsia="zh-CN" w:bidi="ar"/>
              </w:rPr>
              <w:t>输入接口：两个SPEAKON插座</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支架</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12路QR调音台</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12输入通道,4路单声道+4对立体声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6个高性能话筒放大器带幻象电源开关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1-4通道内置通道压缩器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所有话筒输入均配置三段式通道均衡器和HPF</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2路辅助发送/立体声辅助返回</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4母线(立体声, 编组)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内置SPX效果器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极佳手感的60mm推子和发光ON/OFF开关轻巧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耐用的机身设计</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QR音频处理</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输入输出通道：4+8, 输入端母卡侬、输出端公卡侬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PC接口 ： 面板USB3.0、后板TCP-IP(RJ-45座)、后板RS485（凤凰座）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输入阻抗 ：平衡：20KΩ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输出阻抗： 平衡：100Ω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20Hz～20KHz(±0.5dB)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 ： &gt;105dB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输入范围 ： ≤+16.3dBu</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输入输出延时 ：每个输入通道有单独延时控制，调节范围0～1000ms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通道分离度(1KHz)：&gt;100dB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共模拟制比(1KHz) ：&gt;70 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失真度（OUTPUT=0dBu/1KHz） ：&lt;0.01%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输入输出增益 ： -80dBu～+12dBu、步距0.1dBu</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输入噪声门 ：每个输入通道噪声门，门限值：-120 dBu～0 dBu</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无线话筒</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振荡模式：PLL相位锁定频率合成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射频稳定度：±0.005%（-10~50℃）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载波频率：UHF640~690MHz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频率宽度：50MHz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信道：200CH（以250KHz步进）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操作方式：手动调整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灵敏度：在偏移度等于25KHz，输入–95dBm时，S/N＞80dB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最大偏移度：±48KHz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综合S/N比：＞102dB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综合T.H.D：＜0.5%@1KHz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频率响应：50Hz~15KHz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最大输出电压：0dBV@45KHz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输出插座：XLR平衡式及6.3不平衡式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静音控制模式：音码及杂讯双重静音控制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静音调整：-65dB~-100dB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电子SQ可调:八段电子SQ可调（约30米~200米离距离可调）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电源供应：DC12~15V/450~1000mA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UP65手持话筒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管身材质：全铝金属管体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换能类型：动圈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振荡模式：PLL相位锁定频率合成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载波频段：UHF640~690MHz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频带宽度：50MHz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频率调整：自动追锁接收机工作频道/手动调节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输出功率：15mW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谐波幅射：＜55dBc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最大偏移度：±48KHz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使用电池：5号（AA）电池两只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操作显示：LCD同时显示电池容量，频道</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Q系电源时序器</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标准机柜1U设计，8路通道开关状态可由面板显示；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带LED电压显示屏显示当前工作电压；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自带按键：每路带独立按键，每通道可实行单独开关控制；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面板：采用4厘铝合金加厚烫压凸纹面板；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通过面板一键开关，可开关各路通道，实现时序功能；带USB照明灯接口；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提供RS232输入接口，可连接电脑和中控系统；多个同类设备可进行级联，实现一键同时开关多个设备，可接墙开关控制；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最大输入电流：60A，单路最大输出电流：30A；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工作电压：220V/50-60Hz；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每一路功率：可达3000W；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输入与输出电压:AC输入电压=AC输出电压；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输出电源插座：万用插座,符合欧美标准；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插座材质：每个插座材质磷铜，均通过检验才安装；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每一路开关间隔时间：1秒；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电路板线路：采用60%高纯度锡，高端分流技术,经强化加粗处理；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变压器：A&amp;C原厂正品　（专供定制变压器）；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电源线：3*6平方的电缆线，电缆线配置长度为1.5米；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电源净化滤波器：电容滤波器；</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DESFINE/LAX/音王</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机柜</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18U</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一舟、赛格、韩电</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trPr>
        <w:tc>
          <w:tcPr>
            <w:tcW w:w="852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室外双基色LED大屏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室外P5全彩LED屏</w:t>
            </w:r>
          </w:p>
        </w:tc>
        <w:tc>
          <w:tcPr>
            <w:tcW w:w="3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像素封装 SMD 像素构成 1R1G1B  像素间距（mm） 5 像素密度（点/m2 ） 10000  模组尺寸（mm） 320（W）×160（H） 模组分辨率（W×H） 40×20  驱动方式 1/4 扫描，恒流驱动  模组重量 0.47kg±0.02 kg 防护等级 正面 IP65  光学性能参数 亮度（cd/m2） ≥4500cd/㎡  亮度均匀性 ≥97% 色温 6500-9300K 视角（°） 水平 140，垂直 140，含控制软件、连接线等配件、屏体镀锌管及镀锌方钢制框架结构，不锈钢包边</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海康威视/康辉/蓝科</w:t>
            </w:r>
          </w:p>
        </w:tc>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r>
    </w:tbl>
    <w:p>
      <w:pPr>
        <w:widowControl w:val="0"/>
        <w:numPr>
          <w:ilvl w:val="0"/>
          <w:numId w:val="0"/>
        </w:numPr>
        <w:jc w:val="both"/>
        <w:rPr>
          <w:rFonts w:hint="eastAsia" w:ascii="宋体" w:hAnsi="宋体" w:eastAsia="宋体" w:cs="宋体"/>
          <w:b/>
          <w:bCs/>
          <w:sz w:val="24"/>
          <w:szCs w:val="24"/>
          <w:lang w:eastAsia="zh-CN"/>
        </w:rPr>
      </w:pPr>
    </w:p>
    <w:p>
      <w:pPr>
        <w:widowControl w:val="0"/>
        <w:numPr>
          <w:ilvl w:val="0"/>
          <w:numId w:val="0"/>
        </w:numPr>
        <w:jc w:val="both"/>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eastAsia="zh-CN"/>
        </w:rPr>
        <w:t>十二、UPS、防雷系统</w:t>
      </w:r>
    </w:p>
    <w:tbl>
      <w:tblPr>
        <w:tblStyle w:val="49"/>
        <w:tblW w:w="8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9"/>
        <w:gridCol w:w="1951"/>
        <w:gridCol w:w="3691"/>
        <w:gridCol w:w="1194"/>
        <w:gridCol w:w="518"/>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85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5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 接地系统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防静电地板（无边）</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600*600*35mm；面层：高效防静电贴面，电阻抗达到10</w:t>
            </w:r>
            <w:r>
              <w:rPr>
                <w:rStyle w:val="148"/>
                <w:rFonts w:hint="eastAsia" w:ascii="宋体" w:hAnsi="宋体" w:eastAsia="宋体" w:cs="宋体"/>
                <w:sz w:val="21"/>
                <w:szCs w:val="21"/>
                <w:lang w:val="en-US" w:eastAsia="zh-CN" w:bidi="ar"/>
              </w:rPr>
              <w:t>6</w:t>
            </w:r>
            <w:r>
              <w:rPr>
                <w:rFonts w:hint="eastAsia" w:ascii="宋体" w:hAnsi="宋体" w:eastAsia="宋体" w:cs="宋体"/>
                <w:i w:val="0"/>
                <w:color w:val="000000"/>
                <w:kern w:val="0"/>
                <w:sz w:val="21"/>
                <w:szCs w:val="21"/>
                <w:u w:val="none"/>
                <w:lang w:val="en-US" w:eastAsia="zh-CN" w:bidi="ar"/>
              </w:rPr>
              <w:t>～10</w:t>
            </w:r>
            <w:r>
              <w:rPr>
                <w:rStyle w:val="148"/>
                <w:rFonts w:hint="eastAsia" w:ascii="宋体" w:hAnsi="宋体" w:eastAsia="宋体" w:cs="宋体"/>
                <w:sz w:val="21"/>
                <w:szCs w:val="21"/>
                <w:lang w:val="en-US" w:eastAsia="zh-CN" w:bidi="ar"/>
              </w:rPr>
              <w:t>10</w:t>
            </w:r>
            <w:r>
              <w:rPr>
                <w:rFonts w:hint="eastAsia" w:ascii="宋体" w:hAnsi="宋体" w:eastAsia="宋体" w:cs="宋体"/>
                <w:i w:val="0"/>
                <w:color w:val="000000"/>
                <w:kern w:val="0"/>
                <w:sz w:val="21"/>
                <w:szCs w:val="21"/>
                <w:u w:val="none"/>
                <w:lang w:val="en-US" w:eastAsia="zh-CN" w:bidi="ar"/>
              </w:rPr>
              <w:t>欧姆；底面：0.7mm厚镀锌钢板；承载强度：集中荷载3550N/m2 、平均荷载16500N/m2。含支架</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沈飞、汇丽、美露</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铜排</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30mm*3mm</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铜带</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60mm*0.6mm</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多股铜芯软导线</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BVR6mm2</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 w:hRule="atLeast"/>
        </w:trPr>
        <w:tc>
          <w:tcPr>
            <w:tcW w:w="85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二、防雷系统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RJ45+12V电源浪涌保护器(二合一)</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1路，标称工作电压Un：5V；标称放电电流In：10kA（8/20us）；最大放电电流Imax：20kA（8/20us）</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ASP、TOP、华联视</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RJ45+24V电源浪涌保护器(二合一)</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1路，标称工作电压Un：5V；标称放电电流In：10kA（8/20us）；最大放电电流Imax：20kA（8/20us）</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ASP、TOP、华联视</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RS485线路浪涌保护器</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标称放电电流:In≥10kA/(8/20μs)，：Up≤90V(8/20µs)；响应时间：≤1ns。</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ASP、TOP、华联视</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24V电源浪涌保护器</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工作电压:24V DC，标称放电电流:In≥10kA/(8/20μs)，：Up≤90V(8/20µs)；响应时间：≤1ns。</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ASP、TOP、华联视</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防雷插座</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保护插位数：5位；额定电压Un：220V；标称放电电流In：10kA（8/20us）；最大放电电流Imax：10kA（8/20us）；电压保护水平Up≤1.2kV</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ASP、TOP、华联视</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220V电源浪涌保护器</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工作电压：220V AC，标称放电电流：In≥20kA/(8/20μs)，Uc：385V AC，Up≤1.2kV，响应时间：≤10ns，35mm导轨安装。</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ASP、TOP、华联视</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380V电源浪涌保护器</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工作电压：380V AC，标称放电电流：In≥20kA/(8/20μs)，Uc：385V AC，Up≤1.2kV，响应时间：≤10ns，35mm导轨安装。</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ASP、TOP、华联视</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广播线路浪涌保护器(1路)</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工作电压110V DC,标称放电电流In≥10kA/线(8/20μs),Uc：165V DC，Up≤0.8kV，响应时间：≤20ns，35mm导轨安装</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ASP、TOP、华联视</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 w:hRule="atLeast"/>
        </w:trPr>
        <w:tc>
          <w:tcPr>
            <w:tcW w:w="85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三、UPS电源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UPS1主机 20KVA</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20KVA，三进三出；输入电压304-440Vac；输出电压L-N：220±1%  L-L：380±1% ；双DSP全数字化控制，SPWM正弦波脉宽调制技术；峰值因素比＞5：1；允许三相负载100%不平衡；线性负载下失真度＜1%，100%非线性负载失真度＜3%。</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施耐德/维谛/伊顿</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额定电压：12V，额定容量：100AH</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德国阳光/沈阳松下/汤浅</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电池柜</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容纳32节100AH蓄电池</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UPS2主机 1KVA</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1KVA UPS,采用DSP数字控制技术；宽输入电压频率范围：176VAC-276VAC；输出电压：220Vac～±3%；频率：与输入市电同步，并且同步范围可调(市电模式)，50×(1±0.1%)Hz(电池模式)；波形与失真：正弦波THD＜3%；动态响应：满载±3%，稳定时间为20毫秒；峰值比：&gt;3：1；超载能力：105%-130%10min，130%以上1min</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施耐德/维谛/伊顿</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额定电压：12V，额定容量：100AH</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德国阳光/沈阳松下/汤浅</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节</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电池柜</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容纳20节100AH蓄电池</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电池连接线、承重底座等</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5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四、计算机机房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5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接地系统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防静电地板（无边）</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600*600*35mm；面层：高效防静电贴面，电阻抗达到106～1010欧姆；底面：0.7mm厚镀锌钢板；承载强度：集中荷载3550N/m2 、平均荷载16500N/m2。含支架</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沈飞、汇丽、美露</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地板支架安装</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500mm高</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地板钢质边支架安装</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40*40mm</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铜排</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30mm*3mm</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铜带</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60mm*0.6mm</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多股铜芯软导线</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BVR6mm2</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5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防雷系统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5位防雷插座</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额定电压Un：220V；标称放电电流In：10kA（8/20us）；最大放电电流Imax：20kA（8/20us）；电压保护水平Up≤1kV</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ASP、TOP、菲尼克斯</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防浪涌保护器</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40KA/4P </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ASP、TOP、菲尼克斯</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5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UPS电源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60KVA UPS3主机</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KVA，三进三出，采用DSP数字控制技术；宽输入电压频率范围：380±25%；输出电压精度：±0.5%（平衡负载）；频率精度：50/60Hz±0.2；波形与失真：正弦波THD＜3%；动态响应：满载±3%，稳定时间为20毫秒；峰值比：&gt;3：1；</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施耐德/维谛/伊顿</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额定电压：12V，额定容量：100AH</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德国阳光/沈阳松下/汤浅</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节</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电池柜</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容纳32节100AH蓄电池</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配电柜</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400*800*2000mm，含空开</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列头配电柜</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600*1200*2000mm，含空开</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电池直流配电箱</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电池连接线、承重底座等</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5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精密空调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精密空调</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1、提供精密空调制造厂商生产许可证；2、风冷模块化空调，可拆分的模块化结构设计，方便进场搬运，并可现场组装，制冷量（KW）≥25.6，显冷量(KW) ≥23.9，压缩机类型：涡旋式；3、控制器采用7寸彩色液晶触摸屏显示器，能显示温湿度，具有图形显示机组内各组件的运行状态的功能，易操作的人性化界面，全中文背光显示。精密空调内部控制器不得采用第三方品牌，必须为自主研发产品，避免专利纠纷，需同时具备同品牌控制系统主控软件及加湿控制软件著作权证书；4、机组采用静电地板下送风，标配电子可调速且节能的EC风机，送风量(m3/h)≥6800，机组送风余压20～300 Pa现场可调节；6、温度范围和精度 17-32±1℃，湿度范围和精度40-70±5%RH，温、湿度波动超限应能发出报警信号；7、精密空调报警记录储存量不少于500条；8、加热量（KW）≥6，采用多级电加热；9、显热比 ≥0.91、能效比 ≥3.1；10、可反复拆卸清洗的电极式加湿器，加湿量≥5kg/h；11、空调采用低噪音设计的特性，提供节能静音型精密空调相关证书文件证明；12、因机房进场及摆放空间有限，空调机组需具有较小尺寸，整机长×宽×高（mm）≤925mm*990mm*1980mm；13、室外机提供冷凝风扇无级变速控制器，由电脑控制器根据冷凝压力控制执行调速运行；14、精密空调需配置RS485通信接口，提供通信协议，方便接入机房动力环境监控系统进行监控；</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施耐德/维谛/世图兹</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空调铜管安装及辅材</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含10米铜管（暂估）、保温管等</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空调室外机安装底座</w:t>
            </w: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国产</w:t>
            </w:r>
          </w:p>
        </w:tc>
        <w:tc>
          <w:tcPr>
            <w:tcW w:w="5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widowControl w:val="0"/>
        <w:numPr>
          <w:ilvl w:val="0"/>
          <w:numId w:val="0"/>
        </w:numPr>
        <w:jc w:val="both"/>
        <w:rPr>
          <w:rFonts w:hint="eastAsia"/>
          <w:b/>
          <w:bCs/>
          <w:sz w:val="24"/>
          <w:szCs w:val="24"/>
          <w:lang w:eastAsia="zh-CN"/>
        </w:rPr>
      </w:pPr>
    </w:p>
    <w:p>
      <w:pPr>
        <w:widowControl w:val="0"/>
        <w:numPr>
          <w:ilvl w:val="0"/>
          <w:numId w:val="0"/>
        </w:numPr>
        <w:jc w:val="both"/>
        <w:rPr>
          <w:rFonts w:hint="eastAsia"/>
          <w:b/>
          <w:bCs/>
          <w:sz w:val="24"/>
          <w:szCs w:val="24"/>
          <w:lang w:eastAsia="zh-CN"/>
        </w:rPr>
      </w:pPr>
    </w:p>
    <w:p>
      <w:pPr>
        <w:widowControl w:val="0"/>
        <w:numPr>
          <w:ilvl w:val="0"/>
          <w:numId w:val="0"/>
        </w:numPr>
        <w:jc w:val="both"/>
        <w:rPr>
          <w:rFonts w:hint="eastAsia"/>
          <w:b/>
          <w:bCs/>
          <w:sz w:val="24"/>
          <w:szCs w:val="24"/>
          <w:lang w:eastAsia="zh-CN"/>
        </w:rPr>
      </w:pPr>
      <w:r>
        <w:rPr>
          <w:rFonts w:hint="eastAsia"/>
          <w:b/>
          <w:bCs/>
          <w:sz w:val="24"/>
          <w:szCs w:val="24"/>
          <w:lang w:eastAsia="zh-CN"/>
        </w:rPr>
        <w:t>十三、数字电视系统</w:t>
      </w:r>
    </w:p>
    <w:tbl>
      <w:tblPr>
        <w:tblStyle w:val="49"/>
        <w:tblW w:w="8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6"/>
        <w:gridCol w:w="1991"/>
        <w:gridCol w:w="3664"/>
        <w:gridCol w:w="1208"/>
        <w:gridCol w:w="504"/>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设备名称</w:t>
            </w:r>
          </w:p>
        </w:tc>
        <w:tc>
          <w:tcPr>
            <w:tcW w:w="3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参数</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品牌</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单位</w:t>
            </w: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电视面板</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电视插座，六类非屏蔽模块：卡接次数&gt;250次;插拔次数&gt;1000次,UTP6类，RJ45端口金针：磷青铜、表面镀金；含面板、86底盒</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一舟、赛格、韩电</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六类24位非屏蔽配线架</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卡接次数&gt;250次;插拔次数&gt;1000次, 24位模块式六类非屏蔽插座配线架，标准19英寸机架式传统安装、采用优质高强度冷轧钢材，表面防静电处理，采用模块化设计，可拆卸式线缆托架，保证线缆垂直进线，含模块</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一舟、赛格、韩电</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bl>
    <w:p>
      <w:pPr>
        <w:widowControl w:val="0"/>
        <w:numPr>
          <w:ilvl w:val="0"/>
          <w:numId w:val="0"/>
        </w:numPr>
        <w:jc w:val="both"/>
        <w:rPr>
          <w:rFonts w:hint="eastAsia"/>
          <w:lang w:eastAsia="zh-CN"/>
        </w:rPr>
      </w:pPr>
    </w:p>
    <w:p>
      <w:pPr>
        <w:widowControl w:val="0"/>
        <w:numPr>
          <w:ilvl w:val="0"/>
          <w:numId w:val="0"/>
        </w:numPr>
        <w:jc w:val="both"/>
        <w:rPr>
          <w:rFonts w:hint="eastAsia"/>
          <w:b/>
          <w:bCs/>
          <w:sz w:val="24"/>
          <w:szCs w:val="24"/>
          <w:lang w:eastAsia="zh-CN"/>
        </w:rPr>
      </w:pPr>
      <w:r>
        <w:rPr>
          <w:rFonts w:hint="eastAsia"/>
          <w:b/>
          <w:bCs/>
          <w:sz w:val="24"/>
          <w:szCs w:val="24"/>
          <w:lang w:eastAsia="zh-CN"/>
        </w:rPr>
        <w:t>十四、楼宇自控系统</w:t>
      </w:r>
    </w:p>
    <w:tbl>
      <w:tblPr>
        <w:tblStyle w:val="49"/>
        <w:tblW w:w="85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9"/>
        <w:gridCol w:w="2044"/>
        <w:gridCol w:w="3638"/>
        <w:gridCol w:w="1221"/>
        <w:gridCol w:w="517"/>
        <w:gridCol w:w="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3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智能化管控平台</w:t>
            </w:r>
          </w:p>
        </w:tc>
        <w:tc>
          <w:tcPr>
            <w:tcW w:w="3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楼宇自控系统BA管理软件：系统采用服务器/客户端体系结构，BTL认证的B-AWS级别的高级工作站，支持虚拟化部署 和 冗余部署，支持服务器端、FEP、胖客户端、Windows APP（ClickOnce)、web客户端，允许在胖客户端和 Web 客户端中使用相同图形，支持2D和3D图标、支持CAD格式图形直接导入等，兼容各种协议和软件技术，软件必须支持10000点</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Honeywell TREND 、江森Metasys、Siemens RWG</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网络主控器</w:t>
            </w:r>
          </w:p>
        </w:tc>
        <w:tc>
          <w:tcPr>
            <w:tcW w:w="3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8个通用输入输出口+8个通用输入输出口，Modbus RS485及Modbus TCP通信，Modbus TCP 通讯速率10Mbps。</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Honeywell TREND 、江森Metasys、Siemens RWG</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网络控制器</w:t>
            </w:r>
          </w:p>
        </w:tc>
        <w:tc>
          <w:tcPr>
            <w:tcW w:w="3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8个通用输入输出口，Modbus RS485及Modbus TCP通信，Modbus TCP 通讯速率10Mbps，。</w:t>
            </w:r>
          </w:p>
        </w:tc>
        <w:tc>
          <w:tcPr>
            <w:tcW w:w="12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Honeywell TREND 、江森Metasys、Siemens RWG</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风机压差开关</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测量范围：50~500Pa，再现性&lt;±5Pa 生命周期&gt;1 000 000次，自动复位，触点容量AC/DC 24 V, ≥ 0.01 A ；AC 250 V, max. 5 A res. ，压力连接口管径6.2mm，IP54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Honeywell TREND 、江森Metasys、Siemens RWG</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滤网压差开关</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测量范围：50~500Pa，再现性&lt;±5Pa 生命周期&gt;1 000 000次，自动复位，触点容量AC/DC 24 V, ≥ 0.01 A ；AC 250 V, max. 5 A res. ，压力连接口管径6.2mm，IP54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Honeywell TREND 、江森Metasys、Siemens RWG</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防冻开关</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温度可设范围： -5... 15 °C，自动复位，触点容量： AC 250 V, 15(1.2) A  DC 30 V, 15(1.5) A ，毛细管长度3m，防护等级IP54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Honeywell TREND 、江森Metasys、Siemens RWG</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风管温度传感器</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0-50℃/4-20mA，24Vac/dc，200mm探针</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华澳精控GF 、江森Metasys、Siemens RWG</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二氧化碳传感器</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0-2000PPM，输出 4-20mA/0-10V</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华澳精控GF 、江森Metasys、Siemens RWG</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调节型风阀执行器</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工作电压AC24V /3 VA / 2 W，信号DC 0…10 V,正常旋转角度 / 最大旋转角度90° / 95° ± 2°，扭矩10Nm，防护等级IP 54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华澳精控GF 、江森Metasys、Siemens RWG</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冷热水阀+执行器</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螺纹连接球阀 PN40, DN50, 工作电压AC24V /DC24…48V，开关控制，扭矩10Nm，防护等级IP 54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华澳精控GF 、江森Metasys、Siemens RWG</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控制器B型机箱</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大小为600*500*200（mm）,内含变压器,、台达电源模块,端子排,内部接线,室内成套防水箱子，钢板厚度1.5mm，箱子必须跟DDC原厂一致。</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电脑</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i5、16G、1T，千兆网口</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联想、DELL、HP</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打印机</w:t>
            </w:r>
          </w:p>
        </w:tc>
        <w:tc>
          <w:tcPr>
            <w:tcW w:w="36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联想、DELL、HP</w:t>
            </w: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widowControl w:val="0"/>
        <w:numPr>
          <w:ilvl w:val="0"/>
          <w:numId w:val="0"/>
        </w:numPr>
        <w:jc w:val="both"/>
        <w:rPr>
          <w:rFonts w:hint="eastAsia"/>
          <w:lang w:eastAsia="zh-CN"/>
        </w:rPr>
      </w:pPr>
    </w:p>
    <w:p>
      <w:pPr>
        <w:widowControl w:val="0"/>
        <w:numPr>
          <w:ilvl w:val="0"/>
          <w:numId w:val="0"/>
        </w:numPr>
        <w:jc w:val="both"/>
        <w:rPr>
          <w:rFonts w:hint="default" w:hAnsi="宋体"/>
          <w:b/>
          <w:color w:val="auto"/>
          <w:szCs w:val="21"/>
          <w:highlight w:val="none"/>
          <w:lang w:val="en-US" w:eastAsia="zh-CN"/>
        </w:rPr>
      </w:pPr>
      <w:r>
        <w:rPr>
          <w:rFonts w:hint="eastAsia"/>
          <w:b/>
          <w:bCs/>
          <w:sz w:val="24"/>
          <w:szCs w:val="24"/>
          <w:lang w:eastAsia="zh-CN"/>
        </w:rPr>
        <w:t>十五、综合管路</w:t>
      </w:r>
    </w:p>
    <w:tbl>
      <w:tblPr>
        <w:tblStyle w:val="49"/>
        <w:tblW w:w="86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0"/>
        <w:gridCol w:w="1395"/>
        <w:gridCol w:w="4630"/>
        <w:gridCol w:w="1010"/>
        <w:gridCol w:w="579"/>
        <w:gridCol w:w="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名称</w:t>
            </w:r>
          </w:p>
        </w:tc>
        <w:tc>
          <w:tcPr>
            <w:tcW w:w="4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技术参数</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推荐品牌</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单位</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视频监控系统</w:t>
            </w:r>
          </w:p>
        </w:tc>
        <w:tc>
          <w:tcPr>
            <w:tcW w:w="4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含系统所需的所有电源线、信号线、室内外管路及其他所有附件（根据施工图、监控增加点位说明自行考虑费用）。★其中系统所需的信号线（包括六类网线）需要和综合布线线缆同一品牌。</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国产</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批</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一卡通系统</w:t>
            </w:r>
          </w:p>
        </w:tc>
        <w:tc>
          <w:tcPr>
            <w:tcW w:w="4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含系统所需的所有电源线、信号线、室内外管路及其他所有附件（根据施工图、监控增加点位说明自行考虑费用）。★其中系统所需的信号线（包括六类网线）需要和综合布线线缆同一品牌。</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国产</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批</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8"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停车场管理系统</w:t>
            </w:r>
          </w:p>
        </w:tc>
        <w:tc>
          <w:tcPr>
            <w:tcW w:w="4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含系统所需的所有电源线、信号线、室内外管路及其他所有附件（根据施工图、监控增加点位说明自行考虑费用）。★其中系统所需的信号线（包括六类网线）需要和综合布线线缆同一品牌。</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国产</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批</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8"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入侵报警系统</w:t>
            </w:r>
          </w:p>
        </w:tc>
        <w:tc>
          <w:tcPr>
            <w:tcW w:w="4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含系统所需的所有电源线、信号线、室内外管路及其他所有附件（根据施工图自行考虑费用）。★其中系统所需的信号线（包括六类网线）需要和综合布线线缆同一品牌。</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国产</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批</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背景广播系统</w:t>
            </w:r>
          </w:p>
        </w:tc>
        <w:tc>
          <w:tcPr>
            <w:tcW w:w="4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含系统所需的所有电源线、信号线、室内外管路及其他所有附件（根据施工图、监控增加点位说明自行考虑费用）。★其中系统所需的信号线（包括六类网线）需要和综合布线线缆同一品牌。</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国产</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批</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数字化医疗导引系统</w:t>
            </w:r>
          </w:p>
        </w:tc>
        <w:tc>
          <w:tcPr>
            <w:tcW w:w="4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含系统所需的所有电源线、信号线、室内外管路及其他所有附件（根据施工图、监控增加点位说明自行考虑费用）。★其中系统所需的信号线（包括六类网线）需要和综合布线线缆同一品牌。</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国产</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批</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综合布线系统</w:t>
            </w:r>
          </w:p>
        </w:tc>
        <w:tc>
          <w:tcPr>
            <w:tcW w:w="4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含系统所需的所有电源线、信号线、室内外管路及其他所有附件（根据施工图、监控增加点位说明自行考虑费用）。</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国产</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批</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病房呼叫系统</w:t>
            </w:r>
          </w:p>
        </w:tc>
        <w:tc>
          <w:tcPr>
            <w:tcW w:w="4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含系统所需的所有电源线、信号线、室内外管路及其他所有附件（根据施工图、监控增加点位说明自行考虑费用）。★其中系统所需的信号线（包括六类网线）需要和综合布线线缆同一品牌。</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国产</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批</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投影扩声系统</w:t>
            </w:r>
          </w:p>
        </w:tc>
        <w:tc>
          <w:tcPr>
            <w:tcW w:w="4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含系统所需的所有电源线、信号线、室内外管路及其他所有附件（根据施工图、监控增加点位说明自行考虑费用）。★其中系统所需的信号线（包括六类网线）需要和综合布线线缆同一品牌。</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国产</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批</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UPS、防雷系统</w:t>
            </w:r>
          </w:p>
        </w:tc>
        <w:tc>
          <w:tcPr>
            <w:tcW w:w="4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含系统所需的所有电源线、信号线、室内外管路及其他所有附件（根据施工图、监控增加点位说明自行考虑费用）。★其中系统所需的信号线（包括六类网线）需要和综合布线线缆同一品牌。</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国产</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批</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数字电视系统</w:t>
            </w:r>
          </w:p>
        </w:tc>
        <w:tc>
          <w:tcPr>
            <w:tcW w:w="4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含系统所需的所有电源线、信号线、室内外管路及其他所有附件（根据施工图、监控增加点位说明自行考虑费用）。★其中系统所需的信号线（包括六类网线）需要和综合布线线缆同一品牌。</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国产</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批</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楼宇自控系统</w:t>
            </w:r>
          </w:p>
        </w:tc>
        <w:tc>
          <w:tcPr>
            <w:tcW w:w="4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含系统所需的所有电源线、信号线、室内外管路及其他所有附件（根据施工图、监控增加点位说明自行考虑费用）。★其中系统所需的信号线（包括六类网线）需要和综合布线线缆同一品牌。</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国产</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批</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1</w:t>
            </w:r>
          </w:p>
        </w:tc>
      </w:tr>
    </w:tbl>
    <w:p>
      <w:pPr>
        <w:spacing w:line="276" w:lineRule="auto"/>
        <w:jc w:val="center"/>
        <w:rPr>
          <w:rFonts w:hint="eastAsia" w:hAnsi="宋体"/>
          <w:b/>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招标货物一览表中提供的三个品牌为采购人推荐品牌，供应商可选用投标产品性能等同于或高于采购人要求的其他品牌。如供应商选用投标产品非采购人推荐品牌，供应商须在投标文件中提供设备制造商出具的有关货物偏离情况。如经评标委员会三分之二以上评委认定供应商所选的设备品牌、规格型号低于采购人提供的参考品牌或所投产品无法达到采购文件要求，则作负偏离处理。</w:t>
      </w:r>
    </w:p>
    <w:p>
      <w:pPr>
        <w:pStyle w:val="21"/>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kern w:val="0"/>
          <w:sz w:val="21"/>
          <w:szCs w:val="21"/>
          <w:highlight w:val="none"/>
        </w:rPr>
        <w:t>为保证系统兼容性，</w:t>
      </w:r>
      <w:r>
        <w:rPr>
          <w:rFonts w:hint="eastAsia" w:ascii="宋体" w:hAnsi="宋体" w:eastAsia="宋体" w:cs="宋体"/>
          <w:b/>
          <w:bCs/>
          <w:i w:val="0"/>
          <w:color w:val="auto"/>
          <w:kern w:val="0"/>
          <w:sz w:val="21"/>
          <w:szCs w:val="21"/>
          <w:highlight w:val="none"/>
          <w:u w:val="none"/>
          <w:lang w:val="en-US" w:eastAsia="zh-CN" w:bidi="ar"/>
        </w:rPr>
        <w:t>综合布线系统</w:t>
      </w:r>
      <w:r>
        <w:rPr>
          <w:rFonts w:hint="eastAsia" w:ascii="宋体" w:hAnsi="宋体" w:eastAsia="宋体" w:cs="宋体"/>
          <w:b/>
          <w:bCs/>
          <w:color w:val="auto"/>
          <w:kern w:val="0"/>
          <w:sz w:val="21"/>
          <w:szCs w:val="21"/>
          <w:highlight w:val="none"/>
        </w:rPr>
        <w:t>所投</w:t>
      </w:r>
      <w:r>
        <w:rPr>
          <w:rFonts w:hint="eastAsia" w:ascii="宋体" w:hAnsi="宋体" w:eastAsia="宋体" w:cs="宋体"/>
          <w:b/>
          <w:bCs/>
          <w:color w:val="auto"/>
          <w:kern w:val="0"/>
          <w:sz w:val="21"/>
          <w:szCs w:val="21"/>
          <w:highlight w:val="none"/>
          <w:lang w:eastAsia="zh-CN"/>
        </w:rPr>
        <w:t>所有</w:t>
      </w:r>
      <w:r>
        <w:rPr>
          <w:rFonts w:hint="eastAsia" w:ascii="宋体" w:hAnsi="宋体" w:eastAsia="宋体" w:cs="宋体"/>
          <w:b/>
          <w:bCs/>
          <w:color w:val="auto"/>
          <w:kern w:val="0"/>
          <w:sz w:val="21"/>
          <w:szCs w:val="21"/>
          <w:highlight w:val="none"/>
        </w:rPr>
        <w:t>产品必须属于同一品牌。</w:t>
      </w:r>
    </w:p>
    <w:p>
      <w:pPr>
        <w:spacing w:line="276" w:lineRule="auto"/>
        <w:jc w:val="center"/>
        <w:rPr>
          <w:rFonts w:hint="eastAsia" w:hAnsi="宋体"/>
          <w:b/>
          <w:color w:val="auto"/>
          <w:szCs w:val="21"/>
          <w:lang w:val="en-US" w:eastAsia="zh-CN"/>
        </w:rPr>
      </w:pPr>
    </w:p>
    <w:p>
      <w:pPr>
        <w:pStyle w:val="2"/>
        <w:rPr>
          <w:rFonts w:hint="eastAsia" w:hAnsi="宋体"/>
          <w:b/>
          <w:color w:val="auto"/>
          <w:szCs w:val="21"/>
          <w:lang w:val="en-US" w:eastAsia="zh-CN"/>
        </w:rPr>
      </w:pPr>
    </w:p>
    <w:p>
      <w:pPr>
        <w:pStyle w:val="2"/>
        <w:rPr>
          <w:rFonts w:hint="eastAsia" w:hAnsi="宋体"/>
          <w:b/>
          <w:color w:val="auto"/>
          <w:szCs w:val="21"/>
          <w:lang w:val="en-US" w:eastAsia="zh-CN"/>
        </w:rPr>
      </w:pPr>
    </w:p>
    <w:p>
      <w:pPr>
        <w:pStyle w:val="2"/>
        <w:rPr>
          <w:rFonts w:hint="eastAsia" w:hAnsi="宋体"/>
          <w:b/>
          <w:color w:val="auto"/>
          <w:szCs w:val="21"/>
          <w:lang w:val="en-US" w:eastAsia="zh-CN"/>
        </w:rPr>
      </w:pPr>
    </w:p>
    <w:p>
      <w:pPr>
        <w:pStyle w:val="2"/>
        <w:rPr>
          <w:rFonts w:hint="eastAsia" w:hAnsi="宋体"/>
          <w:b/>
          <w:color w:val="auto"/>
          <w:szCs w:val="21"/>
          <w:lang w:val="en-US" w:eastAsia="zh-CN"/>
        </w:rPr>
      </w:pPr>
    </w:p>
    <w:p>
      <w:pPr>
        <w:pStyle w:val="2"/>
        <w:rPr>
          <w:rFonts w:hint="eastAsia" w:hAnsi="宋体"/>
          <w:b/>
          <w:color w:val="auto"/>
          <w:szCs w:val="21"/>
          <w:lang w:val="en-US" w:eastAsia="zh-CN"/>
        </w:rPr>
      </w:pPr>
    </w:p>
    <w:p>
      <w:pPr>
        <w:pStyle w:val="2"/>
        <w:rPr>
          <w:rFonts w:hint="eastAsia" w:hAnsi="宋体"/>
          <w:b/>
          <w:color w:val="auto"/>
          <w:szCs w:val="21"/>
          <w:lang w:val="en-US" w:eastAsia="zh-CN"/>
        </w:rPr>
      </w:pPr>
    </w:p>
    <w:p>
      <w:pPr>
        <w:pStyle w:val="2"/>
        <w:rPr>
          <w:rFonts w:hint="eastAsia" w:hAnsi="宋体"/>
          <w:b/>
          <w:color w:val="auto"/>
          <w:szCs w:val="21"/>
          <w:lang w:val="en-US" w:eastAsia="zh-CN"/>
        </w:rPr>
      </w:pPr>
    </w:p>
    <w:p>
      <w:pPr>
        <w:pStyle w:val="2"/>
        <w:rPr>
          <w:rFonts w:hint="eastAsia" w:hAnsi="宋体"/>
          <w:b/>
          <w:color w:val="auto"/>
          <w:szCs w:val="21"/>
          <w:lang w:val="en-US" w:eastAsia="zh-CN"/>
        </w:rPr>
      </w:pPr>
    </w:p>
    <w:p>
      <w:pPr>
        <w:rPr>
          <w:rFonts w:hint="eastAsia" w:hAnsi="宋体"/>
          <w:b/>
          <w:color w:val="auto"/>
          <w:szCs w:val="21"/>
          <w:lang w:val="en-US" w:eastAsia="zh-CN"/>
        </w:rPr>
      </w:pPr>
    </w:p>
    <w:p>
      <w:pPr>
        <w:pStyle w:val="2"/>
        <w:rPr>
          <w:rFonts w:hint="eastAsia" w:hAnsi="宋体"/>
          <w:b/>
          <w:color w:val="auto"/>
          <w:szCs w:val="21"/>
          <w:lang w:val="en-US" w:eastAsia="zh-CN"/>
        </w:rPr>
      </w:pPr>
    </w:p>
    <w:p>
      <w:pPr>
        <w:rPr>
          <w:rFonts w:hint="eastAsia" w:hAnsi="宋体"/>
          <w:b/>
          <w:color w:val="auto"/>
          <w:szCs w:val="21"/>
          <w:lang w:val="en-US" w:eastAsia="zh-CN"/>
        </w:rPr>
      </w:pPr>
    </w:p>
    <w:p>
      <w:pPr>
        <w:pStyle w:val="2"/>
        <w:rPr>
          <w:rFonts w:hint="eastAsia" w:hAnsi="宋体"/>
          <w:b/>
          <w:color w:val="auto"/>
          <w:szCs w:val="21"/>
          <w:lang w:val="en-US" w:eastAsia="zh-CN"/>
        </w:rPr>
      </w:pPr>
    </w:p>
    <w:p>
      <w:pPr>
        <w:rPr>
          <w:rFonts w:hint="eastAsia" w:hAnsi="宋体"/>
          <w:b/>
          <w:color w:val="auto"/>
          <w:szCs w:val="21"/>
          <w:lang w:val="en-US" w:eastAsia="zh-CN"/>
        </w:rPr>
      </w:pPr>
    </w:p>
    <w:p>
      <w:pPr>
        <w:pStyle w:val="2"/>
        <w:rPr>
          <w:rFonts w:hint="eastAsia" w:hAnsi="宋体"/>
          <w:b/>
          <w:color w:val="auto"/>
          <w:szCs w:val="21"/>
          <w:lang w:val="en-US" w:eastAsia="zh-CN"/>
        </w:rPr>
      </w:pPr>
    </w:p>
    <w:p>
      <w:pPr>
        <w:rPr>
          <w:rFonts w:hint="eastAsia" w:hAnsi="宋体"/>
          <w:b/>
          <w:color w:val="auto"/>
          <w:szCs w:val="21"/>
          <w:lang w:val="en-US" w:eastAsia="zh-CN"/>
        </w:rPr>
      </w:pPr>
    </w:p>
    <w:p>
      <w:pPr>
        <w:pStyle w:val="2"/>
        <w:rPr>
          <w:rFonts w:hint="eastAsia"/>
          <w:lang w:val="en-US" w:eastAsia="zh-CN"/>
        </w:rPr>
      </w:pPr>
    </w:p>
    <w:p>
      <w:pPr>
        <w:pStyle w:val="2"/>
        <w:rPr>
          <w:rFonts w:hint="eastAsia" w:hAnsi="宋体"/>
          <w:b/>
          <w:color w:val="auto"/>
          <w:szCs w:val="21"/>
          <w:lang w:val="en-US" w:eastAsia="zh-CN"/>
        </w:rPr>
      </w:pPr>
    </w:p>
    <w:p>
      <w:pPr>
        <w:pStyle w:val="2"/>
        <w:rPr>
          <w:rFonts w:hint="eastAsia" w:hAnsi="宋体"/>
          <w:b/>
          <w:color w:val="auto"/>
          <w:szCs w:val="21"/>
          <w:lang w:val="en-US" w:eastAsia="zh-CN"/>
        </w:rPr>
      </w:pPr>
    </w:p>
    <w:p>
      <w:pPr>
        <w:pStyle w:val="2"/>
        <w:rPr>
          <w:rFonts w:hint="eastAsia" w:hAnsi="宋体"/>
          <w:b/>
          <w:color w:val="auto"/>
          <w:szCs w:val="21"/>
          <w:lang w:val="en-US" w:eastAsia="zh-CN"/>
        </w:rPr>
      </w:pPr>
    </w:p>
    <w:p>
      <w:pPr>
        <w:pStyle w:val="2"/>
        <w:ind w:left="0" w:leftChars="0" w:firstLine="0" w:firstLineChars="0"/>
        <w:rPr>
          <w:rFonts w:hint="eastAsia" w:hAnsi="宋体"/>
          <w:b/>
          <w:color w:val="auto"/>
          <w:szCs w:val="21"/>
          <w:lang w:val="en-US" w:eastAsia="zh-CN"/>
        </w:rPr>
      </w:pPr>
    </w:p>
    <w:p>
      <w:pPr>
        <w:spacing w:line="276" w:lineRule="auto"/>
        <w:jc w:val="both"/>
        <w:rPr>
          <w:rFonts w:hint="eastAsia" w:hAnsi="宋体"/>
          <w:b/>
          <w:color w:val="auto"/>
          <w:szCs w:val="21"/>
          <w:lang w:val="en-US" w:eastAsia="zh-CN"/>
        </w:rPr>
      </w:pPr>
    </w:p>
    <w:p>
      <w:pPr>
        <w:spacing w:line="276" w:lineRule="auto"/>
        <w:jc w:val="center"/>
        <w:rPr>
          <w:b/>
          <w:color w:val="auto"/>
          <w:szCs w:val="21"/>
        </w:rPr>
      </w:pPr>
      <w:r>
        <w:rPr>
          <w:rFonts w:hint="eastAsia" w:ascii="宋体" w:hAnsi="宋体" w:cs="宋体"/>
          <w:szCs w:val="21"/>
        </w:rPr>
        <w:t>★</w:t>
      </w:r>
      <w:r>
        <w:rPr>
          <w:rFonts w:hint="eastAsia" w:hAnsi="宋体"/>
          <w:b/>
          <w:color w:val="auto"/>
          <w:szCs w:val="21"/>
          <w:lang w:val="en-US" w:eastAsia="zh-CN"/>
        </w:rPr>
        <w:t>B</w:t>
      </w:r>
      <w:r>
        <w:rPr>
          <w:rFonts w:hint="eastAsia" w:hAnsi="宋体"/>
          <w:b/>
          <w:color w:val="auto"/>
          <w:szCs w:val="21"/>
        </w:rPr>
        <w:t>、</w:t>
      </w:r>
      <w:r>
        <w:rPr>
          <w:rFonts w:hAnsi="宋体"/>
          <w:b/>
          <w:color w:val="auto"/>
          <w:szCs w:val="21"/>
        </w:rPr>
        <w:t>商务要求</w:t>
      </w:r>
    </w:p>
    <w:tbl>
      <w:tblPr>
        <w:tblStyle w:val="49"/>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1"/>
        <w:gridCol w:w="79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15" w:type="dxa"/>
            <w:gridSpan w:val="2"/>
            <w:tcBorders>
              <w:top w:val="single" w:color="auto" w:sz="4" w:space="0"/>
            </w:tcBorders>
            <w:noWrap w:val="0"/>
            <w:vAlign w:val="center"/>
          </w:tcPr>
          <w:p>
            <w:pPr>
              <w:spacing w:line="360" w:lineRule="exact"/>
              <w:jc w:val="center"/>
              <w:rPr>
                <w:rFonts w:ascii="宋体"/>
                <w:color w:val="auto"/>
                <w:highlight w:val="none"/>
                <w:u w:val="single"/>
              </w:rPr>
            </w:pPr>
            <w:r>
              <w:rPr>
                <w:rFonts w:hint="eastAsia" w:cs="宋体"/>
                <w:b/>
                <w:bCs/>
                <w:color w:val="auto"/>
                <w:kern w:val="44"/>
                <w:sz w:val="21"/>
                <w:szCs w:val="21"/>
                <w:highlight w:val="none"/>
              </w:rPr>
              <w:t>商务要求表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151" w:type="dxa"/>
            <w:noWrap w:val="0"/>
            <w:vAlign w:val="center"/>
          </w:tcPr>
          <w:p>
            <w:pPr>
              <w:spacing w:line="360" w:lineRule="exact"/>
              <w:jc w:val="center"/>
              <w:rPr>
                <w:rFonts w:ascii="宋体"/>
                <w:b w:val="0"/>
                <w:bCs w:val="0"/>
                <w:color w:val="auto"/>
                <w:sz w:val="21"/>
                <w:szCs w:val="21"/>
                <w:highlight w:val="none"/>
              </w:rPr>
            </w:pPr>
            <w:r>
              <w:rPr>
                <w:rFonts w:ascii="宋体" w:hAnsi="宋体" w:cs="宋体"/>
                <w:b w:val="0"/>
                <w:bCs w:val="0"/>
                <w:color w:val="auto"/>
                <w:sz w:val="21"/>
                <w:szCs w:val="21"/>
                <w:highlight w:val="none"/>
              </w:rPr>
              <w:t>1</w:t>
            </w:r>
          </w:p>
        </w:tc>
        <w:tc>
          <w:tcPr>
            <w:tcW w:w="7964" w:type="dxa"/>
            <w:noWrap w:val="0"/>
            <w:vAlign w:val="center"/>
          </w:tcPr>
          <w:p>
            <w:pPr>
              <w:spacing w:line="360" w:lineRule="exact"/>
              <w:jc w:val="left"/>
              <w:rPr>
                <w:rFonts w:ascii="宋体"/>
                <w:b w:val="0"/>
                <w:bCs w:val="0"/>
                <w:color w:val="auto"/>
                <w:sz w:val="21"/>
                <w:szCs w:val="21"/>
                <w:highlight w:val="none"/>
              </w:rPr>
            </w:pPr>
            <w:r>
              <w:rPr>
                <w:rFonts w:hint="eastAsia" w:ascii="宋体" w:hAnsi="宋体" w:cs="宋体"/>
                <w:b w:val="0"/>
                <w:bCs w:val="0"/>
                <w:color w:val="auto"/>
                <w:sz w:val="21"/>
                <w:szCs w:val="21"/>
                <w:highlight w:val="none"/>
              </w:rPr>
              <w:t>★质保期：本项目要求质保期叁年免费上门服务三年，免费质保期从最终验收合格之日起开始计算。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1151" w:type="dxa"/>
            <w:noWrap w:val="0"/>
            <w:vAlign w:val="center"/>
          </w:tcPr>
          <w:p>
            <w:pPr>
              <w:spacing w:line="360" w:lineRule="exact"/>
              <w:jc w:val="center"/>
              <w:rPr>
                <w:rFonts w:ascii="宋体"/>
                <w:b w:val="0"/>
                <w:bCs w:val="0"/>
                <w:color w:val="auto"/>
                <w:sz w:val="21"/>
                <w:szCs w:val="21"/>
                <w:highlight w:val="none"/>
              </w:rPr>
            </w:pPr>
            <w:r>
              <w:rPr>
                <w:rFonts w:ascii="宋体" w:hAnsi="宋体" w:cs="宋体"/>
                <w:b w:val="0"/>
                <w:bCs w:val="0"/>
                <w:color w:val="auto"/>
                <w:sz w:val="21"/>
                <w:szCs w:val="21"/>
                <w:highlight w:val="none"/>
              </w:rPr>
              <w:t>2</w:t>
            </w:r>
          </w:p>
        </w:tc>
        <w:tc>
          <w:tcPr>
            <w:tcW w:w="7964" w:type="dxa"/>
            <w:noWrap w:val="0"/>
            <w:vAlign w:val="center"/>
          </w:tcPr>
          <w:p>
            <w:pPr>
              <w:spacing w:line="360" w:lineRule="exact"/>
              <w:jc w:val="left"/>
              <w:rPr>
                <w:rFonts w:ascii="宋体" w:cs="宋体"/>
                <w:b w:val="0"/>
                <w:bCs w:val="0"/>
                <w:color w:val="auto"/>
                <w:sz w:val="21"/>
                <w:szCs w:val="21"/>
                <w:highlight w:val="none"/>
              </w:rPr>
            </w:pPr>
            <w:r>
              <w:rPr>
                <w:rFonts w:hint="eastAsia" w:ascii="宋体" w:hAnsi="宋体" w:cs="宋体"/>
                <w:b w:val="0"/>
                <w:bCs w:val="0"/>
                <w:color w:val="auto"/>
                <w:sz w:val="21"/>
                <w:szCs w:val="21"/>
                <w:highlight w:val="none"/>
              </w:rPr>
              <w:t>★售后技术服务要求：全系统三年免费上门保修，接到用户维修电话1个小时内响应，工程师2个小时内到达现场，4个小时内修复。如4小时内无法修复的设备，则要求提供同等配置的同品牌同型号设备供采购人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1151" w:type="dxa"/>
            <w:noWrap w:val="0"/>
            <w:vAlign w:val="center"/>
          </w:tcPr>
          <w:p>
            <w:pPr>
              <w:spacing w:line="360" w:lineRule="exact"/>
              <w:jc w:val="center"/>
              <w:rPr>
                <w:rFonts w:ascii="宋体"/>
                <w:b w:val="0"/>
                <w:bCs w:val="0"/>
                <w:color w:val="auto"/>
                <w:sz w:val="21"/>
                <w:szCs w:val="21"/>
                <w:highlight w:val="none"/>
              </w:rPr>
            </w:pPr>
            <w:r>
              <w:rPr>
                <w:rFonts w:ascii="宋体" w:hAnsi="宋体" w:cs="宋体"/>
                <w:b w:val="0"/>
                <w:bCs w:val="0"/>
                <w:color w:val="auto"/>
                <w:sz w:val="21"/>
                <w:szCs w:val="21"/>
                <w:highlight w:val="none"/>
              </w:rPr>
              <w:t>3</w:t>
            </w:r>
          </w:p>
        </w:tc>
        <w:tc>
          <w:tcPr>
            <w:tcW w:w="7964" w:type="dxa"/>
            <w:noWrap w:val="0"/>
            <w:vAlign w:val="center"/>
          </w:tcPr>
          <w:p>
            <w:pPr>
              <w:spacing w:line="400" w:lineRule="exact"/>
              <w:rPr>
                <w:rFonts w:hint="eastAsia" w:ascii="宋体" w:hAnsi="宋体"/>
                <w:bCs/>
                <w:color w:val="auto"/>
                <w:szCs w:val="21"/>
                <w:highlight w:val="none"/>
              </w:rPr>
            </w:pPr>
            <w:r>
              <w:rPr>
                <w:rFonts w:hint="eastAsia" w:ascii="宋体" w:hAnsi="宋体" w:cs="宋体"/>
                <w:b w:val="0"/>
                <w:bCs w:val="0"/>
                <w:color w:val="auto"/>
                <w:sz w:val="21"/>
                <w:szCs w:val="21"/>
                <w:highlight w:val="none"/>
              </w:rPr>
              <w:t>★交货时间：与</w:t>
            </w:r>
            <w:r>
              <w:rPr>
                <w:rFonts w:hint="eastAsia" w:ascii="宋体" w:hAnsi="宋体" w:cs="宋体"/>
                <w:b w:val="0"/>
                <w:bCs w:val="0"/>
                <w:color w:val="auto"/>
                <w:sz w:val="21"/>
                <w:szCs w:val="21"/>
                <w:highlight w:val="none"/>
                <w:lang w:eastAsia="zh-CN"/>
              </w:rPr>
              <w:t>总包</w:t>
            </w:r>
            <w:r>
              <w:rPr>
                <w:rFonts w:hint="eastAsia" w:ascii="宋体" w:hAnsi="宋体" w:cs="宋体"/>
                <w:b w:val="0"/>
                <w:bCs w:val="0"/>
                <w:color w:val="auto"/>
                <w:sz w:val="21"/>
                <w:szCs w:val="21"/>
                <w:highlight w:val="none"/>
              </w:rPr>
              <w:t>配合同步进场，装修完工一个月内安装调试并交付使用（含卸货、搬运</w:t>
            </w:r>
            <w:r>
              <w:rPr>
                <w:rFonts w:hint="eastAsia" w:ascii="宋体" w:hAnsi="宋体" w:cs="宋体"/>
                <w:b w:val="0"/>
                <w:bCs w:val="0"/>
                <w:color w:val="auto"/>
                <w:sz w:val="21"/>
                <w:szCs w:val="21"/>
                <w:highlight w:val="none"/>
                <w:lang w:eastAsia="zh-CN"/>
              </w:rPr>
              <w:t>费</w:t>
            </w:r>
            <w:r>
              <w:rPr>
                <w:rFonts w:hint="eastAsia" w:ascii="宋体" w:hAnsi="宋体" w:cs="宋体"/>
                <w:b w:val="0"/>
                <w:bCs w:val="0"/>
                <w:color w:val="auto"/>
                <w:sz w:val="21"/>
                <w:szCs w:val="21"/>
                <w:highlight w:val="none"/>
              </w:rPr>
              <w:t>）；</w:t>
            </w:r>
            <w:r>
              <w:rPr>
                <w:rFonts w:ascii="宋体" w:hAnsi="宋体" w:cs="宋体"/>
                <w:b w:val="0"/>
                <w:bCs w:val="0"/>
                <w:color w:val="auto"/>
                <w:sz w:val="21"/>
                <w:szCs w:val="21"/>
                <w:highlight w:val="none"/>
              </w:rPr>
              <w:t xml:space="preserve"> </w:t>
            </w:r>
          </w:p>
          <w:p>
            <w:pPr>
              <w:spacing w:line="360" w:lineRule="exact"/>
              <w:jc w:val="left"/>
              <w:rPr>
                <w:rFonts w:ascii="宋体"/>
                <w:b w:val="0"/>
                <w:bCs w:val="0"/>
                <w:color w:val="auto"/>
                <w:sz w:val="21"/>
                <w:szCs w:val="21"/>
                <w:highlight w:val="none"/>
              </w:rPr>
            </w:pPr>
            <w:r>
              <w:rPr>
                <w:rFonts w:hint="eastAsia" w:ascii="宋体" w:hAnsi="宋体"/>
                <w:color w:val="auto"/>
                <w:szCs w:val="21"/>
                <w:highlight w:val="none"/>
                <w:shd w:val="clear" w:color="auto" w:fill="FFFFFF"/>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151" w:type="dxa"/>
            <w:noWrap w:val="0"/>
            <w:vAlign w:val="center"/>
          </w:tcPr>
          <w:p>
            <w:pPr>
              <w:spacing w:line="360" w:lineRule="exact"/>
              <w:jc w:val="center"/>
              <w:rPr>
                <w:rFonts w:ascii="宋体"/>
                <w:b w:val="0"/>
                <w:bCs w:val="0"/>
                <w:color w:val="auto"/>
                <w:sz w:val="21"/>
                <w:szCs w:val="21"/>
                <w:highlight w:val="none"/>
              </w:rPr>
            </w:pPr>
            <w:r>
              <w:rPr>
                <w:rFonts w:ascii="宋体" w:hAnsi="宋体" w:cs="宋体"/>
                <w:b w:val="0"/>
                <w:bCs w:val="0"/>
                <w:color w:val="auto"/>
                <w:sz w:val="21"/>
                <w:szCs w:val="21"/>
                <w:highlight w:val="none"/>
              </w:rPr>
              <w:t>4</w:t>
            </w:r>
          </w:p>
        </w:tc>
        <w:tc>
          <w:tcPr>
            <w:tcW w:w="7964" w:type="dxa"/>
            <w:noWrap w:val="0"/>
            <w:vAlign w:val="center"/>
          </w:tcPr>
          <w:p>
            <w:pPr>
              <w:pStyle w:val="19"/>
              <w:rPr>
                <w:rFonts w:ascii="宋体" w:cs="Times New Roman"/>
                <w:b w:val="0"/>
                <w:bCs w:val="0"/>
                <w:color w:val="auto"/>
                <w:sz w:val="21"/>
                <w:szCs w:val="21"/>
                <w:highlight w:val="none"/>
              </w:rPr>
            </w:pPr>
            <w:r>
              <w:rPr>
                <w:rFonts w:hint="eastAsia" w:ascii="宋体" w:hAnsi="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zh-CN"/>
              </w:rPr>
              <w:t>付款方法和条件</w:t>
            </w:r>
            <w:r>
              <w:rPr>
                <w:rFonts w:hint="eastAsia" w:ascii="宋体" w:hAnsi="宋体" w:eastAsia="宋体" w:cs="宋体"/>
                <w:b w:val="0"/>
                <w:bCs w:val="0"/>
                <w:color w:val="auto"/>
                <w:sz w:val="21"/>
                <w:szCs w:val="21"/>
                <w:highlight w:val="none"/>
                <w:shd w:val="clear" w:color="auto" w:fill="FFFFFF"/>
              </w:rPr>
              <w:t>：</w:t>
            </w:r>
            <w:r>
              <w:rPr>
                <w:rFonts w:hint="eastAsia" w:ascii="宋体" w:hAnsi="宋体" w:eastAsia="宋体" w:cs="宋体"/>
                <w:b w:val="0"/>
                <w:bCs w:val="0"/>
                <w:color w:val="auto"/>
                <w:sz w:val="21"/>
                <w:szCs w:val="21"/>
                <w:highlight w:val="none"/>
              </w:rPr>
              <w:t>合同签订后支付合同金额的30%作为预付款；产品到现场后支付合同金额的20%；项目整体安装调试验收合格后</w:t>
            </w:r>
            <w:r>
              <w:rPr>
                <w:rFonts w:hint="eastAsia" w:ascii="宋体" w:hAnsi="宋体" w:eastAsia="宋体" w:cs="宋体"/>
                <w:b w:val="0"/>
                <w:bCs w:val="0"/>
                <w:color w:val="auto"/>
                <w:sz w:val="21"/>
                <w:szCs w:val="21"/>
                <w:highlight w:val="none"/>
                <w:lang w:eastAsia="zh-CN"/>
              </w:rPr>
              <w:t>付清尾款</w:t>
            </w:r>
            <w:r>
              <w:rPr>
                <w:rFonts w:hint="eastAsia" w:ascii="宋体" w:hAnsi="宋体" w:eastAsia="宋体" w:cs="宋体"/>
                <w:b w:val="0"/>
                <w:b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151" w:type="dxa"/>
            <w:noWrap w:val="0"/>
            <w:vAlign w:val="center"/>
          </w:tcPr>
          <w:p>
            <w:pPr>
              <w:spacing w:line="360" w:lineRule="exact"/>
              <w:jc w:val="center"/>
              <w:rPr>
                <w:rFonts w:ascii="宋体"/>
                <w:b w:val="0"/>
                <w:bCs w:val="0"/>
                <w:color w:val="auto"/>
                <w:sz w:val="21"/>
                <w:szCs w:val="21"/>
                <w:highlight w:val="none"/>
              </w:rPr>
            </w:pPr>
            <w:r>
              <w:rPr>
                <w:rFonts w:ascii="宋体" w:hAnsi="宋体" w:cs="宋体"/>
                <w:b w:val="0"/>
                <w:bCs w:val="0"/>
                <w:color w:val="auto"/>
                <w:sz w:val="21"/>
                <w:szCs w:val="21"/>
                <w:highlight w:val="none"/>
              </w:rPr>
              <w:t>5</w:t>
            </w:r>
          </w:p>
        </w:tc>
        <w:tc>
          <w:tcPr>
            <w:tcW w:w="7964" w:type="dxa"/>
            <w:noWrap w:val="0"/>
            <w:vAlign w:val="center"/>
          </w:tcPr>
          <w:p>
            <w:pPr>
              <w:pStyle w:val="19"/>
              <w:rPr>
                <w:rFonts w:hint="eastAsia" w:hAnsi="宋体" w:eastAsia="宋体" w:cs="宋体"/>
                <w:b w:val="0"/>
                <w:bCs w:val="0"/>
                <w:color w:val="auto"/>
                <w:sz w:val="21"/>
                <w:szCs w:val="21"/>
                <w:highlight w:val="none"/>
              </w:rPr>
            </w:pPr>
            <w:r>
              <w:rPr>
                <w:rFonts w:hint="eastAsia" w:hAnsi="宋体" w:eastAsia="宋体" w:cs="宋体"/>
                <w:b w:val="0"/>
                <w:bCs w:val="0"/>
                <w:color w:val="auto"/>
                <w:sz w:val="21"/>
                <w:szCs w:val="21"/>
                <w:highlight w:val="none"/>
              </w:rPr>
              <w:t>★报价总说明：本项目为交钥匙项目，项目报价应包括货款、标准附件、备品备件、专用工具、包装、运输、装卸、</w:t>
            </w:r>
            <w:r>
              <w:rPr>
                <w:rFonts w:hint="eastAsia" w:hAnsi="宋体" w:eastAsia="宋体" w:cs="宋体"/>
                <w:b w:val="0"/>
                <w:bCs w:val="0"/>
                <w:color w:val="auto"/>
                <w:sz w:val="21"/>
                <w:szCs w:val="21"/>
                <w:highlight w:val="none"/>
                <w:lang w:eastAsia="zh-CN"/>
              </w:rPr>
              <w:t>开凿修复、</w:t>
            </w:r>
            <w:r>
              <w:rPr>
                <w:rFonts w:hint="eastAsia" w:hAnsi="宋体" w:eastAsia="宋体" w:cs="宋体"/>
                <w:b w:val="0"/>
                <w:bCs w:val="0"/>
                <w:color w:val="auto"/>
                <w:sz w:val="21"/>
                <w:szCs w:val="21"/>
                <w:highlight w:val="none"/>
              </w:rPr>
              <w:t>防火封堵</w:t>
            </w:r>
            <w:r>
              <w:rPr>
                <w:rFonts w:hint="eastAsia" w:hAnsi="宋体" w:eastAsia="宋体" w:cs="宋体"/>
                <w:b w:val="0"/>
                <w:bCs w:val="0"/>
                <w:color w:val="auto"/>
                <w:sz w:val="21"/>
                <w:szCs w:val="21"/>
                <w:highlight w:val="none"/>
                <w:lang w:eastAsia="zh-CN"/>
              </w:rPr>
              <w:t>、</w:t>
            </w:r>
            <w:r>
              <w:rPr>
                <w:rFonts w:hint="eastAsia" w:hAnsi="宋体" w:eastAsia="宋体" w:cs="宋体"/>
                <w:b w:val="0"/>
                <w:bCs w:val="0"/>
                <w:color w:val="auto"/>
                <w:sz w:val="21"/>
                <w:szCs w:val="21"/>
                <w:highlight w:val="none"/>
              </w:rPr>
              <w:t>保险、税金、货到就位以及安装、调试、培训、保修、总包配合费等一切税金和费用，业主不再另行承担其他费用。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151" w:type="dxa"/>
            <w:noWrap w:val="0"/>
            <w:vAlign w:val="center"/>
          </w:tcPr>
          <w:p>
            <w:pPr>
              <w:spacing w:line="360" w:lineRule="exact"/>
              <w:jc w:val="center"/>
              <w:rPr>
                <w:rFonts w:ascii="宋体"/>
                <w:b w:val="0"/>
                <w:bCs w:val="0"/>
                <w:color w:val="auto"/>
                <w:sz w:val="21"/>
                <w:szCs w:val="21"/>
                <w:highlight w:val="none"/>
              </w:rPr>
            </w:pPr>
            <w:r>
              <w:rPr>
                <w:rFonts w:ascii="宋体" w:hAnsi="宋体" w:cs="宋体"/>
                <w:b w:val="0"/>
                <w:bCs w:val="0"/>
                <w:color w:val="auto"/>
                <w:sz w:val="21"/>
                <w:szCs w:val="21"/>
                <w:highlight w:val="none"/>
              </w:rPr>
              <w:t>6</w:t>
            </w:r>
          </w:p>
        </w:tc>
        <w:tc>
          <w:tcPr>
            <w:tcW w:w="7964" w:type="dxa"/>
            <w:noWrap w:val="0"/>
            <w:vAlign w:val="center"/>
          </w:tcPr>
          <w:p>
            <w:pPr>
              <w:pStyle w:val="19"/>
              <w:rPr>
                <w:rFonts w:ascii="宋体" w:cs="Times New Roman"/>
                <w:b w:val="0"/>
                <w:bCs w:val="0"/>
                <w:color w:val="auto"/>
                <w:sz w:val="21"/>
                <w:szCs w:val="21"/>
                <w:highlight w:val="none"/>
              </w:rPr>
            </w:pPr>
            <w:r>
              <w:rPr>
                <w:rFonts w:hint="eastAsia" w:ascii="宋体" w:hAnsi="宋体" w:cs="宋体"/>
                <w:b w:val="0"/>
                <w:bCs w:val="0"/>
                <w:color w:val="auto"/>
                <w:sz w:val="21"/>
                <w:szCs w:val="21"/>
                <w:highlight w:val="none"/>
              </w:rPr>
              <w:t>★关于更新换代：如设备安装过程中，中标货物出现更新换代、停产等，供应商须提供设备制造商出具的证明材料。在不降低原中标货物配置的前提下，经采购人同意后，方可更换，且更换后价格不予调整。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1151" w:type="dxa"/>
            <w:noWrap w:val="0"/>
            <w:vAlign w:val="center"/>
          </w:tcPr>
          <w:p>
            <w:pPr>
              <w:spacing w:line="360" w:lineRule="exact"/>
              <w:jc w:val="center"/>
              <w:rPr>
                <w:rFonts w:hint="eastAsia" w:ascii="宋体" w:eastAsia="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7</w:t>
            </w:r>
          </w:p>
        </w:tc>
        <w:tc>
          <w:tcPr>
            <w:tcW w:w="7964" w:type="dxa"/>
            <w:noWrap w:val="0"/>
            <w:vAlign w:val="center"/>
          </w:tcPr>
          <w:p>
            <w:pPr>
              <w:spacing w:line="400" w:lineRule="exac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★履约保证金金额：合同金额的5%；</w:t>
            </w:r>
          </w:p>
          <w:p>
            <w:pPr>
              <w:snapToGrid w:val="0"/>
              <w:rPr>
                <w:rFonts w:ascii="宋体"/>
                <w:b w:val="0"/>
                <w:bCs w:val="0"/>
                <w:color w:val="auto"/>
                <w:sz w:val="21"/>
                <w:szCs w:val="21"/>
                <w:highlight w:val="none"/>
              </w:rPr>
            </w:pPr>
            <w:r>
              <w:rPr>
                <w:rFonts w:hint="eastAsia" w:ascii="宋体" w:hAnsi="宋体" w:eastAsia="宋体" w:cs="宋体"/>
                <w:b w:val="0"/>
                <w:bCs w:val="0"/>
                <w:color w:val="auto"/>
                <w:sz w:val="21"/>
                <w:szCs w:val="21"/>
                <w:highlight w:val="none"/>
              </w:rPr>
              <w:t>履约保证金形式：支票、汇票、银行无条件履约保函或保险保单形式，以履约保证金进入采购人指定帐户号为准。履约保证金在中标人完成合同履约后无息退还（但如中标单位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1151" w:type="dxa"/>
            <w:noWrap w:val="0"/>
            <w:vAlign w:val="center"/>
          </w:tcPr>
          <w:p>
            <w:pPr>
              <w:spacing w:line="360" w:lineRule="exact"/>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8</w:t>
            </w:r>
          </w:p>
        </w:tc>
        <w:tc>
          <w:tcPr>
            <w:tcW w:w="7964" w:type="dxa"/>
            <w:noWrap w:val="0"/>
            <w:vAlign w:val="center"/>
          </w:tcPr>
          <w:p>
            <w:pPr>
              <w:snapToGrid w:val="0"/>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总</w:t>
            </w:r>
            <w:r>
              <w:rPr>
                <w:rFonts w:hint="eastAsia" w:ascii="宋体" w:hAnsi="宋体" w:eastAsia="宋体" w:cs="Times New Roman"/>
                <w:b w:val="0"/>
                <w:bCs w:val="0"/>
                <w:color w:val="auto"/>
                <w:sz w:val="21"/>
                <w:szCs w:val="21"/>
                <w:highlight w:val="none"/>
              </w:rPr>
              <w:t>包配合服务费：按合同价的2%支付，由中标人支付给土建总包方，总包方提供堆卸货场地、库房等，</w:t>
            </w:r>
            <w:r>
              <w:rPr>
                <w:rFonts w:hint="eastAsia" w:hAnsi="宋体"/>
                <w:b w:val="0"/>
                <w:bCs w:val="0"/>
                <w:color w:val="auto"/>
                <w:sz w:val="21"/>
                <w:szCs w:val="21"/>
                <w:highlight w:val="none"/>
              </w:rPr>
              <w:t>水电使用费</w:t>
            </w:r>
            <w:r>
              <w:rPr>
                <w:rFonts w:hint="eastAsia" w:hAnsi="宋体"/>
                <w:b w:val="0"/>
                <w:bCs w:val="0"/>
                <w:color w:val="auto"/>
                <w:sz w:val="21"/>
                <w:szCs w:val="21"/>
                <w:highlight w:val="none"/>
                <w:lang w:eastAsia="zh-CN"/>
              </w:rPr>
              <w:t>（</w:t>
            </w:r>
            <w:r>
              <w:rPr>
                <w:rFonts w:hint="eastAsia" w:hAnsi="宋体"/>
                <w:b w:val="0"/>
                <w:bCs w:val="0"/>
                <w:color w:val="auto"/>
                <w:sz w:val="21"/>
                <w:szCs w:val="21"/>
                <w:highlight w:val="none"/>
                <w:lang w:val="en-US" w:eastAsia="zh-CN"/>
              </w:rPr>
              <w:t>含施工调试安装</w:t>
            </w:r>
            <w:r>
              <w:rPr>
                <w:rFonts w:hint="eastAsia" w:hAnsi="宋体"/>
                <w:b w:val="0"/>
                <w:bCs w:val="0"/>
                <w:color w:val="auto"/>
                <w:sz w:val="21"/>
                <w:szCs w:val="21"/>
                <w:highlight w:val="none"/>
                <w:lang w:eastAsia="zh-CN"/>
              </w:rPr>
              <w:t>）</w:t>
            </w:r>
            <w:r>
              <w:rPr>
                <w:rFonts w:hint="eastAsia" w:ascii="宋体" w:hAnsi="宋体" w:eastAsia="宋体" w:cs="Times New Roman"/>
                <w:b w:val="0"/>
                <w:bCs w:val="0"/>
                <w:color w:val="auto"/>
                <w:sz w:val="21"/>
                <w:szCs w:val="21"/>
                <w:highlight w:val="none"/>
              </w:rPr>
              <w:t>按实计量，如难以计量时，按合同价的0.6％支付给总包方。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4" w:hRule="atLeast"/>
          <w:jc w:val="center"/>
        </w:trPr>
        <w:tc>
          <w:tcPr>
            <w:tcW w:w="1151" w:type="dxa"/>
            <w:tcBorders>
              <w:bottom w:val="single" w:color="auto" w:sz="4" w:space="0"/>
            </w:tcBorders>
            <w:noWrap w:val="0"/>
            <w:vAlign w:val="center"/>
          </w:tcPr>
          <w:p>
            <w:pPr>
              <w:spacing w:line="36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p>
        </w:tc>
        <w:tc>
          <w:tcPr>
            <w:tcW w:w="796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color w:val="auto"/>
                <w:highlight w:val="none"/>
              </w:rPr>
            </w:pPr>
            <w:r>
              <w:rPr>
                <w:rFonts w:hint="eastAsia"/>
                <w:color w:val="auto"/>
                <w:highlight w:val="none"/>
              </w:rPr>
              <w:t>质</w:t>
            </w:r>
            <w:r>
              <w:rPr>
                <w:rFonts w:hint="eastAsia"/>
                <w:color w:val="auto"/>
                <w:highlight w:val="none"/>
                <w:lang w:eastAsia="zh-CN"/>
              </w:rPr>
              <w:t>量要求：</w:t>
            </w:r>
            <w:r>
              <w:rPr>
                <w:rFonts w:hint="eastAsia"/>
                <w:color w:val="auto"/>
                <w:highlight w:val="none"/>
              </w:rPr>
              <w:t>符合现行国家有关工程施工质量验收规范和标准要求，验收合格，</w:t>
            </w:r>
            <w:r>
              <w:rPr>
                <w:rFonts w:hint="eastAsia" w:ascii="宋体" w:hAnsi="宋体" w:eastAsia="宋体" w:cs="宋体"/>
                <w:color w:val="auto"/>
                <w:sz w:val="21"/>
                <w:szCs w:val="21"/>
                <w:highlight w:val="none"/>
                <w:u w:val="none"/>
                <w:lang w:eastAsia="zh-CN"/>
              </w:rPr>
              <w:t>配合土建总包方</w:t>
            </w:r>
            <w:r>
              <w:rPr>
                <w:rFonts w:hint="eastAsia"/>
                <w:color w:val="auto"/>
                <w:highlight w:val="none"/>
              </w:rPr>
              <w:t>获得市“结构优质奖”和县“跃龙杯”，力争获得市“甬江杯”和省“钱江杯”。</w:t>
            </w:r>
          </w:p>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安全要求：合格。</w:t>
            </w:r>
          </w:p>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由于中标方的原因使整个项目达不到质量、安全要求的，应承担相应的经济责任。</w:t>
            </w:r>
          </w:p>
          <w:p>
            <w:pPr>
              <w:snapToGrid w:val="0"/>
              <w:rPr>
                <w:rFonts w:ascii="宋体" w:hAnsi="宋体"/>
                <w:b w:val="0"/>
                <w:bCs w:val="0"/>
                <w:color w:val="auto"/>
                <w:sz w:val="21"/>
                <w:szCs w:val="21"/>
                <w:highlight w:val="none"/>
              </w:rPr>
            </w:pPr>
            <w:r>
              <w:rPr>
                <w:rFonts w:hint="eastAsia" w:ascii="宋体" w:hAnsi="宋体" w:eastAsia="宋体" w:cs="宋体"/>
                <w:color w:val="auto"/>
                <w:highlight w:val="none"/>
              </w:rPr>
              <w:t>工期要求：接采购人通知后，立即进场施工。配合土建、装修计划工期，与土建、装修同步。如因中标人原因造成延迟，每延迟一天，罚1000元，累计延期达20天，没收全部履约保证金。同时土建、装修施工单位有权向中标人索取经济赔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151" w:type="dxa"/>
            <w:tcBorders>
              <w:bottom w:val="single" w:color="auto" w:sz="4" w:space="0"/>
            </w:tcBorders>
            <w:noWrap w:val="0"/>
            <w:vAlign w:val="center"/>
          </w:tcPr>
          <w:p>
            <w:pPr>
              <w:spacing w:line="400" w:lineRule="exact"/>
              <w:jc w:val="center"/>
              <w:rPr>
                <w:rFonts w:hint="default" w:ascii="宋体" w:hAnsi="宋体" w:eastAsia="宋体"/>
                <w:b w:val="0"/>
                <w:bCs w:val="0"/>
                <w:color w:val="auto"/>
                <w:kern w:val="2"/>
                <w:sz w:val="21"/>
                <w:szCs w:val="21"/>
                <w:highlight w:val="none"/>
                <w:lang w:val="en-US" w:eastAsia="zh-CN" w:bidi="ar-SA"/>
              </w:rPr>
            </w:pPr>
            <w:r>
              <w:rPr>
                <w:rFonts w:hint="eastAsia" w:ascii="宋体" w:hAnsi="宋体"/>
                <w:b w:val="0"/>
                <w:bCs w:val="0"/>
                <w:color w:val="auto"/>
                <w:sz w:val="21"/>
                <w:szCs w:val="21"/>
                <w:highlight w:val="none"/>
                <w:lang w:val="en-US" w:eastAsia="zh-CN"/>
              </w:rPr>
              <w:t>10</w:t>
            </w:r>
          </w:p>
        </w:tc>
        <w:tc>
          <w:tcPr>
            <w:tcW w:w="7964" w:type="dxa"/>
            <w:tcBorders>
              <w:bottom w:val="single" w:color="auto" w:sz="4" w:space="0"/>
            </w:tcBorders>
            <w:noWrap w:val="0"/>
            <w:vAlign w:val="center"/>
          </w:tcPr>
          <w:p>
            <w:pPr>
              <w:spacing w:line="400" w:lineRule="exact"/>
              <w:rPr>
                <w:rFonts w:hint="eastAsia" w:ascii="宋体" w:hAnsi="宋体"/>
                <w:b w:val="0"/>
                <w:bCs w:val="0"/>
                <w:color w:val="auto"/>
                <w:kern w:val="2"/>
                <w:sz w:val="21"/>
                <w:szCs w:val="21"/>
                <w:highlight w:val="none"/>
                <w:lang w:val="en-US" w:eastAsia="zh-CN" w:bidi="ar-SA"/>
              </w:rPr>
            </w:pPr>
            <w:r>
              <w:rPr>
                <w:rFonts w:hint="eastAsia" w:ascii="宋体" w:hAnsi="宋体"/>
                <w:b w:val="0"/>
                <w:bCs w:val="0"/>
                <w:color w:val="auto"/>
                <w:sz w:val="21"/>
                <w:szCs w:val="21"/>
                <w:highlight w:val="none"/>
              </w:rPr>
              <w:t>★同意采购方对投标文件内容的真实性和有效性进行监督审查、验证。</w:t>
            </w:r>
          </w:p>
        </w:tc>
      </w:tr>
    </w:tbl>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widowControl/>
        <w:jc w:val="center"/>
        <w:rPr>
          <w:rFonts w:hint="eastAsia" w:ascii="宋体" w:hAnsi="宋体" w:cs="宋体"/>
          <w:b/>
          <w:bCs/>
          <w:color w:val="auto"/>
          <w:sz w:val="24"/>
          <w:szCs w:val="24"/>
        </w:rPr>
      </w:pPr>
      <w:r>
        <w:rPr>
          <w:rFonts w:hint="eastAsia" w:ascii="宋体" w:hAnsi="宋体" w:cs="宋体"/>
          <w:color w:val="auto"/>
          <w:sz w:val="32"/>
          <w:szCs w:val="32"/>
        </w:rPr>
        <w:t>第三章</w:t>
      </w:r>
      <w:r>
        <w:rPr>
          <w:rFonts w:ascii="宋体" w:hAnsi="宋体"/>
          <w:color w:val="auto"/>
          <w:sz w:val="32"/>
          <w:szCs w:val="32"/>
        </w:rPr>
        <w:t xml:space="preserve">  </w:t>
      </w:r>
      <w:r>
        <w:rPr>
          <w:rFonts w:hint="eastAsia" w:ascii="宋体" w:hAnsi="宋体" w:cs="宋体"/>
          <w:color w:val="auto"/>
          <w:sz w:val="32"/>
          <w:szCs w:val="32"/>
        </w:rPr>
        <w:t>投标人须知</w:t>
      </w:r>
      <w:bookmarkEnd w:id="3"/>
      <w:bookmarkStart w:id="4" w:name="_Toc1665"/>
    </w:p>
    <w:p>
      <w:pPr>
        <w:snapToGrid w:val="0"/>
        <w:spacing w:before="120" w:beforeLines="50" w:after="120" w:afterLines="50" w:line="276" w:lineRule="auto"/>
        <w:ind w:left="238"/>
        <w:jc w:val="center"/>
        <w:outlineLvl w:val="1"/>
        <w:rPr>
          <w:rFonts w:ascii="宋体" w:hAnsi="宋体"/>
          <w:b/>
          <w:bCs/>
          <w:color w:val="auto"/>
          <w:sz w:val="24"/>
          <w:szCs w:val="24"/>
        </w:rPr>
      </w:pPr>
      <w:r>
        <w:rPr>
          <w:rFonts w:hint="eastAsia" w:ascii="宋体" w:hAnsi="宋体" w:cs="宋体"/>
          <w:b/>
          <w:bCs/>
          <w:color w:val="auto"/>
          <w:sz w:val="24"/>
          <w:szCs w:val="24"/>
        </w:rPr>
        <w:t>前附表</w:t>
      </w:r>
      <w:bookmarkEnd w:id="4"/>
    </w:p>
    <w:tbl>
      <w:tblPr>
        <w:tblStyle w:val="49"/>
        <w:tblW w:w="87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4"/>
        <w:gridCol w:w="80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rPr>
            </w:pPr>
            <w:r>
              <w:rPr>
                <w:rFonts w:hint="eastAsia" w:ascii="宋体" w:hAnsi="宋体" w:cs="宋体"/>
                <w:b/>
                <w:bCs/>
                <w:color w:val="auto"/>
              </w:rPr>
              <w:t>序号</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b/>
                <w:bCs/>
                <w:color w:val="auto"/>
              </w:rPr>
            </w:pPr>
            <w:r>
              <w:rPr>
                <w:rFonts w:hint="eastAsia" w:ascii="宋体" w:hAnsi="宋体" w:cs="宋体"/>
                <w:b/>
                <w:bCs/>
                <w:color w:val="auto"/>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ascii="宋体" w:hAnsi="宋体" w:cs="宋体"/>
                <w:color w:val="auto"/>
              </w:rPr>
              <w:t>1</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olor w:val="auto"/>
              </w:rPr>
            </w:pPr>
            <w:r>
              <w:rPr>
                <w:rFonts w:hint="eastAsia" w:ascii="宋体" w:hAnsi="宋体" w:cs="宋体"/>
                <w:color w:val="auto"/>
              </w:rPr>
              <w:t>联合体投标：</w:t>
            </w:r>
            <w:r>
              <w:rPr>
                <w:rFonts w:hint="eastAsia" w:ascii="宋体" w:hAnsi="宋体" w:cs="宋体"/>
                <w:color w:val="auto"/>
                <w:bdr w:val="single" w:color="auto" w:sz="4" w:space="0"/>
              </w:rPr>
              <w:t>√</w:t>
            </w:r>
            <w:r>
              <w:rPr>
                <w:rFonts w:hint="eastAsia" w:ascii="宋体" w:hAnsi="宋体" w:cs="宋体"/>
                <w:color w:val="auto"/>
              </w:rPr>
              <w:t>不接受；</w:t>
            </w:r>
            <w:r>
              <w:rPr>
                <w:rFonts w:ascii="宋体" w:hAnsi="宋体" w:cs="宋体"/>
                <w:color w:val="auto"/>
                <w:bdr w:val="single" w:color="auto" w:sz="4" w:space="0"/>
              </w:rPr>
              <w:t xml:space="preserve">  </w:t>
            </w:r>
            <w:r>
              <w:rPr>
                <w:rFonts w:hint="eastAsia" w:ascii="宋体" w:hAnsi="宋体" w:cs="宋体"/>
                <w:color w:val="auto"/>
              </w:rPr>
              <w:t>接受，最多</w:t>
            </w:r>
            <w:r>
              <w:rPr>
                <w:rFonts w:ascii="宋体" w:hAnsi="宋体" w:cs="宋体"/>
                <w:color w:val="auto"/>
                <w:u w:val="single"/>
              </w:rPr>
              <w:t xml:space="preserve">   </w:t>
            </w:r>
            <w:r>
              <w:rPr>
                <w:rFonts w:hint="eastAsia" w:ascii="宋体" w:hAnsi="宋体" w:cs="宋体"/>
                <w:color w:val="auto"/>
              </w:rPr>
              <w:t>家</w:t>
            </w:r>
          </w:p>
          <w:p>
            <w:pPr>
              <w:spacing w:line="360" w:lineRule="auto"/>
              <w:rPr>
                <w:rFonts w:ascii="宋体" w:hAnsi="宋体"/>
                <w:color w:val="auto"/>
              </w:rPr>
            </w:pPr>
            <w:r>
              <w:rPr>
                <w:rFonts w:hint="eastAsia" w:ascii="宋体" w:hAnsi="宋体" w:cs="宋体"/>
                <w:color w:val="auto"/>
              </w:rPr>
              <w:t>如招标文件接收联合体投标，联合体各方均应符合《政府采购法》第二十二条第一款规定的关于供应商基本资格条件，联合体中至少应当有一方符合招标文件规定的特定条件。</w:t>
            </w:r>
          </w:p>
          <w:p>
            <w:pPr>
              <w:spacing w:line="360" w:lineRule="auto"/>
              <w:rPr>
                <w:rFonts w:ascii="宋体" w:hAnsi="宋体"/>
                <w:color w:val="auto"/>
              </w:rPr>
            </w:pPr>
            <w:r>
              <w:rPr>
                <w:rFonts w:hint="eastAsia" w:ascii="宋体" w:hAnsi="宋体" w:cs="宋体"/>
                <w:color w:val="auto"/>
              </w:rPr>
              <w:t>联合体各方之间应当签订共同投标协议，明确约定联合体各方承担的工作和相应责任，并将共同投标协议连同投标文件一并提交。</w:t>
            </w:r>
          </w:p>
          <w:p>
            <w:pPr>
              <w:spacing w:line="360" w:lineRule="auto"/>
              <w:rPr>
                <w:rFonts w:ascii="宋体" w:hAnsi="宋体"/>
                <w:color w:val="auto"/>
              </w:rPr>
            </w:pPr>
            <w:r>
              <w:rPr>
                <w:rFonts w:hint="eastAsia" w:ascii="宋体" w:hAnsi="宋体" w:cs="宋体"/>
                <w:color w:val="auto"/>
              </w:rPr>
              <w:t>联合体各方不得再以自己名义单独在同一项目中投标，也不得组成新的联合体参加同一项目投标。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ascii="宋体" w:hAnsi="宋体" w:cs="宋体"/>
                <w:color w:val="auto"/>
              </w:rPr>
              <w:t>2</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olor w:val="auto"/>
              </w:rPr>
            </w:pPr>
            <w:r>
              <w:rPr>
                <w:rFonts w:hint="eastAsia" w:ascii="宋体" w:hAnsi="宋体" w:cs="宋体"/>
                <w:color w:val="auto"/>
              </w:rPr>
              <w:t>专门面向中小微企业采购：</w:t>
            </w:r>
            <w:r>
              <w:rPr>
                <w:rFonts w:ascii="宋体" w:hAnsi="宋体" w:cs="宋体"/>
                <w:color w:val="auto"/>
                <w:bdr w:val="single" w:color="auto" w:sz="4" w:space="0"/>
              </w:rPr>
              <w:t xml:space="preserve">  </w:t>
            </w:r>
            <w:r>
              <w:rPr>
                <w:rFonts w:hint="eastAsia" w:ascii="宋体" w:hAnsi="宋体" w:cs="宋体"/>
                <w:color w:val="auto"/>
              </w:rPr>
              <w:t>是；</w:t>
            </w:r>
            <w:r>
              <w:rPr>
                <w:rFonts w:hint="eastAsia" w:ascii="宋体" w:hAnsi="宋体" w:cs="宋体"/>
                <w:color w:val="auto"/>
                <w:bdr w:val="single" w:color="auto" w:sz="4" w:space="0"/>
              </w:rPr>
              <w:t>√</w:t>
            </w:r>
            <w:r>
              <w:rPr>
                <w:rFonts w:hint="eastAsia" w:ascii="宋体" w:hAnsi="宋体" w:cs="宋体"/>
                <w:color w:val="auto"/>
              </w:rPr>
              <w:t>否。非专门面向中小微企业采购项目，投标人为小微企业的，其投标价格给予</w:t>
            </w:r>
            <w:r>
              <w:rPr>
                <w:rFonts w:ascii="宋体" w:hAnsi="宋体" w:cs="宋体"/>
                <w:color w:val="auto"/>
              </w:rPr>
              <w:t>6%</w:t>
            </w:r>
            <w:r>
              <w:rPr>
                <w:rFonts w:hint="eastAsia" w:ascii="宋体" w:hAnsi="宋体" w:cs="宋体"/>
                <w:color w:val="auto"/>
              </w:rPr>
              <w:t>的价格扣除后参与评审。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rPr>
            </w:pPr>
            <w:r>
              <w:rPr>
                <w:rFonts w:hint="eastAsia" w:ascii="宋体" w:hAnsi="宋体" w:cs="宋体"/>
                <w:color w:val="auto"/>
              </w:rPr>
              <w:t>★</w:t>
            </w:r>
            <w:r>
              <w:rPr>
                <w:rFonts w:ascii="宋体" w:hAnsi="宋体" w:cs="宋体"/>
                <w:color w:val="auto"/>
              </w:rPr>
              <w:t>3</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color w:val="auto"/>
              </w:rPr>
            </w:pPr>
            <w:r>
              <w:rPr>
                <w:rFonts w:hint="eastAsia" w:ascii="宋体" w:hAnsi="宋体" w:cs="宋体"/>
                <w:color w:val="auto"/>
              </w:rPr>
              <w:t>投标报价及费用：</w:t>
            </w:r>
          </w:p>
          <w:p>
            <w:pPr>
              <w:spacing w:line="360" w:lineRule="auto"/>
              <w:rPr>
                <w:rFonts w:ascii="宋体" w:hAnsi="宋体" w:cs="宋体"/>
                <w:color w:val="auto"/>
              </w:rPr>
            </w:pPr>
            <w:r>
              <w:rPr>
                <w:rFonts w:ascii="宋体" w:hAnsi="宋体" w:cs="宋体"/>
                <w:color w:val="auto"/>
              </w:rPr>
              <w:t>1</w:t>
            </w:r>
            <w:r>
              <w:rPr>
                <w:rFonts w:hint="eastAsia" w:ascii="宋体" w:hAnsi="宋体" w:cs="宋体"/>
                <w:color w:val="auto"/>
              </w:rPr>
              <w:t>）本项目投标应以人民币报价；</w:t>
            </w:r>
          </w:p>
          <w:p>
            <w:pPr>
              <w:pStyle w:val="215"/>
              <w:numPr>
                <w:ilvl w:val="0"/>
                <w:numId w:val="0"/>
              </w:numPr>
              <w:spacing w:line="360" w:lineRule="auto"/>
              <w:rPr>
                <w:rFonts w:hint="eastAsia"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）投标报价：</w:t>
            </w:r>
            <w:r>
              <w:rPr>
                <w:rFonts w:hint="eastAsia" w:ascii="宋体" w:hAnsi="宋体" w:cs="宋体"/>
                <w:bCs/>
                <w:color w:val="auto"/>
                <w:sz w:val="21"/>
                <w:szCs w:val="21"/>
              </w:rPr>
              <w:t>本次为交钥匙总价包干招标[投标报价中须</w:t>
            </w:r>
            <w:r>
              <w:rPr>
                <w:rFonts w:hint="eastAsia" w:hAnsi="宋体" w:eastAsia="宋体" w:cs="宋体"/>
                <w:b w:val="0"/>
                <w:bCs w:val="0"/>
                <w:color w:val="auto"/>
                <w:sz w:val="21"/>
                <w:szCs w:val="21"/>
                <w:highlight w:val="none"/>
              </w:rPr>
              <w:t>货款、标准附件、备品备件、专用工具、包装、运输、</w:t>
            </w:r>
            <w:r>
              <w:rPr>
                <w:rFonts w:hint="eastAsia" w:ascii="Times New Roman" w:hAnsi="宋体" w:eastAsia="宋体" w:cs="宋体"/>
                <w:b w:val="0"/>
                <w:bCs w:val="0"/>
                <w:color w:val="auto"/>
                <w:sz w:val="21"/>
                <w:szCs w:val="21"/>
                <w:highlight w:val="none"/>
                <w:lang w:eastAsia="zh-CN"/>
              </w:rPr>
              <w:t>装卸、开凿修复、防火封堵、</w:t>
            </w:r>
            <w:r>
              <w:rPr>
                <w:rFonts w:hint="eastAsia" w:hAnsi="宋体" w:eastAsia="宋体" w:cs="宋体"/>
                <w:b w:val="0"/>
                <w:bCs w:val="0"/>
                <w:color w:val="auto"/>
                <w:sz w:val="21"/>
                <w:szCs w:val="21"/>
                <w:highlight w:val="none"/>
              </w:rPr>
              <w:t>保险、税金、货到就位以及安装、调试、培训、保修、总包配合费等一切税金和费用，业主不再另行承担其他费用</w:t>
            </w:r>
            <w:r>
              <w:rPr>
                <w:rFonts w:hint="eastAsia" w:ascii="宋体" w:hAnsi="宋体" w:cs="宋体"/>
                <w:bCs/>
                <w:color w:val="auto"/>
                <w:sz w:val="21"/>
                <w:szCs w:val="21"/>
              </w:rPr>
              <w:t>。</w:t>
            </w:r>
          </w:p>
          <w:p>
            <w:pPr>
              <w:spacing w:line="360" w:lineRule="auto"/>
              <w:rPr>
                <w:rFonts w:ascii="宋体" w:hAnsi="宋体" w:cs="宋体"/>
                <w:color w:val="auto"/>
              </w:rPr>
            </w:pPr>
            <w:r>
              <w:rPr>
                <w:rFonts w:hint="eastAsia" w:ascii="宋体" w:hAnsi="宋体" w:cs="宋体"/>
                <w:color w:val="auto"/>
              </w:rPr>
              <w:t>3）不论投标结果如何，投标人均应自行承担所有与投标有关的全部费用；</w:t>
            </w:r>
          </w:p>
          <w:p>
            <w:pPr>
              <w:spacing w:line="360" w:lineRule="auto"/>
              <w:rPr>
                <w:rFonts w:ascii="宋体" w:hAnsi="宋体" w:cs="宋体"/>
                <w:color w:val="auto"/>
              </w:rPr>
            </w:pPr>
            <w:r>
              <w:rPr>
                <w:rFonts w:hint="eastAsia" w:ascii="宋体" w:hAnsi="宋体" w:cs="宋体"/>
                <w:color w:val="auto"/>
              </w:rPr>
              <w:t>4）本项目采购预算（最高限价）：详见第一章</w:t>
            </w:r>
            <w:r>
              <w:rPr>
                <w:rFonts w:ascii="宋体" w:hAnsi="宋体" w:cs="宋体"/>
                <w:color w:val="auto"/>
              </w:rPr>
              <w:t xml:space="preserve"> </w:t>
            </w:r>
            <w:r>
              <w:rPr>
                <w:rFonts w:hint="eastAsia" w:ascii="宋体" w:hAnsi="宋体" w:cs="宋体"/>
                <w:color w:val="auto"/>
              </w:rPr>
              <w:t>公开招标采购公告；超过采购预算（最高限价）的投标报价将被视为无效投标。</w:t>
            </w:r>
          </w:p>
          <w:p>
            <w:pPr>
              <w:spacing w:line="360" w:lineRule="auto"/>
              <w:rPr>
                <w:rFonts w:ascii="宋体" w:hAnsi="宋体"/>
                <w:color w:val="auto"/>
              </w:rPr>
            </w:pPr>
            <w:r>
              <w:rPr>
                <w:rFonts w:hint="eastAsia" w:ascii="宋体" w:hAnsi="宋体" w:cs="宋体"/>
                <w:color w:val="auto"/>
              </w:rPr>
              <w:t>5）中标服务费的收取：本项目招标代</w:t>
            </w:r>
            <w:r>
              <w:rPr>
                <w:rFonts w:hint="eastAsia" w:ascii="宋体" w:hAnsi="宋体" w:cs="宋体"/>
                <w:bCs/>
              </w:rPr>
              <w:t>向中标</w:t>
            </w:r>
            <w:r>
              <w:rPr>
                <w:rFonts w:hint="eastAsia" w:ascii="宋体" w:hAnsi="宋体" w:eastAsia="宋体" w:cs="宋体"/>
                <w:bCs/>
              </w:rPr>
              <w:t>人收取</w:t>
            </w:r>
            <w:r>
              <w:rPr>
                <w:rFonts w:hint="eastAsia" w:ascii="宋体" w:hAnsi="宋体" w:eastAsia="宋体" w:cs="宋体"/>
                <w:bCs/>
                <w:lang w:val="en-US" w:eastAsia="zh-CN"/>
              </w:rPr>
              <w:fldChar w:fldCharType="begin"/>
            </w:r>
            <w:r>
              <w:rPr>
                <w:rFonts w:hint="eastAsia" w:ascii="宋体" w:hAnsi="宋体" w:eastAsia="宋体" w:cs="宋体"/>
                <w:bCs/>
                <w:lang w:val="en-US" w:eastAsia="zh-CN"/>
              </w:rPr>
              <w:instrText xml:space="preserve"> = 42800 \* CHINESENUM4 \* MERGEFORMAT </w:instrText>
            </w:r>
            <w:r>
              <w:rPr>
                <w:rFonts w:hint="eastAsia" w:ascii="宋体" w:hAnsi="宋体" w:eastAsia="宋体" w:cs="宋体"/>
                <w:bCs/>
                <w:lang w:val="en-US" w:eastAsia="zh-CN"/>
              </w:rPr>
              <w:fldChar w:fldCharType="separate"/>
            </w:r>
            <w:r>
              <w:rPr>
                <w:rFonts w:hint="eastAsia" w:ascii="宋体" w:hAnsi="宋体" w:eastAsia="宋体" w:cs="宋体"/>
                <w:bCs/>
              </w:rPr>
              <w:t>肆万贰仟捌佰元整</w:t>
            </w:r>
            <w:r>
              <w:rPr>
                <w:rFonts w:hint="eastAsia" w:ascii="宋体" w:hAnsi="宋体" w:eastAsia="宋体" w:cs="宋体"/>
                <w:bCs/>
                <w:lang w:val="en-US" w:eastAsia="zh-CN"/>
              </w:rPr>
              <w:fldChar w:fldCharType="end"/>
            </w:r>
            <w:r>
              <w:rPr>
                <w:rFonts w:hint="eastAsia" w:ascii="宋体" w:hAnsi="宋体" w:eastAsia="宋体" w:cs="宋体"/>
                <w:bCs/>
              </w:rPr>
              <w:t>中标服务费。</w:t>
            </w:r>
            <w:r>
              <w:rPr>
                <w:rFonts w:hint="eastAsia" w:ascii="宋体" w:hAnsi="宋体" w:cs="宋体"/>
                <w:bCs/>
              </w:rPr>
              <w:t>该费用须中标人在领取中标通知书前一次性支付给招标代理人。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4</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olor w:val="auto"/>
              </w:rPr>
            </w:pPr>
            <w:r>
              <w:rPr>
                <w:rFonts w:hint="eastAsia" w:ascii="宋体" w:hAnsi="宋体" w:cs="宋体"/>
                <w:color w:val="auto"/>
              </w:rPr>
              <w:t>现场踏勘：</w:t>
            </w:r>
            <w:r>
              <w:rPr>
                <w:rFonts w:hint="eastAsia" w:ascii="宋体" w:hAnsi="宋体" w:cs="宋体"/>
                <w:color w:val="auto"/>
                <w:lang w:val="en-US" w:eastAsia="zh-CN"/>
              </w:rPr>
              <w:t>投标人可以自行去现场踏勘</w:t>
            </w:r>
            <w:r>
              <w:rPr>
                <w:rFonts w:hint="eastAsia" w:ascii="宋体" w:hAnsi="宋体" w:cs="宋体"/>
                <w:color w:val="auto"/>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5</w:t>
            </w:r>
          </w:p>
        </w:tc>
        <w:tc>
          <w:tcPr>
            <w:tcW w:w="8085" w:type="dxa"/>
            <w:tcBorders>
              <w:top w:val="single" w:color="auto" w:sz="4" w:space="0"/>
              <w:left w:val="single" w:color="auto" w:sz="4" w:space="0"/>
              <w:bottom w:val="single" w:color="auto" w:sz="4" w:space="0"/>
            </w:tcBorders>
            <w:noWrap w:val="0"/>
            <w:vAlign w:val="center"/>
          </w:tcPr>
          <w:p>
            <w:pPr>
              <w:numPr>
                <w:ilvl w:val="0"/>
                <w:numId w:val="0"/>
              </w:numPr>
              <w:autoSpaceDE w:val="0"/>
              <w:autoSpaceDN w:val="0"/>
              <w:spacing w:line="288" w:lineRule="auto"/>
              <w:textAlignment w:val="bottom"/>
              <w:rPr>
                <w:rFonts w:hint="eastAsia"/>
                <w:color w:val="auto"/>
              </w:rPr>
            </w:pPr>
            <w:r>
              <w:rPr>
                <w:rFonts w:hint="eastAsia"/>
                <w:color w:val="auto"/>
              </w:rPr>
              <w:t>投标文件组成：</w:t>
            </w:r>
          </w:p>
          <w:p>
            <w:pPr>
              <w:numPr>
                <w:ilvl w:val="0"/>
                <w:numId w:val="3"/>
              </w:numPr>
              <w:autoSpaceDE w:val="0"/>
              <w:autoSpaceDN w:val="0"/>
              <w:spacing w:line="288" w:lineRule="auto"/>
              <w:textAlignment w:val="bottom"/>
              <w:rPr>
                <w:rFonts w:hint="eastAsia"/>
                <w:color w:val="auto"/>
              </w:rPr>
            </w:pPr>
            <w:r>
              <w:rPr>
                <w:rFonts w:hint="eastAsia"/>
                <w:color w:val="auto"/>
              </w:rPr>
              <w:t>上传到政府采购云平台的电子投标文件（含资格文件、商务技术文件、报价文件）1份。</w:t>
            </w:r>
          </w:p>
          <w:p>
            <w:pPr>
              <w:numPr>
                <w:ilvl w:val="0"/>
                <w:numId w:val="3"/>
              </w:numPr>
              <w:autoSpaceDE w:val="0"/>
              <w:autoSpaceDN w:val="0"/>
              <w:spacing w:line="288" w:lineRule="auto"/>
              <w:textAlignment w:val="bottom"/>
              <w:rPr>
                <w:rFonts w:hint="eastAsia"/>
                <w:color w:val="auto"/>
              </w:rPr>
            </w:pPr>
            <w:r>
              <w:rPr>
                <w:rFonts w:hint="eastAsia"/>
                <w:color w:val="auto"/>
              </w:rPr>
              <w:t>以U盘存储的电子备份投标文件（含资格文件、商务技术文件、报价文件）1份。</w:t>
            </w:r>
          </w:p>
          <w:p>
            <w:pPr>
              <w:spacing w:line="360" w:lineRule="auto"/>
              <w:rPr>
                <w:rFonts w:hint="eastAsia"/>
                <w:color w:val="auto"/>
              </w:rPr>
            </w:pPr>
            <w:r>
              <w:rPr>
                <w:rFonts w:hint="eastAsia"/>
                <w:color w:val="auto"/>
              </w:rPr>
              <w:t>纸质备份投标文件：资格文件（正本1份，副本4份）、商务技术文件（正本1份，副本4份）、报价文件（正本1份，副本4份）。</w:t>
            </w:r>
          </w:p>
          <w:p>
            <w:pPr>
              <w:spacing w:line="360" w:lineRule="auto"/>
              <w:rPr>
                <w:color w:val="auto"/>
                <w:szCs w:val="24"/>
              </w:rPr>
            </w:pPr>
            <w:r>
              <w:rPr>
                <w:rFonts w:hint="eastAsia"/>
                <w:color w:val="auto"/>
                <w:szCs w:val="24"/>
              </w:rPr>
              <w:t>供应商必须将纸质报价文件单独装袋按要求密封做好标记，将纸质</w:t>
            </w:r>
            <w:r>
              <w:rPr>
                <w:rFonts w:hint="eastAsia"/>
                <w:color w:val="auto"/>
                <w:szCs w:val="24"/>
                <w:lang w:eastAsia="zh-CN"/>
              </w:rPr>
              <w:t>商务技术文件</w:t>
            </w:r>
            <w:r>
              <w:rPr>
                <w:rFonts w:hint="eastAsia"/>
                <w:color w:val="auto"/>
                <w:szCs w:val="24"/>
              </w:rPr>
              <w:t>单独装袋按要求密封做好标记，将纸质资格证明文件单独装袋按要求密封做好标记，不符合规定的为无效投标。</w:t>
            </w:r>
          </w:p>
          <w:p>
            <w:pPr>
              <w:pStyle w:val="2"/>
              <w:ind w:left="0" w:leftChars="0" w:firstLine="0" w:firstLineChars="0"/>
              <w:rPr>
                <w:rFonts w:hint="eastAsia"/>
                <w:color w:val="auto"/>
                <w:szCs w:val="24"/>
              </w:rPr>
            </w:pPr>
            <w:r>
              <w:rPr>
                <w:rFonts w:hint="eastAsia"/>
                <w:color w:val="auto"/>
                <w:szCs w:val="24"/>
              </w:rPr>
              <w:t>U盘存储的电子备份投标文件单独装袋按要求密封做好标记，不符合规定的为无效投标</w:t>
            </w:r>
          </w:p>
          <w:p>
            <w:pPr>
              <w:pStyle w:val="2"/>
              <w:ind w:left="0" w:leftChars="0" w:firstLine="0" w:firstLineChars="0"/>
              <w:rPr>
                <w:rFonts w:hint="default" w:eastAsia="宋体"/>
                <w:color w:val="auto"/>
                <w:szCs w:val="24"/>
                <w:lang w:val="en-US" w:eastAsia="zh-CN"/>
              </w:rPr>
            </w:pPr>
            <w:r>
              <w:rPr>
                <w:rFonts w:hint="eastAsia"/>
                <w:color w:val="auto"/>
                <w:szCs w:val="24"/>
                <w:lang w:val="en-US" w:eastAsia="zh-CN"/>
              </w:rPr>
              <w:t>注：中标单位中标后在领取中标通知书时提供纸质投标文件一正两副。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6</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color w:val="auto"/>
              </w:rPr>
            </w:pPr>
            <w:r>
              <w:rPr>
                <w:rFonts w:hint="eastAsia" w:ascii="宋体" w:hAnsi="宋体" w:cs="宋体"/>
                <w:color w:val="auto"/>
              </w:rPr>
              <w:t>投标截止时间及地点：详见《公开招标采购公告》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7</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color w:val="auto"/>
              </w:rPr>
            </w:pPr>
            <w:r>
              <w:rPr>
                <w:rFonts w:hint="eastAsia" w:ascii="宋体" w:hAnsi="宋体" w:cs="宋体"/>
                <w:color w:val="auto"/>
              </w:rPr>
              <w:t>开标时间及地点：详见《公开招标采购公告》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lang w:eastAsia="zh-CN"/>
              </w:rPr>
            </w:pPr>
            <w:r>
              <w:rPr>
                <w:rFonts w:hint="eastAsia" w:ascii="宋体" w:hAnsi="宋体" w:cs="宋体"/>
                <w:color w:val="auto"/>
                <w:lang w:val="en-US" w:eastAsia="zh-CN"/>
              </w:rPr>
              <w:t>8</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color w:val="auto"/>
              </w:rPr>
            </w:pPr>
            <w:r>
              <w:rPr>
                <w:rFonts w:hint="eastAsia" w:ascii="宋体" w:hAnsi="宋体" w:cs="宋体"/>
                <w:color w:val="auto"/>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lang w:val="en-US" w:eastAsia="zh-CN"/>
              </w:rPr>
            </w:pPr>
            <w:r>
              <w:rPr>
                <w:rFonts w:hint="eastAsia" w:ascii="宋体" w:hAnsi="宋体" w:cs="宋体"/>
                <w:color w:val="auto"/>
                <w:lang w:val="en-US" w:eastAsia="zh-CN"/>
              </w:rPr>
              <w:t>9</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color w:val="auto"/>
              </w:rPr>
            </w:pPr>
            <w:r>
              <w:rPr>
                <w:rFonts w:hint="eastAsia" w:ascii="宋体" w:hAnsi="宋体" w:cs="宋体"/>
                <w:color w:val="auto"/>
              </w:rPr>
              <w:t>评标结果公示：评标结束后，评标结果公示于宁波市政府采购网、宁海县公共资源交易信息网</w:t>
            </w:r>
            <w:r>
              <w:rPr>
                <w:rFonts w:hint="eastAsia" w:ascii="宋体" w:hAnsi="宋体" w:cs="宋体"/>
                <w:color w:val="auto"/>
                <w:lang w:eastAsia="zh-CN"/>
              </w:rPr>
              <w:t>、</w:t>
            </w:r>
            <w:r>
              <w:rPr>
                <w:rFonts w:hint="eastAsia" w:ascii="宋体" w:hAnsi="宋体"/>
                <w:color w:val="auto"/>
                <w:szCs w:val="21"/>
              </w:rPr>
              <w:t>浙江政府采购网</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lang w:val="en-US" w:eastAsia="zh-CN"/>
              </w:rPr>
            </w:pPr>
            <w:r>
              <w:rPr>
                <w:rFonts w:hint="eastAsia" w:ascii="宋体" w:hAnsi="宋体" w:cs="宋体"/>
                <w:color w:val="auto"/>
                <w:lang w:val="en-US" w:eastAsia="zh-CN"/>
              </w:rPr>
              <w:t>10</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eastAsia="宋体" w:cs="宋体"/>
                <w:color w:val="auto"/>
                <w:lang w:eastAsia="zh-CN"/>
              </w:rPr>
            </w:pPr>
            <w:r>
              <w:rPr>
                <w:rFonts w:hint="eastAsia" w:ascii="宋体" w:hAnsi="宋体" w:cs="宋体"/>
                <w:color w:val="auto"/>
              </w:rPr>
              <w:t>投标保证金退还（不计息）：</w:t>
            </w:r>
            <w:r>
              <w:rPr>
                <w:rFonts w:hint="eastAsia" w:ascii="宋体" w:hAnsi="宋体" w:cs="宋体"/>
                <w:color w:val="auto"/>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lang w:val="en-US" w:eastAsia="zh-CN"/>
              </w:rPr>
            </w:pPr>
            <w:r>
              <w:rPr>
                <w:rFonts w:hint="eastAsia" w:ascii="宋体" w:hAnsi="宋体" w:cs="宋体"/>
                <w:color w:val="auto"/>
                <w:lang w:val="en-US" w:eastAsia="zh-CN"/>
              </w:rPr>
              <w:t>11</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color w:val="auto"/>
              </w:rPr>
            </w:pPr>
            <w:r>
              <w:rPr>
                <w:rFonts w:hint="eastAsia" w:ascii="宋体" w:hAnsi="宋体" w:cs="宋体"/>
                <w:color w:val="auto"/>
              </w:rPr>
              <w:t>签订合同时间：中标通知书发出后</w:t>
            </w:r>
            <w:r>
              <w:rPr>
                <w:rFonts w:ascii="宋体" w:hAnsi="宋体" w:cs="宋体"/>
                <w:color w:val="auto"/>
              </w:rPr>
              <w:t>30</w:t>
            </w:r>
            <w:r>
              <w:rPr>
                <w:rFonts w:hint="eastAsia" w:ascii="宋体" w:hAnsi="宋体" w:cs="宋体"/>
                <w:color w:val="auto"/>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lang w:val="en-US" w:eastAsia="zh-CN"/>
              </w:rPr>
            </w:pPr>
            <w:r>
              <w:rPr>
                <w:rFonts w:hint="eastAsia" w:ascii="宋体" w:hAnsi="宋体" w:eastAsia="宋体" w:cs="宋体"/>
                <w:color w:val="auto"/>
                <w:lang w:val="en-US" w:eastAsia="zh-CN"/>
              </w:rPr>
              <w:t>12</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color w:val="auto"/>
              </w:rPr>
            </w:pPr>
            <w:r>
              <w:rPr>
                <w:rFonts w:hint="eastAsia" w:ascii="宋体" w:hAnsi="宋体" w:cs="宋体"/>
                <w:color w:val="auto"/>
              </w:rPr>
              <w:t>采购资金来源：财政基金。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lang w:val="en-US" w:eastAsia="zh-CN"/>
              </w:rPr>
            </w:pPr>
            <w:r>
              <w:rPr>
                <w:rFonts w:hint="eastAsia" w:ascii="宋体" w:hAnsi="宋体" w:eastAsia="宋体" w:cs="宋体"/>
                <w:color w:val="auto"/>
                <w:lang w:val="en-US" w:eastAsia="zh-CN"/>
              </w:rPr>
              <w:t>13</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color w:val="auto"/>
              </w:rPr>
            </w:pPr>
            <w:r>
              <w:rPr>
                <w:rFonts w:hint="eastAsia" w:ascii="宋体" w:hAnsi="宋体" w:cs="宋体"/>
                <w:color w:val="auto"/>
              </w:rPr>
              <w:t>付款方式：详见第二章</w:t>
            </w:r>
            <w:r>
              <w:rPr>
                <w:rFonts w:ascii="宋体" w:hAnsi="宋体" w:cs="宋体"/>
                <w:color w:val="auto"/>
              </w:rPr>
              <w:t xml:space="preserve">  </w:t>
            </w:r>
            <w:r>
              <w:rPr>
                <w:rFonts w:hint="eastAsia" w:ascii="宋体" w:hAnsi="宋体" w:cs="宋体"/>
                <w:color w:val="auto"/>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lang w:val="en-US" w:eastAsia="zh-CN"/>
              </w:rPr>
            </w:pPr>
            <w:r>
              <w:rPr>
                <w:rFonts w:hint="eastAsia" w:ascii="宋体" w:hAnsi="宋体" w:cs="宋体"/>
                <w:color w:val="auto"/>
              </w:rPr>
              <w:t>★</w:t>
            </w:r>
            <w:r>
              <w:rPr>
                <w:rFonts w:hint="eastAsia" w:ascii="宋体" w:hAnsi="宋体" w:cs="宋体"/>
                <w:color w:val="auto"/>
                <w:lang w:val="en-US" w:eastAsia="zh-CN"/>
              </w:rPr>
              <w:t>14</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color w:val="auto"/>
              </w:rPr>
            </w:pPr>
            <w:r>
              <w:rPr>
                <w:rFonts w:hint="eastAsia" w:ascii="宋体" w:hAnsi="宋体" w:cs="宋体"/>
                <w:color w:val="auto"/>
              </w:rPr>
              <w:t>投标文件有效期：自投标截止日起</w:t>
            </w:r>
            <w:r>
              <w:rPr>
                <w:rFonts w:ascii="宋体" w:hAnsi="宋体" w:cs="宋体"/>
                <w:color w:val="auto"/>
              </w:rPr>
              <w:t>90</w:t>
            </w:r>
            <w:r>
              <w:rPr>
                <w:rFonts w:hint="eastAsia" w:ascii="宋体" w:hAnsi="宋体" w:cs="宋体"/>
                <w:color w:val="auto"/>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lang w:val="en-US" w:eastAsia="zh-CN"/>
              </w:rPr>
            </w:pPr>
            <w:r>
              <w:rPr>
                <w:rFonts w:hint="eastAsia" w:ascii="宋体" w:hAnsi="宋体" w:cs="宋体"/>
                <w:color w:val="auto"/>
                <w:lang w:val="en-US" w:eastAsia="zh-CN"/>
              </w:rPr>
              <w:t>15</w:t>
            </w:r>
          </w:p>
        </w:tc>
        <w:tc>
          <w:tcPr>
            <w:tcW w:w="8085" w:type="dxa"/>
            <w:tcBorders>
              <w:top w:val="single" w:color="auto" w:sz="4" w:space="0"/>
              <w:left w:val="single" w:color="auto" w:sz="4" w:space="0"/>
              <w:bottom w:val="single" w:color="auto" w:sz="4" w:space="0"/>
            </w:tcBorders>
            <w:noWrap w:val="0"/>
            <w:vAlign w:val="center"/>
          </w:tcPr>
          <w:p>
            <w:pPr>
              <w:spacing w:line="360" w:lineRule="auto"/>
              <w:rPr>
                <w:rFonts w:ascii="宋体" w:hAnsi="宋体" w:cs="宋体"/>
                <w:color w:val="auto"/>
              </w:rPr>
            </w:pPr>
            <w:r>
              <w:rPr>
                <w:rFonts w:hint="eastAsia" w:ascii="宋体" w:hAnsi="宋体" w:cs="宋体"/>
                <w:color w:val="auto"/>
              </w:rPr>
              <w:t>解释：本采购文件的解释权属于招标采购单位。</w:t>
            </w:r>
          </w:p>
        </w:tc>
      </w:tr>
    </w:tbl>
    <w:p>
      <w:pPr>
        <w:pStyle w:val="26"/>
        <w:snapToGrid w:val="0"/>
        <w:spacing w:before="120" w:after="120" w:line="276" w:lineRule="auto"/>
        <w:rPr>
          <w:rFonts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pStyle w:val="26"/>
        <w:snapToGrid w:val="0"/>
        <w:spacing w:before="120" w:after="120" w:line="276" w:lineRule="auto"/>
        <w:rPr>
          <w:rFonts w:hint="eastAsia" w:hAnsi="宋体"/>
          <w:color w:val="auto"/>
        </w:rPr>
      </w:pPr>
    </w:p>
    <w:p>
      <w:pPr>
        <w:spacing w:line="360" w:lineRule="auto"/>
        <w:rPr>
          <w:rFonts w:ascii="宋体" w:hAnsi="宋体"/>
          <w:color w:val="auto"/>
        </w:rPr>
      </w:pPr>
      <w:bookmarkStart w:id="5" w:name="_Toc23978"/>
      <w:bookmarkStart w:id="6" w:name="_Toc14242"/>
      <w:r>
        <w:rPr>
          <w:rFonts w:hint="eastAsia" w:ascii="宋体" w:hAnsi="宋体" w:cs="宋体"/>
          <w:b/>
          <w:bCs/>
          <w:color w:val="auto"/>
        </w:rPr>
        <w:t>一、总则</w:t>
      </w:r>
    </w:p>
    <w:p>
      <w:pPr>
        <w:spacing w:line="360" w:lineRule="auto"/>
        <w:rPr>
          <w:rFonts w:ascii="宋体" w:hAnsi="宋体"/>
          <w:color w:val="auto"/>
        </w:rPr>
      </w:pPr>
      <w:r>
        <w:rPr>
          <w:rFonts w:hint="eastAsia" w:ascii="宋体" w:hAnsi="宋体" w:cs="宋体"/>
          <w:color w:val="auto"/>
        </w:rPr>
        <w:t>（一）</w:t>
      </w:r>
      <w:r>
        <w:rPr>
          <w:rFonts w:ascii="宋体" w:hAnsi="宋体" w:cs="宋体"/>
          <w:color w:val="auto"/>
        </w:rPr>
        <w:t xml:space="preserve"> </w:t>
      </w:r>
      <w:r>
        <w:rPr>
          <w:rFonts w:hint="eastAsia" w:ascii="宋体" w:hAnsi="宋体" w:cs="宋体"/>
          <w:color w:val="auto"/>
        </w:rPr>
        <w:t>适用范围</w:t>
      </w:r>
    </w:p>
    <w:p>
      <w:pPr>
        <w:spacing w:line="360" w:lineRule="auto"/>
        <w:ind w:firstLine="420" w:firstLineChars="200"/>
        <w:rPr>
          <w:rFonts w:ascii="宋体" w:hAnsi="宋体"/>
          <w:color w:val="auto"/>
        </w:rPr>
      </w:pPr>
      <w:r>
        <w:rPr>
          <w:rFonts w:hint="eastAsia" w:ascii="宋体" w:hAnsi="宋体" w:cs="宋体"/>
          <w:color w:val="auto"/>
        </w:rPr>
        <w:t>本采购文件适用于本项目的招标、投标、评标、定标、验收、合同履约、付款等行为（法律、法规另有规定的，从其规定）。</w:t>
      </w:r>
    </w:p>
    <w:p>
      <w:pPr>
        <w:spacing w:line="360" w:lineRule="auto"/>
        <w:rPr>
          <w:rFonts w:ascii="宋体" w:hAnsi="宋体"/>
          <w:color w:val="auto"/>
        </w:rPr>
      </w:pPr>
      <w:r>
        <w:rPr>
          <w:rFonts w:hint="eastAsia" w:ascii="宋体" w:hAnsi="宋体" w:cs="宋体"/>
          <w:color w:val="auto"/>
        </w:rPr>
        <w:t>（二）定义</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“招标采购单位”系指组织本次招标的代理机构和采购单位（“采购人”）。</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“供应商”系指向招标方提交投标文件的单位或个人。</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“产品”系指供方按采购文件规定，须向采购人提供的一切设备、保险、税金、备品备件、工具、手册及其它有关技术资料和材料。</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“服务”系指采购文件规定供应商须承担的指导安装、技术协助、校准、培训、技术指导以及其他类似的义务。</w:t>
      </w:r>
    </w:p>
    <w:p>
      <w:pPr>
        <w:spacing w:line="360" w:lineRule="auto"/>
        <w:ind w:firstLine="420" w:firstLineChars="200"/>
        <w:rPr>
          <w:rFonts w:ascii="宋体" w:hAnsi="宋体"/>
          <w:color w:val="auto"/>
        </w:rPr>
      </w:pPr>
      <w:r>
        <w:rPr>
          <w:rFonts w:ascii="宋体" w:hAnsi="宋体" w:cs="宋体"/>
          <w:color w:val="auto"/>
        </w:rPr>
        <w:t>5.</w:t>
      </w:r>
      <w:r>
        <w:rPr>
          <w:rFonts w:hint="eastAsia" w:ascii="宋体" w:hAnsi="宋体" w:cs="宋体"/>
          <w:color w:val="auto"/>
        </w:rPr>
        <w:t>“项目”系指供应商按采购文件规定向采购人提供的产品和服务。</w:t>
      </w:r>
    </w:p>
    <w:p>
      <w:pPr>
        <w:spacing w:line="360" w:lineRule="auto"/>
        <w:ind w:firstLine="420" w:firstLineChars="200"/>
        <w:rPr>
          <w:rFonts w:ascii="宋体" w:hAnsi="宋体"/>
          <w:color w:val="auto"/>
        </w:rPr>
      </w:pPr>
      <w:r>
        <w:rPr>
          <w:rFonts w:ascii="宋体" w:hAnsi="宋体" w:cs="宋体"/>
          <w:color w:val="auto"/>
        </w:rPr>
        <w:t>6.</w:t>
      </w:r>
      <w:r>
        <w:rPr>
          <w:rFonts w:hint="eastAsia" w:ascii="宋体" w:hAnsi="宋体" w:cs="宋体"/>
          <w:color w:val="auto"/>
        </w:rPr>
        <w:t>“书面形式”包括信函、传真、电报等。</w:t>
      </w:r>
    </w:p>
    <w:p>
      <w:pPr>
        <w:spacing w:line="360" w:lineRule="auto"/>
        <w:ind w:firstLine="422" w:firstLineChars="200"/>
        <w:rPr>
          <w:rFonts w:ascii="宋体" w:hAnsi="宋体"/>
          <w:b/>
          <w:bCs/>
          <w:color w:val="auto"/>
        </w:rPr>
      </w:pPr>
      <w:r>
        <w:rPr>
          <w:rFonts w:ascii="宋体" w:hAnsi="宋体" w:cs="宋体"/>
          <w:b/>
          <w:bCs/>
          <w:color w:val="auto"/>
        </w:rPr>
        <w:t>7.</w:t>
      </w:r>
      <w:r>
        <w:rPr>
          <w:rFonts w:hint="eastAsia" w:ascii="宋体" w:hAnsi="宋体" w:cs="宋体"/>
          <w:color w:val="auto"/>
        </w:rPr>
        <w:t>“★”</w:t>
      </w:r>
      <w:r>
        <w:rPr>
          <w:rFonts w:hint="eastAsia" w:ascii="宋体" w:hAnsi="宋体" w:cs="宋体"/>
          <w:b/>
          <w:bCs/>
          <w:color w:val="auto"/>
        </w:rPr>
        <w:t>系指实质性要求条款。</w:t>
      </w:r>
    </w:p>
    <w:p>
      <w:pPr>
        <w:spacing w:line="360" w:lineRule="auto"/>
        <w:rPr>
          <w:rFonts w:ascii="宋体" w:hAnsi="宋体"/>
          <w:color w:val="auto"/>
        </w:rPr>
      </w:pPr>
      <w:r>
        <w:rPr>
          <w:rFonts w:hint="eastAsia" w:ascii="宋体" w:hAnsi="宋体" w:cs="宋体"/>
          <w:color w:val="auto"/>
        </w:rPr>
        <w:t>（三）招标方式</w:t>
      </w:r>
    </w:p>
    <w:p>
      <w:pPr>
        <w:spacing w:line="360" w:lineRule="auto"/>
        <w:ind w:firstLine="420" w:firstLineChars="200"/>
        <w:rPr>
          <w:rFonts w:ascii="宋体" w:hAnsi="宋体"/>
          <w:color w:val="auto"/>
        </w:rPr>
      </w:pPr>
      <w:r>
        <w:rPr>
          <w:rFonts w:hint="eastAsia" w:ascii="宋体" w:hAnsi="宋体" w:cs="宋体"/>
          <w:color w:val="auto"/>
        </w:rPr>
        <w:t>本次招标采用公开招标方式进行。</w:t>
      </w:r>
    </w:p>
    <w:p>
      <w:pPr>
        <w:spacing w:line="360" w:lineRule="auto"/>
        <w:rPr>
          <w:rFonts w:ascii="宋体" w:hAnsi="宋体"/>
          <w:color w:val="auto"/>
        </w:rPr>
      </w:pPr>
      <w:r>
        <w:rPr>
          <w:rFonts w:hint="eastAsia" w:ascii="宋体" w:hAnsi="宋体" w:cs="宋体"/>
          <w:color w:val="auto"/>
        </w:rPr>
        <w:t>（四）投标委托</w:t>
      </w:r>
    </w:p>
    <w:p>
      <w:pPr>
        <w:widowControl/>
        <w:spacing w:line="360" w:lineRule="auto"/>
        <w:ind w:firstLine="420" w:firstLineChars="200"/>
        <w:jc w:val="left"/>
        <w:rPr>
          <w:rFonts w:ascii="宋体" w:hAnsi="宋体"/>
          <w:color w:val="auto"/>
        </w:rPr>
      </w:pPr>
      <w:r>
        <w:rPr>
          <w:rFonts w:hint="eastAsia" w:ascii="宋体" w:hAnsi="宋体" w:eastAsia="宋体" w:cs="宋体"/>
          <w:color w:val="auto"/>
          <w:kern w:val="0"/>
          <w:szCs w:val="21"/>
          <w:highlight w:val="none"/>
          <w:lang w:val="en-US" w:eastAsia="zh-CN"/>
        </w:rPr>
        <w:t>如</w:t>
      </w:r>
      <w:r>
        <w:rPr>
          <w:rFonts w:hint="eastAsia" w:ascii="宋体" w:hAnsi="宋体" w:eastAsia="宋体" w:cs="宋体"/>
          <w:color w:val="auto"/>
          <w:kern w:val="0"/>
          <w:szCs w:val="21"/>
          <w:highlight w:val="none"/>
        </w:rPr>
        <w:t>供应</w:t>
      </w:r>
      <w:r>
        <w:rPr>
          <w:rFonts w:hint="eastAsia" w:ascii="宋体" w:hAnsi="宋体" w:eastAsia="宋体" w:cs="宋体"/>
          <w:color w:val="auto"/>
          <w:kern w:val="0"/>
          <w:szCs w:val="21"/>
          <w:highlight w:val="none"/>
          <w:lang w:val="en-US" w:eastAsia="zh-CN"/>
        </w:rPr>
        <w:t>商</w:t>
      </w:r>
      <w:r>
        <w:rPr>
          <w:rFonts w:hint="eastAsia" w:ascii="宋体" w:hAnsi="宋体" w:eastAsia="宋体" w:cs="宋体"/>
          <w:color w:val="auto"/>
          <w:kern w:val="0"/>
          <w:szCs w:val="21"/>
          <w:highlight w:val="none"/>
        </w:rPr>
        <w:t>派授权代表出席开标会议</w:t>
      </w:r>
      <w:r>
        <w:rPr>
          <w:rFonts w:hint="eastAsia" w:ascii="宋体" w:hAnsi="宋体" w:eastAsia="宋体" w:cs="宋体"/>
          <w:color w:val="auto"/>
          <w:kern w:val="0"/>
          <w:szCs w:val="21"/>
          <w:highlight w:val="none"/>
          <w:lang w:eastAsia="zh-CN"/>
        </w:rPr>
        <w:t>，授权代表</w:t>
      </w:r>
      <w:r>
        <w:rPr>
          <w:rFonts w:hint="eastAsia" w:ascii="宋体" w:hAnsi="宋体" w:eastAsia="宋体" w:cs="宋体"/>
          <w:color w:val="auto"/>
          <w:kern w:val="0"/>
          <w:szCs w:val="21"/>
          <w:highlight w:val="none"/>
        </w:rPr>
        <w:t>须携带有效身份证件。如供应商代表不是法定代表人，须有法定代表人出具的授权委托书（正本用原件，副本用复印件，格式见第六章）。</w:t>
      </w:r>
    </w:p>
    <w:p>
      <w:pPr>
        <w:spacing w:line="360" w:lineRule="auto"/>
        <w:rPr>
          <w:rFonts w:ascii="宋体" w:hAnsi="宋体"/>
          <w:color w:val="auto"/>
        </w:rPr>
      </w:pPr>
      <w:r>
        <w:rPr>
          <w:rFonts w:hint="eastAsia" w:ascii="宋体" w:hAnsi="宋体" w:cs="宋体"/>
          <w:color w:val="auto"/>
        </w:rPr>
        <w:t>（五）投标费用</w:t>
      </w:r>
    </w:p>
    <w:p>
      <w:pPr>
        <w:spacing w:line="360" w:lineRule="auto"/>
        <w:ind w:firstLine="420" w:firstLineChars="200"/>
        <w:rPr>
          <w:rFonts w:ascii="宋体" w:hAnsi="宋体"/>
          <w:color w:val="auto"/>
        </w:rPr>
      </w:pPr>
      <w:r>
        <w:rPr>
          <w:rFonts w:hint="eastAsia" w:ascii="宋体" w:hAnsi="宋体" w:cs="宋体"/>
          <w:color w:val="auto"/>
        </w:rPr>
        <w:t>不论投标结果如何，供应商均应自行承担所有与投标有关的全部费用（采购文件有相反规定除外）。</w:t>
      </w:r>
    </w:p>
    <w:p>
      <w:pPr>
        <w:spacing w:line="360" w:lineRule="auto"/>
        <w:rPr>
          <w:rFonts w:ascii="宋体" w:hAnsi="宋体"/>
          <w:color w:val="auto"/>
        </w:rPr>
      </w:pPr>
      <w:r>
        <w:rPr>
          <w:rFonts w:hint="eastAsia" w:ascii="宋体" w:hAnsi="宋体" w:cs="宋体"/>
          <w:color w:val="auto"/>
        </w:rPr>
        <w:t>（六）联合体投标</w:t>
      </w:r>
    </w:p>
    <w:p>
      <w:pPr>
        <w:spacing w:line="360" w:lineRule="auto"/>
        <w:ind w:firstLine="420" w:firstLineChars="200"/>
        <w:rPr>
          <w:rFonts w:ascii="宋体" w:hAnsi="宋体"/>
          <w:color w:val="auto"/>
        </w:rPr>
      </w:pPr>
      <w:r>
        <w:rPr>
          <w:rFonts w:hint="eastAsia" w:ascii="宋体" w:hAnsi="宋体" w:cs="宋体"/>
          <w:color w:val="auto"/>
        </w:rPr>
        <w:t>本项目不接受联合体投标。</w:t>
      </w:r>
    </w:p>
    <w:p>
      <w:pPr>
        <w:spacing w:line="360" w:lineRule="auto"/>
        <w:rPr>
          <w:rFonts w:ascii="宋体" w:hAnsi="宋体"/>
          <w:color w:val="auto"/>
          <w:kern w:val="0"/>
        </w:rPr>
      </w:pPr>
      <w:r>
        <w:rPr>
          <w:rFonts w:hint="eastAsia" w:ascii="宋体" w:hAnsi="宋体" w:cs="宋体"/>
          <w:color w:val="auto"/>
        </w:rPr>
        <w:t>（七）</w:t>
      </w:r>
      <w:r>
        <w:rPr>
          <w:rFonts w:hint="eastAsia" w:ascii="宋体" w:hAnsi="宋体" w:cs="宋体"/>
          <w:color w:val="auto"/>
          <w:kern w:val="0"/>
        </w:rPr>
        <w:t>转包与分包</w:t>
      </w:r>
    </w:p>
    <w:p>
      <w:pPr>
        <w:spacing w:line="360" w:lineRule="auto"/>
        <w:ind w:firstLine="420" w:firstLineChars="200"/>
        <w:rPr>
          <w:rFonts w:ascii="宋体" w:hAnsi="宋体"/>
          <w:color w:val="auto"/>
        </w:rPr>
      </w:pPr>
      <w:r>
        <w:rPr>
          <w:rFonts w:hint="eastAsia" w:ascii="宋体" w:hAnsi="宋体" w:cs="宋体"/>
          <w:color w:val="auto"/>
        </w:rPr>
        <w:t>本项目不允许转包、</w:t>
      </w:r>
      <w:r>
        <w:rPr>
          <w:rFonts w:hint="eastAsia" w:ascii="宋体" w:hAnsi="宋体" w:cs="宋体"/>
          <w:color w:val="auto"/>
          <w:kern w:val="0"/>
        </w:rPr>
        <w:t>未经采购单位允许，不得分包。</w:t>
      </w:r>
    </w:p>
    <w:p>
      <w:pPr>
        <w:spacing w:line="360" w:lineRule="auto"/>
        <w:rPr>
          <w:rFonts w:ascii="宋体" w:hAnsi="宋体"/>
          <w:color w:val="auto"/>
        </w:rPr>
      </w:pPr>
      <w:r>
        <w:rPr>
          <w:rFonts w:hint="eastAsia" w:ascii="宋体" w:hAnsi="宋体" w:cs="宋体"/>
          <w:color w:val="auto"/>
        </w:rPr>
        <w:t>（八）特别说明：</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 xml:space="preserve">1. </w:t>
      </w:r>
      <w:r>
        <w:rPr>
          <w:rFonts w:hint="eastAsia" w:ascii="宋体" w:hAnsi="宋体" w:cs="宋体"/>
          <w:color w:val="auto"/>
        </w:rPr>
        <w:t>供应商投标所使用的资格、信誉、荣誉、业绩与企业认证必须为本法人所拥有。供应商投标所使用的采购项目实施人员必须为本法人员工（或必须为本法人或控股公司正式员工）。</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 xml:space="preserve">2. </w:t>
      </w:r>
      <w:r>
        <w:rPr>
          <w:rFonts w:hint="eastAsia" w:ascii="宋体" w:hAnsi="宋体" w:cs="宋体"/>
          <w:color w:val="auto"/>
        </w:rPr>
        <w:t>供应商应仔细阅读采购文件的所有内容，按照采购文件的要求提交投标文件，并对所提供的全部资料的真实性承担法律责任。</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 xml:space="preserve">3. </w:t>
      </w:r>
      <w:r>
        <w:rPr>
          <w:rFonts w:hint="eastAsia" w:ascii="宋体" w:hAnsi="宋体" w:cs="宋体"/>
          <w:color w:val="auto"/>
        </w:rPr>
        <w:t>供应商在投标活动中提供任何虚假材料</w:t>
      </w:r>
      <w:r>
        <w:rPr>
          <w:rFonts w:ascii="宋体" w:hAnsi="宋体" w:cs="宋体"/>
          <w:color w:val="auto"/>
        </w:rPr>
        <w:t>,</w:t>
      </w:r>
      <w:r>
        <w:rPr>
          <w:rFonts w:hint="eastAsia" w:ascii="宋体" w:hAnsi="宋体" w:cs="宋体"/>
          <w:color w:val="auto"/>
        </w:rPr>
        <w:t>其投标无效，并报监管部门查处；中标后发现的</w:t>
      </w:r>
      <w:r>
        <w:rPr>
          <w:rFonts w:ascii="宋体" w:hAnsi="宋体" w:cs="宋体"/>
          <w:color w:val="auto"/>
        </w:rPr>
        <w:t>,</w:t>
      </w:r>
      <w:r>
        <w:rPr>
          <w:rFonts w:hint="eastAsia" w:ascii="宋体" w:hAnsi="宋体" w:cs="宋体"/>
          <w:color w:val="auto"/>
        </w:rPr>
        <w:t>中标供应商须依照《中华人民共和国消费者权益保护法》第</w:t>
      </w:r>
      <w:r>
        <w:rPr>
          <w:rFonts w:ascii="宋体" w:hAnsi="宋体" w:cs="宋体"/>
          <w:color w:val="auto"/>
        </w:rPr>
        <w:t>49</w:t>
      </w:r>
      <w:r>
        <w:rPr>
          <w:rFonts w:hint="eastAsia" w:ascii="宋体" w:hAnsi="宋体" w:cs="宋体"/>
          <w:color w:val="auto"/>
        </w:rPr>
        <w:t>条之规定双倍赔偿采购人，且民事赔偿并不免除违法供应商的行政与刑事责任。</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、单位负责人为同一人或者存在直接控股、管理关系的不同供应商，不得参加同一合同项下的政府采购活动。</w:t>
      </w:r>
    </w:p>
    <w:p>
      <w:pPr>
        <w:spacing w:line="360" w:lineRule="auto"/>
        <w:rPr>
          <w:rFonts w:ascii="宋体" w:hAnsi="宋体"/>
          <w:color w:val="auto"/>
        </w:rPr>
      </w:pPr>
      <w:r>
        <w:rPr>
          <w:rFonts w:hint="eastAsia" w:ascii="宋体" w:hAnsi="宋体" w:cs="宋体"/>
          <w:color w:val="auto"/>
        </w:rPr>
        <w:t>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宋体" w:hAnsi="宋体"/>
          <w:color w:val="auto"/>
        </w:rPr>
      </w:pPr>
      <w:r>
        <w:rPr>
          <w:rFonts w:ascii="宋体" w:hAnsi="宋体" w:cs="宋体"/>
          <w:color w:val="auto"/>
        </w:rPr>
        <w:t>5</w:t>
      </w:r>
      <w:r>
        <w:rPr>
          <w:rFonts w:hint="eastAsia" w:ascii="宋体" w:hAnsi="宋体" w:cs="宋体"/>
          <w:color w:val="auto"/>
        </w:rPr>
        <w:t>、提供相同品牌产品且通过资格审查、符合性审查的不同供应商参加同一合同项下投标的，按一家供应商计算。</w:t>
      </w:r>
    </w:p>
    <w:p>
      <w:pPr>
        <w:spacing w:line="360" w:lineRule="auto"/>
        <w:ind w:firstLine="420" w:firstLineChars="200"/>
        <w:rPr>
          <w:rFonts w:ascii="宋体" w:hAnsi="宋体"/>
          <w:color w:val="auto"/>
        </w:rPr>
      </w:pPr>
      <w:r>
        <w:rPr>
          <w:rFonts w:hint="eastAsia" w:ascii="宋体" w:hAnsi="宋体" w:cs="宋体"/>
          <w:color w:val="auto"/>
        </w:rPr>
        <w:t>若采用综合评分法进行评审的，评审后得分最高的同品牌供应商获得中标人推荐资格；评审得分相同的，由评标委员会按照采购文件规定的方式确定一个供应商获得中标人的推荐资格，采购文件未规定的采取随机抽取的方式确定，其他同品牌供应商不作为中标候选人。</w:t>
      </w:r>
    </w:p>
    <w:p>
      <w:pPr>
        <w:spacing w:line="360" w:lineRule="auto"/>
        <w:rPr>
          <w:rFonts w:ascii="宋体" w:hAnsi="宋体"/>
          <w:color w:val="auto"/>
        </w:rPr>
      </w:pPr>
      <w:r>
        <w:rPr>
          <w:rFonts w:hint="eastAsia" w:ascii="宋体" w:hAnsi="宋体" w:cs="宋体"/>
          <w:color w:val="auto"/>
        </w:rPr>
        <w:t>若采用最低评标价法进行评审的，以报价最低的供应商参加评审，报价相同的，由评标委员会按照采购文件规定的方式确定一个供应商获得中标人的推荐资格，采购文件未规定的采取随机抽取的方式确定，其他投标无效。</w:t>
      </w:r>
    </w:p>
    <w:p>
      <w:pPr>
        <w:spacing w:line="360" w:lineRule="auto"/>
        <w:ind w:firstLine="420" w:firstLineChars="200"/>
        <w:rPr>
          <w:rFonts w:ascii="宋体" w:hAnsi="宋体"/>
          <w:b w:val="0"/>
          <w:bCs w:val="0"/>
          <w:color w:val="auto"/>
        </w:rPr>
      </w:pPr>
      <w:r>
        <w:rPr>
          <w:rFonts w:hint="eastAsia" w:ascii="宋体" w:hAnsi="宋体" w:cs="宋体"/>
          <w:b w:val="0"/>
          <w:bCs w:val="0"/>
          <w:color w:val="auto"/>
        </w:rPr>
        <w:t>本项目为非单一产品采购项目，采购人根据采购项目技术构成、产品价格比重等情况确定核心产品</w:t>
      </w:r>
      <w:r>
        <w:rPr>
          <w:rFonts w:hint="eastAsia" w:ascii="宋体" w:hAnsi="宋体" w:cs="宋体"/>
          <w:b w:val="0"/>
          <w:bCs w:val="0"/>
          <w:color w:val="auto"/>
          <w:lang w:val="en-US" w:eastAsia="zh-CN"/>
        </w:rPr>
        <w:t>为</w:t>
      </w:r>
      <w:r>
        <w:rPr>
          <w:rFonts w:hint="eastAsia" w:ascii="宋体" w:hAnsi="宋体" w:cs="宋体"/>
          <w:b w:val="0"/>
          <w:bCs w:val="0"/>
          <w:color w:val="auto"/>
          <w:highlight w:val="none"/>
          <w:lang w:val="en-US" w:eastAsia="zh-CN"/>
        </w:rPr>
        <w:t>交换机、磁盘阵列、护士站主机60路、UPS</w:t>
      </w:r>
      <w:r>
        <w:rPr>
          <w:rFonts w:hint="eastAsia" w:ascii="宋体" w:hAnsi="宋体" w:cs="宋体"/>
          <w:b w:val="0"/>
          <w:bCs w:val="0"/>
          <w:color w:val="auto"/>
        </w:rPr>
        <w:t>。多家投标人提供的核心产品品牌相同的，按前两款规定处理。</w:t>
      </w:r>
    </w:p>
    <w:p>
      <w:pPr>
        <w:spacing w:line="360" w:lineRule="auto"/>
        <w:rPr>
          <w:rFonts w:ascii="宋体" w:hAnsi="宋体"/>
          <w:color w:val="auto"/>
        </w:rPr>
      </w:pPr>
      <w:r>
        <w:rPr>
          <w:rFonts w:hint="eastAsia" w:ascii="宋体" w:hAnsi="宋体" w:cs="宋体"/>
          <w:color w:val="auto"/>
        </w:rPr>
        <w:t>（九）关于分公司投标</w:t>
      </w:r>
    </w:p>
    <w:p>
      <w:pPr>
        <w:adjustRightInd w:val="0"/>
        <w:spacing w:line="360" w:lineRule="auto"/>
        <w:ind w:firstLine="420" w:firstLineChars="200"/>
        <w:rPr>
          <w:rFonts w:ascii="宋体" w:hAnsi="宋体"/>
          <w:color w:val="auto"/>
        </w:rPr>
      </w:pPr>
      <w:r>
        <w:rPr>
          <w:rFonts w:hint="eastAsia" w:ascii="宋体" w:hAnsi="宋体" w:cs="宋体"/>
          <w:color w:val="auto"/>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spacing w:line="360" w:lineRule="auto"/>
        <w:rPr>
          <w:rFonts w:ascii="宋体" w:hAnsi="宋体"/>
          <w:color w:val="auto"/>
        </w:rPr>
      </w:pPr>
      <w:r>
        <w:rPr>
          <w:rFonts w:hint="eastAsia" w:ascii="宋体" w:hAnsi="宋体" w:cs="宋体"/>
          <w:color w:val="auto"/>
        </w:rPr>
        <w:t>（十）关于知识产权</w:t>
      </w:r>
    </w:p>
    <w:p>
      <w:pPr>
        <w:adjustRightInd w:val="0"/>
        <w:spacing w:line="360" w:lineRule="auto"/>
        <w:ind w:firstLine="420" w:firstLineChars="200"/>
        <w:rPr>
          <w:rFonts w:ascii="宋体" w:hAnsi="宋体" w:cs="宋体"/>
          <w:color w:val="auto"/>
        </w:rPr>
      </w:pPr>
      <w:r>
        <w:rPr>
          <w:rFonts w:ascii="宋体" w:hAnsi="宋体" w:cs="宋体"/>
          <w:color w:val="auto"/>
        </w:rPr>
        <w:t>1</w:t>
      </w:r>
      <w:r>
        <w:rPr>
          <w:rFonts w:hint="eastAsia" w:ascii="宋体" w:hAnsi="宋体" w:cs="宋体"/>
          <w:color w:val="auto"/>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adjustRightInd w:val="0"/>
        <w:spacing w:line="360" w:lineRule="auto"/>
        <w:ind w:firstLine="420" w:firstLineChars="200"/>
        <w:rPr>
          <w:rFonts w:ascii="宋体" w:hAnsi="宋体" w:cs="宋体"/>
          <w:color w:val="auto"/>
        </w:rPr>
      </w:pPr>
      <w:r>
        <w:rPr>
          <w:rFonts w:ascii="宋体" w:hAnsi="宋体" w:cs="宋体"/>
          <w:color w:val="auto"/>
        </w:rPr>
        <w:t>2</w:t>
      </w:r>
      <w:r>
        <w:rPr>
          <w:rFonts w:hint="eastAsia" w:ascii="宋体" w:hAnsi="宋体" w:cs="宋体"/>
          <w:color w:val="auto"/>
        </w:rPr>
        <w:t>、投标报价应包含所有应向所有权人支付的专利权、商标权或其它知识产权的一切相关费用。</w:t>
      </w:r>
    </w:p>
    <w:p>
      <w:pPr>
        <w:adjustRightInd w:val="0"/>
        <w:spacing w:line="360" w:lineRule="auto"/>
        <w:ind w:firstLine="420" w:firstLineChars="200"/>
        <w:rPr>
          <w:rFonts w:ascii="宋体" w:hAnsi="宋体" w:cs="宋体"/>
          <w:color w:val="auto"/>
        </w:rPr>
      </w:pPr>
      <w:r>
        <w:rPr>
          <w:rFonts w:ascii="宋体" w:hAnsi="宋体" w:cs="宋体"/>
          <w:color w:val="auto"/>
        </w:rPr>
        <w:t>3</w:t>
      </w:r>
      <w:r>
        <w:rPr>
          <w:rFonts w:hint="eastAsia" w:ascii="宋体" w:hAnsi="宋体" w:cs="宋体"/>
          <w:color w:val="auto"/>
        </w:rPr>
        <w:t>、系统软件、通用软件必须是具有在中国境内的合法使用权或版权的正版软件，涉及到第三方提出侵权或知识产权的起诉及支付版税等费用由供应商承担所有责任及费用。</w:t>
      </w:r>
    </w:p>
    <w:p>
      <w:pPr>
        <w:spacing w:line="360" w:lineRule="auto"/>
        <w:rPr>
          <w:rFonts w:ascii="宋体" w:hAnsi="宋体"/>
          <w:color w:val="auto"/>
        </w:rPr>
      </w:pPr>
      <w:r>
        <w:rPr>
          <w:rFonts w:hint="eastAsia" w:ascii="宋体" w:hAnsi="宋体" w:cs="宋体"/>
          <w:color w:val="auto"/>
        </w:rPr>
        <w:t>（十一）质疑和投诉</w:t>
      </w:r>
    </w:p>
    <w:p>
      <w:pPr>
        <w:spacing w:line="360" w:lineRule="auto"/>
        <w:ind w:firstLine="420" w:firstLineChars="200"/>
        <w:rPr>
          <w:rFonts w:ascii="宋体" w:hAnsi="宋体"/>
          <w:color w:val="auto"/>
        </w:rPr>
      </w:pPr>
      <w:r>
        <w:rPr>
          <w:rFonts w:ascii="宋体" w:hAnsi="宋体"/>
          <w:color w:val="auto"/>
        </w:rPr>
        <w:t xml:space="preserve">1. </w:t>
      </w:r>
      <w:r>
        <w:rPr>
          <w:rFonts w:hint="eastAsia" w:ascii="宋体" w:hAnsi="宋体" w:cs="宋体"/>
          <w:color w:val="auto"/>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ascii="宋体" w:hAnsi="宋体"/>
          <w:color w:val="auto"/>
        </w:rPr>
      </w:pPr>
      <w:r>
        <w:rPr>
          <w:rFonts w:ascii="宋体" w:hAnsi="宋体"/>
          <w:color w:val="auto"/>
        </w:rPr>
        <w:t xml:space="preserve">2. </w:t>
      </w:r>
      <w:r>
        <w:rPr>
          <w:rFonts w:hint="eastAsia" w:ascii="宋体" w:hAnsi="宋体" w:cs="宋体"/>
          <w:color w:val="auto"/>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firstLineChars="200"/>
        <w:rPr>
          <w:rFonts w:ascii="宋体" w:hAnsi="宋体"/>
          <w:color w:val="auto"/>
        </w:rPr>
      </w:pPr>
      <w:r>
        <w:rPr>
          <w:rFonts w:ascii="宋体" w:hAnsi="宋体"/>
          <w:color w:val="auto"/>
        </w:rPr>
        <w:t>3.</w:t>
      </w:r>
      <w:r>
        <w:rPr>
          <w:rFonts w:hint="eastAsia" w:ascii="宋体" w:hAnsi="宋体" w:cs="宋体"/>
          <w:color w:val="auto"/>
        </w:rPr>
        <w:t>供应商提出质疑应当提交质疑函和必要的证明材料，质疑函应当面以书面形式提出，质疑函格式和内容须符合财政部《质疑函范本》要求，供应商可到中国政府采购网自行下载财政部《质疑函范本》。</w:t>
      </w:r>
    </w:p>
    <w:p>
      <w:pPr>
        <w:spacing w:line="360" w:lineRule="auto"/>
        <w:ind w:firstLine="420" w:firstLineChars="200"/>
        <w:rPr>
          <w:rFonts w:ascii="宋体" w:hAnsi="宋体"/>
          <w:color w:val="auto"/>
        </w:rPr>
      </w:pPr>
      <w:r>
        <w:rPr>
          <w:rFonts w:ascii="宋体" w:hAnsi="宋体"/>
          <w:color w:val="auto"/>
        </w:rPr>
        <w:t xml:space="preserve">4. </w:t>
      </w:r>
      <w:r>
        <w:rPr>
          <w:rFonts w:hint="eastAsia" w:ascii="宋体" w:hAnsi="宋体" w:cs="宋体"/>
          <w:color w:val="auto"/>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spacing w:line="360" w:lineRule="auto"/>
        <w:ind w:firstLine="420" w:firstLineChars="200"/>
        <w:rPr>
          <w:rFonts w:ascii="宋体" w:hAnsi="宋体"/>
          <w:color w:val="auto"/>
        </w:rPr>
      </w:pPr>
      <w:r>
        <w:rPr>
          <w:rFonts w:ascii="宋体" w:hAnsi="宋体"/>
          <w:color w:val="auto"/>
        </w:rPr>
        <w:t xml:space="preserve">5. </w:t>
      </w:r>
      <w:r>
        <w:rPr>
          <w:rFonts w:hint="eastAsia" w:ascii="宋体" w:hAnsi="宋体" w:cs="宋体"/>
          <w:color w:val="auto"/>
        </w:rPr>
        <w:t>供应商对采购人或采购代理机构的质疑答复不满意或者采购人或采购代理机构未在规定时间内作出答复的，可以在答复期满后十五个工作日内向同级采购监管部门投诉。</w:t>
      </w:r>
    </w:p>
    <w:p>
      <w:pPr>
        <w:spacing w:line="360" w:lineRule="auto"/>
        <w:rPr>
          <w:rFonts w:ascii="宋体" w:hAnsi="宋体"/>
          <w:b/>
          <w:bCs/>
          <w:color w:val="auto"/>
        </w:rPr>
      </w:pPr>
      <w:r>
        <w:rPr>
          <w:rFonts w:hint="eastAsia" w:ascii="宋体" w:hAnsi="宋体" w:cs="宋体"/>
          <w:b/>
          <w:bCs/>
          <w:color w:val="auto"/>
        </w:rPr>
        <w:t>二、采购文件</w:t>
      </w:r>
    </w:p>
    <w:p>
      <w:pPr>
        <w:spacing w:line="360" w:lineRule="auto"/>
        <w:rPr>
          <w:rFonts w:ascii="宋体" w:hAnsi="宋体"/>
          <w:color w:val="auto"/>
        </w:rPr>
      </w:pPr>
      <w:r>
        <w:rPr>
          <w:rFonts w:hint="eastAsia" w:ascii="宋体" w:hAnsi="宋体" w:cs="宋体"/>
          <w:color w:val="auto"/>
        </w:rPr>
        <w:t>（一）采购文件的构成。本采购文件由以下部份组成：</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公开招标采购公告</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采购需求</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供应商须知</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评标办法及评分标准</w:t>
      </w:r>
    </w:p>
    <w:p>
      <w:pPr>
        <w:spacing w:line="360" w:lineRule="auto"/>
        <w:ind w:firstLine="420" w:firstLineChars="200"/>
        <w:rPr>
          <w:rFonts w:ascii="宋体" w:hAnsi="宋体"/>
          <w:color w:val="auto"/>
        </w:rPr>
      </w:pPr>
      <w:r>
        <w:rPr>
          <w:rFonts w:ascii="宋体" w:hAnsi="宋体" w:cs="宋体"/>
          <w:color w:val="auto"/>
        </w:rPr>
        <w:t>5.</w:t>
      </w:r>
      <w:r>
        <w:rPr>
          <w:rFonts w:hint="eastAsia" w:ascii="宋体" w:hAnsi="宋体" w:cs="宋体"/>
          <w:color w:val="auto"/>
        </w:rPr>
        <w:t>拟签订的政府采购合同</w:t>
      </w:r>
    </w:p>
    <w:p>
      <w:pPr>
        <w:spacing w:line="360" w:lineRule="auto"/>
        <w:ind w:firstLine="420" w:firstLineChars="200"/>
        <w:rPr>
          <w:rFonts w:ascii="宋体" w:hAnsi="宋体"/>
          <w:color w:val="auto"/>
        </w:rPr>
      </w:pPr>
      <w:r>
        <w:rPr>
          <w:rFonts w:ascii="宋体" w:hAnsi="宋体" w:cs="宋体"/>
          <w:color w:val="auto"/>
        </w:rPr>
        <w:t>6.</w:t>
      </w:r>
      <w:r>
        <w:rPr>
          <w:rFonts w:hint="eastAsia" w:ascii="宋体" w:hAnsi="宋体" w:cs="宋体"/>
          <w:color w:val="auto"/>
        </w:rPr>
        <w:t>投标文件格式</w:t>
      </w:r>
    </w:p>
    <w:p>
      <w:pPr>
        <w:spacing w:line="360" w:lineRule="auto"/>
        <w:ind w:firstLine="420" w:firstLineChars="200"/>
        <w:rPr>
          <w:rFonts w:ascii="宋体" w:hAnsi="宋体"/>
          <w:color w:val="auto"/>
        </w:rPr>
      </w:pPr>
      <w:r>
        <w:rPr>
          <w:rFonts w:ascii="宋体" w:hAnsi="宋体" w:cs="宋体"/>
          <w:color w:val="auto"/>
        </w:rPr>
        <w:t>7.</w:t>
      </w:r>
      <w:r>
        <w:rPr>
          <w:rFonts w:hint="eastAsia" w:ascii="宋体" w:hAnsi="宋体" w:cs="宋体"/>
          <w:color w:val="auto"/>
        </w:rPr>
        <w:t>本项目采购文件的澄清、答复、修改、补充的内容</w:t>
      </w:r>
    </w:p>
    <w:p>
      <w:pPr>
        <w:spacing w:line="360" w:lineRule="auto"/>
        <w:rPr>
          <w:rFonts w:ascii="宋体" w:hAnsi="宋体"/>
          <w:color w:val="auto"/>
        </w:rPr>
      </w:pPr>
      <w:r>
        <w:rPr>
          <w:rFonts w:hint="eastAsia" w:ascii="宋体" w:hAnsi="宋体" w:cs="宋体"/>
          <w:color w:val="auto"/>
        </w:rPr>
        <w:t>（二）供应商的风险</w:t>
      </w:r>
    </w:p>
    <w:p>
      <w:pPr>
        <w:spacing w:line="360" w:lineRule="auto"/>
        <w:ind w:firstLine="420" w:firstLineChars="200"/>
        <w:rPr>
          <w:rFonts w:ascii="宋体" w:hAnsi="宋体"/>
          <w:color w:val="auto"/>
        </w:rPr>
      </w:pPr>
      <w:r>
        <w:rPr>
          <w:rFonts w:hint="eastAsia" w:ascii="宋体" w:hAnsi="宋体" w:cs="宋体"/>
          <w:color w:val="auto"/>
        </w:rPr>
        <w:t>供应商没有按照采购文件要求提供全部资料，或者供应商没有对采购文件在各方面作出实质性响应是供应商的风险，并可能导致其投标被拒绝。</w:t>
      </w:r>
    </w:p>
    <w:p>
      <w:pPr>
        <w:spacing w:line="360" w:lineRule="auto"/>
        <w:rPr>
          <w:rFonts w:ascii="宋体" w:hAnsi="宋体"/>
          <w:color w:val="auto"/>
        </w:rPr>
      </w:pPr>
      <w:r>
        <w:rPr>
          <w:rFonts w:hint="eastAsia" w:ascii="宋体" w:hAnsi="宋体" w:cs="宋体"/>
          <w:color w:val="auto"/>
        </w:rPr>
        <w:t>（三）采购文件的澄清与修改</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供应商应认真阅读本采购文件，发现其中有误或有不合理要求的，供应商必须在投标截止日期</w:t>
      </w:r>
      <w:r>
        <w:rPr>
          <w:rFonts w:ascii="宋体" w:hAnsi="宋体" w:cs="宋体"/>
          <w:color w:val="auto"/>
        </w:rPr>
        <w:t>10</w:t>
      </w:r>
      <w:r>
        <w:rPr>
          <w:rFonts w:hint="eastAsia" w:ascii="宋体" w:hAnsi="宋体" w:cs="宋体"/>
          <w:color w:val="auto"/>
        </w:rPr>
        <w:t>日以前以书面形式要求招标采购单位澄清。采购人或者采购代理机构对采购文件进行必要的澄清或者修改的，澄清或者修改在原公告发布媒体上发布澄清公告。澄清或者修改的内容可能影响投标文件编制的，将在采购公告规定的投标截止时间至少</w:t>
      </w:r>
      <w:r>
        <w:rPr>
          <w:rFonts w:ascii="宋体" w:hAnsi="宋体" w:cs="宋体"/>
          <w:color w:val="auto"/>
        </w:rPr>
        <w:t>15</w:t>
      </w:r>
      <w:r>
        <w:rPr>
          <w:rFonts w:hint="eastAsia" w:ascii="宋体" w:hAnsi="宋体" w:cs="宋体"/>
          <w:color w:val="auto"/>
        </w:rPr>
        <w:t>日前，以书面形式通知所有获取采购文件的潜在供应商；不足</w:t>
      </w:r>
      <w:r>
        <w:rPr>
          <w:rFonts w:ascii="宋体" w:hAnsi="宋体" w:cs="宋体"/>
          <w:color w:val="auto"/>
        </w:rPr>
        <w:t>15</w:t>
      </w:r>
      <w:r>
        <w:rPr>
          <w:rFonts w:hint="eastAsia" w:ascii="宋体" w:hAnsi="宋体" w:cs="宋体"/>
          <w:color w:val="auto"/>
        </w:rPr>
        <w:t>日的，顺延提交投标文件的截止时间。</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采购代理机构必须以书面形式答复供应商要求澄清的问题，并将不包含问题来源的答复书面通知所有购买采购文件的供应商；除书面答复以外的其他澄清方式及澄清内容均无效。</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采购文件澄清、答复、修改、补充的内容为采购文件的组成部分。当采购文件与采购文件的答复、澄清、修改、补充通知就同一内容的表述不一致时，以最后发出的书面文件为准。</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采购文件的澄清、答复、修改或补充都应该通过本代理机构以法定形式发布，采购人非通过本机构，不得擅自澄清、答复、修改或补充采购文件。</w:t>
      </w:r>
    </w:p>
    <w:p>
      <w:pPr>
        <w:spacing w:line="360" w:lineRule="auto"/>
        <w:ind w:firstLine="420" w:firstLineChars="200"/>
        <w:rPr>
          <w:rFonts w:ascii="宋体" w:hAnsi="宋体"/>
          <w:color w:val="auto"/>
        </w:rPr>
      </w:pPr>
      <w:r>
        <w:rPr>
          <w:rFonts w:ascii="宋体" w:hAnsi="宋体" w:cs="宋体"/>
          <w:color w:val="auto"/>
        </w:rPr>
        <w:t xml:space="preserve">5. </w:t>
      </w:r>
      <w:r>
        <w:rPr>
          <w:rFonts w:hint="eastAsia" w:ascii="宋体" w:hAnsi="宋体" w:cs="宋体"/>
          <w:color w:val="auto"/>
        </w:rPr>
        <w:t>延长投标截止时间和开标时间，至少应当在采购文件要求提交投标文件的截止时间三日前书面通知所有采购文件收受人。</w:t>
      </w:r>
    </w:p>
    <w:p>
      <w:pPr>
        <w:spacing w:line="360" w:lineRule="auto"/>
        <w:rPr>
          <w:rFonts w:hint="eastAsia" w:ascii="宋体" w:hAnsi="宋体" w:cs="宋体"/>
          <w:b/>
          <w:bCs/>
          <w:color w:val="auto"/>
          <w:lang w:val="en-US" w:eastAsia="zh-CN"/>
        </w:rPr>
      </w:pPr>
      <w:r>
        <w:rPr>
          <w:rFonts w:hint="eastAsia" w:ascii="宋体" w:hAnsi="宋体" w:cs="宋体"/>
          <w:b/>
          <w:bCs/>
          <w:color w:val="auto"/>
          <w:lang w:val="en-US" w:eastAsia="zh-CN"/>
        </w:rPr>
        <w:t>三、</w:t>
      </w:r>
      <w:r>
        <w:rPr>
          <w:rFonts w:hint="eastAsia" w:ascii="宋体" w:hAnsi="宋体" w:cs="宋体"/>
          <w:b/>
          <w:bCs/>
          <w:color w:val="auto"/>
        </w:rPr>
        <w:t>投标文件的形式和效力</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1、投标文件分为电子投标文件以及备份投标文件，备份投标文件分为以U盘或光盘存储的电子备份投标文件和纸质备份投标文件。</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2、电子投标文件，按“项目采购-电子招投标操作指南”及本招标文件要求制作，并加密。</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3、以U盘或光盘存储的电子备份投标文件，按“项目采购-电子招投标操作指南”制作的电子备份文件。</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4、纸质备份投标文件按投标文件的组成编制。</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5、投标文件填写字迹必须清楚、工整，对不同文字文本投标文件的解释发生异议的，以中文文本为准。</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6、投标文件的效力</w:t>
      </w:r>
    </w:p>
    <w:p>
      <w:pPr>
        <w:snapToGrid w:val="0"/>
        <w:spacing w:line="360" w:lineRule="auto"/>
        <w:ind w:firstLine="420" w:firstLineChars="200"/>
        <w:jc w:val="left"/>
        <w:rPr>
          <w:rFonts w:hint="eastAsia" w:ascii="宋体" w:hAnsi="宋体" w:cs="宋体"/>
          <w:color w:val="auto"/>
        </w:rPr>
      </w:pPr>
      <w:r>
        <w:rPr>
          <w:rFonts w:hint="eastAsia" w:ascii="宋体" w:hAnsi="宋体" w:cs="宋体"/>
          <w:color w:val="auto"/>
        </w:rPr>
        <w:t>投标文件的启用，按先后顺位分别为电子投标文件、以U盘或光盘存储的电子备份投标文件、纸质备份投标文件。在下一顺位的投标文件启用时，前一顺位的投标文件自动失效。</w:t>
      </w:r>
    </w:p>
    <w:p>
      <w:pPr>
        <w:snapToGrid w:val="0"/>
        <w:spacing w:line="360" w:lineRule="auto"/>
        <w:ind w:firstLine="420" w:firstLineChars="200"/>
        <w:jc w:val="left"/>
        <w:rPr>
          <w:rFonts w:hint="eastAsia" w:ascii="宋体" w:hAnsi="宋体" w:cs="宋体"/>
          <w:b/>
          <w:bCs/>
          <w:color w:val="auto"/>
        </w:rPr>
      </w:pPr>
      <w:r>
        <w:rPr>
          <w:rFonts w:hint="eastAsia" w:ascii="宋体" w:hAnsi="宋体" w:cs="宋体"/>
          <w:color w:val="auto"/>
        </w:rPr>
        <w:t>电子投标文件未能按时解密，供应商提供了电子备份投标文件、纸质备份投标文件的，以电子备份投标文件、纸质备份投标文件作为依据，否则视为投标文件撤回。电子投标文件已按时解密的，电子备份投标文件、纸质备份投标文件自动失效。</w:t>
      </w:r>
    </w:p>
    <w:p>
      <w:pPr>
        <w:spacing w:line="360" w:lineRule="auto"/>
        <w:rPr>
          <w:rFonts w:ascii="宋体" w:hAnsi="宋体"/>
          <w:b/>
          <w:bCs/>
          <w:color w:val="auto"/>
        </w:rPr>
      </w:pPr>
      <w:r>
        <w:rPr>
          <w:rFonts w:hint="eastAsia" w:ascii="宋体" w:hAnsi="宋体" w:cs="宋体"/>
          <w:b/>
          <w:bCs/>
          <w:color w:val="auto"/>
          <w:lang w:val="en-US" w:eastAsia="zh-CN"/>
        </w:rPr>
        <w:t>四</w:t>
      </w:r>
      <w:r>
        <w:rPr>
          <w:rFonts w:hint="eastAsia" w:ascii="宋体" w:hAnsi="宋体" w:cs="宋体"/>
          <w:b/>
          <w:bCs/>
          <w:color w:val="auto"/>
        </w:rPr>
        <w:t>、投标文件的编制</w:t>
      </w:r>
    </w:p>
    <w:p>
      <w:pPr>
        <w:spacing w:line="360" w:lineRule="auto"/>
        <w:rPr>
          <w:rFonts w:ascii="宋体" w:hAnsi="宋体"/>
          <w:color w:val="auto"/>
        </w:rPr>
      </w:pPr>
      <w:r>
        <w:rPr>
          <w:rFonts w:hint="eastAsia" w:ascii="宋体" w:hAnsi="宋体" w:cs="宋体"/>
          <w:color w:val="auto"/>
        </w:rPr>
        <w:t>（一）投标文件的组成</w:t>
      </w:r>
    </w:p>
    <w:p>
      <w:pPr>
        <w:snapToGrid w:val="0"/>
        <w:spacing w:line="360" w:lineRule="auto"/>
        <w:ind w:firstLine="420" w:firstLineChars="200"/>
        <w:jc w:val="left"/>
        <w:rPr>
          <w:rFonts w:ascii="宋体" w:hAnsi="宋体"/>
          <w:color w:val="auto"/>
        </w:rPr>
      </w:pPr>
      <w:r>
        <w:rPr>
          <w:rFonts w:hint="eastAsia" w:ascii="宋体" w:hAnsi="宋体" w:cs="宋体"/>
          <w:color w:val="auto"/>
        </w:rPr>
        <w:t>投标文件由资格审查文件、商务技术文件和报价文件三部份组成。</w:t>
      </w:r>
    </w:p>
    <w:p>
      <w:pPr>
        <w:numPr>
          <w:ilvl w:val="0"/>
          <w:numId w:val="4"/>
        </w:numPr>
        <w:spacing w:line="360" w:lineRule="auto"/>
        <w:rPr>
          <w:rFonts w:ascii="宋体" w:hAnsi="宋体"/>
          <w:b/>
          <w:bCs/>
          <w:color w:val="auto"/>
        </w:rPr>
      </w:pPr>
      <w:r>
        <w:rPr>
          <w:rFonts w:hint="eastAsia" w:ascii="宋体" w:hAnsi="宋体" w:cs="宋体"/>
          <w:b/>
          <w:bCs/>
          <w:color w:val="auto"/>
        </w:rPr>
        <w:t>资格审查文件</w:t>
      </w:r>
    </w:p>
    <w:p>
      <w:pPr>
        <w:numPr>
          <w:ilvl w:val="0"/>
          <w:numId w:val="5"/>
        </w:numPr>
        <w:spacing w:line="360" w:lineRule="auto"/>
        <w:rPr>
          <w:rFonts w:ascii="宋体" w:hAnsi="宋体"/>
        </w:rPr>
      </w:pPr>
      <w:r>
        <w:rPr>
          <w:rFonts w:hint="eastAsia" w:ascii="宋体" w:hAnsi="宋体" w:cs="宋体"/>
        </w:rPr>
        <w:t>投标声明书（格式附后）；</w:t>
      </w:r>
    </w:p>
    <w:p>
      <w:pPr>
        <w:numPr>
          <w:ilvl w:val="0"/>
          <w:numId w:val="0"/>
        </w:num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cs="宋体"/>
          <w:lang w:val="en-US" w:eastAsia="zh-CN"/>
        </w:rPr>
        <w:t>2、</w:t>
      </w: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numPr>
          <w:ilvl w:val="0"/>
          <w:numId w:val="0"/>
        </w:numPr>
        <w:spacing w:line="360" w:lineRule="auto"/>
        <w:ind w:firstLine="210" w:firstLineChars="100"/>
        <w:rPr>
          <w:rFonts w:ascii="宋体" w:hAnsi="宋体"/>
        </w:rPr>
      </w:pPr>
      <w:r>
        <w:rPr>
          <w:rFonts w:hint="eastAsia" w:ascii="宋体" w:hAnsi="宋体" w:cs="宋体"/>
          <w:lang w:val="en-US" w:eastAsia="zh-CN"/>
        </w:rPr>
        <w:t>3、</w:t>
      </w:r>
      <w:r>
        <w:rPr>
          <w:rFonts w:hint="eastAsia" w:ascii="宋体" w:hAnsi="宋体" w:cs="宋体"/>
        </w:rPr>
        <w:t>供应商特定资格条件的证明文件（如有）；</w:t>
      </w:r>
    </w:p>
    <w:p>
      <w:pPr>
        <w:numPr>
          <w:ilvl w:val="0"/>
          <w:numId w:val="0"/>
        </w:numPr>
        <w:spacing w:line="360" w:lineRule="auto"/>
        <w:ind w:firstLine="210" w:firstLineChars="100"/>
        <w:rPr>
          <w:rFonts w:ascii="宋体" w:hAnsi="宋体"/>
          <w:color w:val="auto"/>
        </w:rPr>
      </w:pPr>
      <w:r>
        <w:rPr>
          <w:rFonts w:hint="eastAsia" w:ascii="宋体" w:hAnsi="宋体" w:cs="宋体"/>
          <w:lang w:val="en-US" w:eastAsia="zh-CN"/>
        </w:rPr>
        <w:t>4、</w:t>
      </w:r>
      <w:r>
        <w:rPr>
          <w:rFonts w:hint="eastAsia" w:ascii="宋体" w:hAnsi="宋体" w:cs="宋体"/>
        </w:rPr>
        <w:t>采购文件要求的其他资格条件证明材料（如有）；</w:t>
      </w:r>
    </w:p>
    <w:p>
      <w:pPr>
        <w:numPr>
          <w:ilvl w:val="0"/>
          <w:numId w:val="4"/>
        </w:numPr>
        <w:spacing w:line="360" w:lineRule="auto"/>
        <w:rPr>
          <w:rFonts w:ascii="宋体" w:hAnsi="宋体"/>
          <w:b/>
          <w:bCs/>
          <w:color w:val="auto"/>
        </w:rPr>
      </w:pPr>
      <w:r>
        <w:rPr>
          <w:rFonts w:hint="eastAsia" w:ascii="宋体" w:hAnsi="宋体" w:cs="宋体"/>
          <w:b/>
          <w:bCs/>
          <w:color w:val="auto"/>
        </w:rPr>
        <w:t>商务技术文件：</w:t>
      </w:r>
    </w:p>
    <w:p>
      <w:pPr>
        <w:numPr>
          <w:ilvl w:val="0"/>
          <w:numId w:val="6"/>
        </w:numPr>
        <w:spacing w:line="360" w:lineRule="auto"/>
        <w:rPr>
          <w:rFonts w:ascii="宋体" w:hAnsi="宋体"/>
          <w:color w:val="auto"/>
        </w:rPr>
      </w:pPr>
      <w:r>
        <w:rPr>
          <w:rFonts w:hint="eastAsia" w:ascii="宋体" w:hAnsi="宋体" w:cs="宋体"/>
          <w:color w:val="auto"/>
        </w:rPr>
        <w:t>符合性自查表（格式附后）；</w:t>
      </w:r>
    </w:p>
    <w:p>
      <w:pPr>
        <w:numPr>
          <w:ilvl w:val="0"/>
          <w:numId w:val="6"/>
        </w:numPr>
        <w:spacing w:line="360" w:lineRule="auto"/>
        <w:rPr>
          <w:rFonts w:ascii="宋体" w:hAnsi="宋体"/>
          <w:color w:val="auto"/>
        </w:rPr>
      </w:pPr>
      <w:r>
        <w:rPr>
          <w:rFonts w:hint="eastAsia" w:ascii="宋体" w:hAnsi="宋体" w:cs="宋体"/>
          <w:color w:val="auto"/>
        </w:rPr>
        <w:t>评分索引表（格式附后）；</w:t>
      </w:r>
    </w:p>
    <w:p>
      <w:pPr>
        <w:numPr>
          <w:ilvl w:val="0"/>
          <w:numId w:val="6"/>
        </w:numPr>
        <w:spacing w:line="360" w:lineRule="auto"/>
        <w:rPr>
          <w:rFonts w:ascii="宋体" w:hAnsi="宋体"/>
          <w:color w:val="auto"/>
        </w:rPr>
      </w:pPr>
      <w:r>
        <w:rPr>
          <w:rFonts w:hint="eastAsia" w:ascii="宋体" w:hAnsi="宋体" w:cs="宋体"/>
          <w:color w:val="auto"/>
        </w:rPr>
        <w:t>投标函（格式附后）；</w:t>
      </w:r>
    </w:p>
    <w:p>
      <w:pPr>
        <w:numPr>
          <w:ilvl w:val="0"/>
          <w:numId w:val="6"/>
        </w:numPr>
        <w:spacing w:line="360" w:lineRule="auto"/>
        <w:rPr>
          <w:rFonts w:ascii="宋体" w:hAnsi="宋体"/>
          <w:color w:val="auto"/>
        </w:rPr>
      </w:pPr>
      <w:r>
        <w:rPr>
          <w:rFonts w:hint="eastAsia" w:ascii="宋体" w:hAnsi="宋体" w:cs="宋体"/>
          <w:color w:val="auto"/>
        </w:rPr>
        <w:t>技术要求响应表</w:t>
      </w:r>
      <w:r>
        <w:rPr>
          <w:rFonts w:ascii="宋体" w:hAnsi="宋体"/>
          <w:color w:val="auto"/>
        </w:rPr>
        <w:t>(</w:t>
      </w:r>
      <w:r>
        <w:rPr>
          <w:rFonts w:hint="eastAsia" w:ascii="宋体" w:hAnsi="宋体" w:cs="宋体"/>
          <w:color w:val="auto"/>
        </w:rPr>
        <w:t>格式附后</w:t>
      </w:r>
      <w:r>
        <w:rPr>
          <w:rFonts w:ascii="宋体" w:hAnsi="宋体"/>
          <w:color w:val="auto"/>
        </w:rPr>
        <w:t xml:space="preserve">) </w:t>
      </w:r>
      <w:r>
        <w:rPr>
          <w:rFonts w:hint="eastAsia" w:ascii="宋体" w:hAnsi="宋体" w:cs="宋体"/>
          <w:color w:val="auto"/>
        </w:rPr>
        <w:t>；</w:t>
      </w:r>
    </w:p>
    <w:p>
      <w:pPr>
        <w:numPr>
          <w:ilvl w:val="0"/>
          <w:numId w:val="6"/>
        </w:numPr>
        <w:spacing w:line="360" w:lineRule="auto"/>
        <w:rPr>
          <w:rFonts w:ascii="宋体" w:hAnsi="宋体"/>
          <w:color w:val="auto"/>
        </w:rPr>
      </w:pPr>
      <w:r>
        <w:rPr>
          <w:rFonts w:hint="eastAsia" w:ascii="宋体" w:hAnsi="宋体" w:cs="宋体"/>
          <w:color w:val="auto"/>
        </w:rPr>
        <w:t>法定代表人身份证明或法定代表人授权委托书；</w:t>
      </w:r>
    </w:p>
    <w:p>
      <w:pPr>
        <w:numPr>
          <w:ilvl w:val="0"/>
          <w:numId w:val="6"/>
        </w:numPr>
        <w:spacing w:line="360" w:lineRule="auto"/>
        <w:rPr>
          <w:rFonts w:hint="eastAsia" w:ascii="宋体" w:hAnsi="宋体"/>
          <w:color w:val="auto"/>
        </w:rPr>
      </w:pPr>
      <w:r>
        <w:rPr>
          <w:rFonts w:hint="eastAsia" w:ascii="宋体" w:hAnsi="宋体" w:cs="宋体"/>
          <w:color w:val="auto"/>
        </w:rPr>
        <w:t>供应商资格声明（格式附后）；</w:t>
      </w:r>
    </w:p>
    <w:p>
      <w:pPr>
        <w:numPr>
          <w:ilvl w:val="0"/>
          <w:numId w:val="0"/>
        </w:numPr>
        <w:spacing w:line="360" w:lineRule="auto"/>
        <w:ind w:firstLine="420" w:firstLineChars="200"/>
        <w:rPr>
          <w:rFonts w:hint="default" w:ascii="宋体" w:hAnsi="宋体" w:cs="宋体"/>
          <w:lang w:val="en-US" w:eastAsia="zh-CN"/>
        </w:rPr>
      </w:pPr>
      <w:r>
        <w:rPr>
          <w:rFonts w:hint="eastAsia" w:ascii="宋体" w:hAnsi="宋体" w:cs="宋体"/>
          <w:lang w:val="en-US" w:eastAsia="zh-CN"/>
        </w:rPr>
        <w:t>7、设备清单一览表（格式附后）；</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8、商务响应（偏离）表（格式附后）；</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9、针对本项目第四章评分标准中的条款拟定完整投标方案（格式自拟）；</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10、供应商认为需要提供的其它材料（格式自拟）；</w:t>
      </w:r>
    </w:p>
    <w:p>
      <w:pPr>
        <w:numPr>
          <w:ilvl w:val="0"/>
          <w:numId w:val="4"/>
        </w:numPr>
        <w:spacing w:line="360" w:lineRule="auto"/>
        <w:rPr>
          <w:rFonts w:ascii="宋体" w:hAnsi="宋体"/>
          <w:b/>
          <w:bCs/>
          <w:color w:val="auto"/>
        </w:rPr>
      </w:pPr>
      <w:r>
        <w:rPr>
          <w:rFonts w:hint="eastAsia" w:ascii="宋体" w:hAnsi="宋体" w:cs="宋体"/>
          <w:b/>
          <w:bCs/>
          <w:color w:val="auto"/>
        </w:rPr>
        <w:t>报价文件：</w:t>
      </w:r>
    </w:p>
    <w:p>
      <w:pPr>
        <w:numPr>
          <w:ilvl w:val="0"/>
          <w:numId w:val="7"/>
        </w:numPr>
        <w:spacing w:line="360" w:lineRule="auto"/>
        <w:ind w:left="17" w:leftChars="0" w:firstLineChars="0"/>
        <w:rPr>
          <w:color w:val="auto"/>
        </w:rPr>
      </w:pPr>
      <w:r>
        <w:rPr>
          <w:rFonts w:hint="eastAsia"/>
          <w:color w:val="auto"/>
        </w:rPr>
        <w:t>开标一览表（格式附后）；</w:t>
      </w:r>
    </w:p>
    <w:p>
      <w:pPr>
        <w:numPr>
          <w:ilvl w:val="0"/>
          <w:numId w:val="7"/>
        </w:numPr>
        <w:spacing w:line="360" w:lineRule="auto"/>
        <w:ind w:left="17" w:leftChars="0" w:firstLineChars="0"/>
        <w:rPr>
          <w:color w:val="auto"/>
        </w:rPr>
      </w:pPr>
      <w:r>
        <w:rPr>
          <w:rFonts w:hint="eastAsia" w:ascii="Times New Roman" w:hAnsi="Times New Roman" w:eastAsia="宋体" w:cs="Times New Roman"/>
          <w:color w:val="auto"/>
        </w:rPr>
        <w:t>投标分项报价表（格式附后）</w:t>
      </w:r>
      <w:r>
        <w:rPr>
          <w:rFonts w:hint="eastAsia"/>
          <w:color w:val="auto"/>
        </w:rPr>
        <w:t>；</w:t>
      </w:r>
    </w:p>
    <w:p>
      <w:pPr>
        <w:numPr>
          <w:ilvl w:val="0"/>
          <w:numId w:val="7"/>
        </w:numPr>
        <w:spacing w:line="360" w:lineRule="auto"/>
        <w:ind w:left="17" w:leftChars="0" w:firstLineChars="0"/>
        <w:rPr>
          <w:color w:val="auto"/>
        </w:rPr>
      </w:pPr>
      <w:r>
        <w:rPr>
          <w:rFonts w:hint="eastAsia"/>
          <w:color w:val="auto"/>
        </w:rPr>
        <w:t>中小企业声明函（如有）（格式附后）；</w:t>
      </w:r>
    </w:p>
    <w:p>
      <w:pPr>
        <w:numPr>
          <w:ilvl w:val="0"/>
          <w:numId w:val="7"/>
        </w:numPr>
        <w:spacing w:line="360" w:lineRule="auto"/>
        <w:ind w:left="17" w:leftChars="0" w:firstLineChars="0"/>
        <w:rPr>
          <w:color w:val="auto"/>
        </w:rPr>
      </w:pPr>
      <w:r>
        <w:rPr>
          <w:rFonts w:hint="eastAsia"/>
          <w:color w:val="auto"/>
        </w:rPr>
        <w:t>残疾人福利性单位声明函（如有）（格式附后）；</w:t>
      </w:r>
    </w:p>
    <w:p>
      <w:pPr>
        <w:numPr>
          <w:ilvl w:val="0"/>
          <w:numId w:val="7"/>
        </w:numPr>
        <w:spacing w:line="360" w:lineRule="auto"/>
        <w:ind w:left="17" w:leftChars="0" w:firstLineChars="0"/>
        <w:rPr>
          <w:rFonts w:hint="eastAsia"/>
          <w:color w:val="auto"/>
        </w:rPr>
      </w:pPr>
      <w:r>
        <w:rPr>
          <w:rFonts w:hint="eastAsia"/>
          <w:color w:val="auto"/>
        </w:rPr>
        <w:t>供应商针对报价需要说明的其他文件和说明（格式自拟）</w:t>
      </w:r>
    </w:p>
    <w:p>
      <w:pPr>
        <w:snapToGrid w:val="0"/>
        <w:spacing w:line="360" w:lineRule="auto"/>
        <w:ind w:firstLine="422" w:firstLineChars="200"/>
        <w:jc w:val="left"/>
        <w:rPr>
          <w:rFonts w:ascii="宋体" w:hAnsi="宋体"/>
          <w:b/>
          <w:bCs/>
          <w:color w:val="auto"/>
        </w:rPr>
      </w:pPr>
      <w:r>
        <w:rPr>
          <w:rFonts w:hint="eastAsia" w:ascii="宋体" w:hAnsi="宋体" w:cs="宋体"/>
          <w:b/>
          <w:bCs/>
          <w:color w:val="auto"/>
        </w:rPr>
        <w:t>其中商务技术文件内容中不得出现与价格有关的描述，否则将做无效标处理。</w:t>
      </w:r>
    </w:p>
    <w:p>
      <w:pPr>
        <w:spacing w:line="360" w:lineRule="auto"/>
        <w:rPr>
          <w:rFonts w:ascii="宋体" w:hAnsi="宋体"/>
          <w:color w:val="auto"/>
        </w:rPr>
      </w:pPr>
      <w:r>
        <w:rPr>
          <w:rFonts w:hint="eastAsia" w:ascii="宋体" w:hAnsi="宋体" w:cs="宋体"/>
          <w:color w:val="auto"/>
        </w:rPr>
        <w:t>（二）投标文件的语言及计量</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投标文件以及投标方与招标方就有关投标事宜的所有来往函电，均应以中文汉语书写。除签名、盖章、专用名称等特殊情形外，以中文汉语以外的文字表述的投标文件视同未提供。</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投标计量单位，采购文件已有明确规定的，使用采购文件规定的计量单位；采购文件没有规定的，应采用中华人民共和国法定计量单位（货币单位：人民币元），否则视同未响应。</w:t>
      </w:r>
    </w:p>
    <w:p>
      <w:pPr>
        <w:spacing w:line="360" w:lineRule="auto"/>
        <w:rPr>
          <w:rFonts w:ascii="宋体" w:hAnsi="宋体"/>
          <w:color w:val="auto"/>
        </w:rPr>
      </w:pPr>
      <w:r>
        <w:rPr>
          <w:rFonts w:hint="eastAsia" w:ascii="宋体" w:hAnsi="宋体" w:cs="宋体"/>
          <w:color w:val="auto"/>
        </w:rPr>
        <w:t>（三）投标报价</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投标报价应按采购文件中相关附表格式填写。</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投标报价是履行合同的最终价格，具体详见第三章《供应商须知》。</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投标文件只允许有一个报价，有选择的或有条件的报价将不予接受。</w:t>
      </w:r>
    </w:p>
    <w:p>
      <w:pPr>
        <w:spacing w:line="360" w:lineRule="auto"/>
        <w:rPr>
          <w:rFonts w:ascii="宋体" w:hAnsi="宋体"/>
          <w:color w:val="auto"/>
        </w:rPr>
      </w:pPr>
      <w:r>
        <w:rPr>
          <w:rFonts w:hint="eastAsia" w:ascii="宋体" w:hAnsi="宋体" w:cs="宋体"/>
          <w:color w:val="auto"/>
        </w:rPr>
        <w:t>（四）投标文件的有效期</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自投标截止日起</w:t>
      </w:r>
      <w:r>
        <w:rPr>
          <w:rFonts w:ascii="宋体" w:hAnsi="宋体" w:cs="宋体"/>
          <w:color w:val="auto"/>
        </w:rPr>
        <w:t xml:space="preserve">90 </w:t>
      </w:r>
      <w:r>
        <w:rPr>
          <w:rFonts w:hint="eastAsia" w:ascii="宋体" w:hAnsi="宋体" w:cs="宋体"/>
          <w:color w:val="auto"/>
        </w:rPr>
        <w:t>天投标文件应保持有效。有效期不足的投标文件将被拒绝。</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在特殊情况下，采购人可与供应商协商延长投标书的有效期，这种要求和答复均以书面形式进行。</w:t>
      </w:r>
      <w:r>
        <w:rPr>
          <w:rFonts w:ascii="宋体" w:hAnsi="宋体" w:cs="宋体"/>
          <w:color w:val="auto"/>
        </w:rPr>
        <w:t xml:space="preserve"> </w:t>
      </w:r>
    </w:p>
    <w:p>
      <w:pPr>
        <w:spacing w:line="360" w:lineRule="auto"/>
        <w:ind w:firstLine="420" w:firstLineChars="200"/>
        <w:rPr>
          <w:rFonts w:ascii="宋体" w:hAnsi="宋体"/>
          <w:color w:val="auto"/>
        </w:rPr>
      </w:pPr>
      <w:r>
        <w:rPr>
          <w:rFonts w:hint="eastAsia" w:ascii="宋体" w:hAnsi="宋体" w:cs="宋体"/>
          <w:color w:val="auto"/>
          <w:lang w:val="en-US" w:eastAsia="zh-CN"/>
        </w:rPr>
        <w:t>3</w:t>
      </w:r>
      <w:r>
        <w:rPr>
          <w:rFonts w:ascii="宋体" w:hAnsi="宋体" w:cs="宋体"/>
          <w:color w:val="auto"/>
        </w:rPr>
        <w:t>.</w:t>
      </w:r>
      <w:r>
        <w:rPr>
          <w:rFonts w:hint="eastAsia" w:ascii="宋体" w:hAnsi="宋体" w:cs="宋体"/>
          <w:color w:val="auto"/>
        </w:rPr>
        <w:t>中标供应商的投标文件自开标之日起至合同履行完毕止均应保持有效。</w:t>
      </w:r>
    </w:p>
    <w:p>
      <w:pPr>
        <w:spacing w:line="360" w:lineRule="auto"/>
        <w:rPr>
          <w:rFonts w:ascii="宋体" w:hAnsi="宋体"/>
          <w:color w:val="auto"/>
        </w:rPr>
      </w:pPr>
      <w:r>
        <w:rPr>
          <w:rFonts w:hint="eastAsia" w:ascii="宋体" w:hAnsi="宋体" w:cs="宋体"/>
          <w:color w:val="auto"/>
        </w:rPr>
        <w:t>（五）投标保证金</w:t>
      </w:r>
    </w:p>
    <w:p>
      <w:pPr>
        <w:spacing w:line="360" w:lineRule="auto"/>
        <w:ind w:firstLine="630" w:firstLineChars="300"/>
        <w:rPr>
          <w:rFonts w:hint="eastAsia" w:ascii="宋体" w:hAnsi="宋体" w:cs="宋体"/>
          <w:color w:val="auto"/>
          <w:lang w:val="en-US" w:eastAsia="zh-CN"/>
        </w:rPr>
      </w:pPr>
      <w:r>
        <w:rPr>
          <w:rFonts w:hint="eastAsia" w:ascii="宋体" w:hAnsi="宋体" w:cs="宋体"/>
          <w:color w:val="auto"/>
          <w:lang w:val="en-US" w:eastAsia="zh-CN"/>
        </w:rPr>
        <w:t>不适应</w:t>
      </w:r>
    </w:p>
    <w:p>
      <w:pPr>
        <w:spacing w:line="360" w:lineRule="auto"/>
        <w:rPr>
          <w:rFonts w:ascii="宋体" w:hAnsi="宋体"/>
          <w:color w:val="auto"/>
        </w:rPr>
      </w:pPr>
      <w:r>
        <w:rPr>
          <w:rFonts w:hint="eastAsia" w:ascii="宋体" w:hAnsi="宋体" w:cs="宋体"/>
          <w:color w:val="auto"/>
        </w:rPr>
        <w:t>（六）投标文件的签署和份数</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lang w:eastAsia="zh-CN"/>
        </w:rPr>
        <w:t>、</w:t>
      </w:r>
      <w:r>
        <w:rPr>
          <w:rFonts w:hint="eastAsia" w:ascii="宋体" w:hAnsi="宋体" w:cs="宋体"/>
          <w:color w:val="auto"/>
          <w:highlight w:val="none"/>
        </w:rPr>
        <w:t>供应商应按本采购文件规定的格式和顺序编制、装订投标文件</w:t>
      </w:r>
      <w:r>
        <w:rPr>
          <w:rFonts w:hint="eastAsia" w:ascii="宋体" w:hAnsi="宋体" w:cs="宋体"/>
          <w:color w:val="auto"/>
          <w:szCs w:val="21"/>
          <w:highlight w:val="none"/>
        </w:rPr>
        <w:t>，投标文件要求有目录并标注页码</w:t>
      </w:r>
      <w:r>
        <w:rPr>
          <w:rFonts w:hint="eastAsia" w:ascii="宋体" w:hAnsi="宋体" w:cs="宋体"/>
          <w:color w:val="auto"/>
          <w:highlight w:val="none"/>
        </w:rPr>
        <w:t>，投标文件内容不完整、编排混乱导致投标文件被误读、漏读或者查找不到相关内容的，是供应商的责任。</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投标文件的份数：</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本项目实行网上投标，供应商应准备以下投标文件：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（1）上传到政府采购云平台的电子投标文件（含资格文件、商务技术文件、报价文件）1份。</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（2）以U盘存储的电子备份投标文件（含资格文件、商务技术文件、报价文件）1份。</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 xml:space="preserve">（3）纸质备份投标文件：资格文件（正本1份，副本4份）、商务技术文件（正本1份，副本4份）、报价文件（正本1份，副本4份）。 </w:t>
      </w:r>
    </w:p>
    <w:p>
      <w:pPr>
        <w:spacing w:line="360" w:lineRule="auto"/>
        <w:ind w:firstLine="525" w:firstLineChars="250"/>
        <w:rPr>
          <w:rFonts w:hint="eastAsia" w:ascii="宋体" w:hAnsi="宋体" w:cs="宋体"/>
          <w:color w:val="auto"/>
          <w:highlight w:val="none"/>
          <w:lang w:val="en-US" w:eastAsia="zh-CN"/>
        </w:rPr>
      </w:pPr>
      <w:r>
        <w:rPr>
          <w:rFonts w:hint="eastAsia" w:ascii="宋体" w:hAnsi="宋体" w:cs="宋体"/>
          <w:color w:val="auto"/>
          <w:highlight w:val="none"/>
          <w:lang w:val="en-US" w:eastAsia="zh-CN"/>
        </w:rPr>
        <w:t>3、电子投标文件：</w:t>
      </w:r>
    </w:p>
    <w:p>
      <w:pPr>
        <w:spacing w:line="360" w:lineRule="auto"/>
        <w:ind w:firstLine="525" w:firstLineChars="250"/>
        <w:rPr>
          <w:rFonts w:hint="eastAsia" w:ascii="宋体" w:hAnsi="宋体" w:cs="宋体"/>
          <w:color w:val="auto"/>
          <w:highlight w:val="none"/>
          <w:lang w:val="en-US" w:eastAsia="zh-CN"/>
        </w:rPr>
      </w:pPr>
      <w:r>
        <w:rPr>
          <w:rFonts w:hint="eastAsia" w:ascii="宋体" w:hAnsi="宋体" w:cs="宋体"/>
          <w:color w:val="auto"/>
          <w:highlight w:val="none"/>
          <w:lang w:val="en-US" w:eastAsia="zh-CN"/>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highlight w:val="none"/>
          <w:lang w:val="en-US" w:eastAsia="zh-CN"/>
        </w:rPr>
        <w:t>及本采购文件规定的格式和顺序编制电子投标文件并进行关联定位。</w:t>
      </w:r>
    </w:p>
    <w:p>
      <w:pPr>
        <w:spacing w:line="360" w:lineRule="auto"/>
        <w:ind w:firstLine="525" w:firstLineChars="250"/>
        <w:rPr>
          <w:rFonts w:hint="eastAsia" w:ascii="宋体" w:hAnsi="宋体" w:cs="宋体"/>
          <w:color w:val="auto"/>
          <w:highlight w:val="none"/>
          <w:lang w:eastAsia="zh-CN"/>
        </w:rPr>
      </w:pPr>
      <w:r>
        <w:rPr>
          <w:rFonts w:hint="eastAsia" w:ascii="宋体" w:hAnsi="宋体" w:cs="宋体"/>
          <w:color w:val="auto"/>
          <w:highlight w:val="none"/>
          <w:lang w:val="en-US" w:eastAsia="zh-CN"/>
        </w:rPr>
        <w:t>4、</w:t>
      </w:r>
      <w:r>
        <w:rPr>
          <w:rFonts w:hint="eastAsia" w:ascii="宋体" w:hAnsi="宋体" w:cs="宋体"/>
          <w:color w:val="auto"/>
          <w:highlight w:val="none"/>
        </w:rPr>
        <w:t>纸质备份投标文件</w:t>
      </w:r>
      <w:r>
        <w:rPr>
          <w:rFonts w:hint="eastAsia" w:ascii="宋体" w:hAnsi="宋体" w:cs="宋体"/>
          <w:color w:val="auto"/>
          <w:highlight w:val="none"/>
          <w:lang w:eastAsia="zh-CN"/>
        </w:rPr>
        <w:t>：</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lang w:val="en-US" w:eastAsia="zh-CN"/>
        </w:rPr>
        <w:t>4.1</w:t>
      </w:r>
      <w:r>
        <w:rPr>
          <w:rFonts w:hint="eastAsia" w:ascii="宋体" w:hAnsi="宋体" w:cs="宋体"/>
          <w:color w:val="auto"/>
          <w:highlight w:val="none"/>
        </w:rPr>
        <w:t>投标文件应按采购文件要求由</w:t>
      </w:r>
      <w:r>
        <w:rPr>
          <w:rFonts w:hint="eastAsia" w:ascii="宋体" w:hAnsi="宋体" w:cs="宋体"/>
          <w:color w:val="auto"/>
          <w:highlight w:val="none"/>
          <w:lang w:eastAsia="zh-CN"/>
        </w:rPr>
        <w:t>资格文件</w:t>
      </w:r>
      <w:r>
        <w:rPr>
          <w:rFonts w:hint="eastAsia" w:ascii="宋体" w:hAnsi="宋体" w:cs="宋体"/>
          <w:color w:val="auto"/>
          <w:highlight w:val="none"/>
        </w:rPr>
        <w:t>、商务技术文件和报价文件三部分组成。三部份分别编制并单独装订成册。投标文件的封面应注明“正本”、“副本”字样。</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lang w:val="en-US" w:eastAsia="zh-CN"/>
        </w:rPr>
        <w:t>4.2</w:t>
      </w:r>
      <w:r>
        <w:rPr>
          <w:rFonts w:hint="eastAsia" w:ascii="宋体" w:hAnsi="宋体" w:cs="宋体"/>
          <w:color w:val="auto"/>
          <w:highlight w:val="none"/>
        </w:rPr>
        <w:t>若有多个子包，</w:t>
      </w:r>
      <w:r>
        <w:rPr>
          <w:rFonts w:hint="eastAsia" w:ascii="宋体" w:hAnsi="宋体" w:cs="宋体"/>
          <w:color w:val="auto"/>
          <w:highlight w:val="none"/>
          <w:lang w:eastAsia="zh-CN"/>
        </w:rPr>
        <w:t>资格文件</w:t>
      </w:r>
      <w:r>
        <w:rPr>
          <w:rFonts w:hint="eastAsia" w:ascii="宋体" w:hAnsi="宋体" w:cs="宋体"/>
          <w:color w:val="auto"/>
          <w:highlight w:val="none"/>
        </w:rPr>
        <w:t>、商务技术文件可装订成一册，报价文件应按子包分别装订、密封、包装，未按规定装订、密封、包装的投标文件将被拒绝。</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lang w:val="en-US" w:eastAsia="zh-CN"/>
        </w:rPr>
        <w:t>4.3</w:t>
      </w:r>
      <w:r>
        <w:rPr>
          <w:rFonts w:hint="eastAsia" w:ascii="宋体" w:hAnsi="宋体" w:cs="宋体"/>
          <w:color w:val="auto"/>
          <w:highlight w:val="none"/>
        </w:rPr>
        <w:t>投标文件的正本需打印或用不褪色的墨水填写，投标文件正本除本《供应商须知》中规定的可提供复印件外均须提供原件。副本可以为正本的复印件，投标文件正、副本内容不一致的，以正本为准。</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lang w:val="en-US" w:eastAsia="zh-CN"/>
        </w:rPr>
        <w:t>4.4</w:t>
      </w:r>
      <w:r>
        <w:rPr>
          <w:rFonts w:hint="eastAsia" w:ascii="宋体" w:hAnsi="宋体" w:cs="宋体"/>
          <w:color w:val="auto"/>
          <w:highlight w:val="none"/>
        </w:rPr>
        <w:t>投标文件不得涂改，若有修改错漏处，须加盖单位公章或者法定代表人或授权委托人签名或盖章。投标文件因字迹潦草或表达不清所引起的后果由供应商负责。</w:t>
      </w:r>
    </w:p>
    <w:p>
      <w:pPr>
        <w:spacing w:line="360" w:lineRule="auto"/>
        <w:ind w:firstLine="525" w:firstLineChars="250"/>
        <w:rPr>
          <w:rFonts w:hint="eastAsia" w:ascii="宋体" w:hAnsi="宋体" w:cs="宋体"/>
          <w:color w:val="auto"/>
          <w:highlight w:val="none"/>
          <w:lang w:val="en-US" w:eastAsia="zh-CN"/>
        </w:rPr>
      </w:pPr>
      <w:r>
        <w:rPr>
          <w:rFonts w:hint="eastAsia" w:ascii="宋体" w:hAnsi="宋体" w:cs="宋体"/>
          <w:color w:val="auto"/>
          <w:highlight w:val="none"/>
          <w:lang w:val="en-US" w:eastAsia="zh-CN"/>
        </w:rPr>
        <w:t>4.5</w:t>
      </w:r>
      <w:r>
        <w:rPr>
          <w:rFonts w:hint="eastAsia" w:ascii="宋体" w:hAnsi="宋体" w:cs="宋体"/>
          <w:color w:val="auto"/>
          <w:highlight w:val="none"/>
        </w:rPr>
        <w:t>投标文件须由供应商在规定位置盖章并由法定代表人或法定代表人的授权委托人签署，供应商应写全称。</w:t>
      </w:r>
    </w:p>
    <w:p>
      <w:pPr>
        <w:spacing w:line="360" w:lineRule="auto"/>
        <w:rPr>
          <w:rFonts w:ascii="宋体" w:hAnsi="宋体"/>
          <w:color w:val="auto"/>
        </w:rPr>
      </w:pPr>
      <w:r>
        <w:rPr>
          <w:rFonts w:hint="eastAsia" w:ascii="宋体" w:hAnsi="宋体" w:cs="宋体"/>
          <w:color w:val="auto"/>
        </w:rPr>
        <w:t>（七）投标文件的包装、递交、修改和撤回</w:t>
      </w:r>
    </w:p>
    <w:p>
      <w:pPr>
        <w:snapToGrid w:val="0"/>
        <w:spacing w:line="360" w:lineRule="auto"/>
        <w:ind w:firstLine="420"/>
        <w:jc w:val="left"/>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用封袋密封后递交。</w:t>
      </w:r>
    </w:p>
    <w:p>
      <w:pPr>
        <w:snapToGrid w:val="0"/>
        <w:spacing w:line="360" w:lineRule="auto"/>
        <w:ind w:firstLine="420"/>
        <w:jc w:val="left"/>
        <w:rPr>
          <w:rFonts w:hint="eastAsia" w:ascii="宋体" w:hAnsi="宋体" w:cs="宋体"/>
          <w:bCs/>
          <w:color w:val="auto"/>
          <w:szCs w:val="21"/>
          <w:highlight w:val="none"/>
        </w:rPr>
      </w:pPr>
      <w:r>
        <w:rPr>
          <w:rFonts w:hint="eastAsia" w:ascii="宋体" w:hAnsi="宋体"/>
          <w:color w:val="auto"/>
          <w:szCs w:val="21"/>
          <w:highlight w:val="none"/>
          <w:lang w:val="en-US" w:eastAsia="zh-CN"/>
        </w:rPr>
        <w:t>2、</w:t>
      </w:r>
      <w:r>
        <w:rPr>
          <w:rFonts w:hint="eastAsia" w:ascii="宋体" w:hAnsi="宋体" w:cs="宋体"/>
          <w:color w:val="auto"/>
          <w:kern w:val="0"/>
          <w:szCs w:val="21"/>
          <w:highlight w:val="none"/>
        </w:rPr>
        <w:t>纸质备份投标文件</w:t>
      </w:r>
      <w:r>
        <w:rPr>
          <w:rFonts w:hint="eastAsia" w:ascii="宋体" w:hAnsi="宋体" w:cs="宋体"/>
          <w:bCs/>
          <w:color w:val="auto"/>
          <w:szCs w:val="21"/>
          <w:highlight w:val="none"/>
        </w:rPr>
        <w:t>，要求分别</w:t>
      </w:r>
      <w:r>
        <w:rPr>
          <w:rFonts w:hint="eastAsia" w:ascii="宋体" w:hAnsi="宋体" w:cs="宋体"/>
          <w:bCs/>
          <w:color w:val="auto"/>
          <w:szCs w:val="21"/>
          <w:highlight w:val="none"/>
          <w:lang w:val="en-US" w:eastAsia="zh-CN"/>
        </w:rPr>
        <w:t>按</w:t>
      </w:r>
      <w:r>
        <w:rPr>
          <w:rFonts w:hint="eastAsia" w:ascii="宋体" w:hAnsi="宋体" w:cs="宋体"/>
          <w:color w:val="auto"/>
          <w:szCs w:val="21"/>
          <w:highlight w:val="none"/>
          <w:lang w:eastAsia="zh-CN"/>
        </w:rPr>
        <w:t>资格文件</w:t>
      </w:r>
      <w:r>
        <w:rPr>
          <w:rFonts w:hint="eastAsia" w:ascii="宋体" w:hAnsi="宋体" w:cs="宋体"/>
          <w:color w:val="auto"/>
          <w:szCs w:val="21"/>
          <w:highlight w:val="none"/>
        </w:rPr>
        <w:t>、商务技术文件和报价文件三部分</w:t>
      </w:r>
      <w:r>
        <w:rPr>
          <w:rFonts w:hint="eastAsia" w:ascii="宋体" w:hAnsi="宋体" w:cs="宋体"/>
          <w:bCs/>
          <w:color w:val="auto"/>
          <w:szCs w:val="21"/>
          <w:highlight w:val="none"/>
        </w:rPr>
        <w:t>分开包装。</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color w:val="auto"/>
          <w:szCs w:val="21"/>
          <w:highlight w:val="none"/>
        </w:rPr>
        <w:t>投标文件的包装封面上应注明供应商名称、供应商地址、投标文件名称(</w:t>
      </w:r>
      <w:r>
        <w:rPr>
          <w:rFonts w:hint="eastAsia" w:ascii="宋体" w:hAnsi="宋体" w:cs="宋体"/>
          <w:color w:val="auto"/>
          <w:kern w:val="0"/>
          <w:szCs w:val="21"/>
          <w:highlight w:val="none"/>
        </w:rPr>
        <w:t>电子备份投标文件</w:t>
      </w:r>
      <w:r>
        <w:rPr>
          <w:rFonts w:hint="eastAsia" w:ascii="宋体" w:hAnsi="宋体" w:cs="宋体"/>
          <w:color w:val="auto"/>
          <w:kern w:val="0"/>
          <w:szCs w:val="21"/>
          <w:highlight w:val="none"/>
          <w:lang w:val="en-US" w:eastAsia="zh-CN"/>
        </w:rPr>
        <w:t>/</w:t>
      </w:r>
      <w:r>
        <w:rPr>
          <w:rFonts w:hint="eastAsia" w:ascii="宋体" w:hAnsi="宋体" w:cs="宋体"/>
          <w:color w:val="auto"/>
          <w:szCs w:val="21"/>
          <w:highlight w:val="none"/>
          <w:lang w:eastAsia="zh-CN"/>
        </w:rPr>
        <w:t>资格文件</w:t>
      </w:r>
      <w:r>
        <w:rPr>
          <w:rFonts w:hint="eastAsia" w:ascii="宋体" w:hAnsi="宋体" w:cs="宋体"/>
          <w:color w:val="auto"/>
          <w:szCs w:val="21"/>
          <w:highlight w:val="none"/>
        </w:rPr>
        <w:t>/商务技术文件/报价文件)、投标项目名称、项目编号、子包号，并加盖供应商公章。</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未按规定密封或标记的投标文件将被拒绝，由此造成投标文件被误投或提前拆封的风险由供应商承担。</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供应商在投标截止时间之前，可以对已提交的</w:t>
      </w:r>
      <w:r>
        <w:rPr>
          <w:rFonts w:hint="eastAsia" w:ascii="宋体" w:hAnsi="宋体" w:cs="宋体"/>
          <w:color w:val="auto"/>
          <w:kern w:val="0"/>
          <w:szCs w:val="21"/>
          <w:highlight w:val="none"/>
        </w:rPr>
        <w:t>电子备份投标文件</w:t>
      </w:r>
      <w:r>
        <w:rPr>
          <w:rFonts w:hint="eastAsia" w:ascii="宋体" w:hAnsi="宋体" w:cs="宋体"/>
          <w:color w:val="auto"/>
          <w:kern w:val="0"/>
          <w:szCs w:val="21"/>
          <w:highlight w:val="none"/>
          <w:lang w:val="en-US" w:eastAsia="zh-CN"/>
        </w:rPr>
        <w:t>和</w:t>
      </w:r>
      <w:r>
        <w:rPr>
          <w:rFonts w:hint="eastAsia" w:ascii="宋体" w:hAnsi="宋体" w:cs="宋体"/>
          <w:color w:val="auto"/>
          <w:kern w:val="0"/>
          <w:szCs w:val="21"/>
          <w:highlight w:val="none"/>
        </w:rPr>
        <w:t>纸质备份投标文件</w:t>
      </w:r>
      <w:r>
        <w:rPr>
          <w:rFonts w:hint="eastAsia" w:ascii="宋体" w:hAnsi="宋体" w:cs="宋体"/>
          <w:color w:val="auto"/>
          <w:szCs w:val="21"/>
          <w:highlight w:val="none"/>
        </w:rPr>
        <w:t>进行修改或撤回，并书面通知招标采购单位；投标截止时间后，供应商不得撤回、修改投标文件。修改后重新递交的</w:t>
      </w:r>
      <w:r>
        <w:rPr>
          <w:rFonts w:hint="eastAsia" w:ascii="宋体" w:hAnsi="宋体" w:cs="宋体"/>
          <w:color w:val="auto"/>
          <w:kern w:val="0"/>
          <w:szCs w:val="21"/>
          <w:highlight w:val="none"/>
        </w:rPr>
        <w:t>电子备份投标文件</w:t>
      </w:r>
      <w:r>
        <w:rPr>
          <w:rFonts w:hint="eastAsia" w:ascii="宋体" w:hAnsi="宋体" w:cs="宋体"/>
          <w:color w:val="auto"/>
          <w:kern w:val="0"/>
          <w:szCs w:val="21"/>
          <w:highlight w:val="none"/>
          <w:lang w:val="en-US" w:eastAsia="zh-CN"/>
        </w:rPr>
        <w:t>和</w:t>
      </w:r>
      <w:r>
        <w:rPr>
          <w:rFonts w:hint="eastAsia" w:ascii="宋体" w:hAnsi="宋体" w:cs="宋体"/>
          <w:color w:val="auto"/>
          <w:kern w:val="0"/>
          <w:szCs w:val="21"/>
          <w:highlight w:val="none"/>
        </w:rPr>
        <w:t>纸质备份投标文件</w:t>
      </w:r>
      <w:r>
        <w:rPr>
          <w:rFonts w:hint="eastAsia" w:ascii="宋体" w:hAnsi="宋体" w:cs="宋体"/>
          <w:color w:val="auto"/>
          <w:szCs w:val="21"/>
          <w:highlight w:val="none"/>
        </w:rPr>
        <w:t>应当按本采购文件的要求签署、盖章和密封。</w:t>
      </w:r>
    </w:p>
    <w:p>
      <w:pPr>
        <w:snapToGrid w:val="0"/>
        <w:spacing w:line="360" w:lineRule="auto"/>
        <w:ind w:firstLine="42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360" w:lineRule="auto"/>
        <w:rPr>
          <w:rFonts w:ascii="宋体" w:hAnsi="宋体"/>
          <w:b/>
          <w:bCs/>
          <w:snapToGrid w:val="0"/>
          <w:color w:val="auto"/>
        </w:rPr>
      </w:pPr>
      <w:r>
        <w:rPr>
          <w:rFonts w:hint="eastAsia" w:ascii="宋体" w:hAnsi="宋体" w:cs="宋体"/>
          <w:b/>
          <w:bCs/>
          <w:color w:val="auto"/>
          <w:lang w:val="en-US" w:eastAsia="zh-CN"/>
        </w:rPr>
        <w:t>五</w:t>
      </w:r>
      <w:r>
        <w:rPr>
          <w:rFonts w:hint="eastAsia" w:ascii="宋体" w:hAnsi="宋体" w:cs="宋体"/>
          <w:b/>
          <w:bCs/>
          <w:color w:val="auto"/>
        </w:rPr>
        <w:t>、开标</w:t>
      </w:r>
    </w:p>
    <w:p>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、电子投标开标及评审程序：分两阶段开标。</w:t>
      </w:r>
    </w:p>
    <w:p>
      <w:pPr>
        <w:spacing w:line="400" w:lineRule="exact"/>
        <w:ind w:firstLine="420" w:firstLineChars="200"/>
        <w:jc w:val="left"/>
        <w:rPr>
          <w:rFonts w:hint="eastAsia" w:ascii="宋体" w:hAnsi="宋体" w:cs="宋体"/>
          <w:bCs/>
          <w:color w:val="auto"/>
          <w:szCs w:val="21"/>
          <w:highlight w:val="none"/>
          <w:lang w:eastAsia="zh-CN" w:bidi="ar"/>
        </w:rPr>
      </w:pPr>
      <w:r>
        <w:rPr>
          <w:rFonts w:hint="eastAsia" w:ascii="宋体" w:hAnsi="宋体" w:cs="宋体"/>
          <w:bCs/>
          <w:color w:val="auto"/>
          <w:szCs w:val="21"/>
          <w:highlight w:val="none"/>
          <w:lang w:val="en-US" w:eastAsia="zh-CN" w:bidi="ar"/>
        </w:rPr>
        <w:t>1、</w:t>
      </w:r>
      <w:r>
        <w:rPr>
          <w:rFonts w:hint="eastAsia" w:ascii="宋体" w:hAnsi="宋体" w:cs="宋体"/>
          <w:bCs/>
          <w:color w:val="auto"/>
          <w:szCs w:val="21"/>
          <w:highlight w:val="none"/>
          <w:lang w:bidi="ar"/>
        </w:rPr>
        <w:t>电子招投标开标</w:t>
      </w:r>
      <w:r>
        <w:rPr>
          <w:rFonts w:hint="eastAsia" w:ascii="宋体" w:hAnsi="宋体" w:cs="宋体"/>
          <w:bCs/>
          <w:color w:val="auto"/>
          <w:szCs w:val="21"/>
          <w:highlight w:val="none"/>
          <w:lang w:val="en-US" w:eastAsia="zh-CN" w:bidi="ar"/>
        </w:rPr>
        <w:t>程序</w:t>
      </w:r>
      <w:r>
        <w:rPr>
          <w:rFonts w:hint="eastAsia" w:ascii="宋体" w:hAnsi="宋体" w:cs="宋体"/>
          <w:bCs/>
          <w:color w:val="auto"/>
          <w:szCs w:val="21"/>
          <w:highlight w:val="none"/>
          <w:lang w:eastAsia="zh-CN" w:bidi="ar"/>
        </w:rPr>
        <w:t>：</w:t>
      </w:r>
    </w:p>
    <w:p>
      <w:pPr>
        <w:spacing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第一阶段</w:t>
      </w:r>
      <w:r>
        <w:rPr>
          <w:rFonts w:hint="eastAsia" w:ascii="宋体" w:hAnsi="宋体"/>
          <w:color w:val="auto"/>
          <w:szCs w:val="21"/>
          <w:highlight w:val="none"/>
          <w:lang w:eastAsia="zh-CN"/>
        </w:rPr>
        <w:t>：</w:t>
      </w:r>
    </w:p>
    <w:p>
      <w:pPr>
        <w:numPr>
          <w:ilvl w:val="0"/>
          <w:numId w:val="8"/>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投标截止时间后，供应商登录政府采购云平台，用“项目采购-开标评标”功能对电子投标文件进行在线解密，在线解密电子投标文件时间为开标时间</w:t>
      </w:r>
      <w:r>
        <w:rPr>
          <w:rFonts w:hint="eastAsia" w:ascii="宋体" w:hAnsi="宋体"/>
          <w:color w:val="auto"/>
          <w:szCs w:val="21"/>
          <w:highlight w:val="none"/>
          <w:lang w:val="en-US" w:eastAsia="zh-CN"/>
        </w:rPr>
        <w:t>后30分钟</w:t>
      </w:r>
      <w:r>
        <w:rPr>
          <w:rFonts w:hint="eastAsia" w:ascii="宋体" w:hAnsi="宋体"/>
          <w:color w:val="auto"/>
          <w:szCs w:val="21"/>
          <w:highlight w:val="none"/>
        </w:rPr>
        <w:t>内。</w:t>
      </w:r>
    </w:p>
    <w:p>
      <w:pPr>
        <w:numPr>
          <w:ilvl w:val="0"/>
          <w:numId w:val="8"/>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在政府采购云平台开启</w:t>
      </w:r>
      <w:r>
        <w:rPr>
          <w:rFonts w:hint="eastAsia" w:ascii="宋体" w:hAnsi="宋体"/>
          <w:color w:val="auto"/>
          <w:szCs w:val="21"/>
          <w:highlight w:val="none"/>
          <w:lang w:val="en-US" w:eastAsia="zh-CN"/>
        </w:rPr>
        <w:t>已解密</w:t>
      </w:r>
      <w:r>
        <w:rPr>
          <w:rFonts w:hint="eastAsia" w:ascii="宋体" w:hAnsi="宋体"/>
          <w:color w:val="auto"/>
          <w:szCs w:val="21"/>
          <w:highlight w:val="none"/>
        </w:rPr>
        <w:t>供应商的“资格文件、商务技术文件”</w:t>
      </w:r>
      <w:r>
        <w:rPr>
          <w:rFonts w:hint="eastAsia" w:ascii="宋体" w:hAnsi="宋体"/>
          <w:color w:val="auto"/>
          <w:szCs w:val="21"/>
          <w:highlight w:val="none"/>
          <w:lang w:eastAsia="zh-CN"/>
        </w:rPr>
        <w:t>，</w:t>
      </w:r>
      <w:r>
        <w:rPr>
          <w:rFonts w:hint="eastAsia" w:ascii="宋体" w:hAnsi="宋体"/>
          <w:color w:val="auto"/>
          <w:szCs w:val="21"/>
          <w:highlight w:val="none"/>
        </w:rPr>
        <w:t>并做开标记录；</w:t>
      </w:r>
    </w:p>
    <w:p>
      <w:pPr>
        <w:spacing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第二阶段</w:t>
      </w:r>
      <w:r>
        <w:rPr>
          <w:rFonts w:hint="eastAsia" w:ascii="宋体" w:hAnsi="宋体"/>
          <w:color w:val="auto"/>
          <w:szCs w:val="21"/>
          <w:highlight w:val="none"/>
          <w:lang w:eastAsia="zh-CN"/>
        </w:rPr>
        <w:t>：</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宣告第一阶段评审无效供应商名单及理由；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文件要求的供应商的商务技术得分情况；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开启除第一阶段无效标外的供应商的“报价文件”</w:t>
      </w:r>
      <w:r>
        <w:rPr>
          <w:rFonts w:hint="eastAsia" w:ascii="宋体" w:hAnsi="宋体"/>
          <w:color w:val="auto"/>
          <w:szCs w:val="21"/>
          <w:highlight w:val="none"/>
          <w:lang w:eastAsia="zh-CN"/>
        </w:rPr>
        <w:t>，</w:t>
      </w:r>
      <w:r>
        <w:rPr>
          <w:rFonts w:hint="eastAsia" w:ascii="宋体" w:hAnsi="宋体"/>
          <w:color w:val="auto"/>
          <w:szCs w:val="21"/>
          <w:highlight w:val="none"/>
        </w:rPr>
        <w:t>并做开标记录；</w:t>
      </w:r>
    </w:p>
    <w:p>
      <w:pPr>
        <w:spacing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公布</w:t>
      </w:r>
      <w:r>
        <w:rPr>
          <w:rFonts w:hint="eastAsia" w:ascii="宋体" w:hAnsi="宋体"/>
          <w:color w:val="auto"/>
          <w:szCs w:val="21"/>
          <w:highlight w:val="none"/>
          <w:lang w:val="en-US" w:eastAsia="zh-CN"/>
        </w:rPr>
        <w:t>评审结果</w:t>
      </w:r>
      <w:r>
        <w:rPr>
          <w:rFonts w:hint="eastAsia" w:ascii="宋体" w:hAnsi="宋体"/>
          <w:color w:val="auto"/>
          <w:szCs w:val="21"/>
          <w:highlight w:val="none"/>
          <w:lang w:eastAsia="zh-CN"/>
        </w:rPr>
        <w:t>。</w:t>
      </w:r>
    </w:p>
    <w:p>
      <w:pPr>
        <w:spacing w:line="400" w:lineRule="exact"/>
        <w:ind w:firstLine="420" w:firstLineChars="200"/>
        <w:jc w:val="left"/>
        <w:rPr>
          <w:rFonts w:hint="eastAsia"/>
          <w:color w:val="auto"/>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开标会议结束。</w:t>
      </w:r>
    </w:p>
    <w:p>
      <w:pPr>
        <w:numPr>
          <w:ilvl w:val="0"/>
          <w:numId w:val="9"/>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线下开标程序</w:t>
      </w:r>
      <w:r>
        <w:rPr>
          <w:rFonts w:hint="eastAsia"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第一阶段</w:t>
      </w:r>
      <w:r>
        <w:rPr>
          <w:rFonts w:hint="eastAsia" w:ascii="宋体" w:hAnsi="宋体"/>
          <w:color w:val="auto"/>
          <w:szCs w:val="21"/>
          <w:highlight w:val="none"/>
          <w:lang w:eastAsia="zh-CN"/>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开标会由采购代理机构主持，主持人宣布开标会议开始；</w:t>
      </w:r>
    </w:p>
    <w:p>
      <w:pPr>
        <w:spacing w:line="400" w:lineRule="exact"/>
        <w:ind w:firstLine="420" w:firstLineChars="200"/>
        <w:jc w:val="left"/>
        <w:rPr>
          <w:rFonts w:hint="eastAsia" w:ascii="宋体" w:hAnsi="宋体"/>
          <w:color w:val="auto"/>
          <w:szCs w:val="21"/>
          <w:highlight w:val="none"/>
        </w:rPr>
      </w:pPr>
      <w:bookmarkStart w:id="7" w:name="_Toc396115155"/>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主持人介绍参加开标会的人员名单；</w:t>
      </w:r>
      <w:bookmarkEnd w:id="7"/>
      <w:r>
        <w:rPr>
          <w:rFonts w:hint="eastAsia" w:ascii="宋体" w:hAnsi="宋体"/>
          <w:color w:val="auto"/>
          <w:szCs w:val="21"/>
          <w:highlight w:val="none"/>
        </w:rPr>
        <w:t xml:space="preserve"> </w:t>
      </w:r>
    </w:p>
    <w:p>
      <w:pPr>
        <w:spacing w:line="400" w:lineRule="exact"/>
        <w:ind w:firstLine="420" w:firstLineChars="200"/>
        <w:jc w:val="left"/>
        <w:rPr>
          <w:rFonts w:hint="eastAsia" w:ascii="宋体" w:hAnsi="宋体"/>
          <w:color w:val="auto"/>
          <w:szCs w:val="21"/>
          <w:highlight w:val="none"/>
        </w:rPr>
      </w:pPr>
      <w:bookmarkStart w:id="8" w:name="_Toc396115156"/>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主持人宣布评标期间的有关事项，告知应当回避的情形,提请有关人员回避；</w:t>
      </w:r>
      <w:bookmarkEnd w:id="8"/>
    </w:p>
    <w:p>
      <w:pPr>
        <w:spacing w:line="400" w:lineRule="exact"/>
        <w:ind w:firstLine="420" w:firstLineChars="200"/>
        <w:jc w:val="left"/>
        <w:rPr>
          <w:rFonts w:hint="eastAsia" w:ascii="宋体" w:hAnsi="宋体"/>
          <w:color w:val="auto"/>
          <w:szCs w:val="21"/>
          <w:highlight w:val="none"/>
        </w:rPr>
      </w:pPr>
      <w:bookmarkStart w:id="9" w:name="_Toc396115157"/>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由</w:t>
      </w:r>
      <w:r>
        <w:rPr>
          <w:rFonts w:hint="eastAsia" w:ascii="宋体" w:hAnsi="宋体"/>
          <w:color w:val="auto"/>
          <w:szCs w:val="21"/>
          <w:highlight w:val="none"/>
        </w:rPr>
        <w:t>供应商或其当场推荐的代表检查资格文件、商务技术文件密封的完整性；</w:t>
      </w:r>
      <w:bookmarkEnd w:id="9"/>
      <w:bookmarkStart w:id="10" w:name="_Toc396115158"/>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按各供应商提交投标文件时间的先后顺序打开投标文件的资格文件、商务技术文件外包装，清点投标文件正本、副本数量</w:t>
      </w:r>
      <w:bookmarkEnd w:id="10"/>
      <w:r>
        <w:rPr>
          <w:rFonts w:hint="eastAsia" w:ascii="宋体" w:hAnsi="宋体"/>
          <w:color w:val="auto"/>
          <w:szCs w:val="21"/>
          <w:highlight w:val="none"/>
          <w:lang w:eastAsia="zh-CN"/>
        </w:rPr>
        <w:t>，</w:t>
      </w:r>
      <w:r>
        <w:rPr>
          <w:rFonts w:hint="eastAsia" w:ascii="宋体" w:hAnsi="宋体"/>
          <w:color w:val="auto"/>
          <w:szCs w:val="21"/>
          <w:highlight w:val="none"/>
        </w:rPr>
        <w:t>并做开标记录；</w:t>
      </w:r>
    </w:p>
    <w:p>
      <w:pPr>
        <w:spacing w:line="400" w:lineRule="exact"/>
        <w:ind w:firstLine="420" w:firstLineChars="200"/>
        <w:jc w:val="left"/>
        <w:rPr>
          <w:rFonts w:hint="eastAsia" w:ascii="宋体" w:hAnsi="宋体"/>
          <w:color w:val="auto"/>
          <w:szCs w:val="21"/>
          <w:highlight w:val="none"/>
          <w:lang w:eastAsia="zh-CN"/>
        </w:rPr>
      </w:pPr>
      <w:bookmarkStart w:id="11" w:name="_Toc396115159"/>
      <w:r>
        <w:rPr>
          <w:rFonts w:hint="eastAsia" w:ascii="宋体" w:hAnsi="宋体"/>
          <w:color w:val="auto"/>
          <w:szCs w:val="21"/>
          <w:highlight w:val="none"/>
        </w:rPr>
        <w:t>第二阶段</w:t>
      </w:r>
      <w:r>
        <w:rPr>
          <w:rFonts w:hint="eastAsia" w:ascii="宋体" w:hAnsi="宋体"/>
          <w:color w:val="auto"/>
          <w:szCs w:val="21"/>
          <w:highlight w:val="none"/>
          <w:lang w:eastAsia="zh-CN"/>
        </w:rPr>
        <w:t>：</w:t>
      </w:r>
    </w:p>
    <w:bookmarkEnd w:id="11"/>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olor w:val="auto"/>
          <w:szCs w:val="21"/>
          <w:highlight w:val="none"/>
          <w:lang w:val="en-US" w:eastAsia="zh-CN"/>
        </w:rPr>
        <w:t>由主持人公布</w:t>
      </w:r>
      <w:r>
        <w:rPr>
          <w:rFonts w:hint="eastAsia" w:ascii="宋体" w:hAnsi="宋体"/>
          <w:color w:val="auto"/>
          <w:szCs w:val="21"/>
          <w:highlight w:val="none"/>
        </w:rPr>
        <w:t>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文件要求的供应商的商务技术得分情况；</w:t>
      </w:r>
    </w:p>
    <w:p>
      <w:pPr>
        <w:spacing w:line="400" w:lineRule="exact"/>
        <w:ind w:firstLine="420" w:firstLineChars="200"/>
        <w:jc w:val="left"/>
        <w:rPr>
          <w:rFonts w:hint="eastAsia" w:ascii="宋体" w:hAnsi="宋体"/>
          <w:color w:val="auto"/>
          <w:szCs w:val="21"/>
          <w:highlight w:val="none"/>
        </w:rPr>
      </w:pPr>
      <w:bookmarkStart w:id="12" w:name="_Toc396115160"/>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由</w:t>
      </w:r>
      <w:r>
        <w:rPr>
          <w:rFonts w:hint="eastAsia" w:ascii="宋体" w:hAnsi="宋体"/>
          <w:color w:val="auto"/>
          <w:szCs w:val="21"/>
          <w:highlight w:val="none"/>
        </w:rPr>
        <w:t>供应商或其当场推荐的代表检查报价文件密封的完整性；</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再开启报价文件，由主持人宣读《开标一览表》中的供应商名称及在其投标文件中承诺的投标报价、交货期（服务期限）等投标内容，以及采购代理机构认为有必要宣读的其他内容；</w:t>
      </w:r>
      <w:bookmarkEnd w:id="12"/>
    </w:p>
    <w:p>
      <w:pPr>
        <w:spacing w:line="400" w:lineRule="exact"/>
        <w:ind w:firstLine="420" w:firstLineChars="200"/>
        <w:jc w:val="left"/>
        <w:rPr>
          <w:rFonts w:hint="eastAsia" w:ascii="宋体" w:hAnsi="宋体"/>
          <w:color w:val="auto"/>
          <w:szCs w:val="21"/>
          <w:highlight w:val="none"/>
        </w:rPr>
      </w:pPr>
      <w:bookmarkStart w:id="13" w:name="_Toc396115161"/>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rPr>
        <w:t>采购代理机构做开标记录, 同时由记录人、监督人当场签字确认；</w:t>
      </w:r>
      <w:bookmarkEnd w:id="13"/>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主持人公布</w:t>
      </w:r>
      <w:r>
        <w:rPr>
          <w:rFonts w:hint="eastAsia" w:ascii="宋体" w:hAnsi="宋体"/>
          <w:color w:val="auto"/>
          <w:szCs w:val="21"/>
          <w:highlight w:val="none"/>
          <w:lang w:val="en-US" w:eastAsia="zh-CN"/>
        </w:rPr>
        <w:t>评审结果</w:t>
      </w:r>
      <w:r>
        <w:rPr>
          <w:rFonts w:hint="eastAsia" w:ascii="宋体" w:hAnsi="宋体"/>
          <w:color w:val="auto"/>
          <w:szCs w:val="21"/>
          <w:highlight w:val="none"/>
          <w:lang w:eastAsia="zh-CN"/>
        </w:rPr>
        <w:t>。</w:t>
      </w:r>
    </w:p>
    <w:p>
      <w:pPr>
        <w:spacing w:line="400" w:lineRule="exact"/>
        <w:ind w:firstLine="420" w:firstLineChars="200"/>
        <w:jc w:val="left"/>
        <w:rPr>
          <w:rFonts w:ascii="宋体" w:hAnsi="宋体"/>
          <w:color w:val="auto"/>
          <w:szCs w:val="21"/>
          <w:highlight w:val="none"/>
        </w:rPr>
      </w:pPr>
      <w:bookmarkStart w:id="14" w:name="_Toc396115163"/>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color w:val="auto"/>
          <w:szCs w:val="21"/>
          <w:highlight w:val="none"/>
        </w:rPr>
        <w:t>开标会议结束。</w:t>
      </w:r>
      <w:bookmarkEnd w:id="14"/>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lang w:bidi="ar"/>
        </w:rPr>
        <w:t>电子招投标开标</w:t>
      </w:r>
      <w:r>
        <w:rPr>
          <w:rFonts w:hint="eastAsia" w:ascii="宋体" w:hAnsi="宋体" w:cs="宋体"/>
          <w:bCs/>
          <w:color w:val="auto"/>
          <w:szCs w:val="21"/>
          <w:highlight w:val="none"/>
          <w:lang w:val="en-US" w:eastAsia="zh-CN" w:bidi="ar"/>
        </w:rPr>
        <w:t>程序</w:t>
      </w:r>
      <w:r>
        <w:rPr>
          <w:rFonts w:hint="eastAsia" w:ascii="宋体" w:hAnsi="宋体"/>
          <w:color w:val="auto"/>
          <w:szCs w:val="21"/>
          <w:highlight w:val="none"/>
        </w:rPr>
        <w:t>，但有下情形之一的，按以下情况处理：</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w:t>
      </w:r>
      <w:r>
        <w:rPr>
          <w:rFonts w:hint="eastAsia" w:ascii="宋体" w:hAnsi="宋体" w:eastAsia="宋体"/>
          <w:color w:val="auto"/>
          <w:szCs w:val="21"/>
          <w:highlight w:val="none"/>
          <w:lang w:eastAsia="zh-CN"/>
        </w:rPr>
        <w:t>有</w:t>
      </w:r>
      <w:r>
        <w:rPr>
          <w:rFonts w:hint="eastAsia" w:ascii="宋体" w:hAnsi="宋体"/>
          <w:color w:val="auto"/>
          <w:szCs w:val="21"/>
          <w:highlight w:val="none"/>
        </w:rPr>
        <w:t>供应商在规定时间内无法解密或解密失败，代理机构将开启</w:t>
      </w:r>
      <w:r>
        <w:rPr>
          <w:rFonts w:hint="eastAsia" w:ascii="宋体" w:hAnsi="宋体" w:eastAsia="宋体"/>
          <w:color w:val="auto"/>
          <w:szCs w:val="21"/>
          <w:highlight w:val="none"/>
          <w:lang w:eastAsia="zh-CN"/>
        </w:rPr>
        <w:t>该</w:t>
      </w:r>
      <w:r>
        <w:rPr>
          <w:rFonts w:hint="eastAsia" w:ascii="宋体" w:hAnsi="宋体"/>
          <w:color w:val="auto"/>
          <w:szCs w:val="21"/>
          <w:highlight w:val="none"/>
        </w:rPr>
        <w:t>供应商递交的</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，上传至政采云平台项目采购模块，以完成开标，电子投标文件自动失效。</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）若因</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原因无法读取或电子开评标无法正常进行，代理机构将开启所有供应商递交的纸质备份投标文件，以完成开标，电子投标文件及</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自动失效。</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 xml:space="preserve">电子交易平台发生故障而无法登录访问的；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电子交易平台应用或数据库出现错误，不能进行正常操作的；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rPr>
        <w:t>电子交易平台发现严重安全漏洞，有潜在泄密危险的；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3.4</w:t>
      </w:r>
      <w:r>
        <w:rPr>
          <w:rFonts w:hint="eastAsia" w:ascii="宋体" w:hAnsi="宋体"/>
          <w:color w:val="auto"/>
          <w:szCs w:val="21"/>
          <w:highlight w:val="none"/>
        </w:rPr>
        <w:t xml:space="preserve">病毒发作导致不能进行正常操作的；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其他无法保证电子交易的公平、公正和安全的情况。</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出现前款规定情形，不影响采购公平、公正性的，采购人（或代理机构）可以待上述情形消除后继续组织电子交易活动，也可以决定某些环节以纸质形式进行。</w:t>
      </w:r>
    </w:p>
    <w:p>
      <w:pPr>
        <w:spacing w:line="400" w:lineRule="exact"/>
        <w:ind w:firstLine="420" w:firstLineChars="200"/>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（4）未开启的备份投标文件现场予以退还。</w:t>
      </w:r>
    </w:p>
    <w:p>
      <w:pPr>
        <w:spacing w:line="360" w:lineRule="auto"/>
        <w:rPr>
          <w:rFonts w:ascii="宋体" w:hAnsi="宋体"/>
          <w:b/>
          <w:bCs/>
          <w:color w:val="auto"/>
        </w:rPr>
      </w:pPr>
      <w:r>
        <w:rPr>
          <w:rFonts w:hint="eastAsia" w:ascii="宋体" w:hAnsi="宋体" w:cs="宋体"/>
          <w:b/>
          <w:bCs/>
          <w:color w:val="auto"/>
          <w:lang w:val="en-US" w:eastAsia="zh-CN"/>
        </w:rPr>
        <w:t>六</w:t>
      </w:r>
      <w:r>
        <w:rPr>
          <w:rFonts w:hint="eastAsia" w:ascii="宋体" w:hAnsi="宋体" w:cs="宋体"/>
          <w:b/>
          <w:bCs/>
          <w:color w:val="auto"/>
        </w:rPr>
        <w:t>、评标</w:t>
      </w:r>
    </w:p>
    <w:p>
      <w:pPr>
        <w:spacing w:line="360" w:lineRule="auto"/>
        <w:rPr>
          <w:rFonts w:ascii="宋体" w:hAnsi="宋体"/>
          <w:color w:val="auto"/>
        </w:rPr>
      </w:pPr>
      <w:r>
        <w:rPr>
          <w:rFonts w:hint="eastAsia" w:ascii="宋体" w:hAnsi="宋体" w:cs="宋体"/>
          <w:color w:val="auto"/>
        </w:rPr>
        <w:t>（一）组建评标委员会</w:t>
      </w:r>
    </w:p>
    <w:p>
      <w:pPr>
        <w:spacing w:line="360" w:lineRule="auto"/>
        <w:ind w:firstLine="420" w:firstLineChars="200"/>
        <w:rPr>
          <w:rFonts w:ascii="宋体" w:hAnsi="宋体"/>
          <w:color w:val="auto"/>
        </w:rPr>
      </w:pPr>
      <w:r>
        <w:rPr>
          <w:rFonts w:hint="eastAsia" w:ascii="宋体" w:hAnsi="宋体" w:cs="宋体"/>
          <w:color w:val="auto"/>
        </w:rPr>
        <w:t>本项目评标委员会依法组建。</w:t>
      </w:r>
    </w:p>
    <w:p>
      <w:pPr>
        <w:spacing w:line="360" w:lineRule="auto"/>
        <w:rPr>
          <w:rFonts w:ascii="宋体" w:hAnsi="宋体"/>
          <w:color w:val="auto"/>
        </w:rPr>
      </w:pPr>
      <w:r>
        <w:rPr>
          <w:rFonts w:hint="eastAsia" w:ascii="宋体" w:hAnsi="宋体" w:cs="宋体"/>
          <w:color w:val="auto"/>
        </w:rPr>
        <w:t>（二）评标的方式</w:t>
      </w:r>
    </w:p>
    <w:p>
      <w:pPr>
        <w:spacing w:line="360" w:lineRule="auto"/>
        <w:ind w:firstLine="420" w:firstLineChars="200"/>
        <w:rPr>
          <w:rFonts w:ascii="宋体" w:hAnsi="宋体"/>
          <w:color w:val="auto"/>
        </w:rPr>
      </w:pPr>
      <w:r>
        <w:rPr>
          <w:rFonts w:hint="eastAsia" w:ascii="宋体" w:hAnsi="宋体" w:cs="宋体"/>
          <w:color w:val="auto"/>
        </w:rPr>
        <w:t>本项目采用不公开方式评标，评标的依据为采购文件和投标文件。</w:t>
      </w:r>
    </w:p>
    <w:p>
      <w:pPr>
        <w:spacing w:line="360" w:lineRule="auto"/>
        <w:rPr>
          <w:rFonts w:ascii="宋体" w:hAnsi="宋体"/>
          <w:color w:val="auto"/>
        </w:rPr>
      </w:pPr>
      <w:r>
        <w:rPr>
          <w:rFonts w:hint="eastAsia" w:ascii="宋体" w:hAnsi="宋体" w:cs="宋体"/>
          <w:color w:val="auto"/>
        </w:rPr>
        <w:t>（三）评标程序</w:t>
      </w:r>
    </w:p>
    <w:p>
      <w:pPr>
        <w:spacing w:line="360" w:lineRule="auto"/>
        <w:ind w:firstLine="420" w:firstLineChars="200"/>
        <w:rPr>
          <w:rFonts w:ascii="宋体" w:hAnsi="宋体"/>
          <w:b/>
          <w:bCs/>
          <w:color w:val="auto"/>
        </w:rPr>
      </w:pPr>
      <w:r>
        <w:rPr>
          <w:rFonts w:ascii="宋体" w:hAnsi="宋体"/>
          <w:color w:val="auto"/>
        </w:rPr>
        <w:t>1.</w:t>
      </w:r>
      <w:r>
        <w:rPr>
          <w:rFonts w:hint="eastAsia" w:ascii="宋体" w:hAnsi="宋体" w:cs="宋体"/>
          <w:b/>
          <w:bCs/>
          <w:color w:val="auto"/>
        </w:rPr>
        <w:t>资格条件审查</w:t>
      </w:r>
    </w:p>
    <w:p>
      <w:pPr>
        <w:spacing w:line="360" w:lineRule="auto"/>
        <w:ind w:firstLine="522" w:firstLineChars="249"/>
        <w:rPr>
          <w:rFonts w:ascii="宋体" w:hAnsi="宋体"/>
          <w:color w:val="auto"/>
        </w:rPr>
      </w:pPr>
      <w:r>
        <w:rPr>
          <w:rFonts w:hint="eastAsia" w:ascii="宋体" w:hAnsi="宋体" w:cs="宋体"/>
          <w:color w:val="auto"/>
        </w:rPr>
        <w:t>由采购人或代理机构对供应商的资格进行审查。</w:t>
      </w:r>
    </w:p>
    <w:tbl>
      <w:tblPr>
        <w:tblStyle w:val="4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1521" w:type="dxa"/>
            <w:noWrap w:val="0"/>
            <w:vAlign w:val="top"/>
          </w:tcPr>
          <w:p>
            <w:pPr>
              <w:spacing w:line="360" w:lineRule="auto"/>
              <w:jc w:val="center"/>
              <w:rPr>
                <w:rFonts w:ascii="宋体" w:hAnsi="宋体"/>
                <w:color w:val="auto"/>
              </w:rPr>
            </w:pPr>
            <w:r>
              <w:rPr>
                <w:rFonts w:hint="eastAsia" w:ascii="宋体" w:hAnsi="宋体" w:cs="宋体"/>
                <w:color w:val="auto"/>
              </w:rPr>
              <w:t>审查类别</w:t>
            </w:r>
          </w:p>
        </w:tc>
        <w:tc>
          <w:tcPr>
            <w:tcW w:w="7584" w:type="dxa"/>
            <w:noWrap w:val="0"/>
            <w:vAlign w:val="top"/>
          </w:tcPr>
          <w:p>
            <w:pPr>
              <w:spacing w:line="360" w:lineRule="auto"/>
              <w:ind w:firstLine="420" w:firstLineChars="200"/>
              <w:jc w:val="center"/>
              <w:rPr>
                <w:rFonts w:ascii="宋体" w:hAnsi="宋体"/>
                <w:color w:val="auto"/>
              </w:rPr>
            </w:pPr>
            <w:r>
              <w:rPr>
                <w:rFonts w:hint="eastAsia" w:ascii="宋体" w:hAnsi="宋体" w:cs="宋体"/>
                <w:color w:val="auto"/>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21" w:type="dxa"/>
            <w:vMerge w:val="restart"/>
            <w:noWrap w:val="0"/>
            <w:vAlign w:val="center"/>
          </w:tcPr>
          <w:p>
            <w:pPr>
              <w:spacing w:line="360" w:lineRule="auto"/>
              <w:rPr>
                <w:rFonts w:ascii="宋体" w:hAnsi="宋体"/>
                <w:color w:val="auto"/>
              </w:rPr>
            </w:pPr>
            <w:r>
              <w:rPr>
                <w:rFonts w:hint="eastAsia" w:ascii="宋体" w:hAnsi="宋体" w:cs="宋体"/>
                <w:color w:val="auto"/>
              </w:rPr>
              <w:t>资格条件审查</w:t>
            </w:r>
          </w:p>
        </w:tc>
        <w:tc>
          <w:tcPr>
            <w:tcW w:w="7584" w:type="dxa"/>
            <w:noWrap w:val="0"/>
            <w:vAlign w:val="top"/>
          </w:tcPr>
          <w:p>
            <w:pPr>
              <w:spacing w:line="360" w:lineRule="auto"/>
              <w:rPr>
                <w:rFonts w:ascii="宋体" w:hAnsi="宋体"/>
                <w:color w:val="auto"/>
              </w:rPr>
            </w:pPr>
            <w:r>
              <w:rPr>
                <w:rFonts w:hint="eastAsia" w:ascii="宋体" w:hAnsi="宋体" w:cs="宋体"/>
                <w:color w:val="auto"/>
              </w:rPr>
              <w:t>（一）符合《中华人民共和国政府采购法》第二十二条规定的供应商资格条件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94" w:hRule="atLeast"/>
        </w:trPr>
        <w:tc>
          <w:tcPr>
            <w:tcW w:w="1521" w:type="dxa"/>
            <w:vMerge w:val="continue"/>
            <w:noWrap w:val="0"/>
            <w:vAlign w:val="top"/>
          </w:tcPr>
          <w:p>
            <w:pPr>
              <w:spacing w:line="360" w:lineRule="auto"/>
              <w:ind w:firstLine="420" w:firstLineChars="200"/>
              <w:rPr>
                <w:rFonts w:ascii="宋体" w:hAnsi="宋体"/>
                <w:color w:val="auto"/>
              </w:rPr>
            </w:pPr>
          </w:p>
        </w:tc>
        <w:tc>
          <w:tcPr>
            <w:tcW w:w="7584" w:type="dxa"/>
            <w:noWrap w:val="0"/>
            <w:vAlign w:val="top"/>
          </w:tcPr>
          <w:p>
            <w:pPr>
              <w:snapToGrid w:val="0"/>
              <w:spacing w:line="360" w:lineRule="auto"/>
              <w:rPr>
                <w:rFonts w:ascii="宋体" w:hAnsi="宋体"/>
                <w:color w:val="auto"/>
              </w:rPr>
            </w:pPr>
            <w:r>
              <w:rPr>
                <w:rFonts w:hint="eastAsia" w:ascii="宋体" w:hAnsi="宋体" w:cs="宋体"/>
                <w:color w:val="auto"/>
              </w:rPr>
              <w:t>（二）</w:t>
            </w:r>
            <w:r>
              <w:rPr>
                <w:rFonts w:hint="eastAsia" w:ascii="宋体" w:hAnsi="宋体" w:cs="宋体"/>
                <w:color w:val="auto"/>
                <w:kern w:val="2"/>
                <w:sz w:val="21"/>
                <w:szCs w:val="21"/>
                <w:lang w:val="en-US" w:eastAsia="zh-CN" w:bidi="ar-SA"/>
              </w:rPr>
              <w:t>特定条件：</w:t>
            </w:r>
            <w:r>
              <w:rPr>
                <w:rFonts w:hint="eastAsia" w:ascii="宋体" w:hAnsi="宋体" w:eastAsia="宋体" w:cs="宋体"/>
                <w:i w:val="0"/>
                <w:caps w:val="0"/>
                <w:color w:val="auto"/>
                <w:spacing w:val="0"/>
                <w:sz w:val="21"/>
                <w:szCs w:val="21"/>
              </w:rPr>
              <w:t>标项一:</w:t>
            </w:r>
            <w:r>
              <w:rPr>
                <w:rFonts w:hint="eastAsia" w:ascii="宋体" w:hAnsi="宋体" w:eastAsia="宋体" w:cs="宋体"/>
                <w:i w:val="0"/>
                <w:caps w:val="0"/>
                <w:color w:val="auto"/>
                <w:spacing w:val="0"/>
                <w:sz w:val="21"/>
                <w:szCs w:val="21"/>
                <w:lang w:eastAsia="zh-CN"/>
              </w:rPr>
              <w:t>（</w:t>
            </w:r>
            <w:r>
              <w:rPr>
                <w:rFonts w:hint="eastAsia" w:ascii="宋体" w:hAnsi="宋体" w:eastAsia="宋体" w:cs="宋体"/>
                <w:i w:val="0"/>
                <w:caps w:val="0"/>
                <w:color w:val="auto"/>
                <w:spacing w:val="0"/>
                <w:sz w:val="21"/>
                <w:szCs w:val="21"/>
                <w:lang w:val="en-US" w:eastAsia="zh-CN"/>
              </w:rPr>
              <w:t>1</w:t>
            </w:r>
            <w:r>
              <w:rPr>
                <w:rFonts w:hint="eastAsia" w:ascii="宋体" w:hAnsi="宋体" w:eastAsia="宋体" w:cs="宋体"/>
                <w:i w:val="0"/>
                <w:caps w:val="0"/>
                <w:color w:val="auto"/>
                <w:spacing w:val="0"/>
                <w:sz w:val="21"/>
                <w:szCs w:val="21"/>
                <w:lang w:eastAsia="zh-CN"/>
              </w:rPr>
              <w:t>）</w:t>
            </w:r>
            <w:r>
              <w:rPr>
                <w:rFonts w:hint="eastAsia" w:ascii="宋体" w:hAnsi="宋体" w:eastAsia="宋体" w:cs="宋体"/>
                <w:i w:val="0"/>
                <w:caps w:val="0"/>
                <w:color w:val="auto"/>
                <w:spacing w:val="0"/>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r>
              <w:rPr>
                <w:rFonts w:hint="eastAsia" w:ascii="宋体" w:hAnsi="宋体" w:eastAsia="宋体" w:cs="宋体"/>
                <w:i w:val="0"/>
                <w:caps w:val="0"/>
                <w:color w:val="auto"/>
                <w:spacing w:val="0"/>
                <w:sz w:val="21"/>
                <w:szCs w:val="21"/>
                <w:lang w:val="en-US" w:eastAsia="zh-CN"/>
              </w:rPr>
              <w:t>2</w:t>
            </w:r>
            <w:r>
              <w:rPr>
                <w:rFonts w:hint="eastAsia" w:ascii="宋体" w:hAnsi="宋体" w:eastAsia="宋体" w:cs="宋体"/>
                <w:i w:val="0"/>
                <w:caps w:val="0"/>
                <w:color w:val="auto"/>
                <w:spacing w:val="0"/>
                <w:sz w:val="21"/>
                <w:szCs w:val="21"/>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单位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21" w:type="dxa"/>
            <w:vMerge w:val="continue"/>
            <w:noWrap w:val="0"/>
            <w:vAlign w:val="top"/>
          </w:tcPr>
          <w:p>
            <w:pPr>
              <w:spacing w:line="360" w:lineRule="auto"/>
              <w:ind w:firstLine="420" w:firstLineChars="200"/>
              <w:rPr>
                <w:rFonts w:ascii="宋体" w:hAnsi="宋体"/>
                <w:color w:val="auto"/>
              </w:rPr>
            </w:pPr>
          </w:p>
        </w:tc>
        <w:tc>
          <w:tcPr>
            <w:tcW w:w="7584" w:type="dxa"/>
            <w:noWrap w:val="0"/>
            <w:vAlign w:val="top"/>
          </w:tcPr>
          <w:p>
            <w:pPr>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三</w:t>
            </w:r>
            <w:r>
              <w:rPr>
                <w:rFonts w:hint="eastAsia" w:ascii="宋体" w:hAnsi="宋体" w:cs="宋体"/>
                <w:color w:val="auto"/>
              </w:rPr>
              <w:t>）供应商未被列入“信用中国”网站</w:t>
            </w:r>
            <w:r>
              <w:rPr>
                <w:rFonts w:ascii="宋体" w:hAnsi="宋体" w:cs="宋体"/>
                <w:color w:val="auto"/>
              </w:rPr>
              <w:t>(www.creditchina.gov.cn)</w:t>
            </w:r>
            <w:r>
              <w:rPr>
                <w:rFonts w:hint="eastAsia" w:ascii="宋体" w:hAnsi="宋体" w:cs="宋体"/>
                <w:color w:val="auto"/>
              </w:rPr>
              <w:t>“记录失信被执行人或重大税收违法案件当事人名单或政府采购严重违法失信行为”记录名单；不处于中国政府采购网</w:t>
            </w:r>
            <w:r>
              <w:rPr>
                <w:rFonts w:ascii="宋体" w:hAnsi="宋体" w:cs="宋体"/>
                <w:color w:val="auto"/>
              </w:rPr>
              <w:t>(www.ccgp.gov.cn)</w:t>
            </w:r>
            <w:r>
              <w:rPr>
                <w:rFonts w:hint="eastAsia" w:ascii="宋体" w:hAnsi="宋体" w:cs="宋体"/>
                <w:color w:val="auto"/>
              </w:rPr>
              <w:t>“政府采购严重违法失信行为信息记录”中的禁止参加政府采购活动期间。（以代理机构于投标截止日当天在“信用中国”网站（</w:t>
            </w:r>
            <w:r>
              <w:rPr>
                <w:rFonts w:ascii="宋体" w:hAnsi="宋体" w:cs="宋体"/>
                <w:color w:val="auto"/>
              </w:rPr>
              <w:t>www.creditchina.gov.cn</w:t>
            </w:r>
            <w:r>
              <w:rPr>
                <w:rFonts w:hint="eastAsia" w:ascii="宋体" w:hAnsi="宋体" w:cs="宋体"/>
                <w:color w:val="auto"/>
              </w:rPr>
              <w:t>）及中国政府采购网查询结果为准，如相关失信记录已失效，供应商需提供相关证明资料）。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21" w:type="dxa"/>
            <w:vMerge w:val="continue"/>
            <w:noWrap w:val="0"/>
            <w:vAlign w:val="top"/>
          </w:tcPr>
          <w:p>
            <w:pPr>
              <w:spacing w:line="360" w:lineRule="auto"/>
              <w:ind w:firstLine="420" w:firstLineChars="200"/>
              <w:rPr>
                <w:rFonts w:ascii="宋体" w:hAnsi="宋体"/>
                <w:color w:val="auto"/>
              </w:rPr>
            </w:pPr>
          </w:p>
        </w:tc>
        <w:tc>
          <w:tcPr>
            <w:tcW w:w="7584" w:type="dxa"/>
            <w:noWrap w:val="0"/>
            <w:vAlign w:val="top"/>
          </w:tcPr>
          <w:p>
            <w:pPr>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四</w:t>
            </w:r>
            <w:r>
              <w:rPr>
                <w:rFonts w:hint="eastAsia" w:ascii="宋体" w:hAnsi="宋体" w:cs="宋体"/>
                <w:color w:val="auto"/>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21" w:type="dxa"/>
            <w:vMerge w:val="continue"/>
            <w:noWrap w:val="0"/>
            <w:vAlign w:val="top"/>
          </w:tcPr>
          <w:p>
            <w:pPr>
              <w:spacing w:line="360" w:lineRule="auto"/>
              <w:ind w:firstLine="420" w:firstLineChars="200"/>
              <w:rPr>
                <w:rFonts w:ascii="宋体" w:hAnsi="宋体"/>
                <w:color w:val="auto"/>
              </w:rPr>
            </w:pPr>
          </w:p>
        </w:tc>
        <w:tc>
          <w:tcPr>
            <w:tcW w:w="7584" w:type="dxa"/>
            <w:noWrap w:val="0"/>
            <w:vAlign w:val="top"/>
          </w:tcPr>
          <w:p>
            <w:pPr>
              <w:spacing w:line="360" w:lineRule="auto"/>
              <w:rPr>
                <w:rFonts w:ascii="宋体" w:hAnsi="宋体"/>
                <w:color w:val="auto"/>
              </w:rPr>
            </w:pPr>
            <w:r>
              <w:rPr>
                <w:rFonts w:hint="eastAsia" w:ascii="宋体" w:hAnsi="宋体" w:cs="宋体"/>
                <w:color w:val="auto"/>
              </w:rPr>
              <w:t>（</w:t>
            </w:r>
            <w:r>
              <w:rPr>
                <w:rFonts w:hint="eastAsia" w:ascii="宋体" w:hAnsi="宋体" w:cs="宋体"/>
                <w:color w:val="auto"/>
                <w:lang w:val="en-US" w:eastAsia="zh-CN"/>
              </w:rPr>
              <w:t>五</w:t>
            </w:r>
            <w:r>
              <w:rPr>
                <w:rFonts w:hint="eastAsia" w:ascii="宋体" w:hAnsi="宋体" w:cs="宋体"/>
                <w:color w:val="auto"/>
              </w:rPr>
              <w:t>）采购文件要求的其他资格条件（如有）；</w:t>
            </w:r>
          </w:p>
        </w:tc>
      </w:tr>
    </w:tbl>
    <w:p>
      <w:pPr>
        <w:snapToGrid w:val="0"/>
        <w:spacing w:before="120" w:beforeLines="50" w:line="360" w:lineRule="auto"/>
        <w:ind w:firstLine="413" w:firstLineChars="196"/>
        <w:outlineLvl w:val="2"/>
        <w:rPr>
          <w:rFonts w:ascii="宋体" w:hAnsi="宋体" w:cs="宋体"/>
          <w:b/>
          <w:bCs/>
          <w:color w:val="auto"/>
        </w:rPr>
      </w:pPr>
      <w:r>
        <w:rPr>
          <w:rFonts w:ascii="宋体" w:hAnsi="宋体" w:cs="宋体"/>
          <w:b/>
          <w:bCs/>
          <w:color w:val="auto"/>
        </w:rPr>
        <w:t>2.</w:t>
      </w:r>
      <w:r>
        <w:rPr>
          <w:rFonts w:hint="eastAsia" w:ascii="宋体" w:hAnsi="宋体" w:cs="宋体"/>
          <w:b/>
          <w:bCs/>
          <w:color w:val="auto"/>
        </w:rPr>
        <w:t>符合性审查</w:t>
      </w:r>
    </w:p>
    <w:p>
      <w:pPr>
        <w:spacing w:line="360" w:lineRule="auto"/>
        <w:ind w:firstLine="420" w:firstLineChars="200"/>
        <w:rPr>
          <w:rFonts w:ascii="宋体" w:hAnsi="宋体"/>
          <w:color w:val="auto"/>
        </w:rPr>
      </w:pPr>
      <w:r>
        <w:rPr>
          <w:rFonts w:hint="eastAsia" w:ascii="宋体" w:hAnsi="宋体" w:cs="宋体"/>
          <w:color w:val="auto"/>
          <w:kern w:val="0"/>
        </w:rPr>
        <w:t>评标委员会应当对符合资格的供应商的投标文件进行符合性审查，以确定其是否满足采购文件的实质性要求。</w:t>
      </w:r>
    </w:p>
    <w:tbl>
      <w:tblPr>
        <w:tblStyle w:val="4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1532" w:type="dxa"/>
            <w:noWrap w:val="0"/>
            <w:vAlign w:val="top"/>
          </w:tcPr>
          <w:p>
            <w:pPr>
              <w:spacing w:line="360" w:lineRule="auto"/>
              <w:jc w:val="center"/>
              <w:rPr>
                <w:rFonts w:ascii="宋体" w:hAnsi="宋体"/>
                <w:color w:val="auto"/>
              </w:rPr>
            </w:pPr>
            <w:r>
              <w:rPr>
                <w:rFonts w:hint="eastAsia" w:ascii="宋体" w:hAnsi="宋体" w:cs="宋体"/>
                <w:color w:val="auto"/>
              </w:rPr>
              <w:t>审查类别</w:t>
            </w:r>
          </w:p>
        </w:tc>
        <w:tc>
          <w:tcPr>
            <w:tcW w:w="7573" w:type="dxa"/>
            <w:noWrap w:val="0"/>
            <w:vAlign w:val="top"/>
          </w:tcPr>
          <w:p>
            <w:pPr>
              <w:spacing w:line="360" w:lineRule="auto"/>
              <w:jc w:val="center"/>
              <w:rPr>
                <w:rFonts w:ascii="宋体" w:hAnsi="宋体"/>
                <w:color w:val="auto"/>
              </w:rPr>
            </w:pPr>
            <w:r>
              <w:rPr>
                <w:rFonts w:hint="eastAsia" w:ascii="宋体" w:hAnsi="宋体" w:cs="宋体"/>
                <w:color w:val="auto"/>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1" w:hRule="atLeast"/>
        </w:trPr>
        <w:tc>
          <w:tcPr>
            <w:tcW w:w="1532" w:type="dxa"/>
            <w:vMerge w:val="restart"/>
            <w:noWrap w:val="0"/>
            <w:vAlign w:val="center"/>
          </w:tcPr>
          <w:p>
            <w:pPr>
              <w:spacing w:line="360" w:lineRule="auto"/>
              <w:rPr>
                <w:rFonts w:ascii="宋体" w:hAnsi="宋体"/>
                <w:color w:val="auto"/>
              </w:rPr>
            </w:pPr>
            <w:r>
              <w:rPr>
                <w:rFonts w:hint="eastAsia" w:ascii="宋体" w:hAnsi="宋体" w:cs="宋体"/>
                <w:color w:val="auto"/>
              </w:rPr>
              <w:t>符合性审查</w:t>
            </w:r>
          </w:p>
        </w:tc>
        <w:tc>
          <w:tcPr>
            <w:tcW w:w="7573" w:type="dxa"/>
            <w:noWrap w:val="0"/>
            <w:vAlign w:val="center"/>
          </w:tcPr>
          <w:p>
            <w:pPr>
              <w:spacing w:line="360" w:lineRule="auto"/>
              <w:rPr>
                <w:rFonts w:ascii="宋体" w:hAnsi="宋体"/>
                <w:color w:val="auto"/>
              </w:rPr>
            </w:pPr>
            <w:r>
              <w:rPr>
                <w:rFonts w:hint="eastAsia" w:ascii="宋体" w:hAnsi="宋体" w:cs="宋体"/>
                <w:color w:val="auto"/>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rFonts w:ascii="宋体" w:hAnsi="宋体"/>
                <w:color w:val="auto"/>
              </w:rPr>
            </w:pPr>
          </w:p>
        </w:tc>
        <w:tc>
          <w:tcPr>
            <w:tcW w:w="7573" w:type="dxa"/>
            <w:noWrap w:val="0"/>
            <w:vAlign w:val="center"/>
          </w:tcPr>
          <w:p>
            <w:pPr>
              <w:spacing w:line="360" w:lineRule="auto"/>
              <w:rPr>
                <w:rFonts w:ascii="宋体" w:hAnsi="宋体"/>
                <w:color w:val="auto"/>
              </w:rPr>
            </w:pPr>
            <w:r>
              <w:rPr>
                <w:rFonts w:hint="eastAsia" w:ascii="宋体" w:hAnsi="宋体" w:cs="宋体"/>
                <w:color w:val="auto"/>
              </w:rPr>
              <w:t>按照采购文件规定要求签署、盖章且投标文件有法定代表人</w:t>
            </w:r>
            <w:r>
              <w:rPr>
                <w:rFonts w:hint="eastAsia" w:ascii="宋体" w:hAnsi="宋体" w:cs="宋体"/>
                <w:color w:val="auto"/>
                <w:lang w:eastAsia="zh-TW"/>
              </w:rPr>
              <w:t>签署本人姓名（或印盖本人姓名章）</w:t>
            </w:r>
            <w:r>
              <w:rPr>
                <w:rFonts w:hint="eastAsia" w:ascii="宋体" w:hAnsi="宋体" w:cs="宋体"/>
                <w:color w:val="auto"/>
              </w:rPr>
              <w:t>，或</w:t>
            </w:r>
            <w:r>
              <w:rPr>
                <w:rFonts w:hint="eastAsia" w:ascii="宋体" w:hAnsi="宋体" w:cs="宋体"/>
                <w:color w:val="auto"/>
                <w:lang w:eastAsia="zh-TW"/>
              </w:rPr>
              <w:t>签署</w:t>
            </w:r>
            <w:r>
              <w:rPr>
                <w:rFonts w:hint="eastAsia" w:ascii="宋体" w:hAnsi="宋体" w:cs="宋体"/>
                <w:color w:val="auto"/>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rFonts w:ascii="宋体" w:hAnsi="宋体"/>
                <w:color w:val="auto"/>
              </w:rPr>
            </w:pPr>
          </w:p>
        </w:tc>
        <w:tc>
          <w:tcPr>
            <w:tcW w:w="7573" w:type="dxa"/>
            <w:noWrap w:val="0"/>
            <w:vAlign w:val="center"/>
          </w:tcPr>
          <w:p>
            <w:pPr>
              <w:spacing w:line="360" w:lineRule="auto"/>
              <w:rPr>
                <w:rFonts w:ascii="宋体" w:hAnsi="宋体"/>
                <w:color w:val="auto"/>
              </w:rPr>
            </w:pPr>
            <w:r>
              <w:rPr>
                <w:rFonts w:hint="eastAsia" w:ascii="宋体" w:hAnsi="宋体" w:cs="宋体"/>
                <w:color w:val="auto"/>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rFonts w:ascii="宋体" w:hAnsi="宋体"/>
                <w:color w:val="auto"/>
              </w:rPr>
            </w:pPr>
          </w:p>
        </w:tc>
        <w:tc>
          <w:tcPr>
            <w:tcW w:w="7573" w:type="dxa"/>
            <w:noWrap w:val="0"/>
            <w:vAlign w:val="center"/>
          </w:tcPr>
          <w:p>
            <w:pPr>
              <w:spacing w:line="360" w:lineRule="auto"/>
              <w:rPr>
                <w:rFonts w:ascii="宋体" w:hAnsi="宋体"/>
                <w:color w:val="auto"/>
              </w:rPr>
            </w:pPr>
            <w:r>
              <w:rPr>
                <w:rFonts w:hint="eastAsia" w:ascii="宋体" w:hAnsi="宋体" w:cs="宋体"/>
                <w:color w:val="auto"/>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rFonts w:ascii="宋体" w:hAnsi="宋体"/>
                <w:color w:val="auto"/>
              </w:rPr>
            </w:pPr>
          </w:p>
        </w:tc>
        <w:tc>
          <w:tcPr>
            <w:tcW w:w="7573" w:type="dxa"/>
            <w:noWrap w:val="0"/>
            <w:vAlign w:val="center"/>
          </w:tcPr>
          <w:p>
            <w:pPr>
              <w:spacing w:line="360" w:lineRule="auto"/>
              <w:rPr>
                <w:rFonts w:ascii="宋体" w:hAnsi="宋体"/>
                <w:color w:val="auto"/>
              </w:rPr>
            </w:pPr>
            <w:r>
              <w:rPr>
                <w:rFonts w:hint="eastAsia" w:ascii="宋体" w:hAnsi="宋体" w:cs="宋体"/>
                <w:color w:val="auto"/>
              </w:rPr>
              <w:t>按有关法律、法规、规章不属于投标无效的。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32" w:type="dxa"/>
            <w:vMerge w:val="continue"/>
            <w:noWrap w:val="0"/>
            <w:vAlign w:val="top"/>
          </w:tcPr>
          <w:p>
            <w:pPr>
              <w:spacing w:line="360" w:lineRule="auto"/>
              <w:rPr>
                <w:rFonts w:ascii="宋体" w:hAnsi="宋体"/>
                <w:color w:val="auto"/>
              </w:rPr>
            </w:pPr>
          </w:p>
        </w:tc>
        <w:tc>
          <w:tcPr>
            <w:tcW w:w="7573" w:type="dxa"/>
            <w:noWrap w:val="0"/>
            <w:vAlign w:val="center"/>
          </w:tcPr>
          <w:p>
            <w:pPr>
              <w:spacing w:line="360" w:lineRule="auto"/>
              <w:rPr>
                <w:rFonts w:ascii="宋体" w:hAnsi="宋体"/>
                <w:color w:val="auto"/>
              </w:rPr>
            </w:pPr>
            <w:r>
              <w:rPr>
                <w:rFonts w:hint="eastAsia" w:ascii="宋体" w:hAnsi="宋体" w:cs="宋体"/>
                <w:color w:val="auto"/>
              </w:rPr>
              <w:t>按照采购文件要求提供其他证明材料（如有）。</w:t>
            </w:r>
          </w:p>
        </w:tc>
      </w:tr>
    </w:tbl>
    <w:p>
      <w:pPr>
        <w:snapToGrid w:val="0"/>
        <w:spacing w:before="120" w:beforeLines="50" w:line="360" w:lineRule="auto"/>
        <w:ind w:firstLine="413" w:firstLineChars="196"/>
        <w:outlineLvl w:val="2"/>
        <w:rPr>
          <w:rFonts w:ascii="宋体" w:hAnsi="宋体" w:cs="宋体"/>
          <w:b/>
          <w:bCs/>
          <w:color w:val="auto"/>
        </w:rPr>
      </w:pPr>
      <w:r>
        <w:rPr>
          <w:rFonts w:ascii="宋体" w:hAnsi="宋体" w:cs="宋体"/>
          <w:b/>
          <w:bCs/>
          <w:color w:val="auto"/>
        </w:rPr>
        <w:t>3.</w:t>
      </w:r>
      <w:r>
        <w:rPr>
          <w:rFonts w:hint="eastAsia" w:ascii="宋体" w:hAnsi="宋体" w:cs="宋体"/>
          <w:b/>
          <w:bCs/>
          <w:color w:val="auto"/>
        </w:rPr>
        <w:t>详细评审</w:t>
      </w:r>
    </w:p>
    <w:p>
      <w:pPr>
        <w:spacing w:line="360" w:lineRule="auto"/>
        <w:ind w:firstLine="420" w:firstLineChars="200"/>
        <w:rPr>
          <w:rFonts w:ascii="宋体" w:hAnsi="宋体"/>
          <w:color w:val="auto"/>
        </w:rPr>
      </w:pPr>
      <w:r>
        <w:rPr>
          <w:rFonts w:hint="eastAsia" w:ascii="宋体" w:hAnsi="宋体" w:cs="宋体"/>
          <w:color w:val="auto"/>
        </w:rPr>
        <w:t>评标委员会对资格审查、符合性审查合格的投标文件，依照本办法对投标文件作进一步评审、比较。评标委员会成员经过阅标、审标和询标，对各供应商进行打分。</w:t>
      </w:r>
    </w:p>
    <w:p>
      <w:pPr>
        <w:spacing w:line="360" w:lineRule="auto"/>
        <w:ind w:firstLine="420" w:firstLineChars="200"/>
        <w:rPr>
          <w:rFonts w:ascii="宋体" w:hAnsi="宋体"/>
          <w:color w:val="auto"/>
        </w:rPr>
      </w:pPr>
      <w:r>
        <w:rPr>
          <w:rFonts w:hint="eastAsia" w:ascii="宋体" w:hAnsi="宋体" w:cs="宋体"/>
          <w:color w:val="auto"/>
        </w:rPr>
        <w:t>评委打分参照本部分附表《评分标准表》。由各评标委员会成员根据供应商的投标文件及相关澄清文件，进行独立打分。评委打分采用记名方式，取算术平均分（小数点后保留两位小数）。对明显畸高、畸低的评分（其总评分偏离平均分</w:t>
      </w:r>
      <w:r>
        <w:rPr>
          <w:rFonts w:ascii="宋体" w:hAnsi="宋体"/>
          <w:color w:val="auto"/>
        </w:rPr>
        <w:t>30%</w:t>
      </w:r>
      <w:r>
        <w:rPr>
          <w:rFonts w:hint="eastAsia" w:ascii="宋体" w:hAnsi="宋体" w:cs="宋体"/>
          <w:color w:val="auto"/>
        </w:rPr>
        <w:t>以上的），评标委员会主任委员提醒相关评审人员进行复核或书面说明理由。</w:t>
      </w:r>
    </w:p>
    <w:p>
      <w:pPr>
        <w:snapToGrid w:val="0"/>
        <w:spacing w:before="120" w:beforeLines="50" w:line="360" w:lineRule="auto"/>
        <w:ind w:firstLine="413" w:firstLineChars="196"/>
        <w:outlineLvl w:val="2"/>
        <w:rPr>
          <w:rFonts w:ascii="宋体" w:hAnsi="宋体"/>
          <w:b/>
          <w:bCs/>
          <w:color w:val="auto"/>
        </w:rPr>
      </w:pPr>
      <w:bookmarkStart w:id="15" w:name="_Toc512554440"/>
      <w:bookmarkStart w:id="16" w:name="_Toc13921"/>
      <w:r>
        <w:rPr>
          <w:rFonts w:ascii="宋体" w:hAnsi="宋体" w:cs="宋体"/>
          <w:b/>
          <w:bCs/>
          <w:color w:val="auto"/>
        </w:rPr>
        <w:t>4.</w:t>
      </w:r>
      <w:r>
        <w:rPr>
          <w:rFonts w:hint="eastAsia" w:ascii="宋体" w:hAnsi="宋体" w:cs="宋体"/>
          <w:b/>
          <w:bCs/>
          <w:color w:val="auto"/>
        </w:rPr>
        <w:t>投标无效的情形</w:t>
      </w:r>
      <w:bookmarkEnd w:id="15"/>
      <w:bookmarkEnd w:id="16"/>
    </w:p>
    <w:p>
      <w:pPr>
        <w:spacing w:line="360" w:lineRule="auto"/>
        <w:ind w:firstLine="420" w:firstLineChars="200"/>
        <w:rPr>
          <w:rFonts w:ascii="宋体" w:hAnsi="宋体"/>
          <w:color w:val="auto"/>
        </w:rPr>
      </w:pPr>
      <w:r>
        <w:rPr>
          <w:rFonts w:hint="eastAsia" w:ascii="宋体" w:hAnsi="宋体" w:cs="宋体"/>
          <w:color w:val="auto"/>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pPr>
        <w:pStyle w:val="3"/>
        <w:numPr>
          <w:ilvl w:val="0"/>
          <w:numId w:val="10"/>
        </w:numPr>
        <w:snapToGrid w:val="0"/>
        <w:spacing w:line="360" w:lineRule="auto"/>
        <w:ind w:left="845"/>
        <w:rPr>
          <w:rFonts w:hAnsi="宋体"/>
          <w:b/>
          <w:bCs/>
          <w:color w:val="auto"/>
          <w:sz w:val="21"/>
          <w:szCs w:val="21"/>
        </w:rPr>
      </w:pPr>
      <w:r>
        <w:rPr>
          <w:rFonts w:hint="eastAsia" w:hAnsi="宋体"/>
          <w:b/>
          <w:bCs/>
          <w:color w:val="auto"/>
          <w:sz w:val="21"/>
          <w:szCs w:val="21"/>
        </w:rPr>
        <w:t>在资格审查中，如发现下列情形之一的，投标文件将被视为无效：</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1</w:t>
      </w:r>
      <w:r>
        <w:rPr>
          <w:rFonts w:hint="eastAsia" w:ascii="宋体" w:hAnsi="宋体" w:cs="宋体"/>
          <w:color w:val="auto"/>
        </w:rPr>
        <w:t>）资格证明文件不全的，或者不符合采购文件标明的资格要求的；</w:t>
      </w:r>
    </w:p>
    <w:p>
      <w:pPr>
        <w:pStyle w:val="3"/>
        <w:numPr>
          <w:ilvl w:val="0"/>
          <w:numId w:val="10"/>
        </w:numPr>
        <w:snapToGrid w:val="0"/>
        <w:spacing w:line="360" w:lineRule="auto"/>
        <w:ind w:left="845"/>
        <w:rPr>
          <w:rFonts w:hAnsi="宋体"/>
          <w:b/>
          <w:bCs/>
          <w:color w:val="auto"/>
          <w:sz w:val="21"/>
          <w:szCs w:val="21"/>
        </w:rPr>
      </w:pPr>
      <w:r>
        <w:rPr>
          <w:rFonts w:hint="eastAsia" w:hAnsi="宋体"/>
          <w:b/>
          <w:bCs/>
          <w:color w:val="auto"/>
          <w:sz w:val="21"/>
          <w:szCs w:val="21"/>
        </w:rPr>
        <w:t>在符合性审查和商务评审时，如发现下列情形之一的，投标文件将被视为无效：</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1</w:t>
      </w:r>
      <w:r>
        <w:rPr>
          <w:rFonts w:hint="eastAsia" w:ascii="宋体" w:hAnsi="宋体" w:cs="宋体"/>
          <w:color w:val="auto"/>
        </w:rPr>
        <w:t>）投标文件无法定代表人签字</w:t>
      </w:r>
      <w:r>
        <w:rPr>
          <w:rFonts w:ascii="宋体" w:hAnsi="宋体"/>
          <w:color w:val="auto"/>
        </w:rPr>
        <w:t>,</w:t>
      </w:r>
      <w:r>
        <w:rPr>
          <w:rFonts w:hint="eastAsia" w:ascii="宋体" w:hAnsi="宋体" w:cs="宋体"/>
          <w:color w:val="auto"/>
        </w:rPr>
        <w:t>或未提供法定代表人授权委托书、投标声明书或者填写项目不齐全的；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2</w:t>
      </w:r>
      <w:r>
        <w:rPr>
          <w:rFonts w:hint="eastAsia" w:ascii="宋体" w:hAnsi="宋体" w:cs="宋体"/>
          <w:color w:val="auto"/>
        </w:rPr>
        <w:t>）投标代表人未能出具身份证明或与法定代表人授权委托人身份不符的；</w:t>
      </w:r>
      <w:r>
        <w:rPr>
          <w:rFonts w:ascii="宋体" w:hAnsi="宋体"/>
          <w:color w:val="auto"/>
        </w:rPr>
        <w:t xml:space="preserve"> </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3</w:t>
      </w:r>
      <w:r>
        <w:rPr>
          <w:rFonts w:hint="eastAsia" w:ascii="宋体" w:hAnsi="宋体" w:cs="宋体"/>
          <w:color w:val="auto"/>
        </w:rPr>
        <w:t>）投标文件格式不规范、项目不齐全或者内容虚假的；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4</w:t>
      </w:r>
      <w:r>
        <w:rPr>
          <w:rFonts w:hint="eastAsia" w:ascii="宋体" w:hAnsi="宋体" w:cs="宋体"/>
          <w:color w:val="auto"/>
        </w:rPr>
        <w:t>）投标文件的实质性内容未使用中文表述、意思表述不明确、前后矛盾或者使用计量单位不符合采购文件要求的（经评标委员会认定并允许其当场更正的笔误除外）；</w:t>
      </w:r>
    </w:p>
    <w:p>
      <w:pPr>
        <w:pStyle w:val="3"/>
        <w:snapToGrid w:val="0"/>
        <w:spacing w:line="360" w:lineRule="auto"/>
        <w:ind w:firstLine="411" w:firstLineChars="196"/>
        <w:rPr>
          <w:rFonts w:hAnsi="宋体"/>
          <w:color w:val="auto"/>
          <w:spacing w:val="0"/>
          <w:sz w:val="21"/>
          <w:szCs w:val="21"/>
        </w:rPr>
      </w:pPr>
      <w:r>
        <w:rPr>
          <w:rFonts w:hint="eastAsia" w:hAnsi="宋体"/>
          <w:color w:val="auto"/>
          <w:spacing w:val="0"/>
          <w:sz w:val="21"/>
          <w:szCs w:val="21"/>
        </w:rPr>
        <w:t>（</w:t>
      </w:r>
      <w:r>
        <w:rPr>
          <w:rFonts w:hAnsi="宋体"/>
          <w:color w:val="auto"/>
          <w:spacing w:val="0"/>
          <w:sz w:val="21"/>
          <w:szCs w:val="21"/>
        </w:rPr>
        <w:t>5</w:t>
      </w:r>
      <w:r>
        <w:rPr>
          <w:rFonts w:hint="eastAsia" w:hAnsi="宋体"/>
          <w:color w:val="auto"/>
          <w:spacing w:val="0"/>
          <w:sz w:val="21"/>
          <w:szCs w:val="21"/>
        </w:rPr>
        <w:t>）投标有效期等商务条款不能满足采购文件要求的；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6</w:t>
      </w:r>
      <w:r>
        <w:rPr>
          <w:rFonts w:hint="eastAsia" w:ascii="宋体" w:hAnsi="宋体" w:cs="宋体"/>
          <w:color w:val="auto"/>
        </w:rPr>
        <w:t>）未实质性响应采购文件要求或者投标文件有招标方不能接受的附加条件的；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7</w:t>
      </w:r>
      <w:r>
        <w:rPr>
          <w:rFonts w:hint="eastAsia" w:ascii="宋体" w:hAnsi="宋体" w:cs="宋体"/>
          <w:color w:val="auto"/>
        </w:rPr>
        <w:t>）未按规定交纳投标保证金的；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8</w:t>
      </w:r>
      <w:r>
        <w:rPr>
          <w:rFonts w:hint="eastAsia" w:ascii="宋体" w:hAnsi="宋体" w:cs="宋体"/>
          <w:color w:val="auto"/>
        </w:rPr>
        <w:t>）未按规定签章的；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9</w:t>
      </w:r>
      <w:r>
        <w:rPr>
          <w:rFonts w:hint="eastAsia" w:ascii="宋体" w:hAnsi="宋体" w:cs="宋体"/>
          <w:color w:val="auto"/>
        </w:rPr>
        <w:t>）投标文件的关键内容字迹模糊、无法辨认的</w:t>
      </w:r>
      <w:r>
        <w:rPr>
          <w:rFonts w:ascii="宋体" w:hAnsi="宋体"/>
          <w:color w:val="auto"/>
        </w:rPr>
        <w:t>,</w:t>
      </w:r>
      <w:r>
        <w:rPr>
          <w:rFonts w:hint="eastAsia" w:ascii="宋体" w:hAnsi="宋体" w:cs="宋体"/>
          <w:color w:val="auto"/>
        </w:rPr>
        <w:t>或者投标文件中经修正的内容字迹模糊难以辩认或者修改处未按规定签名盖章的；</w:t>
      </w:r>
      <w:r>
        <w:rPr>
          <w:rFonts w:ascii="宋体" w:hAnsi="宋体"/>
          <w:color w:val="auto"/>
        </w:rPr>
        <w:t xml:space="preserve"> </w:t>
      </w:r>
    </w:p>
    <w:p>
      <w:pPr>
        <w:pStyle w:val="3"/>
        <w:numPr>
          <w:ilvl w:val="0"/>
          <w:numId w:val="10"/>
        </w:numPr>
        <w:snapToGrid w:val="0"/>
        <w:spacing w:line="360" w:lineRule="auto"/>
        <w:ind w:left="845"/>
        <w:rPr>
          <w:rFonts w:hAnsi="宋体"/>
          <w:b/>
          <w:bCs/>
          <w:color w:val="auto"/>
          <w:sz w:val="21"/>
          <w:szCs w:val="21"/>
        </w:rPr>
      </w:pPr>
      <w:r>
        <w:rPr>
          <w:rFonts w:hint="eastAsia" w:hAnsi="宋体"/>
          <w:b/>
          <w:bCs/>
          <w:color w:val="auto"/>
          <w:sz w:val="21"/>
          <w:szCs w:val="21"/>
        </w:rPr>
        <w:t>在技术评审时，如发现下列情形之一的，投标文件将被视为无效：</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1</w:t>
      </w:r>
      <w:r>
        <w:rPr>
          <w:rFonts w:hint="eastAsia" w:ascii="宋体" w:hAnsi="宋体" w:cs="宋体"/>
          <w:color w:val="auto"/>
        </w:rPr>
        <w:t>）未提供或未如实提供投标货物或服务的技术参数，或者投标文件标明的响应或偏离与事实不符或虚假投标的；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2</w:t>
      </w:r>
      <w:r>
        <w:rPr>
          <w:rFonts w:hint="eastAsia" w:ascii="宋体" w:hAnsi="宋体" w:cs="宋体"/>
          <w:color w:val="auto"/>
        </w:rPr>
        <w:t>）明显不符合采购文件要求的规格型号、质量标准，或者与采购文件中标“★”的技术指标、主要功能项目发生实质性偏离的；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3</w:t>
      </w:r>
      <w:r>
        <w:rPr>
          <w:rFonts w:hint="eastAsia" w:ascii="宋体" w:hAnsi="宋体" w:cs="宋体"/>
          <w:color w:val="auto"/>
        </w:rPr>
        <w:t>）投标技术方案不明确，存在一个或一个以上备选（替代）投标方案的；</w:t>
      </w:r>
    </w:p>
    <w:p>
      <w:pPr>
        <w:pStyle w:val="3"/>
        <w:numPr>
          <w:ilvl w:val="0"/>
          <w:numId w:val="10"/>
        </w:numPr>
        <w:snapToGrid w:val="0"/>
        <w:spacing w:line="360" w:lineRule="auto"/>
        <w:ind w:left="845"/>
        <w:rPr>
          <w:rFonts w:hAnsi="宋体"/>
          <w:b/>
          <w:bCs/>
          <w:color w:val="auto"/>
          <w:sz w:val="21"/>
          <w:szCs w:val="21"/>
        </w:rPr>
      </w:pPr>
      <w:r>
        <w:rPr>
          <w:rFonts w:hint="eastAsia" w:hAnsi="宋体"/>
          <w:b/>
          <w:bCs/>
          <w:color w:val="auto"/>
          <w:sz w:val="21"/>
          <w:szCs w:val="21"/>
        </w:rPr>
        <w:t>在报价评审时，如发现下列情形之一的，投标文件将被视为无效：</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1</w:t>
      </w:r>
      <w:r>
        <w:rPr>
          <w:rFonts w:hint="eastAsia" w:ascii="宋体" w:hAnsi="宋体" w:cs="宋体"/>
          <w:color w:val="auto"/>
        </w:rPr>
        <w:t>）未采用人民币报价或者未按照采购文件标明的币种报价的；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2</w:t>
      </w:r>
      <w:r>
        <w:rPr>
          <w:rFonts w:hint="eastAsia" w:ascii="宋体" w:hAnsi="宋体" w:cs="宋体"/>
          <w:color w:val="auto"/>
        </w:rPr>
        <w:t>）报价超出最高限价，或者超出采购预算金额</w:t>
      </w:r>
      <w:r>
        <w:rPr>
          <w:rFonts w:ascii="宋体" w:hAnsi="宋体"/>
          <w:color w:val="auto"/>
        </w:rPr>
        <w:t>(</w:t>
      </w:r>
      <w:r>
        <w:rPr>
          <w:rFonts w:hint="eastAsia" w:ascii="宋体" w:hAnsi="宋体" w:cs="宋体"/>
          <w:color w:val="auto"/>
        </w:rPr>
        <w:t>自主创新产品除外</w:t>
      </w:r>
      <w:r>
        <w:rPr>
          <w:rFonts w:ascii="宋体" w:hAnsi="宋体"/>
          <w:color w:val="auto"/>
        </w:rPr>
        <w:t>)</w:t>
      </w:r>
      <w:r>
        <w:rPr>
          <w:rFonts w:hint="eastAsia" w:ascii="宋体" w:hAnsi="宋体" w:cs="宋体"/>
          <w:color w:val="auto"/>
        </w:rPr>
        <w:t>，采购人不能支付的；</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3</w:t>
      </w:r>
      <w:r>
        <w:rPr>
          <w:rFonts w:hint="eastAsia" w:ascii="宋体" w:hAnsi="宋体" w:cs="宋体"/>
          <w:color w:val="auto"/>
        </w:rPr>
        <w:t>）投标报价具有选择性；</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4</w:t>
      </w:r>
      <w:r>
        <w:rPr>
          <w:rFonts w:hint="eastAsia" w:ascii="宋体" w:hAnsi="宋体" w:cs="宋体"/>
          <w:color w:val="auto"/>
        </w:rPr>
        <w:t>）投标报价中出现重大缺项、漏项；</w:t>
      </w:r>
    </w:p>
    <w:p>
      <w:pPr>
        <w:spacing w:line="360" w:lineRule="auto"/>
        <w:ind w:firstLine="420" w:firstLineChars="200"/>
        <w:rPr>
          <w:rFonts w:ascii="宋体" w:hAnsi="宋体"/>
          <w:color w:val="auto"/>
        </w:rPr>
      </w:pPr>
      <w:r>
        <w:rPr>
          <w:rFonts w:hint="eastAsia" w:ascii="宋体" w:hAnsi="宋体" w:cs="宋体"/>
          <w:color w:val="auto"/>
        </w:rPr>
        <w:t>（</w:t>
      </w:r>
      <w:r>
        <w:rPr>
          <w:rFonts w:ascii="宋体" w:hAnsi="宋体"/>
          <w:color w:val="auto"/>
        </w:rPr>
        <w:t>5</w:t>
      </w:r>
      <w:r>
        <w:rPr>
          <w:rFonts w:hint="eastAsia" w:ascii="宋体" w:hAnsi="宋体" w:cs="宋体"/>
          <w:color w:val="auto"/>
        </w:rPr>
        <w:t>）评标委员会认为供应商的报价明显低于其他通过符合性审查供应商的报价，有可能影响产品质量或者不能诚信履约的，且不能在评标现场合理时间内提供相关证明材料说明其报价的合理性的。</w:t>
      </w:r>
    </w:p>
    <w:p>
      <w:pPr>
        <w:pStyle w:val="3"/>
        <w:numPr>
          <w:ilvl w:val="0"/>
          <w:numId w:val="10"/>
        </w:numPr>
        <w:snapToGrid w:val="0"/>
        <w:spacing w:line="360" w:lineRule="auto"/>
        <w:ind w:left="845"/>
        <w:rPr>
          <w:rFonts w:hAnsi="宋体"/>
          <w:b/>
          <w:bCs/>
          <w:color w:val="auto"/>
          <w:sz w:val="21"/>
          <w:szCs w:val="21"/>
        </w:rPr>
      </w:pPr>
      <w:r>
        <w:rPr>
          <w:rFonts w:hint="eastAsia" w:hAnsi="宋体"/>
          <w:b/>
          <w:bCs/>
          <w:color w:val="auto"/>
          <w:sz w:val="21"/>
          <w:szCs w:val="21"/>
        </w:rPr>
        <w:t>法律、法规和采购文件规定的其他无效情形。</w:t>
      </w:r>
    </w:p>
    <w:p>
      <w:pPr>
        <w:spacing w:line="360" w:lineRule="auto"/>
        <w:ind w:firstLine="422" w:firstLineChars="200"/>
        <w:rPr>
          <w:rFonts w:ascii="宋体" w:hAnsi="宋体"/>
          <w:b/>
          <w:bCs/>
          <w:color w:val="auto"/>
        </w:rPr>
      </w:pPr>
      <w:r>
        <w:rPr>
          <w:rFonts w:ascii="宋体" w:hAnsi="宋体"/>
          <w:b/>
          <w:bCs/>
          <w:color w:val="auto"/>
        </w:rPr>
        <w:t>5.</w:t>
      </w:r>
      <w:r>
        <w:rPr>
          <w:rFonts w:hint="eastAsia" w:ascii="宋体" w:hAnsi="宋体" w:cs="宋体"/>
          <w:b/>
          <w:bCs/>
          <w:color w:val="auto"/>
        </w:rPr>
        <w:t>中标原则</w:t>
      </w:r>
    </w:p>
    <w:p>
      <w:pPr>
        <w:spacing w:line="360" w:lineRule="auto"/>
        <w:ind w:firstLine="420" w:firstLineChars="200"/>
        <w:rPr>
          <w:rFonts w:ascii="宋体" w:hAnsi="宋体"/>
          <w:color w:val="auto"/>
        </w:rPr>
      </w:pPr>
      <w:r>
        <w:rPr>
          <w:rFonts w:hint="eastAsia" w:ascii="宋体" w:hAnsi="宋体" w:cs="宋体"/>
          <w:color w:val="auto"/>
        </w:rPr>
        <w:t>评标委员会根据供应商的投标文件的总得分高低排定顺序，推荐综合得分最高的为中标候选人；若综合得分相同，则报价低者为中标候选人；若报价也相同则由抽签决定中标候选人。评标委员会推荐综合得分排名第一的供应商为本项目的第一中标候选人。</w:t>
      </w:r>
    </w:p>
    <w:p>
      <w:pPr>
        <w:spacing w:line="360" w:lineRule="auto"/>
        <w:ind w:firstLine="420" w:firstLineChars="200"/>
        <w:rPr>
          <w:rFonts w:ascii="宋体" w:hAnsi="宋体"/>
          <w:color w:val="auto"/>
        </w:rPr>
      </w:pPr>
      <w:r>
        <w:rPr>
          <w:rFonts w:hint="eastAsia" w:ascii="宋体" w:hAnsi="宋体" w:cs="宋体"/>
          <w:color w:val="auto"/>
        </w:rPr>
        <w:t>若中标供应商因投标过程中所提供的资料有失实或弄虚作假的或放弃中标或因不可抗力提出不能履行合同或未按规定提交履约保证金的，则采购人可确定排名次之的中标候选人为中标供应商或重新组织招标。</w:t>
      </w:r>
    </w:p>
    <w:p>
      <w:pPr>
        <w:spacing w:line="360" w:lineRule="auto"/>
        <w:ind w:firstLine="422" w:firstLineChars="200"/>
        <w:rPr>
          <w:rFonts w:ascii="宋体" w:hAnsi="宋体"/>
          <w:b/>
          <w:bCs/>
          <w:color w:val="auto"/>
        </w:rPr>
      </w:pPr>
      <w:r>
        <w:rPr>
          <w:rFonts w:ascii="宋体" w:hAnsi="宋体"/>
          <w:b/>
          <w:bCs/>
          <w:color w:val="auto"/>
        </w:rPr>
        <w:t>6.</w:t>
      </w:r>
      <w:r>
        <w:rPr>
          <w:rFonts w:hint="eastAsia" w:ascii="宋体" w:hAnsi="宋体" w:cs="宋体"/>
          <w:b/>
          <w:bCs/>
          <w:color w:val="auto"/>
        </w:rPr>
        <w:t>中标结果</w:t>
      </w:r>
    </w:p>
    <w:p>
      <w:pPr>
        <w:snapToGrid w:val="0"/>
        <w:spacing w:line="360" w:lineRule="auto"/>
        <w:ind w:firstLine="420" w:firstLineChars="200"/>
        <w:rPr>
          <w:rFonts w:ascii="宋体" w:hAnsi="宋体"/>
          <w:color w:val="auto"/>
        </w:rPr>
      </w:pPr>
      <w:r>
        <w:rPr>
          <w:rFonts w:hint="eastAsia" w:ascii="宋体" w:hAnsi="宋体" w:cs="宋体"/>
          <w:color w:val="auto"/>
        </w:rPr>
        <w:t>采购机构将中标结果在政府采购指定媒体上公示，根据公示和决标结果，向中标人发出中标通知书。</w:t>
      </w:r>
    </w:p>
    <w:p>
      <w:pPr>
        <w:snapToGrid w:val="0"/>
        <w:spacing w:line="360" w:lineRule="auto"/>
        <w:ind w:firstLine="422" w:firstLineChars="200"/>
        <w:rPr>
          <w:rFonts w:ascii="宋体" w:hAnsi="宋体"/>
          <w:b/>
          <w:bCs/>
          <w:color w:val="auto"/>
        </w:rPr>
      </w:pPr>
      <w:r>
        <w:rPr>
          <w:rFonts w:hint="eastAsia" w:ascii="宋体" w:hAnsi="宋体" w:cs="宋体"/>
          <w:b/>
          <w:bCs/>
          <w:color w:val="auto"/>
        </w:rPr>
        <w:t>（四）澄清问题的形式</w:t>
      </w:r>
    </w:p>
    <w:p>
      <w:pPr>
        <w:spacing w:line="360" w:lineRule="auto"/>
        <w:ind w:firstLine="420" w:firstLineChars="200"/>
        <w:rPr>
          <w:rFonts w:ascii="宋体" w:hAnsi="宋体"/>
          <w:b/>
          <w:bCs/>
          <w:color w:val="auto"/>
        </w:rPr>
      </w:pPr>
      <w:r>
        <w:rPr>
          <w:rFonts w:hint="eastAsia" w:ascii="宋体" w:hAnsi="宋体" w:cs="宋体"/>
          <w:color w:val="auto"/>
        </w:rPr>
        <w:t>对于投标文件中含义不明确、同类问题表述不一致或者有明显文字和计算错误的内容，</w:t>
      </w:r>
      <w:r>
        <w:rPr>
          <w:rFonts w:hint="eastAsia" w:ascii="宋体" w:hAnsi="宋体" w:cs="宋体"/>
          <w:b/>
          <w:bCs/>
          <w:color w:val="auto"/>
        </w:rPr>
        <w:t>评标委员会应当以书面形式要求供应商作出必要的澄清、说明或者补正。</w:t>
      </w:r>
      <w:r>
        <w:rPr>
          <w:rFonts w:hint="eastAsia" w:ascii="宋体" w:hAnsi="宋体" w:cs="宋体"/>
          <w:color w:val="auto"/>
        </w:rPr>
        <w:t>供应商的澄清、说明或者补正应当采用书面形式，并加盖公章，或者由法定代表人或其授权的代表签字。</w:t>
      </w:r>
      <w:r>
        <w:rPr>
          <w:rFonts w:hint="eastAsia" w:ascii="宋体" w:hAnsi="宋体" w:cs="宋体"/>
          <w:b/>
          <w:bCs/>
          <w:color w:val="auto"/>
        </w:rPr>
        <w:t>供应商的澄清、说明或者补正不得超出投标文件的范围或者改变投标文件的实质性内容。</w:t>
      </w:r>
    </w:p>
    <w:p>
      <w:pPr>
        <w:spacing w:line="360" w:lineRule="auto"/>
        <w:ind w:firstLine="422" w:firstLineChars="200"/>
        <w:rPr>
          <w:rFonts w:ascii="宋体" w:hAnsi="宋体"/>
          <w:b/>
          <w:bCs/>
          <w:color w:val="auto"/>
        </w:rPr>
      </w:pPr>
      <w:r>
        <w:rPr>
          <w:rFonts w:hint="eastAsia" w:ascii="宋体" w:hAnsi="宋体" w:cs="宋体"/>
          <w:b/>
          <w:bCs/>
          <w:color w:val="auto"/>
        </w:rPr>
        <w:t>（五）错误修正</w:t>
      </w:r>
    </w:p>
    <w:p>
      <w:pPr>
        <w:spacing w:line="360" w:lineRule="auto"/>
        <w:ind w:firstLine="420" w:firstLineChars="200"/>
        <w:rPr>
          <w:rFonts w:ascii="宋体" w:hAnsi="宋体"/>
          <w:color w:val="auto"/>
        </w:rPr>
      </w:pPr>
      <w:r>
        <w:rPr>
          <w:rFonts w:hint="eastAsia" w:ascii="宋体" w:hAnsi="宋体" w:cs="宋体"/>
          <w:color w:val="auto"/>
        </w:rPr>
        <w:t>投标文件报价出现前后不一致的，除采购文件另有规定外，按照下列规定修正：</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投标文件中开标一览表（报价表）内容与投标文件中相应内容不一致的，以开标一览表（报价表）为准；</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大写金额和小写金额不一致的，以大写金额为准；</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单价金额小数点或者百分比有明显错位的，以开标一览表的总价为准，并修改单价；</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总价金额与按单价汇总金额不一致的，以单价金额计算结果为准。</w:t>
      </w:r>
    </w:p>
    <w:p>
      <w:pPr>
        <w:spacing w:line="360" w:lineRule="auto"/>
        <w:ind w:firstLine="422" w:firstLineChars="200"/>
        <w:rPr>
          <w:rFonts w:ascii="宋体" w:hAnsi="宋体"/>
          <w:b/>
          <w:bCs/>
          <w:color w:val="auto"/>
        </w:rPr>
      </w:pPr>
      <w:r>
        <w:rPr>
          <w:rFonts w:hint="eastAsia" w:ascii="宋体" w:hAnsi="宋体" w:cs="宋体"/>
          <w:b/>
          <w:bCs/>
          <w:color w:val="auto"/>
        </w:rPr>
        <w:t>同时出现两种以上不一致的，按照前款规定的顺序修正。修正后的报价经供应商确认后产生约束力，供应商不确认的，其投标无效。</w:t>
      </w:r>
    </w:p>
    <w:p>
      <w:pPr>
        <w:snapToGrid w:val="0"/>
        <w:spacing w:line="360" w:lineRule="auto"/>
        <w:ind w:firstLine="422" w:firstLineChars="200"/>
        <w:rPr>
          <w:rFonts w:ascii="宋体" w:hAnsi="宋体"/>
          <w:b/>
          <w:bCs/>
          <w:color w:val="auto"/>
        </w:rPr>
      </w:pPr>
      <w:r>
        <w:rPr>
          <w:rFonts w:hint="eastAsia" w:ascii="宋体" w:hAnsi="宋体" w:cs="宋体"/>
          <w:b/>
          <w:bCs/>
          <w:color w:val="auto"/>
        </w:rPr>
        <w:t>（六）评标原则和评标办法</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评标办法。本项目评标办法是</w:t>
      </w:r>
      <w:r>
        <w:rPr>
          <w:rFonts w:ascii="宋体" w:hAnsi="宋体" w:cs="宋体"/>
          <w:color w:val="auto"/>
        </w:rPr>
        <w:t xml:space="preserve"> </w:t>
      </w:r>
      <w:r>
        <w:rPr>
          <w:rFonts w:hint="eastAsia" w:ascii="宋体" w:hAnsi="宋体" w:cs="宋体"/>
          <w:color w:val="auto"/>
        </w:rPr>
        <w:t>综合评分法</w:t>
      </w:r>
      <w:r>
        <w:rPr>
          <w:rFonts w:ascii="宋体" w:hAnsi="宋体" w:cs="宋体"/>
          <w:color w:val="auto"/>
        </w:rPr>
        <w:t xml:space="preserve"> </w:t>
      </w:r>
      <w:r>
        <w:rPr>
          <w:rFonts w:hint="eastAsia" w:ascii="宋体" w:hAnsi="宋体" w:cs="宋体"/>
          <w:color w:val="auto"/>
        </w:rPr>
        <w:t>，具体评标内容及评分标准等详见《第四章：评标办法及评分标准》。</w:t>
      </w:r>
    </w:p>
    <w:p>
      <w:pPr>
        <w:snapToGrid w:val="0"/>
        <w:spacing w:line="360" w:lineRule="auto"/>
        <w:ind w:firstLine="422" w:firstLineChars="200"/>
        <w:rPr>
          <w:rFonts w:ascii="宋体" w:hAnsi="宋体"/>
          <w:b/>
          <w:bCs/>
          <w:color w:val="auto"/>
        </w:rPr>
      </w:pPr>
      <w:r>
        <w:rPr>
          <w:rFonts w:hint="eastAsia" w:ascii="宋体" w:hAnsi="宋体" w:cs="宋体"/>
          <w:b/>
          <w:bCs/>
          <w:color w:val="auto"/>
        </w:rPr>
        <w:t>（七）评审专家有下列情形之一的，受到邀请应主动提出回避，采购当事人也可以要求该评审专家回避：</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、本人、配偶或直系亲属</w:t>
      </w:r>
      <w:r>
        <w:rPr>
          <w:rFonts w:ascii="宋体" w:hAnsi="宋体" w:cs="宋体"/>
          <w:color w:val="auto"/>
        </w:rPr>
        <w:t>3</w:t>
      </w:r>
      <w:r>
        <w:rPr>
          <w:rFonts w:hint="eastAsia" w:ascii="宋体" w:hAnsi="宋体" w:cs="宋体"/>
          <w:color w:val="auto"/>
        </w:rPr>
        <w:t>年内曾在参加该采购项目的供应商中任职（包括一般工作）或担任顾问，或与参加该采购项目的供应商发生过法律纠纷；</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、任职单位与采购人或参加该采购项目供应商存在行政隶属关系；</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、曾经参加过该采购项目的进口产品或采购文件、采购需求、采购方式的论证和咨询服务工作；</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、是参加该采购项目供应商的上级主管部门、控股或参股单位的工作人员，或与该供应商存在其他经济利益关系；</w:t>
      </w:r>
    </w:p>
    <w:p>
      <w:pPr>
        <w:spacing w:line="360" w:lineRule="auto"/>
        <w:ind w:firstLine="420" w:firstLineChars="200"/>
        <w:rPr>
          <w:rFonts w:ascii="宋体" w:hAnsi="宋体"/>
          <w:color w:val="auto"/>
        </w:rPr>
      </w:pPr>
      <w:r>
        <w:rPr>
          <w:rFonts w:ascii="宋体" w:hAnsi="宋体" w:cs="宋体"/>
          <w:color w:val="auto"/>
        </w:rPr>
        <w:t>5</w:t>
      </w:r>
      <w:r>
        <w:rPr>
          <w:rFonts w:hint="eastAsia" w:ascii="宋体" w:hAnsi="宋体" w:cs="宋体"/>
          <w:color w:val="auto"/>
        </w:rPr>
        <w:t>、评审委员会成员之间具有配偶、近亲属关系；</w:t>
      </w:r>
    </w:p>
    <w:p>
      <w:pPr>
        <w:spacing w:line="360" w:lineRule="auto"/>
        <w:ind w:firstLine="420" w:firstLineChars="200"/>
        <w:rPr>
          <w:rFonts w:ascii="宋体" w:hAnsi="宋体"/>
          <w:color w:val="auto"/>
        </w:rPr>
      </w:pPr>
      <w:r>
        <w:rPr>
          <w:rFonts w:ascii="宋体" w:hAnsi="宋体" w:cs="宋体"/>
          <w:color w:val="auto"/>
        </w:rPr>
        <w:t>6</w:t>
      </w:r>
      <w:r>
        <w:rPr>
          <w:rFonts w:hint="eastAsia" w:ascii="宋体" w:hAnsi="宋体" w:cs="宋体"/>
          <w:color w:val="auto"/>
        </w:rPr>
        <w:t>、同一单位的评审专家在同一项目评审委员会成员中超过一名；</w:t>
      </w:r>
    </w:p>
    <w:p>
      <w:pPr>
        <w:spacing w:line="360" w:lineRule="auto"/>
        <w:ind w:firstLine="420" w:firstLineChars="200"/>
        <w:rPr>
          <w:rFonts w:ascii="宋体" w:hAnsi="宋体"/>
          <w:color w:val="auto"/>
        </w:rPr>
      </w:pPr>
      <w:r>
        <w:rPr>
          <w:rFonts w:ascii="宋体" w:hAnsi="宋体" w:cs="宋体"/>
          <w:color w:val="auto"/>
        </w:rPr>
        <w:t>7</w:t>
      </w:r>
      <w:r>
        <w:rPr>
          <w:rFonts w:hint="eastAsia" w:ascii="宋体" w:hAnsi="宋体" w:cs="宋体"/>
          <w:color w:val="auto"/>
        </w:rPr>
        <w:t>、法律、法规、规章规定应当回避以及其他可能影响公正评审的。</w:t>
      </w:r>
    </w:p>
    <w:p>
      <w:pPr>
        <w:spacing w:line="360" w:lineRule="auto"/>
        <w:ind w:firstLine="422" w:firstLineChars="200"/>
        <w:rPr>
          <w:rFonts w:ascii="宋体" w:hAnsi="宋体"/>
          <w:b/>
          <w:bCs/>
          <w:color w:val="auto"/>
        </w:rPr>
      </w:pPr>
      <w:r>
        <w:rPr>
          <w:rFonts w:hint="eastAsia" w:ascii="宋体" w:hAnsi="宋体" w:cs="宋体"/>
          <w:b/>
          <w:bCs/>
          <w:color w:val="auto"/>
        </w:rPr>
        <w:t>（八）评标委员会判断投标文件的有效性、合格性和响应情况，仅依据供应商所递交一切文件的真实表述，不受与本项目无直接关联的外部信息、传言而影响自身的专业判断。</w:t>
      </w:r>
    </w:p>
    <w:p>
      <w:pPr>
        <w:spacing w:line="360" w:lineRule="auto"/>
        <w:ind w:firstLine="422" w:firstLineChars="200"/>
        <w:rPr>
          <w:rFonts w:ascii="宋体" w:hAnsi="宋体"/>
          <w:b/>
          <w:bCs/>
          <w:color w:val="auto"/>
        </w:rPr>
      </w:pPr>
      <w:r>
        <w:rPr>
          <w:rFonts w:hint="eastAsia" w:ascii="宋体" w:hAnsi="宋体" w:cs="宋体"/>
          <w:b/>
          <w:bCs/>
          <w:color w:val="auto"/>
        </w:rPr>
        <w:t>（九）评委依法独立评审，并对评审意见承担个人责任。评委对需要共同认定的事项存在争议的，按照少数服从多数的原则做出结论。持不同意见的评委应当在评审报告上签署不同意见并说明理由，否则视为同意。</w:t>
      </w:r>
    </w:p>
    <w:p>
      <w:pPr>
        <w:spacing w:line="360" w:lineRule="auto"/>
        <w:ind w:firstLine="422" w:firstLineChars="200"/>
        <w:rPr>
          <w:rFonts w:ascii="宋体" w:hAnsi="宋体"/>
          <w:b/>
          <w:bCs/>
          <w:color w:val="auto"/>
        </w:rPr>
      </w:pPr>
      <w:r>
        <w:rPr>
          <w:rFonts w:hint="eastAsia" w:ascii="宋体" w:hAnsi="宋体" w:cs="宋体"/>
          <w:b/>
          <w:bCs/>
          <w:color w:val="auto"/>
        </w:rPr>
        <w:t>（十）评标过程的监控</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本项目评标过程实行全程录音、录像监控，供应商在评标过程中所进行的试图影响评标结果的不公正活动，可能导致其投标被拒绝。</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开标后到中标通知书发出之前，所有涉及评标委员会名单以及对投标文件的澄清、评价、比较等情况，评标委员会成员、采购人和采购代理机构的有关人员均不得向供应商或其他无关人员透露。</w:t>
      </w:r>
    </w:p>
    <w:p>
      <w:pPr>
        <w:spacing w:line="360" w:lineRule="auto"/>
        <w:rPr>
          <w:rFonts w:ascii="宋体" w:hAnsi="宋体"/>
          <w:b/>
          <w:bCs/>
          <w:color w:val="auto"/>
        </w:rPr>
      </w:pPr>
      <w:bookmarkStart w:id="17" w:name="_Toc16897"/>
      <w:bookmarkStart w:id="18" w:name="_Toc317685590"/>
      <w:r>
        <w:rPr>
          <w:rFonts w:hint="eastAsia" w:ascii="宋体" w:hAnsi="宋体" w:cs="宋体"/>
          <w:b/>
          <w:bCs/>
          <w:color w:val="auto"/>
          <w:lang w:val="en-US" w:eastAsia="zh-CN"/>
        </w:rPr>
        <w:t>七</w:t>
      </w:r>
      <w:r>
        <w:rPr>
          <w:rFonts w:hint="eastAsia" w:ascii="宋体" w:hAnsi="宋体" w:cs="宋体"/>
          <w:b/>
          <w:bCs/>
          <w:color w:val="auto"/>
        </w:rPr>
        <w:t>、采购方式变更</w:t>
      </w:r>
      <w:bookmarkEnd w:id="17"/>
      <w:bookmarkEnd w:id="18"/>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．政府采购的国内公开招标，采购响应截至时间至或评审期间，出现参与采购响应或者对采购文件作出实质性响应的供应商不足</w:t>
      </w:r>
      <w:r>
        <w:rPr>
          <w:rFonts w:ascii="宋体" w:hAnsi="宋体" w:cs="宋体"/>
          <w:color w:val="auto"/>
        </w:rPr>
        <w:t>3</w:t>
      </w:r>
      <w:r>
        <w:rPr>
          <w:rFonts w:hint="eastAsia" w:ascii="宋体" w:hAnsi="宋体" w:cs="宋体"/>
          <w:color w:val="auto"/>
        </w:rPr>
        <w:t>家的情况，则请示主管部门后再定。</w:t>
      </w:r>
    </w:p>
    <w:p>
      <w:pPr>
        <w:spacing w:line="360" w:lineRule="auto"/>
        <w:rPr>
          <w:rFonts w:ascii="宋体" w:hAnsi="宋体"/>
          <w:b/>
          <w:bCs/>
          <w:color w:val="auto"/>
        </w:rPr>
      </w:pPr>
      <w:bookmarkStart w:id="19" w:name="_Toc9029"/>
      <w:r>
        <w:rPr>
          <w:rFonts w:hint="eastAsia" w:ascii="宋体" w:hAnsi="宋体" w:cs="宋体"/>
          <w:b/>
          <w:bCs/>
          <w:color w:val="auto"/>
          <w:lang w:val="en-US" w:eastAsia="zh-CN"/>
        </w:rPr>
        <w:t>八</w:t>
      </w:r>
      <w:r>
        <w:rPr>
          <w:rFonts w:hint="eastAsia" w:ascii="宋体" w:hAnsi="宋体" w:cs="宋体"/>
          <w:b/>
          <w:bCs/>
          <w:color w:val="auto"/>
        </w:rPr>
        <w:t>、定标</w:t>
      </w:r>
      <w:bookmarkEnd w:id="19"/>
    </w:p>
    <w:p>
      <w:pPr>
        <w:spacing w:line="360" w:lineRule="auto"/>
        <w:ind w:firstLine="422" w:firstLineChars="200"/>
        <w:rPr>
          <w:rFonts w:ascii="宋体" w:hAnsi="宋体"/>
          <w:b/>
          <w:bCs/>
          <w:color w:val="auto"/>
        </w:rPr>
      </w:pPr>
      <w:r>
        <w:rPr>
          <w:rFonts w:hint="eastAsia" w:ascii="宋体" w:hAnsi="宋体" w:cs="宋体"/>
          <w:b/>
          <w:bCs/>
          <w:color w:val="auto"/>
        </w:rPr>
        <w:t>（一）确定中标供应商。本项目由采购人（或采购人事先授权评标委员会）确定中标供应商。</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采购代理机构应当在评标结束后</w:t>
      </w:r>
      <w:r>
        <w:rPr>
          <w:rFonts w:ascii="宋体" w:hAnsi="宋体" w:cs="宋体"/>
          <w:color w:val="auto"/>
        </w:rPr>
        <w:t>2</w:t>
      </w:r>
      <w:r>
        <w:rPr>
          <w:rFonts w:hint="eastAsia" w:ascii="宋体" w:hAnsi="宋体" w:cs="宋体"/>
          <w:color w:val="auto"/>
        </w:rPr>
        <w:t>个工作日内将评标报告送采购人。</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采购人应当自收到评标报告之日起</w:t>
      </w:r>
      <w:r>
        <w:rPr>
          <w:rFonts w:ascii="宋体" w:hAnsi="宋体" w:cs="宋体"/>
          <w:color w:val="auto"/>
        </w:rPr>
        <w:t>5</w:t>
      </w:r>
      <w:r>
        <w:rPr>
          <w:rFonts w:hint="eastAsia" w:ascii="宋体" w:hAnsi="宋体" w:cs="宋体"/>
          <w:color w:val="auto"/>
        </w:rPr>
        <w:t>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360" w:lineRule="auto"/>
        <w:ind w:firstLine="420" w:firstLineChars="200"/>
        <w:rPr>
          <w:rFonts w:ascii="宋体" w:hAnsi="宋体"/>
          <w:color w:val="auto"/>
        </w:rPr>
      </w:pPr>
      <w:r>
        <w:rPr>
          <w:rFonts w:ascii="宋体" w:hAnsi="宋体" w:cs="宋体"/>
          <w:color w:val="auto"/>
        </w:rPr>
        <w:t>3.</w:t>
      </w:r>
      <w:r>
        <w:rPr>
          <w:rFonts w:hint="eastAsia" w:ascii="宋体" w:hAnsi="宋体" w:cs="宋体"/>
          <w:color w:val="auto"/>
        </w:rPr>
        <w:t>采购人在收到评标报告</w:t>
      </w:r>
      <w:r>
        <w:rPr>
          <w:rFonts w:ascii="宋体" w:hAnsi="宋体" w:cs="宋体"/>
          <w:color w:val="auto"/>
        </w:rPr>
        <w:t>5</w:t>
      </w:r>
      <w:r>
        <w:rPr>
          <w:rFonts w:hint="eastAsia" w:ascii="宋体" w:hAnsi="宋体" w:cs="宋体"/>
          <w:color w:val="auto"/>
        </w:rPr>
        <w:t>个工作日内未按评标报告推荐的中标候选人顺序确定中标人，又不能说明合法理由的，视同按评标报告推荐的顺序确定排名第一的中标候选人为中标人。</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采购人依法确定中标人后</w:t>
      </w:r>
      <w:r>
        <w:rPr>
          <w:rFonts w:ascii="宋体" w:hAnsi="宋体" w:cs="宋体"/>
          <w:color w:val="auto"/>
        </w:rPr>
        <w:t>2</w:t>
      </w:r>
      <w:r>
        <w:rPr>
          <w:rFonts w:hint="eastAsia" w:ascii="宋体" w:hAnsi="宋体" w:cs="宋体"/>
          <w:color w:val="auto"/>
        </w:rPr>
        <w:t>个工作日内，采购代理机构以书面形式发出《中标通知书》</w:t>
      </w:r>
      <w:r>
        <w:rPr>
          <w:rFonts w:ascii="宋体" w:hAnsi="宋体" w:cs="宋体"/>
          <w:color w:val="auto"/>
        </w:rPr>
        <w:t>,</w:t>
      </w:r>
      <w:r>
        <w:rPr>
          <w:rFonts w:hint="eastAsia" w:ascii="宋体" w:hAnsi="宋体" w:cs="宋体"/>
          <w:color w:val="auto"/>
        </w:rPr>
        <w:t>并同时在相关网站上发布中标公告。不在中标名单之列者即为落标人，采购代理机构不再以其它方式另行通知。</w:t>
      </w:r>
    </w:p>
    <w:p>
      <w:pPr>
        <w:spacing w:line="360" w:lineRule="auto"/>
        <w:ind w:firstLine="420" w:firstLineChars="200"/>
        <w:rPr>
          <w:rFonts w:ascii="宋体" w:hAnsi="宋体"/>
          <w:color w:val="auto"/>
        </w:rPr>
      </w:pPr>
      <w:r>
        <w:rPr>
          <w:rFonts w:ascii="宋体" w:hAnsi="宋体" w:cs="宋体"/>
          <w:color w:val="auto"/>
        </w:rPr>
        <w:t>5.</w:t>
      </w:r>
      <w:r>
        <w:rPr>
          <w:rFonts w:hint="eastAsia" w:ascii="宋体" w:hAnsi="宋体" w:cs="宋体"/>
          <w:color w:val="auto"/>
        </w:rPr>
        <w:t>各参加政府采购活动的供应商认为该中标结果和采购过程等使自己的权益受到损害的，可以自本公告期限届满之日起</w:t>
      </w:r>
      <w:r>
        <w:rPr>
          <w:rFonts w:ascii="宋体" w:hAnsi="宋体" w:cs="宋体"/>
          <w:color w:val="auto"/>
        </w:rPr>
        <w:t>7</w:t>
      </w:r>
      <w:r>
        <w:rPr>
          <w:rFonts w:hint="eastAsia" w:ascii="宋体" w:hAnsi="宋体" w:cs="宋体"/>
          <w:color w:val="auto"/>
        </w:rPr>
        <w:t>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pPr>
        <w:spacing w:line="360" w:lineRule="auto"/>
        <w:ind w:firstLine="420" w:firstLineChars="200"/>
        <w:rPr>
          <w:rFonts w:ascii="宋体" w:hAnsi="宋体"/>
          <w:color w:val="auto"/>
        </w:rPr>
      </w:pPr>
      <w:r>
        <w:rPr>
          <w:rFonts w:ascii="宋体" w:hAnsi="宋体" w:cs="宋体"/>
          <w:color w:val="auto"/>
        </w:rPr>
        <w:t>6.</w:t>
      </w:r>
      <w:r>
        <w:rPr>
          <w:rFonts w:hint="eastAsia" w:ascii="宋体" w:hAnsi="宋体" w:cs="宋体"/>
          <w:color w:val="auto"/>
        </w:rPr>
        <w:t>若中标供应商放弃中标，或因不可抗力提出不能履行合同，或不按采购文件规定提交履约保证金，或其它原因被依法撤销中标资格，则采购人重新组织招标。</w:t>
      </w:r>
    </w:p>
    <w:p>
      <w:pPr>
        <w:spacing w:line="360" w:lineRule="auto"/>
        <w:rPr>
          <w:rFonts w:ascii="宋体" w:hAnsi="宋体"/>
          <w:b/>
          <w:bCs/>
          <w:color w:val="auto"/>
        </w:rPr>
      </w:pPr>
      <w:bookmarkStart w:id="20" w:name="_Toc17747"/>
      <w:r>
        <w:rPr>
          <w:rFonts w:hint="eastAsia" w:ascii="宋体" w:hAnsi="宋体" w:cs="宋体"/>
          <w:b/>
          <w:bCs/>
          <w:color w:val="auto"/>
          <w:lang w:val="en-US" w:eastAsia="zh-CN"/>
        </w:rPr>
        <w:t>九</w:t>
      </w:r>
      <w:r>
        <w:rPr>
          <w:rFonts w:hint="eastAsia" w:ascii="宋体" w:hAnsi="宋体" w:cs="宋体"/>
          <w:b/>
          <w:bCs/>
          <w:color w:val="auto"/>
        </w:rPr>
        <w:t>、合同授予</w:t>
      </w:r>
      <w:bookmarkEnd w:id="20"/>
    </w:p>
    <w:p>
      <w:pPr>
        <w:spacing w:line="360" w:lineRule="auto"/>
        <w:ind w:firstLine="420" w:firstLineChars="200"/>
        <w:rPr>
          <w:rFonts w:ascii="宋体" w:hAnsi="宋体"/>
          <w:color w:val="auto"/>
        </w:rPr>
      </w:pPr>
      <w:r>
        <w:rPr>
          <w:rFonts w:hint="eastAsia" w:ascii="宋体" w:hAnsi="宋体" w:cs="宋体"/>
          <w:color w:val="auto"/>
        </w:rPr>
        <w:t>（一）签订合同</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采购人与中标供应商应当在《中标通知书》发出之日起</w:t>
      </w:r>
      <w:r>
        <w:rPr>
          <w:rFonts w:ascii="宋体" w:hAnsi="宋体" w:cs="宋体"/>
          <w:color w:val="auto"/>
        </w:rPr>
        <w:t>30</w:t>
      </w:r>
      <w:r>
        <w:rPr>
          <w:rFonts w:hint="eastAsia" w:ascii="宋体" w:hAnsi="宋体" w:cs="宋体"/>
          <w:color w:val="auto"/>
        </w:rPr>
        <w:t>日内签订政府采购合同。同时，采购代理机构对合同内容进行审查，如发现与采购结果和投标承诺内容不一致的，应予以纠正。</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中标供应商拖延、拒签合同的</w:t>
      </w:r>
      <w:r>
        <w:rPr>
          <w:rFonts w:ascii="宋体" w:hAnsi="宋体" w:cs="宋体"/>
          <w:color w:val="auto"/>
        </w:rPr>
        <w:t>,</w:t>
      </w:r>
      <w:r>
        <w:rPr>
          <w:rFonts w:hint="eastAsia" w:ascii="宋体" w:hAnsi="宋体" w:cs="宋体"/>
          <w:color w:val="auto"/>
        </w:rPr>
        <w:t>将被取消中标资格。</w:t>
      </w:r>
    </w:p>
    <w:p>
      <w:pPr>
        <w:spacing w:line="360" w:lineRule="auto"/>
        <w:ind w:firstLine="420" w:firstLineChars="200"/>
        <w:rPr>
          <w:rFonts w:ascii="宋体" w:hAnsi="宋体"/>
          <w:color w:val="auto"/>
        </w:rPr>
      </w:pPr>
      <w:r>
        <w:rPr>
          <w:rFonts w:hint="eastAsia" w:ascii="宋体" w:hAnsi="宋体" w:cs="宋体"/>
          <w:color w:val="auto"/>
        </w:rPr>
        <w:t>（二）履约保证金</w:t>
      </w:r>
    </w:p>
    <w:p>
      <w:pPr>
        <w:spacing w:line="360" w:lineRule="auto"/>
        <w:ind w:firstLine="420" w:firstLineChars="200"/>
        <w:rPr>
          <w:rFonts w:ascii="宋体" w:hAnsi="宋体"/>
          <w:color w:val="auto"/>
        </w:rPr>
      </w:pPr>
      <w:r>
        <w:rPr>
          <w:rFonts w:ascii="宋体" w:hAnsi="宋体" w:cs="宋体"/>
          <w:color w:val="auto"/>
        </w:rPr>
        <w:t>1.</w:t>
      </w:r>
      <w:r>
        <w:rPr>
          <w:rFonts w:hint="eastAsia" w:ascii="宋体" w:hAnsi="宋体" w:cs="宋体"/>
          <w:color w:val="auto"/>
        </w:rPr>
        <w:t>签订合同前，中标供应商应按采购文件确定的履约保证金金额，向采购人交纳履约保证金，否则将没收中标供应商的全部投标保证金。</w:t>
      </w:r>
    </w:p>
    <w:p>
      <w:pPr>
        <w:spacing w:line="360" w:lineRule="auto"/>
        <w:ind w:firstLine="420" w:firstLineChars="200"/>
        <w:rPr>
          <w:rFonts w:ascii="宋体" w:hAnsi="宋体"/>
          <w:color w:val="auto"/>
        </w:rPr>
      </w:pPr>
      <w:r>
        <w:rPr>
          <w:rFonts w:ascii="宋体" w:hAnsi="宋体" w:cs="宋体"/>
          <w:color w:val="auto"/>
        </w:rPr>
        <w:t>2.</w:t>
      </w:r>
      <w:r>
        <w:rPr>
          <w:rFonts w:hint="eastAsia" w:ascii="宋体" w:hAnsi="宋体" w:cs="宋体"/>
          <w:color w:val="auto"/>
        </w:rPr>
        <w:t>签订合同后，如中标供应商不按双方合同约定履约，则没收其全部履约保证金，履约保证金不足以赔偿损失的，按实际损失赔偿。</w:t>
      </w:r>
    </w:p>
    <w:p>
      <w:pPr>
        <w:pStyle w:val="26"/>
        <w:snapToGrid w:val="0"/>
        <w:spacing w:beforeLines="0" w:afterLines="0" w:line="360" w:lineRule="auto"/>
        <w:rPr>
          <w:rFonts w:hAnsi="宋体"/>
          <w:b/>
          <w:bCs/>
          <w:color w:val="auto"/>
        </w:rPr>
      </w:pPr>
      <w:r>
        <w:rPr>
          <w:rFonts w:hint="eastAsia" w:hAnsi="宋体"/>
          <w:b/>
          <w:bCs/>
          <w:color w:val="auto"/>
          <w:lang w:val="en-US" w:eastAsia="zh-CN"/>
        </w:rPr>
        <w:t>十</w:t>
      </w:r>
      <w:r>
        <w:rPr>
          <w:rFonts w:hint="eastAsia" w:hAnsi="宋体"/>
          <w:b/>
          <w:bCs/>
          <w:color w:val="auto"/>
        </w:rPr>
        <w:t>、履约验收</w:t>
      </w:r>
    </w:p>
    <w:p>
      <w:pPr>
        <w:pStyle w:val="26"/>
        <w:snapToGrid w:val="0"/>
        <w:spacing w:beforeLines="0" w:afterLines="0" w:line="360" w:lineRule="auto"/>
        <w:ind w:firstLine="420"/>
        <w:rPr>
          <w:rFonts w:hAnsi="宋体"/>
          <w:color w:val="auto"/>
        </w:rPr>
      </w:pPr>
      <w:r>
        <w:rPr>
          <w:rFonts w:hint="eastAsia" w:hAnsi="宋体"/>
          <w:color w:val="auto"/>
        </w:rPr>
        <w:t>采购人负责对中标供应商的履约行为进行验收。</w:t>
      </w:r>
    </w:p>
    <w:p>
      <w:pPr>
        <w:spacing w:line="360" w:lineRule="auto"/>
        <w:rPr>
          <w:rFonts w:ascii="宋体" w:hAnsi="宋体"/>
          <w:b/>
          <w:bCs/>
          <w:color w:val="auto"/>
        </w:rPr>
      </w:pPr>
      <w:r>
        <w:rPr>
          <w:rFonts w:hint="eastAsia" w:ascii="宋体" w:hAnsi="宋体" w:cs="宋体"/>
          <w:b/>
          <w:bCs/>
          <w:color w:val="auto"/>
        </w:rPr>
        <w:t>十</w:t>
      </w:r>
      <w:r>
        <w:rPr>
          <w:rFonts w:hint="eastAsia" w:ascii="宋体" w:hAnsi="宋体" w:cs="宋体"/>
          <w:b/>
          <w:bCs/>
          <w:color w:val="auto"/>
          <w:lang w:val="en-US" w:eastAsia="zh-CN"/>
        </w:rPr>
        <w:t>一</w:t>
      </w:r>
      <w:r>
        <w:rPr>
          <w:rFonts w:hint="eastAsia" w:ascii="宋体" w:hAnsi="宋体" w:cs="宋体"/>
          <w:b/>
          <w:bCs/>
          <w:color w:val="auto"/>
        </w:rPr>
        <w:t>、特别说明</w:t>
      </w:r>
    </w:p>
    <w:p>
      <w:pPr>
        <w:pStyle w:val="21"/>
        <w:keepNext w:val="0"/>
        <w:keepLines w:val="0"/>
        <w:pageBreakBefore w:val="0"/>
        <w:widowControl w:val="0"/>
        <w:numPr>
          <w:ilvl w:val="0"/>
          <w:numId w:val="11"/>
        </w:numPr>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本项目 </w:t>
      </w:r>
      <w:r>
        <w:rPr>
          <w:rFonts w:hint="eastAsia" w:ascii="宋体" w:hAnsi="宋体" w:eastAsia="宋体" w:cs="宋体"/>
          <w:b/>
          <w:bCs/>
          <w:i w:val="0"/>
          <w:iCs w:val="0"/>
          <w:color w:val="auto"/>
          <w:kern w:val="2"/>
          <w:sz w:val="21"/>
          <w:szCs w:val="21"/>
          <w:highlight w:val="none"/>
          <w:u w:val="single"/>
          <w:vertAlign w:val="baseline"/>
          <w:lang w:val="en-US" w:eastAsia="zh-CN" w:bidi="ar-SA"/>
        </w:rPr>
        <w:t xml:space="preserve"> 非 </w:t>
      </w:r>
      <w:r>
        <w:rPr>
          <w:rFonts w:hint="eastAsia" w:ascii="宋体" w:hAnsi="宋体" w:eastAsia="宋体" w:cs="宋体"/>
          <w:color w:val="auto"/>
          <w:kern w:val="2"/>
          <w:sz w:val="21"/>
          <w:szCs w:val="21"/>
          <w:highlight w:val="none"/>
          <w:vertAlign w:val="baseline"/>
          <w:lang w:val="en-US" w:eastAsia="zh-CN" w:bidi="ar-SA"/>
        </w:rPr>
        <w:t>专门面向中小企业采购。</w:t>
      </w:r>
    </w:p>
    <w:p>
      <w:pPr>
        <w:pStyle w:val="21"/>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宋体" w:hAnsi="宋体" w:eastAsia="宋体" w:cs="宋体"/>
          <w:color w:val="auto"/>
          <w:kern w:val="2"/>
          <w:sz w:val="21"/>
          <w:szCs w:val="21"/>
          <w:highlight w:val="none"/>
          <w:u w:val="none"/>
          <w:vertAlign w:val="baseline"/>
          <w:lang w:val="en-US" w:eastAsia="zh-CN" w:bidi="ar-SA"/>
        </w:rPr>
      </w:pPr>
      <w:r>
        <w:rPr>
          <w:rFonts w:hint="eastAsia" w:ascii="宋体" w:hAnsi="宋体" w:eastAsia="宋体" w:cs="宋体"/>
          <w:color w:val="auto"/>
          <w:kern w:val="2"/>
          <w:sz w:val="21"/>
          <w:szCs w:val="21"/>
          <w:highlight w:val="none"/>
          <w:u w:val="none"/>
          <w:vertAlign w:val="baseline"/>
          <w:lang w:val="en-US" w:eastAsia="zh-CN" w:bidi="ar-SA"/>
        </w:rPr>
        <w:t>2、本项目对应的中小企业划分标准所属行业：</w:t>
      </w:r>
      <w:r>
        <w:rPr>
          <w:rFonts w:hint="eastAsia" w:ascii="宋体" w:hAnsi="宋体" w:eastAsia="宋体" w:cs="宋体"/>
          <w:color w:val="auto"/>
          <w:kern w:val="2"/>
          <w:sz w:val="21"/>
          <w:szCs w:val="21"/>
          <w:highlight w:val="none"/>
          <w:u w:val="single"/>
          <w:vertAlign w:val="baseline"/>
          <w:lang w:val="en-US" w:eastAsia="zh-CN" w:bidi="ar-SA"/>
        </w:rPr>
        <w:t xml:space="preserve">  工业  </w:t>
      </w:r>
      <w:r>
        <w:rPr>
          <w:rFonts w:hint="eastAsia" w:ascii="宋体" w:hAnsi="宋体" w:eastAsia="宋体" w:cs="宋体"/>
          <w:color w:val="auto"/>
          <w:kern w:val="2"/>
          <w:sz w:val="21"/>
          <w:szCs w:val="21"/>
          <w:highlight w:val="none"/>
          <w:u w:val="none"/>
          <w:vertAlign w:val="baseline"/>
          <w:lang w:val="en-US" w:eastAsia="zh-CN" w:bidi="ar-SA"/>
        </w:rPr>
        <w:t xml:space="preserve"> 。 </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3、小微企业是指</w:t>
      </w:r>
      <w:r>
        <w:rPr>
          <w:rFonts w:hint="eastAsia" w:ascii="宋体" w:hAnsi="宋体" w:eastAsia="宋体" w:cs="宋体"/>
          <w:color w:val="auto"/>
          <w:sz w:val="21"/>
          <w:szCs w:val="21"/>
          <w:highlight w:val="none"/>
        </w:rPr>
        <w:t>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国务院批准的中小企业划分标准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具体见工信部联企业[2011]300号。</w:t>
      </w:r>
    </w:p>
    <w:p>
      <w:pPr>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在政府采购活动中，供应商提供的货物、工程或者服务符合下列情形</w:t>
      </w:r>
      <w:r>
        <w:rPr>
          <w:rFonts w:hint="eastAsia" w:ascii="宋体" w:hAnsi="宋体" w:eastAsia="宋体" w:cs="宋体"/>
          <w:color w:val="auto"/>
          <w:sz w:val="21"/>
          <w:szCs w:val="21"/>
          <w:highlight w:val="none"/>
          <w:lang w:val="en-US" w:eastAsia="zh-CN"/>
        </w:rPr>
        <w:t>的，可</w:t>
      </w:r>
      <w:r>
        <w:rPr>
          <w:rFonts w:hint="eastAsia" w:ascii="宋体" w:hAnsi="宋体" w:eastAsia="宋体" w:cs="宋体"/>
          <w:color w:val="auto"/>
          <w:sz w:val="21"/>
          <w:szCs w:val="21"/>
          <w:highlight w:val="none"/>
          <w:vertAlign w:val="baseline"/>
          <w:lang w:val="en-US" w:eastAsia="zh-CN"/>
        </w:rPr>
        <w:t>享受小型、微型企业（以下简称小微企业）的价格扣除</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在货物采购项目中，货物由小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企业制造，即货物由小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企业生产且使用该小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企业商号或者注册商标；</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在工程采购项目中，工程由小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企业承建，即工程施工单位为小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w:t>
      </w:r>
    </w:p>
    <w:p>
      <w:pPr>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在服务采购项目中，服务由小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企业承接，即提供服务的人员为小</w:t>
      </w:r>
      <w:r>
        <w:rPr>
          <w:rFonts w:hint="eastAsia" w:ascii="宋体" w:hAnsi="宋体" w:eastAsia="宋体" w:cs="宋体"/>
          <w:color w:val="auto"/>
          <w:sz w:val="21"/>
          <w:szCs w:val="21"/>
          <w:highlight w:val="none"/>
          <w:lang w:val="en-US" w:eastAsia="zh-CN"/>
        </w:rPr>
        <w:t>微</w:t>
      </w:r>
      <w:r>
        <w:rPr>
          <w:rFonts w:hint="eastAsia" w:ascii="宋体" w:hAnsi="宋体" w:eastAsia="宋体" w:cs="宋体"/>
          <w:color w:val="auto"/>
          <w:sz w:val="21"/>
          <w:szCs w:val="21"/>
          <w:highlight w:val="none"/>
        </w:rPr>
        <w:t>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以联合体形式参加政府采购活动，联合体各方均为小微企业的，联合体视同小微企业。</w:t>
      </w:r>
    </w:p>
    <w:p>
      <w:pPr>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在货物采购项目中，供应商提供的货物既有中小企业制造货物，也有大型企业制造货物的，不享受的</w:t>
      </w:r>
      <w:r>
        <w:rPr>
          <w:rFonts w:hint="eastAsia" w:ascii="宋体" w:hAnsi="宋体" w:eastAsia="宋体" w:cs="宋体"/>
          <w:color w:val="auto"/>
          <w:sz w:val="21"/>
          <w:szCs w:val="21"/>
          <w:highlight w:val="none"/>
          <w:lang w:val="en-US" w:eastAsia="zh-CN"/>
        </w:rPr>
        <w:t>小微企业价格扣除</w:t>
      </w:r>
      <w:r>
        <w:rPr>
          <w:rFonts w:hint="eastAsia" w:ascii="宋体" w:hAnsi="宋体" w:eastAsia="宋体" w:cs="宋体"/>
          <w:color w:val="auto"/>
          <w:sz w:val="21"/>
          <w:szCs w:val="21"/>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6、对于非专门面向中小企业采购的采购项目，</w:t>
      </w:r>
      <w:r>
        <w:rPr>
          <w:rFonts w:hint="eastAsia" w:ascii="宋体" w:hAnsi="宋体" w:eastAsia="宋体" w:cs="宋体"/>
          <w:color w:val="auto"/>
          <w:sz w:val="21"/>
          <w:szCs w:val="21"/>
          <w:highlight w:val="none"/>
        </w:rPr>
        <w:t>小微企业报价给予 6%（工程项目为 3%）的扣除，用扣除后的价格参加评审。</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7、小微企业应按照采购文件格式要求提供《中小企业声明函》。</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根据《关于促进残疾人就业政府采购政策的通知》（财库[2017]141号）规定，在政府采购活动中，残疾人福利性单位视同小型、微型企业。残疾人福利性单位参加政府采购活动时，提供《残疾人福利性单位声明函》。</w:t>
      </w:r>
    </w:p>
    <w:p>
      <w:pPr>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10、按</w:t>
      </w:r>
      <w:r>
        <w:rPr>
          <w:rFonts w:hint="eastAsia" w:ascii="宋体" w:hAnsi="宋体" w:eastAsia="宋体" w:cs="宋体"/>
          <w:color w:val="auto"/>
          <w:sz w:val="21"/>
          <w:szCs w:val="21"/>
          <w:highlight w:val="none"/>
        </w:rPr>
        <w:t>规定享受扶持政策获得政府采购合同的，小微企业不得将合同分包给大中型企业，中型企业不得将合同分包给大型企业</w:t>
      </w:r>
      <w:r>
        <w:rPr>
          <w:rFonts w:hint="eastAsia" w:ascii="宋体" w:hAnsi="宋体" w:eastAsia="宋体" w:cs="宋体"/>
          <w:color w:val="auto"/>
          <w:sz w:val="21"/>
          <w:szCs w:val="21"/>
          <w:highlight w:val="none"/>
          <w:lang w:eastAsia="zh-CN"/>
        </w:rPr>
        <w:t>。</w:t>
      </w:r>
    </w:p>
    <w:p>
      <w:pPr>
        <w:pStyle w:val="45"/>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sz w:val="21"/>
          <w:szCs w:val="21"/>
          <w:highlight w:val="none"/>
          <w:vertAlign w:val="baseline"/>
          <w:lang w:val="en-US" w:eastAsia="zh-CN"/>
        </w:rPr>
        <w:t>11、</w:t>
      </w:r>
      <w:r>
        <w:rPr>
          <w:rFonts w:hint="eastAsia" w:ascii="宋体" w:hAnsi="宋体" w:eastAsia="宋体" w:cs="宋体"/>
          <w:color w:val="auto"/>
          <w:sz w:val="21"/>
          <w:szCs w:val="21"/>
          <w:highlight w:val="none"/>
        </w:rPr>
        <w:t>供应商按照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政府采购促进中小企业发展管理办法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规定提供声明函内容不实的，属于提供虚假材料谋取中标、成交，依照《中华人民共和国政府采购法》等国家有关规定追究相应责任。</w:t>
      </w:r>
    </w:p>
    <w:p>
      <w:pPr>
        <w:pStyle w:val="46"/>
        <w:jc w:val="center"/>
        <w:rPr>
          <w:rFonts w:ascii="宋体" w:hAnsi="宋体"/>
          <w:color w:val="auto"/>
        </w:rPr>
      </w:pPr>
      <w:r>
        <w:rPr>
          <w:rFonts w:ascii="宋体" w:hAnsi="宋体"/>
          <w:color w:val="auto"/>
        </w:rPr>
        <w:br w:type="page"/>
      </w:r>
      <w:bookmarkStart w:id="21" w:name="_Toc5083"/>
      <w:r>
        <w:rPr>
          <w:rFonts w:hint="eastAsia" w:ascii="宋体" w:hAnsi="宋体" w:cs="宋体"/>
          <w:color w:val="auto"/>
        </w:rPr>
        <w:t>第四章</w:t>
      </w:r>
      <w:r>
        <w:rPr>
          <w:rFonts w:ascii="宋体" w:hAnsi="宋体"/>
          <w:color w:val="auto"/>
        </w:rPr>
        <w:t xml:space="preserve">  </w:t>
      </w:r>
      <w:r>
        <w:rPr>
          <w:rFonts w:hint="eastAsia" w:ascii="宋体" w:hAnsi="宋体" w:cs="宋体"/>
          <w:color w:val="auto"/>
        </w:rPr>
        <w:t>评标办法及评分标准</w:t>
      </w:r>
      <w:bookmarkEnd w:id="21"/>
    </w:p>
    <w:p>
      <w:pPr>
        <w:pStyle w:val="29"/>
        <w:spacing w:before="120" w:beforeLines="50" w:after="120" w:afterLines="50"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本办法严格遵照《中华人民共和国政府采购法》、《政府采购货物和服务招标投标管理办法》，结合项目所在地政府有关政府采购规定和项目的实际情况制定。本次采购为非专门面向中小企业，本次评标将对中小企业声明函满足采购文件要求的小型和微型企业产品的价格给予</w:t>
      </w:r>
      <w:r>
        <w:rPr>
          <w:rFonts w:ascii="宋体" w:hAnsi="宋体" w:cs="宋体"/>
          <w:b/>
          <w:bCs/>
          <w:color w:val="auto"/>
          <w:sz w:val="21"/>
          <w:szCs w:val="21"/>
        </w:rPr>
        <w:t>6%</w:t>
      </w:r>
      <w:r>
        <w:rPr>
          <w:rFonts w:hint="eastAsia" w:ascii="宋体" w:hAnsi="宋体" w:cs="宋体"/>
          <w:b/>
          <w:bCs/>
          <w:color w:val="auto"/>
          <w:sz w:val="21"/>
          <w:szCs w:val="21"/>
        </w:rPr>
        <w:t>的扣除，用扣除后的价格参与评审。</w:t>
      </w:r>
      <w:r>
        <w:rPr>
          <w:rFonts w:ascii="宋体" w:hAnsi="宋体" w:cs="宋体"/>
          <w:b/>
          <w:bCs/>
          <w:color w:val="auto"/>
          <w:sz w:val="21"/>
          <w:szCs w:val="21"/>
        </w:rPr>
        <w:t xml:space="preserve"> </w:t>
      </w:r>
    </w:p>
    <w:p>
      <w:pPr>
        <w:tabs>
          <w:tab w:val="left" w:pos="0"/>
          <w:tab w:val="left" w:pos="723"/>
        </w:tabs>
        <w:spacing w:line="360" w:lineRule="auto"/>
        <w:rPr>
          <w:rFonts w:ascii="宋体" w:hAnsi="宋体"/>
          <w:b/>
          <w:bCs/>
          <w:color w:val="auto"/>
        </w:rPr>
      </w:pPr>
      <w:r>
        <w:rPr>
          <w:rFonts w:hint="eastAsia" w:ascii="宋体" w:hAnsi="宋体" w:cs="宋体"/>
          <w:b/>
          <w:bCs/>
          <w:color w:val="auto"/>
        </w:rPr>
        <w:t>一、总则</w:t>
      </w:r>
    </w:p>
    <w:p>
      <w:pPr>
        <w:spacing w:line="360" w:lineRule="auto"/>
        <w:ind w:firstLine="420" w:firstLineChars="200"/>
        <w:rPr>
          <w:rFonts w:ascii="宋体" w:hAnsi="宋体"/>
          <w:color w:val="auto"/>
        </w:rPr>
      </w:pPr>
      <w:r>
        <w:rPr>
          <w:rFonts w:hint="eastAsia" w:ascii="宋体" w:hAnsi="宋体" w:cs="宋体"/>
          <w:color w:val="auto"/>
        </w:rPr>
        <w:t>招标活动遵循公平、公正、科学、择优的原则依法进行，招标活动及当事人接受依法实施的监督。本次招标采用综合评分法。</w:t>
      </w:r>
    </w:p>
    <w:p>
      <w:pPr>
        <w:tabs>
          <w:tab w:val="left" w:pos="0"/>
          <w:tab w:val="left" w:pos="723"/>
        </w:tabs>
        <w:spacing w:line="360" w:lineRule="auto"/>
        <w:rPr>
          <w:rFonts w:ascii="宋体" w:hAnsi="宋体"/>
          <w:b/>
          <w:bCs/>
          <w:color w:val="auto"/>
        </w:rPr>
      </w:pPr>
      <w:r>
        <w:rPr>
          <w:rFonts w:hint="eastAsia" w:ascii="宋体" w:hAnsi="宋体" w:cs="宋体"/>
          <w:b/>
          <w:bCs/>
          <w:color w:val="auto"/>
        </w:rPr>
        <w:t>二、评标组织</w:t>
      </w:r>
    </w:p>
    <w:p>
      <w:pPr>
        <w:spacing w:line="360" w:lineRule="auto"/>
        <w:ind w:firstLine="420" w:firstLineChars="200"/>
        <w:rPr>
          <w:rFonts w:ascii="宋体" w:hAnsi="宋体"/>
          <w:color w:val="auto"/>
        </w:rPr>
      </w:pPr>
      <w:r>
        <w:rPr>
          <w:rFonts w:hint="eastAsia" w:ascii="宋体" w:hAnsi="宋体" w:cs="宋体"/>
          <w:color w:val="auto"/>
        </w:rPr>
        <w:t>评标委员会：采购人和采购机构根据采购项目的内容特点按照规定组建评标委员会。评标委员会由技术、经济方面专家等有关人员组成。</w:t>
      </w:r>
    </w:p>
    <w:p>
      <w:pPr>
        <w:numPr>
          <w:ilvl w:val="0"/>
          <w:numId w:val="12"/>
        </w:numPr>
        <w:spacing w:line="360" w:lineRule="auto"/>
        <w:rPr>
          <w:rFonts w:ascii="宋体" w:hAnsi="宋体"/>
          <w:b/>
          <w:bCs/>
          <w:color w:val="auto"/>
        </w:rPr>
      </w:pPr>
      <w:r>
        <w:rPr>
          <w:rFonts w:hint="eastAsia" w:ascii="宋体" w:hAnsi="宋体" w:cs="宋体"/>
          <w:b/>
          <w:bCs/>
          <w:color w:val="auto"/>
        </w:rPr>
        <w:t>开标程序</w:t>
      </w:r>
    </w:p>
    <w:p>
      <w:pPr>
        <w:spacing w:line="360" w:lineRule="auto"/>
        <w:rPr>
          <w:rFonts w:ascii="宋体" w:hAnsi="宋体"/>
          <w:b/>
          <w:bCs/>
          <w:color w:val="auto"/>
        </w:rPr>
      </w:pPr>
      <w:r>
        <w:rPr>
          <w:rFonts w:ascii="宋体" w:hAnsi="宋体" w:cs="宋体"/>
          <w:b/>
          <w:bCs/>
          <w:color w:val="auto"/>
        </w:rPr>
        <w:t xml:space="preserve">    </w:t>
      </w:r>
      <w:r>
        <w:rPr>
          <w:rFonts w:hint="eastAsia" w:ascii="宋体" w:hAnsi="宋体" w:cs="宋体"/>
          <w:color w:val="auto"/>
        </w:rPr>
        <w:t>详见第三章《供应商须知》</w:t>
      </w:r>
    </w:p>
    <w:p>
      <w:pPr>
        <w:numPr>
          <w:ilvl w:val="0"/>
          <w:numId w:val="12"/>
        </w:numPr>
        <w:spacing w:line="360" w:lineRule="auto"/>
        <w:rPr>
          <w:rFonts w:ascii="宋体" w:hAnsi="宋体"/>
          <w:b/>
          <w:bCs/>
          <w:color w:val="auto"/>
        </w:rPr>
      </w:pPr>
      <w:r>
        <w:rPr>
          <w:rFonts w:hint="eastAsia" w:ascii="宋体" w:hAnsi="宋体" w:cs="宋体"/>
          <w:b/>
          <w:bCs/>
          <w:color w:val="auto"/>
        </w:rPr>
        <w:t>评标程序</w:t>
      </w:r>
    </w:p>
    <w:p>
      <w:pPr>
        <w:spacing w:line="360" w:lineRule="auto"/>
        <w:ind w:firstLine="420" w:firstLineChars="200"/>
        <w:rPr>
          <w:rFonts w:ascii="宋体" w:hAnsi="宋体"/>
          <w:b/>
          <w:bCs/>
          <w:color w:val="auto"/>
        </w:rPr>
      </w:pPr>
      <w:r>
        <w:rPr>
          <w:rFonts w:hint="eastAsia" w:ascii="宋体" w:hAnsi="宋体" w:cs="宋体"/>
          <w:color w:val="auto"/>
        </w:rPr>
        <w:t>详见第三章《供应商须知》</w:t>
      </w:r>
    </w:p>
    <w:p>
      <w:pPr>
        <w:spacing w:line="360" w:lineRule="auto"/>
        <w:rPr>
          <w:rFonts w:ascii="宋体" w:hAnsi="宋体"/>
          <w:b/>
          <w:bCs/>
          <w:color w:val="auto"/>
        </w:rPr>
      </w:pPr>
      <w:r>
        <w:rPr>
          <w:rFonts w:hint="eastAsia" w:ascii="宋体" w:hAnsi="宋体" w:cs="宋体"/>
          <w:b/>
          <w:bCs/>
          <w:color w:val="auto"/>
        </w:rPr>
        <w:t>五</w:t>
      </w:r>
      <w:r>
        <w:rPr>
          <w:rFonts w:ascii="宋体" w:hAnsi="宋体" w:cs="宋体"/>
          <w:b/>
          <w:bCs/>
          <w:color w:val="auto"/>
        </w:rPr>
        <w:t>.</w:t>
      </w:r>
      <w:r>
        <w:rPr>
          <w:rFonts w:hint="eastAsia" w:ascii="宋体" w:hAnsi="宋体" w:cs="宋体"/>
          <w:b/>
          <w:bCs/>
          <w:color w:val="auto"/>
        </w:rPr>
        <w:t>评分标准</w:t>
      </w:r>
    </w:p>
    <w:p>
      <w:pPr>
        <w:spacing w:line="500" w:lineRule="exact"/>
        <w:ind w:firstLine="420" w:firstLineChars="200"/>
        <w:rPr>
          <w:rFonts w:ascii="宋体" w:hAnsi="宋体"/>
          <w:color w:val="auto"/>
        </w:rPr>
      </w:pPr>
      <w:r>
        <w:rPr>
          <w:rFonts w:hint="eastAsia" w:ascii="宋体" w:hAnsi="宋体" w:cs="宋体"/>
          <w:color w:val="auto"/>
        </w:rPr>
        <w:t>具体评分内容和标准，见下表：</w:t>
      </w:r>
    </w:p>
    <w:tbl>
      <w:tblPr>
        <w:tblStyle w:val="49"/>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143"/>
        <w:gridCol w:w="4534"/>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15" w:type="dxa"/>
            <w:noWrap w:val="0"/>
            <w:vAlign w:val="center"/>
          </w:tcPr>
          <w:p>
            <w:pPr>
              <w:spacing w:line="420" w:lineRule="exact"/>
              <w:jc w:val="center"/>
              <w:rPr>
                <w:rFonts w:ascii="宋体" w:hAnsi="宋体"/>
                <w:color w:val="auto"/>
                <w:szCs w:val="21"/>
                <w:highlight w:val="none"/>
              </w:rPr>
            </w:pPr>
            <w:r>
              <w:rPr>
                <w:rFonts w:hint="eastAsia" w:ascii="宋体" w:hAnsi="宋体"/>
                <w:color w:val="auto"/>
                <w:szCs w:val="21"/>
                <w:highlight w:val="none"/>
              </w:rPr>
              <w:t>考核项目</w:t>
            </w:r>
          </w:p>
        </w:tc>
        <w:tc>
          <w:tcPr>
            <w:tcW w:w="8098" w:type="dxa"/>
            <w:gridSpan w:val="3"/>
            <w:noWrap w:val="0"/>
            <w:vAlign w:val="center"/>
          </w:tcPr>
          <w:p>
            <w:pPr>
              <w:spacing w:line="420" w:lineRule="exact"/>
              <w:jc w:val="center"/>
              <w:rPr>
                <w:rFonts w:ascii="宋体" w:hAnsi="宋体"/>
                <w:color w:val="auto"/>
                <w:szCs w:val="21"/>
                <w:highlight w:val="none"/>
              </w:rPr>
            </w:pPr>
            <w:r>
              <w:rPr>
                <w:rFonts w:hint="eastAsia" w:ascii="宋体" w:hAnsi="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15" w:type="dxa"/>
            <w:noWrap w:val="0"/>
            <w:vAlign w:val="center"/>
          </w:tcPr>
          <w:p>
            <w:pPr>
              <w:spacing w:line="420" w:lineRule="exact"/>
              <w:jc w:val="center"/>
              <w:rPr>
                <w:rFonts w:ascii="宋体" w:hAnsi="宋体"/>
                <w:color w:val="auto"/>
                <w:szCs w:val="21"/>
                <w:highlight w:val="none"/>
              </w:rPr>
            </w:pPr>
            <w:r>
              <w:rPr>
                <w:rFonts w:hint="eastAsia" w:ascii="宋体" w:hAnsi="宋体"/>
                <w:color w:val="auto"/>
                <w:szCs w:val="21"/>
                <w:highlight w:val="none"/>
              </w:rPr>
              <w:t>报价分</w:t>
            </w:r>
          </w:p>
          <w:p>
            <w:pPr>
              <w:spacing w:line="420" w:lineRule="exact"/>
              <w:jc w:val="center"/>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0</w:t>
            </w:r>
            <w:r>
              <w:rPr>
                <w:rFonts w:hint="eastAsia" w:ascii="宋体" w:hAnsi="宋体"/>
                <w:color w:val="auto"/>
                <w:szCs w:val="21"/>
                <w:highlight w:val="none"/>
              </w:rPr>
              <w:t>分）</w:t>
            </w:r>
          </w:p>
        </w:tc>
        <w:tc>
          <w:tcPr>
            <w:tcW w:w="8098" w:type="dxa"/>
            <w:gridSpan w:val="3"/>
            <w:noWrap w:val="0"/>
            <w:vAlign w:val="center"/>
          </w:tcPr>
          <w:p>
            <w:pPr>
              <w:spacing w:line="420" w:lineRule="exact"/>
              <w:rPr>
                <w:rFonts w:ascii="宋体" w:hAnsi="宋体"/>
                <w:color w:val="auto"/>
                <w:szCs w:val="21"/>
                <w:highlight w:val="none"/>
              </w:rPr>
            </w:pPr>
            <w:r>
              <w:rPr>
                <w:rFonts w:hint="eastAsia" w:ascii="宋体" w:hAnsi="宋体"/>
                <w:color w:val="auto"/>
                <w:szCs w:val="21"/>
                <w:highlight w:val="none"/>
              </w:rPr>
              <w:t>报价分采用低价优先法计算，报价得分=(评标基准价/参与评审的价格)×价格权重×100（价格权重：3</w:t>
            </w:r>
            <w:r>
              <w:rPr>
                <w:rFonts w:hint="eastAsia" w:ascii="宋体" w:hAnsi="宋体"/>
                <w:color w:val="auto"/>
                <w:szCs w:val="21"/>
                <w:highlight w:val="none"/>
                <w:lang w:val="en-US" w:eastAsia="zh-CN"/>
              </w:rPr>
              <w:t>0</w:t>
            </w:r>
            <w:r>
              <w:rPr>
                <w:rFonts w:hint="eastAsia" w:ascii="宋体" w:hAnsi="宋体"/>
                <w:color w:val="auto"/>
                <w:szCs w:val="21"/>
                <w:highlight w:val="none"/>
              </w:rPr>
              <w:t>%）</w:t>
            </w:r>
          </w:p>
          <w:p>
            <w:pPr>
              <w:spacing w:line="420" w:lineRule="exact"/>
              <w:rPr>
                <w:rFonts w:ascii="宋体" w:hAnsi="宋体"/>
                <w:color w:val="auto"/>
                <w:szCs w:val="21"/>
                <w:highlight w:val="none"/>
              </w:rPr>
            </w:pPr>
            <w:r>
              <w:rPr>
                <w:rFonts w:hint="eastAsia" w:ascii="宋体" w:hAnsi="宋体"/>
                <w:color w:val="auto"/>
                <w:szCs w:val="21"/>
                <w:highlight w:val="none"/>
              </w:rPr>
              <w:t>评标基准价=满足招标文件要求且最低的参与评审的价格</w:t>
            </w:r>
          </w:p>
          <w:p>
            <w:pPr>
              <w:spacing w:line="420" w:lineRule="exact"/>
              <w:rPr>
                <w:rFonts w:ascii="宋体" w:hAnsi="宋体"/>
                <w:color w:val="auto"/>
                <w:szCs w:val="21"/>
                <w:highlight w:val="none"/>
              </w:rPr>
            </w:pPr>
            <w:r>
              <w:rPr>
                <w:rFonts w:hint="eastAsia" w:ascii="宋体" w:hAnsi="宋体"/>
                <w:color w:val="auto"/>
                <w:szCs w:val="21"/>
                <w:highlight w:val="none"/>
              </w:rPr>
              <w:t>参与评审的价格=投标报价-小微企业价格扣除优惠值6%（如有）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15" w:type="dxa"/>
            <w:vMerge w:val="restart"/>
            <w:noWrap w:val="0"/>
            <w:vAlign w:val="center"/>
          </w:tcPr>
          <w:p>
            <w:pPr>
              <w:spacing w:line="420" w:lineRule="exact"/>
              <w:jc w:val="center"/>
              <w:rPr>
                <w:rFonts w:ascii="宋体" w:hAnsi="宋体"/>
                <w:color w:val="auto"/>
                <w:szCs w:val="21"/>
                <w:highlight w:val="none"/>
              </w:rPr>
            </w:pPr>
            <w:r>
              <w:rPr>
                <w:rFonts w:hint="eastAsia" w:ascii="宋体" w:hAnsi="宋体" w:cs="宋体"/>
                <w:color w:val="auto"/>
                <w:szCs w:val="21"/>
                <w:highlight w:val="none"/>
              </w:rPr>
              <w:t>技术、商务分（</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分）</w:t>
            </w:r>
          </w:p>
        </w:tc>
        <w:tc>
          <w:tcPr>
            <w:tcW w:w="1143" w:type="dxa"/>
            <w:noWrap w:val="0"/>
            <w:vAlign w:val="center"/>
          </w:tcPr>
          <w:p>
            <w:pPr>
              <w:widowControl/>
              <w:spacing w:line="420" w:lineRule="exact"/>
              <w:jc w:val="center"/>
              <w:rPr>
                <w:rFonts w:ascii="宋体" w:hAnsi="宋体"/>
                <w:color w:val="auto"/>
                <w:szCs w:val="21"/>
                <w:highlight w:val="none"/>
              </w:rPr>
            </w:pPr>
            <w:r>
              <w:rPr>
                <w:rFonts w:hint="eastAsia" w:ascii="宋体" w:hAnsi="宋体"/>
                <w:color w:val="auto"/>
                <w:szCs w:val="21"/>
                <w:highlight w:val="none"/>
              </w:rPr>
              <w:t>设备参数</w:t>
            </w:r>
          </w:p>
          <w:p>
            <w:pPr>
              <w:widowControl/>
              <w:spacing w:line="420" w:lineRule="exact"/>
              <w:jc w:val="center"/>
              <w:rPr>
                <w:rFonts w:ascii="宋体" w:hAnsi="宋体"/>
                <w:color w:val="auto"/>
                <w:szCs w:val="21"/>
                <w:highlight w:val="none"/>
              </w:rPr>
            </w:pPr>
            <w:r>
              <w:rPr>
                <w:rFonts w:hint="eastAsia" w:ascii="宋体" w:hAnsi="宋体"/>
                <w:color w:val="auto"/>
                <w:szCs w:val="21"/>
                <w:highlight w:val="none"/>
              </w:rPr>
              <w:t>响应程度</w:t>
            </w:r>
          </w:p>
          <w:p>
            <w:pPr>
              <w:widowControl/>
              <w:spacing w:line="420" w:lineRule="exact"/>
              <w:jc w:val="center"/>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7</w:t>
            </w:r>
            <w:r>
              <w:rPr>
                <w:rFonts w:hint="eastAsia" w:ascii="宋体" w:hAnsi="宋体"/>
                <w:color w:val="auto"/>
                <w:szCs w:val="21"/>
                <w:highlight w:val="none"/>
              </w:rPr>
              <w:t>分）</w:t>
            </w:r>
          </w:p>
        </w:tc>
        <w:tc>
          <w:tcPr>
            <w:tcW w:w="6955" w:type="dxa"/>
            <w:gridSpan w:val="2"/>
            <w:noWrap w:val="0"/>
            <w:vAlign w:val="center"/>
          </w:tcPr>
          <w:p>
            <w:pPr>
              <w:spacing w:line="420" w:lineRule="exact"/>
              <w:rPr>
                <w:rFonts w:ascii="宋体" w:hAnsi="宋体"/>
                <w:color w:val="auto"/>
                <w:szCs w:val="21"/>
                <w:highlight w:val="none"/>
              </w:rPr>
            </w:pPr>
            <w:r>
              <w:rPr>
                <w:rFonts w:hint="eastAsia" w:ascii="宋体" w:hAnsi="宋体"/>
                <w:bCs/>
                <w:color w:val="auto"/>
                <w:szCs w:val="21"/>
                <w:highlight w:val="none"/>
              </w:rPr>
              <w:t>根据投标单位提供货物配置和技术参数进行打分，</w:t>
            </w:r>
            <w:r>
              <w:rPr>
                <w:rFonts w:hint="eastAsia" w:ascii="宋体" w:hAnsi="宋体"/>
                <w:color w:val="auto"/>
                <w:szCs w:val="21"/>
                <w:highlight w:val="none"/>
              </w:rPr>
              <w:t>经评标委员会讨论认可，</w:t>
            </w:r>
            <w:r>
              <w:rPr>
                <w:rFonts w:hint="eastAsia" w:ascii="宋体" w:hAnsi="宋体"/>
                <w:bCs/>
                <w:color w:val="auto"/>
                <w:szCs w:val="21"/>
                <w:highlight w:val="none"/>
              </w:rPr>
              <w:t>技术参数完全符合招标要求的得2</w:t>
            </w:r>
            <w:r>
              <w:rPr>
                <w:rFonts w:hint="eastAsia" w:ascii="宋体" w:hAnsi="宋体"/>
                <w:bCs/>
                <w:color w:val="auto"/>
                <w:szCs w:val="21"/>
                <w:highlight w:val="none"/>
                <w:lang w:val="en-US" w:eastAsia="zh-CN"/>
              </w:rPr>
              <w:t>7</w:t>
            </w:r>
            <w:r>
              <w:rPr>
                <w:rFonts w:hint="eastAsia" w:ascii="宋体" w:hAnsi="宋体"/>
                <w:bCs/>
                <w:color w:val="auto"/>
                <w:szCs w:val="21"/>
                <w:highlight w:val="none"/>
              </w:rPr>
              <w:t>分；</w:t>
            </w:r>
            <w:r>
              <w:rPr>
                <w:rFonts w:hint="eastAsia" w:ascii="宋体" w:hAnsi="宋体" w:cs="宋体"/>
                <w:color w:val="auto"/>
                <w:kern w:val="0"/>
                <w:szCs w:val="21"/>
                <w:highlight w:val="none"/>
              </w:rPr>
              <w:t>标有★指标未响应或不满足的，将按无效标处理；</w:t>
            </w:r>
            <w:r>
              <w:rPr>
                <w:rFonts w:hint="eastAsia" w:ascii="宋体" w:hAnsi="宋体"/>
                <w:color w:val="auto"/>
                <w:szCs w:val="21"/>
                <w:highlight w:val="none"/>
              </w:rPr>
              <w:t>其他指标每负偏离一项扣</w:t>
            </w:r>
            <w:r>
              <w:rPr>
                <w:rFonts w:hint="eastAsia" w:ascii="宋体" w:hAnsi="宋体"/>
                <w:color w:val="auto"/>
                <w:szCs w:val="21"/>
                <w:highlight w:val="none"/>
                <w:lang w:val="en-US" w:eastAsia="zh-CN"/>
              </w:rPr>
              <w:t>2</w:t>
            </w:r>
            <w:r>
              <w:rPr>
                <w:rFonts w:hint="eastAsia" w:ascii="宋体" w:hAnsi="宋体"/>
                <w:color w:val="auto"/>
                <w:szCs w:val="21"/>
                <w:highlight w:val="none"/>
              </w:rPr>
              <w:t>分，扣完为止</w:t>
            </w:r>
            <w:r>
              <w:rPr>
                <w:rFonts w:hint="eastAsia" w:ascii="宋体" w:hAnsi="宋体" w:cs="宋体"/>
                <w:color w:val="auto"/>
                <w:kern w:val="0"/>
                <w:szCs w:val="21"/>
                <w:highlight w:val="none"/>
              </w:rPr>
              <w:t>。（</w:t>
            </w:r>
            <w:r>
              <w:rPr>
                <w:rFonts w:hint="eastAsia" w:ascii="宋体" w:hAnsi="宋体" w:eastAsia="宋体" w:cs="宋体"/>
                <w:color w:val="auto"/>
                <w:kern w:val="0"/>
                <w:szCs w:val="21"/>
                <w:highlight w:val="none"/>
              </w:rPr>
              <w:t>同个设备同个参数偏离按一项计算</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15" w:type="dxa"/>
            <w:vMerge w:val="continue"/>
            <w:noWrap w:val="0"/>
            <w:vAlign w:val="center"/>
          </w:tcPr>
          <w:p>
            <w:pPr>
              <w:spacing w:line="420" w:lineRule="exact"/>
              <w:jc w:val="center"/>
              <w:rPr>
                <w:rFonts w:ascii="宋体" w:hAnsi="宋体"/>
                <w:color w:val="auto"/>
                <w:szCs w:val="21"/>
                <w:highlight w:val="none"/>
              </w:rPr>
            </w:pPr>
          </w:p>
        </w:tc>
        <w:tc>
          <w:tcPr>
            <w:tcW w:w="1143" w:type="dxa"/>
            <w:noWrap w:val="0"/>
            <w:vAlign w:val="center"/>
          </w:tcPr>
          <w:p>
            <w:pPr>
              <w:widowControl/>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技术方案</w:t>
            </w:r>
          </w:p>
          <w:p>
            <w:pPr>
              <w:autoSpaceDE w:val="0"/>
              <w:autoSpaceDN w:val="0"/>
              <w:adjustRightInd w:val="0"/>
              <w:spacing w:line="420" w:lineRule="exact"/>
              <w:jc w:val="center"/>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955" w:type="dxa"/>
            <w:gridSpan w:val="2"/>
            <w:noWrap w:val="0"/>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对</w:t>
            </w:r>
            <w:r>
              <w:rPr>
                <w:rFonts w:hint="eastAsia" w:ascii="宋体" w:hAnsi="宋体" w:cs="宋体"/>
                <w:color w:val="auto"/>
                <w:szCs w:val="21"/>
                <w:highlight w:val="none"/>
                <w:lang w:eastAsia="zh-CN"/>
              </w:rPr>
              <w:t>本</w:t>
            </w:r>
            <w:r>
              <w:rPr>
                <w:rFonts w:hint="eastAsia" w:ascii="宋体" w:hAnsi="宋体" w:cs="宋体"/>
                <w:color w:val="auto"/>
                <w:szCs w:val="21"/>
                <w:highlight w:val="none"/>
              </w:rPr>
              <w:t>项目需求分析合理，技术方案全面、先进、合理，融合对未来应用的思考，产品配置实际可行等内容酌情打分。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15" w:type="dxa"/>
            <w:vMerge w:val="continue"/>
            <w:noWrap w:val="0"/>
            <w:vAlign w:val="center"/>
          </w:tcPr>
          <w:p>
            <w:pPr>
              <w:spacing w:line="420" w:lineRule="exact"/>
              <w:jc w:val="center"/>
              <w:rPr>
                <w:rFonts w:ascii="宋体" w:hAnsi="宋体"/>
                <w:color w:val="auto"/>
                <w:szCs w:val="21"/>
                <w:highlight w:val="none"/>
              </w:rPr>
            </w:pPr>
          </w:p>
        </w:tc>
        <w:tc>
          <w:tcPr>
            <w:tcW w:w="1143" w:type="dxa"/>
            <w:noWrap w:val="0"/>
            <w:vAlign w:val="center"/>
          </w:tcPr>
          <w:p>
            <w:pPr>
              <w:spacing w:line="420" w:lineRule="exact"/>
              <w:jc w:val="center"/>
              <w:rPr>
                <w:rFonts w:ascii="宋体" w:hAnsi="宋体" w:cs="宋体"/>
                <w:color w:val="auto"/>
                <w:kern w:val="0"/>
                <w:szCs w:val="21"/>
                <w:highlight w:val="none"/>
              </w:rPr>
            </w:pPr>
            <w:r>
              <w:rPr>
                <w:rFonts w:hint="eastAsia" w:ascii="宋体" w:hAnsi="宋体" w:cs="宋体"/>
                <w:color w:val="auto"/>
                <w:szCs w:val="21"/>
                <w:highlight w:val="none"/>
              </w:rPr>
              <w:t>工程</w:t>
            </w:r>
            <w:r>
              <w:rPr>
                <w:rFonts w:hint="eastAsia" w:ascii="宋体" w:hAnsi="宋体" w:cs="宋体"/>
                <w:color w:val="auto"/>
                <w:kern w:val="0"/>
                <w:szCs w:val="21"/>
                <w:highlight w:val="none"/>
              </w:rPr>
              <w:t>实施方案</w:t>
            </w:r>
          </w:p>
          <w:p>
            <w:pPr>
              <w:spacing w:line="420" w:lineRule="exact"/>
              <w:jc w:val="center"/>
              <w:rPr>
                <w:rFonts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c>
          <w:tcPr>
            <w:tcW w:w="6955" w:type="dxa"/>
            <w:gridSpan w:val="2"/>
            <w:noWrap w:val="0"/>
            <w:vAlign w:val="center"/>
          </w:tcPr>
          <w:p>
            <w:pPr>
              <w:autoSpaceDE w:val="0"/>
              <w:autoSpaceDN w:val="0"/>
              <w:adjustRightInd w:val="0"/>
              <w:spacing w:line="420" w:lineRule="exact"/>
              <w:rPr>
                <w:rFonts w:ascii="宋体" w:hAnsi="宋体" w:cs="宋体"/>
                <w:bCs/>
                <w:color w:val="auto"/>
                <w:szCs w:val="21"/>
                <w:highlight w:val="none"/>
              </w:rPr>
            </w:pPr>
            <w:r>
              <w:rPr>
                <w:rFonts w:hint="eastAsia" w:ascii="宋体" w:hAnsi="宋体" w:cs="宋体"/>
                <w:color w:val="auto"/>
                <w:szCs w:val="21"/>
                <w:highlight w:val="none"/>
              </w:rPr>
              <w:t>对用户工程实施需求熟悉，项目实施有详尽的合理规划和施工组织方案，有详细的施工质量保障措施、安全文明措施、成品保护措施；竣工验收方案全面、合理、可操作等内容酌情打分。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15" w:type="dxa"/>
            <w:vMerge w:val="continue"/>
            <w:noWrap w:val="0"/>
            <w:vAlign w:val="center"/>
          </w:tcPr>
          <w:p>
            <w:pPr>
              <w:spacing w:line="420" w:lineRule="exact"/>
              <w:jc w:val="center"/>
              <w:rPr>
                <w:rFonts w:ascii="宋体" w:hAnsi="宋体"/>
                <w:color w:val="auto"/>
                <w:szCs w:val="21"/>
                <w:highlight w:val="none"/>
              </w:rPr>
            </w:pPr>
          </w:p>
        </w:tc>
        <w:tc>
          <w:tcPr>
            <w:tcW w:w="1143" w:type="dxa"/>
            <w:noWrap w:val="0"/>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工程进度保障方案（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955" w:type="dxa"/>
            <w:gridSpan w:val="2"/>
            <w:noWrap w:val="0"/>
            <w:vAlign w:val="center"/>
          </w:tcPr>
          <w:p>
            <w:pPr>
              <w:widowControl/>
              <w:spacing w:line="420" w:lineRule="exact"/>
              <w:rPr>
                <w:rFonts w:ascii="宋体" w:hAnsi="宋体" w:cs="宋体"/>
                <w:color w:val="auto"/>
                <w:szCs w:val="21"/>
                <w:highlight w:val="none"/>
              </w:rPr>
            </w:pPr>
            <w:r>
              <w:rPr>
                <w:rFonts w:hint="eastAsia" w:ascii="宋体" w:hAnsi="宋体" w:cs="宋体"/>
                <w:color w:val="auto"/>
                <w:szCs w:val="21"/>
                <w:highlight w:val="none"/>
              </w:rPr>
              <w:t>具备项目实施进度计划及进度保障体系；施工进度计划（包括网络图）逻辑性强、准确、合理、可行，实现计划的管理程序和各阶段保证措施明确具体、合理可行等内容酌情打分。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15" w:type="dxa"/>
            <w:vMerge w:val="continue"/>
            <w:noWrap w:val="0"/>
            <w:vAlign w:val="center"/>
          </w:tcPr>
          <w:p>
            <w:pPr>
              <w:spacing w:line="420" w:lineRule="exact"/>
              <w:jc w:val="center"/>
              <w:rPr>
                <w:rFonts w:ascii="宋体" w:hAnsi="宋体"/>
                <w:color w:val="auto"/>
                <w:szCs w:val="21"/>
                <w:highlight w:val="none"/>
              </w:rPr>
            </w:pPr>
          </w:p>
        </w:tc>
        <w:tc>
          <w:tcPr>
            <w:tcW w:w="1143" w:type="dxa"/>
            <w:noWrap w:val="0"/>
            <w:vAlign w:val="center"/>
          </w:tcPr>
          <w:p>
            <w:pPr>
              <w:widowControl/>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培训计划</w:t>
            </w:r>
          </w:p>
          <w:p>
            <w:pPr>
              <w:widowControl/>
              <w:spacing w:line="420" w:lineRule="exact"/>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6955" w:type="dxa"/>
            <w:gridSpan w:val="2"/>
            <w:noWrap w:val="0"/>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根据投标单位针对本项目制定的培训计划（培训的方式、地点、人数、时间等内容）的全面性、详尽性、科学性酌情打分。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15" w:type="dxa"/>
            <w:vMerge w:val="continue"/>
            <w:noWrap w:val="0"/>
            <w:vAlign w:val="center"/>
          </w:tcPr>
          <w:p>
            <w:pPr>
              <w:spacing w:line="420" w:lineRule="exact"/>
              <w:jc w:val="center"/>
              <w:rPr>
                <w:rFonts w:ascii="宋体" w:hAnsi="宋体"/>
                <w:color w:val="auto"/>
                <w:szCs w:val="21"/>
                <w:highlight w:val="none"/>
              </w:rPr>
            </w:pPr>
          </w:p>
        </w:tc>
        <w:tc>
          <w:tcPr>
            <w:tcW w:w="1143" w:type="dxa"/>
            <w:vMerge w:val="restart"/>
            <w:noWrap w:val="0"/>
            <w:vAlign w:val="center"/>
          </w:tcPr>
          <w:p>
            <w:pPr>
              <w:widowControl/>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项目实施人员</w:t>
            </w:r>
          </w:p>
          <w:p>
            <w:pPr>
              <w:widowControl/>
              <w:spacing w:line="420" w:lineRule="exact"/>
              <w:jc w:val="center"/>
              <w:rPr>
                <w:rFonts w:ascii="宋体" w:hAnsi="宋体" w:cs="宋体"/>
                <w:color w:val="auto"/>
                <w:szCs w:val="21"/>
                <w:highlight w:val="none"/>
              </w:rPr>
            </w:pPr>
            <w:r>
              <w:rPr>
                <w:rFonts w:hint="eastAsia" w:ascii="宋体" w:hAnsi="宋体" w:cs="宋体"/>
                <w:color w:val="auto"/>
                <w:kern w:val="0"/>
                <w:szCs w:val="21"/>
                <w:highlight w:val="none"/>
              </w:rPr>
              <w:t>（4分）</w:t>
            </w:r>
          </w:p>
        </w:tc>
        <w:tc>
          <w:tcPr>
            <w:tcW w:w="4534" w:type="dxa"/>
            <w:noWrap w:val="0"/>
            <w:vAlign w:val="center"/>
          </w:tcPr>
          <w:p>
            <w:pPr>
              <w:widowControl/>
              <w:spacing w:line="420" w:lineRule="exact"/>
              <w:rPr>
                <w:rFonts w:ascii="宋体" w:hAnsi="宋体" w:cs="宋体"/>
                <w:color w:val="auto"/>
                <w:szCs w:val="21"/>
                <w:highlight w:val="none"/>
              </w:rPr>
            </w:pPr>
            <w:r>
              <w:rPr>
                <w:rFonts w:hint="eastAsia" w:ascii="宋体" w:hAnsi="宋体" w:cs="宋体"/>
                <w:color w:val="auto"/>
                <w:szCs w:val="21"/>
                <w:highlight w:val="none"/>
              </w:rPr>
              <w:t>项目经理具有机电工程注册建造师贰级得1分，壹级得2分，并具备安全生产考核合格证（B证）。</w:t>
            </w:r>
          </w:p>
        </w:tc>
        <w:tc>
          <w:tcPr>
            <w:tcW w:w="2421" w:type="dxa"/>
            <w:vMerge w:val="restart"/>
            <w:noWrap w:val="0"/>
            <w:vAlign w:val="center"/>
          </w:tcPr>
          <w:p>
            <w:pPr>
              <w:widowControl/>
              <w:spacing w:line="420" w:lineRule="exact"/>
              <w:rPr>
                <w:rFonts w:ascii="宋体" w:hAnsi="宋体" w:cs="宋体"/>
                <w:color w:val="auto"/>
                <w:szCs w:val="21"/>
                <w:highlight w:val="none"/>
              </w:rPr>
            </w:pPr>
            <w:r>
              <w:rPr>
                <w:rFonts w:hint="eastAsia" w:ascii="宋体" w:hAnsi="宋体"/>
                <w:color w:val="auto"/>
                <w:szCs w:val="21"/>
                <w:highlight w:val="none"/>
              </w:rPr>
              <w:t>提供相关证书及投标人为该人员缴纳开标前三个月的社保证明材料复印件，相关证明均应加盖投标人公章，未提供的不得分。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vMerge w:val="continue"/>
            <w:noWrap w:val="0"/>
            <w:vAlign w:val="center"/>
          </w:tcPr>
          <w:p>
            <w:pPr>
              <w:spacing w:line="420" w:lineRule="exact"/>
              <w:jc w:val="center"/>
              <w:rPr>
                <w:rFonts w:ascii="宋体" w:hAnsi="宋体"/>
                <w:color w:val="auto"/>
                <w:szCs w:val="21"/>
                <w:highlight w:val="none"/>
              </w:rPr>
            </w:pPr>
          </w:p>
        </w:tc>
        <w:tc>
          <w:tcPr>
            <w:tcW w:w="1143" w:type="dxa"/>
            <w:vMerge w:val="continue"/>
            <w:noWrap w:val="0"/>
            <w:vAlign w:val="center"/>
          </w:tcPr>
          <w:p>
            <w:pPr>
              <w:widowControl/>
              <w:spacing w:line="420" w:lineRule="exact"/>
              <w:jc w:val="center"/>
              <w:rPr>
                <w:rFonts w:ascii="宋体" w:hAnsi="宋体" w:cs="宋体"/>
                <w:color w:val="auto"/>
                <w:szCs w:val="21"/>
                <w:highlight w:val="none"/>
              </w:rPr>
            </w:pPr>
          </w:p>
        </w:tc>
        <w:tc>
          <w:tcPr>
            <w:tcW w:w="4534" w:type="dxa"/>
            <w:noWrap w:val="0"/>
            <w:vAlign w:val="center"/>
          </w:tcPr>
          <w:p>
            <w:pPr>
              <w:spacing w:line="4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项目团队人员中具有2个及以上中级或高级职称证书（建筑电气或机电专业）得2分；具有1个中级或高级职称证书（建筑电气或机电专业）得1分。</w:t>
            </w:r>
          </w:p>
        </w:tc>
        <w:tc>
          <w:tcPr>
            <w:tcW w:w="2421" w:type="dxa"/>
            <w:vMerge w:val="continue"/>
            <w:noWrap w:val="0"/>
            <w:vAlign w:val="center"/>
          </w:tcPr>
          <w:p>
            <w:pPr>
              <w:spacing w:line="4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15" w:type="dxa"/>
            <w:vMerge w:val="continue"/>
            <w:noWrap w:val="0"/>
            <w:vAlign w:val="center"/>
          </w:tcPr>
          <w:p>
            <w:pPr>
              <w:spacing w:line="420" w:lineRule="exact"/>
              <w:jc w:val="center"/>
              <w:rPr>
                <w:rFonts w:ascii="宋体" w:hAnsi="宋体"/>
                <w:color w:val="auto"/>
                <w:szCs w:val="21"/>
                <w:highlight w:val="none"/>
              </w:rPr>
            </w:pPr>
          </w:p>
        </w:tc>
        <w:tc>
          <w:tcPr>
            <w:tcW w:w="1143" w:type="dxa"/>
            <w:vMerge w:val="restart"/>
            <w:noWrap w:val="0"/>
            <w:vAlign w:val="center"/>
          </w:tcPr>
          <w:p>
            <w:pPr>
              <w:widowControl/>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综合实力</w:t>
            </w:r>
          </w:p>
          <w:p>
            <w:pPr>
              <w:widowControl/>
              <w:spacing w:line="420" w:lineRule="exact"/>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6955" w:type="dxa"/>
            <w:gridSpan w:val="2"/>
            <w:noWrap w:val="0"/>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投标人</w:t>
            </w:r>
            <w:r>
              <w:rPr>
                <w:rFonts w:hint="eastAsia" w:ascii="宋体" w:hAnsi="宋体" w:cs="宋体"/>
                <w:color w:val="auto"/>
                <w:szCs w:val="21"/>
                <w:highlight w:val="none"/>
              </w:rPr>
              <w:t>具有电子与智能化工程专业承包贰级得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分，壹级得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115" w:type="dxa"/>
            <w:vMerge w:val="continue"/>
            <w:noWrap w:val="0"/>
            <w:vAlign w:val="center"/>
          </w:tcPr>
          <w:p>
            <w:pPr>
              <w:spacing w:line="420" w:lineRule="exact"/>
              <w:jc w:val="center"/>
              <w:rPr>
                <w:rFonts w:ascii="宋体" w:hAnsi="宋体"/>
                <w:color w:val="auto"/>
                <w:szCs w:val="21"/>
                <w:highlight w:val="none"/>
              </w:rPr>
            </w:pPr>
          </w:p>
        </w:tc>
        <w:tc>
          <w:tcPr>
            <w:tcW w:w="1143" w:type="dxa"/>
            <w:vMerge w:val="continue"/>
            <w:noWrap w:val="0"/>
            <w:vAlign w:val="center"/>
          </w:tcPr>
          <w:p>
            <w:pPr>
              <w:widowControl/>
              <w:spacing w:line="420" w:lineRule="exact"/>
              <w:jc w:val="center"/>
              <w:rPr>
                <w:rFonts w:ascii="宋体" w:hAnsi="宋体" w:cs="宋体"/>
                <w:color w:val="auto"/>
                <w:szCs w:val="21"/>
                <w:highlight w:val="none"/>
              </w:rPr>
            </w:pPr>
          </w:p>
        </w:tc>
        <w:tc>
          <w:tcPr>
            <w:tcW w:w="6955" w:type="dxa"/>
            <w:gridSpan w:val="2"/>
            <w:noWrap w:val="0"/>
            <w:vAlign w:val="center"/>
          </w:tcPr>
          <w:p>
            <w:pPr>
              <w:numPr>
                <w:ilvl w:val="0"/>
                <w:numId w:val="0"/>
              </w:numPr>
              <w:spacing w:line="420" w:lineRule="exact"/>
              <w:rPr>
                <w:rFonts w:hint="eastAsia" w:eastAsia="宋体"/>
                <w:color w:val="auto"/>
                <w:lang w:eastAsia="zh-CN"/>
              </w:rPr>
            </w:pPr>
            <w:r>
              <w:rPr>
                <w:rFonts w:hint="eastAsia" w:ascii="宋体" w:hAnsi="宋体" w:eastAsia="宋体" w:cs="宋体"/>
                <w:color w:val="auto"/>
                <w:lang w:val="en-US" w:eastAsia="zh-CN"/>
              </w:rPr>
              <w:t>2.</w:t>
            </w:r>
            <w:r>
              <w:rPr>
                <w:rFonts w:hint="eastAsia" w:ascii="宋体" w:hAnsi="宋体" w:eastAsia="宋体" w:cs="宋体"/>
                <w:color w:val="auto"/>
              </w:rPr>
              <w:t>投标人具有建筑机电安装工程专业承包贰级得</w:t>
            </w:r>
            <w:r>
              <w:rPr>
                <w:rFonts w:hint="eastAsia" w:ascii="宋体" w:hAnsi="宋体" w:eastAsia="宋体" w:cs="宋体"/>
                <w:color w:val="auto"/>
                <w:lang w:val="en-US" w:eastAsia="zh-CN"/>
              </w:rPr>
              <w:t>1</w:t>
            </w:r>
            <w:r>
              <w:rPr>
                <w:rFonts w:hint="eastAsia" w:ascii="宋体" w:hAnsi="宋体" w:eastAsia="宋体" w:cs="宋体"/>
                <w:color w:val="auto"/>
              </w:rPr>
              <w:t>分，壹级得</w:t>
            </w:r>
            <w:r>
              <w:rPr>
                <w:rFonts w:hint="eastAsia" w:ascii="宋体" w:hAnsi="宋体" w:eastAsia="宋体" w:cs="宋体"/>
                <w:color w:val="auto"/>
                <w:lang w:val="en-US" w:eastAsia="zh-CN"/>
              </w:rPr>
              <w:t>2</w:t>
            </w:r>
            <w:r>
              <w:rPr>
                <w:rFonts w:hint="eastAsia" w:ascii="宋体" w:hAnsi="宋体" w:eastAsia="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15" w:type="dxa"/>
            <w:vMerge w:val="continue"/>
            <w:noWrap w:val="0"/>
            <w:vAlign w:val="center"/>
          </w:tcPr>
          <w:p>
            <w:pPr>
              <w:spacing w:line="420" w:lineRule="exact"/>
              <w:jc w:val="center"/>
              <w:rPr>
                <w:rFonts w:ascii="宋体" w:hAnsi="宋体"/>
                <w:color w:val="auto"/>
                <w:szCs w:val="21"/>
                <w:highlight w:val="none"/>
              </w:rPr>
            </w:pPr>
          </w:p>
        </w:tc>
        <w:tc>
          <w:tcPr>
            <w:tcW w:w="1143" w:type="dxa"/>
            <w:vMerge w:val="continue"/>
            <w:noWrap w:val="0"/>
            <w:vAlign w:val="center"/>
          </w:tcPr>
          <w:p>
            <w:pPr>
              <w:widowControl/>
              <w:spacing w:line="420" w:lineRule="exact"/>
              <w:jc w:val="center"/>
              <w:rPr>
                <w:rFonts w:ascii="宋体" w:hAnsi="宋体" w:cs="宋体"/>
                <w:color w:val="auto"/>
                <w:szCs w:val="21"/>
                <w:highlight w:val="none"/>
              </w:rPr>
            </w:pPr>
          </w:p>
        </w:tc>
        <w:tc>
          <w:tcPr>
            <w:tcW w:w="6955" w:type="dxa"/>
            <w:gridSpan w:val="2"/>
            <w:noWrap w:val="0"/>
            <w:vAlign w:val="center"/>
          </w:tcPr>
          <w:p>
            <w:pPr>
              <w:spacing w:line="4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w:t>
            </w:r>
            <w:r>
              <w:rPr>
                <w:rFonts w:ascii="宋体" w:hAnsi="宋体" w:cs="宋体"/>
                <w:color w:val="auto"/>
                <w:szCs w:val="21"/>
                <w:highlight w:val="none"/>
              </w:rPr>
              <w:t>投标人</w:t>
            </w:r>
            <w:r>
              <w:rPr>
                <w:rFonts w:hint="eastAsia" w:ascii="宋体" w:hAnsi="宋体" w:cs="宋体"/>
                <w:color w:val="auto"/>
                <w:highlight w:val="none"/>
              </w:rPr>
              <w:t>具有安防资质证书壹级得</w:t>
            </w:r>
            <w:r>
              <w:rPr>
                <w:rFonts w:ascii="宋体" w:hAnsi="宋体" w:cs="宋体"/>
                <w:color w:val="auto"/>
                <w:highlight w:val="none"/>
              </w:rPr>
              <w:t>1</w:t>
            </w:r>
            <w:r>
              <w:rPr>
                <w:rFonts w:hint="eastAsia" w:ascii="宋体" w:hAnsi="宋体" w:cs="宋体"/>
                <w:color w:val="auto"/>
                <w:highlight w:val="none"/>
              </w:rPr>
              <w:t>分</w:t>
            </w: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15" w:type="dxa"/>
            <w:vMerge w:val="continue"/>
            <w:noWrap w:val="0"/>
            <w:vAlign w:val="center"/>
          </w:tcPr>
          <w:p>
            <w:pPr>
              <w:spacing w:line="420" w:lineRule="exact"/>
              <w:jc w:val="center"/>
              <w:rPr>
                <w:rFonts w:ascii="宋体" w:hAnsi="宋体"/>
                <w:color w:val="auto"/>
                <w:szCs w:val="21"/>
                <w:highlight w:val="none"/>
              </w:rPr>
            </w:pPr>
          </w:p>
        </w:tc>
        <w:tc>
          <w:tcPr>
            <w:tcW w:w="1143" w:type="dxa"/>
            <w:vMerge w:val="restart"/>
            <w:noWrap w:val="0"/>
            <w:vAlign w:val="center"/>
          </w:tcPr>
          <w:p>
            <w:pPr>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售后服务</w:t>
            </w:r>
          </w:p>
          <w:p>
            <w:pPr>
              <w:spacing w:line="420" w:lineRule="exact"/>
              <w:jc w:val="center"/>
              <w:rPr>
                <w:rFonts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p>
        </w:tc>
        <w:tc>
          <w:tcPr>
            <w:tcW w:w="6955" w:type="dxa"/>
            <w:gridSpan w:val="2"/>
            <w:noWrap w:val="0"/>
            <w:vAlign w:val="top"/>
          </w:tcPr>
          <w:p>
            <w:pPr>
              <w:spacing w:line="420" w:lineRule="exact"/>
              <w:rPr>
                <w:rFonts w:ascii="宋体" w:hAnsi="宋体" w:cs="宋体"/>
                <w:color w:val="auto"/>
                <w:kern w:val="0"/>
                <w:szCs w:val="21"/>
                <w:highlight w:val="none"/>
              </w:rPr>
            </w:pPr>
            <w:r>
              <w:rPr>
                <w:rFonts w:hint="eastAsia" w:ascii="宋体" w:hAnsi="宋体" w:cs="宋体"/>
                <w:color w:val="auto"/>
                <w:kern w:val="0"/>
                <w:szCs w:val="21"/>
                <w:highlight w:val="none"/>
              </w:rPr>
              <w:t>1.根据投标人售后服务方案 ，有相关系统安装维护能力，能对故障做出及时反应并排除等；有详细的故障应急处理方案等酌情打分。（</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15" w:type="dxa"/>
            <w:vMerge w:val="continue"/>
            <w:noWrap w:val="0"/>
            <w:vAlign w:val="center"/>
          </w:tcPr>
          <w:p>
            <w:pPr>
              <w:shd w:val="clear" w:color="auto" w:fill="FFFF00"/>
              <w:spacing w:line="420" w:lineRule="exact"/>
              <w:jc w:val="center"/>
              <w:rPr>
                <w:rFonts w:ascii="宋体" w:hAnsi="宋体"/>
                <w:color w:val="auto"/>
                <w:szCs w:val="21"/>
                <w:highlight w:val="none"/>
              </w:rPr>
            </w:pPr>
          </w:p>
        </w:tc>
        <w:tc>
          <w:tcPr>
            <w:tcW w:w="1143" w:type="dxa"/>
            <w:vMerge w:val="continue"/>
            <w:noWrap w:val="0"/>
            <w:vAlign w:val="center"/>
          </w:tcPr>
          <w:p>
            <w:pPr>
              <w:spacing w:line="420" w:lineRule="exact"/>
              <w:jc w:val="center"/>
              <w:rPr>
                <w:rFonts w:ascii="宋体" w:hAnsi="宋体"/>
                <w:color w:val="auto"/>
                <w:szCs w:val="21"/>
                <w:highlight w:val="none"/>
              </w:rPr>
            </w:pPr>
          </w:p>
        </w:tc>
        <w:tc>
          <w:tcPr>
            <w:tcW w:w="6955" w:type="dxa"/>
            <w:gridSpan w:val="2"/>
            <w:noWrap w:val="0"/>
            <w:vAlign w:val="top"/>
          </w:tcPr>
          <w:p>
            <w:pPr>
              <w:spacing w:line="420" w:lineRule="exact"/>
              <w:rPr>
                <w:rFonts w:ascii="宋体" w:hAnsi="宋体" w:cs="宋体"/>
                <w:color w:val="auto"/>
                <w:kern w:val="0"/>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olor w:val="auto"/>
                <w:kern w:val="0"/>
                <w:szCs w:val="21"/>
                <w:highlight w:val="none"/>
              </w:rPr>
              <w:t>提供</w:t>
            </w:r>
            <w:r>
              <w:rPr>
                <w:rFonts w:hint="eastAsia" w:ascii="宋体" w:hAnsi="宋体" w:eastAsia="宋体" w:cs="宋体"/>
                <w:color w:val="auto"/>
                <w:kern w:val="0"/>
                <w:szCs w:val="21"/>
                <w:highlight w:val="none"/>
                <w:lang w:val="en-US" w:eastAsia="zh-CN"/>
              </w:rPr>
              <w:t>交换机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UPS</w:t>
            </w:r>
            <w:r>
              <w:rPr>
                <w:rFonts w:hint="eastAsia" w:ascii="宋体" w:hAnsi="宋体" w:eastAsia="宋体" w:cs="宋体"/>
                <w:color w:val="auto"/>
                <w:kern w:val="0"/>
                <w:szCs w:val="21"/>
                <w:highlight w:val="none"/>
                <w:lang w:eastAsia="zh-CN"/>
              </w:rPr>
              <w:t>、LED、交互平板三年及以上原厂质保函，每提供一个得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分，共</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15" w:type="dxa"/>
            <w:vMerge w:val="continue"/>
            <w:noWrap w:val="0"/>
            <w:vAlign w:val="center"/>
          </w:tcPr>
          <w:p>
            <w:pPr>
              <w:shd w:val="clear" w:color="auto" w:fill="FFFF00"/>
              <w:spacing w:line="420" w:lineRule="exact"/>
              <w:jc w:val="center"/>
              <w:rPr>
                <w:rFonts w:ascii="宋体" w:hAnsi="宋体"/>
                <w:color w:val="auto"/>
                <w:szCs w:val="21"/>
                <w:highlight w:val="none"/>
              </w:rPr>
            </w:pPr>
          </w:p>
        </w:tc>
        <w:tc>
          <w:tcPr>
            <w:tcW w:w="1143" w:type="dxa"/>
            <w:vMerge w:val="continue"/>
            <w:noWrap w:val="0"/>
            <w:vAlign w:val="center"/>
          </w:tcPr>
          <w:p>
            <w:pPr>
              <w:spacing w:line="420" w:lineRule="exact"/>
              <w:jc w:val="center"/>
              <w:rPr>
                <w:rFonts w:ascii="宋体" w:hAnsi="宋体"/>
                <w:color w:val="auto"/>
                <w:szCs w:val="21"/>
                <w:highlight w:val="none"/>
              </w:rPr>
            </w:pPr>
          </w:p>
        </w:tc>
        <w:tc>
          <w:tcPr>
            <w:tcW w:w="6955" w:type="dxa"/>
            <w:gridSpan w:val="2"/>
            <w:noWrap w:val="0"/>
            <w:vAlign w:val="top"/>
          </w:tcPr>
          <w:p>
            <w:pPr>
              <w:spacing w:line="420" w:lineRule="exac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.质保期</w:t>
            </w:r>
            <w:r>
              <w:rPr>
                <w:rFonts w:hint="eastAsia" w:ascii="宋体" w:hAnsi="宋体" w:cs="宋体"/>
                <w:color w:val="auto"/>
                <w:kern w:val="0"/>
                <w:szCs w:val="21"/>
                <w:highlight w:val="none"/>
              </w:rPr>
              <w:t>（1分）</w:t>
            </w:r>
            <w:r>
              <w:rPr>
                <w:rFonts w:hint="eastAsia" w:ascii="宋体" w:hAnsi="宋体" w:cs="宋体"/>
                <w:color w:val="auto"/>
                <w:szCs w:val="21"/>
                <w:highlight w:val="none"/>
              </w:rPr>
              <w:t>：</w:t>
            </w:r>
            <w:r>
              <w:rPr>
                <w:rFonts w:ascii="宋体" w:hAnsi="宋体" w:eastAsia="宋体"/>
                <w:color w:val="auto"/>
                <w:szCs w:val="21"/>
                <w:highlight w:val="none"/>
              </w:rPr>
              <w:t>在质保期</w:t>
            </w:r>
            <w:r>
              <w:rPr>
                <w:rFonts w:hint="eastAsia" w:ascii="宋体" w:hAnsi="宋体" w:eastAsia="宋体"/>
                <w:color w:val="auto"/>
                <w:szCs w:val="21"/>
                <w:highlight w:val="none"/>
              </w:rPr>
              <w:t>三年的基础上，每增加一年得0.5分，最高得1分</w:t>
            </w:r>
            <w:r>
              <w:rPr>
                <w:rFonts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15" w:type="dxa"/>
            <w:vMerge w:val="continue"/>
            <w:noWrap w:val="0"/>
            <w:vAlign w:val="center"/>
          </w:tcPr>
          <w:p>
            <w:pPr>
              <w:shd w:val="clear" w:color="auto" w:fill="FFFF00"/>
              <w:spacing w:line="420" w:lineRule="exact"/>
              <w:jc w:val="center"/>
              <w:rPr>
                <w:rFonts w:ascii="宋体" w:hAnsi="宋体"/>
                <w:color w:val="auto"/>
                <w:szCs w:val="21"/>
                <w:highlight w:val="none"/>
              </w:rPr>
            </w:pPr>
          </w:p>
        </w:tc>
        <w:tc>
          <w:tcPr>
            <w:tcW w:w="1143" w:type="dxa"/>
            <w:noWrap w:val="0"/>
            <w:vAlign w:val="center"/>
          </w:tcPr>
          <w:p>
            <w:pPr>
              <w:spacing w:line="4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业绩</w:t>
            </w:r>
          </w:p>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（2分）</w:t>
            </w:r>
          </w:p>
        </w:tc>
        <w:tc>
          <w:tcPr>
            <w:tcW w:w="6955" w:type="dxa"/>
            <w:gridSpan w:val="2"/>
            <w:noWrap w:val="0"/>
            <w:vAlign w:val="top"/>
          </w:tcPr>
          <w:p>
            <w:pPr>
              <w:spacing w:line="420" w:lineRule="exact"/>
              <w:jc w:val="left"/>
              <w:rPr>
                <w:rFonts w:ascii="宋体" w:hAnsi="宋体" w:cs="宋体"/>
                <w:color w:val="auto"/>
                <w:szCs w:val="21"/>
                <w:highlight w:val="none"/>
              </w:rPr>
            </w:pPr>
            <w:r>
              <w:rPr>
                <w:rFonts w:ascii="宋体" w:hAnsi="宋体" w:cs="宋体"/>
                <w:color w:val="auto"/>
                <w:szCs w:val="21"/>
                <w:highlight w:val="none"/>
              </w:rPr>
              <w:t>投标人2</w:t>
            </w:r>
            <w:r>
              <w:rPr>
                <w:rFonts w:ascii="宋体" w:hAnsi="宋体" w:cs="宋体"/>
                <w:color w:val="auto"/>
                <w:kern w:val="0"/>
                <w:szCs w:val="21"/>
                <w:highlight w:val="none"/>
              </w:rPr>
              <w:t>01</w:t>
            </w:r>
            <w:r>
              <w:rPr>
                <w:rFonts w:hint="eastAsia" w:ascii="宋体" w:hAnsi="宋体" w:cs="宋体"/>
                <w:color w:val="auto"/>
                <w:kern w:val="0"/>
                <w:szCs w:val="21"/>
                <w:highlight w:val="none"/>
              </w:rPr>
              <w:t>8年</w:t>
            </w:r>
            <w:r>
              <w:rPr>
                <w:rFonts w:ascii="宋体" w:hAnsi="宋体" w:cs="宋体"/>
                <w:color w:val="auto"/>
                <w:kern w:val="0"/>
                <w:szCs w:val="21"/>
                <w:highlight w:val="none"/>
              </w:rPr>
              <w:t>1</w:t>
            </w:r>
            <w:r>
              <w:rPr>
                <w:rFonts w:hint="eastAsia" w:ascii="宋体" w:hAnsi="宋体" w:cs="宋体"/>
                <w:color w:val="auto"/>
                <w:kern w:val="0"/>
                <w:szCs w:val="21"/>
                <w:highlight w:val="none"/>
              </w:rPr>
              <w:t>月</w:t>
            </w:r>
            <w:r>
              <w:rPr>
                <w:rFonts w:ascii="宋体" w:hAnsi="宋体" w:cs="宋体"/>
                <w:color w:val="auto"/>
                <w:kern w:val="0"/>
                <w:szCs w:val="21"/>
                <w:highlight w:val="none"/>
              </w:rPr>
              <w:t>1</w:t>
            </w:r>
            <w:r>
              <w:rPr>
                <w:rFonts w:hint="eastAsia" w:ascii="宋体" w:hAnsi="宋体" w:cs="宋体"/>
                <w:color w:val="auto"/>
                <w:kern w:val="0"/>
                <w:szCs w:val="21"/>
                <w:highlight w:val="none"/>
              </w:rPr>
              <w:t>日以来类似成功案例每提供一个得</w:t>
            </w:r>
            <w:r>
              <w:rPr>
                <w:rFonts w:ascii="宋体" w:hAnsi="宋体" w:cs="宋体"/>
                <w:color w:val="auto"/>
                <w:kern w:val="0"/>
                <w:szCs w:val="21"/>
                <w:highlight w:val="none"/>
              </w:rPr>
              <w:t>1</w:t>
            </w:r>
            <w:r>
              <w:rPr>
                <w:rFonts w:hint="eastAsia" w:ascii="宋体" w:hAnsi="宋体" w:cs="宋体"/>
                <w:color w:val="auto"/>
                <w:kern w:val="0"/>
                <w:szCs w:val="21"/>
                <w:highlight w:val="none"/>
              </w:rPr>
              <w:t>分，最高2分（提供合同复印件、中标通知书复印件、竣工报告或者验收材料）。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15" w:type="dxa"/>
            <w:vMerge w:val="continue"/>
            <w:noWrap w:val="0"/>
            <w:vAlign w:val="center"/>
          </w:tcPr>
          <w:p>
            <w:pPr>
              <w:shd w:val="clear" w:color="auto" w:fill="FFFF00"/>
              <w:spacing w:line="420" w:lineRule="exact"/>
              <w:jc w:val="center"/>
              <w:rPr>
                <w:rFonts w:ascii="宋体" w:hAnsi="宋体"/>
                <w:color w:val="auto"/>
                <w:szCs w:val="21"/>
                <w:highlight w:val="none"/>
              </w:rPr>
            </w:pPr>
          </w:p>
        </w:tc>
        <w:tc>
          <w:tcPr>
            <w:tcW w:w="1143" w:type="dxa"/>
            <w:noWrap w:val="0"/>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备品备件</w:t>
            </w:r>
          </w:p>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6955" w:type="dxa"/>
            <w:gridSpan w:val="2"/>
            <w:noWrap w:val="0"/>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根据投标人提供的备品备件材料情况酌情打分。（备品备件需放置在</w:t>
            </w:r>
            <w:r>
              <w:rPr>
                <w:rFonts w:hint="eastAsia" w:ascii="宋体" w:hAnsi="宋体" w:cs="宋体"/>
                <w:color w:val="auto"/>
                <w:szCs w:val="21"/>
                <w:highlight w:val="none"/>
                <w:lang w:eastAsia="zh-CN"/>
              </w:rPr>
              <w:t>医院</w:t>
            </w:r>
            <w:r>
              <w:rPr>
                <w:rFonts w:hint="eastAsia" w:ascii="宋体" w:hAnsi="宋体" w:cs="宋体"/>
                <w:color w:val="auto"/>
                <w:szCs w:val="21"/>
                <w:highlight w:val="none"/>
              </w:rPr>
              <w:t>，质保期满后退回。）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15" w:type="dxa"/>
            <w:vMerge w:val="continue"/>
            <w:noWrap w:val="0"/>
            <w:vAlign w:val="center"/>
          </w:tcPr>
          <w:p>
            <w:pPr>
              <w:shd w:val="clear" w:color="auto" w:fill="FFFF00"/>
              <w:spacing w:line="420" w:lineRule="exact"/>
              <w:jc w:val="center"/>
              <w:rPr>
                <w:rFonts w:ascii="宋体" w:hAnsi="宋体"/>
                <w:color w:val="auto"/>
                <w:szCs w:val="21"/>
                <w:highlight w:val="none"/>
              </w:rPr>
            </w:pPr>
          </w:p>
        </w:tc>
        <w:tc>
          <w:tcPr>
            <w:tcW w:w="1143" w:type="dxa"/>
            <w:noWrap w:val="0"/>
            <w:vAlign w:val="center"/>
          </w:tcPr>
          <w:p>
            <w:pPr>
              <w:widowControl/>
              <w:jc w:val="center"/>
              <w:rPr>
                <w:rFonts w:hint="default" w:ascii="宋体" w:eastAsia="宋体"/>
                <w:color w:val="auto"/>
                <w:kern w:val="2"/>
                <w:sz w:val="21"/>
                <w:szCs w:val="21"/>
                <w:highlight w:val="none"/>
                <w:lang w:val="en-US" w:eastAsia="zh-CN" w:bidi="ar-SA"/>
              </w:rPr>
            </w:pPr>
            <w:r>
              <w:rPr>
                <w:rFonts w:hint="eastAsia" w:ascii="宋体" w:hAnsi="宋体" w:cs="宋体"/>
                <w:color w:val="auto"/>
                <w:highlight w:val="none"/>
              </w:rPr>
              <w:t>合理化建议</w:t>
            </w:r>
            <w:r>
              <w:rPr>
                <w:rFonts w:hint="eastAsia" w:ascii="宋体" w:hAnsi="宋体" w:cs="宋体"/>
                <w:color w:val="auto"/>
                <w:highlight w:val="none"/>
                <w:lang w:val="en-US" w:eastAsia="zh-CN"/>
              </w:rPr>
              <w:t>(1分）</w:t>
            </w:r>
          </w:p>
        </w:tc>
        <w:tc>
          <w:tcPr>
            <w:tcW w:w="6955" w:type="dxa"/>
            <w:gridSpan w:val="2"/>
            <w:noWrap w:val="0"/>
            <w:vAlign w:val="center"/>
          </w:tcPr>
          <w:p>
            <w:pPr>
              <w:widowControl/>
              <w:spacing w:line="330" w:lineRule="exact"/>
              <w:jc w:val="left"/>
              <w:rPr>
                <w:rFonts w:hint="eastAsia" w:ascii="宋体"/>
                <w:color w:val="auto"/>
                <w:kern w:val="0"/>
                <w:sz w:val="21"/>
                <w:szCs w:val="21"/>
                <w:highlight w:val="none"/>
                <w:lang w:val="en-US" w:eastAsia="zh-CN" w:bidi="ar-SA"/>
              </w:rPr>
            </w:pPr>
            <w:r>
              <w:rPr>
                <w:rFonts w:hint="eastAsia" w:ascii="宋体" w:hAnsi="宋体" w:cs="宋体"/>
                <w:color w:val="auto"/>
                <w:kern w:val="0"/>
                <w:highlight w:val="none"/>
              </w:rPr>
              <w:t>根据投标人的技术建议的合理性和可行性进行评比并酌情打分。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115" w:type="dxa"/>
            <w:vMerge w:val="continue"/>
            <w:noWrap w:val="0"/>
            <w:vAlign w:val="center"/>
          </w:tcPr>
          <w:p>
            <w:pPr>
              <w:shd w:val="clear" w:color="auto" w:fill="FFFF00"/>
              <w:spacing w:line="420" w:lineRule="exact"/>
              <w:jc w:val="center"/>
              <w:rPr>
                <w:rFonts w:ascii="宋体" w:hAnsi="宋体"/>
                <w:color w:val="auto"/>
                <w:szCs w:val="21"/>
                <w:highlight w:val="none"/>
              </w:rPr>
            </w:pPr>
          </w:p>
        </w:tc>
        <w:tc>
          <w:tcPr>
            <w:tcW w:w="1143" w:type="dxa"/>
            <w:vMerge w:val="restart"/>
            <w:noWrap w:val="0"/>
            <w:vAlign w:val="center"/>
          </w:tcPr>
          <w:p>
            <w:pPr>
              <w:spacing w:line="420" w:lineRule="exact"/>
              <w:jc w:val="center"/>
              <w:rPr>
                <w:rFonts w:ascii="宋体" w:hAnsi="宋体"/>
                <w:color w:val="auto"/>
                <w:kern w:val="0"/>
                <w:szCs w:val="21"/>
                <w:highlight w:val="none"/>
              </w:rPr>
            </w:pPr>
            <w:r>
              <w:rPr>
                <w:rFonts w:hint="eastAsia" w:ascii="宋体" w:hAnsi="宋体"/>
                <w:color w:val="auto"/>
                <w:kern w:val="0"/>
                <w:szCs w:val="21"/>
                <w:highlight w:val="none"/>
              </w:rPr>
              <w:t>节能环保</w:t>
            </w:r>
          </w:p>
          <w:p>
            <w:pPr>
              <w:spacing w:line="420" w:lineRule="exact"/>
              <w:jc w:val="center"/>
              <w:rPr>
                <w:rFonts w:ascii="宋体" w:hAnsi="宋体"/>
                <w:color w:val="auto"/>
                <w:szCs w:val="21"/>
                <w:highlight w:val="none"/>
              </w:rPr>
            </w:pPr>
            <w:r>
              <w:rPr>
                <w:rFonts w:hint="eastAsia" w:ascii="宋体" w:hAnsi="宋体"/>
                <w:color w:val="auto"/>
                <w:kern w:val="0"/>
                <w:szCs w:val="21"/>
                <w:highlight w:val="none"/>
              </w:rPr>
              <w:t>（2分）</w:t>
            </w:r>
          </w:p>
        </w:tc>
        <w:tc>
          <w:tcPr>
            <w:tcW w:w="4534" w:type="dxa"/>
            <w:noWrap w:val="0"/>
            <w:vAlign w:val="center"/>
          </w:tcPr>
          <w:p>
            <w:pPr>
              <w:spacing w:line="420" w:lineRule="exact"/>
              <w:jc w:val="left"/>
              <w:rPr>
                <w:rFonts w:ascii="宋体" w:hAnsi="宋体"/>
                <w:color w:val="auto"/>
                <w:szCs w:val="21"/>
                <w:highlight w:val="none"/>
              </w:rPr>
            </w:pPr>
            <w:r>
              <w:rPr>
                <w:rFonts w:hint="eastAsia" w:ascii="宋体" w:hAnsi="宋体"/>
                <w:color w:val="auto"/>
                <w:szCs w:val="21"/>
                <w:highlight w:val="none"/>
              </w:rPr>
              <w:t>节能产品（1分）：投标产品列入财政部、发展改革委等部门发布的“节能品目清单”，且获得指定认证机构出具的节能产品认证证书的，每项产品得0.5分，最高得1分。</w:t>
            </w:r>
          </w:p>
        </w:tc>
        <w:tc>
          <w:tcPr>
            <w:tcW w:w="2421" w:type="dxa"/>
            <w:vMerge w:val="restart"/>
            <w:noWrap w:val="0"/>
            <w:vAlign w:val="center"/>
          </w:tcPr>
          <w:p>
            <w:pPr>
              <w:widowControl/>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注：投标文件中必须同时提供以下资料：</w:t>
            </w:r>
          </w:p>
          <w:p>
            <w:pPr>
              <w:widowControl/>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pPr>
              <w:spacing w:line="420" w:lineRule="exact"/>
              <w:jc w:val="left"/>
              <w:rPr>
                <w:rFonts w:hint="eastAsia" w:ascii="宋体" w:hAnsi="宋体"/>
                <w:color w:val="auto"/>
                <w:szCs w:val="21"/>
                <w:highlight w:val="none"/>
              </w:rPr>
            </w:pPr>
            <w:r>
              <w:rPr>
                <w:rFonts w:hint="eastAsia" w:ascii="宋体" w:hAnsi="宋体" w:eastAsia="宋体" w:cs="宋体"/>
                <w:color w:val="auto"/>
                <w:kern w:val="0"/>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15" w:type="dxa"/>
            <w:vMerge w:val="continue"/>
            <w:noWrap w:val="0"/>
            <w:vAlign w:val="center"/>
          </w:tcPr>
          <w:p>
            <w:pPr>
              <w:shd w:val="clear" w:color="auto" w:fill="FFFF00"/>
              <w:spacing w:line="420" w:lineRule="exact"/>
              <w:jc w:val="center"/>
              <w:rPr>
                <w:rFonts w:ascii="宋体" w:hAnsi="宋体"/>
                <w:color w:val="auto"/>
                <w:szCs w:val="21"/>
                <w:highlight w:val="none"/>
              </w:rPr>
            </w:pPr>
          </w:p>
        </w:tc>
        <w:tc>
          <w:tcPr>
            <w:tcW w:w="1143" w:type="dxa"/>
            <w:vMerge w:val="continue"/>
            <w:noWrap w:val="0"/>
            <w:vAlign w:val="center"/>
          </w:tcPr>
          <w:p>
            <w:pPr>
              <w:spacing w:line="420" w:lineRule="exact"/>
              <w:jc w:val="center"/>
              <w:rPr>
                <w:rFonts w:ascii="宋体" w:hAnsi="宋体"/>
                <w:color w:val="auto"/>
                <w:kern w:val="0"/>
                <w:szCs w:val="21"/>
                <w:highlight w:val="none"/>
              </w:rPr>
            </w:pPr>
          </w:p>
        </w:tc>
        <w:tc>
          <w:tcPr>
            <w:tcW w:w="4534" w:type="dxa"/>
            <w:noWrap w:val="0"/>
            <w:vAlign w:val="center"/>
          </w:tcPr>
          <w:p>
            <w:pPr>
              <w:spacing w:line="420" w:lineRule="exact"/>
              <w:jc w:val="left"/>
              <w:rPr>
                <w:rFonts w:ascii="宋体" w:hAnsi="宋体"/>
                <w:color w:val="auto"/>
                <w:szCs w:val="21"/>
                <w:highlight w:val="none"/>
              </w:rPr>
            </w:pPr>
            <w:r>
              <w:rPr>
                <w:rFonts w:hint="eastAsia" w:ascii="宋体" w:hAnsi="宋体"/>
                <w:color w:val="auto"/>
                <w:szCs w:val="21"/>
                <w:highlight w:val="none"/>
              </w:rPr>
              <w:t>环境标志产品（1分）：投标产品列入财政部、生态环境部等部门发布的“环境标志产品品目清单”，且获得指定认证机构出具的环境标志产品认证证书的，每项产品得0.5分，最高得1分。</w:t>
            </w:r>
          </w:p>
        </w:tc>
        <w:tc>
          <w:tcPr>
            <w:tcW w:w="2421" w:type="dxa"/>
            <w:vMerge w:val="continue"/>
            <w:noWrap w:val="0"/>
            <w:vAlign w:val="center"/>
          </w:tcPr>
          <w:p>
            <w:pPr>
              <w:spacing w:line="420" w:lineRule="exact"/>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115" w:type="dxa"/>
            <w:vMerge w:val="continue"/>
            <w:noWrap w:val="0"/>
            <w:vAlign w:val="center"/>
          </w:tcPr>
          <w:p>
            <w:pPr>
              <w:shd w:val="clear" w:color="auto" w:fill="FFFF00"/>
              <w:spacing w:line="420" w:lineRule="exact"/>
              <w:jc w:val="center"/>
              <w:rPr>
                <w:rFonts w:ascii="宋体" w:hAnsi="宋体"/>
                <w:color w:val="auto"/>
                <w:szCs w:val="21"/>
                <w:highlight w:val="none"/>
              </w:rPr>
            </w:pPr>
          </w:p>
        </w:tc>
        <w:tc>
          <w:tcPr>
            <w:tcW w:w="1143" w:type="dxa"/>
            <w:noWrap w:val="0"/>
            <w:vAlign w:val="center"/>
          </w:tcPr>
          <w:p>
            <w:pPr>
              <w:spacing w:line="420" w:lineRule="exact"/>
              <w:jc w:val="center"/>
              <w:rPr>
                <w:rFonts w:ascii="宋体" w:hAnsi="宋体"/>
                <w:color w:val="auto"/>
                <w:kern w:val="0"/>
                <w:szCs w:val="21"/>
                <w:highlight w:val="none"/>
              </w:rPr>
            </w:pPr>
            <w:r>
              <w:rPr>
                <w:rFonts w:hint="eastAsia" w:ascii="宋体" w:hAnsi="宋体" w:cs="宋体"/>
                <w:color w:val="auto"/>
                <w:kern w:val="0"/>
                <w:szCs w:val="21"/>
                <w:highlight w:val="none"/>
                <w:lang w:val="en-US" w:eastAsia="zh-CN"/>
              </w:rPr>
              <w:t>电子投标</w:t>
            </w:r>
            <w:r>
              <w:rPr>
                <w:rFonts w:hint="eastAsia" w:ascii="宋体" w:hAnsi="宋体" w:cs="宋体"/>
                <w:color w:val="auto"/>
                <w:kern w:val="0"/>
                <w:szCs w:val="21"/>
                <w:highlight w:val="none"/>
                <w:lang w:eastAsia="zh-CN"/>
              </w:rPr>
              <w:t>文件的制作情况（1分）</w:t>
            </w:r>
          </w:p>
        </w:tc>
        <w:tc>
          <w:tcPr>
            <w:tcW w:w="6955" w:type="dxa"/>
            <w:gridSpan w:val="2"/>
            <w:noWrap w:val="0"/>
            <w:vAlign w:val="center"/>
          </w:tcPr>
          <w:p>
            <w:pPr>
              <w:spacing w:line="420" w:lineRule="exact"/>
              <w:rPr>
                <w:rFonts w:ascii="宋体" w:hAnsi="宋体"/>
                <w:color w:val="auto"/>
                <w:szCs w:val="21"/>
                <w:highlight w:val="none"/>
              </w:rPr>
            </w:pPr>
            <w:r>
              <w:rPr>
                <w:rFonts w:hint="eastAsia" w:ascii="宋体" w:hAnsi="宋体" w:cs="宋体"/>
                <w:color w:val="auto"/>
                <w:szCs w:val="21"/>
                <w:highlight w:val="none"/>
              </w:rPr>
              <w:t>根据政采云平台要求及本招标文件规定的格式和顺序编制电子投标文件并进行关联定位的情况酌情打分。</w:t>
            </w:r>
          </w:p>
        </w:tc>
      </w:tr>
    </w:tbl>
    <w:p>
      <w:pPr>
        <w:ind w:firstLine="420" w:firstLineChars="200"/>
        <w:rPr>
          <w:rFonts w:ascii="宋体" w:hAnsi="宋体"/>
          <w:color w:val="auto"/>
        </w:rPr>
      </w:pPr>
      <w:r>
        <w:rPr>
          <w:rFonts w:hint="eastAsia" w:ascii="宋体" w:hAnsi="宋体" w:cs="宋体"/>
          <w:color w:val="auto"/>
        </w:rPr>
        <w:t>★注：</w:t>
      </w:r>
    </w:p>
    <w:p>
      <w:pPr>
        <w:ind w:firstLine="420" w:firstLineChars="200"/>
        <w:rPr>
          <w:rFonts w:ascii="宋体" w:hAnsi="宋体"/>
          <w:color w:val="auto"/>
        </w:rPr>
      </w:pPr>
      <w:r>
        <w:rPr>
          <w:rFonts w:ascii="宋体" w:hAnsi="宋体" w:cs="宋体"/>
          <w:color w:val="auto"/>
        </w:rPr>
        <w:t>1.</w:t>
      </w:r>
      <w:r>
        <w:rPr>
          <w:rFonts w:hint="eastAsia" w:ascii="宋体" w:hAnsi="宋体" w:cs="宋体"/>
          <w:color w:val="auto"/>
        </w:rPr>
        <w:t>本项目在投标报价评审时对小型和微型企业产品的报价给予</w:t>
      </w:r>
      <w:r>
        <w:rPr>
          <w:rFonts w:ascii="宋体" w:hAnsi="宋体" w:cs="宋体"/>
          <w:color w:val="auto"/>
        </w:rPr>
        <w:t>6%</w:t>
      </w:r>
      <w:r>
        <w:rPr>
          <w:rFonts w:hint="eastAsia" w:ascii="宋体" w:hAnsi="宋体" w:cs="宋体"/>
          <w:color w:val="auto"/>
        </w:rPr>
        <w:t>的扣除，用扣除后的价格参与评审。有关中小企业划型的标准参照工信部联企业〔</w:t>
      </w:r>
      <w:r>
        <w:rPr>
          <w:rFonts w:ascii="宋体" w:hAnsi="宋体" w:cs="宋体"/>
          <w:color w:val="auto"/>
        </w:rPr>
        <w:t>2011</w:t>
      </w:r>
      <w:r>
        <w:rPr>
          <w:rFonts w:hint="eastAsia" w:ascii="宋体" w:hAnsi="宋体" w:cs="宋体"/>
          <w:color w:val="auto"/>
        </w:rPr>
        <w:t>〕</w:t>
      </w:r>
      <w:r>
        <w:rPr>
          <w:rFonts w:ascii="宋体" w:hAnsi="宋体" w:cs="宋体"/>
          <w:color w:val="auto"/>
        </w:rPr>
        <w:t>300</w:t>
      </w:r>
      <w:r>
        <w:rPr>
          <w:rFonts w:hint="eastAsia" w:ascii="宋体" w:hAnsi="宋体" w:cs="宋体"/>
          <w:color w:val="auto"/>
        </w:rPr>
        <w:t>号规定。（投标人所投产品全部为小型和微型企业产品的享受这个折扣）</w:t>
      </w:r>
    </w:p>
    <w:p>
      <w:pPr>
        <w:ind w:firstLine="420" w:firstLineChars="200"/>
        <w:rPr>
          <w:rFonts w:ascii="宋体" w:hAnsi="宋体"/>
          <w:color w:val="auto"/>
        </w:rPr>
      </w:pPr>
      <w:r>
        <w:rPr>
          <w:rFonts w:ascii="宋体" w:hAnsi="宋体" w:cs="宋体"/>
          <w:color w:val="auto"/>
        </w:rPr>
        <w:t>2.</w:t>
      </w:r>
      <w:r>
        <w:rPr>
          <w:rFonts w:hint="eastAsia" w:ascii="宋体" w:hAnsi="宋体" w:cs="宋体"/>
          <w:color w:val="auto"/>
        </w:rPr>
        <w:t>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ind w:firstLine="420" w:firstLineChars="200"/>
        <w:rPr>
          <w:rFonts w:hint="eastAsia" w:ascii="宋体" w:hAnsi="宋体"/>
          <w:color w:val="auto"/>
        </w:rPr>
      </w:pPr>
    </w:p>
    <w:p>
      <w:pPr>
        <w:pStyle w:val="2"/>
        <w:rPr>
          <w:rFonts w:hint="eastAsia" w:ascii="宋体" w:hAnsi="宋体"/>
          <w:color w:val="auto"/>
        </w:rPr>
      </w:pPr>
    </w:p>
    <w:p>
      <w:pPr>
        <w:pStyle w:val="2"/>
        <w:rPr>
          <w:rFonts w:hint="eastAsia" w:ascii="宋体" w:hAnsi="宋体"/>
          <w:color w:val="auto"/>
        </w:rPr>
      </w:pPr>
    </w:p>
    <w:p>
      <w:pPr>
        <w:pStyle w:val="2"/>
        <w:rPr>
          <w:rFonts w:hint="eastAsia" w:ascii="宋体" w:hAnsi="宋体"/>
          <w:color w:val="auto"/>
        </w:rPr>
      </w:pPr>
    </w:p>
    <w:p>
      <w:pPr>
        <w:widowControl/>
        <w:jc w:val="left"/>
        <w:rPr>
          <w:rFonts w:ascii="宋体" w:hAnsi="宋体"/>
          <w:b/>
          <w:bCs/>
          <w:color w:val="auto"/>
          <w:sz w:val="28"/>
          <w:szCs w:val="28"/>
        </w:rPr>
      </w:pPr>
      <w:bookmarkStart w:id="22" w:name="_Toc19640"/>
    </w:p>
    <w:p>
      <w:pPr>
        <w:pStyle w:val="32"/>
        <w:rPr>
          <w:rFonts w:ascii="宋体" w:hAnsi="宋体"/>
          <w:b/>
          <w:bCs/>
          <w:color w:val="auto"/>
          <w:sz w:val="28"/>
          <w:szCs w:val="28"/>
        </w:rPr>
      </w:pPr>
    </w:p>
    <w:p>
      <w:pPr>
        <w:pStyle w:val="32"/>
        <w:rPr>
          <w:rFonts w:ascii="宋体" w:hAnsi="宋体"/>
          <w:b/>
          <w:bCs/>
          <w:color w:val="auto"/>
          <w:sz w:val="28"/>
          <w:szCs w:val="28"/>
        </w:rPr>
      </w:pPr>
    </w:p>
    <w:p>
      <w:pPr>
        <w:pStyle w:val="32"/>
        <w:rPr>
          <w:rFonts w:ascii="宋体" w:hAnsi="宋体"/>
          <w:b/>
          <w:bCs/>
          <w:color w:val="auto"/>
          <w:sz w:val="28"/>
          <w:szCs w:val="28"/>
        </w:rPr>
      </w:pPr>
    </w:p>
    <w:p>
      <w:pPr>
        <w:pStyle w:val="32"/>
        <w:rPr>
          <w:rFonts w:ascii="宋体" w:hAnsi="宋体"/>
          <w:b/>
          <w:bCs/>
          <w:color w:val="auto"/>
          <w:sz w:val="28"/>
          <w:szCs w:val="28"/>
        </w:rPr>
      </w:pPr>
    </w:p>
    <w:p>
      <w:pPr>
        <w:pStyle w:val="26"/>
        <w:snapToGrid w:val="0"/>
        <w:spacing w:beforeLines="0" w:afterLines="0"/>
        <w:ind w:firstLine="562"/>
        <w:jc w:val="center"/>
        <w:outlineLvl w:val="0"/>
        <w:rPr>
          <w:rFonts w:hint="eastAsia" w:hAnsi="宋体" w:cs="黑体"/>
          <w:b/>
          <w:bCs/>
          <w:color w:val="auto"/>
          <w:sz w:val="28"/>
          <w:szCs w:val="28"/>
        </w:rPr>
      </w:pPr>
    </w:p>
    <w:p>
      <w:pPr>
        <w:pStyle w:val="26"/>
        <w:snapToGrid w:val="0"/>
        <w:spacing w:beforeLines="0" w:afterLines="0"/>
        <w:ind w:firstLine="562"/>
        <w:jc w:val="center"/>
        <w:outlineLvl w:val="0"/>
        <w:rPr>
          <w:rFonts w:hint="eastAsia" w:hAnsi="宋体" w:cs="黑体"/>
          <w:b/>
          <w:bCs/>
          <w:color w:val="auto"/>
          <w:sz w:val="28"/>
          <w:szCs w:val="28"/>
        </w:rPr>
      </w:pPr>
    </w:p>
    <w:p>
      <w:pPr>
        <w:pStyle w:val="26"/>
        <w:snapToGrid w:val="0"/>
        <w:spacing w:beforeLines="0" w:afterLines="0"/>
        <w:ind w:firstLine="562"/>
        <w:jc w:val="center"/>
        <w:outlineLvl w:val="0"/>
        <w:rPr>
          <w:rFonts w:hint="eastAsia" w:hAnsi="宋体" w:cs="黑体"/>
          <w:b/>
          <w:bCs/>
          <w:color w:val="auto"/>
          <w:sz w:val="28"/>
          <w:szCs w:val="28"/>
        </w:rPr>
      </w:pPr>
    </w:p>
    <w:p>
      <w:pPr>
        <w:pStyle w:val="26"/>
        <w:snapToGrid w:val="0"/>
        <w:spacing w:beforeLines="0" w:afterLines="0"/>
        <w:ind w:firstLine="562"/>
        <w:jc w:val="center"/>
        <w:outlineLvl w:val="0"/>
        <w:rPr>
          <w:rFonts w:hint="eastAsia" w:hAnsi="宋体" w:cs="黑体"/>
          <w:b/>
          <w:bCs/>
          <w:color w:val="auto"/>
          <w:sz w:val="28"/>
          <w:szCs w:val="28"/>
        </w:rPr>
      </w:pPr>
    </w:p>
    <w:p>
      <w:pPr>
        <w:pStyle w:val="26"/>
        <w:snapToGrid w:val="0"/>
        <w:spacing w:beforeLines="0" w:afterLines="0"/>
        <w:ind w:firstLine="562"/>
        <w:jc w:val="center"/>
        <w:outlineLvl w:val="0"/>
        <w:rPr>
          <w:rFonts w:hint="eastAsia" w:hAnsi="宋体" w:cs="黑体"/>
          <w:b/>
          <w:bCs/>
          <w:color w:val="auto"/>
          <w:sz w:val="28"/>
          <w:szCs w:val="28"/>
        </w:rPr>
      </w:pPr>
    </w:p>
    <w:p>
      <w:pPr>
        <w:pStyle w:val="26"/>
        <w:snapToGrid w:val="0"/>
        <w:spacing w:beforeLines="0" w:afterLines="0"/>
        <w:ind w:firstLine="562"/>
        <w:jc w:val="center"/>
        <w:outlineLvl w:val="0"/>
        <w:rPr>
          <w:rFonts w:hint="eastAsia" w:hAnsi="宋体" w:cs="黑体"/>
          <w:b/>
          <w:bCs/>
          <w:color w:val="auto"/>
          <w:sz w:val="28"/>
          <w:szCs w:val="28"/>
        </w:rPr>
      </w:pPr>
    </w:p>
    <w:p>
      <w:pPr>
        <w:pStyle w:val="26"/>
        <w:snapToGrid w:val="0"/>
        <w:spacing w:beforeLines="0" w:afterLines="0"/>
        <w:ind w:firstLine="562"/>
        <w:jc w:val="center"/>
        <w:outlineLvl w:val="0"/>
        <w:rPr>
          <w:rFonts w:hint="eastAsia" w:hAnsi="宋体" w:cs="黑体"/>
          <w:b/>
          <w:bCs/>
          <w:color w:val="auto"/>
          <w:sz w:val="28"/>
          <w:szCs w:val="28"/>
        </w:rPr>
      </w:pPr>
    </w:p>
    <w:p>
      <w:pPr>
        <w:pStyle w:val="26"/>
        <w:snapToGrid w:val="0"/>
        <w:spacing w:beforeLines="0" w:afterLines="0"/>
        <w:jc w:val="both"/>
        <w:outlineLvl w:val="0"/>
        <w:rPr>
          <w:rFonts w:hint="eastAsia" w:hAnsi="宋体" w:cs="黑体"/>
          <w:b/>
          <w:bCs/>
          <w:color w:val="auto"/>
          <w:sz w:val="28"/>
          <w:szCs w:val="28"/>
        </w:rPr>
      </w:pPr>
    </w:p>
    <w:p>
      <w:pPr>
        <w:pStyle w:val="26"/>
        <w:snapToGrid w:val="0"/>
        <w:spacing w:beforeLines="0" w:afterLines="0"/>
        <w:jc w:val="both"/>
        <w:outlineLvl w:val="0"/>
        <w:rPr>
          <w:rFonts w:hint="eastAsia" w:hAnsi="宋体" w:cs="黑体"/>
          <w:b/>
          <w:bCs/>
          <w:color w:val="auto"/>
          <w:sz w:val="28"/>
          <w:szCs w:val="28"/>
        </w:rPr>
      </w:pPr>
    </w:p>
    <w:p>
      <w:pPr>
        <w:pStyle w:val="26"/>
        <w:snapToGrid w:val="0"/>
        <w:spacing w:beforeLines="0" w:afterLines="0"/>
        <w:jc w:val="both"/>
        <w:outlineLvl w:val="0"/>
        <w:rPr>
          <w:rFonts w:hint="eastAsia" w:hAnsi="宋体" w:cs="黑体"/>
          <w:b/>
          <w:bCs/>
          <w:color w:val="auto"/>
          <w:sz w:val="28"/>
          <w:szCs w:val="28"/>
        </w:rPr>
      </w:pPr>
    </w:p>
    <w:p>
      <w:pPr>
        <w:pStyle w:val="26"/>
        <w:snapToGrid w:val="0"/>
        <w:spacing w:beforeLines="0" w:afterLines="0"/>
        <w:ind w:firstLine="562"/>
        <w:jc w:val="center"/>
        <w:outlineLvl w:val="0"/>
        <w:rPr>
          <w:rFonts w:hAnsi="宋体"/>
          <w:b/>
          <w:bCs/>
          <w:color w:val="auto"/>
          <w:sz w:val="28"/>
          <w:szCs w:val="28"/>
        </w:rPr>
      </w:pPr>
      <w:r>
        <w:rPr>
          <w:rFonts w:hint="eastAsia" w:hAnsi="宋体" w:cs="黑体"/>
          <w:b/>
          <w:bCs/>
          <w:color w:val="auto"/>
          <w:sz w:val="28"/>
          <w:szCs w:val="28"/>
        </w:rPr>
        <w:t>第五章</w:t>
      </w:r>
      <w:r>
        <w:rPr>
          <w:rFonts w:hAnsi="宋体" w:cs="黑体"/>
          <w:b/>
          <w:bCs/>
          <w:color w:val="auto"/>
          <w:sz w:val="28"/>
          <w:szCs w:val="28"/>
        </w:rPr>
        <w:t xml:space="preserve">  </w:t>
      </w:r>
      <w:r>
        <w:rPr>
          <w:rFonts w:hint="eastAsia" w:hAnsi="宋体" w:cs="黑体"/>
          <w:b/>
          <w:bCs/>
          <w:color w:val="auto"/>
          <w:sz w:val="28"/>
          <w:szCs w:val="28"/>
        </w:rPr>
        <w:t>拟签订的政府采购合同</w:t>
      </w:r>
      <w:bookmarkEnd w:id="22"/>
    </w:p>
    <w:p>
      <w:pPr>
        <w:keepNext/>
        <w:keepLines/>
        <w:tabs>
          <w:tab w:val="center" w:pos="4819"/>
        </w:tabs>
        <w:spacing w:before="200" w:after="200" w:line="360" w:lineRule="auto"/>
        <w:jc w:val="center"/>
        <w:rPr>
          <w:rFonts w:ascii="宋体" w:hAnsi="宋体"/>
          <w:color w:val="auto"/>
        </w:rPr>
      </w:pPr>
      <w:bookmarkStart w:id="23" w:name="_Toc460356672"/>
      <w:r>
        <w:rPr>
          <w:rFonts w:hint="eastAsia" w:ascii="宋体" w:hAnsi="宋体" w:cs="宋体"/>
          <w:color w:val="auto"/>
        </w:rPr>
        <w:t>（</w:t>
      </w:r>
      <w:r>
        <w:rPr>
          <w:rFonts w:hint="eastAsia" w:ascii="宋体" w:hAnsi="宋体" w:cs="宋体"/>
          <w:color w:val="auto"/>
          <w:sz w:val="28"/>
          <w:szCs w:val="28"/>
        </w:rPr>
        <w:t>仅供参考，可以另行拟定</w:t>
      </w:r>
      <w:r>
        <w:rPr>
          <w:rFonts w:hint="eastAsia" w:ascii="宋体" w:hAnsi="宋体" w:cs="宋体"/>
          <w:color w:val="auto"/>
        </w:rPr>
        <w:t>）</w:t>
      </w:r>
      <w:bookmarkEnd w:id="23"/>
    </w:p>
    <w:p>
      <w:pPr>
        <w:pStyle w:val="26"/>
        <w:snapToGrid w:val="0"/>
        <w:spacing w:beforeLines="0" w:afterLines="0"/>
        <w:ind w:firstLine="420" w:firstLineChars="200"/>
        <w:rPr>
          <w:rFonts w:hAnsi="宋体"/>
          <w:color w:val="auto"/>
        </w:rPr>
      </w:pPr>
      <w:r>
        <w:rPr>
          <w:rFonts w:hint="eastAsia" w:hAnsi="宋体"/>
          <w:color w:val="auto"/>
        </w:rPr>
        <w:t>项目名称：</w:t>
      </w:r>
      <w:r>
        <w:rPr>
          <w:rFonts w:hAnsi="宋体"/>
          <w:color w:val="auto"/>
        </w:rPr>
        <w:t xml:space="preserve">                                       </w:t>
      </w:r>
      <w:r>
        <w:rPr>
          <w:rFonts w:hint="eastAsia" w:hAnsi="宋体"/>
          <w:color w:val="auto"/>
        </w:rPr>
        <w:t>项目编号：</w:t>
      </w:r>
    </w:p>
    <w:p>
      <w:pPr>
        <w:pStyle w:val="26"/>
        <w:snapToGrid w:val="0"/>
        <w:spacing w:beforeLines="0" w:afterLines="0"/>
        <w:ind w:firstLine="420" w:firstLineChars="200"/>
        <w:rPr>
          <w:rFonts w:hAnsi="宋体"/>
          <w:color w:val="auto"/>
        </w:rPr>
      </w:pPr>
      <w:r>
        <w:rPr>
          <w:rFonts w:hint="eastAsia" w:hAnsi="宋体"/>
          <w:color w:val="auto"/>
        </w:rPr>
        <w:t>甲方：（买方）</w:t>
      </w:r>
    </w:p>
    <w:p>
      <w:pPr>
        <w:pStyle w:val="26"/>
        <w:snapToGrid w:val="0"/>
        <w:spacing w:beforeLines="0" w:afterLines="0"/>
        <w:ind w:firstLine="420" w:firstLineChars="200"/>
        <w:rPr>
          <w:rFonts w:hAnsi="宋体"/>
          <w:color w:val="auto"/>
        </w:rPr>
      </w:pPr>
      <w:r>
        <w:rPr>
          <w:rFonts w:hint="eastAsia" w:hAnsi="宋体"/>
          <w:color w:val="auto"/>
        </w:rPr>
        <w:t>乙方：（卖方）</w:t>
      </w:r>
    </w:p>
    <w:p>
      <w:pPr>
        <w:pStyle w:val="26"/>
        <w:snapToGrid w:val="0"/>
        <w:spacing w:beforeLines="0" w:afterLines="0"/>
        <w:ind w:firstLine="420" w:firstLineChars="200"/>
        <w:rPr>
          <w:rFonts w:hAnsi="宋体"/>
          <w:color w:val="auto"/>
        </w:rPr>
      </w:pPr>
      <w:r>
        <w:rPr>
          <w:rFonts w:hint="eastAsia" w:hAnsi="宋体"/>
          <w:color w:val="auto"/>
        </w:rPr>
        <w:t>甲、乙双方根据</w:t>
      </w:r>
      <w:r>
        <w:rPr>
          <w:rFonts w:hAnsi="宋体"/>
          <w:color w:val="auto"/>
        </w:rPr>
        <w:t xml:space="preserve"> </w:t>
      </w:r>
      <w:r>
        <w:rPr>
          <w:rFonts w:hint="eastAsia" w:hAnsi="宋体"/>
          <w:color w:val="auto"/>
        </w:rPr>
        <w:t>招标的结果，签署本合同。</w:t>
      </w:r>
    </w:p>
    <w:p>
      <w:pPr>
        <w:pStyle w:val="26"/>
        <w:snapToGrid w:val="0"/>
        <w:spacing w:beforeLines="0" w:afterLines="0"/>
        <w:ind w:firstLine="422" w:firstLineChars="200"/>
        <w:rPr>
          <w:rFonts w:hAnsi="宋体"/>
          <w:b/>
          <w:bCs/>
          <w:color w:val="auto"/>
        </w:rPr>
      </w:pPr>
      <w:r>
        <w:rPr>
          <w:rFonts w:hint="eastAsia" w:hAnsi="宋体"/>
          <w:b/>
          <w:bCs/>
          <w:color w:val="auto"/>
        </w:rPr>
        <w:t>一、货物内容</w:t>
      </w:r>
    </w:p>
    <w:p>
      <w:pPr>
        <w:pStyle w:val="26"/>
        <w:snapToGrid w:val="0"/>
        <w:spacing w:beforeLines="0" w:afterLines="0"/>
        <w:ind w:firstLine="420" w:firstLineChars="200"/>
        <w:rPr>
          <w:rFonts w:hAnsi="宋体"/>
          <w:color w:val="auto"/>
        </w:rPr>
      </w:pPr>
      <w:r>
        <w:rPr>
          <w:rFonts w:hAnsi="宋体"/>
          <w:color w:val="auto"/>
        </w:rPr>
        <w:t xml:space="preserve">1. </w:t>
      </w:r>
      <w:r>
        <w:rPr>
          <w:rFonts w:hint="eastAsia" w:hAnsi="宋体"/>
          <w:color w:val="auto"/>
        </w:rPr>
        <w:t>货物名称：</w:t>
      </w:r>
    </w:p>
    <w:p>
      <w:pPr>
        <w:pStyle w:val="26"/>
        <w:snapToGrid w:val="0"/>
        <w:spacing w:beforeLines="0" w:afterLines="0"/>
        <w:ind w:firstLine="420" w:firstLineChars="200"/>
        <w:rPr>
          <w:rFonts w:hAnsi="宋体"/>
          <w:color w:val="auto"/>
        </w:rPr>
      </w:pPr>
      <w:r>
        <w:rPr>
          <w:rFonts w:hAnsi="宋体"/>
          <w:color w:val="auto"/>
        </w:rPr>
        <w:t xml:space="preserve">2. </w:t>
      </w:r>
      <w:r>
        <w:rPr>
          <w:rFonts w:hint="eastAsia" w:hAnsi="宋体"/>
          <w:color w:val="auto"/>
        </w:rPr>
        <w:t>型号规格：</w:t>
      </w:r>
    </w:p>
    <w:p>
      <w:pPr>
        <w:pStyle w:val="26"/>
        <w:snapToGrid w:val="0"/>
        <w:spacing w:beforeLines="0" w:afterLines="0"/>
        <w:ind w:firstLine="420" w:firstLineChars="200"/>
        <w:rPr>
          <w:rFonts w:hAnsi="宋体"/>
          <w:color w:val="auto"/>
        </w:rPr>
      </w:pPr>
      <w:r>
        <w:rPr>
          <w:rFonts w:hAnsi="宋体"/>
          <w:color w:val="auto"/>
        </w:rPr>
        <w:t xml:space="preserve">3. </w:t>
      </w:r>
      <w:r>
        <w:rPr>
          <w:rFonts w:hint="eastAsia" w:hAnsi="宋体"/>
          <w:color w:val="auto"/>
        </w:rPr>
        <w:t>技术参数：</w:t>
      </w:r>
    </w:p>
    <w:p>
      <w:pPr>
        <w:pStyle w:val="26"/>
        <w:snapToGrid w:val="0"/>
        <w:spacing w:beforeLines="0" w:afterLines="0"/>
        <w:ind w:firstLine="420" w:firstLineChars="200"/>
        <w:rPr>
          <w:rFonts w:hAnsi="宋体"/>
          <w:color w:val="auto"/>
        </w:rPr>
      </w:pPr>
      <w:r>
        <w:rPr>
          <w:rFonts w:hAnsi="宋体"/>
          <w:color w:val="auto"/>
        </w:rPr>
        <w:t xml:space="preserve">4. </w:t>
      </w:r>
      <w:r>
        <w:rPr>
          <w:rFonts w:hint="eastAsia" w:hAnsi="宋体"/>
          <w:color w:val="auto"/>
        </w:rPr>
        <w:t>数量（单位）：</w:t>
      </w:r>
    </w:p>
    <w:p>
      <w:pPr>
        <w:pStyle w:val="26"/>
        <w:tabs>
          <w:tab w:val="left" w:pos="2790"/>
        </w:tabs>
        <w:snapToGrid w:val="0"/>
        <w:spacing w:beforeLines="0" w:afterLines="0"/>
        <w:ind w:firstLine="422" w:firstLineChars="200"/>
        <w:rPr>
          <w:rFonts w:hAnsi="宋体"/>
          <w:b/>
          <w:bCs/>
          <w:color w:val="auto"/>
        </w:rPr>
      </w:pPr>
      <w:r>
        <w:rPr>
          <w:rFonts w:hint="eastAsia" w:hAnsi="宋体"/>
          <w:b/>
          <w:bCs/>
          <w:color w:val="auto"/>
        </w:rPr>
        <w:t>二、合同金额</w:t>
      </w:r>
      <w:r>
        <w:rPr>
          <w:rFonts w:hAnsi="宋体"/>
          <w:b/>
          <w:bCs/>
          <w:color w:val="auto"/>
        </w:rPr>
        <w:tab/>
      </w:r>
    </w:p>
    <w:p>
      <w:pPr>
        <w:pStyle w:val="26"/>
        <w:snapToGrid w:val="0"/>
        <w:spacing w:beforeLines="0" w:afterLines="0"/>
        <w:ind w:firstLine="420" w:firstLineChars="200"/>
        <w:rPr>
          <w:rFonts w:hAnsi="宋体"/>
          <w:color w:val="auto"/>
        </w:rPr>
      </w:pPr>
      <w:r>
        <w:rPr>
          <w:rFonts w:hint="eastAsia" w:hAnsi="宋体"/>
          <w:color w:val="auto"/>
        </w:rPr>
        <w:t>本合同金额为（大写）：</w:t>
      </w:r>
      <w:r>
        <w:rPr>
          <w:rFonts w:hAnsi="宋体"/>
          <w:color w:val="auto"/>
        </w:rPr>
        <w:t>___________________________</w:t>
      </w:r>
      <w:r>
        <w:rPr>
          <w:rFonts w:hint="eastAsia" w:hAnsi="宋体"/>
          <w:color w:val="auto"/>
        </w:rPr>
        <w:t>元（￥</w:t>
      </w:r>
      <w:r>
        <w:rPr>
          <w:rFonts w:hAnsi="宋体"/>
          <w:color w:val="auto"/>
        </w:rPr>
        <w:t>_______________</w:t>
      </w:r>
      <w:r>
        <w:rPr>
          <w:rFonts w:hint="eastAsia" w:hAnsi="宋体"/>
          <w:color w:val="auto"/>
        </w:rPr>
        <w:t>元）人民币。</w:t>
      </w:r>
    </w:p>
    <w:p>
      <w:pPr>
        <w:pStyle w:val="26"/>
        <w:snapToGrid w:val="0"/>
        <w:spacing w:beforeLines="0" w:afterLines="0"/>
        <w:ind w:firstLine="422" w:firstLineChars="200"/>
        <w:rPr>
          <w:rFonts w:hAnsi="宋体"/>
          <w:b/>
          <w:bCs/>
          <w:color w:val="auto"/>
        </w:rPr>
      </w:pPr>
      <w:r>
        <w:rPr>
          <w:rFonts w:hint="eastAsia" w:hAnsi="宋体"/>
          <w:b/>
          <w:bCs/>
          <w:color w:val="auto"/>
        </w:rPr>
        <w:t>三、技术资料</w:t>
      </w:r>
    </w:p>
    <w:p>
      <w:pPr>
        <w:pStyle w:val="26"/>
        <w:snapToGrid w:val="0"/>
        <w:spacing w:beforeLines="0" w:afterLines="0"/>
        <w:ind w:firstLine="420" w:firstLineChars="200"/>
        <w:rPr>
          <w:rFonts w:hAnsi="宋体"/>
          <w:color w:val="auto"/>
        </w:rPr>
      </w:pPr>
      <w:r>
        <w:rPr>
          <w:rFonts w:hAnsi="宋体"/>
          <w:color w:val="auto"/>
        </w:rPr>
        <w:t xml:space="preserve">1. </w:t>
      </w:r>
      <w:r>
        <w:rPr>
          <w:rFonts w:hint="eastAsia" w:hAnsi="宋体"/>
          <w:color w:val="auto"/>
        </w:rPr>
        <w:t>乙方应按招标文件规定的时间向甲方提供使用货物的有关技术资料。</w:t>
      </w:r>
    </w:p>
    <w:p>
      <w:pPr>
        <w:pStyle w:val="26"/>
        <w:snapToGrid w:val="0"/>
        <w:spacing w:beforeLines="0" w:afterLines="0"/>
        <w:ind w:firstLine="420" w:firstLineChars="200"/>
        <w:rPr>
          <w:rFonts w:hAnsi="宋体"/>
          <w:color w:val="auto"/>
        </w:rPr>
      </w:pPr>
      <w:r>
        <w:rPr>
          <w:rFonts w:hAnsi="宋体"/>
          <w:color w:val="auto"/>
        </w:rPr>
        <w:t xml:space="preserve">2. </w:t>
      </w:r>
      <w:r>
        <w:rPr>
          <w:rFonts w:hint="eastAsia" w:hAnsi="宋体"/>
          <w:color w:val="auto"/>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6"/>
        <w:snapToGrid w:val="0"/>
        <w:spacing w:beforeLines="0" w:afterLines="0"/>
        <w:ind w:firstLine="422" w:firstLineChars="200"/>
        <w:rPr>
          <w:rFonts w:hAnsi="宋体"/>
          <w:b/>
          <w:bCs/>
          <w:color w:val="auto"/>
        </w:rPr>
      </w:pPr>
      <w:r>
        <w:rPr>
          <w:rFonts w:hint="eastAsia" w:hAnsi="宋体"/>
          <w:b/>
          <w:bCs/>
          <w:color w:val="auto"/>
        </w:rPr>
        <w:t>四、知识产权</w:t>
      </w:r>
    </w:p>
    <w:p>
      <w:pPr>
        <w:pStyle w:val="26"/>
        <w:snapToGrid w:val="0"/>
        <w:spacing w:beforeLines="0" w:afterLines="0"/>
        <w:ind w:firstLine="420" w:firstLineChars="200"/>
        <w:rPr>
          <w:rFonts w:hAnsi="宋体"/>
          <w:color w:val="auto"/>
        </w:rPr>
      </w:pPr>
      <w:r>
        <w:rPr>
          <w:rFonts w:hint="eastAsia" w:hAnsi="宋体"/>
          <w:color w:val="auto"/>
        </w:rPr>
        <w:t>乙方应保证所提供的货物或其任何一部分均不会侵犯任何第三方的知识产权。</w:t>
      </w:r>
    </w:p>
    <w:p>
      <w:pPr>
        <w:pStyle w:val="26"/>
        <w:snapToGrid w:val="0"/>
        <w:spacing w:beforeLines="0" w:afterLines="0"/>
        <w:ind w:firstLine="422" w:firstLineChars="200"/>
        <w:rPr>
          <w:rFonts w:hAnsi="宋体"/>
          <w:color w:val="auto"/>
          <w:u w:val="single"/>
        </w:rPr>
      </w:pPr>
      <w:r>
        <w:rPr>
          <w:rFonts w:hint="eastAsia" w:hAnsi="宋体"/>
          <w:b/>
          <w:bCs/>
          <w:color w:val="auto"/>
        </w:rPr>
        <w:t>五、产权担保</w:t>
      </w:r>
    </w:p>
    <w:p>
      <w:pPr>
        <w:pStyle w:val="26"/>
        <w:snapToGrid w:val="0"/>
        <w:spacing w:beforeLines="0" w:afterLines="0"/>
        <w:ind w:firstLine="420" w:firstLineChars="200"/>
        <w:rPr>
          <w:rFonts w:hAnsi="宋体"/>
          <w:color w:val="auto"/>
          <w:u w:val="single"/>
        </w:rPr>
      </w:pPr>
      <w:r>
        <w:rPr>
          <w:rFonts w:hint="eastAsia" w:hAnsi="宋体"/>
          <w:color w:val="auto"/>
        </w:rPr>
        <w:t>乙方保证所交付的货物的所有权完全属于乙方且无任何抵押、查封等产权瑕疵。</w:t>
      </w:r>
    </w:p>
    <w:p>
      <w:pPr>
        <w:pStyle w:val="26"/>
        <w:snapToGrid w:val="0"/>
        <w:spacing w:beforeLines="0" w:afterLines="0"/>
        <w:ind w:firstLine="422" w:firstLineChars="200"/>
        <w:rPr>
          <w:rFonts w:hAnsi="宋体"/>
          <w:b/>
          <w:bCs/>
          <w:color w:val="auto"/>
        </w:rPr>
      </w:pPr>
      <w:r>
        <w:rPr>
          <w:rFonts w:hint="eastAsia" w:hAnsi="宋体"/>
          <w:b/>
          <w:bCs/>
          <w:color w:val="auto"/>
        </w:rPr>
        <w:t>六、履约保证金</w:t>
      </w:r>
    </w:p>
    <w:p>
      <w:pPr>
        <w:pStyle w:val="26"/>
        <w:snapToGrid w:val="0"/>
        <w:spacing w:beforeLines="0" w:afterLines="0"/>
        <w:ind w:firstLine="420" w:firstLineChars="200"/>
        <w:rPr>
          <w:rFonts w:hAnsi="宋体"/>
          <w:color w:val="auto"/>
        </w:rPr>
      </w:pPr>
      <w:r>
        <w:rPr>
          <w:rFonts w:hint="eastAsia" w:hAnsi="宋体"/>
          <w:color w:val="auto"/>
        </w:rPr>
        <w:t>乙方交纳人民币</w:t>
      </w:r>
      <w:r>
        <w:rPr>
          <w:rFonts w:hint="eastAsia" w:hAnsi="宋体"/>
          <w:color w:val="auto"/>
          <w:u w:val="single"/>
        </w:rPr>
        <w:t xml:space="preserve">     </w:t>
      </w:r>
      <w:r>
        <w:rPr>
          <w:rFonts w:hint="eastAsia" w:hAnsi="宋体"/>
          <w:color w:val="auto"/>
        </w:rPr>
        <w:t>元作为本项目的履约保证金。</w:t>
      </w:r>
    </w:p>
    <w:p>
      <w:pPr>
        <w:pStyle w:val="26"/>
        <w:snapToGrid w:val="0"/>
        <w:spacing w:beforeLines="0" w:afterLines="0"/>
        <w:ind w:firstLine="422" w:firstLineChars="200"/>
        <w:rPr>
          <w:rFonts w:hAnsi="宋体"/>
          <w:b/>
          <w:bCs/>
          <w:color w:val="auto"/>
        </w:rPr>
      </w:pPr>
      <w:r>
        <w:rPr>
          <w:rFonts w:hint="eastAsia" w:hAnsi="宋体"/>
          <w:b/>
          <w:bCs/>
          <w:color w:val="auto"/>
        </w:rPr>
        <w:t>七、转包或分包</w:t>
      </w:r>
    </w:p>
    <w:p>
      <w:pPr>
        <w:snapToGrid w:val="0"/>
        <w:spacing w:line="400" w:lineRule="exact"/>
        <w:ind w:firstLine="420" w:firstLineChars="200"/>
        <w:rPr>
          <w:rFonts w:ascii="宋体" w:hAnsi="宋体"/>
          <w:color w:val="auto"/>
        </w:rPr>
      </w:pPr>
      <w:r>
        <w:rPr>
          <w:rFonts w:ascii="宋体" w:hAnsi="宋体" w:cs="宋体"/>
          <w:color w:val="auto"/>
        </w:rPr>
        <w:t xml:space="preserve">1. </w:t>
      </w:r>
      <w:r>
        <w:rPr>
          <w:rFonts w:hint="eastAsia" w:ascii="宋体" w:hAnsi="宋体" w:cs="宋体"/>
          <w:color w:val="auto"/>
        </w:rPr>
        <w:t>本合同范围的货物，应由乙方直接供应，不得转让他人供应；</w:t>
      </w:r>
    </w:p>
    <w:p>
      <w:pPr>
        <w:snapToGrid w:val="0"/>
        <w:spacing w:line="400" w:lineRule="exact"/>
        <w:ind w:firstLine="420" w:firstLineChars="200"/>
        <w:rPr>
          <w:rFonts w:ascii="宋体" w:hAnsi="宋体"/>
          <w:color w:val="auto"/>
        </w:rPr>
      </w:pPr>
      <w:r>
        <w:rPr>
          <w:rFonts w:ascii="宋体" w:hAnsi="宋体" w:cs="宋体"/>
          <w:color w:val="auto"/>
        </w:rPr>
        <w:t xml:space="preserve">2. </w:t>
      </w:r>
      <w:r>
        <w:rPr>
          <w:rFonts w:hint="eastAsia" w:ascii="宋体" w:hAnsi="宋体" w:cs="宋体"/>
          <w:color w:val="auto"/>
        </w:rPr>
        <w:t>除非得到甲方的书面同意，乙方不得将本合同范围的货物全部或部分分包给他人供应；</w:t>
      </w:r>
    </w:p>
    <w:p>
      <w:pPr>
        <w:snapToGrid w:val="0"/>
        <w:spacing w:line="400" w:lineRule="exact"/>
        <w:ind w:firstLine="420" w:firstLineChars="200"/>
        <w:rPr>
          <w:rFonts w:ascii="宋体" w:hAnsi="宋体"/>
          <w:color w:val="auto"/>
        </w:rPr>
      </w:pPr>
      <w:r>
        <w:rPr>
          <w:rFonts w:ascii="宋体" w:hAnsi="宋体" w:cs="宋体"/>
          <w:color w:val="auto"/>
        </w:rPr>
        <w:t xml:space="preserve">3. </w:t>
      </w:r>
      <w:r>
        <w:rPr>
          <w:rFonts w:hint="eastAsia" w:ascii="宋体" w:hAnsi="宋体" w:cs="宋体"/>
          <w:color w:val="auto"/>
        </w:rPr>
        <w:t>如有转让和未经甲方同意的分包行为，甲方有权解除合同，没收履约保证金（维修保证金）并追究乙方的违约责任。</w:t>
      </w:r>
    </w:p>
    <w:p>
      <w:pPr>
        <w:pStyle w:val="26"/>
        <w:snapToGrid w:val="0"/>
        <w:spacing w:beforeLines="0" w:afterLines="0"/>
        <w:ind w:firstLine="422" w:firstLineChars="200"/>
        <w:rPr>
          <w:rFonts w:hAnsi="宋体"/>
          <w:color w:val="auto"/>
        </w:rPr>
      </w:pPr>
      <w:r>
        <w:rPr>
          <w:rFonts w:hint="eastAsia" w:hAnsi="宋体"/>
          <w:b/>
          <w:bCs/>
          <w:color w:val="auto"/>
        </w:rPr>
        <w:t>八、质保期</w:t>
      </w:r>
    </w:p>
    <w:p>
      <w:pPr>
        <w:pStyle w:val="26"/>
        <w:snapToGrid w:val="0"/>
        <w:spacing w:beforeLines="0" w:afterLines="0"/>
        <w:ind w:firstLine="420" w:firstLineChars="200"/>
        <w:rPr>
          <w:rFonts w:hAnsi="宋体"/>
          <w:color w:val="auto"/>
        </w:rPr>
      </w:pPr>
      <w:r>
        <w:rPr>
          <w:rFonts w:hAnsi="宋体"/>
          <w:color w:val="auto"/>
        </w:rPr>
        <w:t xml:space="preserve">1. </w:t>
      </w:r>
      <w:r>
        <w:rPr>
          <w:rFonts w:hint="eastAsia" w:hAnsi="宋体"/>
          <w:color w:val="auto"/>
        </w:rPr>
        <w:t>质保期</w:t>
      </w:r>
      <w:r>
        <w:rPr>
          <w:rFonts w:hint="eastAsia" w:hAnsi="宋体"/>
          <w:color w:val="auto"/>
          <w:u w:val="single"/>
        </w:rPr>
        <w:t xml:space="preserve">     </w:t>
      </w:r>
      <w:r>
        <w:rPr>
          <w:rFonts w:hint="eastAsia" w:hAnsi="宋体"/>
          <w:color w:val="auto"/>
        </w:rPr>
        <w:t>年。（自交货验收合格之日起计）</w:t>
      </w:r>
    </w:p>
    <w:p>
      <w:pPr>
        <w:pStyle w:val="26"/>
        <w:snapToGrid w:val="0"/>
        <w:spacing w:beforeLines="0" w:afterLines="0"/>
        <w:ind w:firstLine="422" w:firstLineChars="200"/>
        <w:rPr>
          <w:rFonts w:hAnsi="宋体"/>
          <w:b/>
          <w:bCs/>
          <w:color w:val="auto"/>
        </w:rPr>
      </w:pPr>
      <w:r>
        <w:rPr>
          <w:rFonts w:hint="eastAsia" w:hAnsi="宋体"/>
          <w:b/>
          <w:bCs/>
          <w:color w:val="auto"/>
        </w:rPr>
        <w:t>九、交货期、交货方式及交货地点</w:t>
      </w:r>
    </w:p>
    <w:p>
      <w:pPr>
        <w:pStyle w:val="26"/>
        <w:snapToGrid w:val="0"/>
        <w:spacing w:beforeLines="0" w:afterLines="0"/>
        <w:ind w:firstLine="420" w:firstLineChars="200"/>
        <w:rPr>
          <w:rFonts w:hAnsi="宋体"/>
          <w:color w:val="auto"/>
        </w:rPr>
      </w:pPr>
      <w:r>
        <w:rPr>
          <w:rFonts w:hAnsi="宋体"/>
          <w:color w:val="auto"/>
        </w:rPr>
        <w:t xml:space="preserve">1. </w:t>
      </w:r>
      <w:r>
        <w:rPr>
          <w:rFonts w:hint="eastAsia" w:hAnsi="宋体"/>
          <w:color w:val="auto"/>
        </w:rPr>
        <w:t>交货期：</w:t>
      </w:r>
    </w:p>
    <w:p>
      <w:pPr>
        <w:pStyle w:val="26"/>
        <w:snapToGrid w:val="0"/>
        <w:spacing w:beforeLines="0" w:afterLines="0"/>
        <w:ind w:firstLine="420" w:firstLineChars="200"/>
        <w:rPr>
          <w:rFonts w:hAnsi="宋体"/>
          <w:color w:val="auto"/>
        </w:rPr>
      </w:pPr>
      <w:r>
        <w:rPr>
          <w:rFonts w:hAnsi="宋体"/>
          <w:color w:val="auto"/>
        </w:rPr>
        <w:t xml:space="preserve">2. </w:t>
      </w:r>
      <w:r>
        <w:rPr>
          <w:rFonts w:hint="eastAsia" w:hAnsi="宋体"/>
          <w:color w:val="auto"/>
        </w:rPr>
        <w:t>交货方式：</w:t>
      </w:r>
    </w:p>
    <w:p>
      <w:pPr>
        <w:pStyle w:val="26"/>
        <w:snapToGrid w:val="0"/>
        <w:spacing w:beforeLines="0" w:afterLines="0"/>
        <w:ind w:firstLine="420" w:firstLineChars="200"/>
        <w:rPr>
          <w:rFonts w:hAnsi="宋体"/>
          <w:b/>
          <w:bCs/>
          <w:color w:val="auto"/>
        </w:rPr>
      </w:pPr>
      <w:r>
        <w:rPr>
          <w:rFonts w:hAnsi="宋体"/>
          <w:color w:val="auto"/>
        </w:rPr>
        <w:t xml:space="preserve">3. </w:t>
      </w:r>
      <w:r>
        <w:rPr>
          <w:rFonts w:hint="eastAsia" w:hAnsi="宋体"/>
          <w:color w:val="auto"/>
        </w:rPr>
        <w:t>交货地点：</w:t>
      </w:r>
    </w:p>
    <w:p>
      <w:pPr>
        <w:pStyle w:val="26"/>
        <w:snapToGrid w:val="0"/>
        <w:spacing w:beforeLines="0" w:afterLines="0"/>
        <w:ind w:firstLine="422" w:firstLineChars="200"/>
        <w:rPr>
          <w:rFonts w:hAnsi="宋体"/>
          <w:b/>
          <w:bCs/>
          <w:color w:val="auto"/>
        </w:rPr>
      </w:pPr>
      <w:r>
        <w:rPr>
          <w:rFonts w:hint="eastAsia" w:hAnsi="宋体"/>
          <w:b/>
          <w:bCs/>
          <w:color w:val="auto"/>
        </w:rPr>
        <w:t>十、货款支付</w:t>
      </w:r>
    </w:p>
    <w:p>
      <w:pPr>
        <w:pStyle w:val="26"/>
        <w:snapToGrid w:val="0"/>
        <w:spacing w:beforeLines="0" w:afterLines="0"/>
        <w:ind w:firstLine="420" w:firstLineChars="200"/>
        <w:rPr>
          <w:rFonts w:hAnsi="宋体"/>
          <w:color w:val="auto"/>
        </w:rPr>
      </w:pPr>
      <w:r>
        <w:rPr>
          <w:rFonts w:hAnsi="宋体"/>
          <w:color w:val="auto"/>
        </w:rPr>
        <w:t xml:space="preserve">1. </w:t>
      </w:r>
      <w:r>
        <w:rPr>
          <w:rFonts w:hint="eastAsia" w:hAnsi="宋体"/>
          <w:color w:val="auto"/>
        </w:rPr>
        <w:t>付款方式：</w:t>
      </w:r>
    </w:p>
    <w:p>
      <w:pPr>
        <w:snapToGrid w:val="0"/>
        <w:spacing w:line="400" w:lineRule="exact"/>
        <w:ind w:firstLine="422" w:firstLineChars="200"/>
        <w:rPr>
          <w:rFonts w:ascii="宋体" w:hAnsi="宋体"/>
          <w:b/>
          <w:bCs/>
          <w:color w:val="auto"/>
        </w:rPr>
      </w:pPr>
      <w:r>
        <w:rPr>
          <w:rFonts w:hint="eastAsia" w:ascii="宋体" w:hAnsi="宋体" w:cs="宋体"/>
          <w:b/>
          <w:bCs/>
          <w:color w:val="auto"/>
        </w:rPr>
        <w:t>十一、税费</w:t>
      </w:r>
    </w:p>
    <w:p>
      <w:pPr>
        <w:snapToGrid w:val="0"/>
        <w:spacing w:line="400" w:lineRule="exact"/>
        <w:ind w:firstLine="420" w:firstLineChars="200"/>
        <w:rPr>
          <w:rFonts w:ascii="宋体" w:hAnsi="宋体"/>
          <w:color w:val="auto"/>
        </w:rPr>
      </w:pPr>
      <w:r>
        <w:rPr>
          <w:rFonts w:hint="eastAsia" w:ascii="宋体" w:hAnsi="宋体" w:cs="宋体"/>
          <w:color w:val="auto"/>
        </w:rPr>
        <w:t>本合同执行中相关的一切税费均由乙方负担。</w:t>
      </w:r>
    </w:p>
    <w:p>
      <w:pPr>
        <w:pStyle w:val="26"/>
        <w:snapToGrid w:val="0"/>
        <w:spacing w:beforeLines="0" w:afterLines="0"/>
        <w:ind w:firstLine="422" w:firstLineChars="200"/>
        <w:rPr>
          <w:rFonts w:hAnsi="宋体"/>
          <w:color w:val="auto"/>
        </w:rPr>
      </w:pPr>
      <w:r>
        <w:rPr>
          <w:rFonts w:hint="eastAsia" w:hAnsi="宋体"/>
          <w:b/>
          <w:bCs/>
          <w:color w:val="auto"/>
        </w:rPr>
        <w:t>十二、质量保证及售后服务</w:t>
      </w:r>
    </w:p>
    <w:p>
      <w:pPr>
        <w:pStyle w:val="26"/>
        <w:snapToGrid w:val="0"/>
        <w:spacing w:beforeLines="0" w:afterLines="0"/>
        <w:ind w:firstLine="420" w:firstLineChars="200"/>
        <w:rPr>
          <w:rFonts w:hAnsi="宋体"/>
          <w:color w:val="auto"/>
        </w:rPr>
      </w:pPr>
      <w:r>
        <w:rPr>
          <w:rFonts w:hAnsi="宋体"/>
          <w:color w:val="auto"/>
        </w:rPr>
        <w:t xml:space="preserve">1. </w:t>
      </w:r>
      <w:r>
        <w:rPr>
          <w:rFonts w:hint="eastAsia" w:hAnsi="宋体"/>
          <w:color w:val="auto"/>
        </w:rPr>
        <w:t>乙方应按招标文件规定的货物性能、技术要求、质量标准向甲方提供未经使用的全新产品。</w:t>
      </w:r>
    </w:p>
    <w:p>
      <w:pPr>
        <w:pStyle w:val="26"/>
        <w:snapToGrid w:val="0"/>
        <w:spacing w:beforeLines="0" w:afterLines="0"/>
        <w:ind w:firstLine="420" w:firstLineChars="200"/>
        <w:rPr>
          <w:rFonts w:hAnsi="宋体"/>
          <w:color w:val="auto"/>
        </w:rPr>
      </w:pPr>
      <w:r>
        <w:rPr>
          <w:rFonts w:hAnsi="宋体"/>
          <w:color w:val="auto"/>
        </w:rPr>
        <w:t xml:space="preserve">2. </w:t>
      </w:r>
      <w:r>
        <w:rPr>
          <w:rFonts w:hint="eastAsia" w:hAnsi="宋体"/>
          <w:color w:val="auto"/>
        </w:rPr>
        <w:t>乙方提供的货物在质保期内因货物本身的质量问题发生故障，乙方应负责免费更换。对达不到技术要求者，根据实际情况，经双方协商，可按以下办法处理：</w:t>
      </w:r>
    </w:p>
    <w:p>
      <w:pPr>
        <w:pStyle w:val="26"/>
        <w:snapToGrid w:val="0"/>
        <w:spacing w:beforeLines="0" w:afterLines="0"/>
        <w:ind w:firstLine="420" w:firstLineChars="200"/>
        <w:rPr>
          <w:rFonts w:hAnsi="宋体"/>
          <w:color w:val="auto"/>
        </w:rPr>
      </w:pPr>
      <w:r>
        <w:rPr>
          <w:rFonts w:hint="eastAsia" w:hAnsi="宋体"/>
          <w:color w:val="auto"/>
        </w:rPr>
        <w:t>（</w:t>
      </w:r>
      <w:r>
        <w:rPr>
          <w:rFonts w:hAnsi="宋体"/>
          <w:color w:val="auto"/>
        </w:rPr>
        <w:t>1</w:t>
      </w:r>
      <w:r>
        <w:rPr>
          <w:rFonts w:hint="eastAsia" w:hAnsi="宋体"/>
          <w:color w:val="auto"/>
        </w:rPr>
        <w:t>）更换：由乙方承担所发生的全部费用。</w:t>
      </w:r>
    </w:p>
    <w:p>
      <w:pPr>
        <w:pStyle w:val="26"/>
        <w:snapToGrid w:val="0"/>
        <w:spacing w:beforeLines="0" w:afterLines="0"/>
        <w:ind w:firstLine="420" w:firstLineChars="200"/>
        <w:rPr>
          <w:rFonts w:hAnsi="宋体"/>
          <w:color w:val="auto"/>
        </w:rPr>
      </w:pPr>
      <w:r>
        <w:rPr>
          <w:rFonts w:hint="eastAsia" w:hAnsi="宋体"/>
          <w:color w:val="auto"/>
        </w:rPr>
        <w:t>（</w:t>
      </w:r>
      <w:r>
        <w:rPr>
          <w:rFonts w:hAnsi="宋体"/>
          <w:color w:val="auto"/>
        </w:rPr>
        <w:t>2</w:t>
      </w:r>
      <w:r>
        <w:rPr>
          <w:rFonts w:hint="eastAsia" w:hAnsi="宋体"/>
          <w:color w:val="auto"/>
        </w:rPr>
        <w:t>）贬值处理：由甲乙双方合议定价。</w:t>
      </w:r>
    </w:p>
    <w:p>
      <w:pPr>
        <w:pStyle w:val="26"/>
        <w:snapToGrid w:val="0"/>
        <w:spacing w:beforeLines="0" w:afterLines="0"/>
        <w:ind w:firstLine="420" w:firstLineChars="200"/>
        <w:rPr>
          <w:rFonts w:hAnsi="宋体"/>
          <w:color w:val="auto"/>
        </w:rPr>
      </w:pPr>
      <w:r>
        <w:rPr>
          <w:rFonts w:hint="eastAsia" w:hAnsi="宋体"/>
          <w:color w:val="auto"/>
        </w:rPr>
        <w:t>（</w:t>
      </w:r>
      <w:r>
        <w:rPr>
          <w:rFonts w:hAnsi="宋体"/>
          <w:color w:val="auto"/>
        </w:rPr>
        <w:t>3</w:t>
      </w:r>
      <w:r>
        <w:rPr>
          <w:rFonts w:hint="eastAsia" w:hAnsi="宋体"/>
          <w:color w:val="auto"/>
        </w:rPr>
        <w:t>）退货处理：乙方应退还甲方支付的合同款，同时应承担该货物的直接费用（运输、保险、检验、货款利息及银行手续费等）。</w:t>
      </w:r>
    </w:p>
    <w:p>
      <w:pPr>
        <w:pStyle w:val="26"/>
        <w:snapToGrid w:val="0"/>
        <w:spacing w:beforeLines="0" w:afterLines="0"/>
        <w:ind w:firstLine="420" w:firstLineChars="200"/>
        <w:rPr>
          <w:rFonts w:hAnsi="宋体"/>
          <w:color w:val="auto"/>
        </w:rPr>
      </w:pPr>
      <w:r>
        <w:rPr>
          <w:rFonts w:hAnsi="宋体"/>
          <w:color w:val="auto"/>
        </w:rPr>
        <w:t xml:space="preserve">3. </w:t>
      </w:r>
      <w:r>
        <w:rPr>
          <w:rFonts w:hint="eastAsia" w:hAnsi="宋体"/>
          <w:color w:val="auto"/>
        </w:rPr>
        <w:t>如在使用过程中发生质量问题，乙方在接到甲方通知后在小时内到达甲方现场。</w:t>
      </w:r>
    </w:p>
    <w:p>
      <w:pPr>
        <w:pStyle w:val="26"/>
        <w:snapToGrid w:val="0"/>
        <w:spacing w:beforeLines="0" w:afterLines="0"/>
        <w:ind w:firstLine="420" w:firstLineChars="200"/>
        <w:rPr>
          <w:rFonts w:hAnsi="宋体"/>
          <w:color w:val="auto"/>
        </w:rPr>
      </w:pPr>
      <w:r>
        <w:rPr>
          <w:rFonts w:hAnsi="宋体"/>
          <w:color w:val="auto"/>
        </w:rPr>
        <w:t xml:space="preserve">4. </w:t>
      </w:r>
      <w:r>
        <w:rPr>
          <w:rFonts w:hint="eastAsia" w:hAnsi="宋体"/>
          <w:color w:val="auto"/>
        </w:rPr>
        <w:t>在质保期内，乙方应对货物出现的质量及安全问题负责处理解决并承担一切费用。</w:t>
      </w:r>
    </w:p>
    <w:p>
      <w:pPr>
        <w:pStyle w:val="26"/>
        <w:snapToGrid w:val="0"/>
        <w:spacing w:beforeLines="0" w:afterLines="0"/>
        <w:ind w:firstLine="420" w:firstLineChars="200"/>
        <w:rPr>
          <w:rFonts w:hAnsi="宋体"/>
          <w:color w:val="auto"/>
        </w:rPr>
      </w:pPr>
      <w:r>
        <w:rPr>
          <w:rFonts w:hAnsi="宋体"/>
          <w:color w:val="auto"/>
        </w:rPr>
        <w:t xml:space="preserve">5. </w:t>
      </w:r>
      <w:r>
        <w:rPr>
          <w:rFonts w:hint="eastAsia" w:hAnsi="宋体"/>
          <w:color w:val="auto"/>
        </w:rPr>
        <w:t>上述的货物免费保修期为年，因人为因素出现的故障不在免费保修范围内。超过保修期的机器设备，终生维修，维修时只收部件成本费。</w:t>
      </w:r>
    </w:p>
    <w:p>
      <w:pPr>
        <w:pStyle w:val="26"/>
        <w:snapToGrid w:val="0"/>
        <w:spacing w:beforeLines="0" w:afterLines="0"/>
        <w:ind w:firstLine="422" w:firstLineChars="200"/>
        <w:rPr>
          <w:rFonts w:hAnsi="宋体"/>
          <w:b/>
          <w:bCs/>
          <w:color w:val="auto"/>
        </w:rPr>
      </w:pPr>
      <w:r>
        <w:rPr>
          <w:rFonts w:hint="eastAsia" w:hAnsi="宋体"/>
          <w:b/>
          <w:bCs/>
          <w:color w:val="auto"/>
        </w:rPr>
        <w:t>十三、调试和验收</w:t>
      </w:r>
    </w:p>
    <w:p>
      <w:pPr>
        <w:pStyle w:val="26"/>
        <w:snapToGrid w:val="0"/>
        <w:spacing w:beforeLines="0" w:afterLines="0"/>
        <w:ind w:firstLine="420" w:firstLineChars="200"/>
        <w:jc w:val="left"/>
        <w:rPr>
          <w:rFonts w:hAnsi="宋体"/>
          <w:color w:val="auto"/>
        </w:rPr>
      </w:pPr>
      <w:r>
        <w:rPr>
          <w:rFonts w:hAnsi="宋体"/>
          <w:color w:val="auto"/>
        </w:rPr>
        <w:t xml:space="preserve">1. </w:t>
      </w:r>
      <w:r>
        <w:rPr>
          <w:rFonts w:hint="eastAsia" w:hAnsi="宋体"/>
          <w:color w:val="auto"/>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6"/>
        <w:snapToGrid w:val="0"/>
        <w:spacing w:beforeLines="0" w:afterLines="0"/>
        <w:ind w:firstLine="420" w:firstLineChars="200"/>
        <w:rPr>
          <w:rFonts w:hAnsi="宋体"/>
          <w:color w:val="auto"/>
        </w:rPr>
      </w:pPr>
      <w:r>
        <w:rPr>
          <w:rFonts w:hAnsi="宋体"/>
          <w:color w:val="auto"/>
        </w:rPr>
        <w:t xml:space="preserve">2. </w:t>
      </w:r>
      <w:r>
        <w:rPr>
          <w:rFonts w:hint="eastAsia" w:hAnsi="宋体"/>
          <w:color w:val="auto"/>
        </w:rPr>
        <w:t>乙方交货前应对产品作出全面检查和对验收文件进行整理，并列出清单，作为甲方收货验收和使用的技术条件依据，检验的结果应随货物交甲方。</w:t>
      </w:r>
    </w:p>
    <w:p>
      <w:pPr>
        <w:pStyle w:val="26"/>
        <w:snapToGrid w:val="0"/>
        <w:spacing w:beforeLines="0" w:afterLines="0"/>
        <w:ind w:firstLine="420" w:firstLineChars="200"/>
        <w:rPr>
          <w:rFonts w:hAnsi="宋体"/>
          <w:color w:val="auto"/>
          <w:u w:val="single"/>
        </w:rPr>
      </w:pPr>
      <w:r>
        <w:rPr>
          <w:rFonts w:hAnsi="宋体"/>
          <w:color w:val="auto"/>
        </w:rPr>
        <w:t xml:space="preserve">3. </w:t>
      </w:r>
      <w:r>
        <w:rPr>
          <w:rFonts w:hint="eastAsia" w:hAnsi="宋体"/>
          <w:color w:val="auto"/>
        </w:rPr>
        <w:t>甲方对乙方提供的货物在使用前进行调试时，乙方需负责安装并培训甲方的使用操作人员，并协助甲方一起调试，直到符合技术要求，甲方才做最终验收。</w:t>
      </w:r>
    </w:p>
    <w:p>
      <w:pPr>
        <w:pStyle w:val="26"/>
        <w:snapToGrid w:val="0"/>
        <w:spacing w:beforeLines="0" w:afterLines="0"/>
        <w:ind w:firstLine="420" w:firstLineChars="200"/>
        <w:rPr>
          <w:rFonts w:hAnsi="宋体"/>
          <w:color w:val="auto"/>
        </w:rPr>
      </w:pPr>
      <w:r>
        <w:rPr>
          <w:rFonts w:hAnsi="宋体"/>
          <w:color w:val="auto"/>
        </w:rPr>
        <w:t xml:space="preserve">4. </w:t>
      </w:r>
      <w:r>
        <w:rPr>
          <w:rFonts w:hint="eastAsia" w:hAnsi="宋体"/>
          <w:color w:val="auto"/>
        </w:rPr>
        <w:t>对技术复杂的货物，甲方应请国家认可的专业检测机构参与初步验收及最终验收，并由其出具质量检测报告。</w:t>
      </w:r>
    </w:p>
    <w:p>
      <w:pPr>
        <w:pStyle w:val="26"/>
        <w:snapToGrid w:val="0"/>
        <w:spacing w:beforeLines="0" w:afterLines="0"/>
        <w:ind w:firstLine="420" w:firstLineChars="200"/>
        <w:rPr>
          <w:rFonts w:hAnsi="宋体"/>
          <w:color w:val="auto"/>
        </w:rPr>
      </w:pPr>
      <w:r>
        <w:rPr>
          <w:rFonts w:hAnsi="宋体"/>
          <w:color w:val="auto"/>
        </w:rPr>
        <w:t xml:space="preserve">5. </w:t>
      </w:r>
      <w:r>
        <w:rPr>
          <w:rFonts w:hint="eastAsia" w:hAnsi="宋体"/>
          <w:color w:val="auto"/>
        </w:rPr>
        <w:t>验收时乙方必须在现场，验收完毕后作出验收结果报告；验收费用由甲方负责。</w:t>
      </w:r>
    </w:p>
    <w:p>
      <w:pPr>
        <w:pStyle w:val="26"/>
        <w:snapToGrid w:val="0"/>
        <w:spacing w:beforeLines="0" w:afterLines="0"/>
        <w:ind w:firstLine="422" w:firstLineChars="200"/>
        <w:rPr>
          <w:rFonts w:hAnsi="宋体"/>
          <w:b/>
          <w:bCs/>
          <w:color w:val="auto"/>
        </w:rPr>
      </w:pPr>
      <w:r>
        <w:rPr>
          <w:rFonts w:hint="eastAsia" w:hAnsi="宋体"/>
          <w:b/>
          <w:bCs/>
          <w:color w:val="auto"/>
        </w:rPr>
        <w:t>十四、货物包装、发运及运输</w:t>
      </w:r>
    </w:p>
    <w:p>
      <w:pPr>
        <w:pStyle w:val="26"/>
        <w:snapToGrid w:val="0"/>
        <w:spacing w:beforeLines="0" w:afterLines="0"/>
        <w:ind w:firstLine="420" w:firstLineChars="200"/>
        <w:rPr>
          <w:rFonts w:hAnsi="宋体"/>
          <w:color w:val="auto"/>
        </w:rPr>
      </w:pPr>
      <w:r>
        <w:rPr>
          <w:rFonts w:hAnsi="宋体"/>
          <w:color w:val="auto"/>
        </w:rPr>
        <w:t xml:space="preserve">1. </w:t>
      </w:r>
      <w:r>
        <w:rPr>
          <w:rFonts w:hint="eastAsia" w:hAnsi="宋体"/>
          <w:color w:val="auto"/>
        </w:rPr>
        <w:t>乙方应在货物发运前对其进行满足运输距离、防潮、防震、防锈和防破损装卸等要求包装，以保证货物安全运达甲方指定地点。</w:t>
      </w:r>
    </w:p>
    <w:p>
      <w:pPr>
        <w:pStyle w:val="26"/>
        <w:snapToGrid w:val="0"/>
        <w:spacing w:beforeLines="0" w:afterLines="0"/>
        <w:ind w:firstLine="420" w:firstLineChars="200"/>
        <w:rPr>
          <w:rFonts w:hAnsi="宋体"/>
          <w:color w:val="auto"/>
        </w:rPr>
      </w:pPr>
      <w:r>
        <w:rPr>
          <w:rFonts w:hAnsi="宋体"/>
          <w:color w:val="auto"/>
        </w:rPr>
        <w:t xml:space="preserve">2. </w:t>
      </w:r>
      <w:r>
        <w:rPr>
          <w:rFonts w:hint="eastAsia" w:hAnsi="宋体"/>
          <w:color w:val="auto"/>
        </w:rPr>
        <w:t>使用说明书、质量检验证明书、随配附件和工具以及清单一并附于货物内。</w:t>
      </w:r>
    </w:p>
    <w:p>
      <w:pPr>
        <w:pStyle w:val="26"/>
        <w:snapToGrid w:val="0"/>
        <w:spacing w:beforeLines="0" w:afterLines="0"/>
        <w:ind w:firstLine="420" w:firstLineChars="200"/>
        <w:rPr>
          <w:rFonts w:hAnsi="宋体"/>
          <w:color w:val="auto"/>
        </w:rPr>
      </w:pPr>
      <w:r>
        <w:rPr>
          <w:rFonts w:hAnsi="宋体"/>
          <w:color w:val="auto"/>
        </w:rPr>
        <w:t xml:space="preserve">3. </w:t>
      </w:r>
      <w:r>
        <w:rPr>
          <w:rFonts w:hint="eastAsia" w:hAnsi="宋体"/>
          <w:color w:val="auto"/>
        </w:rPr>
        <w:t>乙方在货物发运手续办理完毕后</w:t>
      </w:r>
      <w:r>
        <w:rPr>
          <w:rFonts w:hAnsi="宋体"/>
          <w:color w:val="auto"/>
        </w:rPr>
        <w:t>24</w:t>
      </w:r>
      <w:r>
        <w:rPr>
          <w:rFonts w:hint="eastAsia" w:hAnsi="宋体"/>
          <w:color w:val="auto"/>
        </w:rPr>
        <w:t>小时内或货到甲方</w:t>
      </w:r>
      <w:r>
        <w:rPr>
          <w:rFonts w:hAnsi="宋体"/>
          <w:color w:val="auto"/>
        </w:rPr>
        <w:t>48</w:t>
      </w:r>
      <w:r>
        <w:rPr>
          <w:rFonts w:hint="eastAsia" w:hAnsi="宋体"/>
          <w:color w:val="auto"/>
        </w:rPr>
        <w:t>小时前通知甲方，以准备接货。</w:t>
      </w:r>
    </w:p>
    <w:p>
      <w:pPr>
        <w:pStyle w:val="26"/>
        <w:snapToGrid w:val="0"/>
        <w:spacing w:beforeLines="0" w:afterLines="0"/>
        <w:ind w:firstLine="420" w:firstLineChars="200"/>
        <w:rPr>
          <w:rFonts w:hAnsi="宋体"/>
          <w:color w:val="auto"/>
        </w:rPr>
      </w:pPr>
      <w:r>
        <w:rPr>
          <w:rFonts w:hAnsi="宋体"/>
          <w:color w:val="auto"/>
        </w:rPr>
        <w:t xml:space="preserve">4. </w:t>
      </w:r>
      <w:r>
        <w:rPr>
          <w:rFonts w:hint="eastAsia" w:hAnsi="宋体"/>
          <w:color w:val="auto"/>
        </w:rPr>
        <w:t>货物在交付甲方前发生的风险均由乙方负责。</w:t>
      </w:r>
    </w:p>
    <w:p>
      <w:pPr>
        <w:pStyle w:val="26"/>
        <w:snapToGrid w:val="0"/>
        <w:spacing w:beforeLines="0" w:afterLines="0"/>
        <w:ind w:firstLine="420" w:firstLineChars="200"/>
        <w:rPr>
          <w:rFonts w:hAnsi="宋体"/>
          <w:color w:val="auto"/>
        </w:rPr>
      </w:pPr>
      <w:r>
        <w:rPr>
          <w:rFonts w:hAnsi="宋体"/>
          <w:color w:val="auto"/>
        </w:rPr>
        <w:t xml:space="preserve">5. </w:t>
      </w:r>
      <w:r>
        <w:rPr>
          <w:rFonts w:hint="eastAsia" w:hAnsi="宋体"/>
          <w:color w:val="auto"/>
        </w:rPr>
        <w:t>货物在规定的交付期限内由乙方送达甲方指定的地点视为交付，乙方同时需通知甲方货物已送达。</w:t>
      </w:r>
    </w:p>
    <w:p>
      <w:pPr>
        <w:pStyle w:val="26"/>
        <w:snapToGrid w:val="0"/>
        <w:spacing w:beforeLines="0" w:afterLines="0"/>
        <w:ind w:firstLine="422" w:firstLineChars="200"/>
        <w:rPr>
          <w:rFonts w:hAnsi="宋体"/>
          <w:b/>
          <w:bCs/>
          <w:color w:val="auto"/>
        </w:rPr>
      </w:pPr>
      <w:r>
        <w:rPr>
          <w:rFonts w:hint="eastAsia" w:hAnsi="宋体"/>
          <w:b/>
          <w:bCs/>
          <w:color w:val="auto"/>
        </w:rPr>
        <w:t>十五、违约责任</w:t>
      </w:r>
    </w:p>
    <w:p>
      <w:pPr>
        <w:pStyle w:val="26"/>
        <w:snapToGrid w:val="0"/>
        <w:spacing w:beforeLines="0" w:afterLines="0"/>
        <w:ind w:firstLine="420" w:firstLineChars="200"/>
        <w:rPr>
          <w:rFonts w:hAnsi="宋体"/>
          <w:color w:val="auto"/>
        </w:rPr>
      </w:pPr>
      <w:r>
        <w:rPr>
          <w:rFonts w:hAnsi="宋体"/>
          <w:color w:val="auto"/>
        </w:rPr>
        <w:t xml:space="preserve">1. </w:t>
      </w:r>
      <w:r>
        <w:rPr>
          <w:rFonts w:hint="eastAsia" w:hAnsi="宋体"/>
          <w:color w:val="auto"/>
        </w:rPr>
        <w:t>甲方无正当理由拒收货物的，甲方向乙方偿付拒收货款总值的百分之五违约金。</w:t>
      </w:r>
    </w:p>
    <w:p>
      <w:pPr>
        <w:pStyle w:val="26"/>
        <w:snapToGrid w:val="0"/>
        <w:spacing w:beforeLines="0" w:afterLines="0"/>
        <w:ind w:firstLine="420" w:firstLineChars="200"/>
        <w:rPr>
          <w:rFonts w:hAnsi="宋体"/>
          <w:color w:val="auto"/>
        </w:rPr>
      </w:pPr>
      <w:r>
        <w:rPr>
          <w:rFonts w:hAnsi="宋体"/>
          <w:color w:val="auto"/>
        </w:rPr>
        <w:t xml:space="preserve">2. </w:t>
      </w:r>
      <w:r>
        <w:rPr>
          <w:rFonts w:hint="eastAsia" w:hAnsi="宋体"/>
          <w:color w:val="auto"/>
        </w:rPr>
        <w:t>甲方无故逾期验收和办理货款支付手续的</w:t>
      </w:r>
      <w:r>
        <w:rPr>
          <w:rFonts w:hAnsi="宋体"/>
          <w:color w:val="auto"/>
        </w:rPr>
        <w:t>,</w:t>
      </w:r>
      <w:r>
        <w:rPr>
          <w:rFonts w:hint="eastAsia" w:hAnsi="宋体"/>
          <w:color w:val="auto"/>
        </w:rPr>
        <w:t>甲方应按逾期付款总额每日万分之五向乙方支付违约金。</w:t>
      </w:r>
    </w:p>
    <w:p>
      <w:pPr>
        <w:pStyle w:val="26"/>
        <w:snapToGrid w:val="0"/>
        <w:spacing w:beforeLines="0" w:afterLines="0"/>
        <w:ind w:firstLine="420" w:firstLineChars="200"/>
        <w:rPr>
          <w:rFonts w:hAnsi="宋体"/>
          <w:color w:val="auto"/>
        </w:rPr>
      </w:pPr>
      <w:r>
        <w:rPr>
          <w:rFonts w:hAnsi="宋体"/>
          <w:color w:val="auto"/>
        </w:rPr>
        <w:t xml:space="preserve">3. </w:t>
      </w:r>
      <w:r>
        <w:rPr>
          <w:rFonts w:hint="eastAsia" w:hAnsi="宋体"/>
          <w:color w:val="auto"/>
        </w:rPr>
        <w:t>乙方逾期交付货物的，乙方应按逾期交货总额每日千分之六向甲方支付违约金，由甲方从待付货款中扣除。逾期超过约定日期</w:t>
      </w:r>
      <w:r>
        <w:rPr>
          <w:rFonts w:hAnsi="宋体"/>
          <w:color w:val="auto"/>
        </w:rPr>
        <w:t>10</w:t>
      </w:r>
      <w:r>
        <w:rPr>
          <w:rFonts w:hint="eastAsia" w:hAnsi="宋体"/>
          <w:color w:val="auto"/>
        </w:rPr>
        <w:t>个工作日不能交货的，甲方可解除本合同。乙方因逾期交货或因其他违约行为导致甲方解除合同的，乙方应向甲方支付合同总值</w:t>
      </w:r>
      <w:r>
        <w:rPr>
          <w:rFonts w:hAnsi="宋体"/>
          <w:color w:val="auto"/>
        </w:rPr>
        <w:t>5%</w:t>
      </w:r>
      <w:r>
        <w:rPr>
          <w:rFonts w:hint="eastAsia" w:hAnsi="宋体"/>
          <w:color w:val="auto"/>
        </w:rPr>
        <w:t>的违约金，如造成甲方损失超过违约金的，超出部分由乙方继续承担赔偿责任。</w:t>
      </w:r>
      <w:r>
        <w:rPr>
          <w:rFonts w:hAnsi="宋体"/>
          <w:color w:val="auto"/>
        </w:rPr>
        <w:t xml:space="preserve"> </w:t>
      </w:r>
    </w:p>
    <w:p>
      <w:pPr>
        <w:pStyle w:val="26"/>
        <w:snapToGrid w:val="0"/>
        <w:spacing w:beforeLines="0" w:afterLines="0"/>
        <w:ind w:firstLine="420" w:firstLineChars="200"/>
        <w:rPr>
          <w:rFonts w:hAnsi="宋体"/>
          <w:color w:val="auto"/>
        </w:rPr>
      </w:pPr>
      <w:r>
        <w:rPr>
          <w:rFonts w:hAnsi="宋体"/>
          <w:color w:val="auto"/>
        </w:rPr>
        <w:t xml:space="preserve">4. </w:t>
      </w:r>
      <w:r>
        <w:rPr>
          <w:rFonts w:hint="eastAsia" w:hAnsi="宋体"/>
          <w:color w:val="auto"/>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6"/>
        <w:snapToGrid w:val="0"/>
        <w:spacing w:beforeLines="0" w:afterLines="0"/>
        <w:ind w:firstLine="420" w:firstLineChars="200"/>
        <w:rPr>
          <w:rFonts w:hAnsi="宋体"/>
          <w:color w:val="auto"/>
        </w:rPr>
      </w:pPr>
      <w:r>
        <w:rPr>
          <w:rFonts w:hAnsi="宋体"/>
          <w:color w:val="auto"/>
        </w:rPr>
        <w:t xml:space="preserve">5. </w:t>
      </w:r>
      <w:r>
        <w:rPr>
          <w:rFonts w:hint="eastAsia" w:hAnsi="宋体"/>
          <w:color w:val="auto"/>
        </w:rPr>
        <w:t>乙方如提供售后服务和维修不到位的，甲方将视情节没收维修保证金，并将情况报告县采购办进行处罚。</w:t>
      </w:r>
    </w:p>
    <w:p>
      <w:pPr>
        <w:pStyle w:val="26"/>
        <w:snapToGrid w:val="0"/>
        <w:spacing w:beforeLines="0" w:afterLines="0"/>
        <w:ind w:firstLine="422" w:firstLineChars="200"/>
        <w:rPr>
          <w:rFonts w:hAnsi="宋体"/>
          <w:b/>
          <w:bCs/>
          <w:color w:val="auto"/>
        </w:rPr>
      </w:pPr>
      <w:r>
        <w:rPr>
          <w:rFonts w:hint="eastAsia" w:hAnsi="宋体"/>
          <w:b/>
          <w:bCs/>
          <w:color w:val="auto"/>
        </w:rPr>
        <w:t>十六、不可抗力事件处理</w:t>
      </w:r>
    </w:p>
    <w:p>
      <w:pPr>
        <w:pStyle w:val="26"/>
        <w:snapToGrid w:val="0"/>
        <w:spacing w:beforeLines="0" w:afterLines="0"/>
        <w:ind w:firstLine="420" w:firstLineChars="200"/>
        <w:rPr>
          <w:rFonts w:hAnsi="宋体"/>
          <w:color w:val="auto"/>
        </w:rPr>
      </w:pPr>
      <w:r>
        <w:rPr>
          <w:rFonts w:hAnsi="宋体"/>
          <w:color w:val="auto"/>
        </w:rPr>
        <w:t xml:space="preserve">1. </w:t>
      </w:r>
      <w:r>
        <w:rPr>
          <w:rFonts w:hint="eastAsia" w:hAnsi="宋体"/>
          <w:color w:val="auto"/>
        </w:rPr>
        <w:t>在合同有效期内，任何一方因不可抗力事件导致不能履行合同，则合同履行期可延长，其延长期与不可抗力影响期相同。</w:t>
      </w:r>
    </w:p>
    <w:p>
      <w:pPr>
        <w:pStyle w:val="26"/>
        <w:snapToGrid w:val="0"/>
        <w:spacing w:beforeLines="0" w:afterLines="0"/>
        <w:ind w:firstLine="420" w:firstLineChars="200"/>
        <w:rPr>
          <w:rFonts w:hAnsi="宋体"/>
          <w:color w:val="auto"/>
        </w:rPr>
      </w:pPr>
      <w:r>
        <w:rPr>
          <w:rFonts w:hAnsi="宋体"/>
          <w:color w:val="auto"/>
        </w:rPr>
        <w:t xml:space="preserve">2. </w:t>
      </w:r>
      <w:r>
        <w:rPr>
          <w:rFonts w:hint="eastAsia" w:hAnsi="宋体"/>
          <w:color w:val="auto"/>
        </w:rPr>
        <w:t>不可抗力事件发生后，应立即通知对方，并寄送有关权威机构出具的证明。</w:t>
      </w:r>
    </w:p>
    <w:p>
      <w:pPr>
        <w:pStyle w:val="26"/>
        <w:snapToGrid w:val="0"/>
        <w:spacing w:beforeLines="0" w:afterLines="0"/>
        <w:ind w:firstLine="420" w:firstLineChars="200"/>
        <w:rPr>
          <w:rFonts w:hAnsi="宋体"/>
          <w:color w:val="auto"/>
        </w:rPr>
      </w:pPr>
      <w:r>
        <w:rPr>
          <w:rFonts w:hAnsi="宋体"/>
          <w:color w:val="auto"/>
        </w:rPr>
        <w:t xml:space="preserve">3. </w:t>
      </w:r>
      <w:r>
        <w:rPr>
          <w:rFonts w:hint="eastAsia" w:hAnsi="宋体"/>
          <w:color w:val="auto"/>
        </w:rPr>
        <w:t>不可抗力事件延续</w:t>
      </w:r>
      <w:r>
        <w:rPr>
          <w:rFonts w:hAnsi="宋体"/>
          <w:color w:val="auto"/>
        </w:rPr>
        <w:t>120</w:t>
      </w:r>
      <w:r>
        <w:rPr>
          <w:rFonts w:hint="eastAsia" w:hAnsi="宋体"/>
          <w:color w:val="auto"/>
        </w:rPr>
        <w:t>天以上，双方应通过友好协商，确定是否继续履行合同。</w:t>
      </w:r>
    </w:p>
    <w:p>
      <w:pPr>
        <w:pStyle w:val="26"/>
        <w:snapToGrid w:val="0"/>
        <w:spacing w:beforeLines="0" w:afterLines="0"/>
        <w:ind w:firstLine="422" w:firstLineChars="200"/>
        <w:rPr>
          <w:rFonts w:hAnsi="宋体"/>
          <w:b/>
          <w:bCs/>
          <w:color w:val="auto"/>
        </w:rPr>
      </w:pPr>
      <w:r>
        <w:rPr>
          <w:rFonts w:hint="eastAsia" w:hAnsi="宋体"/>
          <w:b/>
          <w:bCs/>
          <w:color w:val="auto"/>
        </w:rPr>
        <w:t>十七、诉讼</w:t>
      </w:r>
    </w:p>
    <w:p>
      <w:pPr>
        <w:pStyle w:val="26"/>
        <w:snapToGrid w:val="0"/>
        <w:spacing w:beforeLines="0" w:afterLines="0"/>
        <w:ind w:firstLine="420" w:firstLineChars="200"/>
        <w:rPr>
          <w:rFonts w:hAnsi="宋体"/>
          <w:color w:val="auto"/>
        </w:rPr>
      </w:pPr>
      <w:r>
        <w:rPr>
          <w:rFonts w:hint="eastAsia" w:hAnsi="宋体"/>
          <w:color w:val="auto"/>
        </w:rPr>
        <w:t>双方在执行合同中所发生的一切争议，应通过协商解决。如协商不成，可向甲方所在地法院起诉。</w:t>
      </w:r>
    </w:p>
    <w:p>
      <w:pPr>
        <w:pStyle w:val="26"/>
        <w:snapToGrid w:val="0"/>
        <w:spacing w:beforeLines="0" w:afterLines="0"/>
        <w:ind w:firstLine="422" w:firstLineChars="200"/>
        <w:rPr>
          <w:rFonts w:hAnsi="宋体"/>
          <w:b/>
          <w:bCs/>
          <w:color w:val="auto"/>
        </w:rPr>
      </w:pPr>
      <w:r>
        <w:rPr>
          <w:rFonts w:hint="eastAsia" w:hAnsi="宋体"/>
          <w:b/>
          <w:bCs/>
          <w:color w:val="auto"/>
        </w:rPr>
        <w:t>十八、合同生效及其它</w:t>
      </w:r>
    </w:p>
    <w:p>
      <w:pPr>
        <w:pStyle w:val="26"/>
        <w:snapToGrid w:val="0"/>
        <w:spacing w:beforeLines="0" w:afterLines="0"/>
        <w:ind w:firstLine="420" w:firstLineChars="200"/>
        <w:rPr>
          <w:rFonts w:hAnsi="宋体"/>
          <w:color w:val="auto"/>
        </w:rPr>
      </w:pPr>
      <w:r>
        <w:rPr>
          <w:rFonts w:hAnsi="宋体"/>
          <w:color w:val="auto"/>
        </w:rPr>
        <w:t xml:space="preserve">1. </w:t>
      </w:r>
      <w:r>
        <w:rPr>
          <w:rFonts w:hint="eastAsia" w:hAnsi="宋体"/>
          <w:color w:val="auto"/>
        </w:rPr>
        <w:t>合同经双方法定代表人或授权代表签字并加盖单位公章后生效。</w:t>
      </w:r>
    </w:p>
    <w:p>
      <w:pPr>
        <w:pStyle w:val="26"/>
        <w:snapToGrid w:val="0"/>
        <w:spacing w:beforeLines="0" w:afterLines="0"/>
        <w:ind w:firstLine="420" w:firstLineChars="200"/>
        <w:rPr>
          <w:rFonts w:hAnsi="宋体"/>
          <w:color w:val="auto"/>
        </w:rPr>
      </w:pPr>
      <w:r>
        <w:rPr>
          <w:rFonts w:hAnsi="宋体"/>
          <w:color w:val="auto"/>
        </w:rPr>
        <w:t xml:space="preserve">2. </w:t>
      </w:r>
      <w:r>
        <w:rPr>
          <w:rFonts w:hint="eastAsia" w:hAnsi="宋体"/>
          <w:color w:val="auto"/>
        </w:rPr>
        <w:t>合同执行中涉及采购资金和采购内容修改或补充的，须经财政部门审批，并签书面补充协议报政府采购监督管理部门备案，方可作为主合同不可分割的一部分。</w:t>
      </w:r>
    </w:p>
    <w:p>
      <w:pPr>
        <w:pStyle w:val="26"/>
        <w:snapToGrid w:val="0"/>
        <w:spacing w:beforeLines="0" w:afterLines="0"/>
        <w:ind w:firstLine="420" w:firstLineChars="200"/>
        <w:rPr>
          <w:rFonts w:hAnsi="宋体"/>
          <w:color w:val="auto"/>
        </w:rPr>
      </w:pPr>
      <w:r>
        <w:rPr>
          <w:rFonts w:hAnsi="宋体"/>
          <w:color w:val="auto"/>
        </w:rPr>
        <w:t xml:space="preserve">3. </w:t>
      </w:r>
      <w:r>
        <w:rPr>
          <w:rFonts w:hint="eastAsia" w:hAnsi="宋体"/>
          <w:color w:val="auto"/>
        </w:rPr>
        <w:t>本合同未尽事宜，遵照《</w:t>
      </w:r>
      <w:r>
        <w:rPr>
          <w:rFonts w:hint="eastAsia" w:hAnsi="宋体"/>
          <w:color w:val="auto"/>
          <w:lang w:val="en-US" w:eastAsia="zh-CN"/>
        </w:rPr>
        <w:t>民法典</w:t>
      </w:r>
      <w:r>
        <w:rPr>
          <w:rFonts w:hint="eastAsia" w:hAnsi="宋体"/>
          <w:color w:val="auto"/>
        </w:rPr>
        <w:t>》有关条文执行。</w:t>
      </w:r>
    </w:p>
    <w:p>
      <w:pPr>
        <w:pStyle w:val="26"/>
        <w:snapToGrid w:val="0"/>
        <w:spacing w:beforeLines="0" w:afterLines="0"/>
        <w:ind w:firstLine="420" w:firstLineChars="200"/>
        <w:rPr>
          <w:rFonts w:hAnsi="宋体"/>
          <w:color w:val="auto"/>
        </w:rPr>
      </w:pPr>
      <w:r>
        <w:rPr>
          <w:rFonts w:hAnsi="宋体"/>
          <w:color w:val="auto"/>
        </w:rPr>
        <w:t xml:space="preserve">4. </w:t>
      </w:r>
      <w:r>
        <w:rPr>
          <w:rFonts w:hint="eastAsia" w:hAnsi="宋体"/>
          <w:color w:val="auto"/>
        </w:rPr>
        <w:t>本合同正本一式六份，具有同等法律效力，甲乙双方各执二份；采购办、代理公司各执一份。</w:t>
      </w:r>
    </w:p>
    <w:p>
      <w:pPr>
        <w:pStyle w:val="26"/>
        <w:snapToGrid w:val="0"/>
        <w:spacing w:beforeLines="0" w:afterLines="0"/>
        <w:ind w:firstLine="420" w:firstLineChars="200"/>
        <w:rPr>
          <w:rFonts w:hAnsi="宋体"/>
          <w:color w:val="auto"/>
        </w:rPr>
      </w:pPr>
    </w:p>
    <w:p>
      <w:pPr>
        <w:pStyle w:val="26"/>
        <w:snapToGrid w:val="0"/>
        <w:spacing w:beforeLines="0" w:afterLines="0"/>
        <w:ind w:firstLine="420" w:firstLineChars="200"/>
        <w:rPr>
          <w:rFonts w:hAnsi="宋体"/>
          <w:color w:val="auto"/>
        </w:rPr>
      </w:pPr>
      <w:r>
        <w:rPr>
          <w:rFonts w:hint="eastAsia" w:hAnsi="宋体"/>
          <w:color w:val="auto"/>
        </w:rPr>
        <w:t>甲方：</w:t>
      </w:r>
      <w:r>
        <w:rPr>
          <w:rFonts w:hAnsi="宋体"/>
          <w:color w:val="auto"/>
        </w:rPr>
        <w:t xml:space="preserve">                                   </w:t>
      </w:r>
      <w:r>
        <w:rPr>
          <w:rFonts w:hint="eastAsia" w:hAnsi="宋体"/>
          <w:color w:val="auto"/>
        </w:rPr>
        <w:t>乙方：</w:t>
      </w:r>
      <w:r>
        <w:rPr>
          <w:rFonts w:hAnsi="宋体"/>
          <w:color w:val="auto"/>
        </w:rPr>
        <w:t xml:space="preserve"> </w:t>
      </w:r>
    </w:p>
    <w:p>
      <w:pPr>
        <w:pStyle w:val="26"/>
        <w:snapToGrid w:val="0"/>
        <w:spacing w:beforeLines="0" w:afterLines="0"/>
        <w:ind w:firstLine="420" w:firstLineChars="200"/>
        <w:rPr>
          <w:rFonts w:hAnsi="宋体"/>
          <w:color w:val="auto"/>
        </w:rPr>
      </w:pPr>
      <w:r>
        <w:rPr>
          <w:rFonts w:hint="eastAsia" w:hAnsi="宋体"/>
          <w:color w:val="auto"/>
        </w:rPr>
        <w:t>地址：</w:t>
      </w:r>
      <w:r>
        <w:rPr>
          <w:rFonts w:hAnsi="宋体"/>
          <w:color w:val="auto"/>
        </w:rPr>
        <w:t xml:space="preserve">                                   </w:t>
      </w:r>
      <w:r>
        <w:rPr>
          <w:rFonts w:hint="eastAsia" w:hAnsi="宋体"/>
          <w:color w:val="auto"/>
        </w:rPr>
        <w:t>地址：</w:t>
      </w:r>
      <w:r>
        <w:rPr>
          <w:rFonts w:hAnsi="宋体"/>
          <w:color w:val="auto"/>
        </w:rPr>
        <w:t xml:space="preserve"> </w:t>
      </w:r>
    </w:p>
    <w:p>
      <w:pPr>
        <w:pStyle w:val="26"/>
        <w:snapToGrid w:val="0"/>
        <w:spacing w:beforeLines="0" w:afterLines="0"/>
        <w:ind w:firstLine="420" w:firstLineChars="200"/>
        <w:rPr>
          <w:rFonts w:hAnsi="宋体"/>
          <w:color w:val="auto"/>
        </w:rPr>
      </w:pPr>
      <w:r>
        <w:rPr>
          <w:rFonts w:hint="eastAsia" w:hAnsi="宋体"/>
          <w:color w:val="auto"/>
        </w:rPr>
        <w:t>法定（授权）代表人：</w:t>
      </w:r>
      <w:r>
        <w:rPr>
          <w:rFonts w:hAnsi="宋体"/>
          <w:color w:val="auto"/>
        </w:rPr>
        <w:t xml:space="preserve">                     </w:t>
      </w:r>
      <w:r>
        <w:rPr>
          <w:rFonts w:hint="eastAsia" w:hAnsi="宋体"/>
          <w:color w:val="auto"/>
        </w:rPr>
        <w:t>法定（授权）代表人：</w:t>
      </w:r>
    </w:p>
    <w:p>
      <w:pPr>
        <w:pStyle w:val="26"/>
        <w:snapToGrid w:val="0"/>
        <w:spacing w:beforeLines="0" w:afterLines="0"/>
        <w:ind w:firstLine="420" w:firstLineChars="200"/>
        <w:rPr>
          <w:rFonts w:hint="eastAsia" w:hAnsi="宋体"/>
          <w:color w:val="auto"/>
        </w:rPr>
      </w:pPr>
      <w:r>
        <w:rPr>
          <w:rFonts w:hint="eastAsia" w:hAnsi="宋体"/>
          <w:color w:val="auto"/>
        </w:rPr>
        <w:t>签字日期：</w:t>
      </w:r>
      <w:r>
        <w:rPr>
          <w:rFonts w:hAnsi="宋体"/>
          <w:color w:val="auto"/>
        </w:rPr>
        <w:t xml:space="preserve">      </w:t>
      </w:r>
      <w:r>
        <w:rPr>
          <w:rFonts w:hint="eastAsia" w:hAnsi="宋体"/>
          <w:color w:val="auto"/>
        </w:rPr>
        <w:t>年</w:t>
      </w:r>
      <w:r>
        <w:rPr>
          <w:rFonts w:hAnsi="宋体"/>
          <w:color w:val="auto"/>
        </w:rPr>
        <w:t xml:space="preserve">  </w:t>
      </w:r>
      <w:r>
        <w:rPr>
          <w:rFonts w:hint="eastAsia" w:hAnsi="宋体"/>
          <w:color w:val="auto"/>
        </w:rPr>
        <w:t>月</w:t>
      </w:r>
      <w:r>
        <w:rPr>
          <w:rFonts w:hAnsi="宋体"/>
          <w:color w:val="auto"/>
        </w:rPr>
        <w:t xml:space="preserve">  </w:t>
      </w:r>
      <w:r>
        <w:rPr>
          <w:rFonts w:hint="eastAsia" w:hAnsi="宋体"/>
          <w:color w:val="auto"/>
        </w:rPr>
        <w:t>日</w:t>
      </w:r>
      <w:r>
        <w:rPr>
          <w:rFonts w:hAnsi="宋体"/>
          <w:color w:val="auto"/>
        </w:rPr>
        <w:t xml:space="preserve">               </w:t>
      </w:r>
      <w:r>
        <w:rPr>
          <w:rFonts w:hint="eastAsia" w:hAnsi="宋体"/>
          <w:color w:val="auto"/>
        </w:rPr>
        <w:t>签字日期：</w:t>
      </w:r>
      <w:r>
        <w:rPr>
          <w:rFonts w:hAnsi="宋体"/>
          <w:color w:val="auto"/>
        </w:rPr>
        <w:t xml:space="preserve">      </w:t>
      </w:r>
      <w:r>
        <w:rPr>
          <w:rFonts w:hint="eastAsia" w:hAnsi="宋体"/>
          <w:color w:val="auto"/>
        </w:rPr>
        <w:t>年</w:t>
      </w:r>
      <w:r>
        <w:rPr>
          <w:rFonts w:hAnsi="宋体"/>
          <w:color w:val="auto"/>
        </w:rPr>
        <w:t xml:space="preserve">  </w:t>
      </w:r>
      <w:r>
        <w:rPr>
          <w:rFonts w:hint="eastAsia" w:hAnsi="宋体"/>
          <w:color w:val="auto"/>
        </w:rPr>
        <w:t>月</w:t>
      </w:r>
      <w:r>
        <w:rPr>
          <w:rFonts w:hAnsi="宋体"/>
          <w:color w:val="auto"/>
        </w:rPr>
        <w:t xml:space="preserve">  </w:t>
      </w:r>
      <w:r>
        <w:rPr>
          <w:rFonts w:hint="eastAsia" w:hAnsi="宋体"/>
          <w:color w:val="auto"/>
        </w:rPr>
        <w:t>日</w:t>
      </w:r>
    </w:p>
    <w:p>
      <w:pPr>
        <w:pStyle w:val="26"/>
        <w:snapToGrid w:val="0"/>
        <w:spacing w:beforeLines="0" w:afterLines="0"/>
        <w:ind w:firstLine="420" w:firstLineChars="200"/>
        <w:rPr>
          <w:rFonts w:hint="eastAsia" w:hAnsi="宋体"/>
          <w:color w:val="auto"/>
        </w:rPr>
      </w:pPr>
    </w:p>
    <w:p>
      <w:pPr>
        <w:pStyle w:val="26"/>
        <w:snapToGrid w:val="0"/>
        <w:spacing w:beforeLines="0" w:afterLines="0"/>
        <w:ind w:firstLine="420" w:firstLineChars="200"/>
        <w:rPr>
          <w:rFonts w:hAnsi="宋体"/>
          <w:color w:val="auto"/>
        </w:rPr>
      </w:pPr>
      <w:r>
        <w:rPr>
          <w:rFonts w:hint="eastAsia" w:hAnsi="宋体"/>
          <w:color w:val="auto"/>
        </w:rPr>
        <w:t>见证方：</w:t>
      </w:r>
      <w:r>
        <w:rPr>
          <w:rFonts w:hint="eastAsia" w:hAnsi="宋体" w:cs="宋体"/>
          <w:color w:val="auto"/>
          <w:lang w:eastAsia="zh-CN"/>
        </w:rPr>
        <w:t>浙江科佳工程咨询有限公司</w:t>
      </w:r>
      <w:r>
        <w:rPr>
          <w:rFonts w:hint="eastAsia" w:hAnsi="宋体" w:cs="宋体"/>
          <w:color w:val="auto"/>
        </w:rPr>
        <w:t>（盖章）</w:t>
      </w: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pStyle w:val="26"/>
        <w:snapToGrid w:val="0"/>
        <w:spacing w:beforeLines="0" w:afterLines="0"/>
        <w:rPr>
          <w:rFonts w:hAnsi="宋体"/>
          <w:color w:val="auto"/>
        </w:rPr>
      </w:pPr>
    </w:p>
    <w:p>
      <w:pPr>
        <w:spacing w:line="400" w:lineRule="exact"/>
        <w:jc w:val="center"/>
        <w:outlineLvl w:val="0"/>
        <w:rPr>
          <w:rFonts w:ascii="宋体" w:hAnsi="宋体"/>
          <w:color w:val="auto"/>
        </w:rPr>
      </w:pPr>
      <w:bookmarkStart w:id="24" w:name="_Toc2275"/>
      <w:r>
        <w:rPr>
          <w:rFonts w:hint="eastAsia" w:ascii="宋体" w:hAnsi="宋体" w:cs="黑体"/>
          <w:b/>
          <w:bCs/>
          <w:color w:val="auto"/>
          <w:sz w:val="28"/>
          <w:szCs w:val="28"/>
        </w:rPr>
        <w:t>第六章</w:t>
      </w:r>
      <w:r>
        <w:rPr>
          <w:rFonts w:ascii="宋体" w:hAnsi="宋体" w:cs="黑体"/>
          <w:b/>
          <w:bCs/>
          <w:color w:val="auto"/>
          <w:sz w:val="28"/>
          <w:szCs w:val="28"/>
        </w:rPr>
        <w:t xml:space="preserve">  </w:t>
      </w:r>
      <w:r>
        <w:rPr>
          <w:rFonts w:hint="eastAsia" w:ascii="宋体" w:hAnsi="宋体" w:cs="黑体"/>
          <w:b/>
          <w:bCs/>
          <w:color w:val="auto"/>
          <w:sz w:val="28"/>
          <w:szCs w:val="28"/>
        </w:rPr>
        <w:t>投标文件格式</w:t>
      </w:r>
      <w:bookmarkEnd w:id="24"/>
    </w:p>
    <w:p>
      <w:pPr>
        <w:snapToGrid w:val="0"/>
        <w:spacing w:line="400" w:lineRule="exact"/>
        <w:jc w:val="center"/>
        <w:rPr>
          <w:rFonts w:hint="eastAsia" w:ascii="宋体" w:hAnsi="宋体"/>
          <w:color w:val="auto"/>
        </w:rPr>
      </w:pPr>
    </w:p>
    <w:p>
      <w:pPr>
        <w:snapToGrid w:val="0"/>
        <w:spacing w:line="400" w:lineRule="exact"/>
        <w:jc w:val="center"/>
        <w:rPr>
          <w:rFonts w:hint="eastAsia" w:ascii="宋体" w:hAnsi="宋体"/>
          <w:color w:val="auto"/>
        </w:rPr>
      </w:pPr>
    </w:p>
    <w:p>
      <w:pPr>
        <w:numPr>
          <w:ilvl w:val="0"/>
          <w:numId w:val="13"/>
        </w:numPr>
        <w:spacing w:line="360" w:lineRule="auto"/>
        <w:jc w:val="center"/>
        <w:outlineLvl w:val="1"/>
        <w:rPr>
          <w:rFonts w:ascii="宋体" w:hAnsi="宋体"/>
          <w:b/>
          <w:color w:val="auto"/>
          <w:sz w:val="28"/>
          <w:szCs w:val="28"/>
        </w:rPr>
      </w:pPr>
      <w:r>
        <w:rPr>
          <w:rFonts w:hint="eastAsia" w:ascii="宋体" w:hAnsi="宋体" w:cs="宋体"/>
          <w:b/>
          <w:color w:val="auto"/>
          <w:sz w:val="28"/>
          <w:szCs w:val="28"/>
        </w:rPr>
        <w:t>资格审查文件格式</w:t>
      </w:r>
    </w:p>
    <w:p>
      <w:pPr>
        <w:spacing w:line="360" w:lineRule="auto"/>
        <w:rPr>
          <w:rFonts w:hint="eastAsia" w:ascii="宋体" w:hAnsi="宋体"/>
          <w:b/>
          <w:color w:val="auto"/>
          <w:sz w:val="24"/>
          <w:szCs w:val="24"/>
        </w:rPr>
      </w:pPr>
    </w:p>
    <w:p>
      <w:pPr>
        <w:spacing w:line="360" w:lineRule="auto"/>
        <w:jc w:val="left"/>
        <w:rPr>
          <w:rFonts w:ascii="宋体" w:hAnsi="宋体" w:cs="RomanS"/>
          <w:b/>
          <w:color w:val="auto"/>
          <w:sz w:val="24"/>
          <w:szCs w:val="24"/>
        </w:rPr>
      </w:pPr>
      <w:r>
        <w:rPr>
          <w:rFonts w:ascii="宋体" w:hAnsi="宋体" w:cs="RomanS"/>
          <w:b/>
          <w:color w:val="auto"/>
          <w:sz w:val="24"/>
          <w:szCs w:val="24"/>
        </w:rPr>
        <w:t>1.</w:t>
      </w:r>
      <w:r>
        <w:rPr>
          <w:rFonts w:hint="eastAsia" w:ascii="宋体" w:hAnsi="宋体" w:cs="RomanS"/>
          <w:b/>
          <w:color w:val="auto"/>
          <w:sz w:val="24"/>
          <w:szCs w:val="24"/>
        </w:rPr>
        <w:t>资格审查文件的外包装封面格式：</w:t>
      </w:r>
    </w:p>
    <w:p>
      <w:pPr>
        <w:snapToGrid w:val="0"/>
        <w:spacing w:before="120" w:beforeLines="50" w:after="50" w:line="360" w:lineRule="auto"/>
        <w:ind w:firstLine="3675" w:firstLineChars="1750"/>
        <w:rPr>
          <w:rFonts w:ascii="宋体" w:hAnsi="宋体"/>
          <w:color w:val="auto"/>
        </w:rPr>
      </w:pPr>
      <w:r>
        <w:rPr>
          <w:rFonts w:hint="eastAsia" w:ascii="宋体" w:hAnsi="宋体" w:cs="宋体"/>
          <w:color w:val="auto"/>
        </w:rPr>
        <w:t>资格文件</w:t>
      </w:r>
    </w:p>
    <w:p>
      <w:pPr>
        <w:spacing w:line="360" w:lineRule="auto"/>
        <w:rPr>
          <w:rFonts w:ascii="宋体" w:hAnsi="宋体"/>
          <w:color w:val="auto"/>
        </w:rPr>
      </w:pPr>
    </w:p>
    <w:p>
      <w:pPr>
        <w:spacing w:line="360" w:lineRule="auto"/>
        <w:rPr>
          <w:rFonts w:ascii="宋体" w:hAnsi="宋体"/>
          <w:color w:val="auto"/>
        </w:rPr>
      </w:pPr>
      <w:r>
        <w:rPr>
          <w:rFonts w:hint="eastAsia" w:ascii="宋体" w:hAnsi="宋体" w:cs="宋体"/>
          <w:color w:val="auto"/>
        </w:rPr>
        <w:t>项目名称：</w:t>
      </w:r>
      <w:r>
        <w:rPr>
          <w:rFonts w:ascii="宋体" w:hAnsi="宋体"/>
          <w:color w:val="auto"/>
        </w:rPr>
        <w:t xml:space="preserve">                        </w:t>
      </w:r>
    </w:p>
    <w:p>
      <w:pPr>
        <w:spacing w:line="360" w:lineRule="auto"/>
        <w:rPr>
          <w:rFonts w:ascii="宋体" w:hAnsi="宋体"/>
          <w:color w:val="auto"/>
        </w:rPr>
      </w:pPr>
      <w:r>
        <w:rPr>
          <w:rFonts w:hint="eastAsia" w:ascii="宋体" w:hAnsi="宋体" w:cs="宋体"/>
          <w:color w:val="auto"/>
        </w:rPr>
        <w:t>项目编号：</w:t>
      </w:r>
      <w:r>
        <w:rPr>
          <w:rFonts w:ascii="宋体" w:hAnsi="宋体"/>
          <w:color w:val="auto"/>
        </w:rPr>
        <w:t xml:space="preserve"> </w:t>
      </w:r>
    </w:p>
    <w:p>
      <w:pPr>
        <w:spacing w:line="360" w:lineRule="auto"/>
        <w:rPr>
          <w:rFonts w:hint="eastAsia" w:ascii="宋体" w:hAnsi="宋体" w:eastAsia="宋体"/>
          <w:color w:val="auto"/>
          <w:lang w:val="en-US" w:eastAsia="zh-CN"/>
        </w:rPr>
      </w:pPr>
      <w:r>
        <w:rPr>
          <w:rFonts w:hint="eastAsia" w:ascii="宋体" w:hAnsi="宋体" w:cs="宋体"/>
          <w:color w:val="auto"/>
        </w:rPr>
        <w:t>子包号</w:t>
      </w:r>
      <w:r>
        <w:rPr>
          <w:rFonts w:ascii="宋体" w:hAnsi="宋体"/>
          <w:color w:val="auto"/>
        </w:rPr>
        <w:t>:</w:t>
      </w:r>
      <w:r>
        <w:rPr>
          <w:rFonts w:hint="eastAsia" w:ascii="宋体" w:hAnsi="宋体"/>
          <w:color w:val="auto"/>
          <w:lang w:val="en-US" w:eastAsia="zh-CN"/>
        </w:rPr>
        <w:t>/</w:t>
      </w:r>
    </w:p>
    <w:p>
      <w:pPr>
        <w:spacing w:line="360" w:lineRule="auto"/>
        <w:rPr>
          <w:rFonts w:ascii="宋体" w:hAnsi="宋体"/>
          <w:color w:val="auto"/>
        </w:rPr>
      </w:pPr>
      <w:r>
        <w:rPr>
          <w:rFonts w:hint="eastAsia" w:ascii="宋体" w:hAnsi="宋体" w:cs="宋体"/>
          <w:color w:val="auto"/>
        </w:rPr>
        <w:t>供应商名称：</w:t>
      </w:r>
    </w:p>
    <w:p>
      <w:pPr>
        <w:spacing w:line="360" w:lineRule="auto"/>
        <w:rPr>
          <w:rFonts w:ascii="宋体" w:hAnsi="宋体"/>
          <w:color w:val="auto"/>
        </w:rPr>
      </w:pPr>
      <w:r>
        <w:rPr>
          <w:rFonts w:hint="eastAsia" w:ascii="宋体" w:hAnsi="宋体" w:cs="宋体"/>
          <w:color w:val="auto"/>
        </w:rPr>
        <w:t>供应商地址：</w:t>
      </w:r>
    </w:p>
    <w:p>
      <w:pPr>
        <w:pStyle w:val="6"/>
        <w:snapToGrid w:val="0"/>
        <w:spacing w:before="50" w:after="50" w:line="360" w:lineRule="auto"/>
        <w:ind w:firstLine="1070" w:firstLineChars="444"/>
        <w:jc w:val="center"/>
        <w:rPr>
          <w:rFonts w:ascii="宋体" w:hAnsi="宋体"/>
          <w:color w:val="auto"/>
        </w:rPr>
      </w:pPr>
      <w:r>
        <w:rPr>
          <w:rFonts w:hint="eastAsia" w:ascii="宋体" w:hAnsi="宋体" w:cs="宋体"/>
          <w:color w:val="auto"/>
        </w:rPr>
        <w:t>开标时启封</w:t>
      </w:r>
    </w:p>
    <w:p>
      <w:pPr>
        <w:spacing w:line="360" w:lineRule="auto"/>
        <w:rPr>
          <w:rFonts w:ascii="宋体" w:hAnsi="宋体"/>
          <w:color w:val="auto"/>
        </w:rPr>
      </w:pPr>
      <w:r>
        <w:rPr>
          <w:rFonts w:ascii="宋体" w:hAnsi="宋体"/>
          <w:color w:val="auto"/>
        </w:rPr>
        <w:t xml:space="preserve">                                                    </w:t>
      </w:r>
      <w:r>
        <w:rPr>
          <w:rFonts w:hint="eastAsia" w:ascii="宋体" w:hAnsi="宋体" w:cs="宋体"/>
          <w:color w:val="auto"/>
        </w:rPr>
        <w:t>（供应商公章）</w:t>
      </w:r>
    </w:p>
    <w:p>
      <w:pPr>
        <w:spacing w:line="360" w:lineRule="auto"/>
        <w:rPr>
          <w:rFonts w:ascii="宋体" w:hAnsi="宋体"/>
          <w:color w:val="auto"/>
        </w:rPr>
      </w:pPr>
      <w:r>
        <w:rPr>
          <w:rFonts w:ascii="宋体" w:hAnsi="宋体"/>
          <w:color w:val="auto"/>
        </w:rPr>
        <w:t xml:space="preserve">                                                      </w:t>
      </w:r>
      <w:r>
        <w:rPr>
          <w:rFonts w:hint="eastAsia" w:ascii="宋体" w:hAnsi="宋体" w:cs="宋体"/>
          <w:color w:val="auto"/>
        </w:rPr>
        <w:t>年</w:t>
      </w:r>
      <w:r>
        <w:rPr>
          <w:rFonts w:ascii="宋体" w:hAnsi="宋体"/>
          <w:color w:val="auto"/>
        </w:rPr>
        <w:t xml:space="preserve">  </w:t>
      </w:r>
      <w:r>
        <w:rPr>
          <w:rFonts w:hint="eastAsia" w:ascii="宋体" w:hAnsi="宋体" w:cs="宋体"/>
          <w:color w:val="auto"/>
        </w:rPr>
        <w:t>月</w:t>
      </w:r>
      <w:r>
        <w:rPr>
          <w:rFonts w:ascii="宋体" w:hAnsi="宋体"/>
          <w:color w:val="auto"/>
        </w:rPr>
        <w:t xml:space="preserve">  </w:t>
      </w:r>
      <w:r>
        <w:rPr>
          <w:rFonts w:hint="eastAsia" w:ascii="宋体" w:hAnsi="宋体" w:cs="宋体"/>
          <w:color w:val="auto"/>
        </w:rPr>
        <w:t>日</w:t>
      </w:r>
    </w:p>
    <w:p>
      <w:pPr>
        <w:spacing w:line="360" w:lineRule="auto"/>
        <w:rPr>
          <w:rFonts w:ascii="宋体" w:hAnsi="宋体"/>
          <w:color w:val="auto"/>
        </w:rPr>
      </w:pPr>
    </w:p>
    <w:p>
      <w:pPr>
        <w:spacing w:line="360" w:lineRule="auto"/>
        <w:jc w:val="left"/>
        <w:rPr>
          <w:rFonts w:ascii="宋体" w:hAnsi="宋体" w:cs="RomanS"/>
          <w:b/>
          <w:color w:val="auto"/>
          <w:sz w:val="24"/>
          <w:szCs w:val="24"/>
        </w:rPr>
      </w:pPr>
      <w:r>
        <w:rPr>
          <w:rFonts w:ascii="宋体" w:hAnsi="宋体" w:cs="RomanS"/>
          <w:b/>
          <w:color w:val="auto"/>
          <w:sz w:val="24"/>
          <w:szCs w:val="24"/>
        </w:rPr>
        <w:t>2.</w:t>
      </w:r>
      <w:r>
        <w:rPr>
          <w:rFonts w:hint="eastAsia" w:ascii="宋体" w:hAnsi="宋体" w:cs="RomanS"/>
          <w:b/>
          <w:color w:val="auto"/>
          <w:sz w:val="24"/>
          <w:szCs w:val="24"/>
        </w:rPr>
        <w:t>资格审查文件封面格式：</w:t>
      </w:r>
      <w:r>
        <w:rPr>
          <w:rFonts w:ascii="宋体" w:hAnsi="宋体" w:cs="RomanS"/>
          <w:b/>
          <w:color w:val="auto"/>
          <w:sz w:val="24"/>
          <w:szCs w:val="24"/>
        </w:rPr>
        <w:t xml:space="preserve"> </w:t>
      </w:r>
    </w:p>
    <w:p>
      <w:pPr>
        <w:spacing w:line="360" w:lineRule="auto"/>
        <w:rPr>
          <w:rFonts w:ascii="宋体" w:hAnsi="宋体"/>
          <w:color w:val="auto"/>
        </w:rPr>
      </w:pPr>
      <w:r>
        <w:rPr>
          <w:rFonts w:ascii="宋体" w:hAnsi="宋体"/>
          <w:color w:val="auto"/>
        </w:rPr>
        <w:t xml:space="preserve">                                                        </w:t>
      </w:r>
      <w:r>
        <w:rPr>
          <w:rFonts w:hint="eastAsia" w:ascii="宋体" w:hAnsi="宋体" w:cs="宋体"/>
          <w:color w:val="auto"/>
        </w:rPr>
        <w:t>正本</w:t>
      </w:r>
      <w:r>
        <w:rPr>
          <w:rFonts w:ascii="宋体" w:hAnsi="宋体"/>
          <w:color w:val="auto"/>
        </w:rPr>
        <w:t>/</w:t>
      </w:r>
      <w:r>
        <w:rPr>
          <w:rFonts w:hint="eastAsia" w:ascii="宋体" w:hAnsi="宋体" w:cs="宋体"/>
          <w:color w:val="auto"/>
        </w:rPr>
        <w:t>或副本</w:t>
      </w:r>
    </w:p>
    <w:p>
      <w:pPr>
        <w:snapToGrid w:val="0"/>
        <w:spacing w:before="120" w:beforeLines="50" w:after="50" w:line="360" w:lineRule="auto"/>
        <w:ind w:firstLine="3675" w:firstLineChars="1750"/>
        <w:rPr>
          <w:rFonts w:ascii="宋体" w:hAnsi="宋体"/>
          <w:color w:val="auto"/>
        </w:rPr>
      </w:pPr>
      <w:r>
        <w:rPr>
          <w:rFonts w:hint="eastAsia" w:ascii="宋体" w:hAnsi="宋体" w:cs="宋体"/>
          <w:color w:val="auto"/>
        </w:rPr>
        <w:t>资格文件</w:t>
      </w:r>
    </w:p>
    <w:p>
      <w:pPr>
        <w:spacing w:line="360" w:lineRule="auto"/>
        <w:rPr>
          <w:rFonts w:ascii="宋体" w:hAnsi="宋体"/>
          <w:color w:val="auto"/>
        </w:rPr>
      </w:pPr>
      <w:r>
        <w:rPr>
          <w:rFonts w:hint="eastAsia" w:ascii="宋体" w:hAnsi="宋体" w:cs="宋体"/>
          <w:color w:val="auto"/>
        </w:rPr>
        <w:t>项目名称：</w:t>
      </w:r>
      <w:r>
        <w:rPr>
          <w:rFonts w:ascii="宋体" w:hAnsi="宋体"/>
          <w:color w:val="auto"/>
        </w:rPr>
        <w:t xml:space="preserve">                       </w:t>
      </w:r>
    </w:p>
    <w:p>
      <w:pPr>
        <w:spacing w:line="360" w:lineRule="auto"/>
        <w:rPr>
          <w:rFonts w:ascii="宋体" w:hAnsi="宋体"/>
          <w:color w:val="auto"/>
        </w:rPr>
      </w:pPr>
      <w:r>
        <w:rPr>
          <w:rFonts w:hint="eastAsia" w:ascii="宋体" w:hAnsi="宋体" w:cs="宋体"/>
          <w:color w:val="auto"/>
        </w:rPr>
        <w:t>项目编号：</w:t>
      </w:r>
      <w:r>
        <w:rPr>
          <w:rFonts w:ascii="宋体" w:hAnsi="宋体"/>
          <w:color w:val="auto"/>
        </w:rPr>
        <w:t xml:space="preserve"> </w:t>
      </w:r>
    </w:p>
    <w:p>
      <w:pPr>
        <w:spacing w:line="360" w:lineRule="auto"/>
        <w:rPr>
          <w:rFonts w:hint="eastAsia" w:ascii="宋体" w:hAnsi="宋体" w:eastAsia="宋体"/>
          <w:color w:val="auto"/>
          <w:lang w:val="en-US" w:eastAsia="zh-CN"/>
        </w:rPr>
      </w:pPr>
      <w:r>
        <w:rPr>
          <w:rFonts w:hint="eastAsia" w:ascii="宋体" w:hAnsi="宋体" w:cs="宋体"/>
          <w:color w:val="auto"/>
        </w:rPr>
        <w:t>子包号</w:t>
      </w:r>
      <w:r>
        <w:rPr>
          <w:rFonts w:ascii="宋体" w:hAnsi="宋体"/>
          <w:color w:val="auto"/>
        </w:rPr>
        <w:t>:</w:t>
      </w:r>
      <w:r>
        <w:rPr>
          <w:rFonts w:hint="eastAsia" w:ascii="宋体" w:hAnsi="宋体"/>
          <w:color w:val="auto"/>
          <w:lang w:val="en-US" w:eastAsia="zh-CN"/>
        </w:rPr>
        <w:t>/</w:t>
      </w:r>
    </w:p>
    <w:p>
      <w:pPr>
        <w:spacing w:line="360" w:lineRule="auto"/>
        <w:rPr>
          <w:rFonts w:ascii="宋体" w:hAnsi="宋体"/>
          <w:color w:val="auto"/>
        </w:rPr>
      </w:pPr>
      <w:r>
        <w:rPr>
          <w:rFonts w:hint="eastAsia" w:ascii="宋体" w:hAnsi="宋体" w:cs="宋体"/>
          <w:color w:val="auto"/>
        </w:rPr>
        <w:t>供应商名称：</w:t>
      </w:r>
    </w:p>
    <w:p>
      <w:pPr>
        <w:spacing w:line="360" w:lineRule="auto"/>
        <w:rPr>
          <w:rFonts w:ascii="宋体" w:hAnsi="宋体"/>
          <w:color w:val="auto"/>
        </w:rPr>
      </w:pPr>
      <w:r>
        <w:rPr>
          <w:rFonts w:hint="eastAsia" w:ascii="宋体" w:hAnsi="宋体" w:cs="宋体"/>
          <w:color w:val="auto"/>
        </w:rPr>
        <w:t>供应商地址：</w:t>
      </w:r>
    </w:p>
    <w:p>
      <w:pPr>
        <w:spacing w:line="360" w:lineRule="auto"/>
        <w:ind w:firstLine="5355" w:firstLineChars="2550"/>
        <w:rPr>
          <w:rFonts w:ascii="宋体" w:hAnsi="宋体"/>
          <w:color w:val="auto"/>
        </w:rPr>
      </w:pPr>
      <w:r>
        <w:rPr>
          <w:rFonts w:hint="eastAsia" w:ascii="宋体" w:hAnsi="宋体" w:cs="宋体"/>
          <w:color w:val="auto"/>
        </w:rPr>
        <w:t>（供应商公章）</w:t>
      </w:r>
    </w:p>
    <w:p>
      <w:pPr>
        <w:spacing w:line="360" w:lineRule="auto"/>
        <w:rPr>
          <w:rFonts w:ascii="宋体" w:hAnsi="宋体" w:cs="RomanS"/>
          <w:b/>
          <w:color w:val="auto"/>
          <w:sz w:val="24"/>
          <w:szCs w:val="24"/>
        </w:rPr>
      </w:pPr>
      <w:r>
        <w:rPr>
          <w:rFonts w:ascii="宋体" w:hAnsi="宋体"/>
          <w:color w:val="auto"/>
        </w:rPr>
        <w:t xml:space="preserve">                                                       </w:t>
      </w:r>
      <w:r>
        <w:rPr>
          <w:rFonts w:hint="eastAsia" w:ascii="宋体" w:hAnsi="宋体" w:cs="宋体"/>
          <w:color w:val="auto"/>
        </w:rPr>
        <w:t>年</w:t>
      </w:r>
      <w:r>
        <w:rPr>
          <w:rFonts w:ascii="宋体" w:hAnsi="宋体"/>
          <w:color w:val="auto"/>
        </w:rPr>
        <w:t xml:space="preserve">  </w:t>
      </w:r>
      <w:r>
        <w:rPr>
          <w:rFonts w:hint="eastAsia" w:ascii="宋体" w:hAnsi="宋体" w:cs="宋体"/>
          <w:color w:val="auto"/>
        </w:rPr>
        <w:t>月</w:t>
      </w:r>
      <w:r>
        <w:rPr>
          <w:rFonts w:ascii="宋体" w:hAnsi="宋体"/>
          <w:color w:val="auto"/>
        </w:rPr>
        <w:t xml:space="preserve">  </w:t>
      </w:r>
      <w:r>
        <w:rPr>
          <w:rFonts w:hint="eastAsia" w:ascii="宋体" w:hAnsi="宋体" w:cs="宋体"/>
          <w:color w:val="auto"/>
        </w:rPr>
        <w:t>日</w:t>
      </w:r>
      <w:r>
        <w:rPr>
          <w:rFonts w:ascii="宋体" w:hAnsi="宋体"/>
          <w:color w:val="auto"/>
        </w:rPr>
        <w:br w:type="page"/>
      </w:r>
      <w:r>
        <w:rPr>
          <w:rFonts w:ascii="宋体" w:hAnsi="宋体" w:cs="RomanS"/>
          <w:b/>
          <w:color w:val="auto"/>
          <w:sz w:val="24"/>
          <w:szCs w:val="24"/>
        </w:rPr>
        <w:t>3.</w:t>
      </w:r>
      <w:r>
        <w:rPr>
          <w:rFonts w:hint="eastAsia" w:ascii="宋体" w:hAnsi="宋体" w:cs="RomanS"/>
          <w:b/>
          <w:color w:val="auto"/>
          <w:sz w:val="24"/>
          <w:szCs w:val="24"/>
        </w:rPr>
        <w:t>资格审查文件内容包括</w:t>
      </w:r>
    </w:p>
    <w:p>
      <w:pPr>
        <w:numPr>
          <w:ilvl w:val="0"/>
          <w:numId w:val="0"/>
        </w:numPr>
        <w:spacing w:line="360" w:lineRule="auto"/>
        <w:ind w:firstLine="420" w:firstLineChars="200"/>
        <w:rPr>
          <w:rFonts w:ascii="宋体" w:hAnsi="宋体"/>
        </w:rPr>
      </w:pPr>
      <w:r>
        <w:rPr>
          <w:rFonts w:hint="eastAsia" w:ascii="宋体" w:hAnsi="宋体" w:cs="宋体"/>
          <w:lang w:val="en-US" w:eastAsia="zh-CN"/>
        </w:rPr>
        <w:t>3.1、</w:t>
      </w:r>
      <w:r>
        <w:rPr>
          <w:rFonts w:hint="eastAsia" w:ascii="宋体" w:hAnsi="宋体" w:cs="宋体"/>
        </w:rPr>
        <w:t>投标声明书（格式附后）；</w:t>
      </w:r>
    </w:p>
    <w:p>
      <w:pPr>
        <w:numPr>
          <w:ilvl w:val="0"/>
          <w:numId w:val="0"/>
        </w:numPr>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cs="宋体"/>
          <w:lang w:val="en-US" w:eastAsia="zh-CN"/>
        </w:rPr>
        <w:t>3.2、</w:t>
      </w: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numPr>
          <w:ilvl w:val="0"/>
          <w:numId w:val="0"/>
        </w:numPr>
        <w:spacing w:line="360" w:lineRule="auto"/>
        <w:ind w:firstLine="210" w:firstLineChars="100"/>
        <w:rPr>
          <w:rFonts w:ascii="宋体" w:hAnsi="宋体"/>
        </w:rPr>
      </w:pPr>
      <w:r>
        <w:rPr>
          <w:rFonts w:hint="eastAsia" w:ascii="宋体" w:hAnsi="宋体" w:cs="宋体"/>
          <w:lang w:val="en-US" w:eastAsia="zh-CN"/>
        </w:rPr>
        <w:t>3.3、</w:t>
      </w:r>
      <w:r>
        <w:rPr>
          <w:rFonts w:hint="eastAsia" w:ascii="宋体" w:hAnsi="宋体" w:cs="宋体"/>
        </w:rPr>
        <w:t>供应商特定资格条件的证明文件（如有）；</w:t>
      </w:r>
    </w:p>
    <w:p>
      <w:pPr>
        <w:numPr>
          <w:ilvl w:val="0"/>
          <w:numId w:val="0"/>
        </w:numPr>
        <w:spacing w:line="360" w:lineRule="auto"/>
        <w:ind w:firstLine="210" w:firstLineChars="100"/>
        <w:rPr>
          <w:rFonts w:ascii="宋体" w:hAnsi="宋体"/>
        </w:rPr>
      </w:pPr>
      <w:r>
        <w:rPr>
          <w:rFonts w:hint="eastAsia" w:ascii="宋体" w:hAnsi="宋体" w:cs="宋体"/>
          <w:lang w:val="en-US" w:eastAsia="zh-CN"/>
        </w:rPr>
        <w:t>3.4、</w:t>
      </w:r>
      <w:r>
        <w:rPr>
          <w:rFonts w:hint="eastAsia" w:ascii="宋体" w:hAnsi="宋体" w:cs="宋体"/>
        </w:rPr>
        <w:t>采购文件要求的其他资格条件证明材料（如有）；</w:t>
      </w:r>
    </w:p>
    <w:p>
      <w:pPr>
        <w:spacing w:line="360" w:lineRule="auto"/>
        <w:jc w:val="left"/>
        <w:outlineLvl w:val="2"/>
        <w:rPr>
          <w:rFonts w:ascii="宋体" w:hAnsi="宋体" w:cs="RomanS"/>
          <w:b/>
          <w:sz w:val="24"/>
          <w:szCs w:val="24"/>
        </w:rPr>
      </w:pPr>
      <w:r>
        <w:rPr>
          <w:rFonts w:ascii="宋体" w:hAnsi="宋体"/>
          <w:b/>
          <w:bCs/>
        </w:rPr>
        <w:br w:type="page"/>
      </w:r>
      <w:r>
        <w:rPr>
          <w:rFonts w:hint="eastAsia" w:ascii="宋体" w:hAnsi="宋体"/>
          <w:b/>
          <w:bCs/>
          <w:lang w:val="en-US" w:eastAsia="zh-CN"/>
        </w:rPr>
        <w:t>3.</w:t>
      </w:r>
      <w:r>
        <w:rPr>
          <w:rFonts w:hint="eastAsia" w:ascii="宋体" w:hAnsi="宋体" w:cs="RomanS"/>
          <w:b/>
          <w:sz w:val="24"/>
          <w:szCs w:val="24"/>
          <w:lang w:val="en-US" w:eastAsia="zh-CN"/>
        </w:rPr>
        <w:t>1</w:t>
      </w:r>
      <w:r>
        <w:rPr>
          <w:rFonts w:hint="eastAsia" w:ascii="宋体" w:hAnsi="宋体" w:cs="RomanS"/>
          <w:b/>
          <w:sz w:val="24"/>
          <w:szCs w:val="24"/>
        </w:rPr>
        <w:t>、投标声明书</w:t>
      </w:r>
    </w:p>
    <w:p>
      <w:pPr>
        <w:spacing w:line="360" w:lineRule="auto"/>
        <w:jc w:val="center"/>
        <w:rPr>
          <w:rFonts w:ascii="宋体" w:hAnsi="宋体"/>
          <w:b/>
          <w:bCs/>
          <w:sz w:val="28"/>
          <w:szCs w:val="28"/>
        </w:rPr>
      </w:pPr>
      <w:r>
        <w:rPr>
          <w:rFonts w:hint="eastAsia" w:ascii="宋体" w:hAnsi="宋体" w:cs="宋体"/>
          <w:b/>
          <w:bCs/>
          <w:sz w:val="28"/>
          <w:szCs w:val="28"/>
        </w:rPr>
        <w:t>投标声明书</w:t>
      </w:r>
    </w:p>
    <w:p>
      <w:pPr>
        <w:spacing w:line="360" w:lineRule="auto"/>
        <w:rPr>
          <w:rFonts w:ascii="宋体" w:hAnsi="宋体"/>
          <w:b/>
          <w:bCs/>
        </w:rPr>
      </w:pPr>
    </w:p>
    <w:p>
      <w:pPr>
        <w:spacing w:line="360" w:lineRule="auto"/>
        <w:rPr>
          <w:rFonts w:ascii="宋体" w:hAnsi="宋体"/>
          <w:b/>
          <w:bCs/>
        </w:rPr>
      </w:pPr>
      <w:r>
        <w:rPr>
          <w:rFonts w:hint="eastAsia" w:ascii="宋体" w:hAnsi="宋体" w:cs="宋体"/>
          <w:b/>
          <w:bCs/>
          <w:lang w:eastAsia="zh-CN"/>
        </w:rPr>
        <w:t>浙江科佳工程咨询有限公司</w:t>
      </w:r>
      <w:r>
        <w:rPr>
          <w:rFonts w:hint="eastAsia" w:ascii="宋体" w:hAnsi="宋体" w:cs="宋体"/>
          <w:b/>
          <w:bCs/>
        </w:rPr>
        <w:t>：</w:t>
      </w:r>
    </w:p>
    <w:p>
      <w:pPr>
        <w:snapToGrid w:val="0"/>
        <w:spacing w:before="120" w:beforeLines="50" w:line="360" w:lineRule="auto"/>
        <w:ind w:firstLine="424" w:firstLineChars="202"/>
        <w:rPr>
          <w:rFonts w:ascii="宋体" w:hAnsi="宋体"/>
        </w:rPr>
      </w:pPr>
      <w:r>
        <w:rPr>
          <w:rFonts w:hint="eastAsia" w:ascii="宋体" w:hAnsi="宋体" w:cs="宋体"/>
        </w:rPr>
        <w:t>关于你贵司发布</w:t>
      </w:r>
      <w:r>
        <w:rPr>
          <w:rFonts w:ascii="宋体" w:hAnsi="宋体" w:cs="宋体"/>
          <w:u w:val="single"/>
        </w:rPr>
        <w:t xml:space="preserve">  </w:t>
      </w:r>
      <w:r>
        <w:rPr>
          <w:rFonts w:ascii="宋体" w:hAnsi="宋体" w:cs="宋体"/>
          <w:kern w:val="28"/>
          <w:u w:val="single"/>
        </w:rPr>
        <w:t>XXXXXXXXXXXXXXXXXXXXXXXXXXXX</w:t>
      </w:r>
      <w:r>
        <w:rPr>
          <w:rFonts w:ascii="宋体" w:hAnsi="宋体" w:cs="宋体"/>
          <w:u w:val="single"/>
        </w:rPr>
        <w:t xml:space="preserve">  </w:t>
      </w:r>
      <w:r>
        <w:rPr>
          <w:rFonts w:hint="eastAsia" w:ascii="宋体" w:hAnsi="宋体" w:cs="宋体"/>
        </w:rPr>
        <w:t>项目（项目编号：　　　）的采购公告，本公司（企业）愿意参加投标，并声明：</w:t>
      </w:r>
    </w:p>
    <w:p>
      <w:pPr>
        <w:snapToGrid w:val="0"/>
        <w:spacing w:line="360" w:lineRule="auto"/>
        <w:ind w:firstLine="424" w:firstLineChars="202"/>
        <w:rPr>
          <w:rFonts w:ascii="宋体" w:hAnsi="宋体"/>
        </w:rPr>
      </w:pPr>
      <w:r>
        <w:rPr>
          <w:rFonts w:hint="eastAsia" w:ascii="宋体" w:hAnsi="宋体" w:cs="宋体"/>
        </w:rPr>
        <w:t>本公司（企业）具备《中华人民共和国政府采购法》第二十二条资格条件，并已清楚采购文件的要求及有关文件规定。</w:t>
      </w:r>
    </w:p>
    <w:p>
      <w:pPr>
        <w:snapToGrid w:val="0"/>
        <w:spacing w:line="360" w:lineRule="auto"/>
        <w:ind w:firstLine="424" w:firstLineChars="202"/>
        <w:rPr>
          <w:rFonts w:ascii="宋体" w:hAnsi="宋体"/>
        </w:rPr>
      </w:pPr>
      <w:r>
        <w:rPr>
          <w:rFonts w:hint="eastAsia" w:ascii="宋体" w:hAnsi="宋体" w:cs="宋体"/>
        </w:rPr>
        <w:t>本公司（企业）的法定代表人或单位负责人与所参投的本采购项目的其他供应商的法定代表人或单位负责人不为同一人且与其他供应商之间不存在直接控股、管理关系。</w:t>
      </w:r>
    </w:p>
    <w:p>
      <w:pPr>
        <w:snapToGrid w:val="0"/>
        <w:spacing w:line="360" w:lineRule="auto"/>
        <w:ind w:firstLine="424" w:firstLineChars="202"/>
        <w:rPr>
          <w:rFonts w:ascii="宋体" w:hAnsi="宋体"/>
        </w:rPr>
      </w:pPr>
      <w:r>
        <w:rPr>
          <w:rFonts w:hint="eastAsia" w:ascii="宋体" w:hAnsi="宋体" w:cs="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6" w:firstLineChars="202"/>
        <w:rPr>
          <w:rFonts w:ascii="宋体" w:hAnsi="宋体"/>
        </w:rPr>
      </w:pPr>
      <w:r>
        <w:rPr>
          <w:rFonts w:hint="eastAsia" w:ascii="宋体" w:hAnsi="宋体" w:cs="宋体"/>
          <w:b/>
          <w:bCs/>
        </w:rPr>
        <w:t>本公司（企业）具有履行合同所必需的设备和专业技术能力，且本公司（企业）参加政府采购活动前</w:t>
      </w:r>
      <w:r>
        <w:rPr>
          <w:rFonts w:ascii="宋体" w:hAnsi="宋体" w:cs="宋体"/>
          <w:b/>
          <w:bCs/>
        </w:rPr>
        <w:t>3</w:t>
      </w:r>
      <w:r>
        <w:rPr>
          <w:rFonts w:hint="eastAsia" w:ascii="宋体" w:hAnsi="宋体" w:cs="宋体"/>
          <w:b/>
          <w:bCs/>
        </w:rPr>
        <w:t>年内在经营活动中没有重大违法记录。</w:t>
      </w:r>
      <w:r>
        <w:rPr>
          <w:rFonts w:hint="eastAsia" w:ascii="宋体" w:hAnsi="宋体" w:cs="宋体"/>
        </w:rPr>
        <w:t>否则，由此所造成的损失、不良后果及法律责任，一律由我公司（企业）承担。</w:t>
      </w:r>
    </w:p>
    <w:p>
      <w:pPr>
        <w:snapToGrid w:val="0"/>
        <w:spacing w:line="360" w:lineRule="auto"/>
        <w:ind w:firstLine="426" w:firstLineChars="202"/>
        <w:rPr>
          <w:rFonts w:hint="eastAsia" w:ascii="宋体" w:hAnsi="宋体" w:cs="宋体"/>
          <w:b/>
          <w:bCs/>
          <w:color w:val="auto"/>
          <w:highlight w:val="none"/>
        </w:rPr>
      </w:pPr>
      <w:r>
        <w:rPr>
          <w:rFonts w:hint="eastAsia" w:ascii="宋体" w:hAnsi="宋体" w:cs="宋体"/>
          <w:b/>
          <w:bCs/>
        </w:rPr>
        <w:t>本公司（企业）未被列入“信用中国”网站</w:t>
      </w:r>
      <w:r>
        <w:rPr>
          <w:rFonts w:ascii="宋体" w:hAnsi="宋体" w:cs="宋体"/>
          <w:b/>
          <w:bCs/>
        </w:rPr>
        <w:t>(www.creditchina.gov.cn)</w:t>
      </w:r>
      <w:r>
        <w:rPr>
          <w:rFonts w:hint="eastAsia" w:ascii="宋体" w:hAnsi="宋体" w:cs="宋体"/>
          <w:b/>
          <w:bCs/>
        </w:rPr>
        <w:t>“记录失信被执行人或重大税收违法案件当事人名单或政府采购严重违法失信行为”记录名单；不处于中国政府采购网</w:t>
      </w:r>
      <w:r>
        <w:rPr>
          <w:rFonts w:ascii="宋体" w:hAnsi="宋体" w:cs="宋体"/>
          <w:b/>
          <w:bCs/>
        </w:rPr>
        <w:t>(www.ccgp.gov.cn)</w:t>
      </w:r>
      <w:r>
        <w:rPr>
          <w:rFonts w:hint="eastAsia" w:ascii="宋体" w:hAnsi="宋体" w:cs="宋体"/>
          <w:b/>
          <w:bCs/>
        </w:rPr>
        <w:t>“政府采购严重违法失信行为信息记录”中的禁止参加政府采购活动期间。</w:t>
      </w:r>
      <w:r>
        <w:rPr>
          <w:rFonts w:hint="eastAsia" w:ascii="宋体" w:hAnsi="宋体" w:cs="宋体"/>
          <w:b/>
          <w:bCs/>
          <w:color w:val="auto"/>
          <w:szCs w:val="21"/>
          <w:highlight w:val="none"/>
          <w:lang w:eastAsia="zh-CN"/>
        </w:rPr>
        <w:t>未在中国裁判文书网有行贿犯罪相关记录</w:t>
      </w:r>
      <w:r>
        <w:rPr>
          <w:rFonts w:hint="eastAsia" w:ascii="宋体" w:hAnsi="宋体" w:cs="宋体"/>
          <w:b/>
          <w:bCs/>
          <w:color w:val="auto"/>
          <w:szCs w:val="21"/>
          <w:highlight w:val="none"/>
        </w:rPr>
        <w:t>。</w:t>
      </w:r>
      <w:r>
        <w:rPr>
          <w:rFonts w:hint="eastAsia" w:ascii="宋体" w:hAnsi="宋体" w:cs="宋体"/>
          <w:b/>
          <w:bCs/>
          <w:color w:val="auto"/>
          <w:highlight w:val="none"/>
        </w:rPr>
        <w:t>否则，由此所造成的损失、不良后果及法律责任，一律由我公司（企业）承担。</w:t>
      </w:r>
    </w:p>
    <w:p>
      <w:pPr>
        <w:snapToGrid w:val="0"/>
        <w:spacing w:line="360" w:lineRule="auto"/>
        <w:ind w:firstLine="426" w:firstLineChars="202"/>
        <w:rPr>
          <w:rFonts w:hint="eastAsia" w:ascii="宋体" w:hAnsi="宋体" w:cs="宋体"/>
          <w:b/>
          <w:bCs/>
        </w:rPr>
      </w:pPr>
      <w:r>
        <w:rPr>
          <w:rFonts w:hint="eastAsia" w:ascii="宋体" w:hAnsi="宋体" w:cs="宋体"/>
          <w:b/>
          <w:bCs/>
        </w:rPr>
        <w:t>否则，由此所造成的损失、不良后果及法律责任，一律由我公司（企业）承担。</w:t>
      </w:r>
    </w:p>
    <w:p>
      <w:pPr>
        <w:snapToGrid w:val="0"/>
        <w:spacing w:line="360" w:lineRule="auto"/>
        <w:ind w:firstLine="426" w:firstLineChars="202"/>
      </w:pPr>
      <w:r>
        <w:rPr>
          <w:rFonts w:hint="eastAsia" w:ascii="宋体" w:hAnsi="宋体" w:cs="宋体"/>
          <w:b/>
          <w:bCs/>
          <w:lang w:val="en-US" w:eastAsia="zh-CN"/>
        </w:rPr>
        <w:t>本项目不接受联合体。</w:t>
      </w:r>
    </w:p>
    <w:p>
      <w:pPr>
        <w:snapToGrid w:val="0"/>
        <w:spacing w:line="360" w:lineRule="auto"/>
        <w:ind w:firstLine="424" w:firstLineChars="202"/>
        <w:rPr>
          <w:rFonts w:ascii="宋体" w:hAnsi="宋体"/>
        </w:rPr>
      </w:pPr>
      <w:r>
        <w:rPr>
          <w:rFonts w:hint="eastAsia" w:ascii="宋体" w:hAnsi="宋体" w:cs="宋体"/>
        </w:rPr>
        <w:t>本次招标采购活动中，如有违法、违规、弄虚作假行为，所造成的损失、不良后果及法律责任，一律由我公司（企业）承担。</w:t>
      </w:r>
    </w:p>
    <w:p>
      <w:pPr>
        <w:spacing w:line="360" w:lineRule="auto"/>
        <w:ind w:firstLine="420"/>
        <w:rPr>
          <w:rFonts w:ascii="宋体" w:hAnsi="宋体"/>
          <w:b/>
          <w:bCs/>
        </w:rPr>
      </w:pPr>
      <w:r>
        <w:rPr>
          <w:rFonts w:hint="eastAsia" w:ascii="宋体" w:hAnsi="宋体" w:cs="宋体"/>
          <w:b/>
          <w:bCs/>
        </w:rPr>
        <w:t>特此声明！</w:t>
      </w:r>
    </w:p>
    <w:p>
      <w:pPr>
        <w:adjustRightInd w:val="0"/>
        <w:snapToGrid w:val="0"/>
        <w:spacing w:line="360" w:lineRule="auto"/>
        <w:ind w:left="425"/>
        <w:rPr>
          <w:rFonts w:ascii="宋体" w:hAnsi="宋体"/>
          <w:spacing w:val="4"/>
        </w:rPr>
      </w:pPr>
    </w:p>
    <w:p>
      <w:pPr>
        <w:spacing w:line="360" w:lineRule="auto"/>
        <w:ind w:right="420" w:firstLine="3150" w:firstLineChars="1500"/>
        <w:rPr>
          <w:rFonts w:ascii="宋体" w:hAnsi="宋体"/>
        </w:rPr>
      </w:pPr>
      <w:r>
        <w:rPr>
          <w:rFonts w:hint="eastAsia" w:ascii="宋体" w:hAnsi="宋体" w:cs="宋体"/>
        </w:rPr>
        <w:t>法定代表人或授权代表</w:t>
      </w:r>
      <w:r>
        <w:rPr>
          <w:rFonts w:eastAsia="华文细黑"/>
          <w:color w:val="auto"/>
          <w:w w:val="80"/>
        </w:rPr>
        <w:t>(</w:t>
      </w:r>
      <w:r>
        <w:rPr>
          <w:rFonts w:hint="eastAsia" w:eastAsia="华文细黑"/>
          <w:color w:val="auto"/>
          <w:w w:val="80"/>
        </w:rPr>
        <w:t>签字或印章</w:t>
      </w:r>
      <w:r>
        <w:rPr>
          <w:rFonts w:eastAsia="华文细黑"/>
          <w:color w:val="auto"/>
          <w:w w:val="80"/>
        </w:rPr>
        <w:t>)</w:t>
      </w:r>
      <w:r>
        <w:rPr>
          <w:rFonts w:hint="eastAsia" w:ascii="宋体" w:hAnsi="宋体" w:cs="宋体"/>
        </w:rPr>
        <w:t>：</w:t>
      </w:r>
      <w:r>
        <w:rPr>
          <w:rFonts w:ascii="宋体" w:hAnsi="宋体"/>
        </w:rPr>
        <w:t xml:space="preserve">     </w:t>
      </w:r>
    </w:p>
    <w:p>
      <w:pPr>
        <w:spacing w:line="360" w:lineRule="auto"/>
        <w:ind w:right="420" w:firstLine="3150" w:firstLineChars="1500"/>
        <w:rPr>
          <w:rFonts w:ascii="宋体" w:hAnsi="宋体"/>
        </w:rPr>
      </w:pPr>
      <w:r>
        <w:rPr>
          <w:rFonts w:hint="eastAsia" w:ascii="宋体" w:hAnsi="宋体" w:cs="宋体"/>
        </w:rPr>
        <w:t>供应商公章：</w:t>
      </w:r>
      <w:r>
        <w:rPr>
          <w:rFonts w:ascii="宋体" w:hAnsi="宋体"/>
        </w:rPr>
        <w:t xml:space="preserve">                               </w:t>
      </w:r>
    </w:p>
    <w:p>
      <w:pPr>
        <w:spacing w:line="360" w:lineRule="auto"/>
        <w:ind w:right="420" w:firstLine="3045" w:firstLineChars="1450"/>
        <w:rPr>
          <w:rFonts w:ascii="宋体" w:hAnsi="宋体"/>
        </w:rPr>
      </w:pP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spacing w:line="360" w:lineRule="auto"/>
        <w:ind w:firstLine="422" w:firstLineChars="200"/>
        <w:rPr>
          <w:rFonts w:hint="eastAsia" w:ascii="宋体" w:hAnsi="宋体" w:cs="宋体"/>
        </w:rPr>
      </w:pPr>
      <w:r>
        <w:rPr>
          <w:rFonts w:ascii="宋体" w:hAnsi="宋体"/>
          <w:b/>
          <w:bCs/>
        </w:rPr>
        <w:br w:type="page"/>
      </w:r>
      <w:r>
        <w:rPr>
          <w:rFonts w:hint="eastAsia" w:ascii="宋体" w:hAnsi="宋体"/>
          <w:b/>
          <w:bCs/>
          <w:lang w:val="en-US" w:eastAsia="zh-CN"/>
        </w:rPr>
        <w:t>3.</w:t>
      </w:r>
      <w:r>
        <w:rPr>
          <w:rFonts w:hint="eastAsia" w:ascii="宋体" w:hAnsi="宋体" w:cs="RomanS"/>
          <w:b/>
          <w:sz w:val="24"/>
          <w:szCs w:val="24"/>
          <w:lang w:val="en-US" w:eastAsia="zh-CN"/>
        </w:rPr>
        <w:t>2</w:t>
      </w:r>
      <w:r>
        <w:rPr>
          <w:rFonts w:hint="eastAsia" w:ascii="宋体" w:hAnsi="宋体" w:cs="RomanS"/>
          <w:b/>
          <w:sz w:val="24"/>
          <w:szCs w:val="24"/>
        </w:rPr>
        <w:t>、</w:t>
      </w: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spacing w:line="360" w:lineRule="auto"/>
        <w:jc w:val="left"/>
        <w:rPr>
          <w:rFonts w:hint="eastAsia" w:ascii="宋体" w:hAnsi="宋体" w:cs="RomanS"/>
          <w:b/>
          <w:sz w:val="24"/>
          <w:szCs w:val="24"/>
        </w:rPr>
      </w:pPr>
    </w:p>
    <w:p>
      <w:pPr>
        <w:spacing w:line="360" w:lineRule="auto"/>
        <w:ind w:firstLine="241" w:firstLineChars="100"/>
        <w:jc w:val="left"/>
        <w:outlineLvl w:val="2"/>
        <w:rPr>
          <w:rFonts w:ascii="宋体" w:hAnsi="宋体" w:cs="RomanS"/>
          <w:b/>
          <w:sz w:val="24"/>
          <w:szCs w:val="24"/>
        </w:rPr>
      </w:pPr>
      <w:r>
        <w:rPr>
          <w:rFonts w:hint="eastAsia" w:ascii="宋体" w:hAnsi="宋体" w:cs="RomanS"/>
          <w:b/>
          <w:sz w:val="24"/>
          <w:szCs w:val="24"/>
          <w:lang w:val="en-US" w:eastAsia="zh-CN"/>
        </w:rPr>
        <w:t>3.3</w:t>
      </w:r>
      <w:r>
        <w:rPr>
          <w:rFonts w:hint="eastAsia" w:ascii="宋体" w:hAnsi="宋体" w:cs="RomanS"/>
          <w:b/>
          <w:sz w:val="24"/>
          <w:szCs w:val="24"/>
        </w:rPr>
        <w:t>、供应商特定资格条件的证明文件（如有）；</w:t>
      </w:r>
    </w:p>
    <w:p>
      <w:pPr>
        <w:spacing w:line="360" w:lineRule="auto"/>
        <w:rPr>
          <w:rFonts w:ascii="宋体" w:hAnsi="宋体"/>
          <w:b/>
          <w:bCs/>
        </w:rPr>
      </w:pPr>
    </w:p>
    <w:p>
      <w:pPr>
        <w:spacing w:line="360" w:lineRule="auto"/>
        <w:rPr>
          <w:rFonts w:ascii="宋体" w:hAnsi="宋体"/>
          <w:b/>
          <w:bCs/>
        </w:rPr>
      </w:pPr>
    </w:p>
    <w:p>
      <w:pPr>
        <w:spacing w:line="360" w:lineRule="auto"/>
        <w:jc w:val="left"/>
        <w:outlineLvl w:val="2"/>
        <w:rPr>
          <w:rFonts w:hint="eastAsia" w:ascii="宋体" w:hAnsi="宋体" w:eastAsia="宋体" w:cs="宋体"/>
          <w:b/>
          <w:color w:val="auto"/>
          <w:sz w:val="24"/>
          <w:szCs w:val="24"/>
        </w:rPr>
      </w:pPr>
      <w:r>
        <w:rPr>
          <w:rFonts w:hint="eastAsia" w:ascii="宋体" w:hAnsi="宋体" w:cs="RomanS"/>
          <w:b/>
          <w:sz w:val="24"/>
          <w:szCs w:val="24"/>
          <w:lang w:val="en-US" w:eastAsia="zh-CN"/>
        </w:rPr>
        <w:t>3.4</w:t>
      </w:r>
      <w:r>
        <w:rPr>
          <w:rFonts w:hint="eastAsia" w:ascii="宋体" w:hAnsi="宋体" w:cs="RomanS"/>
          <w:b/>
          <w:sz w:val="24"/>
          <w:szCs w:val="24"/>
        </w:rPr>
        <w:t>、采购文件要求的其他资格条件证明材料（如有）；</w:t>
      </w:r>
    </w:p>
    <w:p>
      <w:pPr>
        <w:spacing w:line="360" w:lineRule="auto"/>
        <w:jc w:val="center"/>
        <w:outlineLvl w:val="1"/>
        <w:rPr>
          <w:rFonts w:hint="eastAsia" w:ascii="宋体" w:hAnsi="宋体"/>
          <w:b/>
          <w:sz w:val="28"/>
          <w:szCs w:val="28"/>
        </w:rPr>
      </w:pPr>
    </w:p>
    <w:p>
      <w:pPr>
        <w:spacing w:line="360" w:lineRule="auto"/>
        <w:jc w:val="center"/>
        <w:outlineLvl w:val="1"/>
        <w:rPr>
          <w:rFonts w:ascii="宋体" w:hAnsi="宋体" w:cs="宋体"/>
          <w:b/>
          <w:color w:val="auto"/>
          <w:sz w:val="28"/>
          <w:szCs w:val="28"/>
        </w:rPr>
      </w:pPr>
      <w:r>
        <w:rPr>
          <w:rFonts w:ascii="宋体" w:hAnsi="宋体"/>
          <w:color w:val="auto"/>
        </w:rPr>
        <w:br w:type="page"/>
      </w:r>
      <w:r>
        <w:rPr>
          <w:rFonts w:hint="eastAsia" w:ascii="宋体" w:hAnsi="宋体"/>
          <w:b/>
          <w:color w:val="auto"/>
          <w:sz w:val="28"/>
          <w:szCs w:val="28"/>
        </w:rPr>
        <w:t>二、</w:t>
      </w:r>
      <w:r>
        <w:rPr>
          <w:rFonts w:hint="eastAsia" w:ascii="宋体" w:hAnsi="宋体" w:cs="宋体"/>
          <w:b/>
          <w:color w:val="auto"/>
          <w:sz w:val="28"/>
          <w:szCs w:val="28"/>
        </w:rPr>
        <w:t>商务技术文件格式</w:t>
      </w:r>
    </w:p>
    <w:p>
      <w:pPr>
        <w:snapToGrid w:val="0"/>
        <w:spacing w:before="120" w:beforeLines="50" w:after="50" w:line="360" w:lineRule="auto"/>
        <w:jc w:val="center"/>
        <w:rPr>
          <w:rFonts w:ascii="宋体" w:hAnsi="宋体"/>
          <w:color w:val="auto"/>
        </w:rPr>
      </w:pPr>
    </w:p>
    <w:p>
      <w:pPr>
        <w:snapToGrid w:val="0"/>
        <w:spacing w:before="120" w:beforeLines="50" w:after="50" w:line="360" w:lineRule="auto"/>
        <w:rPr>
          <w:rFonts w:ascii="宋体" w:hAnsi="宋体"/>
          <w:b/>
          <w:color w:val="auto"/>
          <w:sz w:val="24"/>
          <w:szCs w:val="24"/>
        </w:rPr>
      </w:pPr>
      <w:r>
        <w:rPr>
          <w:rFonts w:ascii="宋体" w:hAnsi="宋体" w:cs="宋体"/>
          <w:b/>
          <w:color w:val="auto"/>
          <w:sz w:val="24"/>
          <w:szCs w:val="24"/>
        </w:rPr>
        <w:t>1.</w:t>
      </w:r>
      <w:r>
        <w:rPr>
          <w:rFonts w:ascii="宋体" w:hAnsi="宋体"/>
          <w:b/>
          <w:color w:val="auto"/>
          <w:sz w:val="24"/>
          <w:szCs w:val="24"/>
        </w:rPr>
        <w:t xml:space="preserve"> </w:t>
      </w:r>
      <w:r>
        <w:rPr>
          <w:rFonts w:hint="eastAsia" w:ascii="宋体" w:hAnsi="宋体" w:cs="宋体"/>
          <w:b/>
          <w:color w:val="auto"/>
          <w:sz w:val="24"/>
          <w:szCs w:val="24"/>
        </w:rPr>
        <w:t>商务技术文件的外包装封面格式（不可缺）：</w:t>
      </w:r>
    </w:p>
    <w:p>
      <w:pPr>
        <w:snapToGrid w:val="0"/>
        <w:spacing w:before="120" w:beforeLines="50" w:after="50" w:line="360" w:lineRule="auto"/>
        <w:ind w:firstLine="3675" w:firstLineChars="1750"/>
        <w:rPr>
          <w:rFonts w:ascii="宋体" w:hAnsi="宋体"/>
          <w:color w:val="auto"/>
        </w:rPr>
      </w:pPr>
      <w:r>
        <w:rPr>
          <w:rFonts w:hint="eastAsia" w:ascii="宋体" w:hAnsi="宋体" w:cs="宋体"/>
          <w:color w:val="auto"/>
        </w:rPr>
        <w:t>商务技术文件</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项目编号：</w:t>
      </w:r>
    </w:p>
    <w:p>
      <w:pPr>
        <w:snapToGrid w:val="0"/>
        <w:spacing w:before="120" w:beforeLines="50" w:after="50" w:line="360" w:lineRule="auto"/>
        <w:ind w:firstLine="932" w:firstLineChars="444"/>
        <w:rPr>
          <w:rFonts w:hint="eastAsia" w:ascii="宋体" w:hAnsi="宋体" w:eastAsia="宋体"/>
          <w:color w:val="auto"/>
          <w:lang w:val="en-US" w:eastAsia="zh-CN"/>
        </w:rPr>
      </w:pPr>
      <w:r>
        <w:rPr>
          <w:rFonts w:hint="eastAsia" w:ascii="宋体" w:hAnsi="宋体" w:cs="宋体"/>
          <w:color w:val="auto"/>
        </w:rPr>
        <w:t>子包号：</w:t>
      </w:r>
      <w:r>
        <w:rPr>
          <w:rFonts w:hint="eastAsia" w:ascii="宋体" w:hAnsi="宋体" w:cs="宋体"/>
          <w:color w:val="auto"/>
          <w:lang w:val="en-US" w:eastAsia="zh-CN"/>
        </w:rPr>
        <w:t>/</w:t>
      </w:r>
    </w:p>
    <w:p>
      <w:pPr>
        <w:snapToGrid w:val="0"/>
        <w:spacing w:before="120" w:beforeLines="50" w:after="50" w:line="360" w:lineRule="auto"/>
        <w:ind w:firstLine="932" w:firstLineChars="444"/>
        <w:rPr>
          <w:rFonts w:ascii="宋体" w:hAnsi="宋体"/>
          <w:color w:val="auto"/>
        </w:rPr>
      </w:pP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供应商名称：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供应商地址：</w:t>
      </w:r>
    </w:p>
    <w:p>
      <w:pPr>
        <w:pStyle w:val="6"/>
        <w:snapToGrid w:val="0"/>
        <w:spacing w:before="50" w:after="50" w:line="360" w:lineRule="auto"/>
        <w:ind w:firstLine="1070" w:firstLineChars="444"/>
        <w:jc w:val="center"/>
        <w:rPr>
          <w:rFonts w:ascii="宋体" w:hAnsi="宋体"/>
          <w:color w:val="auto"/>
        </w:rPr>
      </w:pPr>
      <w:r>
        <w:rPr>
          <w:rFonts w:hint="eastAsia" w:ascii="宋体" w:hAnsi="宋体" w:cs="宋体"/>
          <w:color w:val="auto"/>
        </w:rPr>
        <w:t>开标时启封</w:t>
      </w:r>
    </w:p>
    <w:p>
      <w:pPr>
        <w:snapToGrid w:val="0"/>
        <w:spacing w:before="120" w:beforeLines="50" w:after="50" w:line="360" w:lineRule="auto"/>
        <w:ind w:firstLine="645"/>
        <w:jc w:val="center"/>
        <w:rPr>
          <w:rFonts w:ascii="宋体" w:hAnsi="宋体"/>
          <w:color w:val="auto"/>
        </w:rPr>
      </w:pP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snapToGrid w:val="0"/>
        <w:spacing w:before="120" w:beforeLines="50" w:after="50" w:line="360" w:lineRule="auto"/>
        <w:rPr>
          <w:rFonts w:hint="eastAsia" w:ascii="宋体" w:hAnsi="宋体" w:cs="宋体"/>
          <w:b/>
          <w:color w:val="auto"/>
          <w:sz w:val="24"/>
          <w:szCs w:val="24"/>
        </w:rPr>
      </w:pPr>
    </w:p>
    <w:p>
      <w:pPr>
        <w:snapToGrid w:val="0"/>
        <w:spacing w:before="120" w:beforeLines="50" w:after="50" w:line="360" w:lineRule="auto"/>
        <w:rPr>
          <w:rFonts w:ascii="宋体" w:hAnsi="宋体" w:cs="宋体"/>
          <w:b/>
          <w:color w:val="auto"/>
          <w:sz w:val="24"/>
          <w:szCs w:val="24"/>
        </w:rPr>
      </w:pPr>
      <w:r>
        <w:rPr>
          <w:rFonts w:ascii="宋体" w:hAnsi="宋体" w:cs="宋体"/>
          <w:b/>
          <w:color w:val="auto"/>
          <w:sz w:val="24"/>
          <w:szCs w:val="24"/>
        </w:rPr>
        <w:t xml:space="preserve">2. </w:t>
      </w:r>
      <w:r>
        <w:rPr>
          <w:rFonts w:hint="eastAsia" w:ascii="宋体" w:hAnsi="宋体" w:cs="宋体"/>
          <w:b/>
          <w:color w:val="auto"/>
          <w:sz w:val="24"/>
          <w:szCs w:val="24"/>
        </w:rPr>
        <w:t>商务技术文件封面格式：</w:t>
      </w:r>
      <w:r>
        <w:rPr>
          <w:rFonts w:ascii="宋体" w:hAnsi="宋体" w:cs="宋体"/>
          <w:b/>
          <w:color w:val="auto"/>
          <w:sz w:val="24"/>
          <w:szCs w:val="24"/>
        </w:rPr>
        <w:t xml:space="preserve"> </w:t>
      </w:r>
    </w:p>
    <w:p>
      <w:pPr>
        <w:snapToGrid w:val="0"/>
        <w:spacing w:before="120" w:beforeLines="50" w:after="50" w:line="360" w:lineRule="auto"/>
        <w:rPr>
          <w:rFonts w:ascii="宋体" w:hAnsi="宋体"/>
          <w:b/>
          <w:bCs/>
          <w:color w:val="auto"/>
        </w:rPr>
      </w:pPr>
      <w:r>
        <w:rPr>
          <w:rFonts w:ascii="宋体" w:hAnsi="宋体" w:cs="宋体"/>
          <w:color w:val="auto"/>
        </w:rPr>
        <w:t xml:space="preserve">                                                    </w:t>
      </w:r>
      <w:r>
        <w:rPr>
          <w:rFonts w:hint="eastAsia" w:ascii="宋体" w:hAnsi="宋体" w:cs="宋体"/>
          <w:b/>
          <w:bCs/>
          <w:color w:val="auto"/>
        </w:rPr>
        <w:t>正本</w:t>
      </w:r>
      <w:r>
        <w:rPr>
          <w:rFonts w:ascii="宋体" w:hAnsi="宋体" w:cs="宋体"/>
          <w:b/>
          <w:bCs/>
          <w:color w:val="auto"/>
        </w:rPr>
        <w:t>/</w:t>
      </w:r>
      <w:r>
        <w:rPr>
          <w:rFonts w:hint="eastAsia" w:ascii="宋体" w:hAnsi="宋体" w:cs="宋体"/>
          <w:b/>
          <w:bCs/>
          <w:color w:val="auto"/>
        </w:rPr>
        <w:t>或副本</w:t>
      </w:r>
    </w:p>
    <w:p>
      <w:pPr>
        <w:snapToGrid w:val="0"/>
        <w:spacing w:before="120" w:beforeLines="50" w:after="50" w:line="360" w:lineRule="auto"/>
        <w:rPr>
          <w:rFonts w:ascii="宋体" w:hAnsi="宋体"/>
          <w:color w:val="auto"/>
        </w:rPr>
      </w:pPr>
    </w:p>
    <w:p>
      <w:pPr>
        <w:snapToGrid w:val="0"/>
        <w:spacing w:before="50" w:after="120" w:afterLines="50" w:line="360" w:lineRule="auto"/>
        <w:jc w:val="center"/>
        <w:rPr>
          <w:rFonts w:ascii="宋体" w:hAnsi="宋体"/>
          <w:b/>
          <w:bCs/>
          <w:color w:val="auto"/>
        </w:rPr>
      </w:pPr>
      <w:r>
        <w:rPr>
          <w:rFonts w:hint="eastAsia" w:ascii="宋体" w:hAnsi="宋体" w:cs="宋体"/>
          <w:b/>
          <w:bCs/>
          <w:color w:val="auto"/>
        </w:rPr>
        <w:t>商务技术文件</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项目编号：</w:t>
      </w:r>
    </w:p>
    <w:p>
      <w:pPr>
        <w:snapToGrid w:val="0"/>
        <w:spacing w:before="120" w:beforeLines="50" w:after="50" w:line="360" w:lineRule="auto"/>
        <w:ind w:firstLine="932" w:firstLineChars="444"/>
        <w:rPr>
          <w:rFonts w:hint="eastAsia" w:ascii="宋体" w:hAnsi="宋体" w:eastAsia="宋体"/>
          <w:color w:val="auto"/>
          <w:lang w:val="en-US" w:eastAsia="zh-CN"/>
        </w:rPr>
      </w:pPr>
      <w:r>
        <w:rPr>
          <w:rFonts w:hint="eastAsia" w:ascii="宋体" w:hAnsi="宋体" w:cs="宋体"/>
          <w:color w:val="auto"/>
        </w:rPr>
        <w:t>子包号：</w:t>
      </w:r>
      <w:r>
        <w:rPr>
          <w:rFonts w:hint="eastAsia" w:ascii="宋体" w:hAnsi="宋体" w:cs="宋体"/>
          <w:color w:val="auto"/>
          <w:lang w:val="en-US" w:eastAsia="zh-CN"/>
        </w:rPr>
        <w:t>/</w:t>
      </w:r>
    </w:p>
    <w:p>
      <w:pPr>
        <w:snapToGrid w:val="0"/>
        <w:spacing w:before="120" w:beforeLines="50" w:after="50" w:line="360" w:lineRule="auto"/>
        <w:ind w:firstLine="932" w:firstLineChars="444"/>
        <w:rPr>
          <w:rFonts w:ascii="宋体" w:hAnsi="宋体"/>
          <w:color w:val="auto"/>
        </w:rPr>
      </w:pP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供应商名称：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供应商地址：</w:t>
      </w:r>
    </w:p>
    <w:p>
      <w:pPr>
        <w:snapToGrid w:val="0"/>
        <w:spacing w:before="120" w:beforeLines="50" w:after="50" w:line="360" w:lineRule="auto"/>
        <w:ind w:firstLine="645"/>
        <w:jc w:val="center"/>
        <w:rPr>
          <w:rFonts w:ascii="宋体" w:hAnsi="宋体"/>
          <w:color w:val="auto"/>
        </w:rPr>
      </w:pP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snapToGrid w:val="0"/>
        <w:spacing w:before="120" w:beforeLines="50" w:after="50" w:line="360" w:lineRule="auto"/>
        <w:rPr>
          <w:rFonts w:ascii="宋体" w:hAnsi="宋体" w:cs="宋体"/>
          <w:b/>
          <w:color w:val="auto"/>
          <w:sz w:val="24"/>
          <w:szCs w:val="24"/>
        </w:rPr>
      </w:pPr>
      <w:r>
        <w:rPr>
          <w:rFonts w:ascii="宋体" w:hAnsi="宋体"/>
          <w:b/>
          <w:bCs/>
          <w:color w:val="auto"/>
        </w:rPr>
        <w:br w:type="page"/>
      </w:r>
      <w:r>
        <w:rPr>
          <w:rFonts w:ascii="宋体" w:hAnsi="宋体" w:cs="宋体"/>
          <w:b/>
          <w:color w:val="auto"/>
          <w:sz w:val="24"/>
          <w:szCs w:val="24"/>
        </w:rPr>
        <w:t>3.</w:t>
      </w:r>
      <w:r>
        <w:rPr>
          <w:rFonts w:hint="eastAsia" w:ascii="宋体" w:hAnsi="宋体" w:cs="宋体"/>
          <w:b/>
          <w:color w:val="auto"/>
          <w:sz w:val="24"/>
          <w:szCs w:val="24"/>
        </w:rPr>
        <w:t>商务技术文件：</w:t>
      </w:r>
    </w:p>
    <w:p>
      <w:pPr>
        <w:numPr>
          <w:ilvl w:val="0"/>
          <w:numId w:val="14"/>
        </w:numPr>
        <w:spacing w:line="360" w:lineRule="auto"/>
        <w:rPr>
          <w:rFonts w:ascii="宋体" w:hAnsi="宋体"/>
          <w:color w:val="auto"/>
        </w:rPr>
      </w:pPr>
      <w:r>
        <w:rPr>
          <w:rFonts w:hint="eastAsia" w:ascii="宋体" w:hAnsi="宋体" w:cs="宋体"/>
          <w:color w:val="auto"/>
        </w:rPr>
        <w:t>符合性自查表（格式附后）；</w:t>
      </w:r>
    </w:p>
    <w:p>
      <w:pPr>
        <w:numPr>
          <w:ilvl w:val="0"/>
          <w:numId w:val="14"/>
        </w:numPr>
        <w:spacing w:line="360" w:lineRule="auto"/>
        <w:rPr>
          <w:rFonts w:ascii="宋体" w:hAnsi="宋体"/>
          <w:color w:val="auto"/>
        </w:rPr>
      </w:pPr>
      <w:r>
        <w:rPr>
          <w:rFonts w:hint="eastAsia" w:ascii="宋体" w:hAnsi="宋体" w:cs="宋体"/>
          <w:color w:val="auto"/>
        </w:rPr>
        <w:t>评分索引表（格式附后）；</w:t>
      </w:r>
    </w:p>
    <w:p>
      <w:pPr>
        <w:numPr>
          <w:ilvl w:val="0"/>
          <w:numId w:val="14"/>
        </w:numPr>
        <w:spacing w:line="360" w:lineRule="auto"/>
        <w:rPr>
          <w:rFonts w:ascii="宋体" w:hAnsi="宋体"/>
          <w:color w:val="auto"/>
        </w:rPr>
      </w:pPr>
      <w:r>
        <w:rPr>
          <w:rFonts w:hint="eastAsia" w:ascii="宋体" w:hAnsi="宋体" w:cs="宋体"/>
          <w:color w:val="auto"/>
        </w:rPr>
        <w:t>投标函（格式附后）；</w:t>
      </w:r>
    </w:p>
    <w:p>
      <w:pPr>
        <w:numPr>
          <w:ilvl w:val="0"/>
          <w:numId w:val="14"/>
        </w:numPr>
        <w:spacing w:line="360" w:lineRule="auto"/>
        <w:rPr>
          <w:rFonts w:ascii="宋体" w:hAnsi="宋体"/>
          <w:color w:val="auto"/>
        </w:rPr>
      </w:pPr>
      <w:r>
        <w:rPr>
          <w:rFonts w:hint="eastAsia" w:ascii="宋体" w:hAnsi="宋体" w:cs="宋体"/>
          <w:color w:val="auto"/>
        </w:rPr>
        <w:t>技术要求响应表</w:t>
      </w:r>
      <w:r>
        <w:rPr>
          <w:rFonts w:ascii="宋体" w:hAnsi="宋体"/>
          <w:color w:val="auto"/>
        </w:rPr>
        <w:t xml:space="preserve"> (</w:t>
      </w:r>
      <w:r>
        <w:rPr>
          <w:rFonts w:hint="eastAsia" w:ascii="宋体" w:hAnsi="宋体" w:cs="宋体"/>
          <w:color w:val="auto"/>
        </w:rPr>
        <w:t>格式附后</w:t>
      </w:r>
      <w:r>
        <w:rPr>
          <w:rFonts w:ascii="宋体" w:hAnsi="宋体"/>
          <w:color w:val="auto"/>
        </w:rPr>
        <w:t xml:space="preserve">) </w:t>
      </w:r>
      <w:r>
        <w:rPr>
          <w:rFonts w:hint="eastAsia" w:ascii="宋体" w:hAnsi="宋体" w:cs="宋体"/>
          <w:color w:val="auto"/>
        </w:rPr>
        <w:t>；</w:t>
      </w:r>
    </w:p>
    <w:p>
      <w:pPr>
        <w:numPr>
          <w:ilvl w:val="0"/>
          <w:numId w:val="14"/>
        </w:numPr>
        <w:spacing w:line="360" w:lineRule="auto"/>
        <w:rPr>
          <w:rFonts w:ascii="宋体" w:hAnsi="宋体"/>
          <w:color w:val="auto"/>
        </w:rPr>
      </w:pPr>
      <w:r>
        <w:rPr>
          <w:rFonts w:hint="eastAsia" w:ascii="宋体" w:hAnsi="宋体" w:cs="宋体"/>
          <w:color w:val="auto"/>
        </w:rPr>
        <w:t>法定代表人身份证明或法定代表人授权委托书；</w:t>
      </w:r>
    </w:p>
    <w:p>
      <w:pPr>
        <w:numPr>
          <w:ilvl w:val="0"/>
          <w:numId w:val="14"/>
        </w:numPr>
        <w:spacing w:line="360" w:lineRule="auto"/>
        <w:rPr>
          <w:rFonts w:hint="eastAsia" w:ascii="宋体" w:hAnsi="宋体"/>
          <w:color w:val="auto"/>
        </w:rPr>
      </w:pPr>
      <w:r>
        <w:rPr>
          <w:rFonts w:hint="eastAsia" w:ascii="宋体" w:hAnsi="宋体" w:cs="宋体"/>
          <w:color w:val="auto"/>
        </w:rPr>
        <w:t>供应商资格声明（格式附后）；</w:t>
      </w:r>
    </w:p>
    <w:p>
      <w:pPr>
        <w:numPr>
          <w:ilvl w:val="0"/>
          <w:numId w:val="0"/>
        </w:numPr>
        <w:spacing w:line="360" w:lineRule="auto"/>
        <w:ind w:firstLine="420" w:firstLineChars="200"/>
        <w:rPr>
          <w:rFonts w:hint="default" w:ascii="宋体" w:hAnsi="宋体" w:cs="宋体"/>
          <w:lang w:val="en-US" w:eastAsia="zh-CN"/>
        </w:rPr>
      </w:pPr>
      <w:r>
        <w:rPr>
          <w:rFonts w:hint="eastAsia" w:ascii="宋体" w:hAnsi="宋体" w:cs="宋体"/>
          <w:lang w:val="en-US" w:eastAsia="zh-CN"/>
        </w:rPr>
        <w:t>7、设备清单一览表（格式附后）；</w:t>
      </w:r>
    </w:p>
    <w:p>
      <w:pPr>
        <w:numPr>
          <w:ilvl w:val="0"/>
          <w:numId w:val="0"/>
        </w:numPr>
        <w:spacing w:line="360" w:lineRule="auto"/>
        <w:ind w:firstLine="420" w:firstLineChars="200"/>
        <w:rPr>
          <w:rFonts w:hint="eastAsia" w:ascii="宋体" w:hAnsi="宋体"/>
        </w:rPr>
      </w:pPr>
      <w:r>
        <w:rPr>
          <w:rFonts w:hint="eastAsia" w:ascii="宋体" w:hAnsi="宋体" w:cs="宋体"/>
          <w:lang w:val="en-US" w:eastAsia="zh-CN"/>
        </w:rPr>
        <w:t>8、</w:t>
      </w:r>
      <w:r>
        <w:rPr>
          <w:rFonts w:hint="eastAsia" w:ascii="宋体" w:hAnsi="宋体" w:cs="宋体"/>
        </w:rPr>
        <w:t>商务响应（偏离）表（格式附后）；</w:t>
      </w:r>
    </w:p>
    <w:p>
      <w:pPr>
        <w:numPr>
          <w:ilvl w:val="0"/>
          <w:numId w:val="0"/>
        </w:numPr>
        <w:spacing w:line="360" w:lineRule="auto"/>
        <w:ind w:firstLine="420" w:firstLineChars="200"/>
        <w:rPr>
          <w:rFonts w:ascii="宋体" w:hAnsi="宋体"/>
        </w:rPr>
      </w:pPr>
      <w:r>
        <w:rPr>
          <w:rFonts w:hint="eastAsia" w:ascii="宋体" w:hAnsi="宋体" w:cs="宋体"/>
          <w:lang w:val="en-US" w:eastAsia="zh-CN"/>
        </w:rPr>
        <w:t>9、</w:t>
      </w:r>
      <w:r>
        <w:rPr>
          <w:rFonts w:hint="eastAsia" w:ascii="宋体" w:hAnsi="宋体" w:cs="宋体"/>
        </w:rPr>
        <w:t>针对本项目第四章评分标准中的条款拟定完整投标方案（格式自拟）；</w:t>
      </w:r>
    </w:p>
    <w:p>
      <w:pPr>
        <w:numPr>
          <w:ilvl w:val="0"/>
          <w:numId w:val="0"/>
        </w:numPr>
        <w:spacing w:line="360" w:lineRule="auto"/>
        <w:ind w:firstLine="420" w:firstLineChars="200"/>
        <w:rPr>
          <w:rFonts w:ascii="宋体" w:hAnsi="宋体"/>
        </w:rPr>
      </w:pPr>
      <w:r>
        <w:rPr>
          <w:rFonts w:hint="eastAsia" w:ascii="宋体" w:hAnsi="宋体" w:cs="宋体"/>
          <w:lang w:val="en-US" w:eastAsia="zh-CN"/>
        </w:rPr>
        <w:t>10、</w:t>
      </w:r>
      <w:r>
        <w:rPr>
          <w:rFonts w:hint="eastAsia" w:ascii="宋体" w:hAnsi="宋体" w:cs="宋体"/>
        </w:rPr>
        <w:t>供应商认为需要提供的其它材料（格式自拟）；</w:t>
      </w:r>
    </w:p>
    <w:p>
      <w:pPr>
        <w:spacing w:line="360" w:lineRule="auto"/>
        <w:jc w:val="left"/>
        <w:outlineLvl w:val="2"/>
        <w:rPr>
          <w:rFonts w:ascii="宋体" w:hAnsi="宋体" w:cs="RomanS"/>
          <w:b/>
          <w:color w:val="auto"/>
          <w:sz w:val="24"/>
          <w:szCs w:val="24"/>
        </w:rPr>
      </w:pPr>
      <w:r>
        <w:rPr>
          <w:rFonts w:ascii="宋体" w:hAnsi="宋体"/>
          <w:color w:val="auto"/>
        </w:rPr>
        <w:br w:type="page"/>
      </w:r>
      <w:r>
        <w:rPr>
          <w:rFonts w:ascii="宋体" w:hAnsi="宋体" w:cs="RomanS"/>
          <w:b/>
          <w:color w:val="auto"/>
          <w:sz w:val="24"/>
          <w:szCs w:val="24"/>
        </w:rPr>
        <w:t>1</w:t>
      </w:r>
      <w:r>
        <w:rPr>
          <w:rFonts w:hint="eastAsia" w:ascii="宋体" w:hAnsi="宋体" w:cs="RomanS"/>
          <w:b/>
          <w:color w:val="auto"/>
          <w:sz w:val="24"/>
          <w:szCs w:val="24"/>
        </w:rPr>
        <w:t>、符合性自查表格式</w:t>
      </w:r>
    </w:p>
    <w:p>
      <w:pPr>
        <w:snapToGrid w:val="0"/>
        <w:spacing w:before="120" w:beforeLines="50" w:after="50" w:line="360" w:lineRule="auto"/>
        <w:jc w:val="center"/>
        <w:rPr>
          <w:rFonts w:ascii="宋体" w:hAnsi="宋体"/>
          <w:b/>
          <w:bCs/>
          <w:color w:val="auto"/>
          <w:sz w:val="24"/>
          <w:szCs w:val="24"/>
        </w:rPr>
      </w:pPr>
      <w:r>
        <w:rPr>
          <w:rFonts w:hint="eastAsia" w:ascii="宋体" w:hAnsi="宋体" w:cs="宋体"/>
          <w:b/>
          <w:bCs/>
          <w:color w:val="auto"/>
          <w:sz w:val="24"/>
          <w:szCs w:val="24"/>
        </w:rPr>
        <w:t>符合性自查表</w:t>
      </w:r>
    </w:p>
    <w:tbl>
      <w:tblPr>
        <w:tblStyle w:val="49"/>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19"/>
        <w:gridCol w:w="4620"/>
        <w:gridCol w:w="1248"/>
        <w:gridCol w:w="22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19" w:type="dxa"/>
            <w:tcBorders>
              <w:top w:val="single" w:color="auto" w:sz="12" w:space="0"/>
              <w:left w:val="single" w:color="auto" w:sz="12"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评审内容</w:t>
            </w:r>
          </w:p>
        </w:tc>
        <w:tc>
          <w:tcPr>
            <w:tcW w:w="4620" w:type="dxa"/>
            <w:tcBorders>
              <w:top w:val="single" w:color="auto" w:sz="12"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采购文件要求</w:t>
            </w:r>
          </w:p>
        </w:tc>
        <w:tc>
          <w:tcPr>
            <w:tcW w:w="1248" w:type="dxa"/>
            <w:tcBorders>
              <w:top w:val="single" w:color="auto" w:sz="12"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自查结论</w:t>
            </w:r>
          </w:p>
        </w:tc>
        <w:tc>
          <w:tcPr>
            <w:tcW w:w="2246" w:type="dxa"/>
            <w:tcBorders>
              <w:top w:val="single" w:color="auto" w:sz="12" w:space="0"/>
              <w:left w:val="outset" w:color="111111" w:sz="6" w:space="0"/>
              <w:bottom w:val="outset" w:color="111111" w:sz="6" w:space="0"/>
              <w:right w:val="single" w:color="auto" w:sz="12"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19" w:type="dxa"/>
            <w:vMerge w:val="restart"/>
            <w:tcBorders>
              <w:top w:val="outset" w:color="111111" w:sz="6" w:space="0"/>
              <w:left w:val="single" w:color="auto" w:sz="12"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符</w:t>
            </w:r>
          </w:p>
          <w:p>
            <w:pPr>
              <w:adjustRightInd w:val="0"/>
              <w:snapToGrid w:val="0"/>
              <w:spacing w:line="360" w:lineRule="auto"/>
              <w:rPr>
                <w:rFonts w:ascii="宋体" w:hAnsi="宋体"/>
                <w:color w:val="auto"/>
              </w:rPr>
            </w:pPr>
            <w:r>
              <w:rPr>
                <w:rFonts w:hint="eastAsia" w:ascii="宋体" w:hAnsi="宋体" w:cs="宋体"/>
                <w:color w:val="auto"/>
              </w:rPr>
              <w:t>合</w:t>
            </w:r>
          </w:p>
          <w:p>
            <w:pPr>
              <w:adjustRightInd w:val="0"/>
              <w:snapToGrid w:val="0"/>
              <w:spacing w:line="360" w:lineRule="auto"/>
              <w:rPr>
                <w:rFonts w:ascii="宋体" w:hAnsi="宋体"/>
                <w:color w:val="auto"/>
              </w:rPr>
            </w:pPr>
            <w:r>
              <w:rPr>
                <w:rFonts w:hint="eastAsia" w:ascii="宋体" w:hAnsi="宋体" w:cs="宋体"/>
                <w:color w:val="auto"/>
              </w:rPr>
              <w:t>性</w:t>
            </w:r>
          </w:p>
          <w:p>
            <w:pPr>
              <w:adjustRightInd w:val="0"/>
              <w:snapToGrid w:val="0"/>
              <w:spacing w:line="360" w:lineRule="auto"/>
              <w:rPr>
                <w:rFonts w:ascii="宋体" w:hAnsi="宋体"/>
                <w:color w:val="auto"/>
              </w:rPr>
            </w:pPr>
            <w:r>
              <w:rPr>
                <w:rFonts w:hint="eastAsia" w:ascii="宋体" w:hAnsi="宋体" w:cs="宋体"/>
                <w:color w:val="auto"/>
              </w:rPr>
              <w:t>审</w:t>
            </w:r>
          </w:p>
          <w:p>
            <w:pPr>
              <w:adjustRightInd w:val="0"/>
              <w:snapToGrid w:val="0"/>
              <w:spacing w:line="360" w:lineRule="auto"/>
              <w:rPr>
                <w:rFonts w:ascii="宋体" w:hAnsi="宋体"/>
                <w:color w:val="auto"/>
              </w:rPr>
            </w:pPr>
            <w:r>
              <w:rPr>
                <w:rFonts w:hint="eastAsia" w:ascii="宋体" w:hAnsi="宋体" w:cs="宋体"/>
                <w:color w:val="auto"/>
              </w:rPr>
              <w:t>查</w:t>
            </w:r>
          </w:p>
        </w:tc>
        <w:tc>
          <w:tcPr>
            <w:tcW w:w="4620" w:type="dxa"/>
            <w:tcBorders>
              <w:top w:val="outset" w:color="111111" w:sz="6" w:space="0"/>
              <w:left w:val="outset" w:color="111111" w:sz="6" w:space="0"/>
              <w:bottom w:val="single" w:color="auto" w:sz="4" w:space="0"/>
              <w:right w:val="outset" w:color="111111" w:sz="6" w:space="0"/>
            </w:tcBorders>
            <w:noWrap w:val="0"/>
            <w:vAlign w:val="center"/>
          </w:tcPr>
          <w:p>
            <w:pPr>
              <w:adjustRightInd w:val="0"/>
              <w:snapToGrid w:val="0"/>
              <w:spacing w:line="360" w:lineRule="auto"/>
              <w:rPr>
                <w:rFonts w:ascii="宋体" w:hAnsi="宋体"/>
                <w:color w:val="auto"/>
              </w:rPr>
            </w:pPr>
            <w:r>
              <w:rPr>
                <w:rFonts w:ascii="宋体" w:hAnsi="宋体" w:cs="宋体"/>
                <w:color w:val="auto"/>
              </w:rPr>
              <w:t>1</w:t>
            </w:r>
            <w:r>
              <w:rPr>
                <w:rFonts w:hint="eastAsia" w:ascii="宋体" w:hAnsi="宋体" w:cs="宋体"/>
                <w:color w:val="auto"/>
              </w:rPr>
              <w:t>、投标函</w:t>
            </w:r>
          </w:p>
        </w:tc>
        <w:tc>
          <w:tcPr>
            <w:tcW w:w="1248" w:type="dxa"/>
            <w:tcBorders>
              <w:top w:val="outset" w:color="111111" w:sz="6" w:space="0"/>
              <w:left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single" w:color="auto" w:sz="4" w:space="0"/>
              <w:right w:val="single" w:color="auto" w:sz="12"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19" w:type="dxa"/>
            <w:vMerge w:val="continue"/>
            <w:tcBorders>
              <w:left w:val="single" w:color="auto" w:sz="12" w:space="0"/>
              <w:right w:val="outset" w:color="111111" w:sz="6" w:space="0"/>
            </w:tcBorders>
            <w:noWrap w:val="0"/>
            <w:vAlign w:val="center"/>
          </w:tcPr>
          <w:p>
            <w:pPr>
              <w:adjustRightInd w:val="0"/>
              <w:snapToGrid w:val="0"/>
              <w:spacing w:line="360" w:lineRule="auto"/>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2</w:t>
            </w:r>
            <w:r>
              <w:rPr>
                <w:rFonts w:hint="eastAsia" w:ascii="宋体" w:hAnsi="宋体" w:cs="宋体"/>
                <w:color w:val="auto"/>
              </w:rPr>
              <w:t>、投标文件完全满足采购文件的实质性条款（即标注★号条款）无负偏离的；</w:t>
            </w:r>
          </w:p>
        </w:tc>
        <w:tc>
          <w:tcPr>
            <w:tcW w:w="1248"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noWrap w:val="0"/>
            <w:vAlign w:val="center"/>
          </w:tcPr>
          <w:p>
            <w:pPr>
              <w:adjustRightInd w:val="0"/>
              <w:snapToGrid w:val="0"/>
              <w:spacing w:line="360" w:lineRule="auto"/>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3</w:t>
            </w:r>
            <w:r>
              <w:rPr>
                <w:rFonts w:ascii="宋体" w:hAnsi="宋体" w:cs="宋体"/>
                <w:color w:val="auto"/>
              </w:rPr>
              <w:t>.</w:t>
            </w:r>
            <w:r>
              <w:rPr>
                <w:rFonts w:hint="eastAsia" w:ascii="宋体" w:hAnsi="宋体" w:cs="宋体"/>
                <w:color w:val="auto"/>
              </w:rPr>
              <w:t>法定代表人证明书</w:t>
            </w:r>
            <w:r>
              <w:rPr>
                <w:rFonts w:ascii="宋体" w:hAnsi="宋体" w:cs="宋体"/>
                <w:color w:val="auto"/>
              </w:rPr>
              <w:t>/</w:t>
            </w:r>
            <w:r>
              <w:rPr>
                <w:rFonts w:hint="eastAsia" w:ascii="宋体" w:hAnsi="宋体" w:cs="宋体"/>
                <w:color w:val="auto"/>
              </w:rPr>
              <w:t>法定代表人授权委托书。</w:t>
            </w:r>
          </w:p>
        </w:tc>
        <w:tc>
          <w:tcPr>
            <w:tcW w:w="1248"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noWrap w:val="0"/>
            <w:vAlign w:val="center"/>
          </w:tcPr>
          <w:p>
            <w:pPr>
              <w:adjustRightInd w:val="0"/>
              <w:snapToGrid w:val="0"/>
              <w:spacing w:line="360" w:lineRule="auto"/>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4</w:t>
            </w:r>
            <w:r>
              <w:rPr>
                <w:rFonts w:ascii="宋体" w:hAnsi="宋体" w:cs="宋体"/>
                <w:color w:val="auto"/>
              </w:rPr>
              <w:t>.</w:t>
            </w:r>
            <w:r>
              <w:rPr>
                <w:rFonts w:hint="eastAsia" w:ascii="宋体" w:hAnsi="宋体" w:cs="宋体"/>
                <w:color w:val="auto"/>
              </w:rPr>
              <w:t>没有其他未实质性投标文件要求的。</w:t>
            </w:r>
          </w:p>
        </w:tc>
        <w:tc>
          <w:tcPr>
            <w:tcW w:w="1248"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noWrap w:val="0"/>
            <w:vAlign w:val="center"/>
          </w:tcPr>
          <w:p>
            <w:pPr>
              <w:adjustRightInd w:val="0"/>
              <w:snapToGrid w:val="0"/>
              <w:spacing w:line="360" w:lineRule="auto"/>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5</w:t>
            </w:r>
            <w:r>
              <w:rPr>
                <w:rFonts w:hint="eastAsia" w:ascii="宋体" w:hAnsi="宋体" w:cs="宋体"/>
                <w:color w:val="auto"/>
              </w:rPr>
              <w:t>、投标文件没有采购文件中规定的其它无效投标条款的；</w:t>
            </w:r>
          </w:p>
        </w:tc>
        <w:tc>
          <w:tcPr>
            <w:tcW w:w="1248"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vMerge w:val="continue"/>
            <w:tcBorders>
              <w:left w:val="single" w:color="auto" w:sz="12" w:space="0"/>
              <w:right w:val="outset" w:color="111111" w:sz="6" w:space="0"/>
            </w:tcBorders>
            <w:noWrap w:val="0"/>
            <w:vAlign w:val="center"/>
          </w:tcPr>
          <w:p>
            <w:pPr>
              <w:adjustRightInd w:val="0"/>
              <w:snapToGrid w:val="0"/>
              <w:spacing w:line="360" w:lineRule="auto"/>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6</w:t>
            </w:r>
            <w:r>
              <w:rPr>
                <w:rFonts w:hint="eastAsia" w:ascii="宋体" w:hAnsi="宋体" w:cs="宋体"/>
                <w:color w:val="auto"/>
              </w:rPr>
              <w:t>、按有关法律、法规、规章不属于投标无效的。</w:t>
            </w:r>
          </w:p>
        </w:tc>
        <w:tc>
          <w:tcPr>
            <w:tcW w:w="1248"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19" w:type="dxa"/>
            <w:tcBorders>
              <w:left w:val="single" w:color="auto" w:sz="12"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p>
        </w:tc>
        <w:tc>
          <w:tcPr>
            <w:tcW w:w="4620"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lang w:val="en-US" w:eastAsia="zh-CN"/>
              </w:rPr>
              <w:t>7</w:t>
            </w:r>
            <w:r>
              <w:rPr>
                <w:rFonts w:hint="eastAsia" w:ascii="宋体" w:hAnsi="宋体" w:cs="宋体"/>
                <w:color w:val="auto"/>
              </w:rPr>
              <w:t>、按照采购文件要求提供其他证明材料。</w:t>
            </w:r>
          </w:p>
        </w:tc>
        <w:tc>
          <w:tcPr>
            <w:tcW w:w="1248" w:type="dxa"/>
            <w:tcBorders>
              <w:top w:val="outset" w:color="111111" w:sz="6" w:space="0"/>
              <w:left w:val="outset" w:color="111111" w:sz="6" w:space="0"/>
              <w:bottom w:val="outset" w:color="111111" w:sz="6" w:space="0"/>
              <w:right w:val="outset" w:color="111111" w:sz="6"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□通过</w:t>
            </w:r>
            <w:r>
              <w:rPr>
                <w:rFonts w:ascii="宋体" w:hAnsi="宋体" w:cs="宋体"/>
                <w:color w:val="auto"/>
              </w:rPr>
              <w:t xml:space="preserve"> </w:t>
            </w:r>
          </w:p>
          <w:p>
            <w:pPr>
              <w:adjustRightInd w:val="0"/>
              <w:snapToGrid w:val="0"/>
              <w:spacing w:line="360" w:lineRule="auto"/>
              <w:rPr>
                <w:rFonts w:ascii="宋体" w:hAnsi="宋体"/>
                <w:color w:val="auto"/>
              </w:rPr>
            </w:pPr>
            <w:r>
              <w:rPr>
                <w:rFonts w:hint="eastAsia" w:ascii="宋体" w:hAnsi="宋体" w:cs="宋体"/>
                <w:color w:val="auto"/>
              </w:rPr>
              <w:t>□不通过</w:t>
            </w:r>
          </w:p>
        </w:tc>
        <w:tc>
          <w:tcPr>
            <w:tcW w:w="2246" w:type="dxa"/>
            <w:tcBorders>
              <w:top w:val="outset" w:color="111111" w:sz="6" w:space="0"/>
              <w:left w:val="outset" w:color="111111" w:sz="6" w:space="0"/>
              <w:bottom w:val="outset" w:color="111111" w:sz="6" w:space="0"/>
              <w:right w:val="single" w:color="auto" w:sz="12" w:space="0"/>
            </w:tcBorders>
            <w:noWrap w:val="0"/>
            <w:vAlign w:val="center"/>
          </w:tcPr>
          <w:p>
            <w:pPr>
              <w:adjustRightInd w:val="0"/>
              <w:snapToGrid w:val="0"/>
              <w:spacing w:line="360" w:lineRule="auto"/>
              <w:rPr>
                <w:rFonts w:ascii="宋体" w:hAnsi="宋体"/>
                <w:color w:val="auto"/>
              </w:rPr>
            </w:pPr>
            <w:r>
              <w:rPr>
                <w:rFonts w:hint="eastAsia" w:ascii="宋体" w:hAnsi="宋体" w:cs="宋体"/>
                <w:color w:val="auto"/>
              </w:rPr>
              <w:t>第（</w:t>
            </w:r>
            <w:r>
              <w:rPr>
                <w:rFonts w:ascii="宋体" w:hAnsi="宋体" w:cs="宋体"/>
                <w:color w:val="auto"/>
              </w:rPr>
              <w:t xml:space="preserve"> </w:t>
            </w:r>
            <w:r>
              <w:rPr>
                <w:rFonts w:hint="eastAsia" w:ascii="宋体" w:hAnsi="宋体" w:cs="宋体"/>
                <w:color w:val="auto"/>
              </w:rPr>
              <w:t>）页</w:t>
            </w:r>
          </w:p>
        </w:tc>
      </w:tr>
    </w:tbl>
    <w:p>
      <w:pPr>
        <w:adjustRightInd w:val="0"/>
        <w:snapToGrid w:val="0"/>
        <w:spacing w:line="360" w:lineRule="auto"/>
        <w:rPr>
          <w:rFonts w:ascii="宋体" w:hAnsi="宋体"/>
          <w:b/>
          <w:bCs/>
          <w:color w:val="auto"/>
        </w:rPr>
      </w:pPr>
      <w:r>
        <w:rPr>
          <w:rFonts w:hint="eastAsia" w:ascii="宋体" w:hAnsi="宋体" w:cs="宋体"/>
          <w:b/>
          <w:bCs/>
          <w:color w:val="auto"/>
        </w:rPr>
        <w:t>备注：符合性自查表将作为供应商有效性审查的重要内容之一，供应商必须严格按照其内容及序列要求在投标文件中对应如实提供，对证明文件的任何缺漏和不符合项将会直接导致投标无效！</w:t>
      </w:r>
      <w:r>
        <w:rPr>
          <w:rFonts w:ascii="宋体" w:hAnsi="宋体" w:cs="宋体"/>
          <w:b/>
          <w:bCs/>
          <w:color w:val="auto"/>
        </w:rPr>
        <w:t xml:space="preserve"> </w:t>
      </w:r>
    </w:p>
    <w:p>
      <w:pPr>
        <w:spacing w:line="360" w:lineRule="auto"/>
        <w:rPr>
          <w:rFonts w:ascii="宋体" w:hAnsi="宋体"/>
          <w:color w:val="auto"/>
        </w:rPr>
      </w:pPr>
    </w:p>
    <w:p>
      <w:pPr>
        <w:spacing w:line="360" w:lineRule="auto"/>
        <w:jc w:val="left"/>
        <w:outlineLvl w:val="2"/>
        <w:rPr>
          <w:rFonts w:ascii="宋体" w:hAnsi="宋体" w:cs="RomanS"/>
          <w:b/>
          <w:color w:val="auto"/>
          <w:sz w:val="24"/>
          <w:szCs w:val="24"/>
        </w:rPr>
      </w:pPr>
      <w:r>
        <w:rPr>
          <w:rFonts w:ascii="宋体" w:hAnsi="宋体"/>
          <w:color w:val="auto"/>
        </w:rPr>
        <w:br w:type="page"/>
      </w:r>
      <w:r>
        <w:rPr>
          <w:rFonts w:ascii="宋体" w:hAnsi="宋体" w:cs="RomanS"/>
          <w:b/>
          <w:color w:val="auto"/>
          <w:sz w:val="24"/>
          <w:szCs w:val="24"/>
        </w:rPr>
        <w:t>2</w:t>
      </w:r>
      <w:r>
        <w:rPr>
          <w:rFonts w:hint="eastAsia" w:ascii="宋体" w:hAnsi="宋体" w:cs="RomanS"/>
          <w:b/>
          <w:color w:val="auto"/>
          <w:sz w:val="24"/>
          <w:szCs w:val="24"/>
        </w:rPr>
        <w:t>、评分索引表</w:t>
      </w:r>
    </w:p>
    <w:p>
      <w:pPr>
        <w:spacing w:line="400" w:lineRule="exact"/>
        <w:ind w:firstLine="420" w:firstLineChars="200"/>
        <w:rPr>
          <w:rFonts w:ascii="宋体"/>
          <w:color w:val="auto"/>
        </w:rPr>
      </w:pPr>
      <w:r>
        <w:rPr>
          <w:rFonts w:hint="eastAsia" w:ascii="宋体" w:hAnsi="宋体"/>
          <w:color w:val="auto"/>
        </w:rPr>
        <w:t>具体内容参见招标文件的评分内容和标准，格式如下：</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8051"/>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41" w:type="dxa"/>
            <w:noWrap w:val="0"/>
            <w:vAlign w:val="center"/>
          </w:tcPr>
          <w:p>
            <w:pPr>
              <w:spacing w:line="400" w:lineRule="exact"/>
              <w:rPr>
                <w:rFonts w:ascii="宋体"/>
                <w:color w:val="auto"/>
              </w:rPr>
            </w:pPr>
            <w:r>
              <w:rPr>
                <w:rFonts w:hint="eastAsia" w:ascii="宋体" w:hAnsi="宋体"/>
                <w:color w:val="auto"/>
              </w:rPr>
              <w:t>考核项目</w:t>
            </w:r>
          </w:p>
        </w:tc>
        <w:tc>
          <w:tcPr>
            <w:tcW w:w="8051" w:type="dxa"/>
            <w:noWrap w:val="0"/>
            <w:vAlign w:val="center"/>
          </w:tcPr>
          <w:p>
            <w:pPr>
              <w:rPr>
                <w:rFonts w:ascii="宋体"/>
                <w:color w:val="auto"/>
              </w:rPr>
            </w:pPr>
            <w:r>
              <w:rPr>
                <w:rFonts w:hint="eastAsia" w:ascii="宋体" w:hAnsi="宋体"/>
                <w:color w:val="auto"/>
              </w:rPr>
              <w:t>评分标准</w:t>
            </w:r>
          </w:p>
        </w:tc>
        <w:tc>
          <w:tcPr>
            <w:tcW w:w="1087" w:type="dxa"/>
            <w:noWrap w:val="0"/>
            <w:vAlign w:val="center"/>
          </w:tcPr>
          <w:p>
            <w:pPr>
              <w:rPr>
                <w:rFonts w:ascii="宋体"/>
                <w:color w:val="auto"/>
              </w:rPr>
            </w:pPr>
            <w:r>
              <w:rPr>
                <w:rFonts w:hint="eastAsia" w:ascii="宋体" w:hAnsi="宋体"/>
                <w:color w:val="auto"/>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41" w:type="dxa"/>
            <w:vMerge w:val="restart"/>
            <w:noWrap w:val="0"/>
            <w:vAlign w:val="center"/>
          </w:tcPr>
          <w:p>
            <w:pPr>
              <w:spacing w:line="400" w:lineRule="exact"/>
              <w:rPr>
                <w:rFonts w:ascii="宋体"/>
                <w:color w:val="auto"/>
              </w:rPr>
            </w:pPr>
          </w:p>
        </w:tc>
        <w:tc>
          <w:tcPr>
            <w:tcW w:w="8051" w:type="dxa"/>
            <w:noWrap w:val="0"/>
            <w:vAlign w:val="center"/>
          </w:tcPr>
          <w:p>
            <w:pPr>
              <w:rPr>
                <w:rFonts w:ascii="宋体"/>
                <w:color w:val="auto"/>
              </w:rPr>
            </w:pPr>
          </w:p>
        </w:tc>
        <w:tc>
          <w:tcPr>
            <w:tcW w:w="1087" w:type="dxa"/>
            <w:noWrap w:val="0"/>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41" w:type="dxa"/>
            <w:vMerge w:val="continue"/>
            <w:noWrap w:val="0"/>
            <w:vAlign w:val="center"/>
          </w:tcPr>
          <w:p>
            <w:pPr>
              <w:spacing w:line="400" w:lineRule="exact"/>
              <w:rPr>
                <w:rFonts w:ascii="宋体"/>
                <w:color w:val="auto"/>
              </w:rPr>
            </w:pPr>
          </w:p>
        </w:tc>
        <w:tc>
          <w:tcPr>
            <w:tcW w:w="8051" w:type="dxa"/>
            <w:noWrap w:val="0"/>
            <w:vAlign w:val="center"/>
          </w:tcPr>
          <w:p>
            <w:pPr>
              <w:rPr>
                <w:rFonts w:ascii="宋体"/>
                <w:color w:val="auto"/>
              </w:rPr>
            </w:pPr>
          </w:p>
        </w:tc>
        <w:tc>
          <w:tcPr>
            <w:tcW w:w="1087" w:type="dxa"/>
            <w:noWrap w:val="0"/>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41" w:type="dxa"/>
            <w:vMerge w:val="continue"/>
            <w:noWrap w:val="0"/>
            <w:vAlign w:val="center"/>
          </w:tcPr>
          <w:p>
            <w:pPr>
              <w:spacing w:line="400" w:lineRule="exact"/>
              <w:rPr>
                <w:rFonts w:ascii="宋体"/>
                <w:color w:val="auto"/>
              </w:rPr>
            </w:pPr>
          </w:p>
        </w:tc>
        <w:tc>
          <w:tcPr>
            <w:tcW w:w="8051" w:type="dxa"/>
            <w:noWrap w:val="0"/>
            <w:vAlign w:val="center"/>
          </w:tcPr>
          <w:p>
            <w:pPr>
              <w:rPr>
                <w:rFonts w:ascii="宋体"/>
                <w:color w:val="auto"/>
              </w:rPr>
            </w:pPr>
          </w:p>
        </w:tc>
        <w:tc>
          <w:tcPr>
            <w:tcW w:w="1087" w:type="dxa"/>
            <w:noWrap w:val="0"/>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41" w:type="dxa"/>
            <w:vMerge w:val="continue"/>
            <w:noWrap w:val="0"/>
            <w:vAlign w:val="center"/>
          </w:tcPr>
          <w:p>
            <w:pPr>
              <w:spacing w:line="400" w:lineRule="exact"/>
              <w:rPr>
                <w:rFonts w:ascii="宋体"/>
                <w:color w:val="auto"/>
              </w:rPr>
            </w:pPr>
          </w:p>
        </w:tc>
        <w:tc>
          <w:tcPr>
            <w:tcW w:w="8051" w:type="dxa"/>
            <w:noWrap w:val="0"/>
            <w:vAlign w:val="center"/>
          </w:tcPr>
          <w:p>
            <w:pPr>
              <w:rPr>
                <w:rFonts w:ascii="宋体"/>
                <w:color w:val="auto"/>
              </w:rPr>
            </w:pPr>
          </w:p>
        </w:tc>
        <w:tc>
          <w:tcPr>
            <w:tcW w:w="1087" w:type="dxa"/>
            <w:noWrap w:val="0"/>
            <w:vAlign w:val="center"/>
          </w:tcPr>
          <w:p>
            <w:pPr>
              <w:rPr>
                <w:rFonts w:ascii="宋体"/>
                <w:color w:val="auto"/>
              </w:rPr>
            </w:pPr>
          </w:p>
        </w:tc>
      </w:tr>
    </w:tbl>
    <w:p>
      <w:pPr>
        <w:spacing w:line="400" w:lineRule="exact"/>
        <w:ind w:firstLine="422" w:firstLineChars="200"/>
        <w:rPr>
          <w:rFonts w:ascii="宋体"/>
          <w:b/>
          <w:color w:val="auto"/>
        </w:rPr>
      </w:pPr>
      <w:r>
        <w:rPr>
          <w:rFonts w:hint="eastAsia" w:ascii="宋体" w:hAnsi="宋体"/>
          <w:b/>
          <w:color w:val="auto"/>
        </w:rPr>
        <w:t>注：请各供应商将本表放在投标文件目录前</w:t>
      </w:r>
      <w:r>
        <w:rPr>
          <w:rFonts w:hint="eastAsia" w:ascii="宋体" w:hAnsi="宋体"/>
          <w:color w:val="auto"/>
        </w:rPr>
        <w:t>（如评分内容和标准中涉及样品分和演示分之类由投标人自行决定是否填写对应页码）</w:t>
      </w:r>
    </w:p>
    <w:p>
      <w:pPr>
        <w:spacing w:line="360" w:lineRule="auto"/>
        <w:jc w:val="left"/>
        <w:outlineLvl w:val="2"/>
        <w:rPr>
          <w:rFonts w:ascii="宋体" w:hAnsi="宋体" w:cs="RomanS"/>
          <w:b/>
          <w:color w:val="auto"/>
          <w:sz w:val="24"/>
          <w:szCs w:val="24"/>
        </w:rPr>
      </w:pP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hint="eastAsia" w:ascii="宋体" w:hAnsi="宋体" w:cs="RomanS"/>
          <w:b/>
          <w:color w:val="auto"/>
          <w:sz w:val="24"/>
          <w:szCs w:val="24"/>
          <w:lang w:val="en-US" w:eastAsia="zh-CN"/>
        </w:rPr>
        <w:t>3</w:t>
      </w:r>
      <w:r>
        <w:rPr>
          <w:rFonts w:hint="eastAsia" w:ascii="宋体" w:hAnsi="宋体" w:cs="RomanS"/>
          <w:b/>
          <w:color w:val="auto"/>
          <w:sz w:val="24"/>
          <w:szCs w:val="24"/>
        </w:rPr>
        <w:t>、投标函格式</w:t>
      </w:r>
    </w:p>
    <w:p>
      <w:pPr>
        <w:pStyle w:val="45"/>
        <w:widowControl w:val="0"/>
        <w:snapToGrid w:val="0"/>
        <w:spacing w:before="0" w:beforeAutospacing="0" w:after="0" w:afterAutospacing="0" w:line="360" w:lineRule="auto"/>
        <w:ind w:firstLine="301"/>
        <w:jc w:val="center"/>
        <w:rPr>
          <w:rFonts w:ascii="宋体" w:hAnsi="宋体"/>
          <w:color w:val="auto"/>
          <w:sz w:val="28"/>
          <w:szCs w:val="28"/>
          <w:u w:val="single"/>
        </w:rPr>
      </w:pPr>
      <w:r>
        <w:rPr>
          <w:rFonts w:hint="eastAsia" w:ascii="宋体" w:hAnsi="宋体" w:cs="宋体"/>
          <w:b/>
          <w:bCs/>
          <w:color w:val="auto"/>
          <w:spacing w:val="-4"/>
          <w:kern w:val="2"/>
          <w:sz w:val="28"/>
          <w:szCs w:val="28"/>
        </w:rPr>
        <w:t>投</w:t>
      </w:r>
      <w:r>
        <w:rPr>
          <w:rFonts w:ascii="宋体" w:hAnsi="宋体" w:cs="宋体"/>
          <w:b/>
          <w:bCs/>
          <w:color w:val="auto"/>
          <w:spacing w:val="-4"/>
          <w:kern w:val="2"/>
          <w:sz w:val="28"/>
          <w:szCs w:val="28"/>
        </w:rPr>
        <w:t xml:space="preserve"> </w:t>
      </w:r>
      <w:r>
        <w:rPr>
          <w:rFonts w:hint="eastAsia" w:ascii="宋体" w:hAnsi="宋体" w:cs="宋体"/>
          <w:b/>
          <w:bCs/>
          <w:color w:val="auto"/>
          <w:spacing w:val="-4"/>
          <w:kern w:val="2"/>
          <w:sz w:val="28"/>
          <w:szCs w:val="28"/>
        </w:rPr>
        <w:t>标</w:t>
      </w:r>
      <w:r>
        <w:rPr>
          <w:rFonts w:ascii="宋体" w:hAnsi="宋体" w:cs="宋体"/>
          <w:b/>
          <w:bCs/>
          <w:color w:val="auto"/>
          <w:spacing w:val="-4"/>
          <w:kern w:val="2"/>
          <w:sz w:val="28"/>
          <w:szCs w:val="28"/>
        </w:rPr>
        <w:t xml:space="preserve"> </w:t>
      </w:r>
      <w:r>
        <w:rPr>
          <w:rFonts w:hint="eastAsia" w:ascii="宋体" w:hAnsi="宋体" w:cs="宋体"/>
          <w:b/>
          <w:bCs/>
          <w:color w:val="auto"/>
          <w:spacing w:val="-4"/>
          <w:kern w:val="2"/>
          <w:sz w:val="28"/>
          <w:szCs w:val="28"/>
        </w:rPr>
        <w:t>函</w:t>
      </w:r>
    </w:p>
    <w:p>
      <w:pPr>
        <w:pStyle w:val="45"/>
        <w:widowControl w:val="0"/>
        <w:snapToGrid w:val="0"/>
        <w:spacing w:before="0" w:beforeAutospacing="0" w:after="120" w:afterAutospacing="0" w:line="360" w:lineRule="auto"/>
        <w:jc w:val="both"/>
        <w:rPr>
          <w:rFonts w:ascii="宋体" w:hAnsi="宋体"/>
          <w:color w:val="auto"/>
          <w:sz w:val="21"/>
          <w:szCs w:val="21"/>
        </w:rPr>
      </w:pP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致（招标代理公司）</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w:t>
      </w:r>
    </w:p>
    <w:p>
      <w:pPr>
        <w:pStyle w:val="45"/>
        <w:widowControl w:val="0"/>
        <w:snapToGrid w:val="0"/>
        <w:spacing w:before="0" w:beforeAutospacing="0" w:after="0" w:afterAutospacing="0" w:line="360" w:lineRule="auto"/>
        <w:ind w:firstLine="404" w:firstLineChars="200"/>
        <w:jc w:val="both"/>
        <w:rPr>
          <w:rFonts w:ascii="宋体" w:hAnsi="宋体"/>
          <w:color w:val="auto"/>
          <w:sz w:val="21"/>
          <w:szCs w:val="21"/>
        </w:rPr>
      </w:pP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（供应商全称）</w:t>
      </w:r>
      <w:r>
        <w:rPr>
          <w:rFonts w:ascii="宋体" w:hAnsi="宋体" w:cs="宋体"/>
          <w:color w:val="auto"/>
          <w:spacing w:val="-4"/>
          <w:kern w:val="2"/>
          <w:sz w:val="21"/>
          <w:szCs w:val="21"/>
          <w:u w:val="single"/>
        </w:rPr>
        <w:t xml:space="preserve">      </w:t>
      </w:r>
      <w:r>
        <w:rPr>
          <w:rFonts w:ascii="宋体" w:hAnsi="宋体" w:cs="宋体"/>
          <w:color w:val="auto"/>
          <w:spacing w:val="-4"/>
          <w:kern w:val="2"/>
          <w:sz w:val="21"/>
          <w:szCs w:val="21"/>
        </w:rPr>
        <w:t xml:space="preserve"> </w:t>
      </w:r>
      <w:r>
        <w:rPr>
          <w:rFonts w:hint="eastAsia" w:ascii="宋体" w:hAnsi="宋体" w:cs="宋体"/>
          <w:color w:val="auto"/>
          <w:spacing w:val="-4"/>
          <w:kern w:val="2"/>
          <w:sz w:val="21"/>
          <w:szCs w:val="21"/>
        </w:rPr>
        <w:t>授权</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（全权代表姓名、职务）</w:t>
      </w:r>
      <w:r>
        <w:rPr>
          <w:rFonts w:ascii="宋体" w:hAnsi="宋体" w:cs="宋体"/>
          <w:color w:val="auto"/>
          <w:spacing w:val="-4"/>
          <w:kern w:val="2"/>
          <w:sz w:val="21"/>
          <w:szCs w:val="21"/>
          <w:u w:val="single"/>
        </w:rPr>
        <w:t xml:space="preserve">      </w:t>
      </w:r>
    </w:p>
    <w:p>
      <w:pPr>
        <w:pStyle w:val="45"/>
        <w:widowControl w:val="0"/>
        <w:snapToGrid w:val="0"/>
        <w:spacing w:before="0" w:beforeAutospacing="0" w:after="0" w:afterAutospacing="0" w:line="360" w:lineRule="auto"/>
        <w:ind w:firstLine="404" w:firstLineChars="200"/>
        <w:jc w:val="both"/>
        <w:rPr>
          <w:rFonts w:ascii="宋体" w:hAnsi="宋体"/>
          <w:color w:val="auto"/>
          <w:sz w:val="21"/>
          <w:szCs w:val="21"/>
          <w:u w:val="single"/>
        </w:rPr>
      </w:pPr>
      <w:r>
        <w:rPr>
          <w:rFonts w:hint="eastAsia" w:ascii="宋体" w:hAnsi="宋体" w:cs="宋体"/>
          <w:color w:val="auto"/>
          <w:spacing w:val="-4"/>
          <w:kern w:val="2"/>
          <w:sz w:val="21"/>
          <w:szCs w:val="21"/>
        </w:rPr>
        <w:t>为本公司（单位）合法代理人，参加贵方组织的</w:t>
      </w:r>
      <w:r>
        <w:rPr>
          <w:rFonts w:ascii="宋体" w:hAnsi="宋体" w:cs="宋体"/>
          <w:color w:val="auto"/>
          <w:spacing w:val="-4"/>
          <w:kern w:val="2"/>
          <w:sz w:val="21"/>
          <w:szCs w:val="21"/>
        </w:rPr>
        <w:t xml:space="preserve"> </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（项目编号、子包号、项目名称）</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招投标活动，代表本公司（单位）处理招投标活动中的一切事宜，为对</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（项目名称）</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进行投标，在此：</w:t>
      </w:r>
    </w:p>
    <w:p>
      <w:pPr>
        <w:pStyle w:val="45"/>
        <w:widowControl w:val="0"/>
        <w:numPr>
          <w:ilvl w:val="0"/>
          <w:numId w:val="15"/>
        </w:numPr>
        <w:tabs>
          <w:tab w:val="left" w:pos="525"/>
          <w:tab w:val="clear" w:pos="0"/>
        </w:tabs>
        <w:snapToGrid w:val="0"/>
        <w:spacing w:before="0" w:beforeAutospacing="0" w:after="0" w:afterAutospacing="0" w:line="360" w:lineRule="auto"/>
        <w:jc w:val="both"/>
        <w:rPr>
          <w:rFonts w:ascii="宋体" w:hAnsi="宋体"/>
          <w:color w:val="auto"/>
          <w:sz w:val="21"/>
          <w:szCs w:val="21"/>
        </w:rPr>
      </w:pPr>
      <w:r>
        <w:rPr>
          <w:rFonts w:hint="eastAsia" w:ascii="宋体" w:hAnsi="宋体" w:cs="宋体"/>
          <w:color w:val="auto"/>
          <w:spacing w:val="-4"/>
          <w:kern w:val="2"/>
          <w:sz w:val="21"/>
          <w:szCs w:val="21"/>
        </w:rPr>
        <w:t>提供采购文件中“投标须知”规定的全部投标文件</w:t>
      </w:r>
      <w:r>
        <w:rPr>
          <w:rFonts w:hint="eastAsia" w:ascii="宋体" w:hAnsi="宋体" w:cs="宋体"/>
          <w:color w:val="auto"/>
          <w:spacing w:val="-4"/>
          <w:kern w:val="2"/>
          <w:sz w:val="21"/>
          <w:szCs w:val="21"/>
          <w:lang w:eastAsia="zh-CN"/>
        </w:rPr>
        <w:t>。</w:t>
      </w:r>
    </w:p>
    <w:p>
      <w:pPr>
        <w:pStyle w:val="45"/>
        <w:widowControl w:val="0"/>
        <w:numPr>
          <w:ilvl w:val="0"/>
          <w:numId w:val="15"/>
        </w:numPr>
        <w:tabs>
          <w:tab w:val="left" w:pos="525"/>
          <w:tab w:val="clear" w:pos="0"/>
        </w:tabs>
        <w:snapToGrid w:val="0"/>
        <w:spacing w:before="0" w:beforeAutospacing="0" w:after="0" w:afterAutospacing="0" w:line="360" w:lineRule="auto"/>
        <w:jc w:val="both"/>
        <w:rPr>
          <w:rFonts w:ascii="宋体" w:hAnsi="宋体"/>
          <w:color w:val="auto"/>
          <w:sz w:val="21"/>
          <w:szCs w:val="21"/>
        </w:rPr>
      </w:pPr>
      <w:r>
        <w:rPr>
          <w:rFonts w:hint="eastAsia" w:ascii="宋体" w:hAnsi="宋体" w:cs="宋体"/>
          <w:color w:val="auto"/>
          <w:spacing w:val="-4"/>
          <w:kern w:val="2"/>
          <w:sz w:val="21"/>
          <w:szCs w:val="21"/>
        </w:rPr>
        <w:t>提交的投标保证金为人民币</w:t>
      </w:r>
      <w:r>
        <w:rPr>
          <w:rFonts w:ascii="宋体" w:hAnsi="宋体" w:cs="宋体"/>
          <w:color w:val="auto"/>
          <w:spacing w:val="-4"/>
          <w:kern w:val="2"/>
          <w:sz w:val="21"/>
          <w:szCs w:val="21"/>
        </w:rPr>
        <w:t xml:space="preserve"> </w:t>
      </w:r>
      <w:r>
        <w:rPr>
          <w:rFonts w:ascii="宋体" w:hAnsi="宋体" w:cs="宋体"/>
          <w:color w:val="auto"/>
          <w:spacing w:val="-4"/>
          <w:kern w:val="2"/>
          <w:sz w:val="21"/>
          <w:szCs w:val="21"/>
          <w:u w:val="single"/>
        </w:rPr>
        <w:t xml:space="preserve">         </w:t>
      </w:r>
      <w:r>
        <w:rPr>
          <w:rFonts w:ascii="宋体" w:hAnsi="宋体" w:cs="宋体"/>
          <w:color w:val="auto"/>
          <w:spacing w:val="-4"/>
          <w:kern w:val="2"/>
          <w:sz w:val="21"/>
          <w:szCs w:val="21"/>
        </w:rPr>
        <w:t xml:space="preserve"> </w:t>
      </w:r>
      <w:r>
        <w:rPr>
          <w:rFonts w:hint="eastAsia" w:ascii="宋体" w:hAnsi="宋体" w:cs="宋体"/>
          <w:color w:val="auto"/>
          <w:spacing w:val="-4"/>
          <w:kern w:val="2"/>
          <w:sz w:val="21"/>
          <w:szCs w:val="21"/>
        </w:rPr>
        <w:t>元，投标保证金为</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u w:val="single"/>
        </w:rPr>
        <w:t>（形式）</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w:t>
      </w:r>
      <w:r>
        <w:rPr>
          <w:rFonts w:ascii="宋体" w:hAnsi="宋体" w:cs="宋体"/>
          <w:color w:val="auto"/>
          <w:spacing w:val="-4"/>
          <w:kern w:val="2"/>
          <w:sz w:val="21"/>
          <w:szCs w:val="21"/>
        </w:rPr>
        <w:t xml:space="preserve"> </w:t>
      </w:r>
    </w:p>
    <w:p>
      <w:pPr>
        <w:pStyle w:val="45"/>
        <w:widowControl w:val="0"/>
        <w:tabs>
          <w:tab w:val="left" w:pos="525"/>
        </w:tabs>
        <w:snapToGrid w:val="0"/>
        <w:spacing w:before="0" w:beforeAutospacing="0" w:after="0" w:afterAutospacing="0" w:line="360" w:lineRule="auto"/>
        <w:ind w:firstLine="301"/>
        <w:jc w:val="both"/>
        <w:rPr>
          <w:rFonts w:ascii="宋体" w:hAnsi="宋体"/>
          <w:color w:val="auto"/>
          <w:sz w:val="21"/>
          <w:szCs w:val="21"/>
        </w:rPr>
      </w:pPr>
      <w:r>
        <w:rPr>
          <w:rFonts w:ascii="宋体" w:hAnsi="宋体" w:cs="宋体"/>
          <w:color w:val="auto"/>
          <w:spacing w:val="-4"/>
          <w:kern w:val="2"/>
          <w:sz w:val="21"/>
          <w:szCs w:val="21"/>
        </w:rPr>
        <w:t>3</w:t>
      </w:r>
      <w:r>
        <w:rPr>
          <w:rFonts w:hint="eastAsia" w:ascii="宋体" w:hAnsi="宋体" w:cs="宋体"/>
          <w:color w:val="auto"/>
          <w:spacing w:val="-4"/>
          <w:kern w:val="2"/>
          <w:sz w:val="21"/>
          <w:szCs w:val="21"/>
        </w:rPr>
        <w:t>、据此函，签字代表宣布并承诺如下：</w:t>
      </w:r>
    </w:p>
    <w:p>
      <w:pPr>
        <w:spacing w:line="360" w:lineRule="auto"/>
        <w:ind w:left="254" w:leftChars="121"/>
        <w:rPr>
          <w:rFonts w:ascii="宋体" w:hAns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w:t>
      </w:r>
      <w:r>
        <w:rPr>
          <w:rFonts w:hint="eastAsia" w:ascii="宋体" w:hAnsi="宋体" w:cs="宋体"/>
          <w:color w:val="auto"/>
          <w:spacing w:val="-4"/>
        </w:rPr>
        <w:t>本投标自开标之日起</w:t>
      </w:r>
      <w:r>
        <w:rPr>
          <w:rFonts w:ascii="宋体" w:hAnsi="宋体" w:cs="宋体"/>
          <w:color w:val="auto"/>
          <w:spacing w:val="-4"/>
          <w:u w:val="single"/>
        </w:rPr>
        <w:t xml:space="preserve"> 90 </w:t>
      </w:r>
      <w:r>
        <w:rPr>
          <w:rFonts w:hint="eastAsia" w:ascii="宋体" w:hAnsi="宋体" w:cs="宋体"/>
          <w:color w:val="auto"/>
          <w:spacing w:val="-4"/>
        </w:rPr>
        <w:t>天内有效。</w:t>
      </w:r>
    </w:p>
    <w:p>
      <w:pPr>
        <w:pStyle w:val="45"/>
        <w:widowControl w:val="0"/>
        <w:snapToGrid w:val="0"/>
        <w:spacing w:before="0" w:beforeAutospacing="0" w:after="0" w:afterAutospacing="0" w:line="360" w:lineRule="auto"/>
        <w:ind w:firstLine="303" w:firstLineChars="15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2</w:t>
      </w:r>
      <w:r>
        <w:rPr>
          <w:rFonts w:hint="eastAsia" w:ascii="宋体" w:hAnsi="宋体" w:cs="宋体"/>
          <w:color w:val="auto"/>
          <w:spacing w:val="-4"/>
          <w:kern w:val="2"/>
          <w:sz w:val="21"/>
          <w:szCs w:val="21"/>
        </w:rPr>
        <w:t>）我们已详细审查全部采购文件及有关的澄清</w:t>
      </w:r>
      <w:r>
        <w:rPr>
          <w:rFonts w:ascii="宋体" w:hAnsi="宋体" w:cs="宋体"/>
          <w:color w:val="auto"/>
          <w:spacing w:val="-4"/>
          <w:kern w:val="2"/>
          <w:sz w:val="21"/>
          <w:szCs w:val="21"/>
        </w:rPr>
        <w:t>/</w:t>
      </w:r>
      <w:r>
        <w:rPr>
          <w:rFonts w:hint="eastAsia" w:ascii="宋体" w:hAnsi="宋体" w:cs="宋体"/>
          <w:color w:val="auto"/>
          <w:spacing w:val="-4"/>
          <w:kern w:val="2"/>
          <w:sz w:val="21"/>
          <w:szCs w:val="21"/>
        </w:rPr>
        <w:t>修改文件</w:t>
      </w:r>
      <w:r>
        <w:rPr>
          <w:rFonts w:ascii="宋体" w:hAnsi="宋体" w:cs="宋体"/>
          <w:color w:val="auto"/>
          <w:spacing w:val="-4"/>
          <w:kern w:val="2"/>
          <w:sz w:val="21"/>
          <w:szCs w:val="21"/>
        </w:rPr>
        <w:t>(</w:t>
      </w:r>
      <w:r>
        <w:rPr>
          <w:rFonts w:hint="eastAsia" w:ascii="宋体" w:hAnsi="宋体" w:cs="宋体"/>
          <w:color w:val="auto"/>
          <w:spacing w:val="-4"/>
          <w:kern w:val="2"/>
          <w:sz w:val="21"/>
          <w:szCs w:val="21"/>
        </w:rPr>
        <w:t>若有的话</w:t>
      </w:r>
      <w:r>
        <w:rPr>
          <w:rFonts w:ascii="宋体" w:hAnsi="宋体" w:cs="宋体"/>
          <w:color w:val="auto"/>
          <w:spacing w:val="-4"/>
          <w:kern w:val="2"/>
          <w:sz w:val="21"/>
          <w:szCs w:val="21"/>
        </w:rPr>
        <w:t>)</w:t>
      </w:r>
      <w:r>
        <w:rPr>
          <w:rFonts w:hint="eastAsia" w:ascii="宋体" w:hAnsi="宋体" w:cs="宋体"/>
          <w:color w:val="auto"/>
          <w:spacing w:val="-4"/>
          <w:kern w:val="2"/>
          <w:sz w:val="21"/>
          <w:szCs w:val="21"/>
        </w:rPr>
        <w:t>，我们完全理解并同意放弃对这方面提出任何异议的权利。保证遵守采购文件有关条款规定。</w:t>
      </w:r>
    </w:p>
    <w:p>
      <w:pPr>
        <w:pStyle w:val="45"/>
        <w:widowControl w:val="0"/>
        <w:snapToGrid w:val="0"/>
        <w:spacing w:before="0" w:beforeAutospacing="0" w:after="0" w:afterAutospacing="0" w:line="360" w:lineRule="auto"/>
        <w:ind w:firstLine="202" w:firstLineChars="10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3</w:t>
      </w:r>
      <w:r>
        <w:rPr>
          <w:rFonts w:hint="eastAsia" w:ascii="宋体" w:hAnsi="宋体" w:cs="宋体"/>
          <w:color w:val="auto"/>
          <w:spacing w:val="-4"/>
          <w:kern w:val="2"/>
          <w:sz w:val="21"/>
          <w:szCs w:val="21"/>
        </w:rPr>
        <w:t>）保证在中标后忠实地执行与采购人所签署的合同，并承担合同规定的责任义务。保证在中标后按照采购文件的规定支付中标服务费。</w:t>
      </w:r>
    </w:p>
    <w:p>
      <w:pPr>
        <w:pStyle w:val="45"/>
        <w:widowControl w:val="0"/>
        <w:snapToGrid w:val="0"/>
        <w:spacing w:before="0" w:beforeAutospacing="0" w:after="0" w:afterAutospacing="0" w:line="360" w:lineRule="auto"/>
        <w:ind w:firstLine="303" w:firstLineChars="15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4</w:t>
      </w:r>
      <w:r>
        <w:rPr>
          <w:rFonts w:hint="eastAsia" w:ascii="宋体" w:hAnsi="宋体" w:cs="宋体"/>
          <w:color w:val="auto"/>
          <w:spacing w:val="-4"/>
          <w:kern w:val="2"/>
          <w:sz w:val="21"/>
          <w:szCs w:val="21"/>
        </w:rPr>
        <w:t>）承诺应贵方要求提供任何与该项目投标有关的数据、情况和技术资料。</w:t>
      </w:r>
    </w:p>
    <w:p>
      <w:pPr>
        <w:pStyle w:val="45"/>
        <w:widowControl w:val="0"/>
        <w:snapToGrid w:val="0"/>
        <w:spacing w:before="0" w:beforeAutospacing="0" w:after="0" w:afterAutospacing="0" w:line="360" w:lineRule="auto"/>
        <w:ind w:firstLine="303" w:firstLineChars="15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5</w:t>
      </w:r>
      <w:r>
        <w:rPr>
          <w:rFonts w:hint="eastAsia" w:ascii="宋体" w:hAnsi="宋体" w:cs="宋体"/>
          <w:color w:val="auto"/>
          <w:spacing w:val="-4"/>
          <w:kern w:val="2"/>
          <w:sz w:val="21"/>
          <w:szCs w:val="21"/>
        </w:rPr>
        <w:t>）我们承诺，与为采购人采购本次招标的货物或服务进行设计、编制规范和其他文件所委托的咨询公司或其附属机构无任何直接或间接的关联。</w:t>
      </w:r>
    </w:p>
    <w:p>
      <w:pPr>
        <w:pStyle w:val="45"/>
        <w:widowControl w:val="0"/>
        <w:snapToGrid w:val="0"/>
        <w:spacing w:before="0" w:beforeAutospacing="0" w:after="0" w:afterAutospacing="0" w:line="360" w:lineRule="auto"/>
        <w:ind w:firstLine="303" w:firstLineChars="150"/>
        <w:jc w:val="both"/>
        <w:rPr>
          <w:rFonts w:ascii="宋体" w:hAnsi="宋体"/>
          <w:color w:val="auto"/>
          <w:sz w:val="21"/>
          <w:szCs w:val="21"/>
        </w:rPr>
      </w:pPr>
      <w:r>
        <w:rPr>
          <w:rFonts w:hint="eastAsia" w:ascii="宋体" w:hAnsi="宋体" w:cs="宋体"/>
          <w:color w:val="auto"/>
          <w:spacing w:val="-4"/>
          <w:kern w:val="2"/>
          <w:sz w:val="21"/>
          <w:szCs w:val="21"/>
        </w:rPr>
        <w:t>（</w:t>
      </w:r>
      <w:r>
        <w:rPr>
          <w:rFonts w:ascii="宋体" w:hAnsi="宋体" w:cs="宋体"/>
          <w:color w:val="auto"/>
          <w:spacing w:val="-4"/>
          <w:kern w:val="2"/>
          <w:sz w:val="21"/>
          <w:szCs w:val="21"/>
        </w:rPr>
        <w:t>6</w:t>
      </w:r>
      <w:r>
        <w:rPr>
          <w:rFonts w:hint="eastAsia" w:ascii="宋体" w:hAnsi="宋体" w:cs="宋体"/>
          <w:color w:val="auto"/>
          <w:spacing w:val="-4"/>
          <w:kern w:val="2"/>
          <w:sz w:val="21"/>
          <w:szCs w:val="21"/>
        </w:rPr>
        <w:t>）投标方已详细审查并理解全部采购文件，如有违反，愿意接受监管机构相应的处理。</w:t>
      </w:r>
    </w:p>
    <w:p>
      <w:pPr>
        <w:pStyle w:val="45"/>
        <w:widowControl w:val="0"/>
        <w:numPr>
          <w:ilvl w:val="0"/>
          <w:numId w:val="16"/>
        </w:numPr>
        <w:snapToGrid w:val="0"/>
        <w:spacing w:before="0" w:beforeAutospacing="0" w:after="0" w:afterAutospacing="0" w:line="360" w:lineRule="auto"/>
        <w:jc w:val="both"/>
        <w:rPr>
          <w:rFonts w:ascii="宋体" w:hAnsi="宋体"/>
          <w:color w:val="auto"/>
          <w:sz w:val="21"/>
          <w:szCs w:val="21"/>
        </w:rPr>
      </w:pPr>
      <w:r>
        <w:rPr>
          <w:rFonts w:hint="eastAsia" w:ascii="宋体" w:hAnsi="宋体" w:cs="宋体"/>
          <w:color w:val="auto"/>
          <w:spacing w:val="-4"/>
          <w:kern w:val="2"/>
          <w:sz w:val="21"/>
          <w:szCs w:val="21"/>
        </w:rPr>
        <w:t>与本投标有关的一切往来通讯请寄：</w:t>
      </w:r>
    </w:p>
    <w:p>
      <w:pPr>
        <w:pStyle w:val="45"/>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地址：</w:t>
      </w:r>
      <w:r>
        <w:rPr>
          <w:rFonts w:ascii="宋体" w:hAnsi="宋体" w:cs="宋体"/>
          <w:color w:val="auto"/>
          <w:spacing w:val="-4"/>
          <w:kern w:val="2"/>
          <w:sz w:val="21"/>
          <w:szCs w:val="21"/>
          <w:u w:val="single"/>
        </w:rPr>
        <w:t xml:space="preserve">                                                   </w:t>
      </w:r>
    </w:p>
    <w:p>
      <w:pPr>
        <w:pStyle w:val="45"/>
        <w:widowControl w:val="0"/>
        <w:snapToGrid w:val="0"/>
        <w:spacing w:before="0" w:beforeAutospacing="0" w:after="120" w:afterAutospacing="0" w:line="360" w:lineRule="auto"/>
        <w:ind w:firstLine="420"/>
        <w:jc w:val="both"/>
        <w:rPr>
          <w:rFonts w:ascii="宋体" w:hAnsi="宋体"/>
          <w:color w:val="auto"/>
          <w:sz w:val="21"/>
          <w:szCs w:val="21"/>
          <w:u w:val="single"/>
        </w:rPr>
      </w:pPr>
      <w:r>
        <w:rPr>
          <w:rFonts w:hint="eastAsia" w:ascii="宋体" w:hAnsi="宋体" w:cs="宋体"/>
          <w:color w:val="auto"/>
          <w:spacing w:val="-4"/>
          <w:kern w:val="2"/>
          <w:sz w:val="21"/>
          <w:szCs w:val="21"/>
        </w:rPr>
        <w:t>邮编：</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电话：</w:t>
      </w:r>
      <w:r>
        <w:rPr>
          <w:rFonts w:ascii="宋体" w:hAnsi="宋体" w:cs="宋体"/>
          <w:color w:val="auto"/>
          <w:spacing w:val="-4"/>
          <w:kern w:val="2"/>
          <w:sz w:val="21"/>
          <w:szCs w:val="21"/>
          <w:u w:val="single"/>
        </w:rPr>
        <w:t xml:space="preserve">              </w:t>
      </w:r>
      <w:r>
        <w:rPr>
          <w:rFonts w:hint="eastAsia" w:ascii="宋体" w:hAnsi="宋体" w:cs="宋体"/>
          <w:color w:val="auto"/>
          <w:spacing w:val="-4"/>
          <w:kern w:val="2"/>
          <w:sz w:val="21"/>
          <w:szCs w:val="21"/>
        </w:rPr>
        <w:t>传真：</w:t>
      </w:r>
      <w:r>
        <w:rPr>
          <w:rFonts w:ascii="宋体" w:hAnsi="宋体" w:cs="宋体"/>
          <w:color w:val="auto"/>
          <w:spacing w:val="-4"/>
          <w:kern w:val="2"/>
          <w:sz w:val="21"/>
          <w:szCs w:val="21"/>
          <w:u w:val="single"/>
        </w:rPr>
        <w:t xml:space="preserve">             </w:t>
      </w:r>
    </w:p>
    <w:p>
      <w:pPr>
        <w:pStyle w:val="45"/>
        <w:widowControl w:val="0"/>
        <w:snapToGrid w:val="0"/>
        <w:spacing w:before="0" w:beforeAutospacing="0" w:after="0" w:afterAutospacing="0" w:line="360" w:lineRule="auto"/>
        <w:jc w:val="both"/>
        <w:rPr>
          <w:rFonts w:ascii="宋体" w:hAnsi="宋体"/>
          <w:color w:val="auto"/>
          <w:sz w:val="21"/>
          <w:szCs w:val="21"/>
        </w:rPr>
      </w:pPr>
    </w:p>
    <w:p>
      <w:pPr>
        <w:pStyle w:val="45"/>
        <w:widowControl w:val="0"/>
        <w:tabs>
          <w:tab w:val="left" w:pos="4841"/>
        </w:tabs>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供应商（盖章）：</w:t>
      </w:r>
      <w:r>
        <w:rPr>
          <w:rFonts w:ascii="宋体" w:hAnsi="宋体" w:cs="宋体"/>
          <w:color w:val="auto"/>
          <w:spacing w:val="-4"/>
          <w:kern w:val="2"/>
          <w:sz w:val="21"/>
          <w:szCs w:val="21"/>
        </w:rPr>
        <w:t xml:space="preserve">                  </w:t>
      </w:r>
    </w:p>
    <w:p>
      <w:pPr>
        <w:pStyle w:val="45"/>
        <w:widowControl w:val="0"/>
        <w:tabs>
          <w:tab w:val="left" w:pos="4841"/>
        </w:tabs>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法定代表或其授权代表</w:t>
      </w:r>
      <w:r>
        <w:rPr>
          <w:rFonts w:eastAsia="华文细黑"/>
          <w:color w:val="auto"/>
          <w:w w:val="80"/>
        </w:rPr>
        <w:t>(</w:t>
      </w:r>
      <w:r>
        <w:rPr>
          <w:rFonts w:hint="eastAsia" w:eastAsia="华文细黑"/>
          <w:color w:val="auto"/>
          <w:w w:val="80"/>
        </w:rPr>
        <w:t>签字或印章</w:t>
      </w:r>
      <w:r>
        <w:rPr>
          <w:rFonts w:eastAsia="华文细黑"/>
          <w:color w:val="auto"/>
          <w:w w:val="80"/>
        </w:rPr>
        <w:t>)</w:t>
      </w:r>
      <w:r>
        <w:rPr>
          <w:rFonts w:hint="eastAsia" w:ascii="宋体" w:hAnsi="宋体" w:cs="宋体"/>
          <w:color w:val="auto"/>
          <w:spacing w:val="-4"/>
          <w:kern w:val="2"/>
          <w:sz w:val="21"/>
          <w:szCs w:val="21"/>
        </w:rPr>
        <w:t>：</w:t>
      </w:r>
    </w:p>
    <w:p>
      <w:pPr>
        <w:pStyle w:val="45"/>
        <w:widowControl w:val="0"/>
        <w:tabs>
          <w:tab w:val="left" w:pos="4841"/>
        </w:tabs>
        <w:snapToGrid w:val="0"/>
        <w:spacing w:before="0" w:beforeAutospacing="0" w:after="0" w:afterAutospacing="0" w:line="360" w:lineRule="auto"/>
        <w:ind w:firstLine="301"/>
        <w:jc w:val="both"/>
        <w:rPr>
          <w:rFonts w:ascii="宋体" w:hAnsi="宋体"/>
          <w:color w:val="auto"/>
          <w:spacing w:val="-4"/>
          <w:kern w:val="2"/>
          <w:sz w:val="21"/>
          <w:szCs w:val="21"/>
        </w:rPr>
      </w:pPr>
      <w:r>
        <w:rPr>
          <w:rFonts w:hint="eastAsia" w:ascii="宋体" w:hAnsi="宋体" w:cs="宋体"/>
          <w:color w:val="auto"/>
          <w:spacing w:val="-4"/>
          <w:kern w:val="2"/>
          <w:sz w:val="21"/>
          <w:szCs w:val="21"/>
        </w:rPr>
        <w:t>日</w:t>
      </w:r>
      <w:r>
        <w:rPr>
          <w:rFonts w:ascii="宋体" w:hAnsi="宋体" w:cs="宋体"/>
          <w:color w:val="auto"/>
          <w:spacing w:val="-4"/>
          <w:kern w:val="2"/>
          <w:sz w:val="21"/>
          <w:szCs w:val="21"/>
        </w:rPr>
        <w:t xml:space="preserve">      </w:t>
      </w:r>
      <w:r>
        <w:rPr>
          <w:rFonts w:hint="eastAsia" w:ascii="宋体" w:hAnsi="宋体" w:cs="宋体"/>
          <w:color w:val="auto"/>
          <w:spacing w:val="-4"/>
          <w:kern w:val="2"/>
          <w:sz w:val="21"/>
          <w:szCs w:val="21"/>
        </w:rPr>
        <w:t>期：</w:t>
      </w:r>
      <w:r>
        <w:rPr>
          <w:rFonts w:ascii="宋体" w:hAnsi="宋体" w:cs="宋体"/>
          <w:color w:val="auto"/>
          <w:spacing w:val="-4"/>
          <w:kern w:val="2"/>
          <w:sz w:val="21"/>
          <w:szCs w:val="21"/>
        </w:rPr>
        <w:t xml:space="preserve">  </w:t>
      </w:r>
    </w:p>
    <w:p>
      <w:pPr>
        <w:spacing w:line="360" w:lineRule="auto"/>
        <w:jc w:val="left"/>
        <w:outlineLvl w:val="2"/>
        <w:rPr>
          <w:rFonts w:ascii="宋体" w:hAnsi="宋体" w:cs="RomanS"/>
          <w:b/>
          <w:color w:val="auto"/>
          <w:sz w:val="24"/>
          <w:szCs w:val="24"/>
        </w:rPr>
      </w:pPr>
      <w:r>
        <w:rPr>
          <w:rFonts w:ascii="宋体" w:hAnsi="宋体"/>
          <w:color w:val="auto"/>
          <w:spacing w:val="-4"/>
        </w:rPr>
        <w:br w:type="page"/>
      </w:r>
      <w:r>
        <w:rPr>
          <w:rFonts w:hint="eastAsia" w:ascii="宋体" w:hAnsi="宋体" w:cs="RomanS"/>
          <w:b/>
          <w:color w:val="auto"/>
          <w:sz w:val="24"/>
          <w:szCs w:val="24"/>
          <w:lang w:val="en-US" w:eastAsia="zh-CN"/>
        </w:rPr>
        <w:t>4</w:t>
      </w:r>
      <w:r>
        <w:rPr>
          <w:rFonts w:hint="eastAsia" w:ascii="宋体" w:hAnsi="宋体" w:cs="RomanS"/>
          <w:b/>
          <w:color w:val="auto"/>
          <w:sz w:val="24"/>
          <w:szCs w:val="24"/>
        </w:rPr>
        <w:t>、技术要求响应表格式；</w:t>
      </w:r>
    </w:p>
    <w:p>
      <w:pPr>
        <w:spacing w:line="360" w:lineRule="auto"/>
        <w:jc w:val="center"/>
        <w:rPr>
          <w:rFonts w:hint="eastAsia" w:ascii="宋体" w:hAnsi="宋体" w:cs="宋体"/>
          <w:b/>
          <w:bCs/>
          <w:color w:val="auto"/>
          <w:sz w:val="28"/>
          <w:szCs w:val="28"/>
        </w:rPr>
      </w:pPr>
    </w:p>
    <w:p>
      <w:pPr>
        <w:spacing w:line="360" w:lineRule="auto"/>
        <w:jc w:val="center"/>
        <w:rPr>
          <w:rFonts w:ascii="宋体" w:hAnsi="宋体"/>
          <w:b/>
          <w:bCs/>
          <w:color w:val="auto"/>
          <w:sz w:val="28"/>
          <w:szCs w:val="28"/>
        </w:rPr>
      </w:pPr>
      <w:r>
        <w:rPr>
          <w:rFonts w:hint="eastAsia" w:ascii="宋体" w:hAnsi="宋体" w:cs="宋体"/>
          <w:b/>
          <w:bCs/>
          <w:color w:val="auto"/>
          <w:sz w:val="28"/>
          <w:szCs w:val="28"/>
        </w:rPr>
        <w:t>技术要求响应表</w:t>
      </w:r>
    </w:p>
    <w:p>
      <w:pPr>
        <w:spacing w:line="360" w:lineRule="auto"/>
        <w:ind w:right="25" w:rightChars="12"/>
        <w:rPr>
          <w:rFonts w:hint="eastAsia" w:ascii="宋体" w:hAnsi="宋体" w:cs="宋体"/>
          <w:color w:val="auto"/>
          <w:lang w:val="zh-CN"/>
        </w:rPr>
      </w:pPr>
    </w:p>
    <w:p>
      <w:pPr>
        <w:spacing w:line="360" w:lineRule="auto"/>
        <w:ind w:right="25" w:rightChars="12"/>
        <w:rPr>
          <w:rFonts w:ascii="宋体" w:hAnsi="宋体"/>
          <w:color w:val="auto"/>
        </w:rPr>
      </w:pPr>
      <w:r>
        <w:rPr>
          <w:rFonts w:hint="eastAsia" w:ascii="宋体" w:hAnsi="宋体" w:cs="宋体"/>
          <w:color w:val="auto"/>
          <w:lang w:val="zh-CN"/>
        </w:rPr>
        <w:t>项目编号：</w:t>
      </w:r>
      <w:r>
        <w:rPr>
          <w:rFonts w:ascii="宋体" w:hAnsi="宋体" w:cs="宋体"/>
          <w:color w:val="auto"/>
          <w:u w:val="single"/>
          <w:lang w:val="zh-CN"/>
        </w:rPr>
        <w:t xml:space="preserve">                 </w:t>
      </w:r>
      <w:r>
        <w:rPr>
          <w:rFonts w:ascii="宋体" w:hAnsi="宋体" w:cs="宋体"/>
          <w:color w:val="auto"/>
          <w:lang w:val="zh-CN"/>
        </w:rPr>
        <w:t xml:space="preserve"> </w:t>
      </w:r>
      <w:r>
        <w:rPr>
          <w:rFonts w:hint="eastAsia" w:ascii="宋体" w:hAnsi="宋体" w:cs="宋体"/>
          <w:color w:val="auto"/>
          <w:lang w:val="zh-CN"/>
        </w:rPr>
        <w:t>项目名称</w:t>
      </w:r>
      <w:r>
        <w:rPr>
          <w:rFonts w:hint="eastAsia" w:ascii="宋体" w:hAnsi="宋体" w:cs="宋体"/>
          <w:color w:val="auto"/>
          <w:u w:val="single"/>
          <w:lang w:val="zh-CN"/>
        </w:rPr>
        <w:t>：</w:t>
      </w:r>
      <w:r>
        <w:rPr>
          <w:rFonts w:ascii="宋体" w:hAnsi="宋体" w:cs="宋体"/>
          <w:color w:val="auto"/>
          <w:u w:val="single"/>
          <w:lang w:val="zh-CN"/>
        </w:rPr>
        <w:t xml:space="preserve">             </w:t>
      </w:r>
      <w:r>
        <w:rPr>
          <w:rFonts w:ascii="宋体" w:hAnsi="宋体" w:cs="宋体"/>
          <w:color w:val="auto"/>
          <w:lang w:val="zh-CN"/>
        </w:rPr>
        <w:t xml:space="preserve"> </w:t>
      </w:r>
      <w:r>
        <w:rPr>
          <w:rFonts w:hint="eastAsia" w:ascii="宋体" w:hAnsi="宋体" w:cs="宋体"/>
          <w:color w:val="auto"/>
          <w:spacing w:val="-4"/>
        </w:rPr>
        <w:t>子包号：</w:t>
      </w:r>
      <w:r>
        <w:rPr>
          <w:rFonts w:ascii="宋体" w:hAnsi="宋体" w:cs="宋体"/>
          <w:color w:val="auto"/>
          <w:spacing w:val="-4"/>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975"/>
        <w:gridCol w:w="263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7" w:hRule="atLeast"/>
          <w:jc w:val="center"/>
        </w:trPr>
        <w:tc>
          <w:tcPr>
            <w:tcW w:w="893" w:type="dxa"/>
            <w:noWrap w:val="0"/>
            <w:vAlign w:val="center"/>
          </w:tcPr>
          <w:p>
            <w:pPr>
              <w:topLinePunct/>
              <w:spacing w:line="360" w:lineRule="auto"/>
              <w:jc w:val="center"/>
              <w:rPr>
                <w:rFonts w:ascii="宋体" w:hAnsi="宋体"/>
                <w:color w:val="auto"/>
              </w:rPr>
            </w:pPr>
            <w:r>
              <w:rPr>
                <w:rFonts w:hint="eastAsia" w:ascii="宋体" w:hAnsi="宋体" w:cs="宋体"/>
                <w:color w:val="auto"/>
              </w:rPr>
              <w:t>序号</w:t>
            </w:r>
          </w:p>
        </w:tc>
        <w:tc>
          <w:tcPr>
            <w:tcW w:w="2975" w:type="dxa"/>
            <w:noWrap w:val="0"/>
            <w:vAlign w:val="center"/>
          </w:tcPr>
          <w:p>
            <w:pPr>
              <w:topLinePunct/>
              <w:spacing w:line="360" w:lineRule="auto"/>
              <w:jc w:val="center"/>
              <w:rPr>
                <w:rFonts w:ascii="宋体" w:hAnsi="宋体"/>
                <w:color w:val="auto"/>
              </w:rPr>
            </w:pPr>
            <w:r>
              <w:rPr>
                <w:rFonts w:hint="eastAsia" w:ascii="宋体" w:hAnsi="宋体" w:cs="宋体"/>
                <w:color w:val="auto"/>
              </w:rPr>
              <w:t>采购文件技术要求</w:t>
            </w:r>
          </w:p>
        </w:tc>
        <w:tc>
          <w:tcPr>
            <w:tcW w:w="2630" w:type="dxa"/>
            <w:noWrap w:val="0"/>
            <w:vAlign w:val="center"/>
          </w:tcPr>
          <w:p>
            <w:pPr>
              <w:topLinePunct/>
              <w:spacing w:line="360" w:lineRule="auto"/>
              <w:jc w:val="center"/>
              <w:rPr>
                <w:rFonts w:ascii="宋体" w:hAnsi="宋体"/>
                <w:color w:val="auto"/>
              </w:rPr>
            </w:pPr>
            <w:r>
              <w:rPr>
                <w:rFonts w:hint="eastAsia" w:ascii="宋体" w:hAnsi="宋体" w:cs="宋体"/>
                <w:color w:val="auto"/>
              </w:rPr>
              <w:t>投标文件响应情况</w:t>
            </w:r>
          </w:p>
        </w:tc>
        <w:tc>
          <w:tcPr>
            <w:tcW w:w="2030" w:type="dxa"/>
            <w:noWrap w:val="0"/>
            <w:vAlign w:val="center"/>
          </w:tcPr>
          <w:p>
            <w:pPr>
              <w:topLinePunct/>
              <w:spacing w:line="360" w:lineRule="auto"/>
              <w:jc w:val="center"/>
              <w:rPr>
                <w:rFonts w:ascii="宋体" w:hAnsi="宋体"/>
                <w:color w:val="auto"/>
              </w:rPr>
            </w:pPr>
            <w:r>
              <w:rPr>
                <w:rFonts w:hint="eastAsia" w:ascii="宋体" w:hAnsi="宋体"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893" w:type="dxa"/>
            <w:noWrap w:val="0"/>
            <w:vAlign w:val="center"/>
          </w:tcPr>
          <w:p>
            <w:pPr>
              <w:topLinePunct/>
              <w:spacing w:line="360" w:lineRule="auto"/>
              <w:jc w:val="center"/>
              <w:rPr>
                <w:rFonts w:ascii="宋体" w:hAnsi="宋体"/>
                <w:b/>
                <w:bCs/>
                <w:color w:val="auto"/>
              </w:rPr>
            </w:pPr>
            <w:r>
              <w:rPr>
                <w:rFonts w:ascii="宋体" w:hAnsi="宋体" w:cs="宋体"/>
                <w:b/>
                <w:bCs/>
                <w:color w:val="auto"/>
              </w:rPr>
              <w:t xml:space="preserve"> </w:t>
            </w:r>
          </w:p>
        </w:tc>
        <w:tc>
          <w:tcPr>
            <w:tcW w:w="2975" w:type="dxa"/>
            <w:noWrap w:val="0"/>
            <w:vAlign w:val="center"/>
          </w:tcPr>
          <w:p>
            <w:pPr>
              <w:topLinePunct/>
              <w:spacing w:line="360" w:lineRule="auto"/>
              <w:jc w:val="center"/>
              <w:rPr>
                <w:rFonts w:ascii="宋体" w:hAnsi="宋体"/>
                <w:b/>
                <w:bCs/>
                <w:color w:val="auto"/>
              </w:rPr>
            </w:pPr>
          </w:p>
        </w:tc>
        <w:tc>
          <w:tcPr>
            <w:tcW w:w="2630" w:type="dxa"/>
            <w:noWrap w:val="0"/>
            <w:vAlign w:val="center"/>
          </w:tcPr>
          <w:p>
            <w:pPr>
              <w:topLinePunct/>
              <w:spacing w:line="360" w:lineRule="auto"/>
              <w:jc w:val="center"/>
              <w:rPr>
                <w:rFonts w:ascii="宋体" w:hAnsi="宋体"/>
                <w:b/>
                <w:bCs/>
                <w:color w:val="auto"/>
              </w:rPr>
            </w:pPr>
          </w:p>
        </w:tc>
        <w:tc>
          <w:tcPr>
            <w:tcW w:w="2030" w:type="dxa"/>
            <w:noWrap w:val="0"/>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893" w:type="dxa"/>
            <w:noWrap w:val="0"/>
            <w:vAlign w:val="center"/>
          </w:tcPr>
          <w:p>
            <w:pPr>
              <w:topLinePunct/>
              <w:spacing w:line="360" w:lineRule="auto"/>
              <w:jc w:val="center"/>
              <w:rPr>
                <w:rFonts w:ascii="宋体" w:hAnsi="宋体"/>
                <w:b/>
                <w:bCs/>
                <w:color w:val="auto"/>
              </w:rPr>
            </w:pPr>
            <w:r>
              <w:rPr>
                <w:rFonts w:ascii="宋体" w:hAnsi="宋体" w:cs="宋体"/>
                <w:b/>
                <w:bCs/>
                <w:color w:val="auto"/>
              </w:rPr>
              <w:t xml:space="preserve"> </w:t>
            </w:r>
          </w:p>
        </w:tc>
        <w:tc>
          <w:tcPr>
            <w:tcW w:w="2975" w:type="dxa"/>
            <w:noWrap w:val="0"/>
            <w:vAlign w:val="center"/>
          </w:tcPr>
          <w:p>
            <w:pPr>
              <w:topLinePunct/>
              <w:spacing w:line="360" w:lineRule="auto"/>
              <w:jc w:val="center"/>
              <w:rPr>
                <w:rFonts w:ascii="宋体" w:hAnsi="宋体"/>
                <w:b/>
                <w:bCs/>
                <w:color w:val="auto"/>
              </w:rPr>
            </w:pPr>
          </w:p>
        </w:tc>
        <w:tc>
          <w:tcPr>
            <w:tcW w:w="2630" w:type="dxa"/>
            <w:noWrap w:val="0"/>
            <w:vAlign w:val="center"/>
          </w:tcPr>
          <w:p>
            <w:pPr>
              <w:topLinePunct/>
              <w:spacing w:line="360" w:lineRule="auto"/>
              <w:jc w:val="center"/>
              <w:rPr>
                <w:rFonts w:ascii="宋体" w:hAnsi="宋体"/>
                <w:b/>
                <w:bCs/>
                <w:color w:val="auto"/>
              </w:rPr>
            </w:pPr>
          </w:p>
        </w:tc>
        <w:tc>
          <w:tcPr>
            <w:tcW w:w="2030" w:type="dxa"/>
            <w:noWrap w:val="0"/>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893" w:type="dxa"/>
            <w:noWrap w:val="0"/>
            <w:vAlign w:val="center"/>
          </w:tcPr>
          <w:p>
            <w:pPr>
              <w:topLinePunct/>
              <w:spacing w:line="360" w:lineRule="auto"/>
              <w:jc w:val="center"/>
              <w:rPr>
                <w:rFonts w:ascii="宋体" w:hAnsi="宋体"/>
                <w:b/>
                <w:bCs/>
                <w:color w:val="auto"/>
              </w:rPr>
            </w:pPr>
            <w:r>
              <w:rPr>
                <w:rFonts w:ascii="宋体" w:hAnsi="宋体" w:cs="宋体"/>
                <w:b/>
                <w:bCs/>
                <w:color w:val="auto"/>
              </w:rPr>
              <w:t xml:space="preserve"> </w:t>
            </w:r>
          </w:p>
        </w:tc>
        <w:tc>
          <w:tcPr>
            <w:tcW w:w="2975" w:type="dxa"/>
            <w:noWrap w:val="0"/>
            <w:vAlign w:val="center"/>
          </w:tcPr>
          <w:p>
            <w:pPr>
              <w:topLinePunct/>
              <w:spacing w:line="360" w:lineRule="auto"/>
              <w:jc w:val="center"/>
              <w:rPr>
                <w:rFonts w:ascii="宋体" w:hAnsi="宋体"/>
                <w:b/>
                <w:bCs/>
                <w:color w:val="auto"/>
              </w:rPr>
            </w:pPr>
          </w:p>
        </w:tc>
        <w:tc>
          <w:tcPr>
            <w:tcW w:w="2630" w:type="dxa"/>
            <w:noWrap w:val="0"/>
            <w:vAlign w:val="center"/>
          </w:tcPr>
          <w:p>
            <w:pPr>
              <w:topLinePunct/>
              <w:spacing w:line="360" w:lineRule="auto"/>
              <w:jc w:val="center"/>
              <w:rPr>
                <w:rFonts w:ascii="宋体" w:hAnsi="宋体"/>
                <w:b/>
                <w:bCs/>
                <w:color w:val="auto"/>
              </w:rPr>
            </w:pPr>
          </w:p>
        </w:tc>
        <w:tc>
          <w:tcPr>
            <w:tcW w:w="2030" w:type="dxa"/>
            <w:noWrap w:val="0"/>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893" w:type="dxa"/>
            <w:noWrap w:val="0"/>
            <w:vAlign w:val="center"/>
          </w:tcPr>
          <w:p>
            <w:pPr>
              <w:topLinePunct/>
              <w:spacing w:line="360" w:lineRule="auto"/>
              <w:jc w:val="center"/>
              <w:rPr>
                <w:rFonts w:ascii="宋体" w:hAnsi="宋体"/>
                <w:b/>
                <w:bCs/>
                <w:color w:val="auto"/>
              </w:rPr>
            </w:pPr>
          </w:p>
        </w:tc>
        <w:tc>
          <w:tcPr>
            <w:tcW w:w="2975" w:type="dxa"/>
            <w:noWrap w:val="0"/>
            <w:vAlign w:val="center"/>
          </w:tcPr>
          <w:p>
            <w:pPr>
              <w:topLinePunct/>
              <w:spacing w:line="360" w:lineRule="auto"/>
              <w:jc w:val="center"/>
              <w:rPr>
                <w:rFonts w:ascii="宋体" w:hAnsi="宋体"/>
                <w:b/>
                <w:bCs/>
                <w:color w:val="auto"/>
              </w:rPr>
            </w:pPr>
          </w:p>
        </w:tc>
        <w:tc>
          <w:tcPr>
            <w:tcW w:w="2630" w:type="dxa"/>
            <w:noWrap w:val="0"/>
            <w:vAlign w:val="center"/>
          </w:tcPr>
          <w:p>
            <w:pPr>
              <w:topLinePunct/>
              <w:spacing w:line="360" w:lineRule="auto"/>
              <w:jc w:val="center"/>
              <w:rPr>
                <w:rFonts w:ascii="宋体" w:hAnsi="宋体"/>
                <w:b/>
                <w:bCs/>
                <w:color w:val="auto"/>
              </w:rPr>
            </w:pPr>
          </w:p>
        </w:tc>
        <w:tc>
          <w:tcPr>
            <w:tcW w:w="2030" w:type="dxa"/>
            <w:noWrap w:val="0"/>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893" w:type="dxa"/>
            <w:noWrap w:val="0"/>
            <w:vAlign w:val="center"/>
          </w:tcPr>
          <w:p>
            <w:pPr>
              <w:topLinePunct/>
              <w:spacing w:line="360" w:lineRule="auto"/>
              <w:jc w:val="center"/>
              <w:rPr>
                <w:rFonts w:ascii="宋体" w:hAnsi="宋体"/>
                <w:b/>
                <w:bCs/>
                <w:color w:val="auto"/>
              </w:rPr>
            </w:pPr>
          </w:p>
        </w:tc>
        <w:tc>
          <w:tcPr>
            <w:tcW w:w="2975" w:type="dxa"/>
            <w:noWrap w:val="0"/>
            <w:vAlign w:val="center"/>
          </w:tcPr>
          <w:p>
            <w:pPr>
              <w:topLinePunct/>
              <w:spacing w:line="360" w:lineRule="auto"/>
              <w:jc w:val="center"/>
              <w:rPr>
                <w:rFonts w:ascii="宋体" w:hAnsi="宋体"/>
                <w:b/>
                <w:bCs/>
                <w:color w:val="auto"/>
              </w:rPr>
            </w:pPr>
          </w:p>
        </w:tc>
        <w:tc>
          <w:tcPr>
            <w:tcW w:w="2630" w:type="dxa"/>
            <w:noWrap w:val="0"/>
            <w:vAlign w:val="center"/>
          </w:tcPr>
          <w:p>
            <w:pPr>
              <w:topLinePunct/>
              <w:spacing w:line="360" w:lineRule="auto"/>
              <w:jc w:val="center"/>
              <w:rPr>
                <w:rFonts w:ascii="宋体" w:hAnsi="宋体"/>
                <w:b/>
                <w:bCs/>
                <w:color w:val="auto"/>
              </w:rPr>
            </w:pPr>
          </w:p>
        </w:tc>
        <w:tc>
          <w:tcPr>
            <w:tcW w:w="2030" w:type="dxa"/>
            <w:noWrap w:val="0"/>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893" w:type="dxa"/>
            <w:noWrap w:val="0"/>
            <w:vAlign w:val="center"/>
          </w:tcPr>
          <w:p>
            <w:pPr>
              <w:topLinePunct/>
              <w:spacing w:line="360" w:lineRule="auto"/>
              <w:jc w:val="center"/>
              <w:rPr>
                <w:rFonts w:ascii="宋体" w:hAnsi="宋体"/>
                <w:b/>
                <w:bCs/>
                <w:color w:val="auto"/>
              </w:rPr>
            </w:pPr>
          </w:p>
        </w:tc>
        <w:tc>
          <w:tcPr>
            <w:tcW w:w="2975" w:type="dxa"/>
            <w:noWrap w:val="0"/>
            <w:vAlign w:val="center"/>
          </w:tcPr>
          <w:p>
            <w:pPr>
              <w:topLinePunct/>
              <w:spacing w:line="360" w:lineRule="auto"/>
              <w:jc w:val="center"/>
              <w:rPr>
                <w:rFonts w:ascii="宋体" w:hAnsi="宋体"/>
                <w:b/>
                <w:bCs/>
                <w:color w:val="auto"/>
              </w:rPr>
            </w:pPr>
          </w:p>
        </w:tc>
        <w:tc>
          <w:tcPr>
            <w:tcW w:w="2630" w:type="dxa"/>
            <w:noWrap w:val="0"/>
            <w:vAlign w:val="center"/>
          </w:tcPr>
          <w:p>
            <w:pPr>
              <w:topLinePunct/>
              <w:spacing w:line="360" w:lineRule="auto"/>
              <w:jc w:val="center"/>
              <w:rPr>
                <w:rFonts w:ascii="宋体" w:hAnsi="宋体"/>
                <w:b/>
                <w:bCs/>
                <w:color w:val="auto"/>
              </w:rPr>
            </w:pPr>
          </w:p>
        </w:tc>
        <w:tc>
          <w:tcPr>
            <w:tcW w:w="2030" w:type="dxa"/>
            <w:noWrap w:val="0"/>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893" w:type="dxa"/>
            <w:noWrap w:val="0"/>
            <w:vAlign w:val="center"/>
          </w:tcPr>
          <w:p>
            <w:pPr>
              <w:topLinePunct/>
              <w:spacing w:line="360" w:lineRule="auto"/>
              <w:jc w:val="center"/>
              <w:rPr>
                <w:rFonts w:ascii="宋体" w:hAnsi="宋体"/>
                <w:b/>
                <w:bCs/>
                <w:color w:val="auto"/>
              </w:rPr>
            </w:pPr>
          </w:p>
        </w:tc>
        <w:tc>
          <w:tcPr>
            <w:tcW w:w="2975" w:type="dxa"/>
            <w:noWrap w:val="0"/>
            <w:vAlign w:val="center"/>
          </w:tcPr>
          <w:p>
            <w:pPr>
              <w:topLinePunct/>
              <w:spacing w:line="360" w:lineRule="auto"/>
              <w:jc w:val="center"/>
              <w:rPr>
                <w:rFonts w:ascii="宋体" w:hAnsi="宋体"/>
                <w:b/>
                <w:bCs/>
                <w:color w:val="auto"/>
              </w:rPr>
            </w:pPr>
          </w:p>
        </w:tc>
        <w:tc>
          <w:tcPr>
            <w:tcW w:w="2630" w:type="dxa"/>
            <w:noWrap w:val="0"/>
            <w:vAlign w:val="center"/>
          </w:tcPr>
          <w:p>
            <w:pPr>
              <w:topLinePunct/>
              <w:spacing w:line="360" w:lineRule="auto"/>
              <w:jc w:val="center"/>
              <w:rPr>
                <w:rFonts w:ascii="宋体" w:hAnsi="宋体"/>
                <w:b/>
                <w:bCs/>
                <w:color w:val="auto"/>
              </w:rPr>
            </w:pPr>
          </w:p>
        </w:tc>
        <w:tc>
          <w:tcPr>
            <w:tcW w:w="2030" w:type="dxa"/>
            <w:noWrap w:val="0"/>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893" w:type="dxa"/>
            <w:noWrap w:val="0"/>
            <w:vAlign w:val="center"/>
          </w:tcPr>
          <w:p>
            <w:pPr>
              <w:topLinePunct/>
              <w:spacing w:line="360" w:lineRule="auto"/>
              <w:jc w:val="center"/>
              <w:rPr>
                <w:rFonts w:ascii="宋体" w:hAnsi="宋体"/>
                <w:b/>
                <w:bCs/>
                <w:color w:val="auto"/>
              </w:rPr>
            </w:pPr>
          </w:p>
        </w:tc>
        <w:tc>
          <w:tcPr>
            <w:tcW w:w="2975" w:type="dxa"/>
            <w:noWrap w:val="0"/>
            <w:vAlign w:val="center"/>
          </w:tcPr>
          <w:p>
            <w:pPr>
              <w:topLinePunct/>
              <w:spacing w:line="360" w:lineRule="auto"/>
              <w:jc w:val="center"/>
              <w:rPr>
                <w:rFonts w:ascii="宋体" w:hAnsi="宋体"/>
                <w:b/>
                <w:bCs/>
                <w:color w:val="auto"/>
              </w:rPr>
            </w:pPr>
          </w:p>
        </w:tc>
        <w:tc>
          <w:tcPr>
            <w:tcW w:w="2630" w:type="dxa"/>
            <w:noWrap w:val="0"/>
            <w:vAlign w:val="center"/>
          </w:tcPr>
          <w:p>
            <w:pPr>
              <w:topLinePunct/>
              <w:spacing w:line="360" w:lineRule="auto"/>
              <w:jc w:val="center"/>
              <w:rPr>
                <w:rFonts w:ascii="宋体" w:hAnsi="宋体"/>
                <w:b/>
                <w:bCs/>
                <w:color w:val="auto"/>
              </w:rPr>
            </w:pPr>
          </w:p>
        </w:tc>
        <w:tc>
          <w:tcPr>
            <w:tcW w:w="2030" w:type="dxa"/>
            <w:noWrap w:val="0"/>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893" w:type="dxa"/>
            <w:noWrap w:val="0"/>
            <w:vAlign w:val="center"/>
          </w:tcPr>
          <w:p>
            <w:pPr>
              <w:topLinePunct/>
              <w:spacing w:line="360" w:lineRule="auto"/>
              <w:jc w:val="center"/>
              <w:rPr>
                <w:rFonts w:ascii="宋体" w:hAnsi="宋体"/>
                <w:b/>
                <w:bCs/>
                <w:color w:val="auto"/>
              </w:rPr>
            </w:pPr>
          </w:p>
        </w:tc>
        <w:tc>
          <w:tcPr>
            <w:tcW w:w="2975" w:type="dxa"/>
            <w:noWrap w:val="0"/>
            <w:vAlign w:val="center"/>
          </w:tcPr>
          <w:p>
            <w:pPr>
              <w:topLinePunct/>
              <w:spacing w:line="360" w:lineRule="auto"/>
              <w:jc w:val="center"/>
              <w:rPr>
                <w:rFonts w:ascii="宋体" w:hAnsi="宋体"/>
                <w:b/>
                <w:bCs/>
                <w:color w:val="auto"/>
              </w:rPr>
            </w:pPr>
          </w:p>
        </w:tc>
        <w:tc>
          <w:tcPr>
            <w:tcW w:w="2630" w:type="dxa"/>
            <w:noWrap w:val="0"/>
            <w:vAlign w:val="center"/>
          </w:tcPr>
          <w:p>
            <w:pPr>
              <w:topLinePunct/>
              <w:spacing w:line="360" w:lineRule="auto"/>
              <w:jc w:val="center"/>
              <w:rPr>
                <w:rFonts w:ascii="宋体" w:hAnsi="宋体"/>
                <w:b/>
                <w:bCs/>
                <w:color w:val="auto"/>
              </w:rPr>
            </w:pPr>
          </w:p>
        </w:tc>
        <w:tc>
          <w:tcPr>
            <w:tcW w:w="2030" w:type="dxa"/>
            <w:noWrap w:val="0"/>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893" w:type="dxa"/>
            <w:noWrap w:val="0"/>
            <w:vAlign w:val="center"/>
          </w:tcPr>
          <w:p>
            <w:pPr>
              <w:topLinePunct/>
              <w:spacing w:line="360" w:lineRule="auto"/>
              <w:jc w:val="center"/>
              <w:rPr>
                <w:rFonts w:ascii="宋体" w:hAnsi="宋体"/>
                <w:b/>
                <w:bCs/>
                <w:color w:val="auto"/>
              </w:rPr>
            </w:pPr>
          </w:p>
        </w:tc>
        <w:tc>
          <w:tcPr>
            <w:tcW w:w="2975" w:type="dxa"/>
            <w:noWrap w:val="0"/>
            <w:vAlign w:val="center"/>
          </w:tcPr>
          <w:p>
            <w:pPr>
              <w:topLinePunct/>
              <w:spacing w:line="360" w:lineRule="auto"/>
              <w:jc w:val="center"/>
              <w:rPr>
                <w:rFonts w:ascii="宋体" w:hAnsi="宋体"/>
                <w:b/>
                <w:bCs/>
                <w:color w:val="auto"/>
              </w:rPr>
            </w:pPr>
          </w:p>
        </w:tc>
        <w:tc>
          <w:tcPr>
            <w:tcW w:w="2630" w:type="dxa"/>
            <w:noWrap w:val="0"/>
            <w:vAlign w:val="center"/>
          </w:tcPr>
          <w:p>
            <w:pPr>
              <w:topLinePunct/>
              <w:spacing w:line="360" w:lineRule="auto"/>
              <w:jc w:val="center"/>
              <w:rPr>
                <w:rFonts w:ascii="宋体" w:hAnsi="宋体"/>
                <w:b/>
                <w:bCs/>
                <w:color w:val="auto"/>
              </w:rPr>
            </w:pPr>
          </w:p>
        </w:tc>
        <w:tc>
          <w:tcPr>
            <w:tcW w:w="2030" w:type="dxa"/>
            <w:noWrap w:val="0"/>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893" w:type="dxa"/>
            <w:noWrap w:val="0"/>
            <w:vAlign w:val="center"/>
          </w:tcPr>
          <w:p>
            <w:pPr>
              <w:topLinePunct/>
              <w:spacing w:line="360" w:lineRule="auto"/>
              <w:jc w:val="center"/>
              <w:rPr>
                <w:rFonts w:ascii="宋体" w:hAnsi="宋体"/>
                <w:b/>
                <w:bCs/>
                <w:color w:val="auto"/>
              </w:rPr>
            </w:pPr>
          </w:p>
        </w:tc>
        <w:tc>
          <w:tcPr>
            <w:tcW w:w="2975" w:type="dxa"/>
            <w:noWrap w:val="0"/>
            <w:vAlign w:val="center"/>
          </w:tcPr>
          <w:p>
            <w:pPr>
              <w:topLinePunct/>
              <w:spacing w:line="360" w:lineRule="auto"/>
              <w:jc w:val="center"/>
              <w:rPr>
                <w:rFonts w:ascii="宋体" w:hAnsi="宋体"/>
                <w:b/>
                <w:bCs/>
                <w:color w:val="auto"/>
              </w:rPr>
            </w:pPr>
          </w:p>
        </w:tc>
        <w:tc>
          <w:tcPr>
            <w:tcW w:w="2630" w:type="dxa"/>
            <w:noWrap w:val="0"/>
            <w:vAlign w:val="center"/>
          </w:tcPr>
          <w:p>
            <w:pPr>
              <w:topLinePunct/>
              <w:spacing w:line="360" w:lineRule="auto"/>
              <w:jc w:val="center"/>
              <w:rPr>
                <w:rFonts w:ascii="宋体" w:hAnsi="宋体"/>
                <w:b/>
                <w:bCs/>
                <w:color w:val="auto"/>
              </w:rPr>
            </w:pPr>
          </w:p>
        </w:tc>
        <w:tc>
          <w:tcPr>
            <w:tcW w:w="2030" w:type="dxa"/>
            <w:noWrap w:val="0"/>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893" w:type="dxa"/>
            <w:noWrap w:val="0"/>
            <w:vAlign w:val="center"/>
          </w:tcPr>
          <w:p>
            <w:pPr>
              <w:topLinePunct/>
              <w:spacing w:line="360" w:lineRule="auto"/>
              <w:jc w:val="center"/>
              <w:rPr>
                <w:rFonts w:ascii="宋体" w:hAnsi="宋体"/>
                <w:b/>
                <w:bCs/>
                <w:color w:val="auto"/>
              </w:rPr>
            </w:pPr>
          </w:p>
        </w:tc>
        <w:tc>
          <w:tcPr>
            <w:tcW w:w="2975" w:type="dxa"/>
            <w:noWrap w:val="0"/>
            <w:vAlign w:val="center"/>
          </w:tcPr>
          <w:p>
            <w:pPr>
              <w:topLinePunct/>
              <w:spacing w:line="360" w:lineRule="auto"/>
              <w:jc w:val="center"/>
              <w:rPr>
                <w:rFonts w:ascii="宋体" w:hAnsi="宋体"/>
                <w:b/>
                <w:bCs/>
                <w:color w:val="auto"/>
              </w:rPr>
            </w:pPr>
          </w:p>
        </w:tc>
        <w:tc>
          <w:tcPr>
            <w:tcW w:w="2630" w:type="dxa"/>
            <w:noWrap w:val="0"/>
            <w:vAlign w:val="center"/>
          </w:tcPr>
          <w:p>
            <w:pPr>
              <w:topLinePunct/>
              <w:spacing w:line="360" w:lineRule="auto"/>
              <w:jc w:val="center"/>
              <w:rPr>
                <w:rFonts w:ascii="宋体" w:hAnsi="宋体"/>
                <w:b/>
                <w:bCs/>
                <w:color w:val="auto"/>
              </w:rPr>
            </w:pPr>
          </w:p>
        </w:tc>
        <w:tc>
          <w:tcPr>
            <w:tcW w:w="2030" w:type="dxa"/>
            <w:noWrap w:val="0"/>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893" w:type="dxa"/>
            <w:noWrap w:val="0"/>
            <w:vAlign w:val="center"/>
          </w:tcPr>
          <w:p>
            <w:pPr>
              <w:topLinePunct/>
              <w:spacing w:line="360" w:lineRule="auto"/>
              <w:jc w:val="center"/>
              <w:rPr>
                <w:rFonts w:ascii="宋体" w:hAnsi="宋体"/>
                <w:b/>
                <w:bCs/>
                <w:color w:val="auto"/>
              </w:rPr>
            </w:pPr>
          </w:p>
        </w:tc>
        <w:tc>
          <w:tcPr>
            <w:tcW w:w="2975" w:type="dxa"/>
            <w:noWrap w:val="0"/>
            <w:vAlign w:val="center"/>
          </w:tcPr>
          <w:p>
            <w:pPr>
              <w:topLinePunct/>
              <w:spacing w:line="360" w:lineRule="auto"/>
              <w:jc w:val="center"/>
              <w:rPr>
                <w:rFonts w:ascii="宋体" w:hAnsi="宋体"/>
                <w:b/>
                <w:bCs/>
                <w:color w:val="auto"/>
              </w:rPr>
            </w:pPr>
          </w:p>
        </w:tc>
        <w:tc>
          <w:tcPr>
            <w:tcW w:w="2630" w:type="dxa"/>
            <w:noWrap w:val="0"/>
            <w:vAlign w:val="center"/>
          </w:tcPr>
          <w:p>
            <w:pPr>
              <w:topLinePunct/>
              <w:spacing w:line="360" w:lineRule="auto"/>
              <w:jc w:val="center"/>
              <w:rPr>
                <w:rFonts w:ascii="宋体" w:hAnsi="宋体"/>
                <w:b/>
                <w:bCs/>
                <w:color w:val="auto"/>
              </w:rPr>
            </w:pPr>
          </w:p>
        </w:tc>
        <w:tc>
          <w:tcPr>
            <w:tcW w:w="2030" w:type="dxa"/>
            <w:noWrap w:val="0"/>
            <w:vAlign w:val="center"/>
          </w:tcPr>
          <w:p>
            <w:pPr>
              <w:topLinePunct/>
              <w:spacing w:line="360" w:lineRule="auto"/>
              <w:jc w:val="center"/>
              <w:rPr>
                <w:rFonts w:ascii="宋体" w:hAns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893" w:type="dxa"/>
            <w:noWrap w:val="0"/>
            <w:vAlign w:val="center"/>
          </w:tcPr>
          <w:p>
            <w:pPr>
              <w:topLinePunct/>
              <w:spacing w:line="360" w:lineRule="auto"/>
              <w:jc w:val="center"/>
              <w:rPr>
                <w:rFonts w:ascii="宋体" w:hAnsi="宋体"/>
                <w:b/>
                <w:bCs/>
                <w:color w:val="auto"/>
              </w:rPr>
            </w:pPr>
          </w:p>
        </w:tc>
        <w:tc>
          <w:tcPr>
            <w:tcW w:w="2975" w:type="dxa"/>
            <w:noWrap w:val="0"/>
            <w:vAlign w:val="center"/>
          </w:tcPr>
          <w:p>
            <w:pPr>
              <w:topLinePunct/>
              <w:spacing w:line="360" w:lineRule="auto"/>
              <w:jc w:val="center"/>
              <w:rPr>
                <w:rFonts w:ascii="宋体" w:hAnsi="宋体"/>
                <w:b/>
                <w:bCs/>
                <w:color w:val="auto"/>
              </w:rPr>
            </w:pPr>
          </w:p>
        </w:tc>
        <w:tc>
          <w:tcPr>
            <w:tcW w:w="2630" w:type="dxa"/>
            <w:noWrap w:val="0"/>
            <w:vAlign w:val="center"/>
          </w:tcPr>
          <w:p>
            <w:pPr>
              <w:topLinePunct/>
              <w:spacing w:line="360" w:lineRule="auto"/>
              <w:jc w:val="center"/>
              <w:rPr>
                <w:rFonts w:ascii="宋体" w:hAnsi="宋体"/>
                <w:b/>
                <w:bCs/>
                <w:color w:val="auto"/>
              </w:rPr>
            </w:pPr>
          </w:p>
        </w:tc>
        <w:tc>
          <w:tcPr>
            <w:tcW w:w="2030" w:type="dxa"/>
            <w:noWrap w:val="0"/>
            <w:vAlign w:val="center"/>
          </w:tcPr>
          <w:p>
            <w:pPr>
              <w:topLinePunct/>
              <w:spacing w:line="360" w:lineRule="auto"/>
              <w:jc w:val="center"/>
              <w:rPr>
                <w:rFonts w:ascii="宋体" w:hAnsi="宋体"/>
                <w:b/>
                <w:bCs/>
                <w:color w:val="auto"/>
              </w:rPr>
            </w:pPr>
          </w:p>
        </w:tc>
      </w:tr>
    </w:tbl>
    <w:p>
      <w:pPr>
        <w:snapToGrid w:val="0"/>
        <w:spacing w:line="360" w:lineRule="auto"/>
        <w:rPr>
          <w:rFonts w:ascii="宋体" w:hAnsi="宋体"/>
          <w:color w:val="auto"/>
        </w:rPr>
      </w:pPr>
    </w:p>
    <w:p>
      <w:pPr>
        <w:spacing w:line="360" w:lineRule="auto"/>
        <w:ind w:right="25" w:rightChars="12"/>
        <w:rPr>
          <w:rFonts w:ascii="宋体" w:hAnsi="宋体"/>
          <w:color w:val="auto"/>
          <w:spacing w:val="-4"/>
        </w:rPr>
      </w:pPr>
      <w:r>
        <w:rPr>
          <w:rFonts w:hint="eastAsia" w:ascii="宋体" w:hAnsi="宋体" w:cs="宋体"/>
          <w:b/>
          <w:bCs/>
          <w:color w:val="auto"/>
        </w:rPr>
        <w:t>注：</w:t>
      </w:r>
      <w:r>
        <w:rPr>
          <w:rFonts w:ascii="宋体" w:hAnsi="宋体"/>
          <w:color w:val="auto"/>
          <w:spacing w:val="-4"/>
        </w:rPr>
        <w:t>1</w:t>
      </w:r>
      <w:r>
        <w:rPr>
          <w:rFonts w:hint="eastAsia" w:ascii="宋体" w:hAnsi="宋体" w:cs="宋体"/>
          <w:color w:val="auto"/>
          <w:spacing w:val="-4"/>
        </w:rPr>
        <w:t>、供应商所投产品如与采购文件要求的技术参数、规范及要求不一致，则需在上表偏离说明中注明。</w:t>
      </w:r>
    </w:p>
    <w:p>
      <w:pPr>
        <w:pStyle w:val="45"/>
        <w:widowControl w:val="0"/>
        <w:snapToGrid w:val="0"/>
        <w:spacing w:before="0" w:beforeAutospacing="0" w:after="12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供应商（盖章）：</w:t>
      </w:r>
    </w:p>
    <w:p>
      <w:pPr>
        <w:pStyle w:val="45"/>
        <w:widowControl w:val="0"/>
        <w:snapToGrid w:val="0"/>
        <w:spacing w:before="0" w:beforeAutospacing="0" w:after="12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法定代表或其授权代表</w:t>
      </w:r>
      <w:r>
        <w:rPr>
          <w:rFonts w:eastAsia="华文细黑"/>
          <w:color w:val="auto"/>
          <w:w w:val="80"/>
        </w:rPr>
        <w:t>(</w:t>
      </w:r>
      <w:r>
        <w:rPr>
          <w:rFonts w:hint="eastAsia" w:eastAsia="华文细黑"/>
          <w:color w:val="auto"/>
          <w:w w:val="80"/>
        </w:rPr>
        <w:t>签字或印章</w:t>
      </w:r>
      <w:r>
        <w:rPr>
          <w:rFonts w:eastAsia="华文细黑"/>
          <w:color w:val="auto"/>
          <w:w w:val="80"/>
        </w:rPr>
        <w:t>)</w:t>
      </w:r>
      <w:r>
        <w:rPr>
          <w:rFonts w:hint="eastAsia" w:ascii="宋体" w:hAnsi="宋体" w:cs="宋体"/>
          <w:color w:val="auto"/>
          <w:spacing w:val="-4"/>
          <w:kern w:val="2"/>
          <w:sz w:val="21"/>
          <w:szCs w:val="21"/>
        </w:rPr>
        <w:t>：</w:t>
      </w:r>
    </w:p>
    <w:p>
      <w:pPr>
        <w:spacing w:line="360" w:lineRule="auto"/>
        <w:ind w:firstLine="315" w:firstLineChars="150"/>
        <w:rPr>
          <w:rFonts w:ascii="宋体" w:hAnsi="宋体"/>
          <w:color w:val="auto"/>
        </w:rPr>
      </w:pP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rPr>
        <w:t>期：</w:t>
      </w:r>
    </w:p>
    <w:p>
      <w:pPr>
        <w:spacing w:line="360" w:lineRule="auto"/>
        <w:rPr>
          <w:rFonts w:ascii="宋体" w:hAnsi="宋体"/>
          <w:color w:val="auto"/>
        </w:rPr>
        <w:sectPr>
          <w:headerReference r:id="rId7" w:type="default"/>
          <w:footerReference r:id="rId8" w:type="default"/>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left"/>
        <w:outlineLvl w:val="2"/>
        <w:rPr>
          <w:rFonts w:ascii="宋体" w:hAnsi="宋体" w:cs="RomanS"/>
          <w:b/>
          <w:color w:val="auto"/>
          <w:sz w:val="24"/>
          <w:szCs w:val="24"/>
        </w:rPr>
      </w:pPr>
      <w:r>
        <w:rPr>
          <w:rFonts w:hint="eastAsia" w:ascii="宋体" w:hAnsi="宋体" w:cs="RomanS"/>
          <w:b/>
          <w:color w:val="auto"/>
          <w:sz w:val="24"/>
          <w:szCs w:val="24"/>
          <w:lang w:val="en-US" w:eastAsia="zh-CN"/>
        </w:rPr>
        <w:t>5</w:t>
      </w:r>
      <w:r>
        <w:rPr>
          <w:rFonts w:hint="eastAsia" w:ascii="宋体" w:hAnsi="宋体" w:cs="RomanS"/>
          <w:b/>
          <w:color w:val="auto"/>
          <w:sz w:val="24"/>
          <w:szCs w:val="24"/>
        </w:rPr>
        <w:t>、法定代表人身份证明及授权委托书格式：</w:t>
      </w:r>
    </w:p>
    <w:p>
      <w:pPr>
        <w:spacing w:line="360" w:lineRule="auto"/>
        <w:rPr>
          <w:rFonts w:ascii="宋体" w:hAnsi="宋体"/>
          <w:color w:val="auto"/>
        </w:rPr>
      </w:pPr>
    </w:p>
    <w:p>
      <w:pPr>
        <w:spacing w:line="360" w:lineRule="auto"/>
        <w:rPr>
          <w:rFonts w:ascii="宋体" w:hAnsi="宋体"/>
          <w:color w:val="auto"/>
        </w:rPr>
      </w:pPr>
    </w:p>
    <w:p>
      <w:pPr>
        <w:snapToGrid w:val="0"/>
        <w:spacing w:before="120" w:beforeLines="50" w:after="50" w:line="360" w:lineRule="auto"/>
        <w:jc w:val="center"/>
        <w:rPr>
          <w:rFonts w:ascii="宋体" w:hAnsi="宋体"/>
          <w:b/>
          <w:bCs/>
          <w:color w:val="auto"/>
        </w:rPr>
      </w:pPr>
      <w:r>
        <w:rPr>
          <w:rFonts w:hint="eastAsia" w:ascii="宋体" w:hAnsi="宋体" w:cs="宋体"/>
          <w:b/>
          <w:bCs/>
          <w:color w:val="auto"/>
        </w:rPr>
        <w:t>法定代表人身份证明</w:t>
      </w:r>
    </w:p>
    <w:p>
      <w:pPr>
        <w:spacing w:line="360" w:lineRule="auto"/>
        <w:jc w:val="center"/>
        <w:rPr>
          <w:rFonts w:ascii="宋体" w:hAnsi="宋体"/>
          <w:b/>
          <w:bCs/>
          <w:color w:val="auto"/>
          <w:sz w:val="24"/>
          <w:szCs w:val="24"/>
        </w:rPr>
      </w:pPr>
      <w:r>
        <w:rPr>
          <w:rFonts w:hint="eastAsia" w:ascii="宋体" w:hAnsi="宋体" w:cs="宋体"/>
          <w:color w:val="auto"/>
          <w:sz w:val="24"/>
          <w:szCs w:val="24"/>
        </w:rPr>
        <w:t>（法定代表人不来投标的，此表不用）</w:t>
      </w:r>
    </w:p>
    <w:p>
      <w:pPr>
        <w:spacing w:line="360" w:lineRule="auto"/>
        <w:ind w:firstLine="420" w:firstLineChars="200"/>
        <w:rPr>
          <w:rFonts w:ascii="宋体" w:hAnsi="宋体"/>
          <w:color w:val="auto"/>
        </w:rPr>
      </w:pPr>
      <w:r>
        <w:rPr>
          <w:rFonts w:hint="eastAsia" w:ascii="宋体" w:hAnsi="宋体" w:cs="宋体"/>
          <w:color w:val="auto"/>
        </w:rPr>
        <w:t>供应商名称：</w:t>
      </w:r>
      <w:r>
        <w:rPr>
          <w:rFonts w:ascii="宋体" w:hAnsi="宋体" w:cs="宋体"/>
          <w:color w:val="auto"/>
          <w:u w:val="single"/>
        </w:rPr>
        <w:t xml:space="preserve">                                      </w:t>
      </w:r>
    </w:p>
    <w:p>
      <w:pPr>
        <w:spacing w:line="360" w:lineRule="auto"/>
        <w:ind w:firstLine="420" w:firstLineChars="200"/>
        <w:rPr>
          <w:rFonts w:ascii="宋体" w:hAnsi="宋体"/>
          <w:color w:val="auto"/>
        </w:rPr>
      </w:pPr>
      <w:r>
        <w:rPr>
          <w:rFonts w:hint="eastAsia" w:ascii="宋体" w:hAnsi="宋体" w:cs="宋体"/>
          <w:color w:val="auto"/>
        </w:rPr>
        <w:t>单位性质：</w:t>
      </w:r>
      <w:r>
        <w:rPr>
          <w:rFonts w:ascii="宋体" w:hAnsi="宋体" w:cs="宋体"/>
          <w:color w:val="auto"/>
          <w:u w:val="single"/>
        </w:rPr>
        <w:t xml:space="preserve">                                         </w:t>
      </w:r>
      <w:r>
        <w:rPr>
          <w:rFonts w:ascii="宋体" w:hAnsi="宋体" w:cs="宋体"/>
          <w:color w:val="auto"/>
        </w:rPr>
        <w:t xml:space="preserve"> </w:t>
      </w:r>
    </w:p>
    <w:p>
      <w:pPr>
        <w:spacing w:line="360" w:lineRule="auto"/>
        <w:ind w:firstLine="420" w:firstLineChars="200"/>
        <w:rPr>
          <w:rFonts w:ascii="宋体" w:hAnsi="宋体"/>
          <w:color w:val="auto"/>
        </w:rPr>
      </w:pPr>
      <w:r>
        <w:rPr>
          <w:rFonts w:hint="eastAsia" w:ascii="宋体" w:hAnsi="宋体" w:cs="宋体"/>
          <w:color w:val="auto"/>
        </w:rPr>
        <w:t>地址：</w:t>
      </w:r>
      <w:r>
        <w:rPr>
          <w:rFonts w:ascii="宋体" w:hAnsi="宋体" w:cs="宋体"/>
          <w:color w:val="auto"/>
          <w:u w:val="single"/>
        </w:rPr>
        <w:t xml:space="preserve">                                              </w:t>
      </w:r>
    </w:p>
    <w:p>
      <w:pPr>
        <w:spacing w:line="360" w:lineRule="auto"/>
        <w:ind w:firstLine="420" w:firstLineChars="200"/>
        <w:rPr>
          <w:rFonts w:ascii="宋体" w:hAnsi="宋体"/>
          <w:color w:val="auto"/>
        </w:rPr>
      </w:pPr>
      <w:r>
        <w:rPr>
          <w:rFonts w:hint="eastAsia" w:ascii="宋体" w:hAnsi="宋体" w:cs="宋体"/>
          <w:color w:val="auto"/>
        </w:rPr>
        <w:t>成立时间：</w:t>
      </w: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rPr>
        <w:t>＿日</w:t>
      </w:r>
    </w:p>
    <w:p>
      <w:pPr>
        <w:spacing w:line="360" w:lineRule="auto"/>
        <w:ind w:firstLine="420" w:firstLineChars="200"/>
        <w:rPr>
          <w:rFonts w:ascii="宋体" w:hAnsi="宋体"/>
          <w:color w:val="auto"/>
        </w:rPr>
      </w:pPr>
      <w:r>
        <w:rPr>
          <w:rFonts w:hint="eastAsia" w:ascii="宋体" w:hAnsi="宋体" w:cs="宋体"/>
          <w:color w:val="auto"/>
        </w:rPr>
        <w:t>经营期限：</w:t>
      </w:r>
      <w:r>
        <w:rPr>
          <w:rFonts w:ascii="宋体" w:hAnsi="宋体" w:cs="宋体"/>
          <w:color w:val="auto"/>
          <w:u w:val="single"/>
        </w:rPr>
        <w:t xml:space="preserve">                                </w:t>
      </w:r>
      <w:r>
        <w:rPr>
          <w:rFonts w:ascii="宋体" w:hAnsi="宋体" w:cs="宋体"/>
          <w:color w:val="auto"/>
        </w:rPr>
        <w:t xml:space="preserve"> </w:t>
      </w:r>
    </w:p>
    <w:p>
      <w:pPr>
        <w:spacing w:line="360" w:lineRule="auto"/>
        <w:ind w:firstLine="420" w:firstLineChars="200"/>
        <w:rPr>
          <w:rFonts w:ascii="宋体" w:hAnsi="宋体"/>
          <w:color w:val="auto"/>
        </w:rPr>
      </w:pPr>
      <w:r>
        <w:rPr>
          <w:rFonts w:hint="eastAsia" w:ascii="宋体" w:hAnsi="宋体" w:cs="宋体"/>
          <w:color w:val="auto"/>
        </w:rPr>
        <w:t>姓名：</w:t>
      </w:r>
      <w:r>
        <w:rPr>
          <w:rFonts w:ascii="宋体" w:hAnsi="宋体" w:cs="宋体"/>
          <w:color w:val="auto"/>
          <w:u w:val="single"/>
        </w:rPr>
        <w:t xml:space="preserve">       </w:t>
      </w:r>
      <w:r>
        <w:rPr>
          <w:rFonts w:hint="eastAsia" w:ascii="宋体" w:hAnsi="宋体" w:cs="宋体"/>
          <w:color w:val="auto"/>
        </w:rPr>
        <w:t>性别：</w:t>
      </w:r>
      <w:r>
        <w:rPr>
          <w:rFonts w:ascii="宋体" w:hAnsi="宋体" w:cs="宋体"/>
          <w:color w:val="auto"/>
          <w:u w:val="single"/>
        </w:rPr>
        <w:t xml:space="preserve">      </w:t>
      </w:r>
      <w:r>
        <w:rPr>
          <w:rFonts w:hint="eastAsia" w:ascii="宋体" w:hAnsi="宋体" w:cs="宋体"/>
          <w:color w:val="auto"/>
        </w:rPr>
        <w:t>年龄：</w:t>
      </w:r>
      <w:r>
        <w:rPr>
          <w:rFonts w:ascii="宋体" w:hAnsi="宋体" w:cs="宋体"/>
          <w:color w:val="auto"/>
          <w:u w:val="single"/>
        </w:rPr>
        <w:t xml:space="preserve">    </w:t>
      </w:r>
      <w:r>
        <w:rPr>
          <w:rFonts w:hint="eastAsia" w:ascii="宋体" w:hAnsi="宋体" w:cs="宋体"/>
          <w:color w:val="auto"/>
          <w:u w:val="single"/>
        </w:rPr>
        <w:t>周岁</w:t>
      </w:r>
      <w:r>
        <w:rPr>
          <w:rFonts w:ascii="宋体" w:hAnsi="宋体" w:cs="宋体"/>
          <w:color w:val="auto"/>
          <w:u w:val="single"/>
        </w:rPr>
        <w:t xml:space="preserve">  </w:t>
      </w:r>
      <w:r>
        <w:rPr>
          <w:rFonts w:hint="eastAsia" w:ascii="宋体" w:hAnsi="宋体" w:cs="宋体"/>
          <w:color w:val="auto"/>
        </w:rPr>
        <w:t>职务：</w:t>
      </w:r>
      <w:r>
        <w:rPr>
          <w:rFonts w:ascii="宋体" w:hAnsi="宋体" w:cs="宋体"/>
          <w:color w:val="auto"/>
          <w:u w:val="single"/>
        </w:rPr>
        <w:t xml:space="preserve">   </w:t>
      </w:r>
      <w:r>
        <w:rPr>
          <w:rFonts w:ascii="宋体" w:hAnsi="宋体" w:cs="宋体"/>
          <w:color w:val="auto"/>
        </w:rPr>
        <w:t>_</w:t>
      </w:r>
    </w:p>
    <w:p>
      <w:pPr>
        <w:spacing w:line="360" w:lineRule="auto"/>
        <w:ind w:firstLine="420" w:firstLineChars="200"/>
        <w:rPr>
          <w:rFonts w:ascii="宋体" w:hAnsi="宋体"/>
          <w:color w:val="auto"/>
          <w:u w:val="single"/>
        </w:rPr>
      </w:pPr>
      <w:r>
        <w:rPr>
          <w:rFonts w:hint="eastAsia" w:ascii="宋体" w:hAnsi="宋体" w:cs="宋体"/>
          <w:color w:val="auto"/>
        </w:rPr>
        <w:t>身份证号码：</w:t>
      </w:r>
      <w:r>
        <w:rPr>
          <w:rFonts w:ascii="宋体" w:hAnsi="宋体" w:cs="宋体"/>
          <w:color w:val="auto"/>
          <w:u w:val="single"/>
        </w:rPr>
        <w:t xml:space="preserve">                   </w:t>
      </w:r>
    </w:p>
    <w:p>
      <w:pPr>
        <w:spacing w:line="360" w:lineRule="auto"/>
        <w:ind w:firstLine="420" w:firstLineChars="200"/>
        <w:rPr>
          <w:rFonts w:ascii="宋体" w:hAnsi="宋体"/>
          <w:color w:val="auto"/>
        </w:rPr>
      </w:pPr>
      <w:r>
        <w:rPr>
          <w:rFonts w:hint="eastAsia" w:ascii="宋体" w:hAnsi="宋体" w:cs="宋体"/>
          <w:color w:val="auto"/>
        </w:rPr>
        <w:t>系</w:t>
      </w:r>
      <w:r>
        <w:rPr>
          <w:rFonts w:ascii="宋体" w:hAnsi="宋体" w:cs="宋体"/>
          <w:color w:val="auto"/>
          <w:u w:val="single"/>
        </w:rPr>
        <w:t xml:space="preserve">                                      </w:t>
      </w:r>
      <w:r>
        <w:rPr>
          <w:rFonts w:hint="eastAsia" w:ascii="宋体" w:hAnsi="宋体" w:cs="宋体"/>
          <w:color w:val="auto"/>
        </w:rPr>
        <w:t>（供应商名称）的法定代表人。</w:t>
      </w:r>
    </w:p>
    <w:p>
      <w:pPr>
        <w:spacing w:line="360" w:lineRule="auto"/>
        <w:ind w:firstLine="840" w:firstLineChars="400"/>
        <w:rPr>
          <w:rFonts w:ascii="宋体" w:hAnsi="宋体"/>
          <w:color w:val="auto"/>
        </w:rPr>
      </w:pPr>
      <w:r>
        <w:rPr>
          <w:rFonts w:hint="eastAsia" w:ascii="宋体" w:hAnsi="宋体" w:cs="宋体"/>
          <w:color w:val="auto"/>
        </w:rPr>
        <w:t>特此证明。</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wordWrap w:val="0"/>
        <w:spacing w:line="360" w:lineRule="auto"/>
        <w:jc w:val="right"/>
        <w:rPr>
          <w:rFonts w:ascii="宋体" w:hAnsi="宋体"/>
          <w:color w:val="auto"/>
        </w:rPr>
      </w:pPr>
      <w:r>
        <w:rPr>
          <w:rFonts w:hint="eastAsia" w:ascii="宋体" w:hAnsi="宋体" w:cs="宋体"/>
          <w:color w:val="auto"/>
        </w:rPr>
        <w:t>供应商：</w:t>
      </w:r>
      <w:r>
        <w:rPr>
          <w:rFonts w:ascii="宋体" w:hAnsi="宋体" w:cs="宋体"/>
          <w:color w:val="auto"/>
          <w:u w:val="single"/>
        </w:rPr>
        <w:t xml:space="preserve">                                </w:t>
      </w:r>
      <w:r>
        <w:rPr>
          <w:rFonts w:hint="eastAsia" w:ascii="宋体" w:hAnsi="宋体" w:cs="宋体"/>
          <w:color w:val="auto"/>
        </w:rPr>
        <w:t>（盖单位公章）</w:t>
      </w:r>
    </w:p>
    <w:p>
      <w:pPr>
        <w:spacing w:line="360" w:lineRule="auto"/>
        <w:ind w:firstLine="4515" w:firstLineChars="2150"/>
        <w:rPr>
          <w:rFonts w:ascii="宋体" w:hAnsi="宋体"/>
          <w:color w:val="auto"/>
          <w:u w:val="single"/>
        </w:rPr>
      </w:pPr>
    </w:p>
    <w:p>
      <w:pPr>
        <w:spacing w:line="360" w:lineRule="auto"/>
        <w:ind w:firstLine="3675" w:firstLineChars="1750"/>
        <w:rPr>
          <w:rFonts w:ascii="宋体" w:hAnsi="宋体"/>
          <w:color w:val="auto"/>
        </w:rPr>
      </w:pP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rPr>
        <w:t>日</w:t>
      </w:r>
    </w:p>
    <w:p>
      <w:pPr>
        <w:spacing w:line="360" w:lineRule="auto"/>
        <w:rPr>
          <w:rFonts w:ascii="宋体" w:hAnsi="宋体"/>
          <w:b/>
          <w:bCs/>
          <w:color w:val="auto"/>
        </w:rPr>
      </w:pPr>
    </w:p>
    <w:p>
      <w:pPr>
        <w:spacing w:line="360" w:lineRule="auto"/>
        <w:rPr>
          <w:rFonts w:ascii="宋体" w:hAnsi="宋体"/>
          <w:b/>
          <w:bCs/>
          <w:color w:val="auto"/>
        </w:rPr>
      </w:pPr>
      <w:r>
        <w:rPr>
          <w:rFonts w:hint="eastAsia" w:ascii="宋体" w:hAnsi="宋体" w:cs="宋体"/>
          <w:b/>
          <w:bCs/>
          <w:color w:val="auto"/>
        </w:rPr>
        <w:t>附法定代表人身份证复印件（正反面）：</w:t>
      </w:r>
    </w:p>
    <w:p>
      <w:pPr>
        <w:spacing w:line="360" w:lineRule="auto"/>
        <w:jc w:val="left"/>
        <w:rPr>
          <w:rFonts w:ascii="宋体" w:hAnsi="宋体"/>
          <w:b/>
          <w:bCs/>
          <w:color w:val="auto"/>
          <w:sz w:val="32"/>
          <w:szCs w:val="32"/>
        </w:rPr>
      </w:pPr>
    </w:p>
    <w:p>
      <w:pPr>
        <w:spacing w:line="360" w:lineRule="auto"/>
        <w:jc w:val="left"/>
        <w:rPr>
          <w:rFonts w:ascii="宋体" w:hAnsi="宋体"/>
          <w:b/>
          <w:bCs/>
          <w:color w:val="auto"/>
          <w:sz w:val="32"/>
          <w:szCs w:val="32"/>
        </w:rPr>
      </w:pPr>
    </w:p>
    <w:p>
      <w:pPr>
        <w:spacing w:line="360" w:lineRule="auto"/>
        <w:jc w:val="center"/>
        <w:rPr>
          <w:rFonts w:ascii="宋体" w:hAnsi="宋体"/>
          <w:b/>
          <w:bCs/>
          <w:color w:val="auto"/>
          <w:sz w:val="24"/>
          <w:szCs w:val="24"/>
        </w:rPr>
      </w:pPr>
      <w:r>
        <w:rPr>
          <w:rFonts w:ascii="宋体" w:hAnsi="宋体"/>
          <w:b/>
          <w:bCs/>
          <w:color w:val="auto"/>
          <w:sz w:val="28"/>
          <w:szCs w:val="28"/>
        </w:rPr>
        <w:br w:type="page"/>
      </w:r>
      <w:r>
        <w:rPr>
          <w:rFonts w:hint="eastAsia" w:ascii="宋体" w:hAnsi="宋体" w:cs="宋体"/>
          <w:b/>
          <w:bCs/>
          <w:color w:val="auto"/>
          <w:sz w:val="24"/>
          <w:szCs w:val="24"/>
        </w:rPr>
        <w:t>法定代表人授权委托书</w:t>
      </w:r>
    </w:p>
    <w:p>
      <w:pPr>
        <w:spacing w:line="360" w:lineRule="auto"/>
        <w:jc w:val="center"/>
        <w:rPr>
          <w:rFonts w:ascii="宋体" w:hAnsi="宋体"/>
          <w:b/>
          <w:bCs/>
          <w:color w:val="auto"/>
          <w:sz w:val="32"/>
          <w:szCs w:val="32"/>
        </w:rPr>
      </w:pPr>
      <w:r>
        <w:rPr>
          <w:rFonts w:hint="eastAsia" w:ascii="宋体" w:hAnsi="宋体" w:cs="宋体"/>
          <w:color w:val="auto"/>
          <w:sz w:val="24"/>
          <w:szCs w:val="24"/>
        </w:rPr>
        <w:t>（法定代表人来投标的，此表不用）</w:t>
      </w:r>
    </w:p>
    <w:p>
      <w:pPr>
        <w:snapToGrid w:val="0"/>
        <w:spacing w:line="360" w:lineRule="auto"/>
        <w:rPr>
          <w:rFonts w:ascii="宋体" w:hAnsi="宋体"/>
          <w:color w:val="auto"/>
          <w:sz w:val="24"/>
          <w:szCs w:val="24"/>
        </w:rPr>
      </w:pPr>
    </w:p>
    <w:p>
      <w:pPr>
        <w:snapToGrid w:val="0"/>
        <w:spacing w:line="360" w:lineRule="auto"/>
        <w:rPr>
          <w:rFonts w:ascii="宋体" w:hAnsi="宋体"/>
          <w:color w:val="auto"/>
        </w:rPr>
      </w:pPr>
      <w:r>
        <w:rPr>
          <w:rFonts w:hint="eastAsia" w:ascii="宋体" w:hAnsi="宋体" w:cs="宋体"/>
          <w:color w:val="auto"/>
        </w:rPr>
        <w:t>致：</w:t>
      </w:r>
      <w:r>
        <w:rPr>
          <w:rFonts w:ascii="宋体" w:hAnsi="宋体" w:cs="宋体"/>
          <w:color w:val="auto"/>
          <w:u w:val="single"/>
        </w:rPr>
        <w:t xml:space="preserve">              </w:t>
      </w:r>
      <w:r>
        <w:rPr>
          <w:rFonts w:hint="eastAsia" w:ascii="宋体" w:hAnsi="宋体" w:cs="宋体"/>
          <w:color w:val="auto"/>
        </w:rPr>
        <w:t>（采购单位名称）</w:t>
      </w:r>
      <w:r>
        <w:rPr>
          <w:rFonts w:ascii="宋体" w:hAnsi="宋体" w:cs="宋体"/>
          <w:b/>
          <w:bCs/>
          <w:color w:val="auto"/>
        </w:rPr>
        <w:t xml:space="preserve"> </w:t>
      </w:r>
      <w:r>
        <w:rPr>
          <w:rFonts w:hint="eastAsia" w:ascii="宋体" w:hAnsi="宋体" w:cs="宋体"/>
          <w:color w:val="auto"/>
        </w:rPr>
        <w:t>：</w:t>
      </w:r>
    </w:p>
    <w:p>
      <w:pPr>
        <w:snapToGrid w:val="0"/>
        <w:spacing w:line="360" w:lineRule="auto"/>
        <w:ind w:firstLine="420" w:firstLineChars="200"/>
        <w:rPr>
          <w:rFonts w:ascii="宋体" w:hAnsi="宋体"/>
          <w:color w:val="auto"/>
          <w:u w:val="single"/>
        </w:rPr>
      </w:pPr>
      <w:r>
        <w:rPr>
          <w:rFonts w:hint="eastAsia" w:ascii="宋体" w:hAnsi="宋体" w:cs="宋体"/>
          <w:color w:val="auto"/>
        </w:rPr>
        <w:t>我</w:t>
      </w:r>
      <w:r>
        <w:rPr>
          <w:rFonts w:ascii="宋体" w:hAnsi="宋体" w:cs="宋体"/>
          <w:color w:val="auto"/>
          <w:u w:val="single"/>
        </w:rPr>
        <w:t xml:space="preserve">          </w:t>
      </w:r>
      <w:r>
        <w:rPr>
          <w:rFonts w:hint="eastAsia" w:ascii="宋体" w:hAnsi="宋体" w:cs="宋体"/>
          <w:color w:val="auto"/>
        </w:rPr>
        <w:t>（姓名）系</w:t>
      </w:r>
      <w:r>
        <w:rPr>
          <w:rFonts w:ascii="宋体" w:hAnsi="宋体" w:cs="宋体"/>
          <w:color w:val="auto"/>
          <w:u w:val="single"/>
        </w:rPr>
        <w:t xml:space="preserve">           </w:t>
      </w:r>
      <w:r>
        <w:rPr>
          <w:rFonts w:hint="eastAsia" w:ascii="宋体" w:hAnsi="宋体" w:cs="宋体"/>
          <w:color w:val="auto"/>
        </w:rPr>
        <w:t>（供应商名称）的法定代表人，现授权委托本单位在职职工</w:t>
      </w:r>
      <w:r>
        <w:rPr>
          <w:rFonts w:ascii="宋体" w:hAnsi="宋体" w:cs="宋体"/>
          <w:color w:val="auto"/>
        </w:rPr>
        <w:t xml:space="preserve"> </w:t>
      </w:r>
      <w:r>
        <w:rPr>
          <w:rFonts w:ascii="宋体" w:hAnsi="宋体" w:cs="宋体"/>
          <w:color w:val="auto"/>
          <w:u w:val="single"/>
        </w:rPr>
        <w:t xml:space="preserve">           </w:t>
      </w:r>
      <w:r>
        <w:rPr>
          <w:rFonts w:hint="eastAsia" w:ascii="宋体" w:hAnsi="宋体" w:cs="宋体"/>
          <w:color w:val="auto"/>
        </w:rPr>
        <w:t>（姓名）以我方的名义参加</w:t>
      </w:r>
      <w:r>
        <w:rPr>
          <w:rFonts w:ascii="宋体" w:hAnsi="宋体" w:cs="宋体"/>
          <w:color w:val="auto"/>
          <w:u w:val="single"/>
        </w:rPr>
        <w:t xml:space="preserve">                       </w:t>
      </w:r>
      <w:r>
        <w:rPr>
          <w:rFonts w:hint="eastAsia" w:ascii="宋体" w:hAnsi="宋体" w:cs="宋体"/>
          <w:color w:val="auto"/>
          <w:u w:val="single"/>
        </w:rPr>
        <w:t>政府采购</w:t>
      </w:r>
      <w:r>
        <w:rPr>
          <w:rFonts w:ascii="宋体" w:hAnsi="宋体" w:cs="宋体"/>
          <w:color w:val="auto"/>
          <w:u w:val="single"/>
        </w:rPr>
        <w:t xml:space="preserve"> </w:t>
      </w:r>
      <w:r>
        <w:rPr>
          <w:rFonts w:hint="eastAsia" w:ascii="宋体" w:hAnsi="宋体" w:cs="宋体"/>
          <w:color w:val="auto"/>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olor w:val="auto"/>
          <w:u w:val="single"/>
        </w:rPr>
      </w:pPr>
      <w:r>
        <w:rPr>
          <w:rFonts w:hint="eastAsia" w:ascii="宋体" w:hAnsi="宋体" w:cs="宋体"/>
          <w:color w:val="auto"/>
        </w:rPr>
        <w:t>我方对授权代表的签名事项负全部责任。</w:t>
      </w:r>
    </w:p>
    <w:p>
      <w:pPr>
        <w:snapToGrid w:val="0"/>
        <w:spacing w:line="360" w:lineRule="auto"/>
        <w:ind w:firstLine="420" w:firstLineChars="200"/>
        <w:rPr>
          <w:rFonts w:ascii="宋体" w:hAnsi="宋体"/>
          <w:color w:val="auto"/>
        </w:rPr>
      </w:pPr>
      <w:r>
        <w:rPr>
          <w:rFonts w:hint="eastAsia" w:ascii="宋体" w:hAnsi="宋体" w:cs="宋体"/>
          <w:color w:val="auto"/>
        </w:rPr>
        <w:t>在撤销授权的书面通知以前，本授权书一直有效。授权代表在授权书有效期内签署的所有文件不因授权的撤销而失效。</w:t>
      </w:r>
    </w:p>
    <w:p>
      <w:pPr>
        <w:snapToGrid w:val="0"/>
        <w:spacing w:line="360" w:lineRule="auto"/>
        <w:ind w:firstLine="480"/>
        <w:rPr>
          <w:rFonts w:ascii="宋体" w:hAnsi="宋体"/>
          <w:color w:val="auto"/>
        </w:rPr>
      </w:pPr>
      <w:r>
        <w:rPr>
          <w:rFonts w:hint="eastAsia" w:ascii="宋体" w:hAnsi="宋体" w:cs="宋体"/>
          <w:color w:val="auto"/>
        </w:rPr>
        <w:t>授权代表无转委托权，特此委托。</w:t>
      </w:r>
    </w:p>
    <w:p>
      <w:pPr>
        <w:snapToGrid w:val="0"/>
        <w:spacing w:line="360" w:lineRule="auto"/>
        <w:rPr>
          <w:rFonts w:ascii="宋体" w:hAnsi="宋体"/>
          <w:color w:val="auto"/>
        </w:rPr>
      </w:pPr>
    </w:p>
    <w:p>
      <w:pPr>
        <w:snapToGrid w:val="0"/>
        <w:spacing w:line="360" w:lineRule="auto"/>
        <w:rPr>
          <w:rFonts w:ascii="宋体" w:hAnsi="宋体"/>
          <w:color w:val="auto"/>
        </w:rPr>
      </w:pPr>
    </w:p>
    <w:p>
      <w:pPr>
        <w:snapToGrid w:val="0"/>
        <w:spacing w:line="360" w:lineRule="auto"/>
        <w:rPr>
          <w:rFonts w:ascii="宋体" w:hAnsi="宋体"/>
          <w:color w:val="auto"/>
          <w:u w:val="single"/>
        </w:rPr>
      </w:pPr>
      <w:r>
        <w:rPr>
          <w:rFonts w:hint="eastAsia" w:ascii="宋体" w:hAnsi="宋体" w:cs="宋体"/>
          <w:color w:val="auto"/>
        </w:rPr>
        <w:t>授权代表</w:t>
      </w:r>
      <w:r>
        <w:rPr>
          <w:rFonts w:eastAsia="华文细黑"/>
          <w:color w:val="auto"/>
          <w:w w:val="80"/>
        </w:rPr>
        <w:t>(</w:t>
      </w:r>
      <w:r>
        <w:rPr>
          <w:rFonts w:hint="eastAsia" w:eastAsia="华文细黑"/>
          <w:color w:val="auto"/>
          <w:w w:val="80"/>
        </w:rPr>
        <w:t>签字或印章</w:t>
      </w:r>
      <w:r>
        <w:rPr>
          <w:rFonts w:eastAsia="华文细黑"/>
          <w:color w:val="auto"/>
          <w:w w:val="80"/>
        </w:rPr>
        <w:t>)</w:t>
      </w:r>
      <w:r>
        <w:rPr>
          <w:rFonts w:hint="eastAsia" w:ascii="宋体" w:hAnsi="宋体" w:cs="宋体"/>
          <w:color w:val="auto"/>
        </w:rPr>
        <w:t>：</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法定代表人</w:t>
      </w:r>
      <w:r>
        <w:rPr>
          <w:rFonts w:eastAsia="华文细黑"/>
          <w:color w:val="auto"/>
          <w:w w:val="80"/>
        </w:rPr>
        <w:t>(</w:t>
      </w:r>
      <w:r>
        <w:rPr>
          <w:rFonts w:hint="eastAsia" w:eastAsia="华文细黑"/>
          <w:color w:val="auto"/>
          <w:w w:val="80"/>
        </w:rPr>
        <w:t>签字或印章</w:t>
      </w:r>
      <w:r>
        <w:rPr>
          <w:rFonts w:eastAsia="华文细黑"/>
          <w:color w:val="auto"/>
          <w:w w:val="80"/>
        </w:rPr>
        <w:t>)</w:t>
      </w:r>
      <w:r>
        <w:rPr>
          <w:rFonts w:hint="eastAsia" w:ascii="宋体" w:hAnsi="宋体" w:cs="宋体"/>
          <w:color w:val="auto"/>
        </w:rPr>
        <w:t>：</w:t>
      </w:r>
      <w:r>
        <w:rPr>
          <w:rFonts w:ascii="宋体" w:hAnsi="宋体" w:cs="宋体"/>
          <w:color w:val="auto"/>
          <w:u w:val="single"/>
        </w:rPr>
        <w:t xml:space="preserve">          </w:t>
      </w:r>
    </w:p>
    <w:p>
      <w:pPr>
        <w:snapToGrid w:val="0"/>
        <w:spacing w:line="360" w:lineRule="auto"/>
        <w:ind w:firstLine="840" w:firstLineChars="400"/>
        <w:rPr>
          <w:rFonts w:ascii="宋体" w:hAnsi="宋体"/>
          <w:color w:val="auto"/>
        </w:rPr>
      </w:pPr>
      <w:r>
        <w:rPr>
          <w:rFonts w:hint="eastAsia" w:ascii="宋体" w:hAnsi="宋体" w:cs="宋体"/>
          <w:color w:val="auto"/>
        </w:rPr>
        <w:t>职务：</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职务：</w:t>
      </w:r>
      <w:r>
        <w:rPr>
          <w:rFonts w:ascii="宋体" w:hAnsi="宋体" w:cs="宋体"/>
          <w:color w:val="auto"/>
          <w:u w:val="single"/>
        </w:rPr>
        <w:t xml:space="preserve">           </w:t>
      </w:r>
    </w:p>
    <w:p>
      <w:pPr>
        <w:snapToGrid w:val="0"/>
        <w:spacing w:line="360" w:lineRule="auto"/>
        <w:rPr>
          <w:rFonts w:ascii="宋体" w:hAnsi="宋体"/>
          <w:color w:val="auto"/>
        </w:rPr>
      </w:pPr>
      <w:r>
        <w:rPr>
          <w:rFonts w:hint="eastAsia" w:ascii="宋体" w:hAnsi="宋体" w:cs="宋体"/>
          <w:color w:val="auto"/>
        </w:rPr>
        <w:t>授权代表身份证号码：</w:t>
      </w:r>
      <w:r>
        <w:rPr>
          <w:rFonts w:ascii="宋体" w:hAnsi="宋体" w:cs="宋体"/>
          <w:color w:val="auto"/>
          <w:u w:val="single"/>
        </w:rPr>
        <w:t xml:space="preserve">                             </w:t>
      </w:r>
      <w:r>
        <w:rPr>
          <w:rFonts w:ascii="宋体" w:hAnsi="宋体" w:cs="宋体"/>
          <w:color w:val="auto"/>
        </w:rPr>
        <w:t xml:space="preserve"> </w:t>
      </w:r>
    </w:p>
    <w:p>
      <w:pPr>
        <w:snapToGrid w:val="0"/>
        <w:spacing w:line="360" w:lineRule="auto"/>
        <w:rPr>
          <w:rFonts w:ascii="宋体" w:hAnsi="宋体"/>
          <w:color w:val="auto"/>
        </w:rPr>
      </w:pPr>
      <w:r>
        <w:rPr>
          <w:rFonts w:ascii="宋体" w:hAnsi="宋体" w:cs="宋体"/>
          <w:color w:val="auto"/>
        </w:rPr>
        <w:t xml:space="preserve">                                    </w:t>
      </w:r>
    </w:p>
    <w:p>
      <w:pPr>
        <w:snapToGrid w:val="0"/>
        <w:spacing w:line="360" w:lineRule="auto"/>
        <w:rPr>
          <w:rFonts w:ascii="宋体" w:hAnsi="宋体"/>
          <w:color w:val="auto"/>
        </w:rPr>
      </w:pPr>
    </w:p>
    <w:p>
      <w:pPr>
        <w:snapToGrid w:val="0"/>
        <w:spacing w:line="360" w:lineRule="auto"/>
        <w:ind w:firstLine="4830" w:firstLineChars="2300"/>
        <w:rPr>
          <w:rFonts w:ascii="宋体" w:hAnsi="宋体"/>
          <w:color w:val="auto"/>
        </w:rPr>
      </w:pPr>
      <w:r>
        <w:rPr>
          <w:rFonts w:hint="eastAsia" w:ascii="宋体" w:hAnsi="宋体" w:cs="宋体"/>
          <w:color w:val="auto"/>
        </w:rPr>
        <w:t>供应商公章：</w:t>
      </w:r>
    </w:p>
    <w:p>
      <w:pPr>
        <w:snapToGrid w:val="0"/>
        <w:spacing w:line="360" w:lineRule="auto"/>
        <w:ind w:firstLine="4830" w:firstLineChars="2300"/>
        <w:rPr>
          <w:rFonts w:ascii="宋体" w:hAnsi="宋体"/>
          <w:color w:val="auto"/>
        </w:rPr>
      </w:pPr>
    </w:p>
    <w:p>
      <w:pPr>
        <w:snapToGrid w:val="0"/>
        <w:spacing w:line="360" w:lineRule="auto"/>
        <w:jc w:val="center"/>
        <w:rPr>
          <w:rFonts w:ascii="宋体" w:hAnsi="宋体"/>
          <w:color w:val="auto"/>
        </w:rPr>
      </w:pP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spacing w:line="360" w:lineRule="auto"/>
        <w:rPr>
          <w:rFonts w:ascii="宋体" w:hAnsi="宋体"/>
          <w:b/>
          <w:bCs/>
          <w:color w:val="auto"/>
        </w:rPr>
      </w:pPr>
    </w:p>
    <w:p>
      <w:pPr>
        <w:spacing w:line="360" w:lineRule="auto"/>
        <w:rPr>
          <w:rFonts w:ascii="宋体" w:hAnsi="宋体"/>
          <w:b/>
          <w:bCs/>
          <w:color w:val="auto"/>
        </w:rPr>
      </w:pPr>
    </w:p>
    <w:p>
      <w:pPr>
        <w:snapToGrid w:val="0"/>
        <w:spacing w:before="50" w:after="50" w:line="360" w:lineRule="auto"/>
        <w:rPr>
          <w:rFonts w:ascii="宋体" w:hAnsi="宋体"/>
          <w:b/>
          <w:bCs/>
          <w:color w:val="auto"/>
        </w:rPr>
      </w:pPr>
      <w:bookmarkStart w:id="25" w:name="_Toc15917"/>
      <w:bookmarkStart w:id="26" w:name="_Toc25910"/>
      <w:r>
        <w:rPr>
          <w:rFonts w:hint="eastAsia" w:ascii="宋体" w:hAnsi="宋体" w:cs="宋体"/>
          <w:b/>
          <w:bCs/>
          <w:color w:val="auto"/>
        </w:rPr>
        <w:t>附：</w:t>
      </w:r>
      <w:r>
        <w:rPr>
          <w:rFonts w:ascii="宋体" w:hAnsi="宋体" w:cs="宋体"/>
          <w:b/>
          <w:bCs/>
          <w:color w:val="auto"/>
        </w:rPr>
        <w:t>1</w:t>
      </w:r>
      <w:r>
        <w:rPr>
          <w:rFonts w:hint="eastAsia" w:ascii="宋体" w:hAnsi="宋体" w:cs="宋体"/>
          <w:b/>
          <w:bCs/>
          <w:color w:val="auto"/>
        </w:rPr>
        <w:t>、法定代表人身份证复印件（正反面）</w:t>
      </w:r>
      <w:bookmarkEnd w:id="25"/>
      <w:bookmarkEnd w:id="26"/>
    </w:p>
    <w:p>
      <w:pPr>
        <w:snapToGrid w:val="0"/>
        <w:spacing w:before="50" w:after="50" w:line="360" w:lineRule="auto"/>
        <w:ind w:firstLine="422" w:firstLineChars="200"/>
        <w:rPr>
          <w:rFonts w:ascii="宋体" w:hAnsi="宋体"/>
          <w:b/>
          <w:bCs/>
          <w:color w:val="auto"/>
        </w:rPr>
      </w:pPr>
      <w:r>
        <w:rPr>
          <w:rFonts w:ascii="宋体" w:hAnsi="宋体" w:cs="宋体"/>
          <w:b/>
          <w:bCs/>
          <w:color w:val="auto"/>
        </w:rPr>
        <w:t>2</w:t>
      </w:r>
      <w:r>
        <w:rPr>
          <w:rFonts w:hint="eastAsia" w:ascii="宋体" w:hAnsi="宋体" w:cs="宋体"/>
          <w:b/>
          <w:bCs/>
          <w:color w:val="auto"/>
        </w:rPr>
        <w:t>、授权代表身份证复印件</w:t>
      </w:r>
      <w:r>
        <w:rPr>
          <w:rFonts w:ascii="宋体" w:hAnsi="宋体" w:cs="宋体"/>
          <w:b/>
          <w:bCs/>
          <w:color w:val="auto"/>
        </w:rPr>
        <w:t xml:space="preserve">  </w:t>
      </w:r>
      <w:r>
        <w:rPr>
          <w:rFonts w:hint="eastAsia" w:ascii="宋体" w:hAnsi="宋体" w:cs="宋体"/>
          <w:b/>
          <w:bCs/>
          <w:color w:val="auto"/>
        </w:rPr>
        <w:t>（正反面）</w:t>
      </w: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hint="eastAsia" w:ascii="宋体" w:hAnsi="宋体" w:cs="RomanS"/>
          <w:b/>
          <w:color w:val="auto"/>
          <w:sz w:val="24"/>
          <w:szCs w:val="24"/>
          <w:lang w:val="en-US" w:eastAsia="zh-CN"/>
        </w:rPr>
        <w:t>6</w:t>
      </w:r>
      <w:r>
        <w:rPr>
          <w:rFonts w:hint="eastAsia" w:ascii="宋体" w:hAnsi="宋体" w:cs="RomanS"/>
          <w:b/>
          <w:color w:val="auto"/>
          <w:sz w:val="24"/>
          <w:szCs w:val="24"/>
        </w:rPr>
        <w:t>、供应商资格声明格式；</w:t>
      </w:r>
    </w:p>
    <w:p>
      <w:pPr>
        <w:pStyle w:val="45"/>
        <w:widowControl w:val="0"/>
        <w:spacing w:before="0" w:beforeAutospacing="0" w:after="0" w:afterAutospacing="0" w:line="360" w:lineRule="auto"/>
        <w:ind w:firstLine="301"/>
        <w:jc w:val="center"/>
        <w:rPr>
          <w:rFonts w:ascii="宋体" w:hAnsi="宋体"/>
          <w:b/>
          <w:bCs/>
          <w:color w:val="auto"/>
          <w:shd w:val="pct10" w:color="auto" w:fill="FFFFFF"/>
        </w:rPr>
      </w:pPr>
      <w:r>
        <w:rPr>
          <w:rFonts w:hint="eastAsia" w:ascii="宋体" w:hAnsi="宋体" w:cs="宋体"/>
          <w:b/>
          <w:bCs/>
          <w:color w:val="auto"/>
          <w:spacing w:val="-4"/>
          <w:kern w:val="2"/>
        </w:rPr>
        <w:t>供应商资格声明</w:t>
      </w:r>
    </w:p>
    <w:p>
      <w:pPr>
        <w:pStyle w:val="45"/>
        <w:widowControl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供应商：（公章）</w:t>
      </w:r>
      <w:r>
        <w:rPr>
          <w:rFonts w:ascii="宋体" w:hAnsi="宋体" w:cs="宋体"/>
          <w:color w:val="auto"/>
          <w:spacing w:val="-4"/>
          <w:kern w:val="2"/>
          <w:sz w:val="21"/>
          <w:szCs w:val="21"/>
        </w:rPr>
        <w:t xml:space="preserve">                                                        </w:t>
      </w:r>
      <w:r>
        <w:rPr>
          <w:rFonts w:hint="eastAsia" w:ascii="宋体" w:hAnsi="宋体" w:cs="宋体"/>
          <w:color w:val="auto"/>
          <w:spacing w:val="-4"/>
          <w:kern w:val="2"/>
          <w:sz w:val="21"/>
          <w:szCs w:val="21"/>
        </w:rPr>
        <w:t>日期：</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16"/>
        <w:gridCol w:w="290"/>
        <w:gridCol w:w="1271"/>
        <w:gridCol w:w="952"/>
        <w:gridCol w:w="327"/>
        <w:gridCol w:w="1010"/>
        <w:gridCol w:w="169"/>
        <w:gridCol w:w="331"/>
        <w:gridCol w:w="26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64" w:type="dxa"/>
            <w:noWrap w:val="0"/>
            <w:vAlign w:val="center"/>
          </w:tcPr>
          <w:p>
            <w:pPr>
              <w:spacing w:line="360" w:lineRule="auto"/>
              <w:jc w:val="center"/>
              <w:rPr>
                <w:rFonts w:ascii="宋体" w:hAnsi="宋体"/>
                <w:color w:val="auto"/>
              </w:rPr>
            </w:pPr>
            <w:r>
              <w:rPr>
                <w:rFonts w:hint="eastAsia" w:ascii="宋体" w:hAnsi="宋体" w:cs="宋体"/>
                <w:color w:val="auto"/>
              </w:rPr>
              <w:t>申请人名称</w:t>
            </w:r>
          </w:p>
        </w:tc>
        <w:tc>
          <w:tcPr>
            <w:tcW w:w="6864" w:type="dxa"/>
            <w:gridSpan w:val="10"/>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64" w:type="dxa"/>
            <w:noWrap w:val="0"/>
            <w:vAlign w:val="center"/>
          </w:tcPr>
          <w:p>
            <w:pPr>
              <w:spacing w:line="360" w:lineRule="auto"/>
              <w:jc w:val="center"/>
              <w:rPr>
                <w:rFonts w:ascii="宋体" w:hAnsi="宋体"/>
                <w:color w:val="auto"/>
              </w:rPr>
            </w:pPr>
            <w:r>
              <w:rPr>
                <w:rFonts w:hint="eastAsia" w:ascii="宋体" w:hAnsi="宋体" w:cs="宋体"/>
                <w:color w:val="auto"/>
              </w:rPr>
              <w:t>注册地址</w:t>
            </w:r>
          </w:p>
        </w:tc>
        <w:tc>
          <w:tcPr>
            <w:tcW w:w="3429" w:type="dxa"/>
            <w:gridSpan w:val="4"/>
            <w:noWrap w:val="0"/>
            <w:vAlign w:val="center"/>
          </w:tcPr>
          <w:p>
            <w:pPr>
              <w:spacing w:line="360" w:lineRule="auto"/>
              <w:jc w:val="center"/>
              <w:rPr>
                <w:rFonts w:ascii="宋体" w:hAnsi="宋体"/>
                <w:color w:val="auto"/>
              </w:rPr>
            </w:pPr>
          </w:p>
        </w:tc>
        <w:tc>
          <w:tcPr>
            <w:tcW w:w="1506" w:type="dxa"/>
            <w:gridSpan w:val="3"/>
            <w:noWrap w:val="0"/>
            <w:vAlign w:val="center"/>
          </w:tcPr>
          <w:p>
            <w:pPr>
              <w:spacing w:line="360" w:lineRule="auto"/>
              <w:jc w:val="center"/>
              <w:rPr>
                <w:rFonts w:ascii="宋体" w:hAnsi="宋体"/>
                <w:color w:val="auto"/>
              </w:rPr>
            </w:pPr>
            <w:r>
              <w:rPr>
                <w:rFonts w:hint="eastAsia" w:ascii="宋体" w:hAnsi="宋体" w:cs="宋体"/>
                <w:color w:val="auto"/>
              </w:rPr>
              <w:t>邮政编码</w:t>
            </w:r>
          </w:p>
        </w:tc>
        <w:tc>
          <w:tcPr>
            <w:tcW w:w="1929" w:type="dxa"/>
            <w:gridSpan w:val="3"/>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64" w:type="dxa"/>
            <w:vMerge w:val="restart"/>
            <w:noWrap w:val="0"/>
            <w:vAlign w:val="center"/>
          </w:tcPr>
          <w:p>
            <w:pPr>
              <w:spacing w:line="360" w:lineRule="auto"/>
              <w:jc w:val="center"/>
              <w:rPr>
                <w:rFonts w:ascii="宋体" w:hAnsi="宋体"/>
                <w:color w:val="auto"/>
              </w:rPr>
            </w:pPr>
            <w:r>
              <w:rPr>
                <w:rFonts w:hint="eastAsia" w:ascii="宋体" w:hAnsi="宋体" w:cs="宋体"/>
                <w:color w:val="auto"/>
              </w:rPr>
              <w:t>联系方式</w:t>
            </w:r>
          </w:p>
        </w:tc>
        <w:tc>
          <w:tcPr>
            <w:tcW w:w="1206" w:type="dxa"/>
            <w:gridSpan w:val="2"/>
            <w:noWrap w:val="0"/>
            <w:vAlign w:val="center"/>
          </w:tcPr>
          <w:p>
            <w:pPr>
              <w:spacing w:line="360" w:lineRule="auto"/>
              <w:jc w:val="center"/>
              <w:rPr>
                <w:rFonts w:ascii="宋体" w:hAnsi="宋体"/>
                <w:color w:val="auto"/>
              </w:rPr>
            </w:pPr>
            <w:r>
              <w:rPr>
                <w:rFonts w:hint="eastAsia" w:ascii="宋体" w:hAnsi="宋体" w:cs="宋体"/>
                <w:color w:val="auto"/>
              </w:rPr>
              <w:t>联系人</w:t>
            </w:r>
          </w:p>
        </w:tc>
        <w:tc>
          <w:tcPr>
            <w:tcW w:w="2223" w:type="dxa"/>
            <w:gridSpan w:val="2"/>
            <w:noWrap w:val="0"/>
            <w:vAlign w:val="center"/>
          </w:tcPr>
          <w:p>
            <w:pPr>
              <w:spacing w:line="360" w:lineRule="auto"/>
              <w:jc w:val="center"/>
              <w:rPr>
                <w:rFonts w:ascii="宋体" w:hAnsi="宋体"/>
                <w:color w:val="auto"/>
              </w:rPr>
            </w:pPr>
          </w:p>
        </w:tc>
        <w:tc>
          <w:tcPr>
            <w:tcW w:w="1506" w:type="dxa"/>
            <w:gridSpan w:val="3"/>
            <w:noWrap w:val="0"/>
            <w:vAlign w:val="center"/>
          </w:tcPr>
          <w:p>
            <w:pPr>
              <w:spacing w:line="360" w:lineRule="auto"/>
              <w:jc w:val="center"/>
              <w:rPr>
                <w:rFonts w:ascii="宋体" w:hAnsi="宋体"/>
                <w:color w:val="auto"/>
              </w:rPr>
            </w:pPr>
            <w:r>
              <w:rPr>
                <w:rFonts w:hint="eastAsia" w:ascii="宋体" w:hAnsi="宋体" w:cs="宋体"/>
                <w:color w:val="auto"/>
              </w:rPr>
              <w:t>电话</w:t>
            </w:r>
          </w:p>
        </w:tc>
        <w:tc>
          <w:tcPr>
            <w:tcW w:w="1929" w:type="dxa"/>
            <w:gridSpan w:val="3"/>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64" w:type="dxa"/>
            <w:vMerge w:val="continue"/>
            <w:noWrap w:val="0"/>
            <w:vAlign w:val="center"/>
          </w:tcPr>
          <w:p>
            <w:pPr>
              <w:spacing w:line="360" w:lineRule="auto"/>
              <w:jc w:val="center"/>
              <w:rPr>
                <w:rFonts w:ascii="宋体" w:hAnsi="宋体"/>
                <w:color w:val="auto"/>
              </w:rPr>
            </w:pPr>
          </w:p>
        </w:tc>
        <w:tc>
          <w:tcPr>
            <w:tcW w:w="1206" w:type="dxa"/>
            <w:gridSpan w:val="2"/>
            <w:noWrap w:val="0"/>
            <w:vAlign w:val="center"/>
          </w:tcPr>
          <w:p>
            <w:pPr>
              <w:spacing w:line="360" w:lineRule="auto"/>
              <w:jc w:val="center"/>
              <w:rPr>
                <w:rFonts w:ascii="宋体" w:hAnsi="宋体"/>
                <w:color w:val="auto"/>
              </w:rPr>
            </w:pPr>
            <w:r>
              <w:rPr>
                <w:rFonts w:hint="eastAsia" w:ascii="宋体" w:hAnsi="宋体" w:cs="宋体"/>
                <w:color w:val="auto"/>
              </w:rPr>
              <w:t>传真</w:t>
            </w:r>
          </w:p>
        </w:tc>
        <w:tc>
          <w:tcPr>
            <w:tcW w:w="2223" w:type="dxa"/>
            <w:gridSpan w:val="2"/>
            <w:noWrap w:val="0"/>
            <w:vAlign w:val="center"/>
          </w:tcPr>
          <w:p>
            <w:pPr>
              <w:spacing w:line="360" w:lineRule="auto"/>
              <w:jc w:val="center"/>
              <w:rPr>
                <w:rFonts w:ascii="宋体" w:hAnsi="宋体"/>
                <w:color w:val="auto"/>
              </w:rPr>
            </w:pPr>
          </w:p>
        </w:tc>
        <w:tc>
          <w:tcPr>
            <w:tcW w:w="1506" w:type="dxa"/>
            <w:gridSpan w:val="3"/>
            <w:noWrap w:val="0"/>
            <w:vAlign w:val="center"/>
          </w:tcPr>
          <w:p>
            <w:pPr>
              <w:spacing w:line="360" w:lineRule="auto"/>
              <w:jc w:val="center"/>
              <w:rPr>
                <w:rFonts w:ascii="宋体" w:hAnsi="宋体"/>
                <w:color w:val="auto"/>
              </w:rPr>
            </w:pPr>
            <w:r>
              <w:rPr>
                <w:rFonts w:hint="eastAsia" w:ascii="宋体" w:hAnsi="宋体" w:cs="宋体"/>
                <w:color w:val="auto"/>
              </w:rPr>
              <w:t>网址</w:t>
            </w:r>
          </w:p>
        </w:tc>
        <w:tc>
          <w:tcPr>
            <w:tcW w:w="1929" w:type="dxa"/>
            <w:gridSpan w:val="3"/>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64" w:type="dxa"/>
            <w:noWrap w:val="0"/>
            <w:vAlign w:val="center"/>
          </w:tcPr>
          <w:p>
            <w:pPr>
              <w:spacing w:line="360" w:lineRule="auto"/>
              <w:jc w:val="center"/>
              <w:rPr>
                <w:rFonts w:ascii="宋体" w:hAnsi="宋体"/>
                <w:color w:val="auto"/>
              </w:rPr>
            </w:pPr>
            <w:r>
              <w:rPr>
                <w:rFonts w:hint="eastAsia" w:ascii="宋体" w:hAnsi="宋体" w:cs="宋体"/>
                <w:color w:val="auto"/>
              </w:rPr>
              <w:t>组织结构</w:t>
            </w:r>
          </w:p>
        </w:tc>
        <w:tc>
          <w:tcPr>
            <w:tcW w:w="6864" w:type="dxa"/>
            <w:gridSpan w:val="10"/>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64" w:type="dxa"/>
            <w:noWrap w:val="0"/>
            <w:vAlign w:val="center"/>
          </w:tcPr>
          <w:p>
            <w:pPr>
              <w:spacing w:line="360" w:lineRule="auto"/>
              <w:jc w:val="center"/>
              <w:rPr>
                <w:rFonts w:ascii="宋体" w:hAnsi="宋体"/>
                <w:color w:val="auto"/>
              </w:rPr>
            </w:pPr>
            <w:r>
              <w:rPr>
                <w:rFonts w:hint="eastAsia" w:ascii="宋体" w:hAnsi="宋体" w:cs="宋体"/>
                <w:color w:val="auto"/>
              </w:rPr>
              <w:t>法定代表人</w:t>
            </w:r>
          </w:p>
        </w:tc>
        <w:tc>
          <w:tcPr>
            <w:tcW w:w="916" w:type="dxa"/>
            <w:noWrap w:val="0"/>
            <w:vAlign w:val="center"/>
          </w:tcPr>
          <w:p>
            <w:pPr>
              <w:spacing w:line="360" w:lineRule="auto"/>
              <w:jc w:val="center"/>
              <w:rPr>
                <w:rFonts w:ascii="宋体" w:hAnsi="宋体"/>
                <w:color w:val="auto"/>
              </w:rPr>
            </w:pPr>
            <w:r>
              <w:rPr>
                <w:rFonts w:hint="eastAsia" w:ascii="宋体" w:hAnsi="宋体" w:cs="宋体"/>
                <w:color w:val="auto"/>
              </w:rPr>
              <w:t>姓名</w:t>
            </w:r>
          </w:p>
        </w:tc>
        <w:tc>
          <w:tcPr>
            <w:tcW w:w="1561" w:type="dxa"/>
            <w:gridSpan w:val="2"/>
            <w:noWrap w:val="0"/>
            <w:vAlign w:val="center"/>
          </w:tcPr>
          <w:p>
            <w:pPr>
              <w:spacing w:line="360" w:lineRule="auto"/>
              <w:jc w:val="center"/>
              <w:rPr>
                <w:rFonts w:ascii="宋体" w:hAnsi="宋体"/>
                <w:color w:val="auto"/>
              </w:rPr>
            </w:pPr>
          </w:p>
        </w:tc>
        <w:tc>
          <w:tcPr>
            <w:tcW w:w="1279" w:type="dxa"/>
            <w:gridSpan w:val="2"/>
            <w:noWrap w:val="0"/>
            <w:vAlign w:val="center"/>
          </w:tcPr>
          <w:p>
            <w:pPr>
              <w:spacing w:line="360" w:lineRule="auto"/>
              <w:jc w:val="center"/>
              <w:rPr>
                <w:rFonts w:ascii="宋体" w:hAnsi="宋体"/>
                <w:color w:val="auto"/>
              </w:rPr>
            </w:pPr>
            <w:r>
              <w:rPr>
                <w:rFonts w:hint="eastAsia" w:ascii="宋体" w:hAnsi="宋体" w:cs="宋体"/>
                <w:color w:val="auto"/>
              </w:rPr>
              <w:t>技术职称</w:t>
            </w:r>
          </w:p>
        </w:tc>
        <w:tc>
          <w:tcPr>
            <w:tcW w:w="1010" w:type="dxa"/>
            <w:noWrap w:val="0"/>
            <w:vAlign w:val="center"/>
          </w:tcPr>
          <w:p>
            <w:pPr>
              <w:spacing w:line="360" w:lineRule="auto"/>
              <w:jc w:val="center"/>
              <w:rPr>
                <w:rFonts w:ascii="宋体" w:hAnsi="宋体"/>
                <w:color w:val="auto"/>
              </w:rPr>
            </w:pPr>
          </w:p>
        </w:tc>
        <w:tc>
          <w:tcPr>
            <w:tcW w:w="768" w:type="dxa"/>
            <w:gridSpan w:val="3"/>
            <w:noWrap w:val="0"/>
            <w:vAlign w:val="center"/>
          </w:tcPr>
          <w:p>
            <w:pPr>
              <w:spacing w:line="360" w:lineRule="auto"/>
              <w:jc w:val="center"/>
              <w:rPr>
                <w:rFonts w:ascii="宋体" w:hAnsi="宋体"/>
                <w:color w:val="auto"/>
              </w:rPr>
            </w:pPr>
            <w:r>
              <w:rPr>
                <w:rFonts w:hint="eastAsia" w:ascii="宋体" w:hAnsi="宋体" w:cs="宋体"/>
                <w:color w:val="auto"/>
              </w:rPr>
              <w:t>电话</w:t>
            </w:r>
          </w:p>
        </w:tc>
        <w:tc>
          <w:tcPr>
            <w:tcW w:w="1330" w:type="dxa"/>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64" w:type="dxa"/>
            <w:noWrap w:val="0"/>
            <w:vAlign w:val="center"/>
          </w:tcPr>
          <w:p>
            <w:pPr>
              <w:spacing w:line="360" w:lineRule="auto"/>
              <w:jc w:val="center"/>
              <w:rPr>
                <w:rFonts w:ascii="宋体" w:hAnsi="宋体"/>
                <w:color w:val="auto"/>
              </w:rPr>
            </w:pPr>
            <w:r>
              <w:rPr>
                <w:rFonts w:hint="eastAsia" w:ascii="宋体" w:hAnsi="宋体" w:cs="宋体"/>
                <w:color w:val="auto"/>
              </w:rPr>
              <w:t>技术负责人</w:t>
            </w:r>
          </w:p>
        </w:tc>
        <w:tc>
          <w:tcPr>
            <w:tcW w:w="916" w:type="dxa"/>
            <w:noWrap w:val="0"/>
            <w:vAlign w:val="center"/>
          </w:tcPr>
          <w:p>
            <w:pPr>
              <w:spacing w:line="360" w:lineRule="auto"/>
              <w:jc w:val="center"/>
              <w:rPr>
                <w:rFonts w:ascii="宋体" w:hAnsi="宋体"/>
                <w:color w:val="auto"/>
              </w:rPr>
            </w:pPr>
            <w:r>
              <w:rPr>
                <w:rFonts w:hint="eastAsia" w:ascii="宋体" w:hAnsi="宋体" w:cs="宋体"/>
                <w:color w:val="auto"/>
              </w:rPr>
              <w:t>姓名</w:t>
            </w:r>
          </w:p>
        </w:tc>
        <w:tc>
          <w:tcPr>
            <w:tcW w:w="1561" w:type="dxa"/>
            <w:gridSpan w:val="2"/>
            <w:noWrap w:val="0"/>
            <w:vAlign w:val="center"/>
          </w:tcPr>
          <w:p>
            <w:pPr>
              <w:spacing w:line="360" w:lineRule="auto"/>
              <w:jc w:val="center"/>
              <w:rPr>
                <w:rFonts w:ascii="宋体" w:hAnsi="宋体"/>
                <w:color w:val="auto"/>
              </w:rPr>
            </w:pPr>
          </w:p>
        </w:tc>
        <w:tc>
          <w:tcPr>
            <w:tcW w:w="1279" w:type="dxa"/>
            <w:gridSpan w:val="2"/>
            <w:noWrap w:val="0"/>
            <w:vAlign w:val="center"/>
          </w:tcPr>
          <w:p>
            <w:pPr>
              <w:spacing w:line="360" w:lineRule="auto"/>
              <w:jc w:val="center"/>
              <w:rPr>
                <w:rFonts w:ascii="宋体" w:hAnsi="宋体"/>
                <w:color w:val="auto"/>
              </w:rPr>
            </w:pPr>
            <w:r>
              <w:rPr>
                <w:rFonts w:hint="eastAsia" w:ascii="宋体" w:hAnsi="宋体" w:cs="宋体"/>
                <w:color w:val="auto"/>
              </w:rPr>
              <w:t>技术职称</w:t>
            </w:r>
          </w:p>
        </w:tc>
        <w:tc>
          <w:tcPr>
            <w:tcW w:w="1010" w:type="dxa"/>
            <w:noWrap w:val="0"/>
            <w:vAlign w:val="center"/>
          </w:tcPr>
          <w:p>
            <w:pPr>
              <w:spacing w:line="360" w:lineRule="auto"/>
              <w:jc w:val="center"/>
              <w:rPr>
                <w:rFonts w:ascii="宋体" w:hAnsi="宋体"/>
                <w:color w:val="auto"/>
              </w:rPr>
            </w:pPr>
          </w:p>
        </w:tc>
        <w:tc>
          <w:tcPr>
            <w:tcW w:w="768" w:type="dxa"/>
            <w:gridSpan w:val="3"/>
            <w:noWrap w:val="0"/>
            <w:vAlign w:val="center"/>
          </w:tcPr>
          <w:p>
            <w:pPr>
              <w:spacing w:line="360" w:lineRule="auto"/>
              <w:jc w:val="center"/>
              <w:rPr>
                <w:rFonts w:ascii="宋体" w:hAnsi="宋体"/>
                <w:color w:val="auto"/>
              </w:rPr>
            </w:pPr>
            <w:r>
              <w:rPr>
                <w:rFonts w:hint="eastAsia" w:ascii="宋体" w:hAnsi="宋体" w:cs="宋体"/>
                <w:color w:val="auto"/>
              </w:rPr>
              <w:t>电话</w:t>
            </w:r>
          </w:p>
        </w:tc>
        <w:tc>
          <w:tcPr>
            <w:tcW w:w="1330" w:type="dxa"/>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64" w:type="dxa"/>
            <w:noWrap w:val="0"/>
            <w:vAlign w:val="center"/>
          </w:tcPr>
          <w:p>
            <w:pPr>
              <w:spacing w:line="360" w:lineRule="auto"/>
              <w:jc w:val="center"/>
              <w:rPr>
                <w:rFonts w:ascii="宋体" w:hAnsi="宋体"/>
                <w:color w:val="auto"/>
              </w:rPr>
            </w:pPr>
            <w:r>
              <w:rPr>
                <w:rFonts w:hint="eastAsia" w:ascii="宋体" w:hAnsi="宋体" w:cs="宋体"/>
                <w:color w:val="auto"/>
              </w:rPr>
              <w:t>成立时间</w:t>
            </w:r>
          </w:p>
        </w:tc>
        <w:tc>
          <w:tcPr>
            <w:tcW w:w="2477" w:type="dxa"/>
            <w:gridSpan w:val="3"/>
            <w:noWrap w:val="0"/>
            <w:vAlign w:val="center"/>
          </w:tcPr>
          <w:p>
            <w:pPr>
              <w:spacing w:line="360" w:lineRule="auto"/>
              <w:jc w:val="center"/>
              <w:rPr>
                <w:rFonts w:ascii="宋体" w:hAnsi="宋体"/>
                <w:color w:val="auto"/>
              </w:rPr>
            </w:pPr>
          </w:p>
        </w:tc>
        <w:tc>
          <w:tcPr>
            <w:tcW w:w="4387" w:type="dxa"/>
            <w:gridSpan w:val="7"/>
            <w:noWrap w:val="0"/>
            <w:vAlign w:val="center"/>
          </w:tcPr>
          <w:p>
            <w:pPr>
              <w:spacing w:line="360" w:lineRule="auto"/>
              <w:jc w:val="center"/>
              <w:rPr>
                <w:rFonts w:ascii="宋体" w:hAnsi="宋体"/>
                <w:color w:val="auto"/>
              </w:rPr>
            </w:pPr>
            <w:r>
              <w:rPr>
                <w:rFonts w:hint="eastAsia" w:ascii="宋体" w:hAnsi="宋体" w:cs="宋体"/>
                <w:color w:va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64" w:type="dxa"/>
            <w:noWrap w:val="0"/>
            <w:vAlign w:val="center"/>
          </w:tcPr>
          <w:p>
            <w:pPr>
              <w:spacing w:line="360" w:lineRule="auto"/>
              <w:jc w:val="center"/>
              <w:rPr>
                <w:rFonts w:ascii="宋体" w:hAnsi="宋体"/>
                <w:color w:val="auto"/>
              </w:rPr>
            </w:pPr>
            <w:r>
              <w:rPr>
                <w:rFonts w:hint="eastAsia" w:ascii="宋体" w:hAnsi="宋体" w:cs="宋体"/>
                <w:color w:val="auto"/>
              </w:rPr>
              <w:t>企业资质等级</w:t>
            </w:r>
          </w:p>
        </w:tc>
        <w:tc>
          <w:tcPr>
            <w:tcW w:w="2477" w:type="dxa"/>
            <w:gridSpan w:val="3"/>
            <w:noWrap w:val="0"/>
            <w:vAlign w:val="center"/>
          </w:tcPr>
          <w:p>
            <w:pPr>
              <w:spacing w:line="360" w:lineRule="auto"/>
              <w:jc w:val="center"/>
              <w:rPr>
                <w:rFonts w:ascii="宋体" w:hAnsi="宋体"/>
                <w:color w:val="auto"/>
              </w:rPr>
            </w:pPr>
          </w:p>
        </w:tc>
        <w:tc>
          <w:tcPr>
            <w:tcW w:w="952" w:type="dxa"/>
            <w:vMerge w:val="restart"/>
            <w:noWrap w:val="0"/>
            <w:vAlign w:val="center"/>
          </w:tcPr>
          <w:p>
            <w:pPr>
              <w:spacing w:line="360" w:lineRule="auto"/>
              <w:rPr>
                <w:rFonts w:ascii="宋体" w:hAnsi="宋体"/>
                <w:color w:val="auto"/>
              </w:rPr>
            </w:pPr>
            <w:r>
              <w:rPr>
                <w:rFonts w:hint="eastAsia" w:ascii="宋体" w:hAnsi="宋体" w:cs="宋体"/>
                <w:color w:val="auto"/>
              </w:rPr>
              <w:t>其中技术人员：</w:t>
            </w:r>
            <w:r>
              <w:rPr>
                <w:rFonts w:ascii="宋体" w:hAnsi="宋体" w:cs="宋体"/>
                <w:color w:val="auto"/>
              </w:rPr>
              <w:t xml:space="preserve">   </w:t>
            </w:r>
            <w:r>
              <w:rPr>
                <w:rFonts w:hint="eastAsia" w:ascii="宋体" w:hAnsi="宋体" w:cs="宋体"/>
                <w:color w:val="auto"/>
              </w:rPr>
              <w:t>人</w:t>
            </w:r>
          </w:p>
        </w:tc>
        <w:tc>
          <w:tcPr>
            <w:tcW w:w="1837" w:type="dxa"/>
            <w:gridSpan w:val="4"/>
            <w:noWrap w:val="0"/>
            <w:vAlign w:val="center"/>
          </w:tcPr>
          <w:p>
            <w:pPr>
              <w:spacing w:line="360" w:lineRule="auto"/>
              <w:jc w:val="center"/>
              <w:rPr>
                <w:rFonts w:ascii="宋体" w:hAnsi="宋体"/>
                <w:color w:val="auto"/>
              </w:rPr>
            </w:pPr>
            <w:r>
              <w:rPr>
                <w:rFonts w:hint="eastAsia" w:ascii="宋体" w:hAnsi="宋体" w:cs="宋体"/>
                <w:color w:val="auto"/>
              </w:rPr>
              <w:t>高级职称人员</w:t>
            </w:r>
          </w:p>
        </w:tc>
        <w:tc>
          <w:tcPr>
            <w:tcW w:w="1598" w:type="dxa"/>
            <w:gridSpan w:val="2"/>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64" w:type="dxa"/>
            <w:noWrap w:val="0"/>
            <w:vAlign w:val="center"/>
          </w:tcPr>
          <w:p>
            <w:pPr>
              <w:spacing w:line="360" w:lineRule="auto"/>
              <w:jc w:val="center"/>
              <w:rPr>
                <w:rFonts w:ascii="宋体" w:hAnsi="宋体"/>
                <w:color w:val="auto"/>
              </w:rPr>
            </w:pPr>
            <w:r>
              <w:rPr>
                <w:rFonts w:hint="eastAsia" w:ascii="宋体" w:hAnsi="宋体" w:cs="宋体"/>
                <w:color w:val="auto"/>
              </w:rPr>
              <w:t>营业执照号</w:t>
            </w:r>
          </w:p>
        </w:tc>
        <w:tc>
          <w:tcPr>
            <w:tcW w:w="2477" w:type="dxa"/>
            <w:gridSpan w:val="3"/>
            <w:noWrap w:val="0"/>
            <w:vAlign w:val="center"/>
          </w:tcPr>
          <w:p>
            <w:pPr>
              <w:spacing w:line="360" w:lineRule="auto"/>
              <w:jc w:val="center"/>
              <w:rPr>
                <w:rFonts w:ascii="宋体" w:hAnsi="宋体"/>
                <w:color w:val="auto"/>
              </w:rPr>
            </w:pPr>
          </w:p>
        </w:tc>
        <w:tc>
          <w:tcPr>
            <w:tcW w:w="952" w:type="dxa"/>
            <w:vMerge w:val="continue"/>
            <w:noWrap w:val="0"/>
            <w:vAlign w:val="center"/>
          </w:tcPr>
          <w:p>
            <w:pPr>
              <w:spacing w:line="360" w:lineRule="auto"/>
              <w:jc w:val="center"/>
              <w:rPr>
                <w:rFonts w:ascii="宋体" w:hAnsi="宋体"/>
                <w:color w:val="auto"/>
              </w:rPr>
            </w:pPr>
          </w:p>
        </w:tc>
        <w:tc>
          <w:tcPr>
            <w:tcW w:w="1837" w:type="dxa"/>
            <w:gridSpan w:val="4"/>
            <w:noWrap w:val="0"/>
            <w:vAlign w:val="center"/>
          </w:tcPr>
          <w:p>
            <w:pPr>
              <w:spacing w:line="360" w:lineRule="auto"/>
              <w:jc w:val="center"/>
              <w:rPr>
                <w:rFonts w:ascii="宋体" w:hAnsi="宋体"/>
                <w:color w:val="auto"/>
              </w:rPr>
            </w:pPr>
            <w:r>
              <w:rPr>
                <w:rFonts w:hint="eastAsia" w:ascii="宋体" w:hAnsi="宋体" w:cs="宋体"/>
                <w:color w:val="auto"/>
              </w:rPr>
              <w:t>中级职称人员</w:t>
            </w:r>
          </w:p>
        </w:tc>
        <w:tc>
          <w:tcPr>
            <w:tcW w:w="1598" w:type="dxa"/>
            <w:gridSpan w:val="2"/>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64" w:type="dxa"/>
            <w:noWrap w:val="0"/>
            <w:vAlign w:val="center"/>
          </w:tcPr>
          <w:p>
            <w:pPr>
              <w:spacing w:line="360" w:lineRule="auto"/>
              <w:jc w:val="center"/>
              <w:rPr>
                <w:rFonts w:ascii="宋体" w:hAnsi="宋体"/>
                <w:color w:val="auto"/>
              </w:rPr>
            </w:pPr>
            <w:r>
              <w:rPr>
                <w:rFonts w:hint="eastAsia" w:ascii="宋体" w:hAnsi="宋体" w:cs="宋体"/>
                <w:color w:val="auto"/>
              </w:rPr>
              <w:t>注册资金</w:t>
            </w:r>
          </w:p>
        </w:tc>
        <w:tc>
          <w:tcPr>
            <w:tcW w:w="2477" w:type="dxa"/>
            <w:gridSpan w:val="3"/>
            <w:noWrap w:val="0"/>
            <w:vAlign w:val="center"/>
          </w:tcPr>
          <w:p>
            <w:pPr>
              <w:spacing w:line="360" w:lineRule="auto"/>
              <w:jc w:val="center"/>
              <w:rPr>
                <w:rFonts w:ascii="宋体" w:hAnsi="宋体"/>
                <w:color w:val="auto"/>
              </w:rPr>
            </w:pPr>
          </w:p>
        </w:tc>
        <w:tc>
          <w:tcPr>
            <w:tcW w:w="952" w:type="dxa"/>
            <w:vMerge w:val="continue"/>
            <w:noWrap w:val="0"/>
            <w:vAlign w:val="center"/>
          </w:tcPr>
          <w:p>
            <w:pPr>
              <w:spacing w:line="360" w:lineRule="auto"/>
              <w:jc w:val="center"/>
              <w:rPr>
                <w:rFonts w:ascii="宋体" w:hAnsi="宋体"/>
                <w:color w:val="auto"/>
              </w:rPr>
            </w:pPr>
          </w:p>
        </w:tc>
        <w:tc>
          <w:tcPr>
            <w:tcW w:w="1837" w:type="dxa"/>
            <w:gridSpan w:val="4"/>
            <w:noWrap w:val="0"/>
            <w:vAlign w:val="center"/>
          </w:tcPr>
          <w:p>
            <w:pPr>
              <w:spacing w:line="360" w:lineRule="auto"/>
              <w:jc w:val="center"/>
              <w:rPr>
                <w:rFonts w:ascii="宋体" w:hAnsi="宋体"/>
                <w:color w:val="auto"/>
              </w:rPr>
            </w:pPr>
            <w:r>
              <w:rPr>
                <w:rFonts w:hint="eastAsia" w:ascii="宋体" w:hAnsi="宋体" w:cs="宋体"/>
                <w:color w:val="auto"/>
              </w:rPr>
              <w:t>初级职称人员</w:t>
            </w:r>
          </w:p>
        </w:tc>
        <w:tc>
          <w:tcPr>
            <w:tcW w:w="1598" w:type="dxa"/>
            <w:gridSpan w:val="2"/>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64" w:type="dxa"/>
            <w:noWrap w:val="0"/>
            <w:vAlign w:val="center"/>
          </w:tcPr>
          <w:p>
            <w:pPr>
              <w:spacing w:line="360" w:lineRule="auto"/>
              <w:jc w:val="center"/>
              <w:rPr>
                <w:rFonts w:ascii="宋体" w:hAnsi="宋体"/>
                <w:color w:val="auto"/>
              </w:rPr>
            </w:pPr>
            <w:r>
              <w:rPr>
                <w:rFonts w:hint="eastAsia" w:ascii="宋体" w:hAnsi="宋体" w:cs="宋体"/>
                <w:color w:val="auto"/>
              </w:rPr>
              <w:t>开户银行</w:t>
            </w:r>
          </w:p>
        </w:tc>
        <w:tc>
          <w:tcPr>
            <w:tcW w:w="2477" w:type="dxa"/>
            <w:gridSpan w:val="3"/>
            <w:noWrap w:val="0"/>
            <w:vAlign w:val="center"/>
          </w:tcPr>
          <w:p>
            <w:pPr>
              <w:spacing w:line="360" w:lineRule="auto"/>
              <w:jc w:val="center"/>
              <w:rPr>
                <w:rFonts w:ascii="宋体" w:hAnsi="宋体"/>
                <w:color w:val="auto"/>
              </w:rPr>
            </w:pPr>
          </w:p>
        </w:tc>
        <w:tc>
          <w:tcPr>
            <w:tcW w:w="952" w:type="dxa"/>
            <w:vMerge w:val="continue"/>
            <w:noWrap w:val="0"/>
            <w:vAlign w:val="center"/>
          </w:tcPr>
          <w:p>
            <w:pPr>
              <w:spacing w:line="360" w:lineRule="auto"/>
              <w:jc w:val="center"/>
              <w:rPr>
                <w:rFonts w:ascii="宋体" w:hAnsi="宋体"/>
                <w:color w:val="auto"/>
              </w:rPr>
            </w:pPr>
          </w:p>
        </w:tc>
        <w:tc>
          <w:tcPr>
            <w:tcW w:w="1837" w:type="dxa"/>
            <w:gridSpan w:val="4"/>
            <w:noWrap w:val="0"/>
            <w:vAlign w:val="center"/>
          </w:tcPr>
          <w:p>
            <w:pPr>
              <w:spacing w:line="360" w:lineRule="auto"/>
              <w:jc w:val="center"/>
              <w:rPr>
                <w:rFonts w:ascii="宋体" w:hAnsi="宋体"/>
                <w:color w:val="auto"/>
              </w:rPr>
            </w:pPr>
            <w:r>
              <w:rPr>
                <w:rFonts w:hint="eastAsia" w:ascii="宋体" w:hAnsi="宋体" w:cs="宋体"/>
                <w:color w:val="auto"/>
              </w:rPr>
              <w:t>其他技术人员</w:t>
            </w:r>
          </w:p>
        </w:tc>
        <w:tc>
          <w:tcPr>
            <w:tcW w:w="1598" w:type="dxa"/>
            <w:gridSpan w:val="2"/>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664" w:type="dxa"/>
            <w:noWrap w:val="0"/>
            <w:vAlign w:val="center"/>
          </w:tcPr>
          <w:p>
            <w:pPr>
              <w:spacing w:line="360" w:lineRule="auto"/>
              <w:jc w:val="center"/>
              <w:rPr>
                <w:rFonts w:ascii="宋体" w:hAnsi="宋体"/>
                <w:color w:val="auto"/>
              </w:rPr>
            </w:pPr>
            <w:r>
              <w:rPr>
                <w:rFonts w:hint="eastAsia" w:ascii="宋体" w:hAnsi="宋体" w:cs="宋体"/>
                <w:color w:val="auto"/>
              </w:rPr>
              <w:t>账号</w:t>
            </w:r>
          </w:p>
        </w:tc>
        <w:tc>
          <w:tcPr>
            <w:tcW w:w="2477" w:type="dxa"/>
            <w:gridSpan w:val="3"/>
            <w:noWrap w:val="0"/>
            <w:vAlign w:val="center"/>
          </w:tcPr>
          <w:p>
            <w:pPr>
              <w:spacing w:line="360" w:lineRule="auto"/>
              <w:jc w:val="center"/>
              <w:rPr>
                <w:rFonts w:ascii="宋体" w:hAnsi="宋体"/>
                <w:color w:val="auto"/>
              </w:rPr>
            </w:pPr>
          </w:p>
        </w:tc>
        <w:tc>
          <w:tcPr>
            <w:tcW w:w="952" w:type="dxa"/>
            <w:vMerge w:val="continue"/>
            <w:noWrap w:val="0"/>
            <w:vAlign w:val="center"/>
          </w:tcPr>
          <w:p>
            <w:pPr>
              <w:spacing w:line="360" w:lineRule="auto"/>
              <w:jc w:val="center"/>
              <w:rPr>
                <w:rFonts w:ascii="宋体" w:hAnsi="宋体"/>
                <w:color w:val="auto"/>
              </w:rPr>
            </w:pPr>
          </w:p>
        </w:tc>
        <w:tc>
          <w:tcPr>
            <w:tcW w:w="1837" w:type="dxa"/>
            <w:gridSpan w:val="4"/>
            <w:noWrap w:val="0"/>
            <w:vAlign w:val="center"/>
          </w:tcPr>
          <w:p>
            <w:pPr>
              <w:spacing w:line="360" w:lineRule="auto"/>
              <w:jc w:val="center"/>
              <w:rPr>
                <w:rFonts w:ascii="宋体" w:hAnsi="宋体"/>
                <w:color w:val="auto"/>
              </w:rPr>
            </w:pPr>
          </w:p>
        </w:tc>
        <w:tc>
          <w:tcPr>
            <w:tcW w:w="1598" w:type="dxa"/>
            <w:gridSpan w:val="2"/>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85" w:hRule="atLeast"/>
        </w:trPr>
        <w:tc>
          <w:tcPr>
            <w:tcW w:w="1664" w:type="dxa"/>
            <w:noWrap w:val="0"/>
            <w:vAlign w:val="center"/>
          </w:tcPr>
          <w:p>
            <w:pPr>
              <w:spacing w:line="360" w:lineRule="auto"/>
              <w:jc w:val="center"/>
              <w:rPr>
                <w:rFonts w:ascii="宋体" w:hAnsi="宋体"/>
                <w:color w:val="auto"/>
              </w:rPr>
            </w:pPr>
            <w:r>
              <w:rPr>
                <w:rFonts w:hint="eastAsia" w:ascii="宋体" w:hAnsi="宋体" w:cs="宋体"/>
                <w:color w:val="auto"/>
              </w:rPr>
              <w:t>经营范围</w:t>
            </w:r>
          </w:p>
        </w:tc>
        <w:tc>
          <w:tcPr>
            <w:tcW w:w="6864" w:type="dxa"/>
            <w:gridSpan w:val="10"/>
            <w:noWrap w:val="0"/>
            <w:vAlign w:val="center"/>
          </w:tcPr>
          <w:p>
            <w:pPr>
              <w:spacing w:line="36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3" w:hRule="atLeast"/>
        </w:trPr>
        <w:tc>
          <w:tcPr>
            <w:tcW w:w="1664" w:type="dxa"/>
            <w:noWrap w:val="0"/>
            <w:vAlign w:val="center"/>
          </w:tcPr>
          <w:p>
            <w:pPr>
              <w:spacing w:line="360" w:lineRule="auto"/>
              <w:jc w:val="center"/>
              <w:rPr>
                <w:rFonts w:ascii="宋体" w:hAnsi="宋体"/>
                <w:color w:val="auto"/>
              </w:rPr>
            </w:pPr>
            <w:r>
              <w:rPr>
                <w:rFonts w:hint="eastAsia" w:ascii="宋体" w:hAnsi="宋体" w:cs="宋体"/>
                <w:color w:val="auto"/>
              </w:rPr>
              <w:t>备注</w:t>
            </w:r>
          </w:p>
        </w:tc>
        <w:tc>
          <w:tcPr>
            <w:tcW w:w="6864" w:type="dxa"/>
            <w:gridSpan w:val="10"/>
            <w:noWrap w:val="0"/>
            <w:vAlign w:val="center"/>
          </w:tcPr>
          <w:p>
            <w:pPr>
              <w:spacing w:line="360" w:lineRule="auto"/>
              <w:jc w:val="center"/>
              <w:rPr>
                <w:rFonts w:ascii="宋体" w:hAnsi="宋体"/>
                <w:color w:val="auto"/>
              </w:rPr>
            </w:pPr>
          </w:p>
        </w:tc>
      </w:tr>
    </w:tbl>
    <w:p>
      <w:pPr>
        <w:widowControl/>
        <w:spacing w:line="360" w:lineRule="auto"/>
        <w:jc w:val="left"/>
        <w:rPr>
          <w:rFonts w:ascii="宋体" w:hAnsi="宋体"/>
          <w:color w:val="auto"/>
        </w:rPr>
      </w:pPr>
      <w:r>
        <w:rPr>
          <w:rFonts w:hint="eastAsia" w:ascii="宋体" w:hAnsi="宋体" w:cs="宋体"/>
          <w:color w:val="auto"/>
        </w:rPr>
        <w:t>注：</w:t>
      </w:r>
      <w:r>
        <w:rPr>
          <w:rFonts w:ascii="宋体" w:hAnsi="宋体" w:cs="宋体"/>
          <w:color w:val="auto"/>
        </w:rPr>
        <w:t xml:space="preserve">1. </w:t>
      </w:r>
      <w:r>
        <w:rPr>
          <w:rFonts w:hint="eastAsia" w:ascii="宋体" w:hAnsi="宋体" w:cs="宋体"/>
          <w:color w:val="auto"/>
        </w:rPr>
        <w:t>若内容较多，表内空格填不下，供应商可以加添附页。</w:t>
      </w:r>
    </w:p>
    <w:p>
      <w:pPr>
        <w:spacing w:line="360" w:lineRule="auto"/>
        <w:jc w:val="center"/>
        <w:rPr>
          <w:rFonts w:ascii="宋体" w:hAnsi="宋体"/>
          <w:b/>
          <w:bCs/>
          <w:sz w:val="24"/>
          <w:szCs w:val="24"/>
        </w:rPr>
      </w:pPr>
      <w:r>
        <w:rPr>
          <w:rFonts w:ascii="宋体" w:hAnsi="宋体"/>
          <w:b/>
          <w:bCs/>
          <w:color w:val="auto"/>
        </w:rPr>
        <w:br w:type="page"/>
      </w:r>
      <w:r>
        <w:rPr>
          <w:rFonts w:hint="eastAsia" w:ascii="宋体" w:hAnsi="宋体"/>
          <w:b/>
          <w:bCs/>
          <w:color w:val="auto"/>
          <w:lang w:val="en-US" w:eastAsia="zh-CN"/>
        </w:rPr>
        <w:t>7、</w:t>
      </w:r>
      <w:r>
        <w:rPr>
          <w:rFonts w:hint="eastAsia" w:ascii="宋体" w:hAnsi="宋体" w:cs="宋体"/>
          <w:b/>
          <w:bCs/>
          <w:sz w:val="24"/>
          <w:szCs w:val="24"/>
        </w:rPr>
        <w:t>设备清单一览表</w:t>
      </w:r>
    </w:p>
    <w:p>
      <w:pPr>
        <w:pStyle w:val="26"/>
        <w:snapToGrid w:val="0"/>
        <w:spacing w:beforeLines="0" w:afterLines="0"/>
        <w:jc w:val="center"/>
        <w:rPr>
          <w:rFonts w:hAnsi="宋体"/>
        </w:rPr>
      </w:pPr>
    </w:p>
    <w:p>
      <w:pPr>
        <w:spacing w:line="360" w:lineRule="auto"/>
        <w:rPr>
          <w:rFonts w:ascii="宋体" w:hAnsi="宋体"/>
        </w:rPr>
      </w:pPr>
      <w:r>
        <w:rPr>
          <w:rFonts w:hint="eastAsia" w:ascii="宋体" w:hAnsi="宋体" w:cs="宋体"/>
        </w:rPr>
        <w:t>项目名称：</w:t>
      </w:r>
      <w:r>
        <w:rPr>
          <w:rFonts w:ascii="宋体" w:hAnsi="宋体" w:cs="宋体"/>
          <w:u w:val="single"/>
        </w:rPr>
        <w:t xml:space="preserve">                             </w:t>
      </w:r>
      <w:r>
        <w:rPr>
          <w:rFonts w:ascii="宋体" w:hAnsi="宋体" w:cs="宋体"/>
        </w:rPr>
        <w:t xml:space="preserve">      </w:t>
      </w:r>
      <w:r>
        <w:rPr>
          <w:rFonts w:hint="eastAsia" w:ascii="宋体" w:hAnsi="宋体" w:cs="宋体"/>
        </w:rPr>
        <w:t>项目编号：</w:t>
      </w:r>
      <w:r>
        <w:rPr>
          <w:rFonts w:ascii="宋体" w:hAnsi="宋体" w:cs="宋体"/>
          <w:u w:val="single"/>
        </w:rPr>
        <w:t xml:space="preserve">                   </w:t>
      </w:r>
      <w:r>
        <w:rPr>
          <w:rFonts w:ascii="宋体" w:hAnsi="宋体" w:cs="宋体"/>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431"/>
        <w:gridCol w:w="1086"/>
        <w:gridCol w:w="1450"/>
        <w:gridCol w:w="820"/>
        <w:gridCol w:w="1086"/>
        <w:gridCol w:w="1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796" w:type="dxa"/>
            <w:tcBorders>
              <w:top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cs="宋体"/>
              </w:rPr>
              <w:t>序号</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cs="宋体"/>
              </w:rPr>
              <w:t>货物名称</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cs="宋体"/>
              </w:rPr>
              <w:t>品牌</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cs="宋体"/>
              </w:rPr>
              <w:t>规格型号</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cs="宋体"/>
              </w:rPr>
              <w:t>产地</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r>
              <w:rPr>
                <w:rFonts w:hint="eastAsia" w:ascii="宋体" w:hAnsi="宋体" w:cs="宋体"/>
              </w:rPr>
              <w:t>备注</w:t>
            </w:r>
          </w:p>
        </w:tc>
        <w:tc>
          <w:tcPr>
            <w:tcW w:w="1859" w:type="dxa"/>
            <w:tcBorders>
              <w:top w:val="single" w:color="auto" w:sz="4" w:space="0"/>
              <w:left w:val="single" w:color="auto" w:sz="4" w:space="0"/>
              <w:bottom w:val="single" w:color="auto" w:sz="4" w:space="0"/>
            </w:tcBorders>
            <w:noWrap w:val="0"/>
            <w:vAlign w:val="center"/>
          </w:tcPr>
          <w:p>
            <w:pPr>
              <w:spacing w:line="360" w:lineRule="auto"/>
              <w:rPr>
                <w:rFonts w:ascii="宋体" w:hAnsi="宋体"/>
              </w:rPr>
            </w:pPr>
            <w:r>
              <w:rPr>
                <w:rFonts w:hint="eastAsia" w:ascii="宋体" w:hAnsi="宋体" w:cs="宋体"/>
              </w:rPr>
              <w:t>制造商的规模（大、中、小、微企业）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96" w:type="dxa"/>
            <w:tcBorders>
              <w:top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r>
              <w:rPr>
                <w:rFonts w:hint="eastAsia" w:ascii="宋体" w:hAnsi="宋体" w:cs="宋体"/>
                <w:spacing w:val="20"/>
              </w:rPr>
              <w:t>……</w:t>
            </w: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8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08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line="400" w:lineRule="exact"/>
              <w:jc w:val="center"/>
              <w:rPr>
                <w:rFonts w:ascii="宋体" w:hAnsi="宋体"/>
                <w:spacing w:val="20"/>
              </w:rPr>
            </w:pPr>
          </w:p>
        </w:tc>
        <w:tc>
          <w:tcPr>
            <w:tcW w:w="1859" w:type="dxa"/>
            <w:tcBorders>
              <w:top w:val="single" w:color="auto" w:sz="4" w:space="0"/>
              <w:left w:val="single" w:color="auto" w:sz="4" w:space="0"/>
              <w:bottom w:val="single" w:color="auto" w:sz="4" w:space="0"/>
            </w:tcBorders>
            <w:noWrap w:val="0"/>
            <w:vAlign w:val="top"/>
          </w:tcPr>
          <w:p>
            <w:pPr>
              <w:tabs>
                <w:tab w:val="left" w:pos="1418"/>
              </w:tabs>
              <w:snapToGrid w:val="0"/>
              <w:spacing w:line="400" w:lineRule="exact"/>
              <w:jc w:val="center"/>
              <w:rPr>
                <w:rFonts w:ascii="宋体" w:hAnsi="宋体"/>
                <w:spacing w:val="20"/>
              </w:rPr>
            </w:pPr>
          </w:p>
        </w:tc>
      </w:tr>
    </w:tbl>
    <w:p>
      <w:pPr>
        <w:tabs>
          <w:tab w:val="left" w:pos="1418"/>
        </w:tabs>
        <w:snapToGrid w:val="0"/>
        <w:spacing w:line="400" w:lineRule="exact"/>
        <w:ind w:left="851"/>
        <w:jc w:val="center"/>
        <w:rPr>
          <w:rFonts w:ascii="宋体" w:hAnsi="宋体"/>
          <w:spacing w:val="20"/>
          <w:u w:val="single"/>
        </w:rPr>
      </w:pPr>
    </w:p>
    <w:p>
      <w:pPr>
        <w:pStyle w:val="45"/>
        <w:widowControl w:val="0"/>
        <w:snapToGrid w:val="0"/>
        <w:spacing w:before="0" w:beforeAutospacing="0" w:after="0" w:afterAutospacing="0" w:line="360" w:lineRule="auto"/>
        <w:ind w:firstLine="301"/>
        <w:jc w:val="both"/>
        <w:rPr>
          <w:rFonts w:ascii="宋体" w:hAnsi="宋体"/>
          <w:sz w:val="21"/>
          <w:szCs w:val="21"/>
        </w:rPr>
      </w:pPr>
      <w:r>
        <w:rPr>
          <w:rFonts w:hint="eastAsia" w:ascii="宋体" w:hAnsi="宋体" w:cs="宋体"/>
          <w:spacing w:val="-4"/>
          <w:kern w:val="2"/>
          <w:sz w:val="21"/>
          <w:szCs w:val="21"/>
        </w:rPr>
        <w:t>供应商（盖章）：</w:t>
      </w:r>
    </w:p>
    <w:p>
      <w:pPr>
        <w:pStyle w:val="45"/>
        <w:widowControl w:val="0"/>
        <w:snapToGrid w:val="0"/>
        <w:spacing w:before="0" w:beforeAutospacing="0" w:after="0" w:afterAutospacing="0" w:line="360" w:lineRule="auto"/>
        <w:ind w:firstLine="301"/>
        <w:jc w:val="both"/>
        <w:rPr>
          <w:rFonts w:ascii="宋体" w:hAnsi="宋体"/>
          <w:sz w:val="21"/>
          <w:szCs w:val="21"/>
        </w:rPr>
      </w:pPr>
      <w:r>
        <w:rPr>
          <w:rFonts w:hint="eastAsia" w:ascii="宋体" w:hAnsi="宋体" w:cs="宋体"/>
          <w:spacing w:val="-4"/>
          <w:kern w:val="2"/>
          <w:sz w:val="21"/>
          <w:szCs w:val="21"/>
        </w:rPr>
        <w:t>法定代表或其授权代表</w:t>
      </w:r>
      <w:r>
        <w:rPr>
          <w:rFonts w:eastAsia="华文细黑"/>
          <w:color w:val="auto"/>
          <w:w w:val="80"/>
        </w:rPr>
        <w:t>(</w:t>
      </w:r>
      <w:r>
        <w:rPr>
          <w:rFonts w:hint="eastAsia" w:eastAsia="华文细黑"/>
          <w:color w:val="auto"/>
          <w:w w:val="80"/>
        </w:rPr>
        <w:t>签字或印章</w:t>
      </w:r>
      <w:r>
        <w:rPr>
          <w:rFonts w:eastAsia="华文细黑"/>
          <w:color w:val="auto"/>
          <w:w w:val="80"/>
        </w:rPr>
        <w:t>)</w:t>
      </w:r>
      <w:r>
        <w:rPr>
          <w:rFonts w:hint="eastAsia" w:ascii="宋体" w:hAnsi="宋体" w:cs="宋体"/>
          <w:spacing w:val="-4"/>
          <w:kern w:val="2"/>
          <w:sz w:val="21"/>
          <w:szCs w:val="21"/>
        </w:rPr>
        <w:t>：</w:t>
      </w:r>
    </w:p>
    <w:p>
      <w:pPr>
        <w:widowControl/>
        <w:spacing w:line="360" w:lineRule="auto"/>
        <w:jc w:val="left"/>
        <w:rPr>
          <w:rFonts w:ascii="宋体" w:hAnsi="宋体"/>
        </w:rPr>
      </w:pP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期：</w:t>
      </w:r>
    </w:p>
    <w:p>
      <w:pPr>
        <w:widowControl/>
        <w:snapToGrid w:val="0"/>
        <w:spacing w:line="276" w:lineRule="auto"/>
        <w:jc w:val="center"/>
        <w:rPr>
          <w:rFonts w:hint="eastAsia" w:ascii="宋体" w:hAnsi="宋体" w:cs="宋体"/>
          <w:b/>
          <w:kern w:val="0"/>
          <w:sz w:val="24"/>
          <w:szCs w:val="22"/>
        </w:rPr>
      </w:pPr>
    </w:p>
    <w:p>
      <w:pPr>
        <w:pStyle w:val="21"/>
        <w:rPr>
          <w:rFonts w:hint="eastAsia" w:ascii="宋体" w:hAnsi="宋体" w:cs="宋体"/>
          <w:b/>
          <w:kern w:val="0"/>
          <w:sz w:val="24"/>
          <w:szCs w:val="22"/>
        </w:rPr>
      </w:pPr>
    </w:p>
    <w:p>
      <w:pPr>
        <w:spacing w:line="360" w:lineRule="auto"/>
        <w:jc w:val="left"/>
        <w:outlineLvl w:val="2"/>
        <w:rPr>
          <w:rFonts w:ascii="宋体" w:hAnsi="宋体"/>
          <w:b/>
          <w:bCs/>
          <w:color w:val="auto"/>
        </w:rPr>
      </w:pPr>
    </w:p>
    <w:p>
      <w:pPr>
        <w:pStyle w:val="21"/>
        <w:rPr>
          <w:rFonts w:ascii="宋体" w:hAnsi="宋体"/>
          <w:b/>
          <w:bCs/>
          <w:color w:val="auto"/>
        </w:rPr>
      </w:pPr>
    </w:p>
    <w:p>
      <w:pPr>
        <w:pStyle w:val="48"/>
        <w:rPr>
          <w:rFonts w:ascii="宋体" w:hAnsi="宋体"/>
          <w:b/>
          <w:bCs/>
          <w:color w:val="auto"/>
        </w:rPr>
      </w:pPr>
    </w:p>
    <w:p>
      <w:pPr>
        <w:pStyle w:val="48"/>
        <w:rPr>
          <w:rFonts w:ascii="宋体" w:hAnsi="宋体"/>
          <w:b/>
          <w:bCs/>
          <w:color w:val="auto"/>
        </w:rPr>
      </w:pPr>
    </w:p>
    <w:p>
      <w:pPr>
        <w:pStyle w:val="48"/>
        <w:rPr>
          <w:rFonts w:ascii="宋体" w:hAnsi="宋体"/>
          <w:b/>
          <w:bCs/>
          <w:color w:val="auto"/>
        </w:rPr>
      </w:pPr>
    </w:p>
    <w:p>
      <w:pPr>
        <w:pStyle w:val="48"/>
        <w:rPr>
          <w:rFonts w:ascii="宋体" w:hAnsi="宋体"/>
          <w:b/>
          <w:bCs/>
          <w:color w:val="auto"/>
        </w:rPr>
      </w:pPr>
    </w:p>
    <w:p>
      <w:pPr>
        <w:pStyle w:val="48"/>
        <w:rPr>
          <w:rFonts w:ascii="宋体" w:hAnsi="宋体"/>
          <w:b/>
          <w:bCs/>
          <w:color w:val="auto"/>
        </w:rPr>
      </w:pPr>
    </w:p>
    <w:p>
      <w:pPr>
        <w:spacing w:line="360" w:lineRule="auto"/>
        <w:jc w:val="left"/>
        <w:outlineLvl w:val="2"/>
        <w:rPr>
          <w:rFonts w:ascii="宋体" w:hAnsi="宋体" w:cs="RomanS"/>
          <w:b/>
          <w:color w:val="auto"/>
          <w:sz w:val="24"/>
          <w:szCs w:val="24"/>
        </w:rPr>
      </w:pPr>
      <w:r>
        <w:rPr>
          <w:rFonts w:hint="eastAsia" w:ascii="宋体" w:hAnsi="宋体" w:cs="RomanS"/>
          <w:b/>
          <w:color w:val="auto"/>
          <w:sz w:val="24"/>
          <w:szCs w:val="24"/>
          <w:lang w:val="en-US" w:eastAsia="zh-CN"/>
        </w:rPr>
        <w:t>8</w:t>
      </w:r>
      <w:r>
        <w:rPr>
          <w:rFonts w:hint="eastAsia" w:ascii="宋体" w:hAnsi="宋体" w:cs="RomanS"/>
          <w:b/>
          <w:color w:val="auto"/>
          <w:sz w:val="24"/>
          <w:szCs w:val="24"/>
        </w:rPr>
        <w:t>、商务响应（偏离</w:t>
      </w:r>
      <w:r>
        <w:rPr>
          <w:rFonts w:ascii="宋体" w:hAnsi="宋体" w:cs="RomanS"/>
          <w:b/>
          <w:color w:val="auto"/>
          <w:sz w:val="24"/>
          <w:szCs w:val="24"/>
        </w:rPr>
        <w:t>)</w:t>
      </w:r>
      <w:r>
        <w:rPr>
          <w:rFonts w:hint="eastAsia" w:ascii="宋体" w:hAnsi="宋体" w:cs="RomanS"/>
          <w:b/>
          <w:color w:val="auto"/>
          <w:sz w:val="24"/>
          <w:szCs w:val="24"/>
        </w:rPr>
        <w:t>表格式；</w:t>
      </w:r>
    </w:p>
    <w:p>
      <w:pPr>
        <w:spacing w:line="360" w:lineRule="auto"/>
        <w:jc w:val="center"/>
        <w:rPr>
          <w:rFonts w:ascii="宋体" w:hAnsi="宋体"/>
          <w:b/>
          <w:bCs/>
          <w:color w:val="auto"/>
        </w:rPr>
      </w:pPr>
    </w:p>
    <w:p>
      <w:pPr>
        <w:spacing w:line="360" w:lineRule="auto"/>
        <w:jc w:val="center"/>
        <w:rPr>
          <w:rFonts w:ascii="宋体" w:hAnsi="宋体"/>
          <w:b/>
          <w:bCs/>
          <w:color w:val="auto"/>
          <w:sz w:val="24"/>
          <w:szCs w:val="24"/>
        </w:rPr>
      </w:pPr>
      <w:r>
        <w:rPr>
          <w:rFonts w:hint="eastAsia" w:ascii="宋体" w:hAnsi="宋体" w:cs="宋体"/>
          <w:b/>
          <w:bCs/>
          <w:color w:val="auto"/>
          <w:sz w:val="24"/>
          <w:szCs w:val="24"/>
        </w:rPr>
        <w:t>商务响应（偏离）表</w:t>
      </w:r>
    </w:p>
    <w:p>
      <w:pPr>
        <w:spacing w:line="360" w:lineRule="auto"/>
        <w:rPr>
          <w:rFonts w:ascii="宋体" w:hAnsi="宋体"/>
          <w:color w:val="auto"/>
        </w:rPr>
      </w:pPr>
      <w:r>
        <w:rPr>
          <w:rFonts w:hint="eastAsia" w:ascii="宋体" w:hAnsi="宋体" w:cs="宋体"/>
          <w:color w:val="auto"/>
        </w:rPr>
        <w:t>项目名称：</w:t>
      </w:r>
      <w:r>
        <w:rPr>
          <w:rFonts w:ascii="宋体" w:hAnsi="宋体" w:cs="宋体"/>
          <w:color w:val="auto"/>
          <w:u w:val="single"/>
        </w:rPr>
        <w:t xml:space="preserve">                             </w:t>
      </w:r>
      <w:r>
        <w:rPr>
          <w:rFonts w:ascii="宋体" w:hAnsi="宋体" w:cs="宋体"/>
          <w:color w:val="auto"/>
        </w:rPr>
        <w:t xml:space="preserve">      </w:t>
      </w:r>
      <w:r>
        <w:rPr>
          <w:rFonts w:hint="eastAsia" w:ascii="宋体" w:hAnsi="宋体" w:cs="宋体"/>
          <w:color w:val="auto"/>
        </w:rPr>
        <w:t>项目编号：</w:t>
      </w:r>
      <w:r>
        <w:rPr>
          <w:rFonts w:ascii="宋体" w:hAnsi="宋体" w:cs="宋体"/>
          <w:color w:val="auto"/>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01"/>
        <w:gridCol w:w="2468"/>
        <w:gridCol w:w="247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9" w:type="dxa"/>
            <w:noWrap w:val="0"/>
            <w:vAlign w:val="center"/>
          </w:tcPr>
          <w:p>
            <w:pPr>
              <w:spacing w:line="360" w:lineRule="auto"/>
              <w:jc w:val="center"/>
              <w:rPr>
                <w:rFonts w:ascii="宋体" w:hAnsi="宋体"/>
                <w:color w:val="auto"/>
              </w:rPr>
            </w:pPr>
            <w:r>
              <w:rPr>
                <w:rFonts w:hint="eastAsia" w:ascii="宋体" w:hAnsi="宋体" w:cs="宋体"/>
                <w:color w:val="auto"/>
              </w:rPr>
              <w:t>序号</w:t>
            </w:r>
          </w:p>
        </w:tc>
        <w:tc>
          <w:tcPr>
            <w:tcW w:w="2101" w:type="dxa"/>
            <w:noWrap w:val="0"/>
            <w:vAlign w:val="center"/>
          </w:tcPr>
          <w:p>
            <w:pPr>
              <w:spacing w:line="360" w:lineRule="auto"/>
              <w:jc w:val="center"/>
              <w:rPr>
                <w:rFonts w:ascii="宋体" w:hAnsi="宋体"/>
                <w:color w:val="auto"/>
              </w:rPr>
            </w:pPr>
            <w:r>
              <w:rPr>
                <w:rFonts w:hint="eastAsia" w:ascii="宋体" w:hAnsi="宋体" w:cs="宋体"/>
                <w:color w:val="auto"/>
              </w:rPr>
              <w:t>名称</w:t>
            </w:r>
          </w:p>
        </w:tc>
        <w:tc>
          <w:tcPr>
            <w:tcW w:w="2468" w:type="dxa"/>
            <w:noWrap w:val="0"/>
            <w:vAlign w:val="center"/>
          </w:tcPr>
          <w:p>
            <w:pPr>
              <w:spacing w:line="360" w:lineRule="auto"/>
              <w:jc w:val="center"/>
              <w:rPr>
                <w:rFonts w:ascii="宋体" w:hAnsi="宋体"/>
                <w:color w:val="auto"/>
              </w:rPr>
            </w:pPr>
            <w:r>
              <w:rPr>
                <w:rFonts w:hint="eastAsia" w:ascii="宋体" w:hAnsi="宋体" w:cs="宋体"/>
                <w:color w:val="auto"/>
              </w:rPr>
              <w:t>采购文件的商务条款</w:t>
            </w:r>
          </w:p>
        </w:tc>
        <w:tc>
          <w:tcPr>
            <w:tcW w:w="2470" w:type="dxa"/>
            <w:noWrap w:val="0"/>
            <w:vAlign w:val="center"/>
          </w:tcPr>
          <w:p>
            <w:pPr>
              <w:spacing w:line="360" w:lineRule="auto"/>
              <w:jc w:val="center"/>
              <w:rPr>
                <w:rFonts w:ascii="宋体" w:hAnsi="宋体"/>
                <w:color w:val="auto"/>
              </w:rPr>
            </w:pPr>
            <w:r>
              <w:rPr>
                <w:rFonts w:hint="eastAsia" w:ascii="宋体" w:hAnsi="宋体" w:cs="宋体"/>
                <w:color w:val="auto"/>
              </w:rPr>
              <w:t>投标文件的商务条款</w:t>
            </w:r>
          </w:p>
        </w:tc>
        <w:tc>
          <w:tcPr>
            <w:tcW w:w="750" w:type="dxa"/>
            <w:noWrap w:val="0"/>
            <w:vAlign w:val="center"/>
          </w:tcPr>
          <w:p>
            <w:pPr>
              <w:spacing w:line="360" w:lineRule="auto"/>
              <w:jc w:val="center"/>
              <w:rPr>
                <w:rFonts w:ascii="宋体" w:hAnsi="宋体"/>
                <w:color w:val="auto"/>
              </w:rPr>
            </w:pPr>
            <w:r>
              <w:rPr>
                <w:rFonts w:hint="eastAsia" w:ascii="宋体" w:hAnsi="宋体" w:cs="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9" w:type="dxa"/>
            <w:noWrap w:val="0"/>
            <w:vAlign w:val="center"/>
          </w:tcPr>
          <w:p>
            <w:pPr>
              <w:spacing w:line="360" w:lineRule="auto"/>
              <w:jc w:val="center"/>
              <w:rPr>
                <w:rFonts w:ascii="宋体" w:hAnsi="宋体"/>
                <w:color w:val="auto"/>
              </w:rPr>
            </w:pPr>
            <w:r>
              <w:rPr>
                <w:rFonts w:ascii="宋体" w:hAnsi="宋体" w:cs="宋体"/>
                <w:color w:val="auto"/>
              </w:rPr>
              <w:t>1</w:t>
            </w:r>
          </w:p>
        </w:tc>
        <w:tc>
          <w:tcPr>
            <w:tcW w:w="2101" w:type="dxa"/>
            <w:noWrap w:val="0"/>
            <w:vAlign w:val="center"/>
          </w:tcPr>
          <w:p>
            <w:pPr>
              <w:spacing w:line="360" w:lineRule="auto"/>
              <w:jc w:val="center"/>
              <w:rPr>
                <w:rFonts w:ascii="宋体" w:hAnsi="宋体"/>
                <w:color w:val="auto"/>
              </w:rPr>
            </w:pPr>
          </w:p>
        </w:tc>
        <w:tc>
          <w:tcPr>
            <w:tcW w:w="2468" w:type="dxa"/>
            <w:noWrap w:val="0"/>
            <w:vAlign w:val="center"/>
          </w:tcPr>
          <w:p>
            <w:pPr>
              <w:spacing w:line="360" w:lineRule="auto"/>
              <w:jc w:val="center"/>
              <w:rPr>
                <w:rFonts w:ascii="宋体" w:hAnsi="宋体"/>
                <w:color w:val="auto"/>
              </w:rPr>
            </w:pPr>
          </w:p>
        </w:tc>
        <w:tc>
          <w:tcPr>
            <w:tcW w:w="2470" w:type="dxa"/>
            <w:noWrap w:val="0"/>
            <w:vAlign w:val="center"/>
          </w:tcPr>
          <w:p>
            <w:pPr>
              <w:spacing w:line="360" w:lineRule="auto"/>
              <w:jc w:val="center"/>
              <w:rPr>
                <w:rFonts w:ascii="宋体" w:hAnsi="宋体"/>
                <w:color w:val="auto"/>
              </w:rPr>
            </w:pPr>
          </w:p>
        </w:tc>
        <w:tc>
          <w:tcPr>
            <w:tcW w:w="750" w:type="dxa"/>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9" w:type="dxa"/>
            <w:noWrap w:val="0"/>
            <w:vAlign w:val="center"/>
          </w:tcPr>
          <w:p>
            <w:pPr>
              <w:spacing w:line="360" w:lineRule="auto"/>
              <w:jc w:val="center"/>
              <w:rPr>
                <w:rFonts w:ascii="宋体" w:hAnsi="宋体"/>
                <w:color w:val="auto"/>
              </w:rPr>
            </w:pPr>
            <w:r>
              <w:rPr>
                <w:rFonts w:ascii="宋体" w:hAnsi="宋体" w:cs="宋体"/>
                <w:color w:val="auto"/>
              </w:rPr>
              <w:t>2</w:t>
            </w:r>
          </w:p>
        </w:tc>
        <w:tc>
          <w:tcPr>
            <w:tcW w:w="2101" w:type="dxa"/>
            <w:noWrap w:val="0"/>
            <w:vAlign w:val="center"/>
          </w:tcPr>
          <w:p>
            <w:pPr>
              <w:spacing w:line="360" w:lineRule="auto"/>
              <w:jc w:val="center"/>
              <w:rPr>
                <w:rFonts w:ascii="宋体" w:hAnsi="宋体"/>
                <w:color w:val="auto"/>
              </w:rPr>
            </w:pPr>
          </w:p>
        </w:tc>
        <w:tc>
          <w:tcPr>
            <w:tcW w:w="2468" w:type="dxa"/>
            <w:noWrap w:val="0"/>
            <w:vAlign w:val="center"/>
          </w:tcPr>
          <w:p>
            <w:pPr>
              <w:spacing w:line="360" w:lineRule="auto"/>
              <w:jc w:val="center"/>
              <w:rPr>
                <w:rFonts w:ascii="宋体" w:hAnsi="宋体"/>
                <w:color w:val="auto"/>
              </w:rPr>
            </w:pPr>
          </w:p>
        </w:tc>
        <w:tc>
          <w:tcPr>
            <w:tcW w:w="2470" w:type="dxa"/>
            <w:noWrap w:val="0"/>
            <w:vAlign w:val="center"/>
          </w:tcPr>
          <w:p>
            <w:pPr>
              <w:spacing w:line="360" w:lineRule="auto"/>
              <w:jc w:val="center"/>
              <w:rPr>
                <w:rFonts w:ascii="宋体" w:hAnsi="宋体"/>
                <w:color w:val="auto"/>
              </w:rPr>
            </w:pPr>
          </w:p>
        </w:tc>
        <w:tc>
          <w:tcPr>
            <w:tcW w:w="750" w:type="dxa"/>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9" w:type="dxa"/>
            <w:noWrap w:val="0"/>
            <w:vAlign w:val="center"/>
          </w:tcPr>
          <w:p>
            <w:pPr>
              <w:spacing w:line="360" w:lineRule="auto"/>
              <w:jc w:val="center"/>
              <w:rPr>
                <w:rFonts w:ascii="宋体" w:hAnsi="宋体"/>
                <w:color w:val="auto"/>
              </w:rPr>
            </w:pPr>
            <w:r>
              <w:rPr>
                <w:rFonts w:ascii="宋体" w:hAnsi="宋体" w:cs="宋体"/>
                <w:color w:val="auto"/>
              </w:rPr>
              <w:t>3</w:t>
            </w:r>
          </w:p>
        </w:tc>
        <w:tc>
          <w:tcPr>
            <w:tcW w:w="2101" w:type="dxa"/>
            <w:noWrap w:val="0"/>
            <w:vAlign w:val="center"/>
          </w:tcPr>
          <w:p>
            <w:pPr>
              <w:spacing w:line="360" w:lineRule="auto"/>
              <w:jc w:val="center"/>
              <w:rPr>
                <w:rFonts w:ascii="宋体" w:hAnsi="宋体"/>
                <w:color w:val="auto"/>
              </w:rPr>
            </w:pPr>
          </w:p>
        </w:tc>
        <w:tc>
          <w:tcPr>
            <w:tcW w:w="2468" w:type="dxa"/>
            <w:noWrap w:val="0"/>
            <w:vAlign w:val="center"/>
          </w:tcPr>
          <w:p>
            <w:pPr>
              <w:spacing w:line="360" w:lineRule="auto"/>
              <w:jc w:val="center"/>
              <w:rPr>
                <w:rFonts w:ascii="宋体" w:hAnsi="宋体"/>
                <w:color w:val="auto"/>
              </w:rPr>
            </w:pPr>
          </w:p>
        </w:tc>
        <w:tc>
          <w:tcPr>
            <w:tcW w:w="2470" w:type="dxa"/>
            <w:noWrap w:val="0"/>
            <w:vAlign w:val="center"/>
          </w:tcPr>
          <w:p>
            <w:pPr>
              <w:spacing w:line="360" w:lineRule="auto"/>
              <w:jc w:val="center"/>
              <w:rPr>
                <w:rFonts w:ascii="宋体" w:hAnsi="宋体"/>
                <w:color w:val="auto"/>
              </w:rPr>
            </w:pPr>
          </w:p>
        </w:tc>
        <w:tc>
          <w:tcPr>
            <w:tcW w:w="750" w:type="dxa"/>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9" w:type="dxa"/>
            <w:noWrap w:val="0"/>
            <w:vAlign w:val="center"/>
          </w:tcPr>
          <w:p>
            <w:pPr>
              <w:spacing w:line="360" w:lineRule="auto"/>
              <w:jc w:val="center"/>
              <w:rPr>
                <w:rFonts w:ascii="宋体" w:hAnsi="宋体"/>
                <w:color w:val="auto"/>
              </w:rPr>
            </w:pPr>
            <w:r>
              <w:rPr>
                <w:rFonts w:ascii="宋体" w:hAnsi="宋体" w:cs="宋体"/>
                <w:color w:val="auto"/>
              </w:rPr>
              <w:t>4</w:t>
            </w:r>
          </w:p>
        </w:tc>
        <w:tc>
          <w:tcPr>
            <w:tcW w:w="2101" w:type="dxa"/>
            <w:noWrap w:val="0"/>
            <w:vAlign w:val="center"/>
          </w:tcPr>
          <w:p>
            <w:pPr>
              <w:spacing w:line="360" w:lineRule="auto"/>
              <w:jc w:val="center"/>
              <w:rPr>
                <w:rFonts w:ascii="宋体" w:hAnsi="宋体"/>
                <w:color w:val="auto"/>
              </w:rPr>
            </w:pPr>
          </w:p>
        </w:tc>
        <w:tc>
          <w:tcPr>
            <w:tcW w:w="2468" w:type="dxa"/>
            <w:noWrap w:val="0"/>
            <w:vAlign w:val="center"/>
          </w:tcPr>
          <w:p>
            <w:pPr>
              <w:spacing w:line="360" w:lineRule="auto"/>
              <w:jc w:val="center"/>
              <w:rPr>
                <w:rFonts w:ascii="宋体" w:hAnsi="宋体"/>
                <w:color w:val="auto"/>
              </w:rPr>
            </w:pPr>
          </w:p>
        </w:tc>
        <w:tc>
          <w:tcPr>
            <w:tcW w:w="2470" w:type="dxa"/>
            <w:noWrap w:val="0"/>
            <w:vAlign w:val="center"/>
          </w:tcPr>
          <w:p>
            <w:pPr>
              <w:spacing w:line="360" w:lineRule="auto"/>
              <w:jc w:val="center"/>
              <w:rPr>
                <w:rFonts w:ascii="宋体" w:hAnsi="宋体"/>
                <w:color w:val="auto"/>
              </w:rPr>
            </w:pPr>
          </w:p>
        </w:tc>
        <w:tc>
          <w:tcPr>
            <w:tcW w:w="750" w:type="dxa"/>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9" w:type="dxa"/>
            <w:noWrap w:val="0"/>
            <w:vAlign w:val="center"/>
          </w:tcPr>
          <w:p>
            <w:pPr>
              <w:spacing w:line="360" w:lineRule="auto"/>
              <w:jc w:val="center"/>
              <w:rPr>
                <w:rFonts w:ascii="宋体" w:hAnsi="宋体"/>
                <w:color w:val="auto"/>
              </w:rPr>
            </w:pPr>
          </w:p>
        </w:tc>
        <w:tc>
          <w:tcPr>
            <w:tcW w:w="2101" w:type="dxa"/>
            <w:noWrap w:val="0"/>
            <w:vAlign w:val="center"/>
          </w:tcPr>
          <w:p>
            <w:pPr>
              <w:spacing w:line="360" w:lineRule="auto"/>
              <w:jc w:val="center"/>
              <w:rPr>
                <w:rFonts w:ascii="宋体" w:hAnsi="宋体"/>
                <w:color w:val="auto"/>
              </w:rPr>
            </w:pPr>
          </w:p>
        </w:tc>
        <w:tc>
          <w:tcPr>
            <w:tcW w:w="2468" w:type="dxa"/>
            <w:noWrap w:val="0"/>
            <w:vAlign w:val="center"/>
          </w:tcPr>
          <w:p>
            <w:pPr>
              <w:spacing w:line="360" w:lineRule="auto"/>
              <w:jc w:val="center"/>
              <w:rPr>
                <w:rFonts w:ascii="宋体" w:hAnsi="宋体"/>
                <w:color w:val="auto"/>
              </w:rPr>
            </w:pPr>
          </w:p>
        </w:tc>
        <w:tc>
          <w:tcPr>
            <w:tcW w:w="2470" w:type="dxa"/>
            <w:noWrap w:val="0"/>
            <w:vAlign w:val="center"/>
          </w:tcPr>
          <w:p>
            <w:pPr>
              <w:spacing w:line="360" w:lineRule="auto"/>
              <w:jc w:val="center"/>
              <w:rPr>
                <w:rFonts w:ascii="宋体" w:hAnsi="宋体"/>
                <w:color w:val="auto"/>
              </w:rPr>
            </w:pPr>
          </w:p>
        </w:tc>
        <w:tc>
          <w:tcPr>
            <w:tcW w:w="750" w:type="dxa"/>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9" w:type="dxa"/>
            <w:noWrap w:val="0"/>
            <w:vAlign w:val="center"/>
          </w:tcPr>
          <w:p>
            <w:pPr>
              <w:spacing w:line="360" w:lineRule="auto"/>
              <w:jc w:val="center"/>
              <w:rPr>
                <w:rFonts w:ascii="宋体" w:hAnsi="宋体"/>
                <w:color w:val="auto"/>
              </w:rPr>
            </w:pPr>
          </w:p>
        </w:tc>
        <w:tc>
          <w:tcPr>
            <w:tcW w:w="2101" w:type="dxa"/>
            <w:noWrap w:val="0"/>
            <w:vAlign w:val="center"/>
          </w:tcPr>
          <w:p>
            <w:pPr>
              <w:spacing w:line="360" w:lineRule="auto"/>
              <w:jc w:val="center"/>
              <w:rPr>
                <w:rFonts w:ascii="宋体" w:hAnsi="宋体"/>
                <w:color w:val="auto"/>
              </w:rPr>
            </w:pPr>
          </w:p>
        </w:tc>
        <w:tc>
          <w:tcPr>
            <w:tcW w:w="2468" w:type="dxa"/>
            <w:noWrap w:val="0"/>
            <w:vAlign w:val="center"/>
          </w:tcPr>
          <w:p>
            <w:pPr>
              <w:spacing w:line="360" w:lineRule="auto"/>
              <w:jc w:val="center"/>
              <w:rPr>
                <w:rFonts w:ascii="宋体" w:hAnsi="宋体"/>
                <w:color w:val="auto"/>
              </w:rPr>
            </w:pPr>
          </w:p>
        </w:tc>
        <w:tc>
          <w:tcPr>
            <w:tcW w:w="2470" w:type="dxa"/>
            <w:noWrap w:val="0"/>
            <w:vAlign w:val="center"/>
          </w:tcPr>
          <w:p>
            <w:pPr>
              <w:spacing w:line="360" w:lineRule="auto"/>
              <w:jc w:val="center"/>
              <w:rPr>
                <w:rFonts w:ascii="宋体" w:hAnsi="宋体"/>
                <w:color w:val="auto"/>
              </w:rPr>
            </w:pPr>
          </w:p>
        </w:tc>
        <w:tc>
          <w:tcPr>
            <w:tcW w:w="750" w:type="dxa"/>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9" w:type="dxa"/>
            <w:noWrap w:val="0"/>
            <w:vAlign w:val="center"/>
          </w:tcPr>
          <w:p>
            <w:pPr>
              <w:spacing w:line="360" w:lineRule="auto"/>
              <w:jc w:val="center"/>
              <w:rPr>
                <w:rFonts w:ascii="宋体" w:hAnsi="宋体"/>
                <w:color w:val="auto"/>
              </w:rPr>
            </w:pPr>
          </w:p>
        </w:tc>
        <w:tc>
          <w:tcPr>
            <w:tcW w:w="2101" w:type="dxa"/>
            <w:noWrap w:val="0"/>
            <w:vAlign w:val="center"/>
          </w:tcPr>
          <w:p>
            <w:pPr>
              <w:spacing w:line="360" w:lineRule="auto"/>
              <w:jc w:val="center"/>
              <w:rPr>
                <w:rFonts w:ascii="宋体" w:hAnsi="宋体"/>
                <w:color w:val="auto"/>
              </w:rPr>
            </w:pPr>
          </w:p>
        </w:tc>
        <w:tc>
          <w:tcPr>
            <w:tcW w:w="2468" w:type="dxa"/>
            <w:noWrap w:val="0"/>
            <w:vAlign w:val="center"/>
          </w:tcPr>
          <w:p>
            <w:pPr>
              <w:spacing w:line="360" w:lineRule="auto"/>
              <w:jc w:val="center"/>
              <w:rPr>
                <w:rFonts w:ascii="宋体" w:hAnsi="宋体"/>
                <w:color w:val="auto"/>
              </w:rPr>
            </w:pPr>
          </w:p>
        </w:tc>
        <w:tc>
          <w:tcPr>
            <w:tcW w:w="2470" w:type="dxa"/>
            <w:noWrap w:val="0"/>
            <w:vAlign w:val="center"/>
          </w:tcPr>
          <w:p>
            <w:pPr>
              <w:spacing w:line="360" w:lineRule="auto"/>
              <w:jc w:val="center"/>
              <w:rPr>
                <w:rFonts w:ascii="宋体" w:hAnsi="宋体"/>
                <w:color w:val="auto"/>
              </w:rPr>
            </w:pPr>
          </w:p>
        </w:tc>
        <w:tc>
          <w:tcPr>
            <w:tcW w:w="750" w:type="dxa"/>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9" w:type="dxa"/>
            <w:noWrap w:val="0"/>
            <w:vAlign w:val="center"/>
          </w:tcPr>
          <w:p>
            <w:pPr>
              <w:spacing w:line="360" w:lineRule="auto"/>
              <w:jc w:val="center"/>
              <w:rPr>
                <w:rFonts w:ascii="宋体" w:hAnsi="宋体"/>
                <w:color w:val="auto"/>
              </w:rPr>
            </w:pPr>
          </w:p>
        </w:tc>
        <w:tc>
          <w:tcPr>
            <w:tcW w:w="2101" w:type="dxa"/>
            <w:noWrap w:val="0"/>
            <w:vAlign w:val="center"/>
          </w:tcPr>
          <w:p>
            <w:pPr>
              <w:spacing w:line="360" w:lineRule="auto"/>
              <w:jc w:val="center"/>
              <w:rPr>
                <w:rFonts w:ascii="宋体" w:hAnsi="宋体"/>
                <w:color w:val="auto"/>
              </w:rPr>
            </w:pPr>
          </w:p>
        </w:tc>
        <w:tc>
          <w:tcPr>
            <w:tcW w:w="2468" w:type="dxa"/>
            <w:noWrap w:val="0"/>
            <w:vAlign w:val="center"/>
          </w:tcPr>
          <w:p>
            <w:pPr>
              <w:spacing w:line="360" w:lineRule="auto"/>
              <w:jc w:val="center"/>
              <w:rPr>
                <w:rFonts w:ascii="宋体" w:hAnsi="宋体"/>
                <w:color w:val="auto"/>
              </w:rPr>
            </w:pPr>
          </w:p>
        </w:tc>
        <w:tc>
          <w:tcPr>
            <w:tcW w:w="2470" w:type="dxa"/>
            <w:noWrap w:val="0"/>
            <w:vAlign w:val="center"/>
          </w:tcPr>
          <w:p>
            <w:pPr>
              <w:spacing w:line="360" w:lineRule="auto"/>
              <w:jc w:val="center"/>
              <w:rPr>
                <w:rFonts w:ascii="宋体" w:hAnsi="宋体"/>
                <w:color w:val="auto"/>
              </w:rPr>
            </w:pPr>
          </w:p>
        </w:tc>
        <w:tc>
          <w:tcPr>
            <w:tcW w:w="750" w:type="dxa"/>
            <w:noWrap w:val="0"/>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9" w:type="dxa"/>
            <w:noWrap w:val="0"/>
            <w:vAlign w:val="center"/>
          </w:tcPr>
          <w:p>
            <w:pPr>
              <w:spacing w:line="360" w:lineRule="auto"/>
              <w:jc w:val="center"/>
              <w:rPr>
                <w:rFonts w:ascii="宋体" w:hAnsi="宋体"/>
                <w:color w:val="auto"/>
              </w:rPr>
            </w:pPr>
          </w:p>
        </w:tc>
        <w:tc>
          <w:tcPr>
            <w:tcW w:w="2101" w:type="dxa"/>
            <w:noWrap w:val="0"/>
            <w:vAlign w:val="center"/>
          </w:tcPr>
          <w:p>
            <w:pPr>
              <w:spacing w:line="360" w:lineRule="auto"/>
              <w:jc w:val="center"/>
              <w:rPr>
                <w:rFonts w:ascii="宋体" w:hAnsi="宋体"/>
                <w:color w:val="auto"/>
              </w:rPr>
            </w:pPr>
          </w:p>
        </w:tc>
        <w:tc>
          <w:tcPr>
            <w:tcW w:w="2468" w:type="dxa"/>
            <w:noWrap w:val="0"/>
            <w:vAlign w:val="center"/>
          </w:tcPr>
          <w:p>
            <w:pPr>
              <w:spacing w:line="360" w:lineRule="auto"/>
              <w:jc w:val="center"/>
              <w:rPr>
                <w:rFonts w:ascii="宋体" w:hAnsi="宋体"/>
                <w:color w:val="auto"/>
              </w:rPr>
            </w:pPr>
          </w:p>
        </w:tc>
        <w:tc>
          <w:tcPr>
            <w:tcW w:w="2470" w:type="dxa"/>
            <w:noWrap w:val="0"/>
            <w:vAlign w:val="center"/>
          </w:tcPr>
          <w:p>
            <w:pPr>
              <w:spacing w:line="360" w:lineRule="auto"/>
              <w:jc w:val="center"/>
              <w:rPr>
                <w:rFonts w:ascii="宋体" w:hAnsi="宋体"/>
                <w:color w:val="auto"/>
              </w:rPr>
            </w:pPr>
          </w:p>
        </w:tc>
        <w:tc>
          <w:tcPr>
            <w:tcW w:w="750" w:type="dxa"/>
            <w:noWrap w:val="0"/>
            <w:vAlign w:val="center"/>
          </w:tcPr>
          <w:p>
            <w:pPr>
              <w:spacing w:line="360" w:lineRule="auto"/>
              <w:jc w:val="center"/>
              <w:rPr>
                <w:rFonts w:ascii="宋体" w:hAnsi="宋体"/>
                <w:color w:val="auto"/>
              </w:rPr>
            </w:pPr>
          </w:p>
        </w:tc>
      </w:tr>
    </w:tbl>
    <w:p>
      <w:pPr>
        <w:spacing w:line="360" w:lineRule="auto"/>
        <w:rPr>
          <w:rFonts w:ascii="宋体" w:hAnsi="宋体"/>
          <w:b/>
          <w:bCs/>
          <w:color w:val="auto"/>
        </w:rPr>
      </w:pPr>
      <w:r>
        <w:rPr>
          <w:rFonts w:hint="eastAsia" w:ascii="宋体" w:hAnsi="宋体" w:cs="宋体"/>
          <w:b/>
          <w:bCs/>
          <w:color w:val="auto"/>
        </w:rPr>
        <w:t>注</w:t>
      </w:r>
      <w:r>
        <w:rPr>
          <w:rFonts w:ascii="宋体" w:hAnsi="宋体" w:cs="宋体"/>
          <w:b/>
          <w:bCs/>
          <w:color w:val="auto"/>
        </w:rPr>
        <w:t xml:space="preserve"> </w:t>
      </w:r>
      <w:r>
        <w:rPr>
          <w:rFonts w:hint="eastAsia" w:ascii="宋体" w:hAnsi="宋体" w:cs="宋体"/>
          <w:b/>
          <w:bCs/>
          <w:color w:val="auto"/>
        </w:rPr>
        <w:t>：供应商须针对第二章《采购需求》前附表、商务要求表、第三章《供应商须知》内容及其他采购文件中商务条款要求进行响应。</w:t>
      </w:r>
    </w:p>
    <w:p>
      <w:pPr>
        <w:pStyle w:val="45"/>
        <w:widowControl w:val="0"/>
        <w:snapToGrid w:val="0"/>
        <w:spacing w:before="0" w:beforeAutospacing="0" w:after="0" w:afterAutospacing="0" w:line="360" w:lineRule="auto"/>
        <w:ind w:firstLine="301"/>
        <w:jc w:val="both"/>
        <w:rPr>
          <w:rFonts w:ascii="宋体" w:hAnsi="宋体"/>
          <w:color w:val="auto"/>
          <w:sz w:val="21"/>
          <w:szCs w:val="21"/>
        </w:rPr>
      </w:pPr>
    </w:p>
    <w:p>
      <w:pPr>
        <w:pStyle w:val="45"/>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供应商（盖章）：</w:t>
      </w:r>
    </w:p>
    <w:p>
      <w:pPr>
        <w:pStyle w:val="45"/>
        <w:widowControl w:val="0"/>
        <w:snapToGrid w:val="0"/>
        <w:spacing w:before="0" w:beforeAutospacing="0" w:after="0" w:afterAutospacing="0" w:line="360" w:lineRule="auto"/>
        <w:ind w:firstLine="301"/>
        <w:jc w:val="both"/>
        <w:rPr>
          <w:rFonts w:ascii="宋体" w:hAnsi="宋体"/>
          <w:color w:val="auto"/>
          <w:sz w:val="21"/>
          <w:szCs w:val="21"/>
        </w:rPr>
      </w:pPr>
      <w:r>
        <w:rPr>
          <w:rFonts w:hint="eastAsia" w:ascii="宋体" w:hAnsi="宋体" w:cs="宋体"/>
          <w:color w:val="auto"/>
          <w:spacing w:val="-4"/>
          <w:kern w:val="2"/>
          <w:sz w:val="21"/>
          <w:szCs w:val="21"/>
        </w:rPr>
        <w:t>法定代表或其授权代表</w:t>
      </w:r>
      <w:r>
        <w:rPr>
          <w:rFonts w:eastAsia="华文细黑"/>
          <w:color w:val="auto"/>
          <w:w w:val="80"/>
        </w:rPr>
        <w:t>(</w:t>
      </w:r>
      <w:r>
        <w:rPr>
          <w:rFonts w:hint="eastAsia" w:eastAsia="华文细黑"/>
          <w:color w:val="auto"/>
          <w:w w:val="80"/>
        </w:rPr>
        <w:t>签字或印章</w:t>
      </w:r>
      <w:r>
        <w:rPr>
          <w:rFonts w:eastAsia="华文细黑"/>
          <w:color w:val="auto"/>
          <w:w w:val="80"/>
        </w:rPr>
        <w:t>)</w:t>
      </w:r>
      <w:r>
        <w:rPr>
          <w:rFonts w:hint="eastAsia" w:ascii="宋体" w:hAnsi="宋体" w:cs="宋体"/>
          <w:color w:val="auto"/>
          <w:spacing w:val="-4"/>
          <w:kern w:val="2"/>
          <w:sz w:val="21"/>
          <w:szCs w:val="21"/>
        </w:rPr>
        <w:t>：</w:t>
      </w:r>
    </w:p>
    <w:p>
      <w:pPr>
        <w:widowControl/>
        <w:spacing w:line="360" w:lineRule="auto"/>
        <w:jc w:val="left"/>
        <w:rPr>
          <w:rFonts w:ascii="宋体" w:hAnsi="宋体"/>
          <w:color w:val="auto"/>
        </w:rPr>
      </w:pPr>
      <w:r>
        <w:rPr>
          <w:rFonts w:ascii="宋体" w:hAnsi="宋体" w:cs="宋体"/>
          <w:color w:val="auto"/>
        </w:rPr>
        <w:t xml:space="preserve">   </w:t>
      </w:r>
      <w:r>
        <w:rPr>
          <w:rFonts w:hint="eastAsia" w:ascii="宋体" w:hAnsi="宋体" w:cs="宋体"/>
          <w:color w:val="auto"/>
        </w:rPr>
        <w:t>日</w:t>
      </w:r>
      <w:r>
        <w:rPr>
          <w:rFonts w:ascii="宋体" w:hAnsi="宋体" w:cs="宋体"/>
          <w:color w:val="auto"/>
        </w:rPr>
        <w:t xml:space="preserve">     </w:t>
      </w:r>
      <w:r>
        <w:rPr>
          <w:rFonts w:hint="eastAsia" w:ascii="宋体" w:hAnsi="宋体" w:cs="宋体"/>
          <w:color w:val="auto"/>
        </w:rPr>
        <w:t>期：</w:t>
      </w:r>
    </w:p>
    <w:p>
      <w:pPr>
        <w:spacing w:line="360" w:lineRule="auto"/>
        <w:rPr>
          <w:rFonts w:ascii="宋体" w:hAnsi="宋体"/>
          <w:color w:val="auto"/>
        </w:rPr>
      </w:pPr>
    </w:p>
    <w:p>
      <w:pPr>
        <w:spacing w:line="360" w:lineRule="auto"/>
        <w:rPr>
          <w:rFonts w:ascii="宋体" w:hAnsi="宋体"/>
          <w:color w:val="auto"/>
        </w:rPr>
      </w:pPr>
    </w:p>
    <w:p>
      <w:pPr>
        <w:widowControl/>
        <w:spacing w:line="360" w:lineRule="auto"/>
        <w:jc w:val="left"/>
        <w:rPr>
          <w:rFonts w:ascii="宋体" w:hAnsi="宋体"/>
          <w:color w:val="auto"/>
        </w:rPr>
      </w:pPr>
    </w:p>
    <w:p>
      <w:pPr>
        <w:spacing w:line="360" w:lineRule="auto"/>
        <w:rPr>
          <w:rFonts w:ascii="宋体" w:hAnsi="宋体"/>
          <w:color w:val="auto"/>
        </w:rPr>
      </w:pPr>
    </w:p>
    <w:p>
      <w:pPr>
        <w:widowControl/>
        <w:jc w:val="left"/>
        <w:rPr>
          <w:rFonts w:ascii="宋体" w:hAnsi="宋体"/>
          <w:color w:val="auto"/>
        </w:rPr>
        <w:sectPr>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ind w:firstLine="241" w:firstLineChars="100"/>
        <w:jc w:val="both"/>
        <w:rPr>
          <w:rFonts w:ascii="宋体" w:hAnsi="宋体"/>
          <w:b/>
          <w:color w:val="auto"/>
          <w:sz w:val="24"/>
          <w:szCs w:val="24"/>
        </w:rPr>
      </w:pPr>
      <w:r>
        <w:rPr>
          <w:rFonts w:hint="eastAsia" w:ascii="宋体" w:hAnsi="宋体"/>
          <w:b/>
          <w:color w:val="auto"/>
          <w:sz w:val="24"/>
          <w:szCs w:val="24"/>
          <w:lang w:val="en-US" w:eastAsia="zh-CN"/>
        </w:rPr>
        <w:t>9</w:t>
      </w:r>
      <w:r>
        <w:rPr>
          <w:rFonts w:hint="eastAsia" w:ascii="宋体" w:hAnsi="宋体" w:cs="宋体"/>
          <w:b/>
          <w:color w:val="auto"/>
          <w:sz w:val="24"/>
          <w:szCs w:val="24"/>
        </w:rPr>
        <w:t>、针对本项目第四章评分标准中的条款拟定完整投标方案（格式自拟）；</w:t>
      </w:r>
    </w:p>
    <w:p>
      <w:pPr>
        <w:spacing w:line="360" w:lineRule="auto"/>
        <w:rPr>
          <w:rFonts w:ascii="宋体" w:hAnsi="宋体"/>
          <w:b/>
          <w:color w:val="auto"/>
          <w:sz w:val="24"/>
          <w:szCs w:val="24"/>
        </w:rPr>
      </w:pPr>
    </w:p>
    <w:p>
      <w:pPr>
        <w:spacing w:line="360" w:lineRule="auto"/>
        <w:rPr>
          <w:rFonts w:ascii="宋体" w:hAnsi="宋体"/>
          <w:b/>
          <w:color w:val="auto"/>
          <w:sz w:val="24"/>
          <w:szCs w:val="24"/>
        </w:rPr>
      </w:pPr>
    </w:p>
    <w:p>
      <w:pPr>
        <w:spacing w:line="360" w:lineRule="auto"/>
        <w:ind w:firstLine="241" w:firstLineChars="100"/>
        <w:outlineLvl w:val="2"/>
        <w:rPr>
          <w:rFonts w:ascii="宋体" w:hAnsi="宋体"/>
          <w:b/>
          <w:color w:val="auto"/>
          <w:sz w:val="24"/>
          <w:szCs w:val="24"/>
        </w:rPr>
      </w:pPr>
      <w:r>
        <w:rPr>
          <w:rFonts w:hint="eastAsia" w:ascii="宋体" w:hAnsi="宋体"/>
          <w:b/>
          <w:color w:val="auto"/>
          <w:sz w:val="24"/>
          <w:szCs w:val="24"/>
          <w:lang w:val="en-US" w:eastAsia="zh-CN"/>
        </w:rPr>
        <w:t>1</w:t>
      </w:r>
      <w:r>
        <w:rPr>
          <w:rFonts w:hint="eastAsia" w:ascii="宋体" w:hAnsi="宋体"/>
          <w:b/>
          <w:color w:val="auto"/>
          <w:sz w:val="24"/>
          <w:szCs w:val="24"/>
          <w:lang w:val="en-US" w:eastAsia="zh-CN"/>
        </w:rPr>
        <w:t>0</w:t>
      </w:r>
      <w:r>
        <w:rPr>
          <w:rFonts w:hint="eastAsia" w:ascii="宋体" w:hAnsi="宋体" w:cs="宋体"/>
          <w:b/>
          <w:color w:val="auto"/>
          <w:sz w:val="24"/>
          <w:szCs w:val="24"/>
        </w:rPr>
        <w:t>、供应商认为需要提供的其它材料（格式自拟）；</w:t>
      </w:r>
    </w:p>
    <w:p>
      <w:pPr>
        <w:spacing w:line="360" w:lineRule="auto"/>
        <w:rPr>
          <w:rFonts w:ascii="宋体" w:hAnsi="宋体"/>
          <w:color w:val="auto"/>
        </w:rPr>
      </w:pPr>
    </w:p>
    <w:p>
      <w:pPr>
        <w:snapToGrid w:val="0"/>
        <w:spacing w:before="50" w:after="120" w:afterLines="50" w:line="360" w:lineRule="auto"/>
        <w:rPr>
          <w:rFonts w:ascii="宋体" w:hAnsi="宋体"/>
          <w:b/>
          <w:bCs/>
          <w:color w:val="auto"/>
        </w:rPr>
      </w:pPr>
    </w:p>
    <w:p>
      <w:pPr>
        <w:spacing w:line="360" w:lineRule="auto"/>
        <w:jc w:val="center"/>
        <w:outlineLvl w:val="1"/>
        <w:rPr>
          <w:rFonts w:ascii="宋体" w:hAnsi="宋体" w:cs="宋体"/>
          <w:b/>
          <w:color w:val="auto"/>
          <w:sz w:val="28"/>
          <w:szCs w:val="28"/>
        </w:rPr>
      </w:pPr>
      <w:r>
        <w:rPr>
          <w:rFonts w:ascii="宋体" w:hAnsi="宋体"/>
          <w:b/>
          <w:bCs/>
          <w:color w:val="auto"/>
        </w:rPr>
        <w:br w:type="page"/>
      </w:r>
      <w:r>
        <w:rPr>
          <w:rFonts w:hint="eastAsia" w:ascii="宋体" w:hAnsi="宋体"/>
          <w:b/>
          <w:bCs/>
          <w:color w:val="auto"/>
          <w:sz w:val="28"/>
          <w:szCs w:val="28"/>
        </w:rPr>
        <w:t>三、</w:t>
      </w:r>
      <w:r>
        <w:rPr>
          <w:rFonts w:hint="eastAsia" w:ascii="宋体" w:hAnsi="宋体" w:cs="宋体"/>
          <w:b/>
          <w:color w:val="auto"/>
          <w:sz w:val="28"/>
          <w:szCs w:val="28"/>
        </w:rPr>
        <w:t>报价文件格式</w:t>
      </w:r>
    </w:p>
    <w:p>
      <w:pPr>
        <w:snapToGrid w:val="0"/>
        <w:spacing w:before="120" w:beforeLines="50" w:after="50" w:line="360" w:lineRule="auto"/>
        <w:rPr>
          <w:rFonts w:ascii="宋体" w:hAns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报价文件的外包装封面格式（不可缺）：</w:t>
      </w:r>
    </w:p>
    <w:p>
      <w:pPr>
        <w:snapToGrid w:val="0"/>
        <w:spacing w:before="120" w:beforeLines="50" w:after="50" w:line="360" w:lineRule="auto"/>
        <w:jc w:val="center"/>
        <w:rPr>
          <w:rFonts w:ascii="宋体" w:hAnsi="宋体"/>
          <w:color w:val="auto"/>
        </w:rPr>
      </w:pPr>
      <w:r>
        <w:rPr>
          <w:rFonts w:hint="eastAsia" w:ascii="宋体" w:hAnsi="宋体" w:cs="宋体"/>
          <w:color w:val="auto"/>
        </w:rPr>
        <w:t>报价文件</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项目编号：</w:t>
      </w:r>
      <w:r>
        <w:rPr>
          <w:rFonts w:ascii="宋体" w:hAnsi="宋体" w:cs="宋体"/>
          <w:color w:val="auto"/>
        </w:rPr>
        <w:t xml:space="preserve">   </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子包号：</w:t>
      </w:r>
    </w:p>
    <w:p>
      <w:pPr>
        <w:snapToGrid w:val="0"/>
        <w:spacing w:before="120" w:beforeLines="50" w:after="50" w:line="360" w:lineRule="auto"/>
        <w:ind w:firstLine="932" w:firstLineChars="444"/>
        <w:rPr>
          <w:rFonts w:ascii="宋体" w:hAnsi="宋体"/>
          <w:color w:val="auto"/>
        </w:rPr>
      </w:pPr>
    </w:p>
    <w:p>
      <w:pPr>
        <w:pStyle w:val="6"/>
        <w:snapToGrid w:val="0"/>
        <w:spacing w:before="50" w:after="50" w:line="360" w:lineRule="auto"/>
        <w:ind w:firstLine="1070" w:firstLineChars="444"/>
        <w:rPr>
          <w:rFonts w:ascii="宋体" w:hAnsi="宋体"/>
          <w:color w:val="auto"/>
        </w:rPr>
      </w:pPr>
      <w:r>
        <w:rPr>
          <w:rFonts w:ascii="宋体" w:hAnsi="宋体"/>
          <w:color w:val="auto"/>
        </w:rPr>
        <w:t>供应商名称：</w:t>
      </w:r>
    </w:p>
    <w:p>
      <w:pPr>
        <w:pStyle w:val="6"/>
        <w:snapToGrid w:val="0"/>
        <w:spacing w:before="50" w:after="50" w:line="360" w:lineRule="auto"/>
        <w:ind w:firstLine="1070" w:firstLineChars="444"/>
        <w:rPr>
          <w:rFonts w:ascii="宋体" w:hAnsi="宋体"/>
          <w:color w:val="auto"/>
        </w:rPr>
      </w:pPr>
      <w:r>
        <w:rPr>
          <w:rFonts w:ascii="宋体" w:hAnsi="宋体"/>
          <w:color w:val="auto"/>
        </w:rPr>
        <w:t>供应商地址：</w:t>
      </w:r>
    </w:p>
    <w:p>
      <w:pPr>
        <w:pStyle w:val="6"/>
        <w:snapToGrid w:val="0"/>
        <w:spacing w:before="50" w:after="50" w:line="360" w:lineRule="auto"/>
        <w:ind w:firstLine="1070" w:firstLineChars="444"/>
        <w:jc w:val="center"/>
        <w:rPr>
          <w:rFonts w:ascii="宋体" w:hAnsi="宋体"/>
          <w:color w:val="auto"/>
        </w:rPr>
      </w:pPr>
      <w:r>
        <w:rPr>
          <w:rFonts w:ascii="宋体" w:hAnsi="宋体"/>
          <w:color w:val="auto"/>
        </w:rPr>
        <w:t>开标时启封</w:t>
      </w:r>
    </w:p>
    <w:p>
      <w:pPr>
        <w:spacing w:line="360" w:lineRule="auto"/>
        <w:rPr>
          <w:rFonts w:ascii="宋体" w:hAnsi="宋体"/>
          <w:color w:val="auto"/>
        </w:rPr>
      </w:pPr>
      <w:r>
        <w:rPr>
          <w:rFonts w:ascii="宋体" w:hAnsi="宋体" w:cs="宋体"/>
          <w:color w:val="auto"/>
        </w:rPr>
        <w:t xml:space="preserve"> </w:t>
      </w:r>
      <w:r>
        <w:rPr>
          <w:rFonts w:ascii="宋体" w:hAnsi="宋体"/>
          <w:color w:val="auto"/>
        </w:rPr>
        <w:t xml:space="preserve">                                                               </w:t>
      </w:r>
      <w:r>
        <w:rPr>
          <w:rFonts w:hint="eastAsia" w:ascii="宋体" w:hAnsi="宋体" w:cs="宋体"/>
          <w:color w:val="auto"/>
        </w:rPr>
        <w:t>年</w:t>
      </w:r>
      <w:r>
        <w:rPr>
          <w:rFonts w:ascii="宋体" w:hAnsi="宋体"/>
          <w:color w:val="auto"/>
        </w:rPr>
        <w:t xml:space="preserve">  </w:t>
      </w:r>
      <w:r>
        <w:rPr>
          <w:rFonts w:hint="eastAsia" w:ascii="宋体" w:hAnsi="宋体" w:cs="宋体"/>
          <w:color w:val="auto"/>
        </w:rPr>
        <w:t>月</w:t>
      </w:r>
      <w:r>
        <w:rPr>
          <w:rFonts w:ascii="宋体" w:hAnsi="宋体"/>
          <w:color w:val="auto"/>
        </w:rPr>
        <w:t xml:space="preserve">  </w:t>
      </w:r>
      <w:r>
        <w:rPr>
          <w:rFonts w:hint="eastAsia" w:ascii="宋体" w:hAnsi="宋体" w:cs="宋体"/>
          <w:color w:val="auto"/>
        </w:rPr>
        <w:t>日</w:t>
      </w:r>
    </w:p>
    <w:p>
      <w:pPr>
        <w:spacing w:line="360" w:lineRule="auto"/>
        <w:rPr>
          <w:rFonts w:ascii="宋体" w:hAnsi="宋体"/>
          <w:color w:val="auto"/>
        </w:rPr>
      </w:pPr>
    </w:p>
    <w:p>
      <w:pPr>
        <w:snapToGrid w:val="0"/>
        <w:spacing w:before="120" w:beforeLines="50" w:after="50" w:line="360" w:lineRule="auto"/>
        <w:rPr>
          <w:rFonts w:ascii="宋体" w:hAnsi="宋体"/>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报价文件封面格式：</w:t>
      </w:r>
      <w:r>
        <w:rPr>
          <w:rFonts w:ascii="宋体" w:hAnsi="宋体" w:cs="宋体"/>
          <w:color w:val="auto"/>
          <w:sz w:val="24"/>
          <w:szCs w:val="24"/>
        </w:rPr>
        <w:t xml:space="preserve"> </w:t>
      </w:r>
    </w:p>
    <w:p>
      <w:pPr>
        <w:snapToGrid w:val="0"/>
        <w:spacing w:before="120" w:beforeLines="50" w:after="50" w:line="360" w:lineRule="auto"/>
        <w:rPr>
          <w:rFonts w:ascii="宋体" w:hAnsi="宋体"/>
          <w:b/>
          <w:bCs/>
          <w:color w:val="auto"/>
        </w:rPr>
      </w:pPr>
      <w:r>
        <w:rPr>
          <w:rFonts w:ascii="宋体" w:hAnsi="宋体" w:cs="宋体"/>
          <w:color w:val="auto"/>
        </w:rPr>
        <w:t xml:space="preserve">                                                    </w:t>
      </w:r>
      <w:r>
        <w:rPr>
          <w:rFonts w:hint="eastAsia" w:ascii="宋体" w:hAnsi="宋体" w:cs="宋体"/>
          <w:b/>
          <w:bCs/>
          <w:color w:val="auto"/>
        </w:rPr>
        <w:t>正本</w:t>
      </w:r>
      <w:r>
        <w:rPr>
          <w:rFonts w:ascii="宋体" w:hAnsi="宋体" w:cs="宋体"/>
          <w:b/>
          <w:bCs/>
          <w:color w:val="auto"/>
        </w:rPr>
        <w:t>/</w:t>
      </w:r>
      <w:r>
        <w:rPr>
          <w:rFonts w:hint="eastAsia" w:ascii="宋体" w:hAnsi="宋体" w:cs="宋体"/>
          <w:b/>
          <w:bCs/>
          <w:color w:val="auto"/>
        </w:rPr>
        <w:t>或副本</w:t>
      </w:r>
    </w:p>
    <w:p>
      <w:pPr>
        <w:snapToGrid w:val="0"/>
        <w:spacing w:before="120" w:beforeLines="50" w:after="50" w:line="360" w:lineRule="auto"/>
        <w:jc w:val="center"/>
        <w:rPr>
          <w:rFonts w:ascii="宋体" w:hAnsi="宋体"/>
          <w:color w:val="auto"/>
        </w:rPr>
      </w:pPr>
      <w:r>
        <w:rPr>
          <w:rFonts w:hint="eastAsia" w:ascii="宋体" w:hAnsi="宋体" w:cs="宋体"/>
          <w:color w:val="auto"/>
        </w:rPr>
        <w:t>报价</w:t>
      </w:r>
      <w:r>
        <w:rPr>
          <w:rFonts w:ascii="宋体" w:hAnsi="宋体" w:cs="宋体"/>
          <w:color w:val="auto"/>
        </w:rPr>
        <w:t xml:space="preserve"> </w:t>
      </w:r>
      <w:r>
        <w:rPr>
          <w:rFonts w:hint="eastAsia" w:ascii="宋体" w:hAnsi="宋体" w:cs="宋体"/>
          <w:color w:val="auto"/>
        </w:rPr>
        <w:t>文</w:t>
      </w:r>
      <w:r>
        <w:rPr>
          <w:rFonts w:ascii="宋体" w:hAnsi="宋体" w:cs="宋体"/>
          <w:color w:val="auto"/>
        </w:rPr>
        <w:t xml:space="preserve"> </w:t>
      </w:r>
      <w:r>
        <w:rPr>
          <w:rFonts w:hint="eastAsia" w:ascii="宋体" w:hAnsi="宋体" w:cs="宋体"/>
          <w:color w:val="auto"/>
        </w:rPr>
        <w:t>件</w:t>
      </w:r>
    </w:p>
    <w:p>
      <w:pPr>
        <w:snapToGrid w:val="0"/>
        <w:spacing w:before="120" w:beforeLines="50" w:after="50" w:line="360" w:lineRule="auto"/>
        <w:rPr>
          <w:rFonts w:ascii="宋体" w:hAnsi="宋体"/>
          <w:color w:val="auto"/>
        </w:rPr>
      </w:pPr>
      <w:r>
        <w:rPr>
          <w:rFonts w:ascii="宋体" w:hAnsi="宋体" w:cs="宋体"/>
          <w:color w:val="auto"/>
        </w:rPr>
        <w:t xml:space="preserve">     </w:t>
      </w:r>
      <w:r>
        <w:rPr>
          <w:rFonts w:hint="eastAsia" w:ascii="宋体" w:hAnsi="宋体" w:cs="宋体"/>
          <w:color w:val="auto"/>
        </w:rPr>
        <w:t>项目名称：</w:t>
      </w:r>
      <w:r>
        <w:rPr>
          <w:rFonts w:ascii="宋体" w:hAnsi="宋体"/>
          <w:color w:val="auto"/>
        </w:rPr>
        <w:t xml:space="preserve"> </w:t>
      </w:r>
    </w:p>
    <w:p>
      <w:pPr>
        <w:snapToGrid w:val="0"/>
        <w:spacing w:before="120" w:beforeLines="50" w:after="50" w:line="360" w:lineRule="auto"/>
        <w:ind w:firstLine="504" w:firstLineChars="240"/>
        <w:rPr>
          <w:rFonts w:ascii="宋体" w:hAnsi="宋体"/>
          <w:color w:val="auto"/>
        </w:rPr>
      </w:pPr>
      <w:r>
        <w:rPr>
          <w:rFonts w:hint="eastAsia" w:ascii="宋体" w:hAnsi="宋体" w:cs="宋体"/>
          <w:color w:val="auto"/>
        </w:rPr>
        <w:t>项目编号：</w:t>
      </w:r>
      <w:r>
        <w:rPr>
          <w:rFonts w:ascii="宋体" w:hAnsi="宋体" w:cs="宋体"/>
          <w:color w:val="auto"/>
        </w:rPr>
        <w:t xml:space="preserve"> </w:t>
      </w:r>
    </w:p>
    <w:p>
      <w:pPr>
        <w:snapToGrid w:val="0"/>
        <w:spacing w:before="120" w:beforeLines="50" w:after="50" w:line="360" w:lineRule="auto"/>
        <w:ind w:firstLine="525" w:firstLineChars="250"/>
        <w:rPr>
          <w:rFonts w:ascii="宋体" w:hAnsi="宋体"/>
          <w:color w:val="auto"/>
        </w:rPr>
      </w:pPr>
      <w:r>
        <w:rPr>
          <w:rFonts w:hint="eastAsia" w:ascii="宋体" w:hAnsi="宋体" w:cs="宋体"/>
          <w:color w:val="auto"/>
        </w:rPr>
        <w:t>子包号：</w:t>
      </w:r>
    </w:p>
    <w:p>
      <w:pPr>
        <w:snapToGrid w:val="0"/>
        <w:spacing w:before="120" w:beforeLines="50" w:after="50" w:line="360" w:lineRule="auto"/>
        <w:ind w:firstLine="525" w:firstLineChars="250"/>
        <w:rPr>
          <w:rFonts w:ascii="宋体" w:hAnsi="宋体"/>
          <w:color w:val="auto"/>
        </w:rPr>
      </w:pPr>
    </w:p>
    <w:p>
      <w:pPr>
        <w:snapToGrid w:val="0"/>
        <w:spacing w:before="120" w:beforeLines="50" w:after="50" w:line="360" w:lineRule="auto"/>
        <w:ind w:firstLine="504" w:firstLineChars="240"/>
        <w:rPr>
          <w:rFonts w:ascii="宋体" w:hAnsi="宋体"/>
          <w:color w:val="auto"/>
        </w:rPr>
      </w:pPr>
      <w:r>
        <w:rPr>
          <w:rFonts w:hint="eastAsia" w:ascii="宋体" w:hAnsi="宋体" w:cs="宋体"/>
          <w:color w:val="auto"/>
        </w:rPr>
        <w:t>供应商名称：</w:t>
      </w:r>
    </w:p>
    <w:p>
      <w:pPr>
        <w:pStyle w:val="6"/>
        <w:snapToGrid w:val="0"/>
        <w:spacing w:before="50" w:after="50" w:line="360" w:lineRule="auto"/>
        <w:ind w:firstLine="578" w:firstLineChars="240"/>
        <w:rPr>
          <w:rFonts w:ascii="宋体" w:hAnsi="宋体"/>
          <w:color w:val="auto"/>
        </w:rPr>
      </w:pPr>
      <w:r>
        <w:rPr>
          <w:rFonts w:ascii="宋体" w:hAnsi="宋体"/>
          <w:color w:val="auto"/>
        </w:rPr>
        <w:t>供应商地址：</w:t>
      </w:r>
    </w:p>
    <w:p>
      <w:pPr>
        <w:pStyle w:val="26"/>
        <w:snapToGrid w:val="0"/>
        <w:spacing w:before="120" w:after="120" w:line="360" w:lineRule="auto"/>
        <w:jc w:val="center"/>
        <w:rPr>
          <w:rFonts w:hAnsi="宋体"/>
          <w:color w:val="auto"/>
        </w:rPr>
      </w:pPr>
      <w:r>
        <w:rPr>
          <w:rFonts w:hAnsi="宋体"/>
          <w:color w:val="auto"/>
        </w:rPr>
        <w:t xml:space="preserve">                                             </w:t>
      </w:r>
      <w:r>
        <w:rPr>
          <w:rFonts w:hint="eastAsia" w:hAnsi="宋体"/>
          <w:color w:val="auto"/>
        </w:rPr>
        <w:t>年</w:t>
      </w:r>
      <w:r>
        <w:rPr>
          <w:rFonts w:hAnsi="宋体"/>
          <w:color w:val="auto"/>
        </w:rPr>
        <w:t xml:space="preserve">  </w:t>
      </w:r>
      <w:r>
        <w:rPr>
          <w:rFonts w:hint="eastAsia" w:hAnsi="宋体"/>
          <w:color w:val="auto"/>
        </w:rPr>
        <w:t>月</w:t>
      </w:r>
      <w:r>
        <w:rPr>
          <w:rFonts w:hAnsi="宋体"/>
          <w:color w:val="auto"/>
        </w:rPr>
        <w:t xml:space="preserve">  </w:t>
      </w:r>
      <w:r>
        <w:rPr>
          <w:rFonts w:hint="eastAsia" w:hAnsi="宋体"/>
          <w:color w:val="auto"/>
        </w:rPr>
        <w:t>日</w:t>
      </w:r>
    </w:p>
    <w:p>
      <w:pPr>
        <w:spacing w:line="360" w:lineRule="auto"/>
        <w:rPr>
          <w:rFonts w:ascii="宋体" w:hAnsi="宋体"/>
          <w:b/>
          <w:bCs/>
          <w:color w:val="auto"/>
          <w:sz w:val="24"/>
          <w:szCs w:val="24"/>
        </w:rPr>
      </w:pPr>
      <w:r>
        <w:rPr>
          <w:rFonts w:ascii="宋体" w:hAnsi="宋体"/>
          <w:color w:val="auto"/>
        </w:rPr>
        <w:br w:type="page"/>
      </w:r>
      <w:r>
        <w:rPr>
          <w:rFonts w:ascii="宋体" w:hAnsi="宋体" w:cs="宋体"/>
          <w:color w:val="auto"/>
          <w:sz w:val="24"/>
          <w:szCs w:val="24"/>
        </w:rPr>
        <w:t>3.</w:t>
      </w:r>
      <w:r>
        <w:rPr>
          <w:rFonts w:hint="eastAsia" w:ascii="宋体" w:hAnsi="宋体" w:cs="宋体"/>
          <w:b/>
          <w:bCs/>
          <w:color w:val="auto"/>
          <w:sz w:val="24"/>
          <w:szCs w:val="24"/>
        </w:rPr>
        <w:t>报价文件：</w:t>
      </w:r>
    </w:p>
    <w:p>
      <w:pPr>
        <w:numPr>
          <w:ilvl w:val="0"/>
          <w:numId w:val="17"/>
        </w:numPr>
        <w:spacing w:line="360" w:lineRule="auto"/>
        <w:ind w:left="17" w:leftChars="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开标一览表（格式附后）；</w:t>
      </w:r>
    </w:p>
    <w:p>
      <w:pPr>
        <w:numPr>
          <w:ilvl w:val="0"/>
          <w:numId w:val="17"/>
        </w:numPr>
        <w:spacing w:line="360" w:lineRule="auto"/>
        <w:ind w:left="17" w:leftChars="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投标分项报价表（格式附后）；</w:t>
      </w:r>
    </w:p>
    <w:p>
      <w:pPr>
        <w:numPr>
          <w:ilvl w:val="0"/>
          <w:numId w:val="17"/>
        </w:numPr>
        <w:spacing w:line="360" w:lineRule="auto"/>
        <w:ind w:left="17" w:leftChars="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中小企业声明函（如有）（格式附后）；</w:t>
      </w:r>
    </w:p>
    <w:p>
      <w:pPr>
        <w:numPr>
          <w:ilvl w:val="0"/>
          <w:numId w:val="17"/>
        </w:numPr>
        <w:spacing w:line="360" w:lineRule="auto"/>
        <w:ind w:left="17" w:leftChars="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残疾人福利性单位声明函（如有）（格式附后）；</w:t>
      </w:r>
    </w:p>
    <w:p>
      <w:pPr>
        <w:numPr>
          <w:ilvl w:val="0"/>
          <w:numId w:val="17"/>
        </w:numPr>
        <w:spacing w:line="360" w:lineRule="auto"/>
        <w:ind w:left="17" w:leftChars="0" w:firstLineChars="0"/>
        <w:rPr>
          <w:color w:val="auto"/>
        </w:rPr>
      </w:pPr>
      <w:r>
        <w:rPr>
          <w:rFonts w:hint="eastAsia"/>
          <w:color w:val="auto"/>
        </w:rPr>
        <w:t>供应商针对报价需要说明的其他文件和说明（格式自拟）；</w:t>
      </w:r>
    </w:p>
    <w:p>
      <w:pPr>
        <w:spacing w:line="360" w:lineRule="auto"/>
        <w:rPr>
          <w:rFonts w:ascii="宋体" w:hAnsi="宋体"/>
          <w:color w:val="auto"/>
        </w:rPr>
      </w:pPr>
    </w:p>
    <w:p>
      <w:pPr>
        <w:spacing w:line="360" w:lineRule="auto"/>
        <w:jc w:val="left"/>
        <w:outlineLvl w:val="2"/>
        <w:rPr>
          <w:rFonts w:ascii="宋体" w:hAnsi="宋体" w:cs="RomanS"/>
          <w:b/>
          <w:color w:val="auto"/>
          <w:sz w:val="24"/>
          <w:szCs w:val="24"/>
        </w:rPr>
      </w:pPr>
      <w:r>
        <w:rPr>
          <w:rFonts w:ascii="宋体" w:hAnsi="宋体"/>
          <w:b/>
          <w:bCs/>
          <w:color w:val="auto"/>
        </w:rPr>
        <w:br w:type="page"/>
      </w:r>
      <w:r>
        <w:rPr>
          <w:rFonts w:ascii="宋体" w:hAnsi="宋体" w:cs="RomanS"/>
          <w:b/>
          <w:color w:val="auto"/>
          <w:sz w:val="24"/>
          <w:szCs w:val="24"/>
        </w:rPr>
        <w:t>1</w:t>
      </w:r>
      <w:r>
        <w:rPr>
          <w:rFonts w:hint="eastAsia" w:ascii="宋体" w:hAnsi="宋体" w:cs="RomanS"/>
          <w:b/>
          <w:color w:val="auto"/>
          <w:sz w:val="24"/>
          <w:szCs w:val="24"/>
        </w:rPr>
        <w:t>、开标一览表格式</w:t>
      </w:r>
    </w:p>
    <w:p>
      <w:pPr>
        <w:snapToGrid w:val="0"/>
        <w:spacing w:before="50" w:after="50" w:line="360" w:lineRule="auto"/>
        <w:rPr>
          <w:rFonts w:ascii="宋体" w:hAnsi="宋体"/>
          <w:color w:val="auto"/>
          <w:u w:val="single"/>
        </w:rPr>
      </w:pPr>
    </w:p>
    <w:p>
      <w:pPr>
        <w:snapToGrid w:val="0"/>
        <w:spacing w:before="50" w:after="50"/>
        <w:jc w:val="center"/>
        <w:rPr>
          <w:rFonts w:ascii="宋体" w:hAnsi="宋体"/>
          <w:b/>
          <w:color w:val="auto"/>
          <w:szCs w:val="21"/>
        </w:rPr>
      </w:pPr>
      <w:bookmarkStart w:id="27" w:name="_Toc25084"/>
      <w:r>
        <w:rPr>
          <w:rFonts w:hint="eastAsia" w:ascii="宋体" w:hAnsi="宋体"/>
          <w:b/>
          <w:color w:val="auto"/>
          <w:szCs w:val="21"/>
        </w:rPr>
        <w:t>开标一览表</w:t>
      </w:r>
    </w:p>
    <w:p>
      <w:pPr>
        <w:snapToGrid w:val="0"/>
        <w:spacing w:before="50" w:after="50"/>
        <w:ind w:firstLine="210" w:firstLineChars="100"/>
        <w:rPr>
          <w:rFonts w:hint="eastAsia" w:ascii="宋体" w:hAnsi="宋体"/>
          <w:color w:val="auto"/>
          <w:szCs w:val="21"/>
        </w:rPr>
      </w:pPr>
      <w:r>
        <w:rPr>
          <w:rFonts w:hint="eastAsia" w:ascii="宋体" w:hAnsi="宋体"/>
          <w:color w:val="auto"/>
          <w:szCs w:val="21"/>
        </w:rPr>
        <w:t>招标编号：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招标项目：</w:t>
      </w:r>
      <w:r>
        <w:rPr>
          <w:rFonts w:ascii="宋体" w:hAnsi="宋体"/>
          <w:color w:val="auto"/>
          <w:szCs w:val="21"/>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4"/>
        <w:gridCol w:w="1538"/>
        <w:gridCol w:w="3807"/>
        <w:gridCol w:w="21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rPr>
            </w:pPr>
            <w:r>
              <w:rPr>
                <w:rFonts w:hint="eastAsia" w:ascii="宋体" w:hAnsi="宋体"/>
                <w:b/>
                <w:color w:val="auto"/>
                <w:szCs w:val="21"/>
              </w:rPr>
              <w:t>序号</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rPr>
            </w:pPr>
            <w:r>
              <w:rPr>
                <w:rFonts w:hint="eastAsia" w:ascii="宋体" w:hAnsi="宋体"/>
                <w:b/>
                <w:color w:val="auto"/>
                <w:szCs w:val="21"/>
              </w:rPr>
              <w:t>项目名称</w:t>
            </w:r>
          </w:p>
        </w:tc>
        <w:tc>
          <w:tcPr>
            <w:tcW w:w="38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rPr>
            </w:pPr>
            <w:r>
              <w:rPr>
                <w:rFonts w:hint="eastAsia" w:ascii="宋体" w:hAnsi="宋体"/>
                <w:b/>
                <w:color w:val="auto"/>
                <w:szCs w:val="21"/>
              </w:rPr>
              <w:t>投标</w:t>
            </w:r>
            <w:r>
              <w:rPr>
                <w:rFonts w:hint="eastAsia" w:ascii="宋体" w:hAnsi="宋体"/>
                <w:b/>
                <w:color w:val="auto"/>
                <w:szCs w:val="21"/>
                <w:lang w:val="en-US" w:eastAsia="zh-CN"/>
              </w:rPr>
              <w:t>总</w:t>
            </w:r>
            <w:r>
              <w:rPr>
                <w:rFonts w:hint="eastAsia" w:ascii="宋体" w:hAnsi="宋体"/>
                <w:b/>
                <w:color w:val="auto"/>
                <w:szCs w:val="21"/>
              </w:rPr>
              <w:t>价（元）</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rPr>
            </w:pPr>
            <w:r>
              <w:rPr>
                <w:rFonts w:hint="eastAsia" w:ascii="宋体" w:hAnsi="宋体"/>
                <w:b/>
                <w:bCs/>
                <w:color w:val="auto"/>
                <w:kern w:val="0"/>
                <w:szCs w:val="21"/>
              </w:rPr>
              <w:t>完成项目期限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7"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Cs w:val="21"/>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eastAsia="zh-CN"/>
              </w:rPr>
            </w:pPr>
          </w:p>
        </w:tc>
        <w:tc>
          <w:tcPr>
            <w:tcW w:w="38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r>
              <w:rPr>
                <w:rFonts w:hint="eastAsia" w:ascii="宋体" w:hAnsi="宋体"/>
                <w:color w:val="auto"/>
                <w:szCs w:val="21"/>
              </w:rPr>
              <w:t>大写：</w:t>
            </w:r>
          </w:p>
          <w:p>
            <w:pPr>
              <w:snapToGrid w:val="0"/>
              <w:spacing w:before="50" w:after="50"/>
              <w:jc w:val="center"/>
              <w:rPr>
                <w:rFonts w:hint="eastAsia" w:ascii="宋体" w:hAnsi="宋体"/>
                <w:color w:val="auto"/>
                <w:szCs w:val="21"/>
              </w:rPr>
            </w:pPr>
            <w:r>
              <w:rPr>
                <w:rFonts w:hint="eastAsia" w:ascii="宋体" w:hAnsi="宋体"/>
                <w:color w:val="auto"/>
                <w:szCs w:val="21"/>
              </w:rPr>
              <w:t>小写：</w:t>
            </w:r>
          </w:p>
        </w:tc>
        <w:tc>
          <w:tcPr>
            <w:tcW w:w="2162" w:type="dxa"/>
            <w:tcBorders>
              <w:top w:val="single" w:color="auto" w:sz="4" w:space="0"/>
              <w:left w:val="single" w:color="auto" w:sz="4" w:space="0"/>
              <w:right w:val="single" w:color="auto" w:sz="4" w:space="0"/>
            </w:tcBorders>
            <w:noWrap w:val="0"/>
            <w:vAlign w:val="center"/>
          </w:tcPr>
          <w:p>
            <w:pPr>
              <w:snapToGrid w:val="0"/>
              <w:spacing w:before="50" w:after="5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4" w:hRule="atLeast"/>
          <w:jc w:val="center"/>
        </w:trPr>
        <w:tc>
          <w:tcPr>
            <w:tcW w:w="84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auto"/>
                <w:szCs w:val="21"/>
              </w:rPr>
            </w:pPr>
            <w:r>
              <w:rPr>
                <w:rFonts w:hint="eastAsia" w:ascii="宋体" w:hAnsi="宋体"/>
                <w:color w:val="auto"/>
                <w:szCs w:val="21"/>
              </w:rPr>
              <w:t>投标声明</w:t>
            </w:r>
          </w:p>
        </w:tc>
        <w:tc>
          <w:tcPr>
            <w:tcW w:w="750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rPr>
            </w:pPr>
          </w:p>
        </w:tc>
      </w:tr>
    </w:tbl>
    <w:p>
      <w:pPr>
        <w:snapToGrid w:val="0"/>
        <w:spacing w:before="50" w:after="50"/>
        <w:jc w:val="left"/>
        <w:rPr>
          <w:rFonts w:hint="eastAsia"/>
          <w:color w:val="auto"/>
          <w:szCs w:val="21"/>
        </w:rPr>
      </w:pPr>
      <w:r>
        <w:rPr>
          <w:rFonts w:hint="eastAsia" w:ascii="宋体" w:hAnsi="宋体"/>
          <w:color w:val="auto"/>
          <w:szCs w:val="21"/>
        </w:rPr>
        <w:t>注</w:t>
      </w:r>
      <w:r>
        <w:rPr>
          <w:rFonts w:ascii="宋体" w:hAnsi="宋体"/>
          <w:color w:val="auto"/>
          <w:szCs w:val="21"/>
        </w:rPr>
        <w:t xml:space="preserve">: </w:t>
      </w:r>
      <w:r>
        <w:rPr>
          <w:rFonts w:hint="eastAsia" w:ascii="宋体" w:hAnsi="宋体"/>
          <w:color w:val="auto"/>
          <w:szCs w:val="21"/>
        </w:rPr>
        <w:t>报价一经涂改，应在涂改处加盖单位公章或者由法定代表人或授权委托人签字或盖章，否则其投标作无效标处理。</w:t>
      </w:r>
      <w:r>
        <w:rPr>
          <w:rFonts w:hint="eastAsia"/>
          <w:color w:val="auto"/>
          <w:szCs w:val="21"/>
        </w:rPr>
        <w:t>投标价含义与附件</w:t>
      </w:r>
      <w:r>
        <w:rPr>
          <w:color w:val="auto"/>
          <w:szCs w:val="21"/>
        </w:rPr>
        <w:t xml:space="preserve"> </w:t>
      </w:r>
      <w:r>
        <w:rPr>
          <w:rFonts w:hint="eastAsia"/>
          <w:color w:val="auto"/>
          <w:szCs w:val="21"/>
        </w:rPr>
        <w:t>“投标分项报价表”中“投标价”栏的含义相同。</w:t>
      </w:r>
    </w:p>
    <w:p>
      <w:pPr>
        <w:snapToGrid w:val="0"/>
        <w:spacing w:before="50" w:after="50"/>
        <w:ind w:left="-21" w:leftChars="-72" w:right="-817" w:rightChars="-389" w:hanging="130" w:hangingChars="62"/>
        <w:rPr>
          <w:rFonts w:hint="eastAsia"/>
          <w:color w:val="auto"/>
          <w:szCs w:val="21"/>
        </w:rPr>
      </w:pPr>
      <w:r>
        <w:rPr>
          <w:rFonts w:hint="eastAsia" w:ascii="宋体" w:hAnsi="宋体"/>
          <w:color w:val="auto"/>
          <w:szCs w:val="21"/>
        </w:rPr>
        <w:t xml:space="preserve">  </w:t>
      </w:r>
    </w:p>
    <w:p>
      <w:pPr>
        <w:snapToGrid w:val="0"/>
        <w:spacing w:before="50" w:after="50"/>
        <w:ind w:left="-21" w:leftChars="-72" w:right="-817" w:rightChars="-389" w:hanging="130" w:hangingChars="62"/>
        <w:rPr>
          <w:rFonts w:hint="eastAsia" w:ascii="宋体" w:hAnsi="宋体"/>
          <w:color w:val="auto"/>
          <w:szCs w:val="21"/>
        </w:rPr>
      </w:pPr>
    </w:p>
    <w:p>
      <w:pPr>
        <w:snapToGrid w:val="0"/>
        <w:spacing w:before="50" w:after="50"/>
        <w:ind w:left="-23" w:leftChars="-22" w:right="-817" w:rightChars="-389" w:hanging="23" w:hangingChars="11"/>
        <w:rPr>
          <w:rFonts w:ascii="宋体" w:hAnsi="宋体"/>
          <w:color w:val="auto"/>
          <w:szCs w:val="21"/>
        </w:rPr>
      </w:pPr>
      <w:r>
        <w:rPr>
          <w:rFonts w:hint="eastAsia" w:ascii="宋体" w:hAnsi="宋体"/>
          <w:color w:val="auto"/>
          <w:szCs w:val="21"/>
        </w:rPr>
        <w:t>法定代表人或授权代表</w:t>
      </w:r>
      <w:r>
        <w:rPr>
          <w:rFonts w:eastAsia="华文细黑"/>
          <w:color w:val="auto"/>
          <w:w w:val="80"/>
        </w:rPr>
        <w:t>(</w:t>
      </w:r>
      <w:r>
        <w:rPr>
          <w:rFonts w:hint="eastAsia" w:eastAsia="华文细黑"/>
          <w:color w:val="auto"/>
          <w:w w:val="80"/>
        </w:rPr>
        <w:t>签字或印章</w:t>
      </w:r>
      <w:r>
        <w:rPr>
          <w:rFonts w:eastAsia="华文细黑"/>
          <w:color w:val="auto"/>
          <w:w w:val="80"/>
        </w:rPr>
        <w:t>)</w:t>
      </w:r>
      <w:r>
        <w:rPr>
          <w:rFonts w:hint="eastAsia" w:ascii="宋体" w:hAnsi="宋体"/>
          <w:color w:val="auto"/>
          <w:szCs w:val="21"/>
        </w:rPr>
        <w:t>：</w:t>
      </w:r>
      <w:r>
        <w:rPr>
          <w:rFonts w:ascii="宋体" w:hAnsi="宋体"/>
          <w:color w:val="auto"/>
          <w:szCs w:val="21"/>
        </w:rPr>
        <w:t xml:space="preserve">                    </w:t>
      </w:r>
    </w:p>
    <w:p>
      <w:pPr>
        <w:snapToGrid w:val="0"/>
        <w:spacing w:before="50" w:after="50"/>
        <w:ind w:left="-23" w:leftChars="-22" w:right="-817" w:rightChars="-389" w:hanging="23" w:hangingChars="11"/>
        <w:rPr>
          <w:rFonts w:ascii="宋体" w:hAnsi="宋体"/>
          <w:color w:val="auto"/>
          <w:szCs w:val="21"/>
        </w:rPr>
      </w:pPr>
      <w:r>
        <w:rPr>
          <w:rFonts w:hint="eastAsia" w:ascii="宋体" w:hAnsi="宋体"/>
          <w:color w:val="auto"/>
          <w:szCs w:val="21"/>
        </w:rPr>
        <w:t>投标人名称（盖章）：</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日期：</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tabs>
          <w:tab w:val="left" w:pos="606"/>
        </w:tabs>
        <w:rPr>
          <w:rFonts w:hint="eastAsia" w:ascii="宋体" w:hAnsi="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sectPr>
          <w:footerReference r:id="rId11" w:type="first"/>
          <w:headerReference r:id="rId9" w:type="default"/>
          <w:footerReference r:id="rId10" w:type="default"/>
          <w:pgSz w:w="11906" w:h="16838"/>
          <w:pgMar w:top="1474" w:right="1134" w:bottom="1247" w:left="1304" w:header="851" w:footer="851"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26"/>
        <w:snapToGrid w:val="0"/>
        <w:spacing w:before="0" w:beforeLines="0" w:after="0" w:afterLines="0"/>
        <w:jc w:val="center"/>
        <w:rPr>
          <w:rFonts w:hint="eastAsia"/>
          <w:color w:val="auto"/>
          <w:sz w:val="21"/>
          <w:szCs w:val="21"/>
        </w:rPr>
      </w:pPr>
      <w:r>
        <w:rPr>
          <w:rFonts w:hint="eastAsia" w:hAnsi="宋体" w:cs="宋体"/>
          <w:b/>
          <w:color w:val="auto"/>
          <w:sz w:val="32"/>
          <w:szCs w:val="32"/>
        </w:rPr>
        <w:t xml:space="preserve">  投标分项报价表</w:t>
      </w:r>
    </w:p>
    <w:p>
      <w:pPr>
        <w:spacing w:line="276" w:lineRule="auto"/>
        <w:jc w:val="center"/>
        <w:rPr>
          <w:b/>
          <w:color w:val="auto"/>
          <w:sz w:val="24"/>
          <w:szCs w:val="32"/>
        </w:rPr>
      </w:pPr>
      <w:r>
        <w:rPr>
          <w:rFonts w:hAnsi="宋体"/>
          <w:b/>
          <w:color w:val="auto"/>
          <w:sz w:val="22"/>
          <w:szCs w:val="21"/>
        </w:rPr>
        <w:t>分项报价表</w:t>
      </w:r>
    </w:p>
    <w:p>
      <w:pPr>
        <w:spacing w:line="276" w:lineRule="auto"/>
        <w:rPr>
          <w:color w:val="auto"/>
          <w:szCs w:val="21"/>
        </w:rPr>
      </w:pPr>
      <w:r>
        <w:rPr>
          <w:rFonts w:hAnsi="宋体"/>
          <w:color w:val="auto"/>
          <w:szCs w:val="21"/>
        </w:rPr>
        <w:t>招标编号：</w:t>
      </w:r>
    </w:p>
    <w:p>
      <w:pPr>
        <w:spacing w:line="276" w:lineRule="auto"/>
        <w:rPr>
          <w:color w:val="auto"/>
          <w:szCs w:val="21"/>
        </w:rPr>
      </w:pPr>
      <w:r>
        <w:rPr>
          <w:rFonts w:hAnsi="宋体"/>
          <w:color w:val="auto"/>
          <w:szCs w:val="21"/>
        </w:rPr>
        <w:t>项目名称：</w:t>
      </w:r>
      <w:r>
        <w:rPr>
          <w:color w:val="auto"/>
          <w:szCs w:val="21"/>
        </w:rPr>
        <w:t xml:space="preserve">                                         </w:t>
      </w:r>
      <w:r>
        <w:rPr>
          <w:rFonts w:hAnsi="宋体"/>
          <w:color w:val="auto"/>
          <w:szCs w:val="21"/>
        </w:rPr>
        <w:t>（价格单位：人民币元）</w:t>
      </w:r>
    </w:p>
    <w:tbl>
      <w:tblPr>
        <w:tblStyle w:val="49"/>
        <w:tblW w:w="0" w:type="auto"/>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313"/>
        <w:gridCol w:w="2762"/>
        <w:gridCol w:w="788"/>
        <w:gridCol w:w="675"/>
        <w:gridCol w:w="1487"/>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color w:val="auto"/>
                <w:szCs w:val="21"/>
              </w:rPr>
            </w:pPr>
            <w:r>
              <w:rPr>
                <w:rFonts w:hAnsi="宋体"/>
                <w:b/>
                <w:color w:val="auto"/>
                <w:szCs w:val="21"/>
              </w:rPr>
              <w:t>序号</w:t>
            </w:r>
          </w:p>
        </w:tc>
        <w:tc>
          <w:tcPr>
            <w:tcW w:w="2313"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color w:val="auto"/>
                <w:szCs w:val="21"/>
              </w:rPr>
            </w:pPr>
            <w:r>
              <w:rPr>
                <w:rFonts w:hAnsi="宋体"/>
                <w:b/>
                <w:color w:val="auto"/>
                <w:szCs w:val="21"/>
              </w:rPr>
              <w:t>货物名称</w:t>
            </w:r>
          </w:p>
        </w:tc>
        <w:tc>
          <w:tcPr>
            <w:tcW w:w="276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color w:val="auto"/>
                <w:szCs w:val="21"/>
              </w:rPr>
            </w:pPr>
            <w:r>
              <w:rPr>
                <w:rFonts w:hAnsi="宋体"/>
                <w:b/>
                <w:color w:val="auto"/>
                <w:szCs w:val="21"/>
              </w:rPr>
              <w:t>规格要求</w:t>
            </w:r>
          </w:p>
        </w:tc>
        <w:tc>
          <w:tcPr>
            <w:tcW w:w="788"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color w:val="auto"/>
                <w:szCs w:val="21"/>
              </w:rPr>
            </w:pPr>
            <w:r>
              <w:rPr>
                <w:rFonts w:hAnsi="宋体"/>
                <w:b/>
                <w:color w:val="auto"/>
                <w:szCs w:val="21"/>
              </w:rPr>
              <w:t>单位</w:t>
            </w:r>
          </w:p>
        </w:tc>
        <w:tc>
          <w:tcPr>
            <w:tcW w:w="675"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color w:val="auto"/>
                <w:szCs w:val="21"/>
              </w:rPr>
            </w:pPr>
            <w:r>
              <w:rPr>
                <w:rFonts w:hAnsi="宋体"/>
                <w:b/>
                <w:color w:val="auto"/>
                <w:szCs w:val="21"/>
              </w:rPr>
              <w:t>数量</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szCs w:val="21"/>
              </w:rPr>
            </w:pPr>
            <w:r>
              <w:rPr>
                <w:rFonts w:hAnsi="宋体"/>
                <w:color w:val="auto"/>
                <w:szCs w:val="21"/>
              </w:rPr>
              <w:t>投标单价</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szCs w:val="21"/>
              </w:rPr>
            </w:pPr>
            <w:r>
              <w:rPr>
                <w:rFonts w:hAnsi="宋体"/>
                <w:color w:val="auto"/>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eastAsia="宋体"/>
                <w:b/>
                <w:color w:val="auto"/>
                <w:szCs w:val="21"/>
                <w:lang w:val="en-US" w:eastAsia="zh-CN"/>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eastAsia="宋体"/>
                <w:color w:val="auto"/>
                <w:szCs w:val="21"/>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color w:val="auto"/>
                <w:szCs w:val="21"/>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Cs w:val="21"/>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eastAsia="宋体"/>
                <w:b/>
                <w:color w:val="auto"/>
                <w:szCs w:val="21"/>
                <w:lang w:val="en-US" w:eastAsia="zh-CN"/>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eastAsia="宋体"/>
                <w:color w:val="auto"/>
                <w:szCs w:val="21"/>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color w:val="auto"/>
                <w:szCs w:val="21"/>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Cs w:val="21"/>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12" w:type="dxa"/>
            <w:tcBorders>
              <w:left w:val="single" w:color="auto" w:sz="4" w:space="0"/>
              <w:bottom w:val="single" w:color="auto" w:sz="4" w:space="0"/>
              <w:right w:val="single" w:color="auto" w:sz="4" w:space="0"/>
            </w:tcBorders>
            <w:noWrap w:val="0"/>
            <w:vAlign w:val="top"/>
          </w:tcPr>
          <w:p>
            <w:pPr>
              <w:spacing w:line="276" w:lineRule="auto"/>
              <w:rPr>
                <w:rFonts w:hint="eastAsia" w:eastAsia="宋体"/>
                <w:b/>
                <w:color w:val="auto"/>
                <w:szCs w:val="21"/>
                <w:lang w:val="en-US" w:eastAsia="zh-CN"/>
              </w:rPr>
            </w:pPr>
          </w:p>
        </w:tc>
        <w:tc>
          <w:tcPr>
            <w:tcW w:w="2313" w:type="dxa"/>
            <w:tcBorders>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Cs w:val="21"/>
                <w:lang w:val="en-US" w:eastAsia="zh-CN"/>
              </w:rPr>
            </w:pPr>
          </w:p>
        </w:tc>
        <w:tc>
          <w:tcPr>
            <w:tcW w:w="2762"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487" w:type="dxa"/>
            <w:tcBorders>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c>
          <w:tcPr>
            <w:tcW w:w="1225" w:type="dxa"/>
            <w:tcBorders>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color w:val="auto"/>
                <w:szCs w:val="21"/>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rPr>
            </w:pPr>
          </w:p>
        </w:tc>
        <w:tc>
          <w:tcPr>
            <w:tcW w:w="2762" w:type="dxa"/>
            <w:tcBorders>
              <w:top w:val="single" w:color="auto" w:sz="4" w:space="0"/>
              <w:left w:val="single" w:color="auto" w:sz="4" w:space="0"/>
              <w:right w:val="single" w:color="auto" w:sz="4" w:space="0"/>
            </w:tcBorders>
            <w:noWrap w:val="0"/>
            <w:vAlign w:val="center"/>
          </w:tcPr>
          <w:p>
            <w:pPr>
              <w:jc w:val="center"/>
              <w:rPr>
                <w:color w:val="auto"/>
                <w:szCs w:val="21"/>
              </w:rPr>
            </w:pPr>
          </w:p>
        </w:tc>
        <w:tc>
          <w:tcPr>
            <w:tcW w:w="788" w:type="dxa"/>
            <w:tcBorders>
              <w:top w:val="single" w:color="auto" w:sz="4" w:space="0"/>
              <w:left w:val="single" w:color="auto" w:sz="4" w:space="0"/>
              <w:right w:val="single" w:color="auto" w:sz="4" w:space="0"/>
            </w:tcBorders>
            <w:noWrap w:val="0"/>
            <w:vAlign w:val="center"/>
          </w:tcPr>
          <w:p>
            <w:pPr>
              <w:spacing w:line="360" w:lineRule="auto"/>
              <w:jc w:val="center"/>
              <w:rPr>
                <w:color w:val="auto"/>
                <w:szCs w:val="21"/>
              </w:rPr>
            </w:pPr>
          </w:p>
        </w:tc>
        <w:tc>
          <w:tcPr>
            <w:tcW w:w="675" w:type="dxa"/>
            <w:tcBorders>
              <w:top w:val="single" w:color="auto" w:sz="4" w:space="0"/>
              <w:left w:val="single" w:color="auto" w:sz="4" w:space="0"/>
              <w:right w:val="single" w:color="auto" w:sz="4" w:space="0"/>
            </w:tcBorders>
            <w:noWrap w:val="0"/>
            <w:vAlign w:val="center"/>
          </w:tcPr>
          <w:p>
            <w:pPr>
              <w:jc w:val="center"/>
              <w:rPr>
                <w:color w:val="auto"/>
                <w:szCs w:val="21"/>
              </w:rPr>
            </w:pPr>
          </w:p>
        </w:tc>
        <w:tc>
          <w:tcPr>
            <w:tcW w:w="1487" w:type="dxa"/>
            <w:tcBorders>
              <w:top w:val="single" w:color="auto" w:sz="4" w:space="0"/>
              <w:left w:val="single" w:color="auto" w:sz="4" w:space="0"/>
              <w:right w:val="single" w:color="auto" w:sz="4" w:space="0"/>
            </w:tcBorders>
            <w:noWrap w:val="0"/>
            <w:vAlign w:val="center"/>
          </w:tcPr>
          <w:p>
            <w:pPr>
              <w:spacing w:line="276" w:lineRule="auto"/>
              <w:jc w:val="center"/>
              <w:rPr>
                <w:color w:val="auto"/>
                <w:szCs w:val="21"/>
              </w:rPr>
            </w:pPr>
          </w:p>
        </w:tc>
        <w:tc>
          <w:tcPr>
            <w:tcW w:w="1225" w:type="dxa"/>
            <w:tcBorders>
              <w:top w:val="single" w:color="auto" w:sz="4" w:space="0"/>
              <w:left w:val="single" w:color="auto" w:sz="4" w:space="0"/>
              <w:right w:val="single" w:color="auto" w:sz="4" w:space="0"/>
            </w:tcBorders>
            <w:noWrap w:val="0"/>
            <w:vAlign w:val="center"/>
          </w:tcPr>
          <w:p>
            <w:pPr>
              <w:spacing w:line="276"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b/>
                <w:color w:val="auto"/>
                <w:szCs w:val="21"/>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p>
        </w:tc>
        <w:tc>
          <w:tcPr>
            <w:tcW w:w="276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auto"/>
                <w:szCs w:val="21"/>
              </w:rPr>
            </w:pPr>
          </w:p>
        </w:tc>
        <w:tc>
          <w:tcPr>
            <w:tcW w:w="78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auto"/>
                <w:szCs w:val="21"/>
              </w:rPr>
            </w:pPr>
          </w:p>
        </w:tc>
        <w:tc>
          <w:tcPr>
            <w:tcW w:w="675"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szCs w:val="21"/>
              </w:rPr>
            </w:pPr>
          </w:p>
        </w:tc>
        <w:tc>
          <w:tcPr>
            <w:tcW w:w="1487" w:type="dxa"/>
            <w:tcBorders>
              <w:top w:val="single" w:color="auto" w:sz="4" w:space="0"/>
              <w:left w:val="single" w:color="auto" w:sz="4" w:space="0"/>
              <w:right w:val="single" w:color="auto" w:sz="4" w:space="0"/>
            </w:tcBorders>
            <w:noWrap w:val="0"/>
            <w:vAlign w:val="center"/>
          </w:tcPr>
          <w:p>
            <w:pPr>
              <w:spacing w:line="276" w:lineRule="auto"/>
              <w:jc w:val="center"/>
              <w:rPr>
                <w:color w:val="auto"/>
                <w:szCs w:val="21"/>
              </w:rPr>
            </w:pPr>
          </w:p>
        </w:tc>
        <w:tc>
          <w:tcPr>
            <w:tcW w:w="1225" w:type="dxa"/>
            <w:tcBorders>
              <w:top w:val="single" w:color="auto" w:sz="4" w:space="0"/>
              <w:left w:val="single" w:color="auto" w:sz="4" w:space="0"/>
              <w:right w:val="single" w:color="auto" w:sz="4" w:space="0"/>
            </w:tcBorders>
            <w:noWrap w:val="0"/>
            <w:vAlign w:val="center"/>
          </w:tcPr>
          <w:p>
            <w:pPr>
              <w:spacing w:line="276"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b/>
                <w:color w:val="auto"/>
                <w:szCs w:val="21"/>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rPr>
            </w:pPr>
          </w:p>
        </w:tc>
        <w:tc>
          <w:tcPr>
            <w:tcW w:w="2762" w:type="dxa"/>
            <w:tcBorders>
              <w:left w:val="single" w:color="auto" w:sz="4" w:space="0"/>
              <w:bottom w:val="single" w:color="auto" w:sz="4" w:space="0"/>
              <w:right w:val="single" w:color="auto" w:sz="4" w:space="0"/>
            </w:tcBorders>
            <w:noWrap w:val="0"/>
            <w:vAlign w:val="center"/>
          </w:tcPr>
          <w:p>
            <w:pPr>
              <w:jc w:val="center"/>
              <w:rPr>
                <w:color w:val="auto"/>
                <w:szCs w:val="21"/>
              </w:rPr>
            </w:pPr>
          </w:p>
        </w:tc>
        <w:tc>
          <w:tcPr>
            <w:tcW w:w="788" w:type="dxa"/>
            <w:tcBorders>
              <w:left w:val="single" w:color="auto" w:sz="4" w:space="0"/>
              <w:bottom w:val="single" w:color="auto" w:sz="4" w:space="0"/>
              <w:right w:val="single" w:color="auto" w:sz="4" w:space="0"/>
            </w:tcBorders>
            <w:noWrap w:val="0"/>
            <w:vAlign w:val="center"/>
          </w:tcPr>
          <w:p>
            <w:pPr>
              <w:spacing w:line="360" w:lineRule="auto"/>
              <w:jc w:val="center"/>
              <w:rPr>
                <w:color w:val="auto"/>
                <w:szCs w:val="21"/>
              </w:rPr>
            </w:pPr>
          </w:p>
        </w:tc>
        <w:tc>
          <w:tcPr>
            <w:tcW w:w="675" w:type="dxa"/>
            <w:tcBorders>
              <w:left w:val="single" w:color="auto" w:sz="4" w:space="0"/>
              <w:bottom w:val="single" w:color="auto" w:sz="4" w:space="0"/>
              <w:right w:val="single" w:color="auto" w:sz="4" w:space="0"/>
            </w:tcBorders>
            <w:noWrap w:val="0"/>
            <w:vAlign w:val="center"/>
          </w:tcPr>
          <w:p>
            <w:pPr>
              <w:jc w:val="center"/>
              <w:rPr>
                <w:color w:val="auto"/>
                <w:szCs w:val="21"/>
              </w:rPr>
            </w:pPr>
          </w:p>
        </w:tc>
        <w:tc>
          <w:tcPr>
            <w:tcW w:w="1487" w:type="dxa"/>
            <w:tcBorders>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c>
          <w:tcPr>
            <w:tcW w:w="1225" w:type="dxa"/>
            <w:tcBorders>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b/>
                <w:color w:val="auto"/>
                <w:szCs w:val="21"/>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p>
        </w:tc>
        <w:tc>
          <w:tcPr>
            <w:tcW w:w="2762"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p>
        </w:tc>
        <w:tc>
          <w:tcPr>
            <w:tcW w:w="788"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p>
        </w:tc>
        <w:tc>
          <w:tcPr>
            <w:tcW w:w="675" w:type="dxa"/>
            <w:tcBorders>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487" w:type="dxa"/>
            <w:tcBorders>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c>
          <w:tcPr>
            <w:tcW w:w="1225" w:type="dxa"/>
            <w:tcBorders>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b/>
                <w:color w:val="auto"/>
                <w:szCs w:val="21"/>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Cs w:val="21"/>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pPr>
              <w:pStyle w:val="6"/>
              <w:spacing w:line="276" w:lineRule="auto"/>
              <w:ind w:firstLine="0"/>
              <w:jc w:val="center"/>
              <w:rPr>
                <w:color w:val="auto"/>
                <w:szCs w:val="21"/>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pStyle w:val="6"/>
              <w:spacing w:line="276" w:lineRule="auto"/>
              <w:ind w:firstLine="0"/>
              <w:jc w:val="center"/>
              <w:rPr>
                <w:color w:val="auto"/>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6"/>
              <w:spacing w:line="276" w:lineRule="auto"/>
              <w:ind w:firstLine="0"/>
              <w:jc w:val="center"/>
              <w:rPr>
                <w:color w:val="auto"/>
                <w:szCs w:val="21"/>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7" w:type="dxa"/>
            <w:gridSpan w:val="6"/>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szCs w:val="21"/>
              </w:rPr>
            </w:pPr>
            <w:r>
              <w:rPr>
                <w:rFonts w:hAnsi="宋体"/>
                <w:color w:val="auto"/>
                <w:szCs w:val="21"/>
              </w:rPr>
              <w:t>投标总价</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color w:val="auto"/>
                <w:szCs w:val="21"/>
              </w:rPr>
            </w:pPr>
          </w:p>
        </w:tc>
      </w:tr>
    </w:tbl>
    <w:p>
      <w:pPr>
        <w:spacing w:line="276" w:lineRule="auto"/>
        <w:rPr>
          <w:color w:val="auto"/>
          <w:szCs w:val="21"/>
        </w:rPr>
      </w:pPr>
      <w:r>
        <w:rPr>
          <w:rFonts w:hAnsi="宋体"/>
          <w:color w:val="auto"/>
          <w:szCs w:val="21"/>
        </w:rPr>
        <w:t>注：</w:t>
      </w:r>
    </w:p>
    <w:p>
      <w:pPr>
        <w:spacing w:line="276" w:lineRule="auto"/>
        <w:rPr>
          <w:color w:val="auto"/>
          <w:szCs w:val="21"/>
        </w:rPr>
      </w:pPr>
      <w:r>
        <w:rPr>
          <w:color w:val="auto"/>
          <w:szCs w:val="21"/>
        </w:rPr>
        <w:t>1</w:t>
      </w:r>
      <w:r>
        <w:rPr>
          <w:rFonts w:hAnsi="宋体"/>
          <w:color w:val="auto"/>
          <w:szCs w:val="21"/>
        </w:rPr>
        <w:t>、</w:t>
      </w:r>
      <w:r>
        <w:rPr>
          <w:color w:val="auto"/>
          <w:szCs w:val="21"/>
        </w:rPr>
        <w:t>“</w:t>
      </w:r>
      <w:r>
        <w:rPr>
          <w:rFonts w:hAnsi="宋体"/>
          <w:color w:val="auto"/>
          <w:szCs w:val="21"/>
        </w:rPr>
        <w:t>投标总价</w:t>
      </w:r>
      <w:r>
        <w:rPr>
          <w:color w:val="auto"/>
          <w:szCs w:val="21"/>
        </w:rPr>
        <w:t>”</w:t>
      </w:r>
      <w:r>
        <w:rPr>
          <w:rFonts w:hAnsi="宋体"/>
          <w:color w:val="auto"/>
          <w:szCs w:val="21"/>
        </w:rPr>
        <w:t>应与</w:t>
      </w:r>
      <w:r>
        <w:rPr>
          <w:color w:val="auto"/>
          <w:szCs w:val="21"/>
        </w:rPr>
        <w:t>“</w:t>
      </w:r>
      <w:r>
        <w:rPr>
          <w:rFonts w:hAnsi="宋体"/>
          <w:color w:val="auto"/>
          <w:szCs w:val="21"/>
        </w:rPr>
        <w:t>开标一览表</w:t>
      </w:r>
      <w:r>
        <w:rPr>
          <w:color w:val="auto"/>
          <w:szCs w:val="21"/>
        </w:rPr>
        <w:t>”</w:t>
      </w:r>
      <w:r>
        <w:rPr>
          <w:rFonts w:hAnsi="宋体"/>
          <w:color w:val="auto"/>
          <w:szCs w:val="21"/>
        </w:rPr>
        <w:t>中</w:t>
      </w:r>
      <w:r>
        <w:rPr>
          <w:color w:val="auto"/>
          <w:szCs w:val="21"/>
        </w:rPr>
        <w:t>“</w:t>
      </w:r>
      <w:r>
        <w:rPr>
          <w:rFonts w:hAnsi="宋体"/>
          <w:color w:val="auto"/>
          <w:szCs w:val="21"/>
        </w:rPr>
        <w:t>投标总价</w:t>
      </w:r>
      <w:r>
        <w:rPr>
          <w:color w:val="auto"/>
          <w:szCs w:val="21"/>
        </w:rPr>
        <w:t>”</w:t>
      </w:r>
      <w:r>
        <w:rPr>
          <w:rFonts w:hAnsi="宋体"/>
          <w:color w:val="auto"/>
          <w:szCs w:val="21"/>
        </w:rPr>
        <w:t>一致。</w:t>
      </w:r>
    </w:p>
    <w:p>
      <w:pPr>
        <w:spacing w:line="276" w:lineRule="auto"/>
        <w:rPr>
          <w:b/>
          <w:color w:val="auto"/>
          <w:szCs w:val="21"/>
        </w:rPr>
      </w:pPr>
      <w:r>
        <w:rPr>
          <w:b/>
          <w:color w:val="auto"/>
          <w:szCs w:val="21"/>
        </w:rPr>
        <w:t>2</w:t>
      </w:r>
      <w:r>
        <w:rPr>
          <w:rFonts w:hAnsi="宋体"/>
          <w:b/>
          <w:color w:val="auto"/>
          <w:szCs w:val="21"/>
        </w:rPr>
        <w:t>、</w:t>
      </w:r>
      <w:r>
        <w:rPr>
          <w:rFonts w:hint="eastAsia" w:hAnsi="宋体"/>
          <w:color w:val="auto"/>
          <w:szCs w:val="21"/>
          <w:lang w:val="en-US" w:eastAsia="zh-CN"/>
        </w:rPr>
        <w:t>按照第二章招标清单填写，格式可以调整</w:t>
      </w:r>
      <w:r>
        <w:rPr>
          <w:rFonts w:hAnsi="宋体"/>
          <w:color w:val="auto"/>
          <w:szCs w:val="21"/>
        </w:rPr>
        <w:t>。</w:t>
      </w:r>
    </w:p>
    <w:p>
      <w:pPr>
        <w:snapToGrid w:val="0"/>
        <w:spacing w:line="360" w:lineRule="auto"/>
        <w:rPr>
          <w:rFonts w:hint="eastAsia" w:ascii="宋体" w:hAnsi="宋体" w:cs="宋体"/>
          <w:color w:val="auto"/>
          <w:szCs w:val="21"/>
        </w:rPr>
      </w:pPr>
    </w:p>
    <w:p>
      <w:pPr>
        <w:snapToGrid w:val="0"/>
        <w:spacing w:line="360" w:lineRule="auto"/>
        <w:rPr>
          <w:rFonts w:hint="eastAsia" w:ascii="宋体" w:hAnsi="宋体" w:cs="宋体"/>
          <w:color w:val="auto"/>
          <w:szCs w:val="21"/>
        </w:rPr>
      </w:pPr>
      <w:r>
        <w:rPr>
          <w:rFonts w:hint="eastAsia" w:ascii="宋体" w:hAnsi="宋体" w:cs="宋体"/>
          <w:color w:val="auto"/>
          <w:szCs w:val="21"/>
        </w:rPr>
        <w:t>投  标  人  （盖章）：</w:t>
      </w:r>
    </w:p>
    <w:p>
      <w:pPr>
        <w:snapToGrid w:val="0"/>
        <w:spacing w:line="360" w:lineRule="auto"/>
        <w:rPr>
          <w:rFonts w:hint="eastAsia" w:ascii="宋体" w:hAnsi="宋体" w:cs="宋体"/>
          <w:color w:val="auto"/>
          <w:szCs w:val="21"/>
        </w:rPr>
      </w:pPr>
      <w:r>
        <w:rPr>
          <w:rFonts w:hint="eastAsia" w:ascii="宋体" w:hAnsi="宋体" w:cs="宋体"/>
          <w:color w:val="auto"/>
          <w:szCs w:val="21"/>
        </w:rPr>
        <w:t>法人代表或者授权代表</w:t>
      </w:r>
      <w:r>
        <w:rPr>
          <w:rFonts w:eastAsia="华文细黑"/>
          <w:color w:val="auto"/>
          <w:w w:val="80"/>
        </w:rPr>
        <w:t>(</w:t>
      </w:r>
      <w:r>
        <w:rPr>
          <w:rFonts w:hint="eastAsia" w:eastAsia="华文细黑"/>
          <w:color w:val="auto"/>
          <w:w w:val="80"/>
        </w:rPr>
        <w:t>签字或印章</w:t>
      </w:r>
      <w:r>
        <w:rPr>
          <w:rFonts w:eastAsia="华文细黑"/>
          <w:color w:val="auto"/>
          <w:w w:val="80"/>
        </w:rPr>
        <w:t>)</w:t>
      </w:r>
      <w:r>
        <w:rPr>
          <w:rFonts w:hint="eastAsia" w:ascii="宋体" w:hAnsi="宋体" w:cs="宋体"/>
          <w:color w:val="auto"/>
          <w:szCs w:val="21"/>
        </w:rPr>
        <w:t>：</w:t>
      </w:r>
    </w:p>
    <w:p>
      <w:pPr>
        <w:spacing w:line="276" w:lineRule="auto"/>
        <w:rPr>
          <w:rFonts w:hint="eastAsia" w:ascii="宋体" w:hAnsi="宋体" w:cs="宋体"/>
          <w:color w:val="auto"/>
          <w:szCs w:val="21"/>
        </w:rPr>
      </w:pPr>
      <w:r>
        <w:rPr>
          <w:rFonts w:hint="eastAsia" w:ascii="宋体" w:hAnsi="宋体" w:cs="宋体"/>
          <w:color w:val="auto"/>
          <w:szCs w:val="21"/>
        </w:rPr>
        <w:t>日      期</w:t>
      </w:r>
    </w:p>
    <w:p>
      <w:pPr>
        <w:spacing w:line="360" w:lineRule="auto"/>
        <w:jc w:val="left"/>
        <w:outlineLvl w:val="2"/>
        <w:rPr>
          <w:rFonts w:ascii="宋体" w:hAnsi="宋体" w:cs="RomanS"/>
          <w:b/>
          <w:color w:val="auto"/>
          <w:sz w:val="24"/>
          <w:szCs w:val="24"/>
        </w:rPr>
      </w:pPr>
    </w:p>
    <w:p>
      <w:pPr>
        <w:pStyle w:val="5"/>
        <w:rPr>
          <w:rFonts w:ascii="宋体" w:hAnsi="宋体" w:cs="RomanS"/>
          <w:b w:val="0"/>
          <w:color w:val="auto"/>
          <w:sz w:val="24"/>
          <w:szCs w:val="24"/>
        </w:rPr>
      </w:pPr>
    </w:p>
    <w:p>
      <w:pPr>
        <w:pStyle w:val="6"/>
        <w:rPr>
          <w:rFonts w:ascii="宋体" w:hAnsi="宋体" w:cs="RomanS"/>
          <w:b w:val="0"/>
          <w:color w:val="auto"/>
          <w:sz w:val="24"/>
          <w:szCs w:val="24"/>
        </w:rPr>
      </w:pPr>
    </w:p>
    <w:p>
      <w:pPr>
        <w:pStyle w:val="6"/>
        <w:rPr>
          <w:rFonts w:ascii="宋体" w:hAnsi="宋体" w:cs="RomanS"/>
          <w:b w:val="0"/>
          <w:color w:val="auto"/>
          <w:sz w:val="24"/>
          <w:szCs w:val="24"/>
        </w:rPr>
      </w:pPr>
    </w:p>
    <w:p>
      <w:pPr>
        <w:pStyle w:val="6"/>
        <w:rPr>
          <w:rFonts w:ascii="宋体" w:hAnsi="宋体" w:cs="RomanS"/>
          <w:b w:val="0"/>
          <w:color w:val="auto"/>
          <w:sz w:val="24"/>
          <w:szCs w:val="24"/>
        </w:rPr>
      </w:pPr>
    </w:p>
    <w:p>
      <w:pPr>
        <w:pStyle w:val="6"/>
        <w:rPr>
          <w:rFonts w:ascii="宋体" w:hAnsi="宋体" w:cs="RomanS"/>
          <w:b w:val="0"/>
          <w:color w:val="auto"/>
          <w:sz w:val="24"/>
          <w:szCs w:val="24"/>
        </w:rPr>
      </w:pPr>
    </w:p>
    <w:p>
      <w:pPr>
        <w:pStyle w:val="6"/>
        <w:rPr>
          <w:rFonts w:ascii="宋体" w:hAnsi="宋体" w:cs="RomanS"/>
          <w:b w:val="0"/>
          <w:color w:val="auto"/>
          <w:sz w:val="24"/>
          <w:szCs w:val="24"/>
        </w:rPr>
      </w:pPr>
    </w:p>
    <w:p>
      <w:pPr>
        <w:pStyle w:val="6"/>
        <w:rPr>
          <w:rFonts w:ascii="宋体" w:hAnsi="宋体" w:cs="RomanS"/>
          <w:b w:val="0"/>
          <w:color w:val="auto"/>
          <w:sz w:val="24"/>
          <w:szCs w:val="24"/>
        </w:rPr>
      </w:pPr>
    </w:p>
    <w:p>
      <w:pPr>
        <w:pStyle w:val="6"/>
        <w:rPr>
          <w:rFonts w:ascii="宋体" w:hAnsi="宋体" w:cs="RomanS"/>
          <w:b w:val="0"/>
          <w:color w:val="auto"/>
          <w:sz w:val="24"/>
          <w:szCs w:val="24"/>
        </w:rPr>
      </w:pPr>
    </w:p>
    <w:p>
      <w:pPr>
        <w:pStyle w:val="6"/>
        <w:rPr>
          <w:rFonts w:ascii="宋体" w:hAnsi="宋体" w:cs="RomanS"/>
          <w:b w:val="0"/>
          <w:color w:val="auto"/>
          <w:sz w:val="24"/>
          <w:szCs w:val="24"/>
        </w:rPr>
      </w:pPr>
    </w:p>
    <w:p>
      <w:pPr>
        <w:pStyle w:val="6"/>
        <w:rPr>
          <w:rFonts w:ascii="宋体" w:hAnsi="宋体" w:cs="RomanS"/>
          <w:b w:val="0"/>
          <w:color w:val="auto"/>
          <w:sz w:val="24"/>
          <w:szCs w:val="24"/>
        </w:rPr>
      </w:pPr>
    </w:p>
    <w:p>
      <w:pPr>
        <w:pStyle w:val="6"/>
        <w:ind w:left="0" w:leftChars="0" w:firstLine="0" w:firstLineChars="0"/>
        <w:rPr>
          <w:rFonts w:ascii="宋体" w:hAnsi="宋体" w:cs="RomanS"/>
          <w:b w:val="0"/>
          <w:color w:val="auto"/>
          <w:sz w:val="24"/>
          <w:szCs w:val="24"/>
        </w:rPr>
      </w:pPr>
    </w:p>
    <w:p>
      <w:pPr>
        <w:spacing w:line="360" w:lineRule="auto"/>
        <w:jc w:val="left"/>
        <w:outlineLvl w:val="2"/>
        <w:rPr>
          <w:rFonts w:ascii="宋体" w:hAnsi="宋体" w:cs="RomanS"/>
          <w:b/>
          <w:color w:val="auto"/>
          <w:sz w:val="24"/>
          <w:szCs w:val="24"/>
        </w:rPr>
      </w:pPr>
      <w:r>
        <w:rPr>
          <w:rFonts w:hint="eastAsia" w:ascii="宋体" w:hAnsi="宋体" w:cs="RomanS"/>
          <w:b/>
          <w:color w:val="auto"/>
          <w:sz w:val="24"/>
          <w:szCs w:val="24"/>
          <w:lang w:val="en-US" w:eastAsia="zh-CN"/>
        </w:rPr>
        <w:t>3</w:t>
      </w:r>
      <w:r>
        <w:rPr>
          <w:rFonts w:hint="eastAsia" w:ascii="宋体" w:hAnsi="宋体" w:cs="RomanS"/>
          <w:b/>
          <w:color w:val="auto"/>
          <w:sz w:val="24"/>
          <w:szCs w:val="24"/>
        </w:rPr>
        <w:t>、中小企业声明函格式（如有）</w:t>
      </w:r>
    </w:p>
    <w:p>
      <w:pPr>
        <w:spacing w:line="360" w:lineRule="auto"/>
        <w:jc w:val="center"/>
        <w:rPr>
          <w:rFonts w:hint="eastAsia" w:ascii="宋体" w:hAnsi="宋体" w:cs="宋体"/>
          <w:b/>
          <w:bCs/>
          <w:color w:val="auto"/>
          <w:sz w:val="32"/>
          <w:szCs w:val="32"/>
        </w:rPr>
      </w:pPr>
      <w:bookmarkStart w:id="28" w:name="_Toc512554444"/>
    </w:p>
    <w:p>
      <w:pPr>
        <w:spacing w:line="360" w:lineRule="auto"/>
        <w:jc w:val="center"/>
        <w:rPr>
          <w:rFonts w:ascii="宋体" w:hAnsi="宋体"/>
          <w:b/>
          <w:bCs/>
          <w:color w:val="auto"/>
          <w:sz w:val="28"/>
          <w:szCs w:val="28"/>
        </w:rPr>
      </w:pPr>
      <w:r>
        <w:rPr>
          <w:rFonts w:hint="eastAsia" w:ascii="宋体" w:hAnsi="宋体" w:cs="宋体"/>
          <w:b/>
          <w:bCs/>
          <w:color w:val="auto"/>
          <w:sz w:val="32"/>
          <w:szCs w:val="32"/>
        </w:rPr>
        <w:t>中小企业声明函</w:t>
      </w:r>
      <w:bookmarkEnd w:id="27"/>
      <w:bookmarkEnd w:id="28"/>
    </w:p>
    <w:p>
      <w:pPr>
        <w:spacing w:line="500" w:lineRule="exact"/>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i w:val="0"/>
          <w:iCs w:val="0"/>
          <w:color w:val="auto"/>
          <w:sz w:val="21"/>
          <w:szCs w:val="21"/>
          <w:highlight w:val="none"/>
          <w:u w:val="single"/>
        </w:rPr>
        <w:t>（单位名称）</w:t>
      </w:r>
      <w:r>
        <w:rPr>
          <w:rFonts w:hint="eastAsia" w:ascii="宋体" w:hAnsi="宋体" w:eastAsia="宋体" w:cs="宋体"/>
          <w:i w:val="0"/>
          <w:iCs w:val="0"/>
          <w:color w:val="auto"/>
          <w:sz w:val="21"/>
          <w:szCs w:val="21"/>
          <w:highlight w:val="none"/>
        </w:rPr>
        <w:t>的</w:t>
      </w:r>
      <w:r>
        <w:rPr>
          <w:rFonts w:hint="eastAsia" w:ascii="宋体" w:hAnsi="宋体" w:eastAsia="宋体" w:cs="宋体"/>
          <w:i w:val="0"/>
          <w:iCs w:val="0"/>
          <w:color w:val="auto"/>
          <w:sz w:val="21"/>
          <w:szCs w:val="21"/>
          <w:highlight w:val="none"/>
          <w:u w:val="single"/>
        </w:rPr>
        <w:t>（项目名称）</w:t>
      </w:r>
      <w:r>
        <w:rPr>
          <w:rFonts w:hint="eastAsia" w:ascii="宋体" w:hAnsi="宋体" w:eastAsia="宋体" w:cs="宋体"/>
          <w:i w:val="0"/>
          <w:iCs w:val="0"/>
          <w:color w:val="auto"/>
          <w:sz w:val="21"/>
          <w:szCs w:val="21"/>
          <w:highlight w:val="none"/>
        </w:rPr>
        <w:t>采购活动，提供的货物全部由符合政策要求的中小企业制造。相关企业（含联合体中的中小企业、签订分包意向协议的中小企业）的具体情况如下：</w:t>
      </w:r>
    </w:p>
    <w:p>
      <w:pPr>
        <w:spacing w:line="500" w:lineRule="exact"/>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r>
        <w:rPr>
          <w:rFonts w:hint="eastAsia" w:ascii="宋体" w:hAnsi="宋体" w:eastAsia="宋体" w:cs="宋体"/>
          <w:i w:val="0"/>
          <w:iCs w:val="0"/>
          <w:color w:val="auto"/>
          <w:sz w:val="21"/>
          <w:szCs w:val="21"/>
          <w:highlight w:val="none"/>
          <w:u w:val="single"/>
        </w:rPr>
        <w:t xml:space="preserve"> （标的名称） </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（采购文件中明确的所属行业）行业</w:t>
      </w:r>
      <w:r>
        <w:rPr>
          <w:rFonts w:hint="eastAsia" w:ascii="宋体" w:hAnsi="宋体" w:eastAsia="宋体" w:cs="宋体"/>
          <w:i w:val="0"/>
          <w:iCs w:val="0"/>
          <w:color w:val="auto"/>
          <w:sz w:val="21"/>
          <w:szCs w:val="21"/>
          <w:highlight w:val="none"/>
        </w:rPr>
        <w:t>；制造商为</w:t>
      </w:r>
      <w:r>
        <w:rPr>
          <w:rFonts w:hint="eastAsia" w:ascii="宋体" w:hAnsi="宋体" w:eastAsia="宋体" w:cs="宋体"/>
          <w:i w:val="0"/>
          <w:iCs w:val="0"/>
          <w:color w:val="auto"/>
          <w:sz w:val="21"/>
          <w:szCs w:val="21"/>
          <w:highlight w:val="none"/>
          <w:u w:val="single"/>
        </w:rPr>
        <w:t>（企业名称）</w:t>
      </w:r>
      <w:r>
        <w:rPr>
          <w:rFonts w:hint="eastAsia" w:ascii="宋体" w:hAnsi="宋体" w:eastAsia="宋体" w:cs="宋体"/>
          <w:i w:val="0"/>
          <w:iCs w:val="0"/>
          <w:color w:val="auto"/>
          <w:sz w:val="21"/>
          <w:szCs w:val="21"/>
          <w:highlight w:val="none"/>
        </w:rPr>
        <w:t>，从业人员</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人，营业收入为</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万元，资产总额为</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rPr>
        <w:t>万元</w:t>
      </w:r>
      <w:r>
        <w:rPr>
          <w:rFonts w:hint="eastAsia" w:ascii="宋体" w:hAnsi="宋体" w:eastAsia="宋体" w:cs="宋体"/>
          <w:i w:val="0"/>
          <w:iCs w:val="0"/>
          <w:color w:val="auto"/>
          <w:sz w:val="21"/>
          <w:szCs w:val="21"/>
          <w:highlight w:val="none"/>
          <w:vertAlign w:val="superscript"/>
        </w:rPr>
        <w:t>1</w:t>
      </w:r>
      <w:r>
        <w:rPr>
          <w:rFonts w:hint="eastAsia" w:ascii="宋体" w:hAnsi="宋体" w:eastAsia="宋体" w:cs="宋体"/>
          <w:i w:val="0"/>
          <w:iCs w:val="0"/>
          <w:color w:val="auto"/>
          <w:sz w:val="21"/>
          <w:szCs w:val="21"/>
          <w:highlight w:val="none"/>
        </w:rPr>
        <w:t>，属于</w:t>
      </w:r>
      <w:r>
        <w:rPr>
          <w:rFonts w:hint="eastAsia" w:ascii="宋体" w:hAnsi="宋体" w:eastAsia="宋体" w:cs="宋体"/>
          <w:i w:val="0"/>
          <w:iCs w:val="0"/>
          <w:color w:val="auto"/>
          <w:sz w:val="21"/>
          <w:szCs w:val="21"/>
          <w:highlight w:val="none"/>
          <w:u w:val="single"/>
        </w:rPr>
        <w:t>（中型企业、小型企业、微型企业）</w:t>
      </w:r>
      <w:r>
        <w:rPr>
          <w:rFonts w:hint="eastAsia" w:ascii="宋体" w:hAnsi="宋体" w:eastAsia="宋体" w:cs="宋体"/>
          <w:i w:val="0"/>
          <w:iCs w:val="0"/>
          <w:color w:val="auto"/>
          <w:sz w:val="21"/>
          <w:szCs w:val="21"/>
          <w:highlight w:val="none"/>
        </w:rPr>
        <w:t>；</w:t>
      </w:r>
    </w:p>
    <w:p>
      <w:pPr>
        <w:spacing w:line="500" w:lineRule="exact"/>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p>
    <w:p>
      <w:pPr>
        <w:spacing w:line="500" w:lineRule="exact"/>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本企业对上述声明内容的真实性负责。如有虚假，将依法承担相应责任。</w:t>
      </w:r>
    </w:p>
    <w:p>
      <w:pPr>
        <w:spacing w:line="50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企业名称（盖章）：</w:t>
      </w:r>
    </w:p>
    <w:p>
      <w:pPr>
        <w:spacing w:line="360" w:lineRule="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日期：</w:t>
      </w:r>
    </w:p>
    <w:p>
      <w:pPr>
        <w:spacing w:line="360" w:lineRule="auto"/>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说明：</w:t>
      </w:r>
    </w:p>
    <w:p>
      <w:pPr>
        <w:spacing w:line="360" w:lineRule="auto"/>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1、从业人员、营业收入、资产总额填报上一年度数据，无上一年度数据的新成立企业可不填报。</w:t>
      </w:r>
    </w:p>
    <w:p>
      <w:pPr>
        <w:spacing w:line="360" w:lineRule="auto"/>
        <w:rPr>
          <w:rFonts w:hint="eastAsia" w:ascii="宋体" w:hAnsi="宋体" w:cs="宋体"/>
          <w:i w:val="0"/>
          <w:iCs w:val="0"/>
          <w:color w:val="auto"/>
          <w:szCs w:val="21"/>
          <w:highlight w:val="none"/>
        </w:rPr>
      </w:pPr>
      <w:r>
        <w:rPr>
          <w:rFonts w:hint="eastAsia" w:ascii="宋体" w:hAnsi="宋体" w:cs="宋体"/>
          <w:i w:val="0"/>
          <w:iCs w:val="0"/>
          <w:color w:val="auto"/>
          <w:szCs w:val="21"/>
          <w:highlight w:val="none"/>
        </w:rPr>
        <w:t>2、根据工信部联企业[2011]300号规定。</w:t>
      </w:r>
    </w:p>
    <w:p>
      <w:pPr>
        <w:spacing w:line="360" w:lineRule="auto"/>
        <w:rPr>
          <w:rFonts w:hint="eastAsia" w:ascii="宋体" w:hAnsi="宋体" w:cs="宋体"/>
          <w:color w:val="auto"/>
          <w:szCs w:val="21"/>
          <w:highlight w:val="none"/>
        </w:rPr>
      </w:pPr>
      <w:r>
        <w:rPr>
          <w:rFonts w:hint="eastAsia" w:ascii="宋体" w:hAnsi="宋体" w:cs="宋体"/>
          <w:i w:val="0"/>
          <w:iCs w:val="0"/>
          <w:color w:val="auto"/>
          <w:szCs w:val="21"/>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before="240" w:line="360" w:lineRule="auto"/>
        <w:rPr>
          <w:rFonts w:ascii="宋体" w:hAnsi="宋体"/>
          <w:color w:val="auto"/>
        </w:rPr>
      </w:pPr>
    </w:p>
    <w:p>
      <w:pPr>
        <w:tabs>
          <w:tab w:val="left" w:pos="420"/>
        </w:tabs>
        <w:spacing w:line="360" w:lineRule="auto"/>
        <w:rPr>
          <w:rFonts w:ascii="宋体" w:hAnsi="宋体"/>
          <w:b/>
          <w:bCs/>
          <w:color w:val="auto"/>
          <w:sz w:val="24"/>
          <w:szCs w:val="24"/>
        </w:rPr>
      </w:pPr>
      <w:r>
        <w:rPr>
          <w:rFonts w:ascii="宋体" w:hAnsi="宋体"/>
          <w:b/>
          <w:bCs/>
          <w:color w:val="auto"/>
        </w:rPr>
        <w:br w:type="page"/>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、残疾人福利性单位声明函格式（如有）</w:t>
      </w:r>
      <w:bookmarkStart w:id="29" w:name="OLE_LINK14"/>
      <w:bookmarkStart w:id="30" w:name="OLE_LINK13"/>
    </w:p>
    <w:p>
      <w:pPr>
        <w:spacing w:line="360" w:lineRule="auto"/>
        <w:jc w:val="center"/>
        <w:rPr>
          <w:rFonts w:ascii="宋体" w:hAnsi="宋体"/>
          <w:b/>
          <w:bCs/>
          <w:color w:val="auto"/>
          <w:spacing w:val="6"/>
          <w:sz w:val="24"/>
          <w:szCs w:val="24"/>
        </w:rPr>
      </w:pPr>
      <w:r>
        <w:rPr>
          <w:rFonts w:hint="eastAsia" w:ascii="宋体" w:hAnsi="宋体" w:cs="宋体"/>
          <w:b/>
          <w:bCs/>
          <w:color w:val="auto"/>
          <w:spacing w:val="6"/>
          <w:sz w:val="24"/>
          <w:szCs w:val="24"/>
        </w:rPr>
        <w:t>残疾人福利性单位声明函</w:t>
      </w:r>
    </w:p>
    <w:bookmarkEnd w:id="29"/>
    <w:bookmarkEnd w:id="30"/>
    <w:p>
      <w:pPr>
        <w:spacing w:line="360" w:lineRule="auto"/>
        <w:rPr>
          <w:rFonts w:ascii="宋体" w:hAnsi="宋体"/>
          <w:b/>
          <w:bCs/>
          <w:color w:val="auto"/>
          <w:spacing w:val="6"/>
        </w:rPr>
      </w:pPr>
    </w:p>
    <w:p>
      <w:pPr>
        <w:spacing w:line="360" w:lineRule="auto"/>
        <w:ind w:firstLine="444" w:firstLineChars="200"/>
        <w:rPr>
          <w:rFonts w:ascii="宋体" w:hAnsi="宋体"/>
          <w:color w:val="auto"/>
          <w:spacing w:val="6"/>
        </w:rPr>
      </w:pPr>
      <w:r>
        <w:rPr>
          <w:rFonts w:hint="eastAsia" w:ascii="宋体" w:hAnsi="宋体" w:cs="宋体"/>
          <w:color w:val="auto"/>
          <w:spacing w:val="6"/>
        </w:rPr>
        <w:t>本单位郑重声明，根据《财政部</w:t>
      </w:r>
      <w:r>
        <w:rPr>
          <w:rFonts w:ascii="宋体" w:hAnsi="宋体" w:cs="宋体"/>
          <w:color w:val="auto"/>
          <w:spacing w:val="6"/>
        </w:rPr>
        <w:t xml:space="preserve"> </w:t>
      </w:r>
      <w:r>
        <w:rPr>
          <w:rFonts w:hint="eastAsia" w:ascii="宋体" w:hAnsi="宋体" w:cs="宋体"/>
          <w:color w:val="auto"/>
          <w:spacing w:val="6"/>
        </w:rPr>
        <w:t>民政部</w:t>
      </w:r>
      <w:r>
        <w:rPr>
          <w:rFonts w:ascii="宋体" w:hAnsi="宋体" w:cs="宋体"/>
          <w:color w:val="auto"/>
          <w:spacing w:val="6"/>
        </w:rPr>
        <w:t xml:space="preserve"> </w:t>
      </w:r>
      <w:r>
        <w:rPr>
          <w:rFonts w:hint="eastAsia" w:ascii="宋体" w:hAnsi="宋体" w:cs="宋体"/>
          <w:color w:val="auto"/>
          <w:spacing w:val="6"/>
        </w:rPr>
        <w:t>中国残疾人联合会关于促进残疾人就业政府采购政策的通知》（财库</w:t>
      </w:r>
      <w:r>
        <w:rPr>
          <w:rFonts w:hint="eastAsia" w:ascii="宋体" w:hAnsi="宋体" w:cs="宋体"/>
          <w:color w:val="auto"/>
        </w:rPr>
        <w:t>〔</w:t>
      </w:r>
      <w:r>
        <w:rPr>
          <w:rFonts w:ascii="宋体" w:hAnsi="宋体" w:cs="宋体"/>
          <w:color w:val="auto"/>
        </w:rPr>
        <w:t>2017</w:t>
      </w:r>
      <w:r>
        <w:rPr>
          <w:rFonts w:hint="eastAsia" w:ascii="宋体" w:hAnsi="宋体" w:cs="宋体"/>
          <w:color w:val="auto"/>
        </w:rPr>
        <w:t>〕</w:t>
      </w:r>
      <w:r>
        <w:rPr>
          <w:rFonts w:ascii="宋体" w:hAnsi="宋体" w:cs="宋体"/>
          <w:color w:val="auto"/>
        </w:rPr>
        <w:t>141</w:t>
      </w:r>
      <w:r>
        <w:rPr>
          <w:rFonts w:hint="eastAsia" w:ascii="宋体" w:hAnsi="宋体" w:cs="宋体"/>
          <w:color w:val="auto"/>
          <w:spacing w:val="6"/>
        </w:rPr>
        <w:t>号）的规定，本单位为符合条件的残疾人福利性单位，且本单位参加</w:t>
      </w:r>
      <w:r>
        <w:rPr>
          <w:rFonts w:ascii="宋体" w:hAnsi="宋体" w:cs="宋体"/>
          <w:color w:val="auto"/>
          <w:spacing w:val="6"/>
        </w:rPr>
        <w:t>______</w:t>
      </w:r>
      <w:r>
        <w:rPr>
          <w:rFonts w:hint="eastAsia" w:ascii="宋体" w:hAnsi="宋体" w:cs="宋体"/>
          <w:color w:val="auto"/>
          <w:spacing w:val="6"/>
        </w:rPr>
        <w:t>单位的</w:t>
      </w:r>
      <w:r>
        <w:rPr>
          <w:rFonts w:ascii="宋体" w:hAnsi="宋体" w:cs="宋体"/>
          <w:color w:val="auto"/>
          <w:spacing w:val="6"/>
        </w:rPr>
        <w:t>______</w:t>
      </w:r>
      <w:r>
        <w:rPr>
          <w:rFonts w:hint="eastAsia" w:ascii="宋体" w:hAnsi="宋体" w:cs="宋体"/>
          <w:color w:val="auto"/>
          <w:spacing w:val="6"/>
        </w:rPr>
        <w:t>项目采购活动提供本单位制造的货物（由本单位承担工程</w:t>
      </w:r>
      <w:r>
        <w:rPr>
          <w:rFonts w:ascii="宋体" w:hAnsi="宋体" w:cs="宋体"/>
          <w:color w:val="auto"/>
          <w:spacing w:val="6"/>
        </w:rPr>
        <w:t>/</w:t>
      </w:r>
      <w:r>
        <w:rPr>
          <w:rFonts w:hint="eastAsia" w:ascii="宋体" w:hAnsi="宋体" w:cs="宋体"/>
          <w:color w:val="auto"/>
          <w:spacing w:val="6"/>
        </w:rPr>
        <w:t>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rPr>
      </w:pPr>
      <w:r>
        <w:rPr>
          <w:rFonts w:hint="eastAsia" w:ascii="宋体" w:hAnsi="宋体" w:cs="宋体"/>
          <w:color w:val="auto"/>
          <w:spacing w:val="6"/>
        </w:rPr>
        <w:t>本单位对上述声明的真实性负责。如有虚假，将依法承担相应责任。</w:t>
      </w:r>
    </w:p>
    <w:p>
      <w:pPr>
        <w:spacing w:line="360" w:lineRule="auto"/>
        <w:ind w:firstLine="444" w:firstLineChars="200"/>
        <w:rPr>
          <w:rFonts w:ascii="宋体" w:hAnsi="宋体"/>
          <w:color w:val="auto"/>
          <w:spacing w:val="6"/>
        </w:rPr>
      </w:pPr>
    </w:p>
    <w:p>
      <w:pPr>
        <w:spacing w:line="360" w:lineRule="auto"/>
        <w:ind w:firstLine="444" w:firstLineChars="200"/>
        <w:rPr>
          <w:rFonts w:ascii="宋体" w:hAnsi="宋体"/>
          <w:color w:val="auto"/>
          <w:spacing w:val="6"/>
        </w:rPr>
      </w:pPr>
    </w:p>
    <w:p>
      <w:pPr>
        <w:tabs>
          <w:tab w:val="left" w:pos="4860"/>
        </w:tabs>
        <w:spacing w:line="360" w:lineRule="auto"/>
        <w:ind w:right="1560" w:firstLine="444" w:firstLineChars="200"/>
        <w:jc w:val="center"/>
        <w:rPr>
          <w:rFonts w:ascii="宋体" w:hAnsi="宋体"/>
          <w:color w:val="auto"/>
          <w:spacing w:val="6"/>
        </w:rPr>
      </w:pPr>
      <w:r>
        <w:rPr>
          <w:rFonts w:ascii="宋体" w:hAnsi="宋体" w:cs="宋体"/>
          <w:color w:val="auto"/>
          <w:spacing w:val="6"/>
        </w:rPr>
        <w:t xml:space="preserve">               </w:t>
      </w:r>
      <w:r>
        <w:rPr>
          <w:rFonts w:hint="eastAsia" w:ascii="宋体" w:hAnsi="宋体" w:cs="宋体"/>
          <w:color w:val="auto"/>
          <w:spacing w:val="6"/>
        </w:rPr>
        <w:t>单位名称（盖章）：</w:t>
      </w:r>
    </w:p>
    <w:p>
      <w:pPr>
        <w:tabs>
          <w:tab w:val="left" w:pos="4860"/>
        </w:tabs>
        <w:spacing w:line="360" w:lineRule="auto"/>
        <w:ind w:right="1560" w:firstLine="444" w:firstLineChars="200"/>
        <w:jc w:val="center"/>
        <w:rPr>
          <w:rFonts w:ascii="宋体" w:hAnsi="宋体"/>
          <w:color w:val="auto"/>
          <w:spacing w:val="6"/>
        </w:rPr>
      </w:pPr>
      <w:r>
        <w:rPr>
          <w:rFonts w:ascii="宋体" w:hAnsi="宋体" w:cs="宋体"/>
          <w:color w:val="auto"/>
          <w:spacing w:val="6"/>
        </w:rPr>
        <w:t xml:space="preserve">       </w:t>
      </w:r>
      <w:r>
        <w:rPr>
          <w:rFonts w:hint="eastAsia" w:ascii="宋体" w:hAnsi="宋体" w:cs="宋体"/>
          <w:color w:val="auto"/>
          <w:spacing w:val="6"/>
        </w:rPr>
        <w:t>日</w:t>
      </w:r>
      <w:r>
        <w:rPr>
          <w:rFonts w:ascii="宋体" w:hAnsi="宋体" w:cs="宋体"/>
          <w:color w:val="auto"/>
          <w:spacing w:val="6"/>
        </w:rPr>
        <w:t xml:space="preserve">  </w:t>
      </w:r>
      <w:r>
        <w:rPr>
          <w:rFonts w:hint="eastAsia" w:ascii="宋体" w:hAnsi="宋体" w:cs="宋体"/>
          <w:color w:val="auto"/>
          <w:spacing w:val="6"/>
        </w:rPr>
        <w:t>期：</w:t>
      </w:r>
    </w:p>
    <w:p>
      <w:pPr>
        <w:tabs>
          <w:tab w:val="left" w:pos="4860"/>
        </w:tabs>
        <w:rPr>
          <w:rFonts w:ascii="宋体" w:hAnsi="宋体"/>
          <w:color w:val="auto"/>
          <w:spacing w:val="6"/>
        </w:rPr>
      </w:pPr>
      <w:r>
        <w:rPr>
          <w:rFonts w:hint="eastAsia" w:ascii="宋体" w:hAnsi="宋体" w:cs="宋体"/>
          <w:color w:val="auto"/>
          <w:spacing w:val="6"/>
        </w:rPr>
        <w:t>注：</w:t>
      </w:r>
      <w:r>
        <w:rPr>
          <w:rFonts w:ascii="宋体" w:hAnsi="宋体" w:cs="宋体"/>
          <w:color w:val="auto"/>
          <w:spacing w:val="6"/>
        </w:rPr>
        <w:t>1</w:t>
      </w:r>
      <w:r>
        <w:rPr>
          <w:rFonts w:hint="eastAsia" w:ascii="宋体" w:hAnsi="宋体" w:cs="宋体"/>
          <w:color w:val="auto"/>
          <w:spacing w:val="6"/>
        </w:rPr>
        <w:t>、如供应商为非残疾人福利性单位的可不提供本声明函。</w:t>
      </w:r>
    </w:p>
    <w:p>
      <w:pPr>
        <w:tabs>
          <w:tab w:val="left" w:pos="4860"/>
        </w:tabs>
        <w:ind w:firstLine="444" w:firstLineChars="200"/>
        <w:rPr>
          <w:rFonts w:ascii="宋体" w:hAnsi="宋体"/>
          <w:color w:val="auto"/>
          <w:spacing w:val="6"/>
        </w:rPr>
      </w:pPr>
      <w:r>
        <w:rPr>
          <w:rFonts w:ascii="宋体" w:hAnsi="宋体" w:cs="宋体"/>
          <w:color w:val="auto"/>
          <w:spacing w:val="6"/>
        </w:rPr>
        <w:t>2</w:t>
      </w:r>
      <w:r>
        <w:rPr>
          <w:rFonts w:hint="eastAsia" w:ascii="宋体" w:hAnsi="宋体" w:cs="宋体"/>
          <w:color w:val="auto"/>
          <w:spacing w:val="6"/>
        </w:rPr>
        <w:t>、享受政府采购支持政策的残疾人福利性单位应当同时满足以下条件：</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1</w:t>
      </w:r>
      <w:r>
        <w:rPr>
          <w:rFonts w:hint="eastAsia" w:ascii="宋体" w:hAnsi="宋体" w:cs="宋体"/>
          <w:color w:val="auto"/>
          <w:spacing w:val="6"/>
        </w:rPr>
        <w:t>）安置的残疾人占本单位在职职工人数的比例不低于</w:t>
      </w:r>
      <w:r>
        <w:rPr>
          <w:rFonts w:ascii="宋体" w:hAnsi="宋体" w:cs="宋体"/>
          <w:color w:val="auto"/>
          <w:spacing w:val="6"/>
        </w:rPr>
        <w:t>25%</w:t>
      </w:r>
      <w:r>
        <w:rPr>
          <w:rFonts w:hint="eastAsia" w:ascii="宋体" w:hAnsi="宋体" w:cs="宋体"/>
          <w:color w:val="auto"/>
          <w:spacing w:val="6"/>
        </w:rPr>
        <w:t>（含</w:t>
      </w:r>
      <w:r>
        <w:rPr>
          <w:rFonts w:ascii="宋体" w:hAnsi="宋体" w:cs="宋体"/>
          <w:color w:val="auto"/>
          <w:spacing w:val="6"/>
        </w:rPr>
        <w:t>25%</w:t>
      </w:r>
      <w:r>
        <w:rPr>
          <w:rFonts w:hint="eastAsia" w:ascii="宋体" w:hAnsi="宋体" w:cs="宋体"/>
          <w:color w:val="auto"/>
          <w:spacing w:val="6"/>
        </w:rPr>
        <w:t>），并且安置的残疾人人数不少于</w:t>
      </w:r>
      <w:r>
        <w:rPr>
          <w:rFonts w:ascii="宋体" w:hAnsi="宋体" w:cs="宋体"/>
          <w:color w:val="auto"/>
          <w:spacing w:val="6"/>
        </w:rPr>
        <w:t>10</w:t>
      </w:r>
      <w:r>
        <w:rPr>
          <w:rFonts w:hint="eastAsia" w:ascii="宋体" w:hAnsi="宋体" w:cs="宋体"/>
          <w:color w:val="auto"/>
          <w:spacing w:val="6"/>
        </w:rPr>
        <w:t>人（含</w:t>
      </w:r>
      <w:r>
        <w:rPr>
          <w:rFonts w:ascii="宋体" w:hAnsi="宋体" w:cs="宋体"/>
          <w:color w:val="auto"/>
          <w:spacing w:val="6"/>
        </w:rPr>
        <w:t>10</w:t>
      </w:r>
      <w:r>
        <w:rPr>
          <w:rFonts w:hint="eastAsia" w:ascii="宋体" w:hAnsi="宋体" w:cs="宋体"/>
          <w:color w:val="auto"/>
          <w:spacing w:val="6"/>
        </w:rPr>
        <w:t>人）；</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2</w:t>
      </w:r>
      <w:r>
        <w:rPr>
          <w:rFonts w:hint="eastAsia" w:ascii="宋体" w:hAnsi="宋体" w:cs="宋体"/>
          <w:color w:val="auto"/>
          <w:spacing w:val="6"/>
        </w:rPr>
        <w:t>）依法与安置的每位残疾人签订了一年以上（含一年）的劳动合同或服务协议；</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3</w:t>
      </w:r>
      <w:r>
        <w:rPr>
          <w:rFonts w:hint="eastAsia" w:ascii="宋体" w:hAnsi="宋体" w:cs="宋体"/>
          <w:color w:val="auto"/>
          <w:spacing w:val="6"/>
        </w:rPr>
        <w:t>）为安置的每位残疾人按月足额缴纳了基本养老保险、基本医疗保险、失业保险、工伤保险和生育保险等社会保险费；</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4</w:t>
      </w:r>
      <w:r>
        <w:rPr>
          <w:rFonts w:hint="eastAsia" w:ascii="宋体" w:hAnsi="宋体" w:cs="宋体"/>
          <w:color w:val="auto"/>
          <w:spacing w:val="6"/>
        </w:rPr>
        <w:t>）通过银行等金融机构向安置的每位残疾人，按月支付了不低于单位所在区县适用的经省级人民政府批准的月最低工资标准的工资；</w:t>
      </w:r>
    </w:p>
    <w:p>
      <w:pPr>
        <w:tabs>
          <w:tab w:val="left" w:pos="4860"/>
        </w:tabs>
        <w:ind w:firstLine="444" w:firstLineChars="200"/>
        <w:rPr>
          <w:rFonts w:ascii="宋体" w:hAnsi="宋体"/>
          <w:color w:val="auto"/>
          <w:spacing w:val="6"/>
        </w:rPr>
      </w:pPr>
      <w:r>
        <w:rPr>
          <w:rFonts w:hint="eastAsia" w:ascii="宋体" w:hAnsi="宋体" w:cs="宋体"/>
          <w:color w:val="auto"/>
          <w:spacing w:val="6"/>
        </w:rPr>
        <w:t>（</w:t>
      </w:r>
      <w:r>
        <w:rPr>
          <w:rFonts w:ascii="宋体" w:hAnsi="宋体" w:cs="宋体"/>
          <w:color w:val="auto"/>
          <w:spacing w:val="6"/>
        </w:rPr>
        <w:t>5</w:t>
      </w:r>
      <w:r>
        <w:rPr>
          <w:rFonts w:hint="eastAsia" w:ascii="宋体" w:hAnsi="宋体" w:cs="宋体"/>
          <w:color w:val="auto"/>
          <w:spacing w:val="6"/>
        </w:rPr>
        <w:t>）提供本单位制造的货物、承担的工程或者服务（以下简称产品），或者提供其他残疾人福利性单位制造的货物（不包括使用非残疾人福利性单位注册商标的货物）。</w:t>
      </w:r>
    </w:p>
    <w:p>
      <w:pPr>
        <w:tabs>
          <w:tab w:val="left" w:pos="4860"/>
        </w:tabs>
        <w:ind w:firstLine="444" w:firstLineChars="200"/>
        <w:rPr>
          <w:rFonts w:ascii="宋体" w:hAnsi="宋体"/>
          <w:color w:val="auto"/>
          <w:spacing w:val="6"/>
        </w:rPr>
      </w:pPr>
      <w:r>
        <w:rPr>
          <w:rFonts w:hint="eastAsia" w:ascii="宋体" w:hAnsi="宋体" w:cs="宋体"/>
          <w:color w:val="auto"/>
          <w:spacing w:val="6"/>
        </w:rPr>
        <w:t>前款所称残疾人是指法定劳动年龄内，持有《中华人民共和国残疾人证》或者《中华人民共和国残疾军人证（</w:t>
      </w:r>
      <w:r>
        <w:rPr>
          <w:rFonts w:ascii="宋体" w:hAnsi="宋体" w:cs="宋体"/>
          <w:color w:val="auto"/>
          <w:spacing w:val="6"/>
        </w:rPr>
        <w:t>1</w:t>
      </w:r>
      <w:r>
        <w:rPr>
          <w:rFonts w:hint="eastAsia" w:ascii="宋体" w:hAnsi="宋体" w:cs="宋体"/>
          <w:color w:val="auto"/>
          <w:spacing w:val="6"/>
        </w:rPr>
        <w:t>至</w:t>
      </w:r>
      <w:r>
        <w:rPr>
          <w:rFonts w:ascii="宋体" w:hAnsi="宋体" w:cs="宋体"/>
          <w:color w:val="auto"/>
          <w:spacing w:val="6"/>
        </w:rPr>
        <w:t>8</w:t>
      </w:r>
      <w:r>
        <w:rPr>
          <w:rFonts w:hint="eastAsia" w:ascii="宋体" w:hAnsi="宋体" w:cs="宋体"/>
          <w:color w:val="auto"/>
          <w:spacing w:val="6"/>
        </w:rPr>
        <w:t>级）》的自然人，包括具有劳动条件和劳动意愿的精神残疾人。在职职工人数是指与残疾人福利性单位建立劳动关系并依法签订劳动合同或者服务协议的雇员人数。</w:t>
      </w:r>
    </w:p>
    <w:p>
      <w:pPr>
        <w:tabs>
          <w:tab w:val="left" w:pos="4860"/>
        </w:tabs>
        <w:spacing w:line="360" w:lineRule="auto"/>
        <w:ind w:right="1560" w:firstLine="444" w:firstLineChars="200"/>
        <w:jc w:val="center"/>
        <w:rPr>
          <w:rFonts w:ascii="宋体" w:hAnsi="宋体"/>
          <w:color w:val="auto"/>
          <w:spacing w:val="6"/>
        </w:rPr>
      </w:pPr>
    </w:p>
    <w:p>
      <w:pPr>
        <w:tabs>
          <w:tab w:val="left" w:pos="4860"/>
        </w:tabs>
        <w:spacing w:line="360" w:lineRule="auto"/>
        <w:ind w:right="1560" w:firstLine="444" w:firstLineChars="200"/>
        <w:jc w:val="center"/>
        <w:rPr>
          <w:rFonts w:ascii="宋体" w:hAnsi="宋体"/>
          <w:color w:val="auto"/>
          <w:spacing w:val="6"/>
        </w:rPr>
      </w:pPr>
    </w:p>
    <w:p>
      <w:pPr>
        <w:tabs>
          <w:tab w:val="left" w:pos="4860"/>
        </w:tabs>
        <w:spacing w:line="360" w:lineRule="auto"/>
        <w:ind w:right="1560" w:firstLine="444" w:firstLineChars="200"/>
        <w:jc w:val="center"/>
        <w:rPr>
          <w:rFonts w:ascii="宋体" w:hAnsi="宋体"/>
          <w:color w:val="auto"/>
          <w:spacing w:val="6"/>
        </w:rPr>
      </w:pPr>
    </w:p>
    <w:p>
      <w:pPr>
        <w:tabs>
          <w:tab w:val="left" w:pos="420"/>
        </w:tabs>
        <w:spacing w:line="360" w:lineRule="auto"/>
        <w:rPr>
          <w:rFonts w:ascii="宋体" w:hAnsi="宋体"/>
          <w:b/>
          <w:bCs/>
          <w:color w:val="auto"/>
        </w:rPr>
      </w:pPr>
      <w:r>
        <w:rPr>
          <w:rFonts w:hint="eastAsia" w:ascii="宋体" w:hAnsi="宋体"/>
          <w:b/>
          <w:bCs/>
          <w:color w:val="auto"/>
        </w:rPr>
        <w:t>5</w:t>
      </w:r>
      <w:r>
        <w:rPr>
          <w:rFonts w:hint="eastAsia" w:ascii="宋体" w:hAnsi="宋体" w:cs="宋体"/>
          <w:b/>
          <w:bCs/>
          <w:color w:val="auto"/>
        </w:rPr>
        <w:t>、供应商针对报价需要说明的其他文件和说明（格式自拟）；</w:t>
      </w:r>
    </w:p>
    <w:p>
      <w:pPr>
        <w:snapToGrid w:val="0"/>
        <w:spacing w:before="50" w:after="50" w:line="360" w:lineRule="auto"/>
        <w:rPr>
          <w:rFonts w:ascii="宋体" w:hAnsi="宋体"/>
          <w:color w:val="auto"/>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ind w:firstLine="562" w:firstLineChars="200"/>
        <w:rPr>
          <w:rFonts w:ascii="宋体" w:hAnsi="宋体"/>
          <w:b/>
          <w:bCs/>
          <w:color w:val="auto"/>
          <w:sz w:val="28"/>
          <w:szCs w:val="28"/>
        </w:rPr>
      </w:pPr>
    </w:p>
    <w:p>
      <w:pPr>
        <w:rPr>
          <w:rFonts w:ascii="宋体" w:hAnsi="宋体"/>
          <w:b/>
          <w:bCs/>
          <w:color w:val="auto"/>
          <w:sz w:val="28"/>
          <w:szCs w:val="28"/>
        </w:rPr>
      </w:pPr>
    </w:p>
    <w:p>
      <w:pPr>
        <w:spacing w:line="360" w:lineRule="auto"/>
        <w:jc w:val="center"/>
        <w:outlineLvl w:val="1"/>
        <w:rPr>
          <w:rFonts w:ascii="宋体" w:hAnsi="宋体" w:cs="宋体"/>
          <w:b/>
          <w:color w:val="auto"/>
          <w:sz w:val="28"/>
          <w:szCs w:val="28"/>
        </w:rPr>
      </w:pPr>
      <w:r>
        <w:rPr>
          <w:rFonts w:hint="eastAsia" w:ascii="宋体" w:hAnsi="宋体"/>
          <w:b/>
          <w:bCs/>
          <w:color w:val="auto"/>
          <w:sz w:val="28"/>
          <w:szCs w:val="28"/>
        </w:rPr>
        <w:t>四、电子</w:t>
      </w:r>
      <w:r>
        <w:rPr>
          <w:rFonts w:hint="eastAsia" w:ascii="宋体" w:hAnsi="宋体" w:cs="宋体"/>
          <w:b/>
          <w:color w:val="auto"/>
          <w:sz w:val="28"/>
          <w:szCs w:val="28"/>
        </w:rPr>
        <w:t>文件格式</w:t>
      </w:r>
    </w:p>
    <w:p>
      <w:pPr>
        <w:snapToGrid w:val="0"/>
        <w:spacing w:before="120" w:beforeLines="50" w:after="50" w:line="360" w:lineRule="auto"/>
        <w:rPr>
          <w:rFonts w:ascii="宋体" w:hAns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电子文件的外包装封面格式（不可缺）：</w:t>
      </w:r>
    </w:p>
    <w:p>
      <w:pPr>
        <w:snapToGrid w:val="0"/>
        <w:spacing w:before="120" w:beforeLines="50" w:after="50" w:line="360" w:lineRule="auto"/>
        <w:ind w:firstLine="932" w:firstLineChars="444"/>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电子备份投标文件</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项目名称：</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项目编号：</w:t>
      </w:r>
      <w:r>
        <w:rPr>
          <w:rFonts w:ascii="宋体" w:hAnsi="宋体" w:cs="宋体"/>
          <w:color w:val="auto"/>
        </w:rPr>
        <w:t xml:space="preserve">   </w:t>
      </w:r>
    </w:p>
    <w:p>
      <w:pPr>
        <w:snapToGrid w:val="0"/>
        <w:spacing w:before="120" w:beforeLines="50" w:after="50" w:line="360" w:lineRule="auto"/>
        <w:ind w:firstLine="932" w:firstLineChars="444"/>
        <w:rPr>
          <w:rFonts w:ascii="宋体" w:hAnsi="宋体"/>
          <w:color w:val="auto"/>
        </w:rPr>
      </w:pPr>
      <w:r>
        <w:rPr>
          <w:rFonts w:hint="eastAsia" w:ascii="宋体" w:hAnsi="宋体" w:cs="宋体"/>
          <w:color w:val="auto"/>
        </w:rPr>
        <w:t>子包号：</w:t>
      </w:r>
    </w:p>
    <w:p>
      <w:pPr>
        <w:snapToGrid w:val="0"/>
        <w:spacing w:before="120" w:beforeLines="50" w:after="50" w:line="360" w:lineRule="auto"/>
        <w:ind w:firstLine="932" w:firstLineChars="444"/>
        <w:rPr>
          <w:rFonts w:ascii="宋体" w:hAnsi="宋体"/>
          <w:color w:val="auto"/>
        </w:rPr>
      </w:pPr>
    </w:p>
    <w:p>
      <w:pPr>
        <w:pStyle w:val="6"/>
        <w:snapToGrid w:val="0"/>
        <w:spacing w:before="50" w:after="50" w:line="360" w:lineRule="auto"/>
        <w:ind w:firstLine="1070" w:firstLineChars="444"/>
        <w:rPr>
          <w:rFonts w:ascii="宋体" w:hAnsi="宋体"/>
          <w:color w:val="auto"/>
        </w:rPr>
      </w:pPr>
      <w:r>
        <w:rPr>
          <w:rFonts w:ascii="宋体" w:hAnsi="宋体"/>
          <w:color w:val="auto"/>
        </w:rPr>
        <w:t>供应商名称：</w:t>
      </w:r>
    </w:p>
    <w:p>
      <w:pPr>
        <w:pStyle w:val="6"/>
        <w:snapToGrid w:val="0"/>
        <w:spacing w:before="50" w:after="50" w:line="360" w:lineRule="auto"/>
        <w:ind w:firstLine="1070" w:firstLineChars="444"/>
        <w:rPr>
          <w:rFonts w:ascii="宋体" w:hAnsi="宋体"/>
          <w:color w:val="auto"/>
        </w:rPr>
      </w:pPr>
      <w:r>
        <w:rPr>
          <w:rFonts w:ascii="宋体" w:hAnsi="宋体"/>
          <w:color w:val="auto"/>
        </w:rPr>
        <w:t>供应商地址：</w:t>
      </w: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p>
      <w:pPr>
        <w:spacing w:line="288" w:lineRule="auto"/>
        <w:ind w:firstLine="490" w:firstLineChars="214"/>
        <w:jc w:val="left"/>
        <w:rPr>
          <w:rFonts w:hint="eastAsia" w:ascii="宋体" w:hAnsi="宋体" w:cs="宋体"/>
          <w:b/>
          <w:bCs/>
          <w:color w:val="auto"/>
          <w:spacing w:val="-6"/>
          <w:sz w:val="24"/>
          <w:szCs w:val="24"/>
        </w:rPr>
      </w:pPr>
    </w:p>
    <w:bookmarkEnd w:id="5"/>
    <w:bookmarkEnd w:id="6"/>
    <w:p>
      <w:pPr>
        <w:rPr>
          <w:rFonts w:hint="default" w:ascii="宋体" w:hAnsi="宋体" w:eastAsia="宋体"/>
          <w:b/>
          <w:bCs/>
          <w:color w:val="auto"/>
          <w:sz w:val="28"/>
          <w:szCs w:val="28"/>
          <w:lang w:val="en-US" w:eastAsia="zh-CN"/>
        </w:rPr>
      </w:pPr>
      <w:r>
        <w:rPr>
          <w:rFonts w:hint="eastAsia" w:ascii="宋体" w:hAnsi="宋体"/>
          <w:b/>
          <w:bCs/>
          <w:color w:val="auto"/>
          <w:sz w:val="28"/>
          <w:szCs w:val="28"/>
          <w:lang w:val="en-US" w:eastAsia="zh-CN"/>
        </w:rPr>
        <w:t xml:space="preserve">   </w:t>
      </w:r>
    </w:p>
    <w:sectPr>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PingFang SC">
    <w:altName w:val="宋体"/>
    <w:panose1 w:val="00000000000000000000"/>
    <w:charset w:val="86"/>
    <w:family w:val="swiss"/>
    <w:pitch w:val="default"/>
    <w:sig w:usb0="A00002FF" w:usb1="7ACFFDFB" w:usb2="00000017" w:usb3="00000000" w:csb0="00040001"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Arial Unicode MS">
    <w:altName w:val="宋体"/>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7" w:usb1="00000000" w:usb2="00000000" w:usb3="00000000" w:csb0="00000093"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Thorndale">
    <w:altName w:val="Times New Roman"/>
    <w:panose1 w:val="00000000000000000000"/>
    <w:charset w:val="00"/>
    <w:family w:val="roman"/>
    <w:pitch w:val="default"/>
    <w:sig w:usb0="00000003"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汉鼎简细圆">
    <w:altName w:val="宋体"/>
    <w:panose1 w:val="02010609000101010101"/>
    <w:charset w:val="86"/>
    <w:family w:val="modern"/>
    <w:pitch w:val="default"/>
    <w:sig w:usb0="00000001" w:usb1="080E0000" w:usb2="00000010" w:usb3="00000000" w:csb0="00040000" w:csb1="00000000"/>
  </w:font>
  <w:font w:name="创艺简标宋">
    <w:altName w:val="方正舒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RomanS">
    <w:altName w:val="Segoe UI Semilight"/>
    <w:panose1 w:val="02000400000000000000"/>
    <w:charset w:val="00"/>
    <w:family w:val="auto"/>
    <w:pitch w:val="default"/>
    <w:sig w:usb0="00000207" w:usb1="00000000" w:usb2="00000000" w:usb3="00000000" w:csb0="000001FF" w:csb1="00000000"/>
  </w:font>
  <w:font w:name="方正隶变简体">
    <w:altName w:val="宋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1</w:t>
    </w:r>
    <w:r>
      <w:fldChar w:fldCharType="end"/>
    </w:r>
  </w:p>
  <w:p>
    <w:pPr>
      <w:pStyle w:val="3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uto" w:vAnchor="margin" w:hAnchor="text" w:xAlign="left" w:yAlign="inline"/>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framePr w:wrap="auto" w:vAnchor="margin" w:hAnchor="text" w:xAlign="left" w:yAlign="inline"/>
                            <w:jc w:val="center"/>
                          </w:pPr>
                          <w:r>
                            <w:fldChar w:fldCharType="begin"/>
                          </w:r>
                          <w:r>
                            <w:instrText xml:space="preserve">PAGE   \* MERGEFORMAT</w:instrText>
                          </w:r>
                          <w:r>
                            <w:fldChar w:fldCharType="separate"/>
                          </w:r>
                          <w:r>
                            <w:rPr>
                              <w:lang w:val="zh-CN"/>
                            </w:rPr>
                            <w:t>-</w:t>
                          </w:r>
                          <w:r>
                            <w:t xml:space="preserve"> 22 -</w:t>
                          </w:r>
                          <w:r>
                            <w:fldChar w:fldCharType="end"/>
                          </w:r>
                        </w:p>
                        <w:p>
                          <w:pPr>
                            <w:pStyle w:val="32"/>
                            <w:framePr w:wrap="auto" w:vAnchor="margin" w:hAnchor="text" w:xAlign="left" w:yAlign="inline"/>
                          </w:pP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Kthet4BAAC+AwAADgAAAGRycy9lMm9Eb2MueG1srVPBjtMwEL0j8Q+W 7zTZglAVNV0B1SIkBEgLH+A6TmPJ9lget0n5APgDTly48139jh07SReWyx64JOOZ8Zt5b8br68Ea dlQBNbiaXy1KzpST0Gi3r/mXzzfPVpxhFK4RBpyq+Ukhv948fbLufaWW0IFpVGAE4rDqfc27GH1V FCg7ZQUuwCtHwRaCFZGOYV80QfSEbk2xLMuXRQ+h8QGkQiTvdgzyCTE8BhDaVku1BXmwysURNSgj IlHCTnvkm9xt2yoZP7YtqshMzYlpzF8qQvYufYvNWlT7IHyn5dSCeEwLDzhZoR0VvUBtRRTsEPQ/ UFbLAAhtXEiwxUgkK0IsrsoH2tx2wqvMhaRGfxEd/x+s/HD8FJhuav6cMycsDfz84/v55+/zr2/s RZKn91hR1q2nvDi8hoGWZvYjORProQ02/YkPoziJe7qIq4bIZLq0Wq5WJYUkxeYD4Rf3133A+FaB ZcmoeaDpZVHF8T3GMXVOSdUc3Ghj8gSN+8tBmMlTpN7HHpMVh90wEdpBcyI+9AyoTgfhK2c9LUHN He08Z+adI43TvsxGmI3dbAgn6WLNI2ej+SaOe3XwQe+7vGmpKfSvDpE6zQRSG2PtqTsaa5ZgWsG0 N3+ec9b9s9vcA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BMq2F63gEAAL4DAAAOAAAAAAAA AAEAIAAAAB4BAABkcnMvZTJvRG9jLnhtbFBLBQYAAAAABgAGAFkBAABuBQAAAAA= ">
              <v:fill on="f" focussize="0,0"/>
              <v:stroke on="f"/>
              <v:imagedata o:title=""/>
              <o:lock v:ext="edit" aspectratio="f"/>
              <v:textbox inset="0mm,0mm,0mm,0mm" style="mso-fit-shape-to-text:t;">
                <w:txbxContent>
                  <w:p>
                    <w:pPr>
                      <w:pStyle w:val="32"/>
                      <w:framePr w:wrap="auto" w:vAnchor="margin" w:hAnchor="text" w:xAlign="left" w:yAlign="inline"/>
                      <w:jc w:val="center"/>
                    </w:pPr>
                    <w:r>
                      <w:fldChar w:fldCharType="begin"/>
                    </w:r>
                    <w:r>
                      <w:instrText xml:space="preserve">PAGE   \* MERGEFORMAT</w:instrText>
                    </w:r>
                    <w:r>
                      <w:fldChar w:fldCharType="separate"/>
                    </w:r>
                    <w:r>
                      <w:rPr>
                        <w:lang w:val="zh-CN"/>
                      </w:rPr>
                      <w:t>-</w:t>
                    </w:r>
                    <w:r>
                      <w:t xml:space="preserve"> 22 -</w:t>
                    </w:r>
                    <w:r>
                      <w:fldChar w:fldCharType="end"/>
                    </w:r>
                  </w:p>
                  <w:p>
                    <w:pPr>
                      <w:pStyle w:val="32"/>
                      <w:framePr w:wrap="auto" w:vAnchor="margin" w:hAnchor="text" w:xAlign="left" w:yAlign="inline"/>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VjX3ssBAACcAwAADgAAAGRycy9lMm9Eb2MueG1srVPNjtMwEL4j8Q6W 79RpD6sqarraVbUICQHSwgO4jt1Y8p88bpO+ALwBJy7cea4+B2Mn6cJy2QMXZzwz/ma+byab28Ea cpIRtHcNXS4qSqQTvtXu0NAvnx/erCmBxF3LjXeyoWcJ9Hb7+tWmD7Vc+c6bVkaCIA7qPjS0SynU jIHopOWw8EE6DCofLU94jQfWRt4jujVsVVU3rPexDdELCYDe3RikE2J8CaBXSgu58+JopUsjapSG J6QEnQ5At6VbpaRIH5UCmYhpKDJN5cQiaO/zybYbXh8iD50WUwv8JS0842S5dlj0CrXjiZNj1P9A WS2iB6/SQnjLRiJFEWSxrJ5p89jxIAsXlBrCVXT4f7Diw+lTJLrFTaDEcYsDv3z/dvnx6/LzK1lW q5usUB+gxsTHgKlpuPdDzp78gM5MfFDR5i9SIhhHfc9XfeWQiMiP1qv1usKQwNh8QRz29DxESG+l tyQbDY04wKIrP72HNKbOKbma8w/aGPTz2ri/HIiZPSz3PvaYrTTsh6nxvW/PyKfH2TfU4apTYt45 lDavyWzE2djPxjFEfejKHuV6EO6OCZsoveUKI+xUGIdW2E0Llrfiz3vJevqptr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lY197LAQAAnAMAAA4AAAAAAAAAAQAgAAAAHgEAAGRycy9lMm9E b2MueG1sUEsFBgAAAAAGAAYAWQEAAFsFAAAAAA== ">
              <v:fill on="f" focussize="0,0"/>
              <v:stroke on="f"/>
              <v:imagedata o:title=""/>
              <o:lock v:ext="edit" aspectratio="f"/>
              <v:textbox inset="0mm,0mm,0mm,0mm" style="mso-fit-shape-to-text:t;">
                <w:txbxContent>
                  <w:p>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kgL3ssBAACcAwAADgAAAGRycy9lMm9Eb2MueG1srVNLbtswEN0XyB0I 7mPKAloYguUggZEiQNAWSHsAmqIsAvyBQ1vyBdobdNVN9z2Xz9EhJTltusmiG2o4M3wz781ofTMY TY4ygHK2pstFQYm0wjXK7mv65fP99YoSiNw2XDsra3qSQG82V2/Wva9k6TqnGxkIglioel/TLkZf MQaik4bDwnlpMdi6YHjEa9izJvAe0Y1mZVG8Y70LjQ9OSAD0bscgnRDDawBd2yoht04cjLRxRA1S 84iUoFMe6CZ327ZSxI9tCzISXVNkGvOJRdDepZNt1rzaB+47JaYW+GtaeMHJcGWx6AVqyyMnh6D+ gTJKBAeujQvhDBuJZEWQxbJ4oc1Tx73MXFBq8BfR4f/Big/HT4GopqYlJZYbHPj5+7fzj1/nn1/J sijfJoV6DxUmPnlMjcOdG3BvZj+gMxEf2mDSFykRjKO+p4u+cohEpEercrUqMCQwNl8Qnz0/9wHi e+kMSUZNAw4w68qPjxDH1DklVbPuXmmdh6jtXw7ETB6Weh97TFYcdsNEaOeaE/LpcfY1tbjqlOgH i9KmNZmNMBu72Tj4oPZd3qNUD/ztIWITubdUYYSdCuPQMrtpwdJW/HnPWc8/1e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FZIC97LAQAAnAMAAA4AAAAAAAAAAQAgAAAAHgEAAGRycy9lMm9E b2MueG1sUEsFBgAAAAAGAAYAWQEAAFsFAAAAAA== ">
              <v:fill on="f" focussize="0,0"/>
              <v:stroke on="f"/>
              <v:imagedata o:title=""/>
              <o:lock v:ext="edit" aspectratio="f"/>
              <v:textbox inset="0mm,0mm,0mm,0mm" style="mso-fit-shape-to-text:t;">
                <w:txbxContent>
                  <w:p>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p>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tabs>
        <w:tab w:val="right" w:pos="9813"/>
        <w:tab w:val="clear" w:pos="4153"/>
        <w:tab w:val="clear" w:pos="8306"/>
      </w:tabs>
      <w:spacing w:line="0" w:lineRule="atLeast"/>
      <w:ind w:left="-964" w:right="-970"/>
      <w:jc w:val="left"/>
      <w:rPr>
        <w:rFonts w:ascii="方正隶变简体" w:hAnsi="宋体" w:eastAsia="方正隶变简体" w:cs="宋体"/>
        <w:w w:val="80"/>
        <w:sz w:val="15"/>
        <w:szCs w:val="15"/>
      </w:rPr>
    </w:pPr>
    <w:r>
      <w:rPr>
        <w:rFonts w:hint="eastAsia" w:ascii="方正隶变简体" w:hAnsi="宋体" w:eastAsia="方正隶变简体" w:cs="宋体"/>
        <w:w w:val="80"/>
        <w:sz w:val="15"/>
        <w:szCs w:val="15"/>
      </w:rPr>
      <w:tab/>
    </w:r>
    <w:r>
      <w:rPr>
        <w:rFonts w:hint="eastAsia" w:ascii="方正隶变简体" w:hAnsi="宋体" w:eastAsia="方正隶变简体" w:cs="宋体"/>
        <w:w w:val="80"/>
        <w:sz w:val="15"/>
        <w:szCs w:val="15"/>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6C539"/>
    <w:multiLevelType w:val="singleLevel"/>
    <w:tmpl w:val="B396C539"/>
    <w:lvl w:ilvl="0" w:tentative="0">
      <w:start w:val="1"/>
      <w:numFmt w:val="chineseCounting"/>
      <w:suff w:val="nothing"/>
      <w:lvlText w:val="%1、"/>
      <w:lvlJc w:val="left"/>
      <w:rPr>
        <w:rFonts w:hint="eastAsia"/>
      </w:rPr>
    </w:lvl>
  </w:abstractNum>
  <w:abstractNum w:abstractNumId="1">
    <w:nsid w:val="29D120CC"/>
    <w:multiLevelType w:val="singleLevel"/>
    <w:tmpl w:val="29D120CC"/>
    <w:lvl w:ilvl="0" w:tentative="0">
      <w:start w:val="1"/>
      <w:numFmt w:val="decimal"/>
      <w:suff w:val="nothing"/>
      <w:lvlText w:val="（%1）"/>
      <w:lvlJc w:val="left"/>
    </w:lvl>
  </w:abstractNum>
  <w:abstractNum w:abstractNumId="2">
    <w:nsid w:val="5868A0B6"/>
    <w:multiLevelType w:val="multilevel"/>
    <w:tmpl w:val="5868A0B6"/>
    <w:lvl w:ilvl="0" w:tentative="0">
      <w:start w:val="4"/>
      <w:numFmt w:val="decimal"/>
      <w:lvlText w:val="%1、"/>
      <w:lvlJc w:val="left"/>
      <w:pPr>
        <w:tabs>
          <w:tab w:val="left" w:pos="0"/>
        </w:tabs>
        <w:ind w:left="661" w:hanging="360"/>
      </w:pPr>
    </w:lvl>
    <w:lvl w:ilvl="1" w:tentative="0">
      <w:start w:val="1"/>
      <w:numFmt w:val="lowerLetter"/>
      <w:lvlText w:val="%2)"/>
      <w:lvlJc w:val="left"/>
      <w:pPr>
        <w:tabs>
          <w:tab w:val="left" w:pos="0"/>
        </w:tabs>
        <w:ind w:left="1141" w:hanging="420"/>
      </w:pPr>
    </w:lvl>
    <w:lvl w:ilvl="2" w:tentative="0">
      <w:start w:val="1"/>
      <w:numFmt w:val="lowerRoman"/>
      <w:lvlText w:val="%3."/>
      <w:lvlJc w:val="right"/>
      <w:pPr>
        <w:tabs>
          <w:tab w:val="left" w:pos="0"/>
        </w:tabs>
        <w:ind w:left="1561" w:hanging="420"/>
      </w:pPr>
    </w:lvl>
    <w:lvl w:ilvl="3" w:tentative="0">
      <w:start w:val="1"/>
      <w:numFmt w:val="decimal"/>
      <w:lvlText w:val="%4."/>
      <w:lvlJc w:val="left"/>
      <w:pPr>
        <w:tabs>
          <w:tab w:val="left" w:pos="0"/>
        </w:tabs>
        <w:ind w:left="1981" w:hanging="420"/>
      </w:pPr>
    </w:lvl>
    <w:lvl w:ilvl="4" w:tentative="0">
      <w:start w:val="1"/>
      <w:numFmt w:val="lowerLetter"/>
      <w:lvlText w:val="%5)"/>
      <w:lvlJc w:val="left"/>
      <w:pPr>
        <w:tabs>
          <w:tab w:val="left" w:pos="0"/>
        </w:tabs>
        <w:ind w:left="2401" w:hanging="420"/>
      </w:pPr>
    </w:lvl>
    <w:lvl w:ilvl="5" w:tentative="0">
      <w:start w:val="1"/>
      <w:numFmt w:val="lowerRoman"/>
      <w:lvlText w:val="%6."/>
      <w:lvlJc w:val="right"/>
      <w:pPr>
        <w:tabs>
          <w:tab w:val="left" w:pos="0"/>
        </w:tabs>
        <w:ind w:left="2821" w:hanging="420"/>
      </w:pPr>
    </w:lvl>
    <w:lvl w:ilvl="6" w:tentative="0">
      <w:start w:val="1"/>
      <w:numFmt w:val="decimal"/>
      <w:lvlText w:val="%7."/>
      <w:lvlJc w:val="left"/>
      <w:pPr>
        <w:tabs>
          <w:tab w:val="left" w:pos="0"/>
        </w:tabs>
        <w:ind w:left="3241" w:hanging="420"/>
      </w:pPr>
    </w:lvl>
    <w:lvl w:ilvl="7" w:tentative="0">
      <w:start w:val="1"/>
      <w:numFmt w:val="lowerLetter"/>
      <w:lvlText w:val="%8)"/>
      <w:lvlJc w:val="left"/>
      <w:pPr>
        <w:tabs>
          <w:tab w:val="left" w:pos="0"/>
        </w:tabs>
        <w:ind w:left="3661" w:hanging="420"/>
      </w:pPr>
    </w:lvl>
    <w:lvl w:ilvl="8" w:tentative="0">
      <w:start w:val="1"/>
      <w:numFmt w:val="lowerRoman"/>
      <w:lvlText w:val="%9."/>
      <w:lvlJc w:val="right"/>
      <w:pPr>
        <w:tabs>
          <w:tab w:val="left" w:pos="0"/>
        </w:tabs>
        <w:ind w:left="4081" w:hanging="420"/>
      </w:pPr>
    </w:lvl>
  </w:abstractNum>
  <w:abstractNum w:abstractNumId="3">
    <w:nsid w:val="5868A0C1"/>
    <w:multiLevelType w:val="multilevel"/>
    <w:tmpl w:val="5868A0C1"/>
    <w:lvl w:ilvl="0" w:tentative="0">
      <w:start w:val="1"/>
      <w:numFmt w:val="decimal"/>
      <w:lvlText w:val="%1、"/>
      <w:lvlJc w:val="left"/>
      <w:pPr>
        <w:tabs>
          <w:tab w:val="left" w:pos="0"/>
        </w:tabs>
        <w:ind w:left="661" w:hanging="360"/>
      </w:pPr>
    </w:lvl>
    <w:lvl w:ilvl="1" w:tentative="0">
      <w:start w:val="1"/>
      <w:numFmt w:val="lowerLetter"/>
      <w:lvlText w:val="%2)"/>
      <w:lvlJc w:val="left"/>
      <w:pPr>
        <w:tabs>
          <w:tab w:val="left" w:pos="0"/>
        </w:tabs>
        <w:ind w:left="1141" w:hanging="420"/>
      </w:pPr>
    </w:lvl>
    <w:lvl w:ilvl="2" w:tentative="0">
      <w:start w:val="1"/>
      <w:numFmt w:val="lowerRoman"/>
      <w:lvlText w:val="%3."/>
      <w:lvlJc w:val="right"/>
      <w:pPr>
        <w:tabs>
          <w:tab w:val="left" w:pos="0"/>
        </w:tabs>
        <w:ind w:left="1561" w:hanging="420"/>
      </w:pPr>
    </w:lvl>
    <w:lvl w:ilvl="3" w:tentative="0">
      <w:start w:val="1"/>
      <w:numFmt w:val="decimal"/>
      <w:lvlText w:val="%4."/>
      <w:lvlJc w:val="left"/>
      <w:pPr>
        <w:tabs>
          <w:tab w:val="left" w:pos="0"/>
        </w:tabs>
        <w:ind w:left="1981" w:hanging="420"/>
      </w:pPr>
    </w:lvl>
    <w:lvl w:ilvl="4" w:tentative="0">
      <w:start w:val="1"/>
      <w:numFmt w:val="lowerLetter"/>
      <w:lvlText w:val="%5)"/>
      <w:lvlJc w:val="left"/>
      <w:pPr>
        <w:tabs>
          <w:tab w:val="left" w:pos="0"/>
        </w:tabs>
        <w:ind w:left="2401" w:hanging="420"/>
      </w:pPr>
    </w:lvl>
    <w:lvl w:ilvl="5" w:tentative="0">
      <w:start w:val="1"/>
      <w:numFmt w:val="lowerRoman"/>
      <w:lvlText w:val="%6."/>
      <w:lvlJc w:val="right"/>
      <w:pPr>
        <w:tabs>
          <w:tab w:val="left" w:pos="0"/>
        </w:tabs>
        <w:ind w:left="2821" w:hanging="420"/>
      </w:pPr>
    </w:lvl>
    <w:lvl w:ilvl="6" w:tentative="0">
      <w:start w:val="1"/>
      <w:numFmt w:val="decimal"/>
      <w:lvlText w:val="%7."/>
      <w:lvlJc w:val="left"/>
      <w:pPr>
        <w:tabs>
          <w:tab w:val="left" w:pos="0"/>
        </w:tabs>
        <w:ind w:left="3241" w:hanging="420"/>
      </w:pPr>
    </w:lvl>
    <w:lvl w:ilvl="7" w:tentative="0">
      <w:start w:val="1"/>
      <w:numFmt w:val="lowerLetter"/>
      <w:lvlText w:val="%8)"/>
      <w:lvlJc w:val="left"/>
      <w:pPr>
        <w:tabs>
          <w:tab w:val="left" w:pos="0"/>
        </w:tabs>
        <w:ind w:left="3661" w:hanging="420"/>
      </w:pPr>
    </w:lvl>
    <w:lvl w:ilvl="8" w:tentative="0">
      <w:start w:val="1"/>
      <w:numFmt w:val="lowerRoman"/>
      <w:lvlText w:val="%9."/>
      <w:lvlJc w:val="right"/>
      <w:pPr>
        <w:tabs>
          <w:tab w:val="left" w:pos="0"/>
        </w:tabs>
        <w:ind w:left="4081" w:hanging="420"/>
      </w:pPr>
    </w:lvl>
  </w:abstractNum>
  <w:abstractNum w:abstractNumId="4">
    <w:nsid w:val="589A2FD8"/>
    <w:multiLevelType w:val="singleLevel"/>
    <w:tmpl w:val="589A2FD8"/>
    <w:lvl w:ilvl="0" w:tentative="0">
      <w:start w:val="1"/>
      <w:numFmt w:val="decimal"/>
      <w:suff w:val="nothing"/>
      <w:lvlText w:val="（%1）"/>
      <w:lvlJc w:val="left"/>
    </w:lvl>
  </w:abstractNum>
  <w:abstractNum w:abstractNumId="5">
    <w:nsid w:val="5950E9B0"/>
    <w:multiLevelType w:val="singleLevel"/>
    <w:tmpl w:val="5950E9B0"/>
    <w:lvl w:ilvl="0" w:tentative="0">
      <w:start w:val="2"/>
      <w:numFmt w:val="decimal"/>
      <w:suff w:val="nothing"/>
      <w:lvlText w:val="%1、"/>
      <w:lvlJc w:val="left"/>
    </w:lvl>
  </w:abstractNum>
  <w:abstractNum w:abstractNumId="6">
    <w:nsid w:val="59E490A0"/>
    <w:multiLevelType w:val="singleLevel"/>
    <w:tmpl w:val="59E490A0"/>
    <w:lvl w:ilvl="0" w:tentative="0">
      <w:start w:val="1"/>
      <w:numFmt w:val="upperLetter"/>
      <w:lvlText w:val="%1."/>
      <w:lvlJc w:val="left"/>
      <w:pPr>
        <w:ind w:left="425" w:hanging="425"/>
      </w:pPr>
      <w:rPr>
        <w:rFonts w:hint="default"/>
      </w:rPr>
    </w:lvl>
  </w:abstractNum>
  <w:abstractNum w:abstractNumId="7">
    <w:nsid w:val="59E49691"/>
    <w:multiLevelType w:val="singleLevel"/>
    <w:tmpl w:val="59E49691"/>
    <w:lvl w:ilvl="0" w:tentative="0">
      <w:start w:val="1"/>
      <w:numFmt w:val="chineseCounting"/>
      <w:suff w:val="nothing"/>
      <w:lvlText w:val="%1、"/>
      <w:lvlJc w:val="left"/>
    </w:lvl>
  </w:abstractNum>
  <w:abstractNum w:abstractNumId="8">
    <w:nsid w:val="59EDDC8D"/>
    <w:multiLevelType w:val="singleLevel"/>
    <w:tmpl w:val="59EDDC8D"/>
    <w:lvl w:ilvl="0" w:tentative="0">
      <w:start w:val="1"/>
      <w:numFmt w:val="decimal"/>
      <w:suff w:val="nothing"/>
      <w:lvlText w:val="%1、"/>
      <w:lvlJc w:val="left"/>
      <w:pPr>
        <w:ind w:left="17" w:firstLine="403"/>
      </w:pPr>
      <w:rPr>
        <w:rFonts w:hint="default"/>
      </w:rPr>
    </w:lvl>
  </w:abstractNum>
  <w:abstractNum w:abstractNumId="9">
    <w:nsid w:val="59EE011A"/>
    <w:multiLevelType w:val="singleLevel"/>
    <w:tmpl w:val="59EE011A"/>
    <w:lvl w:ilvl="0" w:tentative="0">
      <w:start w:val="1"/>
      <w:numFmt w:val="decimal"/>
      <w:suff w:val="nothing"/>
      <w:lvlText w:val="%1、"/>
      <w:lvlJc w:val="left"/>
      <w:pPr>
        <w:ind w:firstLine="403"/>
      </w:pPr>
      <w:rPr>
        <w:rFonts w:hint="default"/>
      </w:rPr>
    </w:lvl>
  </w:abstractNum>
  <w:abstractNum w:abstractNumId="10">
    <w:nsid w:val="59EE0451"/>
    <w:multiLevelType w:val="singleLevel"/>
    <w:tmpl w:val="59EE0451"/>
    <w:lvl w:ilvl="0" w:tentative="0">
      <w:start w:val="1"/>
      <w:numFmt w:val="decimal"/>
      <w:suff w:val="nothing"/>
      <w:lvlText w:val="%1、"/>
      <w:lvlJc w:val="left"/>
      <w:pPr>
        <w:ind w:firstLine="403"/>
      </w:pPr>
      <w:rPr>
        <w:rFonts w:hint="default"/>
      </w:rPr>
    </w:lvl>
  </w:abstractNum>
  <w:abstractNum w:abstractNumId="11">
    <w:nsid w:val="59EF0CEE"/>
    <w:multiLevelType w:val="singleLevel"/>
    <w:tmpl w:val="59EF0CEE"/>
    <w:lvl w:ilvl="0" w:tentative="0">
      <w:start w:val="1"/>
      <w:numFmt w:val="decimal"/>
      <w:lvlText w:val="%1)"/>
      <w:lvlJc w:val="left"/>
      <w:pPr>
        <w:ind w:left="425" w:hanging="425"/>
      </w:pPr>
      <w:rPr>
        <w:rFonts w:hint="default"/>
      </w:rPr>
    </w:lvl>
  </w:abstractNum>
  <w:abstractNum w:abstractNumId="12">
    <w:nsid w:val="5A20DC44"/>
    <w:multiLevelType w:val="singleLevel"/>
    <w:tmpl w:val="5A20DC44"/>
    <w:lvl w:ilvl="0" w:tentative="0">
      <w:start w:val="1"/>
      <w:numFmt w:val="decimal"/>
      <w:suff w:val="nothing"/>
      <w:lvlText w:val="%1、"/>
      <w:lvlJc w:val="left"/>
      <w:pPr>
        <w:ind w:left="17" w:firstLine="403"/>
      </w:pPr>
      <w:rPr>
        <w:rFonts w:hint="default"/>
      </w:rPr>
    </w:lvl>
  </w:abstractNum>
  <w:abstractNum w:abstractNumId="13">
    <w:nsid w:val="5A20E05A"/>
    <w:multiLevelType w:val="singleLevel"/>
    <w:tmpl w:val="5A20E05A"/>
    <w:lvl w:ilvl="0" w:tentative="0">
      <w:start w:val="3"/>
      <w:numFmt w:val="chineseCounting"/>
      <w:suff w:val="nothing"/>
      <w:lvlText w:val="%1、"/>
      <w:lvlJc w:val="left"/>
    </w:lvl>
  </w:abstractNum>
  <w:abstractNum w:abstractNumId="14">
    <w:nsid w:val="6E6C0369"/>
    <w:multiLevelType w:val="multilevel"/>
    <w:tmpl w:val="6E6C0369"/>
    <w:lvl w:ilvl="0" w:tentative="0">
      <w:start w:val="1"/>
      <w:numFmt w:val="decimal"/>
      <w:suff w:val="nothing"/>
      <w:lvlText w:val="%1、"/>
      <w:lvlJc w:val="left"/>
      <w:pPr>
        <w:ind w:firstLine="40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98ADF79"/>
    <w:multiLevelType w:val="singleLevel"/>
    <w:tmpl w:val="798ADF79"/>
    <w:lvl w:ilvl="0" w:tentative="0">
      <w:start w:val="2"/>
      <w:numFmt w:val="chineseCounting"/>
      <w:suff w:val="space"/>
      <w:lvlText w:val="第%1章"/>
      <w:lvlJc w:val="left"/>
      <w:rPr>
        <w:rFonts w:hint="eastAsia"/>
      </w:rPr>
    </w:lvl>
  </w:abstractNum>
  <w:abstractNum w:abstractNumId="16">
    <w:nsid w:val="7B5FFEA9"/>
    <w:multiLevelType w:val="singleLevel"/>
    <w:tmpl w:val="7B5FFEA9"/>
    <w:lvl w:ilvl="0" w:tentative="0">
      <w:start w:val="1"/>
      <w:numFmt w:val="decimal"/>
      <w:suff w:val="nothing"/>
      <w:lvlText w:val="%1、"/>
      <w:lvlJc w:val="left"/>
    </w:lvl>
  </w:abstractNum>
  <w:num w:numId="1">
    <w:abstractNumId w:val="15"/>
  </w:num>
  <w:num w:numId="2">
    <w:abstractNumId w:val="0"/>
  </w:num>
  <w:num w:numId="3">
    <w:abstractNumId w:val="4"/>
  </w:num>
  <w:num w:numId="4">
    <w:abstractNumId w:val="6"/>
  </w:num>
  <w:num w:numId="5">
    <w:abstractNumId w:val="9"/>
  </w:num>
  <w:num w:numId="6">
    <w:abstractNumId w:val="10"/>
  </w:num>
  <w:num w:numId="7">
    <w:abstractNumId w:val="8"/>
  </w:num>
  <w:num w:numId="8">
    <w:abstractNumId w:val="1"/>
  </w:num>
  <w:num w:numId="9">
    <w:abstractNumId w:val="5"/>
  </w:num>
  <w:num w:numId="10">
    <w:abstractNumId w:val="11"/>
  </w:num>
  <w:num w:numId="11">
    <w:abstractNumId w:val="16"/>
  </w:num>
  <w:num w:numId="12">
    <w:abstractNumId w:val="13"/>
  </w:num>
  <w:num w:numId="13">
    <w:abstractNumId w:val="7"/>
  </w:num>
  <w:num w:numId="14">
    <w:abstractNumId w:val="14"/>
  </w:num>
  <w:num w:numId="15">
    <w:abstractNumId w:val="3"/>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urUserName" w:val="?????????¨¬????¡§???¡§???????????¡§???¡§????"/>
    <w:docVar w:name="DeleteMarces" w:val="False"/>
    <w:docVar w:name="DocName" w:val="0EF90D4B09DBFB9E4825742B0028ACBF_1.doc"/>
    <w:docVar w:name="haha" w:val="100"/>
    <w:docVar w:name="NewInfo" w:val="??2009??20&amp;;&amp;???????????¨¬????¡§???¡§????"/>
    <w:docVar w:name="OldInfo" w:val=" "/>
    <w:docVar w:name="SplitTool" w:val="False"/>
    <w:docVar w:name="TitleStr" w:val="???????????????¨¬??;????;"/>
    <w:docVar w:name="TrackMark" w:val="1"/>
  </w:docVars>
  <w:rsids>
    <w:rsidRoot w:val="00172A27"/>
    <w:rsid w:val="00000144"/>
    <w:rsid w:val="00000354"/>
    <w:rsid w:val="00001FA0"/>
    <w:rsid w:val="00005284"/>
    <w:rsid w:val="00006D8B"/>
    <w:rsid w:val="00007F70"/>
    <w:rsid w:val="00010BE8"/>
    <w:rsid w:val="00010F66"/>
    <w:rsid w:val="000116F7"/>
    <w:rsid w:val="00012500"/>
    <w:rsid w:val="00013671"/>
    <w:rsid w:val="0001407E"/>
    <w:rsid w:val="0001451C"/>
    <w:rsid w:val="00014B13"/>
    <w:rsid w:val="00014C2B"/>
    <w:rsid w:val="0001656E"/>
    <w:rsid w:val="000165E4"/>
    <w:rsid w:val="00016737"/>
    <w:rsid w:val="0001735A"/>
    <w:rsid w:val="00017829"/>
    <w:rsid w:val="00022158"/>
    <w:rsid w:val="00023FAB"/>
    <w:rsid w:val="000246FA"/>
    <w:rsid w:val="000252F1"/>
    <w:rsid w:val="00025E8F"/>
    <w:rsid w:val="00026DEC"/>
    <w:rsid w:val="00030304"/>
    <w:rsid w:val="00031CAC"/>
    <w:rsid w:val="000323E1"/>
    <w:rsid w:val="0003341F"/>
    <w:rsid w:val="00034591"/>
    <w:rsid w:val="00035095"/>
    <w:rsid w:val="00037599"/>
    <w:rsid w:val="00037634"/>
    <w:rsid w:val="00037A3B"/>
    <w:rsid w:val="00041A77"/>
    <w:rsid w:val="00043A07"/>
    <w:rsid w:val="00046054"/>
    <w:rsid w:val="000464E3"/>
    <w:rsid w:val="00047355"/>
    <w:rsid w:val="00047599"/>
    <w:rsid w:val="0004774D"/>
    <w:rsid w:val="00047BF0"/>
    <w:rsid w:val="00051763"/>
    <w:rsid w:val="00051BFA"/>
    <w:rsid w:val="00051F68"/>
    <w:rsid w:val="0005343E"/>
    <w:rsid w:val="00055395"/>
    <w:rsid w:val="0005596B"/>
    <w:rsid w:val="000615CF"/>
    <w:rsid w:val="00064599"/>
    <w:rsid w:val="00064DA2"/>
    <w:rsid w:val="00065CF8"/>
    <w:rsid w:val="00065DCF"/>
    <w:rsid w:val="00067A2C"/>
    <w:rsid w:val="00072F27"/>
    <w:rsid w:val="000739BD"/>
    <w:rsid w:val="00073B48"/>
    <w:rsid w:val="000757B4"/>
    <w:rsid w:val="00076162"/>
    <w:rsid w:val="00076AFF"/>
    <w:rsid w:val="00077E88"/>
    <w:rsid w:val="00080182"/>
    <w:rsid w:val="00080CE4"/>
    <w:rsid w:val="0008231A"/>
    <w:rsid w:val="00083476"/>
    <w:rsid w:val="00084B01"/>
    <w:rsid w:val="0008546D"/>
    <w:rsid w:val="0008741A"/>
    <w:rsid w:val="00090BC1"/>
    <w:rsid w:val="00090C5E"/>
    <w:rsid w:val="00093F8C"/>
    <w:rsid w:val="00095DC0"/>
    <w:rsid w:val="00096DFD"/>
    <w:rsid w:val="00097AA4"/>
    <w:rsid w:val="000A0676"/>
    <w:rsid w:val="000A12B8"/>
    <w:rsid w:val="000A2B21"/>
    <w:rsid w:val="000A30DC"/>
    <w:rsid w:val="000A383D"/>
    <w:rsid w:val="000A3E2A"/>
    <w:rsid w:val="000A450F"/>
    <w:rsid w:val="000A4ADD"/>
    <w:rsid w:val="000A4C51"/>
    <w:rsid w:val="000A5572"/>
    <w:rsid w:val="000A71C2"/>
    <w:rsid w:val="000B0585"/>
    <w:rsid w:val="000B0EE8"/>
    <w:rsid w:val="000B20AE"/>
    <w:rsid w:val="000B20E8"/>
    <w:rsid w:val="000B60CD"/>
    <w:rsid w:val="000B65F5"/>
    <w:rsid w:val="000B6F3C"/>
    <w:rsid w:val="000C0487"/>
    <w:rsid w:val="000C1AA9"/>
    <w:rsid w:val="000C446B"/>
    <w:rsid w:val="000C494B"/>
    <w:rsid w:val="000C4A22"/>
    <w:rsid w:val="000C4B0A"/>
    <w:rsid w:val="000C5368"/>
    <w:rsid w:val="000C54CF"/>
    <w:rsid w:val="000C5797"/>
    <w:rsid w:val="000C5F15"/>
    <w:rsid w:val="000C610A"/>
    <w:rsid w:val="000C6673"/>
    <w:rsid w:val="000C7C7D"/>
    <w:rsid w:val="000C7CEF"/>
    <w:rsid w:val="000D007A"/>
    <w:rsid w:val="000D007E"/>
    <w:rsid w:val="000D23E6"/>
    <w:rsid w:val="000D2736"/>
    <w:rsid w:val="000D2C2F"/>
    <w:rsid w:val="000D370E"/>
    <w:rsid w:val="000D440A"/>
    <w:rsid w:val="000D51FF"/>
    <w:rsid w:val="000D5811"/>
    <w:rsid w:val="000D6EFC"/>
    <w:rsid w:val="000D71E0"/>
    <w:rsid w:val="000D7345"/>
    <w:rsid w:val="000D7519"/>
    <w:rsid w:val="000D7D99"/>
    <w:rsid w:val="000E18E7"/>
    <w:rsid w:val="000E1B48"/>
    <w:rsid w:val="000E2535"/>
    <w:rsid w:val="000E2677"/>
    <w:rsid w:val="000E3437"/>
    <w:rsid w:val="000E6118"/>
    <w:rsid w:val="000E6D9F"/>
    <w:rsid w:val="000E72CC"/>
    <w:rsid w:val="000E786B"/>
    <w:rsid w:val="000E7FB4"/>
    <w:rsid w:val="000F0371"/>
    <w:rsid w:val="000F1ED5"/>
    <w:rsid w:val="000F359C"/>
    <w:rsid w:val="000F4B36"/>
    <w:rsid w:val="000F5E87"/>
    <w:rsid w:val="000F62C2"/>
    <w:rsid w:val="000F6C2B"/>
    <w:rsid w:val="00101EB5"/>
    <w:rsid w:val="0010208C"/>
    <w:rsid w:val="001036B3"/>
    <w:rsid w:val="00110167"/>
    <w:rsid w:val="0011038D"/>
    <w:rsid w:val="001106B2"/>
    <w:rsid w:val="00110714"/>
    <w:rsid w:val="00111859"/>
    <w:rsid w:val="00111986"/>
    <w:rsid w:val="001120C0"/>
    <w:rsid w:val="00112260"/>
    <w:rsid w:val="0011299C"/>
    <w:rsid w:val="001131E7"/>
    <w:rsid w:val="0011464B"/>
    <w:rsid w:val="001146B4"/>
    <w:rsid w:val="001149FE"/>
    <w:rsid w:val="00114EB1"/>
    <w:rsid w:val="001150E0"/>
    <w:rsid w:val="00117271"/>
    <w:rsid w:val="00121671"/>
    <w:rsid w:val="0012228A"/>
    <w:rsid w:val="00122EA7"/>
    <w:rsid w:val="001232DE"/>
    <w:rsid w:val="00123618"/>
    <w:rsid w:val="0012433A"/>
    <w:rsid w:val="00124A17"/>
    <w:rsid w:val="00124DF7"/>
    <w:rsid w:val="001250A0"/>
    <w:rsid w:val="0012573F"/>
    <w:rsid w:val="00126391"/>
    <w:rsid w:val="00126435"/>
    <w:rsid w:val="0012660A"/>
    <w:rsid w:val="00127265"/>
    <w:rsid w:val="00127885"/>
    <w:rsid w:val="0013032A"/>
    <w:rsid w:val="00130616"/>
    <w:rsid w:val="001314FF"/>
    <w:rsid w:val="00131A2F"/>
    <w:rsid w:val="00131E86"/>
    <w:rsid w:val="00132DF5"/>
    <w:rsid w:val="001336C6"/>
    <w:rsid w:val="0013527F"/>
    <w:rsid w:val="001360D6"/>
    <w:rsid w:val="00136260"/>
    <w:rsid w:val="00136540"/>
    <w:rsid w:val="0013698A"/>
    <w:rsid w:val="00137B3F"/>
    <w:rsid w:val="0014023B"/>
    <w:rsid w:val="00140296"/>
    <w:rsid w:val="0014056F"/>
    <w:rsid w:val="00141871"/>
    <w:rsid w:val="00143396"/>
    <w:rsid w:val="001441F8"/>
    <w:rsid w:val="00146701"/>
    <w:rsid w:val="00146729"/>
    <w:rsid w:val="001479E5"/>
    <w:rsid w:val="00150CD5"/>
    <w:rsid w:val="0015166E"/>
    <w:rsid w:val="001537E7"/>
    <w:rsid w:val="0015389C"/>
    <w:rsid w:val="0015471C"/>
    <w:rsid w:val="00154AE4"/>
    <w:rsid w:val="00155D32"/>
    <w:rsid w:val="00156BB2"/>
    <w:rsid w:val="00156DBB"/>
    <w:rsid w:val="00160D3B"/>
    <w:rsid w:val="0016152B"/>
    <w:rsid w:val="001621D5"/>
    <w:rsid w:val="00162EE3"/>
    <w:rsid w:val="0016386D"/>
    <w:rsid w:val="00164638"/>
    <w:rsid w:val="00165588"/>
    <w:rsid w:val="00165D64"/>
    <w:rsid w:val="00166898"/>
    <w:rsid w:val="00166C4F"/>
    <w:rsid w:val="00170337"/>
    <w:rsid w:val="0017049F"/>
    <w:rsid w:val="001705A8"/>
    <w:rsid w:val="00172A27"/>
    <w:rsid w:val="001732BF"/>
    <w:rsid w:val="00175EFD"/>
    <w:rsid w:val="00177421"/>
    <w:rsid w:val="0017752B"/>
    <w:rsid w:val="00177B49"/>
    <w:rsid w:val="00181C37"/>
    <w:rsid w:val="001834C6"/>
    <w:rsid w:val="001859CC"/>
    <w:rsid w:val="001860C6"/>
    <w:rsid w:val="00186F7C"/>
    <w:rsid w:val="00187D13"/>
    <w:rsid w:val="001918C4"/>
    <w:rsid w:val="00191990"/>
    <w:rsid w:val="00193050"/>
    <w:rsid w:val="0019348E"/>
    <w:rsid w:val="00193794"/>
    <w:rsid w:val="00194E14"/>
    <w:rsid w:val="001952EF"/>
    <w:rsid w:val="001957C9"/>
    <w:rsid w:val="00196FEE"/>
    <w:rsid w:val="00197394"/>
    <w:rsid w:val="001A03D0"/>
    <w:rsid w:val="001A0414"/>
    <w:rsid w:val="001A0992"/>
    <w:rsid w:val="001A3E91"/>
    <w:rsid w:val="001A591E"/>
    <w:rsid w:val="001A5E16"/>
    <w:rsid w:val="001A7420"/>
    <w:rsid w:val="001B18C6"/>
    <w:rsid w:val="001B290C"/>
    <w:rsid w:val="001B3602"/>
    <w:rsid w:val="001B3A0D"/>
    <w:rsid w:val="001B3F85"/>
    <w:rsid w:val="001B4163"/>
    <w:rsid w:val="001B6336"/>
    <w:rsid w:val="001B6E17"/>
    <w:rsid w:val="001B6F1A"/>
    <w:rsid w:val="001B7027"/>
    <w:rsid w:val="001B7381"/>
    <w:rsid w:val="001B7B8A"/>
    <w:rsid w:val="001B7DBF"/>
    <w:rsid w:val="001C0E18"/>
    <w:rsid w:val="001C3071"/>
    <w:rsid w:val="001C31FC"/>
    <w:rsid w:val="001C367C"/>
    <w:rsid w:val="001C3F46"/>
    <w:rsid w:val="001C5549"/>
    <w:rsid w:val="001C5860"/>
    <w:rsid w:val="001C67DD"/>
    <w:rsid w:val="001C6AE8"/>
    <w:rsid w:val="001C715F"/>
    <w:rsid w:val="001C7504"/>
    <w:rsid w:val="001C7A02"/>
    <w:rsid w:val="001D3B38"/>
    <w:rsid w:val="001D3DDB"/>
    <w:rsid w:val="001D6B94"/>
    <w:rsid w:val="001D6B97"/>
    <w:rsid w:val="001D782E"/>
    <w:rsid w:val="001E1340"/>
    <w:rsid w:val="001E1342"/>
    <w:rsid w:val="001E171A"/>
    <w:rsid w:val="001E1794"/>
    <w:rsid w:val="001E3A2C"/>
    <w:rsid w:val="001E3E8F"/>
    <w:rsid w:val="001E5D0A"/>
    <w:rsid w:val="001E6433"/>
    <w:rsid w:val="001E689F"/>
    <w:rsid w:val="001E73A9"/>
    <w:rsid w:val="001F0D4C"/>
    <w:rsid w:val="001F0D89"/>
    <w:rsid w:val="001F0DE5"/>
    <w:rsid w:val="001F124D"/>
    <w:rsid w:val="001F2B4F"/>
    <w:rsid w:val="001F5B24"/>
    <w:rsid w:val="00200DBA"/>
    <w:rsid w:val="00200F93"/>
    <w:rsid w:val="00202021"/>
    <w:rsid w:val="00202B8D"/>
    <w:rsid w:val="00205928"/>
    <w:rsid w:val="002068EB"/>
    <w:rsid w:val="00206D7C"/>
    <w:rsid w:val="00206F78"/>
    <w:rsid w:val="00210047"/>
    <w:rsid w:val="00210BD4"/>
    <w:rsid w:val="00211002"/>
    <w:rsid w:val="002112AB"/>
    <w:rsid w:val="002120EF"/>
    <w:rsid w:val="0021263C"/>
    <w:rsid w:val="00215FA6"/>
    <w:rsid w:val="00216796"/>
    <w:rsid w:val="00220E2A"/>
    <w:rsid w:val="002210FD"/>
    <w:rsid w:val="002218EE"/>
    <w:rsid w:val="00221C10"/>
    <w:rsid w:val="002222F2"/>
    <w:rsid w:val="00222503"/>
    <w:rsid w:val="0022497C"/>
    <w:rsid w:val="00224F62"/>
    <w:rsid w:val="00226AD6"/>
    <w:rsid w:val="00226C08"/>
    <w:rsid w:val="00227A1F"/>
    <w:rsid w:val="00230B94"/>
    <w:rsid w:val="00231D74"/>
    <w:rsid w:val="00231F2B"/>
    <w:rsid w:val="0023237D"/>
    <w:rsid w:val="002341A0"/>
    <w:rsid w:val="00235105"/>
    <w:rsid w:val="00236270"/>
    <w:rsid w:val="00236A0C"/>
    <w:rsid w:val="00237A1D"/>
    <w:rsid w:val="002408F2"/>
    <w:rsid w:val="0024137F"/>
    <w:rsid w:val="00241C88"/>
    <w:rsid w:val="00241EEC"/>
    <w:rsid w:val="0024266B"/>
    <w:rsid w:val="00243BD6"/>
    <w:rsid w:val="00243D55"/>
    <w:rsid w:val="00244D93"/>
    <w:rsid w:val="00246641"/>
    <w:rsid w:val="00250946"/>
    <w:rsid w:val="0025167D"/>
    <w:rsid w:val="00253C50"/>
    <w:rsid w:val="002546A3"/>
    <w:rsid w:val="00256289"/>
    <w:rsid w:val="0025639D"/>
    <w:rsid w:val="00256A12"/>
    <w:rsid w:val="00260C68"/>
    <w:rsid w:val="00260D0A"/>
    <w:rsid w:val="002615C1"/>
    <w:rsid w:val="002622F7"/>
    <w:rsid w:val="0026236A"/>
    <w:rsid w:val="0026247F"/>
    <w:rsid w:val="00263178"/>
    <w:rsid w:val="00263197"/>
    <w:rsid w:val="002637DC"/>
    <w:rsid w:val="00266510"/>
    <w:rsid w:val="00266B9C"/>
    <w:rsid w:val="00267B27"/>
    <w:rsid w:val="002709BA"/>
    <w:rsid w:val="0027209B"/>
    <w:rsid w:val="0027257B"/>
    <w:rsid w:val="002736AA"/>
    <w:rsid w:val="002741FA"/>
    <w:rsid w:val="00274CDA"/>
    <w:rsid w:val="0027559B"/>
    <w:rsid w:val="00275F5C"/>
    <w:rsid w:val="0027654F"/>
    <w:rsid w:val="0027698D"/>
    <w:rsid w:val="00276D64"/>
    <w:rsid w:val="00277C83"/>
    <w:rsid w:val="00280381"/>
    <w:rsid w:val="0028048E"/>
    <w:rsid w:val="00280B12"/>
    <w:rsid w:val="002829E8"/>
    <w:rsid w:val="00283253"/>
    <w:rsid w:val="00286A84"/>
    <w:rsid w:val="002912CF"/>
    <w:rsid w:val="00292223"/>
    <w:rsid w:val="00292CAD"/>
    <w:rsid w:val="00292FD9"/>
    <w:rsid w:val="00293BBA"/>
    <w:rsid w:val="00294378"/>
    <w:rsid w:val="002951E9"/>
    <w:rsid w:val="00296ECE"/>
    <w:rsid w:val="002A17BE"/>
    <w:rsid w:val="002A221A"/>
    <w:rsid w:val="002A3941"/>
    <w:rsid w:val="002A5901"/>
    <w:rsid w:val="002A68F1"/>
    <w:rsid w:val="002B1C83"/>
    <w:rsid w:val="002B1F93"/>
    <w:rsid w:val="002B23A0"/>
    <w:rsid w:val="002B291A"/>
    <w:rsid w:val="002B7086"/>
    <w:rsid w:val="002C0004"/>
    <w:rsid w:val="002C12E6"/>
    <w:rsid w:val="002C1F1E"/>
    <w:rsid w:val="002C3358"/>
    <w:rsid w:val="002C3B8A"/>
    <w:rsid w:val="002C3F2D"/>
    <w:rsid w:val="002C46FC"/>
    <w:rsid w:val="002C498A"/>
    <w:rsid w:val="002C4A47"/>
    <w:rsid w:val="002C5A6A"/>
    <w:rsid w:val="002C5E01"/>
    <w:rsid w:val="002C62DF"/>
    <w:rsid w:val="002C6F11"/>
    <w:rsid w:val="002C6F87"/>
    <w:rsid w:val="002C6FD0"/>
    <w:rsid w:val="002C770C"/>
    <w:rsid w:val="002D0420"/>
    <w:rsid w:val="002D2500"/>
    <w:rsid w:val="002D34AA"/>
    <w:rsid w:val="002D3A63"/>
    <w:rsid w:val="002D3C67"/>
    <w:rsid w:val="002D3CC6"/>
    <w:rsid w:val="002D7B59"/>
    <w:rsid w:val="002E0D44"/>
    <w:rsid w:val="002E1663"/>
    <w:rsid w:val="002E16D5"/>
    <w:rsid w:val="002E1B8A"/>
    <w:rsid w:val="002E2071"/>
    <w:rsid w:val="002E2CCF"/>
    <w:rsid w:val="002E5326"/>
    <w:rsid w:val="002E5572"/>
    <w:rsid w:val="002E73BA"/>
    <w:rsid w:val="002E7760"/>
    <w:rsid w:val="002F1441"/>
    <w:rsid w:val="002F1D26"/>
    <w:rsid w:val="002F2011"/>
    <w:rsid w:val="002F2979"/>
    <w:rsid w:val="002F3BDA"/>
    <w:rsid w:val="002F3F18"/>
    <w:rsid w:val="002F4EED"/>
    <w:rsid w:val="00300188"/>
    <w:rsid w:val="003001C6"/>
    <w:rsid w:val="00300C06"/>
    <w:rsid w:val="00300F07"/>
    <w:rsid w:val="00301B82"/>
    <w:rsid w:val="00301C13"/>
    <w:rsid w:val="00301D8E"/>
    <w:rsid w:val="00304084"/>
    <w:rsid w:val="00304416"/>
    <w:rsid w:val="00304CAD"/>
    <w:rsid w:val="003058D9"/>
    <w:rsid w:val="00306DF5"/>
    <w:rsid w:val="00306F8C"/>
    <w:rsid w:val="00306FB0"/>
    <w:rsid w:val="00307C71"/>
    <w:rsid w:val="003103C6"/>
    <w:rsid w:val="00311798"/>
    <w:rsid w:val="00311DC9"/>
    <w:rsid w:val="00311F25"/>
    <w:rsid w:val="00314B2F"/>
    <w:rsid w:val="0031740F"/>
    <w:rsid w:val="0032006C"/>
    <w:rsid w:val="00323A9F"/>
    <w:rsid w:val="00323EA8"/>
    <w:rsid w:val="00324371"/>
    <w:rsid w:val="00325118"/>
    <w:rsid w:val="00325AC1"/>
    <w:rsid w:val="003261B9"/>
    <w:rsid w:val="003330A4"/>
    <w:rsid w:val="00335938"/>
    <w:rsid w:val="00336456"/>
    <w:rsid w:val="0033729B"/>
    <w:rsid w:val="003415E6"/>
    <w:rsid w:val="00341F80"/>
    <w:rsid w:val="003429CA"/>
    <w:rsid w:val="00342DC7"/>
    <w:rsid w:val="0034556C"/>
    <w:rsid w:val="0034577C"/>
    <w:rsid w:val="0035604A"/>
    <w:rsid w:val="00356BF2"/>
    <w:rsid w:val="00360461"/>
    <w:rsid w:val="0036053E"/>
    <w:rsid w:val="00360D08"/>
    <w:rsid w:val="00360FC4"/>
    <w:rsid w:val="003623A7"/>
    <w:rsid w:val="00362DE0"/>
    <w:rsid w:val="00363F69"/>
    <w:rsid w:val="0036419E"/>
    <w:rsid w:val="003670BF"/>
    <w:rsid w:val="00370E3E"/>
    <w:rsid w:val="003714E3"/>
    <w:rsid w:val="00371EE7"/>
    <w:rsid w:val="00372593"/>
    <w:rsid w:val="0037377C"/>
    <w:rsid w:val="00374007"/>
    <w:rsid w:val="003766B5"/>
    <w:rsid w:val="00376921"/>
    <w:rsid w:val="0037748D"/>
    <w:rsid w:val="003806C1"/>
    <w:rsid w:val="003813D3"/>
    <w:rsid w:val="00381AAE"/>
    <w:rsid w:val="003842AA"/>
    <w:rsid w:val="003865AA"/>
    <w:rsid w:val="00386B6D"/>
    <w:rsid w:val="003910B8"/>
    <w:rsid w:val="00391A10"/>
    <w:rsid w:val="00391B33"/>
    <w:rsid w:val="00391BD6"/>
    <w:rsid w:val="00393574"/>
    <w:rsid w:val="00395AC3"/>
    <w:rsid w:val="00396906"/>
    <w:rsid w:val="003A148D"/>
    <w:rsid w:val="003A2576"/>
    <w:rsid w:val="003A264F"/>
    <w:rsid w:val="003A43B7"/>
    <w:rsid w:val="003A4486"/>
    <w:rsid w:val="003A5163"/>
    <w:rsid w:val="003A51DE"/>
    <w:rsid w:val="003A5D59"/>
    <w:rsid w:val="003A6EAB"/>
    <w:rsid w:val="003A7400"/>
    <w:rsid w:val="003A7C72"/>
    <w:rsid w:val="003B07EF"/>
    <w:rsid w:val="003B08D0"/>
    <w:rsid w:val="003B1726"/>
    <w:rsid w:val="003B42E4"/>
    <w:rsid w:val="003B4D8B"/>
    <w:rsid w:val="003B5A8E"/>
    <w:rsid w:val="003B614C"/>
    <w:rsid w:val="003C11C9"/>
    <w:rsid w:val="003C13B2"/>
    <w:rsid w:val="003C1D25"/>
    <w:rsid w:val="003C39F0"/>
    <w:rsid w:val="003C52CB"/>
    <w:rsid w:val="003C6250"/>
    <w:rsid w:val="003D170F"/>
    <w:rsid w:val="003D1CAB"/>
    <w:rsid w:val="003D2282"/>
    <w:rsid w:val="003D24AC"/>
    <w:rsid w:val="003D3DA4"/>
    <w:rsid w:val="003D4342"/>
    <w:rsid w:val="003D477B"/>
    <w:rsid w:val="003D6238"/>
    <w:rsid w:val="003D6253"/>
    <w:rsid w:val="003E0870"/>
    <w:rsid w:val="003E11D6"/>
    <w:rsid w:val="003E1482"/>
    <w:rsid w:val="003E2C6B"/>
    <w:rsid w:val="003E36D3"/>
    <w:rsid w:val="003E39D5"/>
    <w:rsid w:val="003E4690"/>
    <w:rsid w:val="003E5E0C"/>
    <w:rsid w:val="003F0804"/>
    <w:rsid w:val="003F2911"/>
    <w:rsid w:val="003F38C9"/>
    <w:rsid w:val="003F3B35"/>
    <w:rsid w:val="003F40FC"/>
    <w:rsid w:val="003F41FF"/>
    <w:rsid w:val="003F5536"/>
    <w:rsid w:val="003F70A5"/>
    <w:rsid w:val="00400084"/>
    <w:rsid w:val="004001F0"/>
    <w:rsid w:val="00400389"/>
    <w:rsid w:val="00401E4E"/>
    <w:rsid w:val="00403731"/>
    <w:rsid w:val="00404B8C"/>
    <w:rsid w:val="00404FC4"/>
    <w:rsid w:val="004053B9"/>
    <w:rsid w:val="00405959"/>
    <w:rsid w:val="00410A75"/>
    <w:rsid w:val="0041132A"/>
    <w:rsid w:val="00413C2E"/>
    <w:rsid w:val="00413E38"/>
    <w:rsid w:val="004142B4"/>
    <w:rsid w:val="004159A5"/>
    <w:rsid w:val="00415E28"/>
    <w:rsid w:val="00417143"/>
    <w:rsid w:val="0041724E"/>
    <w:rsid w:val="00417AC5"/>
    <w:rsid w:val="004214ED"/>
    <w:rsid w:val="00422ACA"/>
    <w:rsid w:val="00422F8E"/>
    <w:rsid w:val="00426251"/>
    <w:rsid w:val="00427117"/>
    <w:rsid w:val="004276E6"/>
    <w:rsid w:val="00427BFE"/>
    <w:rsid w:val="00430E25"/>
    <w:rsid w:val="004317A9"/>
    <w:rsid w:val="004335EA"/>
    <w:rsid w:val="004350A1"/>
    <w:rsid w:val="00436655"/>
    <w:rsid w:val="004368E6"/>
    <w:rsid w:val="00436CFA"/>
    <w:rsid w:val="00440837"/>
    <w:rsid w:val="00440867"/>
    <w:rsid w:val="00441351"/>
    <w:rsid w:val="004428C9"/>
    <w:rsid w:val="0044394E"/>
    <w:rsid w:val="00443E7E"/>
    <w:rsid w:val="004458E5"/>
    <w:rsid w:val="00445EB5"/>
    <w:rsid w:val="004464BA"/>
    <w:rsid w:val="00447AAD"/>
    <w:rsid w:val="0045005B"/>
    <w:rsid w:val="0045009A"/>
    <w:rsid w:val="00453A83"/>
    <w:rsid w:val="00453FFB"/>
    <w:rsid w:val="004544F2"/>
    <w:rsid w:val="00454D84"/>
    <w:rsid w:val="00455465"/>
    <w:rsid w:val="0045554B"/>
    <w:rsid w:val="00457374"/>
    <w:rsid w:val="00457871"/>
    <w:rsid w:val="0046224F"/>
    <w:rsid w:val="0046251D"/>
    <w:rsid w:val="00462F78"/>
    <w:rsid w:val="004637AB"/>
    <w:rsid w:val="00463A08"/>
    <w:rsid w:val="00464585"/>
    <w:rsid w:val="0046650A"/>
    <w:rsid w:val="00466D92"/>
    <w:rsid w:val="00467C56"/>
    <w:rsid w:val="00467FE5"/>
    <w:rsid w:val="004735E6"/>
    <w:rsid w:val="00473D63"/>
    <w:rsid w:val="004741C5"/>
    <w:rsid w:val="0047428B"/>
    <w:rsid w:val="00474FA1"/>
    <w:rsid w:val="004754C5"/>
    <w:rsid w:val="004755EB"/>
    <w:rsid w:val="00475D09"/>
    <w:rsid w:val="004774D4"/>
    <w:rsid w:val="0048095A"/>
    <w:rsid w:val="0048131E"/>
    <w:rsid w:val="004813BA"/>
    <w:rsid w:val="004819A5"/>
    <w:rsid w:val="004833B1"/>
    <w:rsid w:val="0048409D"/>
    <w:rsid w:val="00485068"/>
    <w:rsid w:val="00485CEE"/>
    <w:rsid w:val="004862F7"/>
    <w:rsid w:val="00490FB5"/>
    <w:rsid w:val="004940A3"/>
    <w:rsid w:val="0049590D"/>
    <w:rsid w:val="00495B25"/>
    <w:rsid w:val="00496091"/>
    <w:rsid w:val="004969CA"/>
    <w:rsid w:val="00497845"/>
    <w:rsid w:val="00497C1B"/>
    <w:rsid w:val="004A069D"/>
    <w:rsid w:val="004A14A0"/>
    <w:rsid w:val="004A3B61"/>
    <w:rsid w:val="004A645C"/>
    <w:rsid w:val="004A724A"/>
    <w:rsid w:val="004B0005"/>
    <w:rsid w:val="004B1A14"/>
    <w:rsid w:val="004B1BEC"/>
    <w:rsid w:val="004B20F2"/>
    <w:rsid w:val="004B296C"/>
    <w:rsid w:val="004B39A9"/>
    <w:rsid w:val="004B616C"/>
    <w:rsid w:val="004B63DE"/>
    <w:rsid w:val="004B6BBE"/>
    <w:rsid w:val="004C0EF1"/>
    <w:rsid w:val="004C1BD3"/>
    <w:rsid w:val="004C2251"/>
    <w:rsid w:val="004C2660"/>
    <w:rsid w:val="004C2678"/>
    <w:rsid w:val="004C3499"/>
    <w:rsid w:val="004C518B"/>
    <w:rsid w:val="004C6216"/>
    <w:rsid w:val="004C705A"/>
    <w:rsid w:val="004D21F2"/>
    <w:rsid w:val="004D493D"/>
    <w:rsid w:val="004D5E07"/>
    <w:rsid w:val="004D5FD9"/>
    <w:rsid w:val="004D60EF"/>
    <w:rsid w:val="004E01C0"/>
    <w:rsid w:val="004E04BC"/>
    <w:rsid w:val="004E1FB4"/>
    <w:rsid w:val="004E2642"/>
    <w:rsid w:val="004E4CC5"/>
    <w:rsid w:val="004E60D1"/>
    <w:rsid w:val="004E62FC"/>
    <w:rsid w:val="004E6C27"/>
    <w:rsid w:val="004E7024"/>
    <w:rsid w:val="004E77F6"/>
    <w:rsid w:val="004F2B45"/>
    <w:rsid w:val="004F45BC"/>
    <w:rsid w:val="004F62BC"/>
    <w:rsid w:val="004F6971"/>
    <w:rsid w:val="004F7F09"/>
    <w:rsid w:val="0050094D"/>
    <w:rsid w:val="00501BA6"/>
    <w:rsid w:val="00501CDD"/>
    <w:rsid w:val="00501ECA"/>
    <w:rsid w:val="0050286E"/>
    <w:rsid w:val="00502FCA"/>
    <w:rsid w:val="00503408"/>
    <w:rsid w:val="00503FE6"/>
    <w:rsid w:val="005040E7"/>
    <w:rsid w:val="00505B3B"/>
    <w:rsid w:val="005064A5"/>
    <w:rsid w:val="00506D13"/>
    <w:rsid w:val="00511A88"/>
    <w:rsid w:val="00511FEB"/>
    <w:rsid w:val="00512581"/>
    <w:rsid w:val="00513BE7"/>
    <w:rsid w:val="005144AE"/>
    <w:rsid w:val="005149F6"/>
    <w:rsid w:val="00515B6D"/>
    <w:rsid w:val="005211E0"/>
    <w:rsid w:val="00522264"/>
    <w:rsid w:val="00524ACE"/>
    <w:rsid w:val="005253FE"/>
    <w:rsid w:val="00527875"/>
    <w:rsid w:val="00531268"/>
    <w:rsid w:val="00531A87"/>
    <w:rsid w:val="00531A9D"/>
    <w:rsid w:val="005320B1"/>
    <w:rsid w:val="00532B51"/>
    <w:rsid w:val="0053491F"/>
    <w:rsid w:val="005349F7"/>
    <w:rsid w:val="00535A08"/>
    <w:rsid w:val="00537407"/>
    <w:rsid w:val="005379BB"/>
    <w:rsid w:val="005406DC"/>
    <w:rsid w:val="005407CB"/>
    <w:rsid w:val="00540B6E"/>
    <w:rsid w:val="005414A0"/>
    <w:rsid w:val="005423B5"/>
    <w:rsid w:val="00542924"/>
    <w:rsid w:val="00543289"/>
    <w:rsid w:val="005434CF"/>
    <w:rsid w:val="00543C28"/>
    <w:rsid w:val="005440ED"/>
    <w:rsid w:val="005468A0"/>
    <w:rsid w:val="00547201"/>
    <w:rsid w:val="005476C8"/>
    <w:rsid w:val="00547C06"/>
    <w:rsid w:val="00551288"/>
    <w:rsid w:val="00552C08"/>
    <w:rsid w:val="00552F20"/>
    <w:rsid w:val="005539AF"/>
    <w:rsid w:val="0055428F"/>
    <w:rsid w:val="00556F05"/>
    <w:rsid w:val="00560336"/>
    <w:rsid w:val="005637A7"/>
    <w:rsid w:val="0056393C"/>
    <w:rsid w:val="005646E2"/>
    <w:rsid w:val="00567D03"/>
    <w:rsid w:val="00571954"/>
    <w:rsid w:val="00573AED"/>
    <w:rsid w:val="00574100"/>
    <w:rsid w:val="00574FDE"/>
    <w:rsid w:val="0057549C"/>
    <w:rsid w:val="00575DCC"/>
    <w:rsid w:val="0057620D"/>
    <w:rsid w:val="00576A69"/>
    <w:rsid w:val="00576A87"/>
    <w:rsid w:val="00577076"/>
    <w:rsid w:val="0057775C"/>
    <w:rsid w:val="0058041C"/>
    <w:rsid w:val="005822FF"/>
    <w:rsid w:val="00590951"/>
    <w:rsid w:val="00591638"/>
    <w:rsid w:val="00591926"/>
    <w:rsid w:val="00592F35"/>
    <w:rsid w:val="00593217"/>
    <w:rsid w:val="0059397C"/>
    <w:rsid w:val="00594DC4"/>
    <w:rsid w:val="00596A58"/>
    <w:rsid w:val="00596E63"/>
    <w:rsid w:val="005A08C3"/>
    <w:rsid w:val="005A3F7B"/>
    <w:rsid w:val="005A6019"/>
    <w:rsid w:val="005A6238"/>
    <w:rsid w:val="005A6F50"/>
    <w:rsid w:val="005A7672"/>
    <w:rsid w:val="005A7E4C"/>
    <w:rsid w:val="005B1A47"/>
    <w:rsid w:val="005B3F9C"/>
    <w:rsid w:val="005B6233"/>
    <w:rsid w:val="005B6C2A"/>
    <w:rsid w:val="005C07C2"/>
    <w:rsid w:val="005C1202"/>
    <w:rsid w:val="005C131A"/>
    <w:rsid w:val="005C3784"/>
    <w:rsid w:val="005C384F"/>
    <w:rsid w:val="005C5224"/>
    <w:rsid w:val="005C66EA"/>
    <w:rsid w:val="005C6E90"/>
    <w:rsid w:val="005C7901"/>
    <w:rsid w:val="005D02EB"/>
    <w:rsid w:val="005D1188"/>
    <w:rsid w:val="005D22EE"/>
    <w:rsid w:val="005D2F91"/>
    <w:rsid w:val="005D3EB4"/>
    <w:rsid w:val="005D40F2"/>
    <w:rsid w:val="005D522D"/>
    <w:rsid w:val="005D5F7A"/>
    <w:rsid w:val="005D6346"/>
    <w:rsid w:val="005D6CE3"/>
    <w:rsid w:val="005D7F30"/>
    <w:rsid w:val="005E00E4"/>
    <w:rsid w:val="005E076C"/>
    <w:rsid w:val="005E2091"/>
    <w:rsid w:val="005E4004"/>
    <w:rsid w:val="005E427C"/>
    <w:rsid w:val="005E5629"/>
    <w:rsid w:val="005E6A69"/>
    <w:rsid w:val="005E7B15"/>
    <w:rsid w:val="005F03EF"/>
    <w:rsid w:val="005F2250"/>
    <w:rsid w:val="005F3873"/>
    <w:rsid w:val="005F3C89"/>
    <w:rsid w:val="005F51ED"/>
    <w:rsid w:val="005F56D2"/>
    <w:rsid w:val="005F6C93"/>
    <w:rsid w:val="005F6D24"/>
    <w:rsid w:val="005F7057"/>
    <w:rsid w:val="00602197"/>
    <w:rsid w:val="00604C87"/>
    <w:rsid w:val="0060613E"/>
    <w:rsid w:val="00606EF3"/>
    <w:rsid w:val="00607A27"/>
    <w:rsid w:val="00610F6A"/>
    <w:rsid w:val="0061184E"/>
    <w:rsid w:val="00611980"/>
    <w:rsid w:val="00612853"/>
    <w:rsid w:val="00613CBC"/>
    <w:rsid w:val="00613D3A"/>
    <w:rsid w:val="006148EF"/>
    <w:rsid w:val="0061494B"/>
    <w:rsid w:val="0061528B"/>
    <w:rsid w:val="0061528C"/>
    <w:rsid w:val="006154EC"/>
    <w:rsid w:val="006156BA"/>
    <w:rsid w:val="00616605"/>
    <w:rsid w:val="006167D7"/>
    <w:rsid w:val="00616889"/>
    <w:rsid w:val="00616BDC"/>
    <w:rsid w:val="006170AE"/>
    <w:rsid w:val="0062461D"/>
    <w:rsid w:val="0062473F"/>
    <w:rsid w:val="0062566A"/>
    <w:rsid w:val="006260FA"/>
    <w:rsid w:val="00626966"/>
    <w:rsid w:val="006275E8"/>
    <w:rsid w:val="00627D2D"/>
    <w:rsid w:val="00631E0E"/>
    <w:rsid w:val="006320E5"/>
    <w:rsid w:val="00634625"/>
    <w:rsid w:val="006367A2"/>
    <w:rsid w:val="00636A57"/>
    <w:rsid w:val="00636A95"/>
    <w:rsid w:val="006373A4"/>
    <w:rsid w:val="00637925"/>
    <w:rsid w:val="00637A2F"/>
    <w:rsid w:val="006409E8"/>
    <w:rsid w:val="006414ED"/>
    <w:rsid w:val="00642446"/>
    <w:rsid w:val="006439C5"/>
    <w:rsid w:val="00643EBC"/>
    <w:rsid w:val="0064457E"/>
    <w:rsid w:val="0064512A"/>
    <w:rsid w:val="0064649E"/>
    <w:rsid w:val="006471B7"/>
    <w:rsid w:val="0064749D"/>
    <w:rsid w:val="00647636"/>
    <w:rsid w:val="006510A4"/>
    <w:rsid w:val="006534E1"/>
    <w:rsid w:val="00653A65"/>
    <w:rsid w:val="00654854"/>
    <w:rsid w:val="00654995"/>
    <w:rsid w:val="006549BC"/>
    <w:rsid w:val="00654EC3"/>
    <w:rsid w:val="00655A7E"/>
    <w:rsid w:val="006565B3"/>
    <w:rsid w:val="006607D4"/>
    <w:rsid w:val="006609E4"/>
    <w:rsid w:val="00662446"/>
    <w:rsid w:val="00663759"/>
    <w:rsid w:val="00664A69"/>
    <w:rsid w:val="006650A1"/>
    <w:rsid w:val="00666B13"/>
    <w:rsid w:val="00670533"/>
    <w:rsid w:val="00671101"/>
    <w:rsid w:val="00671D39"/>
    <w:rsid w:val="006720FD"/>
    <w:rsid w:val="00672E84"/>
    <w:rsid w:val="006747E1"/>
    <w:rsid w:val="00677C6E"/>
    <w:rsid w:val="00677DE8"/>
    <w:rsid w:val="006808AF"/>
    <w:rsid w:val="006810A8"/>
    <w:rsid w:val="00681689"/>
    <w:rsid w:val="006819FF"/>
    <w:rsid w:val="0068352A"/>
    <w:rsid w:val="00684039"/>
    <w:rsid w:val="00684A31"/>
    <w:rsid w:val="00685568"/>
    <w:rsid w:val="00686D7B"/>
    <w:rsid w:val="006871BC"/>
    <w:rsid w:val="00687434"/>
    <w:rsid w:val="00687C5B"/>
    <w:rsid w:val="0069125E"/>
    <w:rsid w:val="00691A34"/>
    <w:rsid w:val="006940FF"/>
    <w:rsid w:val="0069593C"/>
    <w:rsid w:val="0069608C"/>
    <w:rsid w:val="00697BE3"/>
    <w:rsid w:val="006A00C8"/>
    <w:rsid w:val="006A0588"/>
    <w:rsid w:val="006A09FA"/>
    <w:rsid w:val="006A3C8D"/>
    <w:rsid w:val="006A5631"/>
    <w:rsid w:val="006A6650"/>
    <w:rsid w:val="006B06C6"/>
    <w:rsid w:val="006B1C09"/>
    <w:rsid w:val="006B3410"/>
    <w:rsid w:val="006B46EA"/>
    <w:rsid w:val="006B4A82"/>
    <w:rsid w:val="006B7058"/>
    <w:rsid w:val="006B74CC"/>
    <w:rsid w:val="006B7B5F"/>
    <w:rsid w:val="006B7F47"/>
    <w:rsid w:val="006C02C7"/>
    <w:rsid w:val="006C25A0"/>
    <w:rsid w:val="006C28BF"/>
    <w:rsid w:val="006C30A7"/>
    <w:rsid w:val="006C3D8E"/>
    <w:rsid w:val="006C4EFA"/>
    <w:rsid w:val="006C5533"/>
    <w:rsid w:val="006C5FEC"/>
    <w:rsid w:val="006D1060"/>
    <w:rsid w:val="006D41D2"/>
    <w:rsid w:val="006D43F9"/>
    <w:rsid w:val="006D4538"/>
    <w:rsid w:val="006D45D2"/>
    <w:rsid w:val="006D51EF"/>
    <w:rsid w:val="006D60E8"/>
    <w:rsid w:val="006D6371"/>
    <w:rsid w:val="006D6FEA"/>
    <w:rsid w:val="006D71B2"/>
    <w:rsid w:val="006D789B"/>
    <w:rsid w:val="006D790A"/>
    <w:rsid w:val="006E0F0B"/>
    <w:rsid w:val="006E2780"/>
    <w:rsid w:val="006E33E2"/>
    <w:rsid w:val="006E4D8B"/>
    <w:rsid w:val="006E7B0A"/>
    <w:rsid w:val="006F43DB"/>
    <w:rsid w:val="006F48F1"/>
    <w:rsid w:val="006F4EFA"/>
    <w:rsid w:val="006F557D"/>
    <w:rsid w:val="006F7238"/>
    <w:rsid w:val="006F7CC9"/>
    <w:rsid w:val="00700805"/>
    <w:rsid w:val="00701E8F"/>
    <w:rsid w:val="007021A8"/>
    <w:rsid w:val="00702733"/>
    <w:rsid w:val="00702991"/>
    <w:rsid w:val="00704109"/>
    <w:rsid w:val="0070423B"/>
    <w:rsid w:val="00704ADF"/>
    <w:rsid w:val="00704BC6"/>
    <w:rsid w:val="007070F3"/>
    <w:rsid w:val="007074D8"/>
    <w:rsid w:val="00707700"/>
    <w:rsid w:val="0071042D"/>
    <w:rsid w:val="007138EE"/>
    <w:rsid w:val="007158C7"/>
    <w:rsid w:val="007166C5"/>
    <w:rsid w:val="00716D8B"/>
    <w:rsid w:val="00720903"/>
    <w:rsid w:val="007215A0"/>
    <w:rsid w:val="00721858"/>
    <w:rsid w:val="00721ECE"/>
    <w:rsid w:val="0072415E"/>
    <w:rsid w:val="0072499B"/>
    <w:rsid w:val="007258A3"/>
    <w:rsid w:val="00725F53"/>
    <w:rsid w:val="0072616F"/>
    <w:rsid w:val="00726299"/>
    <w:rsid w:val="00726328"/>
    <w:rsid w:val="0073094D"/>
    <w:rsid w:val="00732AD7"/>
    <w:rsid w:val="00733726"/>
    <w:rsid w:val="00734635"/>
    <w:rsid w:val="00734C34"/>
    <w:rsid w:val="007363F4"/>
    <w:rsid w:val="00736542"/>
    <w:rsid w:val="00737D6A"/>
    <w:rsid w:val="00737EC7"/>
    <w:rsid w:val="00740B55"/>
    <w:rsid w:val="007410A1"/>
    <w:rsid w:val="00742BBA"/>
    <w:rsid w:val="007430ED"/>
    <w:rsid w:val="00744769"/>
    <w:rsid w:val="0074507A"/>
    <w:rsid w:val="00750093"/>
    <w:rsid w:val="00750EFC"/>
    <w:rsid w:val="00752048"/>
    <w:rsid w:val="00752192"/>
    <w:rsid w:val="007531DC"/>
    <w:rsid w:val="0075445B"/>
    <w:rsid w:val="007556D2"/>
    <w:rsid w:val="007558C0"/>
    <w:rsid w:val="00755A25"/>
    <w:rsid w:val="007622E7"/>
    <w:rsid w:val="00762413"/>
    <w:rsid w:val="00762465"/>
    <w:rsid w:val="00762AA6"/>
    <w:rsid w:val="00762E44"/>
    <w:rsid w:val="00763751"/>
    <w:rsid w:val="007642C8"/>
    <w:rsid w:val="007657C8"/>
    <w:rsid w:val="007661F9"/>
    <w:rsid w:val="0076620F"/>
    <w:rsid w:val="007664F1"/>
    <w:rsid w:val="00770167"/>
    <w:rsid w:val="00770D22"/>
    <w:rsid w:val="007713B6"/>
    <w:rsid w:val="00771FF0"/>
    <w:rsid w:val="00772D54"/>
    <w:rsid w:val="00773A93"/>
    <w:rsid w:val="00774A5B"/>
    <w:rsid w:val="007778CA"/>
    <w:rsid w:val="00781B89"/>
    <w:rsid w:val="00781ECE"/>
    <w:rsid w:val="00782ABB"/>
    <w:rsid w:val="0078316E"/>
    <w:rsid w:val="007836F8"/>
    <w:rsid w:val="0078559D"/>
    <w:rsid w:val="00786B94"/>
    <w:rsid w:val="00786E45"/>
    <w:rsid w:val="0079193B"/>
    <w:rsid w:val="00791C23"/>
    <w:rsid w:val="007932E5"/>
    <w:rsid w:val="007932EA"/>
    <w:rsid w:val="007937A8"/>
    <w:rsid w:val="00794698"/>
    <w:rsid w:val="00794E6C"/>
    <w:rsid w:val="00795862"/>
    <w:rsid w:val="00795A68"/>
    <w:rsid w:val="00795C55"/>
    <w:rsid w:val="00797842"/>
    <w:rsid w:val="007A153C"/>
    <w:rsid w:val="007A255C"/>
    <w:rsid w:val="007A3E5C"/>
    <w:rsid w:val="007A5E9C"/>
    <w:rsid w:val="007A606D"/>
    <w:rsid w:val="007A77A4"/>
    <w:rsid w:val="007B2C36"/>
    <w:rsid w:val="007B39F7"/>
    <w:rsid w:val="007C147F"/>
    <w:rsid w:val="007C37FC"/>
    <w:rsid w:val="007C3883"/>
    <w:rsid w:val="007C390E"/>
    <w:rsid w:val="007C3C34"/>
    <w:rsid w:val="007C502D"/>
    <w:rsid w:val="007C619B"/>
    <w:rsid w:val="007C7BED"/>
    <w:rsid w:val="007C7DFF"/>
    <w:rsid w:val="007D04E8"/>
    <w:rsid w:val="007D1C8B"/>
    <w:rsid w:val="007D2656"/>
    <w:rsid w:val="007E0D66"/>
    <w:rsid w:val="007E1E75"/>
    <w:rsid w:val="007E25A6"/>
    <w:rsid w:val="007E33C3"/>
    <w:rsid w:val="007E3604"/>
    <w:rsid w:val="007E3E86"/>
    <w:rsid w:val="007E4D13"/>
    <w:rsid w:val="007E6CED"/>
    <w:rsid w:val="007E6F87"/>
    <w:rsid w:val="007E7C71"/>
    <w:rsid w:val="007F08DD"/>
    <w:rsid w:val="007F2430"/>
    <w:rsid w:val="007F5A13"/>
    <w:rsid w:val="007F5C22"/>
    <w:rsid w:val="007F7E47"/>
    <w:rsid w:val="008002DF"/>
    <w:rsid w:val="00800423"/>
    <w:rsid w:val="0080045D"/>
    <w:rsid w:val="00800868"/>
    <w:rsid w:val="00800C39"/>
    <w:rsid w:val="00802F00"/>
    <w:rsid w:val="00804521"/>
    <w:rsid w:val="00805383"/>
    <w:rsid w:val="0080556D"/>
    <w:rsid w:val="00806F80"/>
    <w:rsid w:val="008070EC"/>
    <w:rsid w:val="008105E8"/>
    <w:rsid w:val="008107D1"/>
    <w:rsid w:val="00811BFE"/>
    <w:rsid w:val="0081282B"/>
    <w:rsid w:val="00812C34"/>
    <w:rsid w:val="00814FC7"/>
    <w:rsid w:val="00815802"/>
    <w:rsid w:val="0081667F"/>
    <w:rsid w:val="008168BC"/>
    <w:rsid w:val="00817A3C"/>
    <w:rsid w:val="00817B56"/>
    <w:rsid w:val="008203B4"/>
    <w:rsid w:val="00820A6E"/>
    <w:rsid w:val="00820BD0"/>
    <w:rsid w:val="008210BE"/>
    <w:rsid w:val="00821A4E"/>
    <w:rsid w:val="008227BD"/>
    <w:rsid w:val="00822EFE"/>
    <w:rsid w:val="008255E9"/>
    <w:rsid w:val="0082774E"/>
    <w:rsid w:val="008278B5"/>
    <w:rsid w:val="00827BFA"/>
    <w:rsid w:val="008302D1"/>
    <w:rsid w:val="00833E75"/>
    <w:rsid w:val="00834A22"/>
    <w:rsid w:val="00835BD2"/>
    <w:rsid w:val="00835DD3"/>
    <w:rsid w:val="00836198"/>
    <w:rsid w:val="00836DD3"/>
    <w:rsid w:val="00840873"/>
    <w:rsid w:val="00840FA4"/>
    <w:rsid w:val="00843094"/>
    <w:rsid w:val="00843FF9"/>
    <w:rsid w:val="008464A0"/>
    <w:rsid w:val="00846ECC"/>
    <w:rsid w:val="0084730C"/>
    <w:rsid w:val="008474B4"/>
    <w:rsid w:val="00850260"/>
    <w:rsid w:val="00851139"/>
    <w:rsid w:val="00851357"/>
    <w:rsid w:val="00851A77"/>
    <w:rsid w:val="0085292B"/>
    <w:rsid w:val="00852AF8"/>
    <w:rsid w:val="00853693"/>
    <w:rsid w:val="0085411F"/>
    <w:rsid w:val="0085428A"/>
    <w:rsid w:val="008554B2"/>
    <w:rsid w:val="008570C6"/>
    <w:rsid w:val="00857D97"/>
    <w:rsid w:val="00860DDC"/>
    <w:rsid w:val="00861C7B"/>
    <w:rsid w:val="00862617"/>
    <w:rsid w:val="008630E1"/>
    <w:rsid w:val="0086475A"/>
    <w:rsid w:val="00867917"/>
    <w:rsid w:val="0087031D"/>
    <w:rsid w:val="008712E2"/>
    <w:rsid w:val="00872603"/>
    <w:rsid w:val="008731FC"/>
    <w:rsid w:val="008733CF"/>
    <w:rsid w:val="00874C0D"/>
    <w:rsid w:val="008750C4"/>
    <w:rsid w:val="00875878"/>
    <w:rsid w:val="00875B3A"/>
    <w:rsid w:val="0087638C"/>
    <w:rsid w:val="008770C4"/>
    <w:rsid w:val="00877F52"/>
    <w:rsid w:val="008804C4"/>
    <w:rsid w:val="00880D0B"/>
    <w:rsid w:val="00881A17"/>
    <w:rsid w:val="0088219E"/>
    <w:rsid w:val="008825CD"/>
    <w:rsid w:val="00882CAA"/>
    <w:rsid w:val="008844D4"/>
    <w:rsid w:val="00884C77"/>
    <w:rsid w:val="008851BB"/>
    <w:rsid w:val="00885787"/>
    <w:rsid w:val="0088638A"/>
    <w:rsid w:val="008864FA"/>
    <w:rsid w:val="0088735F"/>
    <w:rsid w:val="00887976"/>
    <w:rsid w:val="00890463"/>
    <w:rsid w:val="00891211"/>
    <w:rsid w:val="008915DD"/>
    <w:rsid w:val="00891A7A"/>
    <w:rsid w:val="00892369"/>
    <w:rsid w:val="008925CD"/>
    <w:rsid w:val="00894A6D"/>
    <w:rsid w:val="00894BDB"/>
    <w:rsid w:val="00895CCF"/>
    <w:rsid w:val="008968D7"/>
    <w:rsid w:val="00896F8B"/>
    <w:rsid w:val="008A0184"/>
    <w:rsid w:val="008A22EA"/>
    <w:rsid w:val="008A35C4"/>
    <w:rsid w:val="008A5777"/>
    <w:rsid w:val="008A5A52"/>
    <w:rsid w:val="008A6931"/>
    <w:rsid w:val="008A6BD4"/>
    <w:rsid w:val="008B1202"/>
    <w:rsid w:val="008B1B75"/>
    <w:rsid w:val="008B3123"/>
    <w:rsid w:val="008B5B35"/>
    <w:rsid w:val="008B6047"/>
    <w:rsid w:val="008B71A6"/>
    <w:rsid w:val="008B74DF"/>
    <w:rsid w:val="008C080E"/>
    <w:rsid w:val="008C0F41"/>
    <w:rsid w:val="008C23C3"/>
    <w:rsid w:val="008C29E6"/>
    <w:rsid w:val="008C3339"/>
    <w:rsid w:val="008C40A0"/>
    <w:rsid w:val="008C4C5F"/>
    <w:rsid w:val="008C538C"/>
    <w:rsid w:val="008C5D6D"/>
    <w:rsid w:val="008C6361"/>
    <w:rsid w:val="008C69CC"/>
    <w:rsid w:val="008D4923"/>
    <w:rsid w:val="008D5582"/>
    <w:rsid w:val="008D590C"/>
    <w:rsid w:val="008D61F4"/>
    <w:rsid w:val="008D6ED1"/>
    <w:rsid w:val="008E00A7"/>
    <w:rsid w:val="008E25D8"/>
    <w:rsid w:val="008E25EC"/>
    <w:rsid w:val="008E3FEC"/>
    <w:rsid w:val="008E4DAF"/>
    <w:rsid w:val="008E4E0A"/>
    <w:rsid w:val="008E6B88"/>
    <w:rsid w:val="008E7354"/>
    <w:rsid w:val="008F359E"/>
    <w:rsid w:val="008F3923"/>
    <w:rsid w:val="008F4916"/>
    <w:rsid w:val="008F5BB5"/>
    <w:rsid w:val="008F7126"/>
    <w:rsid w:val="008F71C0"/>
    <w:rsid w:val="008F7B6C"/>
    <w:rsid w:val="0090043B"/>
    <w:rsid w:val="00901AA5"/>
    <w:rsid w:val="00901C66"/>
    <w:rsid w:val="00902EBD"/>
    <w:rsid w:val="0090379A"/>
    <w:rsid w:val="00905676"/>
    <w:rsid w:val="00906A36"/>
    <w:rsid w:val="009136F3"/>
    <w:rsid w:val="00914006"/>
    <w:rsid w:val="00916116"/>
    <w:rsid w:val="00917FD2"/>
    <w:rsid w:val="009209E6"/>
    <w:rsid w:val="00921720"/>
    <w:rsid w:val="0092377C"/>
    <w:rsid w:val="009237CD"/>
    <w:rsid w:val="0092605A"/>
    <w:rsid w:val="00926BAF"/>
    <w:rsid w:val="00930D82"/>
    <w:rsid w:val="0093475B"/>
    <w:rsid w:val="00934DEB"/>
    <w:rsid w:val="00936914"/>
    <w:rsid w:val="00937035"/>
    <w:rsid w:val="0094038F"/>
    <w:rsid w:val="00940D08"/>
    <w:rsid w:val="00940FA4"/>
    <w:rsid w:val="00943BC1"/>
    <w:rsid w:val="0094483C"/>
    <w:rsid w:val="00944CDE"/>
    <w:rsid w:val="0094592E"/>
    <w:rsid w:val="00946529"/>
    <w:rsid w:val="0095009F"/>
    <w:rsid w:val="00951CEC"/>
    <w:rsid w:val="009530C4"/>
    <w:rsid w:val="00953BB1"/>
    <w:rsid w:val="009548EB"/>
    <w:rsid w:val="009555AF"/>
    <w:rsid w:val="00955BF0"/>
    <w:rsid w:val="00955E5F"/>
    <w:rsid w:val="00955EAF"/>
    <w:rsid w:val="0095632B"/>
    <w:rsid w:val="009568A8"/>
    <w:rsid w:val="00957B69"/>
    <w:rsid w:val="00957D50"/>
    <w:rsid w:val="00960285"/>
    <w:rsid w:val="00962E70"/>
    <w:rsid w:val="00964311"/>
    <w:rsid w:val="009664DB"/>
    <w:rsid w:val="0097030B"/>
    <w:rsid w:val="00970FD3"/>
    <w:rsid w:val="00971845"/>
    <w:rsid w:val="00974F3E"/>
    <w:rsid w:val="00980815"/>
    <w:rsid w:val="00980950"/>
    <w:rsid w:val="00980C0F"/>
    <w:rsid w:val="009816F9"/>
    <w:rsid w:val="00982E40"/>
    <w:rsid w:val="00983726"/>
    <w:rsid w:val="00983FF7"/>
    <w:rsid w:val="00984337"/>
    <w:rsid w:val="0098526F"/>
    <w:rsid w:val="00985686"/>
    <w:rsid w:val="0098573B"/>
    <w:rsid w:val="00985E3B"/>
    <w:rsid w:val="00986537"/>
    <w:rsid w:val="00987641"/>
    <w:rsid w:val="00990654"/>
    <w:rsid w:val="00990E00"/>
    <w:rsid w:val="009912B1"/>
    <w:rsid w:val="0099186E"/>
    <w:rsid w:val="00993E8B"/>
    <w:rsid w:val="009943E0"/>
    <w:rsid w:val="009948B7"/>
    <w:rsid w:val="009948B9"/>
    <w:rsid w:val="00995735"/>
    <w:rsid w:val="009A0773"/>
    <w:rsid w:val="009A399F"/>
    <w:rsid w:val="009A752D"/>
    <w:rsid w:val="009B26B1"/>
    <w:rsid w:val="009B275D"/>
    <w:rsid w:val="009B2E99"/>
    <w:rsid w:val="009B4273"/>
    <w:rsid w:val="009B4C15"/>
    <w:rsid w:val="009B5199"/>
    <w:rsid w:val="009B54FA"/>
    <w:rsid w:val="009B609B"/>
    <w:rsid w:val="009B62A0"/>
    <w:rsid w:val="009B6680"/>
    <w:rsid w:val="009B68A7"/>
    <w:rsid w:val="009B6C96"/>
    <w:rsid w:val="009B73E8"/>
    <w:rsid w:val="009C0B04"/>
    <w:rsid w:val="009C2610"/>
    <w:rsid w:val="009C272D"/>
    <w:rsid w:val="009C2C93"/>
    <w:rsid w:val="009C2F79"/>
    <w:rsid w:val="009C5121"/>
    <w:rsid w:val="009C53F3"/>
    <w:rsid w:val="009C6733"/>
    <w:rsid w:val="009C6A34"/>
    <w:rsid w:val="009C7754"/>
    <w:rsid w:val="009C7D28"/>
    <w:rsid w:val="009D0C62"/>
    <w:rsid w:val="009D10A9"/>
    <w:rsid w:val="009D164B"/>
    <w:rsid w:val="009D21F1"/>
    <w:rsid w:val="009D3B75"/>
    <w:rsid w:val="009D3EAA"/>
    <w:rsid w:val="009D457B"/>
    <w:rsid w:val="009D5B32"/>
    <w:rsid w:val="009D5BA7"/>
    <w:rsid w:val="009D629B"/>
    <w:rsid w:val="009E0515"/>
    <w:rsid w:val="009E11F5"/>
    <w:rsid w:val="009E23DE"/>
    <w:rsid w:val="009E4B8C"/>
    <w:rsid w:val="009E5B1D"/>
    <w:rsid w:val="009E5EAC"/>
    <w:rsid w:val="009E7CE6"/>
    <w:rsid w:val="009F0387"/>
    <w:rsid w:val="009F1202"/>
    <w:rsid w:val="009F20A2"/>
    <w:rsid w:val="009F2183"/>
    <w:rsid w:val="009F226B"/>
    <w:rsid w:val="009F2710"/>
    <w:rsid w:val="009F4FE5"/>
    <w:rsid w:val="009F743C"/>
    <w:rsid w:val="009F782B"/>
    <w:rsid w:val="00A00118"/>
    <w:rsid w:val="00A0034C"/>
    <w:rsid w:val="00A00FBA"/>
    <w:rsid w:val="00A0152B"/>
    <w:rsid w:val="00A033AE"/>
    <w:rsid w:val="00A04432"/>
    <w:rsid w:val="00A04574"/>
    <w:rsid w:val="00A04D24"/>
    <w:rsid w:val="00A0549E"/>
    <w:rsid w:val="00A058BA"/>
    <w:rsid w:val="00A05D64"/>
    <w:rsid w:val="00A07B8C"/>
    <w:rsid w:val="00A10893"/>
    <w:rsid w:val="00A10900"/>
    <w:rsid w:val="00A135AA"/>
    <w:rsid w:val="00A13A6F"/>
    <w:rsid w:val="00A13F27"/>
    <w:rsid w:val="00A1420E"/>
    <w:rsid w:val="00A150D7"/>
    <w:rsid w:val="00A15888"/>
    <w:rsid w:val="00A1635B"/>
    <w:rsid w:val="00A20284"/>
    <w:rsid w:val="00A203A2"/>
    <w:rsid w:val="00A20DF7"/>
    <w:rsid w:val="00A22F52"/>
    <w:rsid w:val="00A241FA"/>
    <w:rsid w:val="00A25774"/>
    <w:rsid w:val="00A25AE4"/>
    <w:rsid w:val="00A2732C"/>
    <w:rsid w:val="00A27A3C"/>
    <w:rsid w:val="00A27FCC"/>
    <w:rsid w:val="00A30747"/>
    <w:rsid w:val="00A31AE3"/>
    <w:rsid w:val="00A32BC3"/>
    <w:rsid w:val="00A339F4"/>
    <w:rsid w:val="00A35857"/>
    <w:rsid w:val="00A35B7A"/>
    <w:rsid w:val="00A370D1"/>
    <w:rsid w:val="00A4017F"/>
    <w:rsid w:val="00A406FD"/>
    <w:rsid w:val="00A4295D"/>
    <w:rsid w:val="00A4441E"/>
    <w:rsid w:val="00A4581E"/>
    <w:rsid w:val="00A45AD7"/>
    <w:rsid w:val="00A47034"/>
    <w:rsid w:val="00A505B0"/>
    <w:rsid w:val="00A515D9"/>
    <w:rsid w:val="00A51D7E"/>
    <w:rsid w:val="00A526DE"/>
    <w:rsid w:val="00A53BB9"/>
    <w:rsid w:val="00A553CA"/>
    <w:rsid w:val="00A568A6"/>
    <w:rsid w:val="00A6041A"/>
    <w:rsid w:val="00A61A05"/>
    <w:rsid w:val="00A62CEE"/>
    <w:rsid w:val="00A639AD"/>
    <w:rsid w:val="00A64693"/>
    <w:rsid w:val="00A64759"/>
    <w:rsid w:val="00A64B57"/>
    <w:rsid w:val="00A6585B"/>
    <w:rsid w:val="00A700E7"/>
    <w:rsid w:val="00A7039B"/>
    <w:rsid w:val="00A71A57"/>
    <w:rsid w:val="00A74285"/>
    <w:rsid w:val="00A76113"/>
    <w:rsid w:val="00A767EA"/>
    <w:rsid w:val="00A8188D"/>
    <w:rsid w:val="00A843B5"/>
    <w:rsid w:val="00A85945"/>
    <w:rsid w:val="00A85F5A"/>
    <w:rsid w:val="00A86248"/>
    <w:rsid w:val="00A90015"/>
    <w:rsid w:val="00A91110"/>
    <w:rsid w:val="00A9159D"/>
    <w:rsid w:val="00A92192"/>
    <w:rsid w:val="00A92C13"/>
    <w:rsid w:val="00A96396"/>
    <w:rsid w:val="00A9668F"/>
    <w:rsid w:val="00AA06D3"/>
    <w:rsid w:val="00AA0C3A"/>
    <w:rsid w:val="00AA3962"/>
    <w:rsid w:val="00AA483A"/>
    <w:rsid w:val="00AA5329"/>
    <w:rsid w:val="00AA5A9A"/>
    <w:rsid w:val="00AA6EE9"/>
    <w:rsid w:val="00AA7388"/>
    <w:rsid w:val="00AB45CB"/>
    <w:rsid w:val="00AB48FC"/>
    <w:rsid w:val="00AB4BF9"/>
    <w:rsid w:val="00AC0390"/>
    <w:rsid w:val="00AC0D29"/>
    <w:rsid w:val="00AC1433"/>
    <w:rsid w:val="00AC1E08"/>
    <w:rsid w:val="00AC3071"/>
    <w:rsid w:val="00AC4138"/>
    <w:rsid w:val="00AC5215"/>
    <w:rsid w:val="00AC607C"/>
    <w:rsid w:val="00AC646A"/>
    <w:rsid w:val="00AC66C0"/>
    <w:rsid w:val="00AC6A78"/>
    <w:rsid w:val="00AC7021"/>
    <w:rsid w:val="00AC7315"/>
    <w:rsid w:val="00AD0049"/>
    <w:rsid w:val="00AD0613"/>
    <w:rsid w:val="00AD1389"/>
    <w:rsid w:val="00AD1AAC"/>
    <w:rsid w:val="00AD51C8"/>
    <w:rsid w:val="00AD5FB1"/>
    <w:rsid w:val="00AD60DB"/>
    <w:rsid w:val="00AD75D9"/>
    <w:rsid w:val="00AD7D61"/>
    <w:rsid w:val="00AE02C9"/>
    <w:rsid w:val="00AE1079"/>
    <w:rsid w:val="00AE136D"/>
    <w:rsid w:val="00AE221F"/>
    <w:rsid w:val="00AE2719"/>
    <w:rsid w:val="00AE45F2"/>
    <w:rsid w:val="00AE4B63"/>
    <w:rsid w:val="00AE57A8"/>
    <w:rsid w:val="00AE747F"/>
    <w:rsid w:val="00AF01A7"/>
    <w:rsid w:val="00AF06E5"/>
    <w:rsid w:val="00AF29E6"/>
    <w:rsid w:val="00AF30BF"/>
    <w:rsid w:val="00AF3B0F"/>
    <w:rsid w:val="00AF5B7A"/>
    <w:rsid w:val="00AF6632"/>
    <w:rsid w:val="00AF67C1"/>
    <w:rsid w:val="00B0074F"/>
    <w:rsid w:val="00B01056"/>
    <w:rsid w:val="00B01351"/>
    <w:rsid w:val="00B01CEE"/>
    <w:rsid w:val="00B01E45"/>
    <w:rsid w:val="00B0239F"/>
    <w:rsid w:val="00B03DE3"/>
    <w:rsid w:val="00B0426B"/>
    <w:rsid w:val="00B0443B"/>
    <w:rsid w:val="00B048B6"/>
    <w:rsid w:val="00B04F34"/>
    <w:rsid w:val="00B0550A"/>
    <w:rsid w:val="00B05843"/>
    <w:rsid w:val="00B07BFA"/>
    <w:rsid w:val="00B10D4E"/>
    <w:rsid w:val="00B11432"/>
    <w:rsid w:val="00B1154E"/>
    <w:rsid w:val="00B1167F"/>
    <w:rsid w:val="00B11830"/>
    <w:rsid w:val="00B15B78"/>
    <w:rsid w:val="00B203BB"/>
    <w:rsid w:val="00B203C9"/>
    <w:rsid w:val="00B212D4"/>
    <w:rsid w:val="00B21809"/>
    <w:rsid w:val="00B21BFB"/>
    <w:rsid w:val="00B21CE3"/>
    <w:rsid w:val="00B2224E"/>
    <w:rsid w:val="00B24585"/>
    <w:rsid w:val="00B253DA"/>
    <w:rsid w:val="00B256BC"/>
    <w:rsid w:val="00B25744"/>
    <w:rsid w:val="00B25CE1"/>
    <w:rsid w:val="00B25DB3"/>
    <w:rsid w:val="00B3033E"/>
    <w:rsid w:val="00B31196"/>
    <w:rsid w:val="00B3728F"/>
    <w:rsid w:val="00B37981"/>
    <w:rsid w:val="00B37ACE"/>
    <w:rsid w:val="00B37DEA"/>
    <w:rsid w:val="00B412C2"/>
    <w:rsid w:val="00B41383"/>
    <w:rsid w:val="00B4190A"/>
    <w:rsid w:val="00B426EC"/>
    <w:rsid w:val="00B42B17"/>
    <w:rsid w:val="00B44481"/>
    <w:rsid w:val="00B447C7"/>
    <w:rsid w:val="00B44EE6"/>
    <w:rsid w:val="00B45946"/>
    <w:rsid w:val="00B45AC2"/>
    <w:rsid w:val="00B46909"/>
    <w:rsid w:val="00B514A3"/>
    <w:rsid w:val="00B515AB"/>
    <w:rsid w:val="00B5202F"/>
    <w:rsid w:val="00B55274"/>
    <w:rsid w:val="00B569D4"/>
    <w:rsid w:val="00B57216"/>
    <w:rsid w:val="00B57454"/>
    <w:rsid w:val="00B57E80"/>
    <w:rsid w:val="00B60C7A"/>
    <w:rsid w:val="00B618B6"/>
    <w:rsid w:val="00B63F62"/>
    <w:rsid w:val="00B6675C"/>
    <w:rsid w:val="00B66F6C"/>
    <w:rsid w:val="00B7074E"/>
    <w:rsid w:val="00B7582B"/>
    <w:rsid w:val="00B75F39"/>
    <w:rsid w:val="00B7660A"/>
    <w:rsid w:val="00B77017"/>
    <w:rsid w:val="00B808AA"/>
    <w:rsid w:val="00B80D3E"/>
    <w:rsid w:val="00B81289"/>
    <w:rsid w:val="00B82947"/>
    <w:rsid w:val="00B82DB5"/>
    <w:rsid w:val="00B833E7"/>
    <w:rsid w:val="00B836DE"/>
    <w:rsid w:val="00B83A0F"/>
    <w:rsid w:val="00B8499D"/>
    <w:rsid w:val="00B87392"/>
    <w:rsid w:val="00B908A6"/>
    <w:rsid w:val="00B909D6"/>
    <w:rsid w:val="00B91C50"/>
    <w:rsid w:val="00B91EA6"/>
    <w:rsid w:val="00B92622"/>
    <w:rsid w:val="00B938A6"/>
    <w:rsid w:val="00B94609"/>
    <w:rsid w:val="00B95258"/>
    <w:rsid w:val="00B95BEE"/>
    <w:rsid w:val="00B965E3"/>
    <w:rsid w:val="00B97B69"/>
    <w:rsid w:val="00B97B91"/>
    <w:rsid w:val="00B97EB3"/>
    <w:rsid w:val="00B97F29"/>
    <w:rsid w:val="00BA0687"/>
    <w:rsid w:val="00BA0E49"/>
    <w:rsid w:val="00BA15B0"/>
    <w:rsid w:val="00BA2C9A"/>
    <w:rsid w:val="00BA4797"/>
    <w:rsid w:val="00BA5365"/>
    <w:rsid w:val="00BA6088"/>
    <w:rsid w:val="00BA68F0"/>
    <w:rsid w:val="00BA68F8"/>
    <w:rsid w:val="00BA7396"/>
    <w:rsid w:val="00BA7FBE"/>
    <w:rsid w:val="00BB0076"/>
    <w:rsid w:val="00BB042D"/>
    <w:rsid w:val="00BB05BA"/>
    <w:rsid w:val="00BB0DF5"/>
    <w:rsid w:val="00BB191B"/>
    <w:rsid w:val="00BB26C5"/>
    <w:rsid w:val="00BB2F78"/>
    <w:rsid w:val="00BB3807"/>
    <w:rsid w:val="00BB5226"/>
    <w:rsid w:val="00BB61BC"/>
    <w:rsid w:val="00BC1F8D"/>
    <w:rsid w:val="00BC2A64"/>
    <w:rsid w:val="00BC3D60"/>
    <w:rsid w:val="00BC4F35"/>
    <w:rsid w:val="00BC4F75"/>
    <w:rsid w:val="00BC63B6"/>
    <w:rsid w:val="00BC69BF"/>
    <w:rsid w:val="00BC6F6C"/>
    <w:rsid w:val="00BC74BD"/>
    <w:rsid w:val="00BD3941"/>
    <w:rsid w:val="00BD3AA0"/>
    <w:rsid w:val="00BD535B"/>
    <w:rsid w:val="00BD5556"/>
    <w:rsid w:val="00BD5F29"/>
    <w:rsid w:val="00BD6F82"/>
    <w:rsid w:val="00BD6FF4"/>
    <w:rsid w:val="00BD7B80"/>
    <w:rsid w:val="00BE080B"/>
    <w:rsid w:val="00BE0868"/>
    <w:rsid w:val="00BE349A"/>
    <w:rsid w:val="00BE414A"/>
    <w:rsid w:val="00BE4570"/>
    <w:rsid w:val="00BE5D0F"/>
    <w:rsid w:val="00BE63BD"/>
    <w:rsid w:val="00BE705C"/>
    <w:rsid w:val="00BF041D"/>
    <w:rsid w:val="00BF07C7"/>
    <w:rsid w:val="00BF0F02"/>
    <w:rsid w:val="00BF1428"/>
    <w:rsid w:val="00BF5373"/>
    <w:rsid w:val="00BF5655"/>
    <w:rsid w:val="00BF5861"/>
    <w:rsid w:val="00BF5CB5"/>
    <w:rsid w:val="00BF629C"/>
    <w:rsid w:val="00BF6965"/>
    <w:rsid w:val="00BF7B7A"/>
    <w:rsid w:val="00BF7F1E"/>
    <w:rsid w:val="00C002D2"/>
    <w:rsid w:val="00C014D5"/>
    <w:rsid w:val="00C02BB7"/>
    <w:rsid w:val="00C03222"/>
    <w:rsid w:val="00C04B07"/>
    <w:rsid w:val="00C05115"/>
    <w:rsid w:val="00C06751"/>
    <w:rsid w:val="00C07BE3"/>
    <w:rsid w:val="00C07E90"/>
    <w:rsid w:val="00C10526"/>
    <w:rsid w:val="00C10FCA"/>
    <w:rsid w:val="00C1140B"/>
    <w:rsid w:val="00C11483"/>
    <w:rsid w:val="00C13388"/>
    <w:rsid w:val="00C13B5F"/>
    <w:rsid w:val="00C159AF"/>
    <w:rsid w:val="00C16F6C"/>
    <w:rsid w:val="00C17176"/>
    <w:rsid w:val="00C2037A"/>
    <w:rsid w:val="00C2138B"/>
    <w:rsid w:val="00C21E11"/>
    <w:rsid w:val="00C24C66"/>
    <w:rsid w:val="00C31382"/>
    <w:rsid w:val="00C31AF8"/>
    <w:rsid w:val="00C344A8"/>
    <w:rsid w:val="00C34CD5"/>
    <w:rsid w:val="00C355F3"/>
    <w:rsid w:val="00C362CA"/>
    <w:rsid w:val="00C370BC"/>
    <w:rsid w:val="00C3791B"/>
    <w:rsid w:val="00C37ED0"/>
    <w:rsid w:val="00C40D88"/>
    <w:rsid w:val="00C433FA"/>
    <w:rsid w:val="00C436EA"/>
    <w:rsid w:val="00C45982"/>
    <w:rsid w:val="00C45B9D"/>
    <w:rsid w:val="00C45CD0"/>
    <w:rsid w:val="00C46D89"/>
    <w:rsid w:val="00C46ED8"/>
    <w:rsid w:val="00C46F92"/>
    <w:rsid w:val="00C46FA6"/>
    <w:rsid w:val="00C477E0"/>
    <w:rsid w:val="00C47C52"/>
    <w:rsid w:val="00C50A7F"/>
    <w:rsid w:val="00C53AA4"/>
    <w:rsid w:val="00C53D15"/>
    <w:rsid w:val="00C54482"/>
    <w:rsid w:val="00C5599C"/>
    <w:rsid w:val="00C55BA8"/>
    <w:rsid w:val="00C56749"/>
    <w:rsid w:val="00C5797D"/>
    <w:rsid w:val="00C57AB5"/>
    <w:rsid w:val="00C61236"/>
    <w:rsid w:val="00C624F4"/>
    <w:rsid w:val="00C62FD3"/>
    <w:rsid w:val="00C655EF"/>
    <w:rsid w:val="00C66CCD"/>
    <w:rsid w:val="00C66D82"/>
    <w:rsid w:val="00C66DA6"/>
    <w:rsid w:val="00C67A9F"/>
    <w:rsid w:val="00C67FD0"/>
    <w:rsid w:val="00C7064C"/>
    <w:rsid w:val="00C70C02"/>
    <w:rsid w:val="00C70F2F"/>
    <w:rsid w:val="00C711A5"/>
    <w:rsid w:val="00C71CB2"/>
    <w:rsid w:val="00C71EF9"/>
    <w:rsid w:val="00C728BE"/>
    <w:rsid w:val="00C73232"/>
    <w:rsid w:val="00C740AF"/>
    <w:rsid w:val="00C765A9"/>
    <w:rsid w:val="00C7722B"/>
    <w:rsid w:val="00C77A88"/>
    <w:rsid w:val="00C77BC7"/>
    <w:rsid w:val="00C83345"/>
    <w:rsid w:val="00C86977"/>
    <w:rsid w:val="00C915ED"/>
    <w:rsid w:val="00C91E57"/>
    <w:rsid w:val="00C92363"/>
    <w:rsid w:val="00C92D20"/>
    <w:rsid w:val="00C92EEF"/>
    <w:rsid w:val="00C9611E"/>
    <w:rsid w:val="00C96A00"/>
    <w:rsid w:val="00C96AE9"/>
    <w:rsid w:val="00CA13B9"/>
    <w:rsid w:val="00CA1C1B"/>
    <w:rsid w:val="00CA3357"/>
    <w:rsid w:val="00CA3AF1"/>
    <w:rsid w:val="00CA41EE"/>
    <w:rsid w:val="00CA4309"/>
    <w:rsid w:val="00CA51B5"/>
    <w:rsid w:val="00CA7930"/>
    <w:rsid w:val="00CB0B87"/>
    <w:rsid w:val="00CB347F"/>
    <w:rsid w:val="00CB3567"/>
    <w:rsid w:val="00CB3B05"/>
    <w:rsid w:val="00CB5450"/>
    <w:rsid w:val="00CB5EC5"/>
    <w:rsid w:val="00CB6092"/>
    <w:rsid w:val="00CB6C01"/>
    <w:rsid w:val="00CB6DC0"/>
    <w:rsid w:val="00CB7D92"/>
    <w:rsid w:val="00CC05B2"/>
    <w:rsid w:val="00CC069E"/>
    <w:rsid w:val="00CC0EED"/>
    <w:rsid w:val="00CC1B1A"/>
    <w:rsid w:val="00CC255D"/>
    <w:rsid w:val="00CC2681"/>
    <w:rsid w:val="00CC2F24"/>
    <w:rsid w:val="00CC3249"/>
    <w:rsid w:val="00CC35D2"/>
    <w:rsid w:val="00CC38B4"/>
    <w:rsid w:val="00CC461B"/>
    <w:rsid w:val="00CC52A1"/>
    <w:rsid w:val="00CC581B"/>
    <w:rsid w:val="00CC6591"/>
    <w:rsid w:val="00CC69B0"/>
    <w:rsid w:val="00CC6AE7"/>
    <w:rsid w:val="00CC727C"/>
    <w:rsid w:val="00CC7A33"/>
    <w:rsid w:val="00CD02D0"/>
    <w:rsid w:val="00CD084D"/>
    <w:rsid w:val="00CD0B8F"/>
    <w:rsid w:val="00CD3F6C"/>
    <w:rsid w:val="00CD51FD"/>
    <w:rsid w:val="00CD7A46"/>
    <w:rsid w:val="00CE084A"/>
    <w:rsid w:val="00CE2F2E"/>
    <w:rsid w:val="00CE3E23"/>
    <w:rsid w:val="00CE4095"/>
    <w:rsid w:val="00CE52F0"/>
    <w:rsid w:val="00CE53E5"/>
    <w:rsid w:val="00CE7423"/>
    <w:rsid w:val="00CF05AF"/>
    <w:rsid w:val="00CF4915"/>
    <w:rsid w:val="00CF50E1"/>
    <w:rsid w:val="00CF5DDC"/>
    <w:rsid w:val="00CF5DF1"/>
    <w:rsid w:val="00CF6AB7"/>
    <w:rsid w:val="00CF727E"/>
    <w:rsid w:val="00D01861"/>
    <w:rsid w:val="00D02156"/>
    <w:rsid w:val="00D02FD0"/>
    <w:rsid w:val="00D035DC"/>
    <w:rsid w:val="00D039E9"/>
    <w:rsid w:val="00D0413E"/>
    <w:rsid w:val="00D04243"/>
    <w:rsid w:val="00D046D5"/>
    <w:rsid w:val="00D04990"/>
    <w:rsid w:val="00D04D78"/>
    <w:rsid w:val="00D04DC7"/>
    <w:rsid w:val="00D0546F"/>
    <w:rsid w:val="00D05F37"/>
    <w:rsid w:val="00D07FE4"/>
    <w:rsid w:val="00D104F9"/>
    <w:rsid w:val="00D10F97"/>
    <w:rsid w:val="00D13FCF"/>
    <w:rsid w:val="00D1506F"/>
    <w:rsid w:val="00D164C3"/>
    <w:rsid w:val="00D17B28"/>
    <w:rsid w:val="00D2022E"/>
    <w:rsid w:val="00D2024E"/>
    <w:rsid w:val="00D20286"/>
    <w:rsid w:val="00D2034A"/>
    <w:rsid w:val="00D21977"/>
    <w:rsid w:val="00D22CC8"/>
    <w:rsid w:val="00D24BF1"/>
    <w:rsid w:val="00D25673"/>
    <w:rsid w:val="00D30C17"/>
    <w:rsid w:val="00D30F26"/>
    <w:rsid w:val="00D3185B"/>
    <w:rsid w:val="00D31949"/>
    <w:rsid w:val="00D34467"/>
    <w:rsid w:val="00D35BC4"/>
    <w:rsid w:val="00D37123"/>
    <w:rsid w:val="00D412CD"/>
    <w:rsid w:val="00D424D5"/>
    <w:rsid w:val="00D43523"/>
    <w:rsid w:val="00D4458A"/>
    <w:rsid w:val="00D44613"/>
    <w:rsid w:val="00D45870"/>
    <w:rsid w:val="00D45DF6"/>
    <w:rsid w:val="00D46293"/>
    <w:rsid w:val="00D47494"/>
    <w:rsid w:val="00D478FD"/>
    <w:rsid w:val="00D51BDA"/>
    <w:rsid w:val="00D5271F"/>
    <w:rsid w:val="00D52867"/>
    <w:rsid w:val="00D53E9B"/>
    <w:rsid w:val="00D5486F"/>
    <w:rsid w:val="00D550DC"/>
    <w:rsid w:val="00D555FF"/>
    <w:rsid w:val="00D625DC"/>
    <w:rsid w:val="00D64474"/>
    <w:rsid w:val="00D65673"/>
    <w:rsid w:val="00D66DA7"/>
    <w:rsid w:val="00D67379"/>
    <w:rsid w:val="00D71A62"/>
    <w:rsid w:val="00D727EB"/>
    <w:rsid w:val="00D72EC5"/>
    <w:rsid w:val="00D73423"/>
    <w:rsid w:val="00D736AF"/>
    <w:rsid w:val="00D73B78"/>
    <w:rsid w:val="00D77049"/>
    <w:rsid w:val="00D7776F"/>
    <w:rsid w:val="00D80989"/>
    <w:rsid w:val="00D80EE7"/>
    <w:rsid w:val="00D819EE"/>
    <w:rsid w:val="00D835B6"/>
    <w:rsid w:val="00D83E4A"/>
    <w:rsid w:val="00D85901"/>
    <w:rsid w:val="00D90439"/>
    <w:rsid w:val="00D90961"/>
    <w:rsid w:val="00D90BE9"/>
    <w:rsid w:val="00D96B4C"/>
    <w:rsid w:val="00DA0F86"/>
    <w:rsid w:val="00DA29D6"/>
    <w:rsid w:val="00DA303A"/>
    <w:rsid w:val="00DA487C"/>
    <w:rsid w:val="00DA4F58"/>
    <w:rsid w:val="00DA771D"/>
    <w:rsid w:val="00DB110A"/>
    <w:rsid w:val="00DB16D8"/>
    <w:rsid w:val="00DB2D8B"/>
    <w:rsid w:val="00DB385B"/>
    <w:rsid w:val="00DB541D"/>
    <w:rsid w:val="00DB5901"/>
    <w:rsid w:val="00DB5F94"/>
    <w:rsid w:val="00DB709B"/>
    <w:rsid w:val="00DC0E1E"/>
    <w:rsid w:val="00DC171F"/>
    <w:rsid w:val="00DC1D48"/>
    <w:rsid w:val="00DC1F8E"/>
    <w:rsid w:val="00DC56ED"/>
    <w:rsid w:val="00DC5B9B"/>
    <w:rsid w:val="00DC5E2C"/>
    <w:rsid w:val="00DC78F0"/>
    <w:rsid w:val="00DD3184"/>
    <w:rsid w:val="00DD3A95"/>
    <w:rsid w:val="00DD4B67"/>
    <w:rsid w:val="00DD606C"/>
    <w:rsid w:val="00DD6C11"/>
    <w:rsid w:val="00DD6ECE"/>
    <w:rsid w:val="00DE164F"/>
    <w:rsid w:val="00DE197A"/>
    <w:rsid w:val="00DE2C78"/>
    <w:rsid w:val="00DE4256"/>
    <w:rsid w:val="00DE6335"/>
    <w:rsid w:val="00DE74D8"/>
    <w:rsid w:val="00DF0E6B"/>
    <w:rsid w:val="00DF2A05"/>
    <w:rsid w:val="00DF42D0"/>
    <w:rsid w:val="00DF48CE"/>
    <w:rsid w:val="00DF72CD"/>
    <w:rsid w:val="00DF7400"/>
    <w:rsid w:val="00E01F42"/>
    <w:rsid w:val="00E02759"/>
    <w:rsid w:val="00E02B8F"/>
    <w:rsid w:val="00E02F6E"/>
    <w:rsid w:val="00E03D88"/>
    <w:rsid w:val="00E04FF7"/>
    <w:rsid w:val="00E05807"/>
    <w:rsid w:val="00E06447"/>
    <w:rsid w:val="00E078AC"/>
    <w:rsid w:val="00E118ED"/>
    <w:rsid w:val="00E12F12"/>
    <w:rsid w:val="00E132E8"/>
    <w:rsid w:val="00E14689"/>
    <w:rsid w:val="00E14DD8"/>
    <w:rsid w:val="00E1534C"/>
    <w:rsid w:val="00E15BD2"/>
    <w:rsid w:val="00E15CE3"/>
    <w:rsid w:val="00E20BF8"/>
    <w:rsid w:val="00E2141D"/>
    <w:rsid w:val="00E23569"/>
    <w:rsid w:val="00E23931"/>
    <w:rsid w:val="00E24496"/>
    <w:rsid w:val="00E26093"/>
    <w:rsid w:val="00E26F2F"/>
    <w:rsid w:val="00E300DB"/>
    <w:rsid w:val="00E30AA9"/>
    <w:rsid w:val="00E31058"/>
    <w:rsid w:val="00E311DB"/>
    <w:rsid w:val="00E33CB3"/>
    <w:rsid w:val="00E35F0D"/>
    <w:rsid w:val="00E36B38"/>
    <w:rsid w:val="00E4021F"/>
    <w:rsid w:val="00E412DE"/>
    <w:rsid w:val="00E418B6"/>
    <w:rsid w:val="00E42405"/>
    <w:rsid w:val="00E43222"/>
    <w:rsid w:val="00E43CE5"/>
    <w:rsid w:val="00E43F1E"/>
    <w:rsid w:val="00E442E7"/>
    <w:rsid w:val="00E44A2F"/>
    <w:rsid w:val="00E4596D"/>
    <w:rsid w:val="00E46818"/>
    <w:rsid w:val="00E47658"/>
    <w:rsid w:val="00E51728"/>
    <w:rsid w:val="00E528B1"/>
    <w:rsid w:val="00E5312A"/>
    <w:rsid w:val="00E53268"/>
    <w:rsid w:val="00E53BD9"/>
    <w:rsid w:val="00E54A5B"/>
    <w:rsid w:val="00E55440"/>
    <w:rsid w:val="00E56589"/>
    <w:rsid w:val="00E57166"/>
    <w:rsid w:val="00E60A1A"/>
    <w:rsid w:val="00E60BF4"/>
    <w:rsid w:val="00E61E37"/>
    <w:rsid w:val="00E64629"/>
    <w:rsid w:val="00E66709"/>
    <w:rsid w:val="00E67CC7"/>
    <w:rsid w:val="00E71CC5"/>
    <w:rsid w:val="00E726B7"/>
    <w:rsid w:val="00E72B2F"/>
    <w:rsid w:val="00E73780"/>
    <w:rsid w:val="00E73FAE"/>
    <w:rsid w:val="00E74634"/>
    <w:rsid w:val="00E748B1"/>
    <w:rsid w:val="00E7490C"/>
    <w:rsid w:val="00E756F4"/>
    <w:rsid w:val="00E76231"/>
    <w:rsid w:val="00E76C9C"/>
    <w:rsid w:val="00E7778B"/>
    <w:rsid w:val="00E779BC"/>
    <w:rsid w:val="00E815B8"/>
    <w:rsid w:val="00E81A6C"/>
    <w:rsid w:val="00E846B8"/>
    <w:rsid w:val="00E85392"/>
    <w:rsid w:val="00E86A2F"/>
    <w:rsid w:val="00E86D74"/>
    <w:rsid w:val="00E906CE"/>
    <w:rsid w:val="00E92A7F"/>
    <w:rsid w:val="00E92DB2"/>
    <w:rsid w:val="00E934F9"/>
    <w:rsid w:val="00E941AD"/>
    <w:rsid w:val="00E94609"/>
    <w:rsid w:val="00E97ADC"/>
    <w:rsid w:val="00E97B52"/>
    <w:rsid w:val="00EA037B"/>
    <w:rsid w:val="00EA06E1"/>
    <w:rsid w:val="00EA24F5"/>
    <w:rsid w:val="00EA262D"/>
    <w:rsid w:val="00EA2B30"/>
    <w:rsid w:val="00EA2C79"/>
    <w:rsid w:val="00EA2FE1"/>
    <w:rsid w:val="00EA4B92"/>
    <w:rsid w:val="00EA4D40"/>
    <w:rsid w:val="00EA58D0"/>
    <w:rsid w:val="00EA5D3F"/>
    <w:rsid w:val="00EA5E71"/>
    <w:rsid w:val="00EA6402"/>
    <w:rsid w:val="00EA7912"/>
    <w:rsid w:val="00EB008E"/>
    <w:rsid w:val="00EB00A1"/>
    <w:rsid w:val="00EB0470"/>
    <w:rsid w:val="00EB0542"/>
    <w:rsid w:val="00EB0A6E"/>
    <w:rsid w:val="00EB0DE0"/>
    <w:rsid w:val="00EB372C"/>
    <w:rsid w:val="00EB4A60"/>
    <w:rsid w:val="00EB7D49"/>
    <w:rsid w:val="00EC154B"/>
    <w:rsid w:val="00EC16FD"/>
    <w:rsid w:val="00EC2E53"/>
    <w:rsid w:val="00EC4AC5"/>
    <w:rsid w:val="00EC4AEE"/>
    <w:rsid w:val="00EC4D4F"/>
    <w:rsid w:val="00EC5546"/>
    <w:rsid w:val="00ED0514"/>
    <w:rsid w:val="00ED0C9C"/>
    <w:rsid w:val="00ED21FC"/>
    <w:rsid w:val="00ED2625"/>
    <w:rsid w:val="00ED3F8D"/>
    <w:rsid w:val="00ED4435"/>
    <w:rsid w:val="00ED4456"/>
    <w:rsid w:val="00ED4BBA"/>
    <w:rsid w:val="00ED4CAE"/>
    <w:rsid w:val="00ED5E8D"/>
    <w:rsid w:val="00ED626C"/>
    <w:rsid w:val="00ED6585"/>
    <w:rsid w:val="00ED6724"/>
    <w:rsid w:val="00EE07E1"/>
    <w:rsid w:val="00EE08D2"/>
    <w:rsid w:val="00EE141E"/>
    <w:rsid w:val="00EE3883"/>
    <w:rsid w:val="00EE3B6F"/>
    <w:rsid w:val="00EE3C7E"/>
    <w:rsid w:val="00EE3CDA"/>
    <w:rsid w:val="00EE4CBC"/>
    <w:rsid w:val="00EE6144"/>
    <w:rsid w:val="00EE7B17"/>
    <w:rsid w:val="00EF122D"/>
    <w:rsid w:val="00EF18A6"/>
    <w:rsid w:val="00EF1E03"/>
    <w:rsid w:val="00EF2A3D"/>
    <w:rsid w:val="00EF2FB6"/>
    <w:rsid w:val="00EF494A"/>
    <w:rsid w:val="00EF4A0F"/>
    <w:rsid w:val="00EF5BF1"/>
    <w:rsid w:val="00EF7B4E"/>
    <w:rsid w:val="00EF7D8B"/>
    <w:rsid w:val="00F00CC1"/>
    <w:rsid w:val="00F010F1"/>
    <w:rsid w:val="00F0155D"/>
    <w:rsid w:val="00F01BF0"/>
    <w:rsid w:val="00F01FCC"/>
    <w:rsid w:val="00F01FDB"/>
    <w:rsid w:val="00F0351E"/>
    <w:rsid w:val="00F03797"/>
    <w:rsid w:val="00F041BF"/>
    <w:rsid w:val="00F048CB"/>
    <w:rsid w:val="00F05B0F"/>
    <w:rsid w:val="00F065B3"/>
    <w:rsid w:val="00F11379"/>
    <w:rsid w:val="00F13183"/>
    <w:rsid w:val="00F14CB9"/>
    <w:rsid w:val="00F15312"/>
    <w:rsid w:val="00F15A2B"/>
    <w:rsid w:val="00F15DC9"/>
    <w:rsid w:val="00F15E18"/>
    <w:rsid w:val="00F16EDD"/>
    <w:rsid w:val="00F16F22"/>
    <w:rsid w:val="00F20431"/>
    <w:rsid w:val="00F20CF5"/>
    <w:rsid w:val="00F20E0A"/>
    <w:rsid w:val="00F22910"/>
    <w:rsid w:val="00F22F0C"/>
    <w:rsid w:val="00F2441A"/>
    <w:rsid w:val="00F24AAA"/>
    <w:rsid w:val="00F24B98"/>
    <w:rsid w:val="00F25B48"/>
    <w:rsid w:val="00F308E1"/>
    <w:rsid w:val="00F353CC"/>
    <w:rsid w:val="00F35B13"/>
    <w:rsid w:val="00F4053D"/>
    <w:rsid w:val="00F40CB1"/>
    <w:rsid w:val="00F41651"/>
    <w:rsid w:val="00F420CC"/>
    <w:rsid w:val="00F42E04"/>
    <w:rsid w:val="00F43016"/>
    <w:rsid w:val="00F43C32"/>
    <w:rsid w:val="00F4553B"/>
    <w:rsid w:val="00F45C97"/>
    <w:rsid w:val="00F46646"/>
    <w:rsid w:val="00F46B1F"/>
    <w:rsid w:val="00F470D8"/>
    <w:rsid w:val="00F47EA0"/>
    <w:rsid w:val="00F50719"/>
    <w:rsid w:val="00F51076"/>
    <w:rsid w:val="00F522A0"/>
    <w:rsid w:val="00F527D5"/>
    <w:rsid w:val="00F531DD"/>
    <w:rsid w:val="00F5389E"/>
    <w:rsid w:val="00F538E7"/>
    <w:rsid w:val="00F54410"/>
    <w:rsid w:val="00F544F5"/>
    <w:rsid w:val="00F56409"/>
    <w:rsid w:val="00F56CB5"/>
    <w:rsid w:val="00F573EA"/>
    <w:rsid w:val="00F60DD2"/>
    <w:rsid w:val="00F61249"/>
    <w:rsid w:val="00F62433"/>
    <w:rsid w:val="00F631F9"/>
    <w:rsid w:val="00F63538"/>
    <w:rsid w:val="00F63903"/>
    <w:rsid w:val="00F677AA"/>
    <w:rsid w:val="00F6792E"/>
    <w:rsid w:val="00F7048A"/>
    <w:rsid w:val="00F74C5B"/>
    <w:rsid w:val="00F75CE8"/>
    <w:rsid w:val="00F80EE4"/>
    <w:rsid w:val="00F829D3"/>
    <w:rsid w:val="00F82B94"/>
    <w:rsid w:val="00F83164"/>
    <w:rsid w:val="00F8466E"/>
    <w:rsid w:val="00F84980"/>
    <w:rsid w:val="00F86F52"/>
    <w:rsid w:val="00F870A5"/>
    <w:rsid w:val="00F87FA4"/>
    <w:rsid w:val="00F919BA"/>
    <w:rsid w:val="00F92065"/>
    <w:rsid w:val="00F96B22"/>
    <w:rsid w:val="00F97297"/>
    <w:rsid w:val="00F974EA"/>
    <w:rsid w:val="00F97D96"/>
    <w:rsid w:val="00FA1821"/>
    <w:rsid w:val="00FA262D"/>
    <w:rsid w:val="00FA3A7C"/>
    <w:rsid w:val="00FA4794"/>
    <w:rsid w:val="00FA69D6"/>
    <w:rsid w:val="00FA7051"/>
    <w:rsid w:val="00FA7C30"/>
    <w:rsid w:val="00FB072F"/>
    <w:rsid w:val="00FB0F4C"/>
    <w:rsid w:val="00FB16F8"/>
    <w:rsid w:val="00FB30EB"/>
    <w:rsid w:val="00FB47E4"/>
    <w:rsid w:val="00FB4A14"/>
    <w:rsid w:val="00FB73BE"/>
    <w:rsid w:val="00FB7F2D"/>
    <w:rsid w:val="00FB7FD9"/>
    <w:rsid w:val="00FC07E1"/>
    <w:rsid w:val="00FC254B"/>
    <w:rsid w:val="00FC5A8E"/>
    <w:rsid w:val="00FC7C9F"/>
    <w:rsid w:val="00FD0F29"/>
    <w:rsid w:val="00FD1767"/>
    <w:rsid w:val="00FD1E7D"/>
    <w:rsid w:val="00FD2DB3"/>
    <w:rsid w:val="00FD4D0E"/>
    <w:rsid w:val="00FD59C7"/>
    <w:rsid w:val="00FD69B7"/>
    <w:rsid w:val="00FD7CF6"/>
    <w:rsid w:val="00FD7D44"/>
    <w:rsid w:val="00FE06E7"/>
    <w:rsid w:val="00FE28D9"/>
    <w:rsid w:val="00FE4451"/>
    <w:rsid w:val="00FE5B47"/>
    <w:rsid w:val="00FE7F43"/>
    <w:rsid w:val="00FF01A6"/>
    <w:rsid w:val="00FF05D2"/>
    <w:rsid w:val="00FF0751"/>
    <w:rsid w:val="00FF0B8B"/>
    <w:rsid w:val="00FF0E9C"/>
    <w:rsid w:val="00FF1BB5"/>
    <w:rsid w:val="00FF2F66"/>
    <w:rsid w:val="00FF302D"/>
    <w:rsid w:val="00FF3606"/>
    <w:rsid w:val="00FF4403"/>
    <w:rsid w:val="00FF4700"/>
    <w:rsid w:val="00FF47A0"/>
    <w:rsid w:val="00FF4B40"/>
    <w:rsid w:val="00FF4DA9"/>
    <w:rsid w:val="00FF5657"/>
    <w:rsid w:val="00FF62E0"/>
    <w:rsid w:val="00FF6CB5"/>
    <w:rsid w:val="010340B3"/>
    <w:rsid w:val="01185884"/>
    <w:rsid w:val="01372C7B"/>
    <w:rsid w:val="014A74D7"/>
    <w:rsid w:val="014B44B0"/>
    <w:rsid w:val="01685A8F"/>
    <w:rsid w:val="019E256E"/>
    <w:rsid w:val="0214255D"/>
    <w:rsid w:val="02363DB3"/>
    <w:rsid w:val="0243197A"/>
    <w:rsid w:val="02824E23"/>
    <w:rsid w:val="03240A58"/>
    <w:rsid w:val="03496D4F"/>
    <w:rsid w:val="035D5A2D"/>
    <w:rsid w:val="037E6520"/>
    <w:rsid w:val="03AE7D50"/>
    <w:rsid w:val="03CD7D80"/>
    <w:rsid w:val="03FD5F5F"/>
    <w:rsid w:val="04482C58"/>
    <w:rsid w:val="04557C42"/>
    <w:rsid w:val="048B0495"/>
    <w:rsid w:val="04BA4304"/>
    <w:rsid w:val="04BF165D"/>
    <w:rsid w:val="04D36166"/>
    <w:rsid w:val="057F4926"/>
    <w:rsid w:val="05AC4F85"/>
    <w:rsid w:val="05CE667C"/>
    <w:rsid w:val="05DA5CCB"/>
    <w:rsid w:val="05DC0AF6"/>
    <w:rsid w:val="05E22A33"/>
    <w:rsid w:val="05E71C86"/>
    <w:rsid w:val="063728EC"/>
    <w:rsid w:val="06783C19"/>
    <w:rsid w:val="067D2AFB"/>
    <w:rsid w:val="06A63315"/>
    <w:rsid w:val="071B1559"/>
    <w:rsid w:val="072174D3"/>
    <w:rsid w:val="073B068E"/>
    <w:rsid w:val="07561A7D"/>
    <w:rsid w:val="07596363"/>
    <w:rsid w:val="07B1542B"/>
    <w:rsid w:val="07B316B2"/>
    <w:rsid w:val="07E42131"/>
    <w:rsid w:val="083D148C"/>
    <w:rsid w:val="08491EBA"/>
    <w:rsid w:val="085465EC"/>
    <w:rsid w:val="08841C45"/>
    <w:rsid w:val="08B637D1"/>
    <w:rsid w:val="08BC3F3D"/>
    <w:rsid w:val="08EC15B2"/>
    <w:rsid w:val="0923469D"/>
    <w:rsid w:val="09526029"/>
    <w:rsid w:val="096F45C2"/>
    <w:rsid w:val="09790A16"/>
    <w:rsid w:val="09B71D44"/>
    <w:rsid w:val="09F0056A"/>
    <w:rsid w:val="0A0E3B87"/>
    <w:rsid w:val="0A31327C"/>
    <w:rsid w:val="0A4113D9"/>
    <w:rsid w:val="0A5C49DB"/>
    <w:rsid w:val="0B025D51"/>
    <w:rsid w:val="0B0A7DA5"/>
    <w:rsid w:val="0B370E70"/>
    <w:rsid w:val="0B391251"/>
    <w:rsid w:val="0B6B6669"/>
    <w:rsid w:val="0B723EE7"/>
    <w:rsid w:val="0B760DD3"/>
    <w:rsid w:val="0B8E3978"/>
    <w:rsid w:val="0BAB4F24"/>
    <w:rsid w:val="0BCD4493"/>
    <w:rsid w:val="0BD33014"/>
    <w:rsid w:val="0BD8172A"/>
    <w:rsid w:val="0BEC0A31"/>
    <w:rsid w:val="0BFB1AE6"/>
    <w:rsid w:val="0C2F169B"/>
    <w:rsid w:val="0C33390F"/>
    <w:rsid w:val="0C4D4043"/>
    <w:rsid w:val="0C6658E2"/>
    <w:rsid w:val="0C6C56FC"/>
    <w:rsid w:val="0C8D09BE"/>
    <w:rsid w:val="0CA03A22"/>
    <w:rsid w:val="0CBE3A03"/>
    <w:rsid w:val="0CC16194"/>
    <w:rsid w:val="0CD04FA9"/>
    <w:rsid w:val="0CE82843"/>
    <w:rsid w:val="0D0278C9"/>
    <w:rsid w:val="0D234F10"/>
    <w:rsid w:val="0D3855D6"/>
    <w:rsid w:val="0D3D5F7B"/>
    <w:rsid w:val="0D412660"/>
    <w:rsid w:val="0D5A0F10"/>
    <w:rsid w:val="0D5A536D"/>
    <w:rsid w:val="0DA216EE"/>
    <w:rsid w:val="0DA3603A"/>
    <w:rsid w:val="0DB26E33"/>
    <w:rsid w:val="0E326F6D"/>
    <w:rsid w:val="0E337749"/>
    <w:rsid w:val="0EB24EA8"/>
    <w:rsid w:val="0EB7760A"/>
    <w:rsid w:val="0EFB3542"/>
    <w:rsid w:val="0F2134AF"/>
    <w:rsid w:val="0F6467DF"/>
    <w:rsid w:val="0F680110"/>
    <w:rsid w:val="0F697085"/>
    <w:rsid w:val="0F6A7BA4"/>
    <w:rsid w:val="0FB77876"/>
    <w:rsid w:val="0FC206E1"/>
    <w:rsid w:val="0FCA3EB4"/>
    <w:rsid w:val="0FD062DB"/>
    <w:rsid w:val="0FE10764"/>
    <w:rsid w:val="100E316B"/>
    <w:rsid w:val="10632C60"/>
    <w:rsid w:val="107434E1"/>
    <w:rsid w:val="10856228"/>
    <w:rsid w:val="109320E1"/>
    <w:rsid w:val="109C3BB9"/>
    <w:rsid w:val="10EE5806"/>
    <w:rsid w:val="11132880"/>
    <w:rsid w:val="11314D8B"/>
    <w:rsid w:val="11357DBE"/>
    <w:rsid w:val="113C0176"/>
    <w:rsid w:val="114B3FA0"/>
    <w:rsid w:val="118A175E"/>
    <w:rsid w:val="119E288D"/>
    <w:rsid w:val="11B63AD3"/>
    <w:rsid w:val="121428C3"/>
    <w:rsid w:val="12731F06"/>
    <w:rsid w:val="129B249A"/>
    <w:rsid w:val="12FD4A90"/>
    <w:rsid w:val="1304190F"/>
    <w:rsid w:val="13330D91"/>
    <w:rsid w:val="134C0D90"/>
    <w:rsid w:val="13616E95"/>
    <w:rsid w:val="13C87F65"/>
    <w:rsid w:val="13D61DFA"/>
    <w:rsid w:val="13F67CED"/>
    <w:rsid w:val="13FE4A93"/>
    <w:rsid w:val="144D12D7"/>
    <w:rsid w:val="14604876"/>
    <w:rsid w:val="14707055"/>
    <w:rsid w:val="148C79F8"/>
    <w:rsid w:val="14F447DF"/>
    <w:rsid w:val="15B674C2"/>
    <w:rsid w:val="15CE4D45"/>
    <w:rsid w:val="15E30627"/>
    <w:rsid w:val="15FF212B"/>
    <w:rsid w:val="16153644"/>
    <w:rsid w:val="163C7355"/>
    <w:rsid w:val="1645026F"/>
    <w:rsid w:val="1651526D"/>
    <w:rsid w:val="16740753"/>
    <w:rsid w:val="167C715B"/>
    <w:rsid w:val="16A412D5"/>
    <w:rsid w:val="16C61B0D"/>
    <w:rsid w:val="16F03A89"/>
    <w:rsid w:val="170C559B"/>
    <w:rsid w:val="170E1F9A"/>
    <w:rsid w:val="17226BDB"/>
    <w:rsid w:val="172B030B"/>
    <w:rsid w:val="173D1BE9"/>
    <w:rsid w:val="17551128"/>
    <w:rsid w:val="175C4CD8"/>
    <w:rsid w:val="17615CB0"/>
    <w:rsid w:val="17763C8A"/>
    <w:rsid w:val="17816FF1"/>
    <w:rsid w:val="17997A97"/>
    <w:rsid w:val="17D24F92"/>
    <w:rsid w:val="1802516E"/>
    <w:rsid w:val="180D23BB"/>
    <w:rsid w:val="18296DEB"/>
    <w:rsid w:val="18426047"/>
    <w:rsid w:val="18797562"/>
    <w:rsid w:val="18B00231"/>
    <w:rsid w:val="19036693"/>
    <w:rsid w:val="191D3F4F"/>
    <w:rsid w:val="192D2070"/>
    <w:rsid w:val="195C178A"/>
    <w:rsid w:val="19892919"/>
    <w:rsid w:val="19AA7B4C"/>
    <w:rsid w:val="19B51EE9"/>
    <w:rsid w:val="1A00371F"/>
    <w:rsid w:val="1A582FDB"/>
    <w:rsid w:val="1A90461F"/>
    <w:rsid w:val="1A982ED8"/>
    <w:rsid w:val="1ACA3F3F"/>
    <w:rsid w:val="1AFD3BE3"/>
    <w:rsid w:val="1B2042F4"/>
    <w:rsid w:val="1B301B61"/>
    <w:rsid w:val="1B41658F"/>
    <w:rsid w:val="1B494815"/>
    <w:rsid w:val="1B8879A4"/>
    <w:rsid w:val="1B9570DA"/>
    <w:rsid w:val="1BC11A39"/>
    <w:rsid w:val="1BD149A9"/>
    <w:rsid w:val="1BEA63B9"/>
    <w:rsid w:val="1C022727"/>
    <w:rsid w:val="1C271EFB"/>
    <w:rsid w:val="1C502BB8"/>
    <w:rsid w:val="1C527B04"/>
    <w:rsid w:val="1C554C38"/>
    <w:rsid w:val="1C746A84"/>
    <w:rsid w:val="1C770061"/>
    <w:rsid w:val="1C8D3D43"/>
    <w:rsid w:val="1C900322"/>
    <w:rsid w:val="1C9C509F"/>
    <w:rsid w:val="1D160C33"/>
    <w:rsid w:val="1D6256CF"/>
    <w:rsid w:val="1D6824CA"/>
    <w:rsid w:val="1D7151AE"/>
    <w:rsid w:val="1D88273A"/>
    <w:rsid w:val="1D97205E"/>
    <w:rsid w:val="1DA3789A"/>
    <w:rsid w:val="1DD96757"/>
    <w:rsid w:val="1E373394"/>
    <w:rsid w:val="1E496679"/>
    <w:rsid w:val="1E7A1582"/>
    <w:rsid w:val="1E8A793A"/>
    <w:rsid w:val="1EAD33CA"/>
    <w:rsid w:val="1EDD2B2F"/>
    <w:rsid w:val="1F2E5217"/>
    <w:rsid w:val="1F457506"/>
    <w:rsid w:val="1F61498D"/>
    <w:rsid w:val="1F810B93"/>
    <w:rsid w:val="1F9B642E"/>
    <w:rsid w:val="1F9C6BF4"/>
    <w:rsid w:val="1FB90CE6"/>
    <w:rsid w:val="1FCB5486"/>
    <w:rsid w:val="20132F24"/>
    <w:rsid w:val="205370F8"/>
    <w:rsid w:val="205D6298"/>
    <w:rsid w:val="207012A1"/>
    <w:rsid w:val="20712993"/>
    <w:rsid w:val="20775597"/>
    <w:rsid w:val="208A42DF"/>
    <w:rsid w:val="20B9721B"/>
    <w:rsid w:val="20D3169B"/>
    <w:rsid w:val="20DE66C2"/>
    <w:rsid w:val="20F00EE5"/>
    <w:rsid w:val="2115021B"/>
    <w:rsid w:val="21171BB7"/>
    <w:rsid w:val="214E6046"/>
    <w:rsid w:val="21C24486"/>
    <w:rsid w:val="21C619A6"/>
    <w:rsid w:val="21E5439D"/>
    <w:rsid w:val="21E62978"/>
    <w:rsid w:val="21F51C4E"/>
    <w:rsid w:val="221A4EE1"/>
    <w:rsid w:val="223850FE"/>
    <w:rsid w:val="2249217F"/>
    <w:rsid w:val="2257002C"/>
    <w:rsid w:val="22696512"/>
    <w:rsid w:val="227C295A"/>
    <w:rsid w:val="22863BDC"/>
    <w:rsid w:val="22A06796"/>
    <w:rsid w:val="22D8458D"/>
    <w:rsid w:val="22FE0B82"/>
    <w:rsid w:val="230401A2"/>
    <w:rsid w:val="236C534C"/>
    <w:rsid w:val="239D20A6"/>
    <w:rsid w:val="23A70E5B"/>
    <w:rsid w:val="23CD05C7"/>
    <w:rsid w:val="2424040D"/>
    <w:rsid w:val="245940F6"/>
    <w:rsid w:val="246A1075"/>
    <w:rsid w:val="247E720D"/>
    <w:rsid w:val="247F3EA6"/>
    <w:rsid w:val="248A11F0"/>
    <w:rsid w:val="24BB03E0"/>
    <w:rsid w:val="24CC0D62"/>
    <w:rsid w:val="24D23A0D"/>
    <w:rsid w:val="24FA75F1"/>
    <w:rsid w:val="25051E14"/>
    <w:rsid w:val="252E57EE"/>
    <w:rsid w:val="2539469B"/>
    <w:rsid w:val="256E1681"/>
    <w:rsid w:val="25755443"/>
    <w:rsid w:val="257B0B17"/>
    <w:rsid w:val="25C1510D"/>
    <w:rsid w:val="25CE0C58"/>
    <w:rsid w:val="26052D06"/>
    <w:rsid w:val="26191C65"/>
    <w:rsid w:val="2628642D"/>
    <w:rsid w:val="262B06D6"/>
    <w:rsid w:val="265511D9"/>
    <w:rsid w:val="265A7774"/>
    <w:rsid w:val="26662059"/>
    <w:rsid w:val="26B1490F"/>
    <w:rsid w:val="26B80695"/>
    <w:rsid w:val="26D96B15"/>
    <w:rsid w:val="26DD1996"/>
    <w:rsid w:val="2758717B"/>
    <w:rsid w:val="277D0A66"/>
    <w:rsid w:val="27891039"/>
    <w:rsid w:val="27891287"/>
    <w:rsid w:val="279626B3"/>
    <w:rsid w:val="27A102BC"/>
    <w:rsid w:val="27CD4108"/>
    <w:rsid w:val="27E16B3B"/>
    <w:rsid w:val="27EE11CB"/>
    <w:rsid w:val="27F06FB8"/>
    <w:rsid w:val="27F17212"/>
    <w:rsid w:val="27F24161"/>
    <w:rsid w:val="27F57262"/>
    <w:rsid w:val="27F87B9A"/>
    <w:rsid w:val="28057FD6"/>
    <w:rsid w:val="281658CF"/>
    <w:rsid w:val="282E6781"/>
    <w:rsid w:val="287B18AD"/>
    <w:rsid w:val="28A0766C"/>
    <w:rsid w:val="28C8609B"/>
    <w:rsid w:val="28D74A9C"/>
    <w:rsid w:val="28F81ADB"/>
    <w:rsid w:val="28FE622B"/>
    <w:rsid w:val="28FF0771"/>
    <w:rsid w:val="290213EB"/>
    <w:rsid w:val="294649F3"/>
    <w:rsid w:val="295D45E9"/>
    <w:rsid w:val="297B4649"/>
    <w:rsid w:val="29C441C6"/>
    <w:rsid w:val="29EF6630"/>
    <w:rsid w:val="2A271F8F"/>
    <w:rsid w:val="2A527982"/>
    <w:rsid w:val="2A71191E"/>
    <w:rsid w:val="2AC55B97"/>
    <w:rsid w:val="2B767AD4"/>
    <w:rsid w:val="2B9F5524"/>
    <w:rsid w:val="2C012EB7"/>
    <w:rsid w:val="2C215F55"/>
    <w:rsid w:val="2C3D4697"/>
    <w:rsid w:val="2C9C770F"/>
    <w:rsid w:val="2CF64CBC"/>
    <w:rsid w:val="2D3E3630"/>
    <w:rsid w:val="2D614C57"/>
    <w:rsid w:val="2D955669"/>
    <w:rsid w:val="2DD13796"/>
    <w:rsid w:val="2E01630D"/>
    <w:rsid w:val="2E587E17"/>
    <w:rsid w:val="2E673414"/>
    <w:rsid w:val="2E77635C"/>
    <w:rsid w:val="2E927057"/>
    <w:rsid w:val="2EBB0C3E"/>
    <w:rsid w:val="2EC258E8"/>
    <w:rsid w:val="2EC95363"/>
    <w:rsid w:val="2F0F2631"/>
    <w:rsid w:val="2F26314B"/>
    <w:rsid w:val="2F500AAF"/>
    <w:rsid w:val="2F64141A"/>
    <w:rsid w:val="2F9C5968"/>
    <w:rsid w:val="2FCD2745"/>
    <w:rsid w:val="30194FFC"/>
    <w:rsid w:val="3056178C"/>
    <w:rsid w:val="30B526D0"/>
    <w:rsid w:val="30BC2EAF"/>
    <w:rsid w:val="30E9636B"/>
    <w:rsid w:val="311872DF"/>
    <w:rsid w:val="311F7B72"/>
    <w:rsid w:val="31285C60"/>
    <w:rsid w:val="3171054B"/>
    <w:rsid w:val="319C5DD0"/>
    <w:rsid w:val="31C83BD1"/>
    <w:rsid w:val="31E807FF"/>
    <w:rsid w:val="31F51F83"/>
    <w:rsid w:val="31FC6E66"/>
    <w:rsid w:val="324E6B0D"/>
    <w:rsid w:val="32520C6A"/>
    <w:rsid w:val="329F52B2"/>
    <w:rsid w:val="32A83DE6"/>
    <w:rsid w:val="32C14228"/>
    <w:rsid w:val="33416A7A"/>
    <w:rsid w:val="33BD719E"/>
    <w:rsid w:val="33C63671"/>
    <w:rsid w:val="33C76C93"/>
    <w:rsid w:val="33D8239F"/>
    <w:rsid w:val="342D0C75"/>
    <w:rsid w:val="34CF679D"/>
    <w:rsid w:val="34EF09E7"/>
    <w:rsid w:val="35053205"/>
    <w:rsid w:val="350C48CF"/>
    <w:rsid w:val="35245592"/>
    <w:rsid w:val="35752395"/>
    <w:rsid w:val="35767779"/>
    <w:rsid w:val="35C471AD"/>
    <w:rsid w:val="35CF50D1"/>
    <w:rsid w:val="3612382E"/>
    <w:rsid w:val="361F067A"/>
    <w:rsid w:val="363E65C8"/>
    <w:rsid w:val="36475C5A"/>
    <w:rsid w:val="365676FC"/>
    <w:rsid w:val="367C7B23"/>
    <w:rsid w:val="36C70800"/>
    <w:rsid w:val="36FF3227"/>
    <w:rsid w:val="37C0607C"/>
    <w:rsid w:val="380F777C"/>
    <w:rsid w:val="386117B4"/>
    <w:rsid w:val="38791764"/>
    <w:rsid w:val="38866D16"/>
    <w:rsid w:val="389D6CA4"/>
    <w:rsid w:val="38CF1157"/>
    <w:rsid w:val="38D95F12"/>
    <w:rsid w:val="38DF7C5D"/>
    <w:rsid w:val="38E47B79"/>
    <w:rsid w:val="39151EA0"/>
    <w:rsid w:val="392F679C"/>
    <w:rsid w:val="39445F7B"/>
    <w:rsid w:val="39665C33"/>
    <w:rsid w:val="396D4D7E"/>
    <w:rsid w:val="3997782A"/>
    <w:rsid w:val="39A33A84"/>
    <w:rsid w:val="39DD0427"/>
    <w:rsid w:val="39E26C1A"/>
    <w:rsid w:val="39E97980"/>
    <w:rsid w:val="3A32615C"/>
    <w:rsid w:val="3A5A0D4F"/>
    <w:rsid w:val="3A633444"/>
    <w:rsid w:val="3AA720B6"/>
    <w:rsid w:val="3AC26211"/>
    <w:rsid w:val="3ACF4F4A"/>
    <w:rsid w:val="3B2230CC"/>
    <w:rsid w:val="3B2B21FE"/>
    <w:rsid w:val="3B5D51A8"/>
    <w:rsid w:val="3BAD19BD"/>
    <w:rsid w:val="3BE2196D"/>
    <w:rsid w:val="3C094BE8"/>
    <w:rsid w:val="3C4F5F4E"/>
    <w:rsid w:val="3C502576"/>
    <w:rsid w:val="3CB55330"/>
    <w:rsid w:val="3CD47F27"/>
    <w:rsid w:val="3D0F16D7"/>
    <w:rsid w:val="3D141FCD"/>
    <w:rsid w:val="3D313721"/>
    <w:rsid w:val="3D532CD2"/>
    <w:rsid w:val="3E2716D1"/>
    <w:rsid w:val="3E395F69"/>
    <w:rsid w:val="3E816D7C"/>
    <w:rsid w:val="3EB4672F"/>
    <w:rsid w:val="3ED24755"/>
    <w:rsid w:val="3EDC493F"/>
    <w:rsid w:val="3EEC03DD"/>
    <w:rsid w:val="3EF47DEA"/>
    <w:rsid w:val="3EF87848"/>
    <w:rsid w:val="3F0220A2"/>
    <w:rsid w:val="3F05789B"/>
    <w:rsid w:val="3F1B4248"/>
    <w:rsid w:val="3F1D5B36"/>
    <w:rsid w:val="3F242EC8"/>
    <w:rsid w:val="3F2A54AE"/>
    <w:rsid w:val="3F2E7738"/>
    <w:rsid w:val="3FAD3E1E"/>
    <w:rsid w:val="3FAD67B7"/>
    <w:rsid w:val="3FE64C9C"/>
    <w:rsid w:val="4019605B"/>
    <w:rsid w:val="405608A3"/>
    <w:rsid w:val="405A41B2"/>
    <w:rsid w:val="4089219C"/>
    <w:rsid w:val="40EA479E"/>
    <w:rsid w:val="411F0DC1"/>
    <w:rsid w:val="41572AC9"/>
    <w:rsid w:val="415C42D4"/>
    <w:rsid w:val="417D7D41"/>
    <w:rsid w:val="418200A8"/>
    <w:rsid w:val="41A5129D"/>
    <w:rsid w:val="42073156"/>
    <w:rsid w:val="421E3FCF"/>
    <w:rsid w:val="422F7383"/>
    <w:rsid w:val="42AD04DB"/>
    <w:rsid w:val="42C92795"/>
    <w:rsid w:val="42DE0583"/>
    <w:rsid w:val="42E36276"/>
    <w:rsid w:val="43223412"/>
    <w:rsid w:val="43895B83"/>
    <w:rsid w:val="439337D2"/>
    <w:rsid w:val="43AF77F3"/>
    <w:rsid w:val="43BB29E2"/>
    <w:rsid w:val="43E8104D"/>
    <w:rsid w:val="44403B34"/>
    <w:rsid w:val="4475464F"/>
    <w:rsid w:val="447D48A6"/>
    <w:rsid w:val="44AF4653"/>
    <w:rsid w:val="45037FE5"/>
    <w:rsid w:val="451C73F2"/>
    <w:rsid w:val="453F4D2E"/>
    <w:rsid w:val="45747CD1"/>
    <w:rsid w:val="457F1089"/>
    <w:rsid w:val="4582623B"/>
    <w:rsid w:val="45ED58EA"/>
    <w:rsid w:val="45F0433D"/>
    <w:rsid w:val="46207FD9"/>
    <w:rsid w:val="466149A3"/>
    <w:rsid w:val="46E77205"/>
    <w:rsid w:val="46F02C93"/>
    <w:rsid w:val="47040C6F"/>
    <w:rsid w:val="47292D55"/>
    <w:rsid w:val="472F2ADE"/>
    <w:rsid w:val="47411D05"/>
    <w:rsid w:val="47705013"/>
    <w:rsid w:val="4772286B"/>
    <w:rsid w:val="4796382D"/>
    <w:rsid w:val="47C53528"/>
    <w:rsid w:val="47D27E0D"/>
    <w:rsid w:val="47D37B12"/>
    <w:rsid w:val="47D546A5"/>
    <w:rsid w:val="48036DFE"/>
    <w:rsid w:val="483C7E74"/>
    <w:rsid w:val="48516769"/>
    <w:rsid w:val="48880A81"/>
    <w:rsid w:val="489175C7"/>
    <w:rsid w:val="48AB344C"/>
    <w:rsid w:val="48AD47CD"/>
    <w:rsid w:val="48CE47C2"/>
    <w:rsid w:val="48FA6CCC"/>
    <w:rsid w:val="492108C9"/>
    <w:rsid w:val="49255277"/>
    <w:rsid w:val="492A70B2"/>
    <w:rsid w:val="4946464A"/>
    <w:rsid w:val="497A4251"/>
    <w:rsid w:val="49A61020"/>
    <w:rsid w:val="49B96202"/>
    <w:rsid w:val="4A4A06A1"/>
    <w:rsid w:val="4A5935EE"/>
    <w:rsid w:val="4A5B00E3"/>
    <w:rsid w:val="4A665221"/>
    <w:rsid w:val="4AA20BDB"/>
    <w:rsid w:val="4AAA1492"/>
    <w:rsid w:val="4ACE017E"/>
    <w:rsid w:val="4AFB6C0B"/>
    <w:rsid w:val="4AFE43EA"/>
    <w:rsid w:val="4B2D5284"/>
    <w:rsid w:val="4B3779BB"/>
    <w:rsid w:val="4B3F3ABC"/>
    <w:rsid w:val="4B7A1F9C"/>
    <w:rsid w:val="4B8B2243"/>
    <w:rsid w:val="4B947C40"/>
    <w:rsid w:val="4BC74442"/>
    <w:rsid w:val="4BE206DA"/>
    <w:rsid w:val="4C093E44"/>
    <w:rsid w:val="4C360F48"/>
    <w:rsid w:val="4C655D9F"/>
    <w:rsid w:val="4C7E56E9"/>
    <w:rsid w:val="4C8030EF"/>
    <w:rsid w:val="4CA05CD1"/>
    <w:rsid w:val="4CA84590"/>
    <w:rsid w:val="4CAB79A0"/>
    <w:rsid w:val="4CC97812"/>
    <w:rsid w:val="4D5A7950"/>
    <w:rsid w:val="4DA445C5"/>
    <w:rsid w:val="4DB21FD3"/>
    <w:rsid w:val="4DEB74CF"/>
    <w:rsid w:val="4DF44BF1"/>
    <w:rsid w:val="4E1A570C"/>
    <w:rsid w:val="4E1F7FC6"/>
    <w:rsid w:val="4E813AF2"/>
    <w:rsid w:val="4E962980"/>
    <w:rsid w:val="4EB958D7"/>
    <w:rsid w:val="4EC05153"/>
    <w:rsid w:val="4EC22BD5"/>
    <w:rsid w:val="4EE17761"/>
    <w:rsid w:val="4EE775B5"/>
    <w:rsid w:val="4EFB5D9D"/>
    <w:rsid w:val="4F10186F"/>
    <w:rsid w:val="4F210D0F"/>
    <w:rsid w:val="4F352C48"/>
    <w:rsid w:val="4F5305B2"/>
    <w:rsid w:val="4F816B83"/>
    <w:rsid w:val="4FB91E39"/>
    <w:rsid w:val="4FC42F69"/>
    <w:rsid w:val="4FF37A40"/>
    <w:rsid w:val="501831C1"/>
    <w:rsid w:val="50225F1D"/>
    <w:rsid w:val="504E7494"/>
    <w:rsid w:val="507C59AC"/>
    <w:rsid w:val="507C718F"/>
    <w:rsid w:val="5080735E"/>
    <w:rsid w:val="50816001"/>
    <w:rsid w:val="50916E2A"/>
    <w:rsid w:val="50A00ED4"/>
    <w:rsid w:val="50BA0024"/>
    <w:rsid w:val="50C63E04"/>
    <w:rsid w:val="50D859BC"/>
    <w:rsid w:val="512F3F13"/>
    <w:rsid w:val="5130066B"/>
    <w:rsid w:val="514F1A4E"/>
    <w:rsid w:val="51561834"/>
    <w:rsid w:val="519F6749"/>
    <w:rsid w:val="51A6214F"/>
    <w:rsid w:val="51F0207E"/>
    <w:rsid w:val="52154206"/>
    <w:rsid w:val="52167BE2"/>
    <w:rsid w:val="52276E3A"/>
    <w:rsid w:val="531F34FF"/>
    <w:rsid w:val="53340E80"/>
    <w:rsid w:val="535B142E"/>
    <w:rsid w:val="536061DC"/>
    <w:rsid w:val="537779B8"/>
    <w:rsid w:val="539C35EF"/>
    <w:rsid w:val="53A13997"/>
    <w:rsid w:val="53A44662"/>
    <w:rsid w:val="53D2168F"/>
    <w:rsid w:val="53D44D69"/>
    <w:rsid w:val="53D55A37"/>
    <w:rsid w:val="53DE2A06"/>
    <w:rsid w:val="53F3137C"/>
    <w:rsid w:val="5406671B"/>
    <w:rsid w:val="541F3257"/>
    <w:rsid w:val="54466248"/>
    <w:rsid w:val="54CC6C83"/>
    <w:rsid w:val="55180A99"/>
    <w:rsid w:val="552A46CD"/>
    <w:rsid w:val="555C74F4"/>
    <w:rsid w:val="556539E7"/>
    <w:rsid w:val="559F1C11"/>
    <w:rsid w:val="55A1509B"/>
    <w:rsid w:val="55B637D3"/>
    <w:rsid w:val="55D03CD0"/>
    <w:rsid w:val="55EF34B7"/>
    <w:rsid w:val="55F036C5"/>
    <w:rsid w:val="56200B5B"/>
    <w:rsid w:val="563F6BA4"/>
    <w:rsid w:val="5640539B"/>
    <w:rsid w:val="565A07BF"/>
    <w:rsid w:val="566449A0"/>
    <w:rsid w:val="566A0124"/>
    <w:rsid w:val="56713FA8"/>
    <w:rsid w:val="56A00EF1"/>
    <w:rsid w:val="56E00AAF"/>
    <w:rsid w:val="56E775E0"/>
    <w:rsid w:val="56EB092D"/>
    <w:rsid w:val="57642601"/>
    <w:rsid w:val="5781192F"/>
    <w:rsid w:val="57974D96"/>
    <w:rsid w:val="57BC195E"/>
    <w:rsid w:val="57DB4580"/>
    <w:rsid w:val="580F3356"/>
    <w:rsid w:val="5810464C"/>
    <w:rsid w:val="58332894"/>
    <w:rsid w:val="585977CD"/>
    <w:rsid w:val="5864011F"/>
    <w:rsid w:val="586E422A"/>
    <w:rsid w:val="58D74596"/>
    <w:rsid w:val="58E27CCB"/>
    <w:rsid w:val="591C0F3C"/>
    <w:rsid w:val="592F6B89"/>
    <w:rsid w:val="59363A7C"/>
    <w:rsid w:val="59386FFE"/>
    <w:rsid w:val="598529F9"/>
    <w:rsid w:val="59A25E5C"/>
    <w:rsid w:val="59D701A8"/>
    <w:rsid w:val="59EB0FF5"/>
    <w:rsid w:val="5A29305D"/>
    <w:rsid w:val="5A2A3097"/>
    <w:rsid w:val="5A792775"/>
    <w:rsid w:val="5A8928F2"/>
    <w:rsid w:val="5A8B453A"/>
    <w:rsid w:val="5AA530A7"/>
    <w:rsid w:val="5AA81CD6"/>
    <w:rsid w:val="5AD6186D"/>
    <w:rsid w:val="5ADE4885"/>
    <w:rsid w:val="5AF102A0"/>
    <w:rsid w:val="5B0C0FAF"/>
    <w:rsid w:val="5B100129"/>
    <w:rsid w:val="5B120859"/>
    <w:rsid w:val="5B1C20FA"/>
    <w:rsid w:val="5B4B4BBA"/>
    <w:rsid w:val="5B7D6E6E"/>
    <w:rsid w:val="5B83583D"/>
    <w:rsid w:val="5BDE45E1"/>
    <w:rsid w:val="5BF53A31"/>
    <w:rsid w:val="5C0C20EB"/>
    <w:rsid w:val="5C312D36"/>
    <w:rsid w:val="5C466E38"/>
    <w:rsid w:val="5C6E2EC7"/>
    <w:rsid w:val="5C9E2EF4"/>
    <w:rsid w:val="5CA26F54"/>
    <w:rsid w:val="5CB73B4C"/>
    <w:rsid w:val="5CB828F9"/>
    <w:rsid w:val="5CE71675"/>
    <w:rsid w:val="5CE7479C"/>
    <w:rsid w:val="5DB07150"/>
    <w:rsid w:val="5DDE2AB0"/>
    <w:rsid w:val="5DFD7047"/>
    <w:rsid w:val="5E003128"/>
    <w:rsid w:val="5E005685"/>
    <w:rsid w:val="5E043F80"/>
    <w:rsid w:val="5E0526BE"/>
    <w:rsid w:val="5E221FB6"/>
    <w:rsid w:val="5E265CB2"/>
    <w:rsid w:val="5F2E3977"/>
    <w:rsid w:val="5F5877E3"/>
    <w:rsid w:val="5F634563"/>
    <w:rsid w:val="5F653251"/>
    <w:rsid w:val="5F7921EA"/>
    <w:rsid w:val="5F8E0ED9"/>
    <w:rsid w:val="5FBF6703"/>
    <w:rsid w:val="6050652A"/>
    <w:rsid w:val="605F1A7E"/>
    <w:rsid w:val="6069246B"/>
    <w:rsid w:val="606E47A6"/>
    <w:rsid w:val="60791620"/>
    <w:rsid w:val="608004D5"/>
    <w:rsid w:val="60841346"/>
    <w:rsid w:val="60A3550A"/>
    <w:rsid w:val="60EE2F9D"/>
    <w:rsid w:val="6101586F"/>
    <w:rsid w:val="61090296"/>
    <w:rsid w:val="61134990"/>
    <w:rsid w:val="616620DD"/>
    <w:rsid w:val="61781109"/>
    <w:rsid w:val="61C3368E"/>
    <w:rsid w:val="61CB4A95"/>
    <w:rsid w:val="61F3795B"/>
    <w:rsid w:val="62470300"/>
    <w:rsid w:val="62973242"/>
    <w:rsid w:val="62A82C89"/>
    <w:rsid w:val="62A978DE"/>
    <w:rsid w:val="62B424EC"/>
    <w:rsid w:val="633F769B"/>
    <w:rsid w:val="638E015A"/>
    <w:rsid w:val="63AA7670"/>
    <w:rsid w:val="63DE717C"/>
    <w:rsid w:val="643B166A"/>
    <w:rsid w:val="645477BC"/>
    <w:rsid w:val="649A4A1B"/>
    <w:rsid w:val="649D5BCA"/>
    <w:rsid w:val="64F13249"/>
    <w:rsid w:val="651D5CF2"/>
    <w:rsid w:val="65503607"/>
    <w:rsid w:val="655A40B6"/>
    <w:rsid w:val="658029A7"/>
    <w:rsid w:val="65DB0D35"/>
    <w:rsid w:val="65E20C70"/>
    <w:rsid w:val="661A384B"/>
    <w:rsid w:val="661B4FC5"/>
    <w:rsid w:val="666A7CD2"/>
    <w:rsid w:val="667716ED"/>
    <w:rsid w:val="66973FB2"/>
    <w:rsid w:val="669E7E43"/>
    <w:rsid w:val="66AD4FFB"/>
    <w:rsid w:val="66C22CAE"/>
    <w:rsid w:val="66F82F15"/>
    <w:rsid w:val="66FD53BE"/>
    <w:rsid w:val="670D02F1"/>
    <w:rsid w:val="67285CE2"/>
    <w:rsid w:val="673A1062"/>
    <w:rsid w:val="67610534"/>
    <w:rsid w:val="676E1042"/>
    <w:rsid w:val="678C3683"/>
    <w:rsid w:val="679C4D53"/>
    <w:rsid w:val="67A06CE5"/>
    <w:rsid w:val="67C44D33"/>
    <w:rsid w:val="67D53FDE"/>
    <w:rsid w:val="67F67F58"/>
    <w:rsid w:val="67F9269A"/>
    <w:rsid w:val="681C3B41"/>
    <w:rsid w:val="684A1920"/>
    <w:rsid w:val="6879793B"/>
    <w:rsid w:val="68805F3B"/>
    <w:rsid w:val="68BC5B7D"/>
    <w:rsid w:val="68D67A46"/>
    <w:rsid w:val="68E331B3"/>
    <w:rsid w:val="68FC3DC4"/>
    <w:rsid w:val="68FE014C"/>
    <w:rsid w:val="690D5C22"/>
    <w:rsid w:val="6952776B"/>
    <w:rsid w:val="69737ED4"/>
    <w:rsid w:val="69905C7E"/>
    <w:rsid w:val="6A176D03"/>
    <w:rsid w:val="6A29556D"/>
    <w:rsid w:val="6A2C2A83"/>
    <w:rsid w:val="6A49356D"/>
    <w:rsid w:val="6AA11105"/>
    <w:rsid w:val="6AB348EA"/>
    <w:rsid w:val="6AD32748"/>
    <w:rsid w:val="6B26540A"/>
    <w:rsid w:val="6B287631"/>
    <w:rsid w:val="6B350296"/>
    <w:rsid w:val="6B371E8A"/>
    <w:rsid w:val="6B9D3B4D"/>
    <w:rsid w:val="6C323B43"/>
    <w:rsid w:val="6C5F1EBE"/>
    <w:rsid w:val="6C6E0E41"/>
    <w:rsid w:val="6C7F2147"/>
    <w:rsid w:val="6C9E3BAD"/>
    <w:rsid w:val="6CD1784F"/>
    <w:rsid w:val="6CDC6569"/>
    <w:rsid w:val="6CF12217"/>
    <w:rsid w:val="6CF96758"/>
    <w:rsid w:val="6D0F24B6"/>
    <w:rsid w:val="6D153531"/>
    <w:rsid w:val="6D681477"/>
    <w:rsid w:val="6D755C92"/>
    <w:rsid w:val="6DA967F9"/>
    <w:rsid w:val="6DC518B8"/>
    <w:rsid w:val="6DC90E3D"/>
    <w:rsid w:val="6DD83D4F"/>
    <w:rsid w:val="6DDE782F"/>
    <w:rsid w:val="6DE35109"/>
    <w:rsid w:val="6DF35305"/>
    <w:rsid w:val="6E4E7F96"/>
    <w:rsid w:val="6EA16ADC"/>
    <w:rsid w:val="6F13687C"/>
    <w:rsid w:val="6F263431"/>
    <w:rsid w:val="6F3C5945"/>
    <w:rsid w:val="6F44559B"/>
    <w:rsid w:val="6F4D1011"/>
    <w:rsid w:val="6F783A20"/>
    <w:rsid w:val="6F8907FB"/>
    <w:rsid w:val="6FA70990"/>
    <w:rsid w:val="6FA762E8"/>
    <w:rsid w:val="6FB018F1"/>
    <w:rsid w:val="6FE612DA"/>
    <w:rsid w:val="7000409F"/>
    <w:rsid w:val="701A3DE9"/>
    <w:rsid w:val="703936B3"/>
    <w:rsid w:val="704A58F0"/>
    <w:rsid w:val="704C0C74"/>
    <w:rsid w:val="70A62E41"/>
    <w:rsid w:val="70CE3E99"/>
    <w:rsid w:val="70E0530A"/>
    <w:rsid w:val="71892F6C"/>
    <w:rsid w:val="718D500F"/>
    <w:rsid w:val="71CD53D8"/>
    <w:rsid w:val="71E647E5"/>
    <w:rsid w:val="7209596A"/>
    <w:rsid w:val="724F29B6"/>
    <w:rsid w:val="726C3D6F"/>
    <w:rsid w:val="728260E0"/>
    <w:rsid w:val="72864769"/>
    <w:rsid w:val="72A52E5A"/>
    <w:rsid w:val="72C64B16"/>
    <w:rsid w:val="730056DE"/>
    <w:rsid w:val="730E4C5C"/>
    <w:rsid w:val="735106EB"/>
    <w:rsid w:val="73644B32"/>
    <w:rsid w:val="739A00D1"/>
    <w:rsid w:val="73B879FC"/>
    <w:rsid w:val="73B914FE"/>
    <w:rsid w:val="73C477C7"/>
    <w:rsid w:val="741A710E"/>
    <w:rsid w:val="74576E13"/>
    <w:rsid w:val="747A1FE1"/>
    <w:rsid w:val="74F04BFF"/>
    <w:rsid w:val="74F27030"/>
    <w:rsid w:val="74F84BA3"/>
    <w:rsid w:val="74FB517C"/>
    <w:rsid w:val="750A0940"/>
    <w:rsid w:val="753A70A9"/>
    <w:rsid w:val="759166AD"/>
    <w:rsid w:val="75DC5427"/>
    <w:rsid w:val="75E30CF2"/>
    <w:rsid w:val="75F241D2"/>
    <w:rsid w:val="7601643A"/>
    <w:rsid w:val="763A2174"/>
    <w:rsid w:val="76463451"/>
    <w:rsid w:val="76672608"/>
    <w:rsid w:val="76BE1C9B"/>
    <w:rsid w:val="77112E84"/>
    <w:rsid w:val="77B973A5"/>
    <w:rsid w:val="77C07A65"/>
    <w:rsid w:val="77C85736"/>
    <w:rsid w:val="77E8619A"/>
    <w:rsid w:val="78096771"/>
    <w:rsid w:val="780A045D"/>
    <w:rsid w:val="783E2103"/>
    <w:rsid w:val="785C5F2E"/>
    <w:rsid w:val="78CC5A01"/>
    <w:rsid w:val="78F20FC4"/>
    <w:rsid w:val="78F64892"/>
    <w:rsid w:val="79163448"/>
    <w:rsid w:val="791B4F7F"/>
    <w:rsid w:val="79285902"/>
    <w:rsid w:val="79363CF8"/>
    <w:rsid w:val="793E697D"/>
    <w:rsid w:val="7949601C"/>
    <w:rsid w:val="795D4A65"/>
    <w:rsid w:val="79675C0F"/>
    <w:rsid w:val="7977040E"/>
    <w:rsid w:val="79850730"/>
    <w:rsid w:val="79DC68E3"/>
    <w:rsid w:val="7A0F4232"/>
    <w:rsid w:val="7A34081E"/>
    <w:rsid w:val="7A3C07BA"/>
    <w:rsid w:val="7A481AAB"/>
    <w:rsid w:val="7A6B0B1E"/>
    <w:rsid w:val="7A797363"/>
    <w:rsid w:val="7A862A73"/>
    <w:rsid w:val="7AAF0B28"/>
    <w:rsid w:val="7AC4313C"/>
    <w:rsid w:val="7AC747EA"/>
    <w:rsid w:val="7ACC722C"/>
    <w:rsid w:val="7AE47178"/>
    <w:rsid w:val="7B0930DD"/>
    <w:rsid w:val="7B2341E2"/>
    <w:rsid w:val="7B2561A9"/>
    <w:rsid w:val="7B4E1126"/>
    <w:rsid w:val="7B526CCC"/>
    <w:rsid w:val="7B540B5C"/>
    <w:rsid w:val="7B5E70A2"/>
    <w:rsid w:val="7BA57FF3"/>
    <w:rsid w:val="7BDF4740"/>
    <w:rsid w:val="7BE2448E"/>
    <w:rsid w:val="7BED32B4"/>
    <w:rsid w:val="7C002BC3"/>
    <w:rsid w:val="7C072850"/>
    <w:rsid w:val="7C8F0569"/>
    <w:rsid w:val="7CA40D16"/>
    <w:rsid w:val="7CA62418"/>
    <w:rsid w:val="7CA7619E"/>
    <w:rsid w:val="7CAC4E10"/>
    <w:rsid w:val="7CB16B74"/>
    <w:rsid w:val="7CCD455E"/>
    <w:rsid w:val="7CD079CC"/>
    <w:rsid w:val="7D0D5295"/>
    <w:rsid w:val="7D367CD9"/>
    <w:rsid w:val="7D512DDC"/>
    <w:rsid w:val="7D5B2778"/>
    <w:rsid w:val="7D5F4659"/>
    <w:rsid w:val="7DD272B5"/>
    <w:rsid w:val="7DF03328"/>
    <w:rsid w:val="7DFD0EAF"/>
    <w:rsid w:val="7E1D5EE2"/>
    <w:rsid w:val="7E1F1845"/>
    <w:rsid w:val="7E5F1BE0"/>
    <w:rsid w:val="7EBD557D"/>
    <w:rsid w:val="7ED438EA"/>
    <w:rsid w:val="7EE1097E"/>
    <w:rsid w:val="7EE22E7A"/>
    <w:rsid w:val="7F14789A"/>
    <w:rsid w:val="7F2C4984"/>
    <w:rsid w:val="7F553F41"/>
    <w:rsid w:val="7F585EE9"/>
    <w:rsid w:val="7F6A6C1A"/>
    <w:rsid w:val="7FCF7F3C"/>
    <w:rsid w:val="7FDF5434"/>
    <w:rsid w:val="7FFE37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99" w:name="toc 2"/>
    <w:lsdException w:unhideWhenUsed="0" w:uiPriority="99" w:name="toc 3"/>
    <w:lsdException w:unhideWhenUsed="0" w:uiPriority="99" w:name="toc 4"/>
    <w:lsdException w:unhideWhenUsed="0" w:uiPriority="99" w:name="toc 5"/>
    <w:lsdException w:unhideWhenUsed="0" w:uiPriority="99" w:name="toc 6"/>
    <w:lsdException w:unhideWhenUsed="0" w:uiPriority="99" w:name="toc 7"/>
    <w:lsdException w:unhideWhenUsed="0" w:uiPriority="99" w:name="toc 8"/>
    <w:lsdException w:unhideWhenUsed="0" w:uiPriority="99" w:name="toc 9"/>
    <w:lsdException w:unhideWhenUsed="0" w:uiPriority="99" w:semiHidden="0" w:name="Normal Indent"/>
    <w:lsdException w:unhideWhenUsed="0" w:uiPriority="99" w:name="footnote text"/>
    <w:lsdException w:unhideWhenUsed="0" w:uiPriority="99" w:semiHidden="0" w:name="annotation text"/>
    <w:lsdException w:unhideWhenUsed="0" w:uiPriority="0"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nhideWhenUsed="0" w:uiPriority="99" w:name="endnote text"/>
    <w:lsdException w:uiPriority="99" w:name="table of authorities" w:locked="1"/>
    <w:lsdException w:uiPriority="99" w:name="macro" w:locked="1"/>
    <w:lsdException w:qFormat="1" w:unhideWhenUsed="0" w:uiPriority="0" w:semiHidden="0" w:name="toa heading" w:locked="1"/>
    <w:lsdException w:unhideWhenUsed="0" w:uiPriority="99" w:semiHidden="0" w:name="List"/>
    <w:lsdException w:uiPriority="99" w:name="List Bullet" w:locked="1"/>
    <w:lsdException w:unhideWhenUsed="0" w:uiPriority="99" w:semiHidden="0" w:name="List Number"/>
    <w:lsdException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semiHidden="0"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nhideWhenUsed="0" w:uiPriority="99" w:semiHidden="0" w:name="Date"/>
    <w:lsdException w:unhideWhenUsed="0" w:uiPriority="99" w:semiHidden="0" w:name="Body Text First Indent"/>
    <w:lsdException w:qFormat="1" w:uiPriority="99" w:semiHidden="0" w:name="Body Text First Indent 2" w:locked="1"/>
    <w:lsdException w:uiPriority="99" w:name="Note Heading" w:locked="1"/>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nhideWhenUsed="0" w:uiPriority="99"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iPriority="99" w:name="HTML Typewriter" w:locked="1"/>
    <w:lsdException w:unhideWhenUsed="0" w:uiPriority="99" w:semiHidden="0" w:name="HTML Variable"/>
    <w:lsdException w:uiPriority="99" w:semiHidden="0"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1"/>
      <w:lang w:val="en-US" w:eastAsia="zh-CN" w:bidi="ar-SA"/>
    </w:rPr>
  </w:style>
  <w:style w:type="paragraph" w:styleId="4">
    <w:name w:val="heading 1"/>
    <w:basedOn w:val="1"/>
    <w:next w:val="1"/>
    <w:link w:val="65"/>
    <w:qFormat/>
    <w:uiPriority w:val="99"/>
    <w:pPr>
      <w:keepNext/>
      <w:keepLines/>
      <w:spacing w:before="340" w:after="330" w:line="576" w:lineRule="auto"/>
      <w:outlineLvl w:val="0"/>
    </w:pPr>
    <w:rPr>
      <w:rFonts w:ascii="Tahoma" w:hAnsi="Tahoma"/>
      <w:b/>
      <w:bCs/>
      <w:kern w:val="44"/>
      <w:sz w:val="44"/>
      <w:szCs w:val="44"/>
    </w:rPr>
  </w:style>
  <w:style w:type="paragraph" w:styleId="5">
    <w:name w:val="heading 2"/>
    <w:basedOn w:val="1"/>
    <w:next w:val="6"/>
    <w:link w:val="66"/>
    <w:qFormat/>
    <w:uiPriority w:val="99"/>
    <w:pPr>
      <w:keepNext/>
      <w:keepLines/>
      <w:spacing w:before="260" w:after="260" w:line="413" w:lineRule="auto"/>
      <w:outlineLvl w:val="1"/>
    </w:pPr>
    <w:rPr>
      <w:rFonts w:ascii="Arial" w:hAnsi="Arial" w:eastAsia="黑体"/>
      <w:b/>
      <w:bCs/>
      <w:sz w:val="32"/>
      <w:szCs w:val="32"/>
    </w:rPr>
  </w:style>
  <w:style w:type="paragraph" w:styleId="7">
    <w:name w:val="heading 3"/>
    <w:basedOn w:val="1"/>
    <w:next w:val="6"/>
    <w:link w:val="68"/>
    <w:qFormat/>
    <w:uiPriority w:val="99"/>
    <w:pPr>
      <w:keepNext/>
      <w:keepLines/>
      <w:spacing w:before="260" w:after="260" w:line="416" w:lineRule="auto"/>
      <w:outlineLvl w:val="2"/>
    </w:pPr>
    <w:rPr>
      <w:b/>
      <w:bCs/>
      <w:sz w:val="32"/>
      <w:szCs w:val="32"/>
    </w:rPr>
  </w:style>
  <w:style w:type="paragraph" w:styleId="8">
    <w:name w:val="heading 4"/>
    <w:basedOn w:val="1"/>
    <w:next w:val="1"/>
    <w:link w:val="69"/>
    <w:qFormat/>
    <w:uiPriority w:val="99"/>
    <w:pPr>
      <w:keepNext/>
      <w:keepLines/>
      <w:spacing w:before="280" w:after="290" w:line="372" w:lineRule="auto"/>
      <w:outlineLvl w:val="3"/>
    </w:pPr>
    <w:rPr>
      <w:rFonts w:ascii="Cambria" w:hAnsi="Cambria"/>
      <w:b/>
      <w:bCs/>
      <w:sz w:val="28"/>
      <w:szCs w:val="28"/>
    </w:rPr>
  </w:style>
  <w:style w:type="paragraph" w:styleId="9">
    <w:name w:val="heading 5"/>
    <w:basedOn w:val="1"/>
    <w:next w:val="1"/>
    <w:link w:val="70"/>
    <w:qFormat/>
    <w:uiPriority w:val="99"/>
    <w:pPr>
      <w:keepNext/>
      <w:keepLines/>
      <w:spacing w:before="280" w:after="290" w:line="372" w:lineRule="auto"/>
      <w:outlineLvl w:val="4"/>
    </w:pPr>
    <w:rPr>
      <w:rFonts w:ascii="Tahoma" w:hAnsi="Tahoma"/>
      <w:b/>
      <w:bCs/>
      <w:sz w:val="20"/>
      <w:szCs w:val="20"/>
    </w:rPr>
  </w:style>
  <w:style w:type="paragraph" w:styleId="10">
    <w:name w:val="heading 6"/>
    <w:basedOn w:val="1"/>
    <w:next w:val="1"/>
    <w:link w:val="71"/>
    <w:qFormat/>
    <w:uiPriority w:val="99"/>
    <w:pPr>
      <w:keepNext/>
      <w:keepLines/>
      <w:spacing w:before="240" w:after="64" w:line="317" w:lineRule="auto"/>
      <w:outlineLvl w:val="5"/>
    </w:pPr>
    <w:rPr>
      <w:rFonts w:ascii="Arial" w:hAnsi="Arial" w:eastAsia="黑体"/>
      <w:b/>
      <w:bCs/>
      <w:sz w:val="20"/>
      <w:szCs w:val="20"/>
    </w:rPr>
  </w:style>
  <w:style w:type="paragraph" w:styleId="11">
    <w:name w:val="heading 7"/>
    <w:basedOn w:val="1"/>
    <w:next w:val="1"/>
    <w:link w:val="72"/>
    <w:qFormat/>
    <w:uiPriority w:val="0"/>
    <w:pPr>
      <w:keepNext/>
      <w:keepLines/>
      <w:spacing w:before="240" w:after="64" w:line="317" w:lineRule="auto"/>
      <w:outlineLvl w:val="6"/>
    </w:pPr>
    <w:rPr>
      <w:rFonts w:ascii="Tahoma" w:hAnsi="Tahoma"/>
      <w:b/>
      <w:bCs/>
      <w:sz w:val="20"/>
      <w:szCs w:val="20"/>
    </w:rPr>
  </w:style>
  <w:style w:type="paragraph" w:styleId="12">
    <w:name w:val="heading 8"/>
    <w:basedOn w:val="1"/>
    <w:next w:val="1"/>
    <w:link w:val="73"/>
    <w:qFormat/>
    <w:uiPriority w:val="99"/>
    <w:pPr>
      <w:keepNext/>
      <w:keepLines/>
      <w:spacing w:before="240" w:after="64" w:line="317" w:lineRule="auto"/>
      <w:outlineLvl w:val="7"/>
    </w:pPr>
    <w:rPr>
      <w:rFonts w:ascii="Arial" w:hAnsi="Arial" w:eastAsia="黑体"/>
      <w:sz w:val="24"/>
      <w:szCs w:val="24"/>
    </w:rPr>
  </w:style>
  <w:style w:type="paragraph" w:styleId="13">
    <w:name w:val="heading 9"/>
    <w:basedOn w:val="1"/>
    <w:next w:val="1"/>
    <w:link w:val="74"/>
    <w:qFormat/>
    <w:uiPriority w:val="99"/>
    <w:pPr>
      <w:keepNext/>
      <w:keepLines/>
      <w:spacing w:before="240" w:after="64" w:line="317" w:lineRule="auto"/>
      <w:outlineLvl w:val="8"/>
    </w:pPr>
    <w:rPr>
      <w:rFonts w:ascii="Arial" w:hAnsi="Arial" w:eastAsia="黑体"/>
      <w:sz w:val="20"/>
      <w:szCs w:val="20"/>
    </w:rPr>
  </w:style>
  <w:style w:type="character" w:default="1" w:styleId="51">
    <w:name w:val="Default Paragraph Font"/>
    <w:unhideWhenUsed/>
    <w:uiPriority w:val="1"/>
  </w:style>
  <w:style w:type="table" w:default="1" w:styleId="49">
    <w:name w:val="Normal Table"/>
    <w:unhideWhenUsed/>
    <w:uiPriority w:val="99"/>
    <w:tblPr>
      <w:tblStyle w:val="49"/>
      <w:tblCellMar>
        <w:top w:w="0" w:type="dxa"/>
        <w:left w:w="108" w:type="dxa"/>
        <w:bottom w:w="0" w:type="dxa"/>
        <w:right w:w="108" w:type="dxa"/>
      </w:tblCellMar>
    </w:tblPr>
  </w:style>
  <w:style w:type="paragraph" w:styleId="2">
    <w:name w:val="Body Text First Indent 2"/>
    <w:basedOn w:val="3"/>
    <w:next w:val="1"/>
    <w:unhideWhenUsed/>
    <w:qFormat/>
    <w:locked/>
    <w:uiPriority w:val="99"/>
    <w:pPr>
      <w:spacing w:after="120" w:line="240" w:lineRule="auto"/>
      <w:ind w:left="420" w:leftChars="200" w:firstLine="420" w:firstLineChars="200"/>
    </w:pPr>
    <w:rPr>
      <w:rFonts w:ascii="Times New Roman" w:hAnsi="Times New Roman"/>
      <w:spacing w:val="0"/>
      <w:sz w:val="21"/>
      <w:szCs w:val="24"/>
    </w:rPr>
  </w:style>
  <w:style w:type="paragraph" w:styleId="3">
    <w:name w:val="Body Text Indent"/>
    <w:basedOn w:val="1"/>
    <w:next w:val="1"/>
    <w:link w:val="64"/>
    <w:uiPriority w:val="99"/>
    <w:pPr>
      <w:spacing w:line="200" w:lineRule="exact"/>
      <w:ind w:firstLine="301"/>
    </w:pPr>
    <w:rPr>
      <w:rFonts w:ascii="宋体" w:hAnsi="Courier New"/>
      <w:spacing w:val="-4"/>
      <w:sz w:val="20"/>
      <w:szCs w:val="20"/>
    </w:rPr>
  </w:style>
  <w:style w:type="paragraph" w:styleId="6">
    <w:name w:val="Normal Indent"/>
    <w:basedOn w:val="1"/>
    <w:link w:val="67"/>
    <w:uiPriority w:val="99"/>
    <w:pPr>
      <w:ind w:firstLine="420"/>
    </w:pPr>
    <w:rPr>
      <w:rFonts w:ascii="Tahoma" w:hAnsi="Tahoma"/>
      <w:b/>
      <w:bCs/>
      <w:sz w:val="24"/>
      <w:szCs w:val="24"/>
    </w:rPr>
  </w:style>
  <w:style w:type="paragraph" w:styleId="14">
    <w:name w:val="toc 7"/>
    <w:basedOn w:val="1"/>
    <w:next w:val="1"/>
    <w:semiHidden/>
    <w:uiPriority w:val="99"/>
    <w:pPr>
      <w:ind w:left="2520" w:leftChars="1200"/>
    </w:pPr>
  </w:style>
  <w:style w:type="paragraph" w:styleId="15">
    <w:name w:val="List Number"/>
    <w:basedOn w:val="1"/>
    <w:uiPriority w:val="99"/>
    <w:pPr>
      <w:widowControl/>
      <w:tabs>
        <w:tab w:val="left" w:pos="454"/>
        <w:tab w:val="left" w:pos="720"/>
      </w:tabs>
      <w:spacing w:afterLines="50"/>
      <w:ind w:left="454" w:hanging="284"/>
      <w:jc w:val="left"/>
    </w:pPr>
    <w:rPr>
      <w:kern w:val="0"/>
      <w:sz w:val="24"/>
      <w:szCs w:val="24"/>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75"/>
    <w:semiHidden/>
    <w:uiPriority w:val="99"/>
    <w:pPr>
      <w:shd w:val="clear" w:color="auto" w:fill="000080"/>
    </w:pPr>
    <w:rPr>
      <w:rFonts w:ascii="宋体" w:hAnsi="宋体"/>
      <w:sz w:val="18"/>
      <w:szCs w:val="18"/>
    </w:rPr>
  </w:style>
  <w:style w:type="paragraph" w:styleId="18">
    <w:name w:val="toa heading"/>
    <w:basedOn w:val="1"/>
    <w:next w:val="1"/>
    <w:qFormat/>
    <w:locked/>
    <w:uiPriority w:val="0"/>
    <w:pPr>
      <w:spacing w:before="120"/>
    </w:pPr>
    <w:rPr>
      <w:rFonts w:ascii="Arial" w:hAnsi="Arial" w:cs="Arial"/>
      <w:sz w:val="24"/>
    </w:rPr>
  </w:style>
  <w:style w:type="paragraph" w:styleId="19">
    <w:name w:val="annotation text"/>
    <w:basedOn w:val="1"/>
    <w:link w:val="76"/>
    <w:uiPriority w:val="99"/>
    <w:pPr>
      <w:jc w:val="left"/>
    </w:pPr>
    <w:rPr>
      <w:rFonts w:ascii="Tahoma" w:hAnsi="Tahoma"/>
      <w:sz w:val="24"/>
      <w:szCs w:val="24"/>
    </w:rPr>
  </w:style>
  <w:style w:type="paragraph" w:styleId="20">
    <w:name w:val="Body Text 3"/>
    <w:basedOn w:val="1"/>
    <w:link w:val="77"/>
    <w:uiPriority w:val="99"/>
    <w:pPr>
      <w:snapToGrid w:val="0"/>
      <w:spacing w:before="50" w:after="50"/>
    </w:pPr>
    <w:rPr>
      <w:rFonts w:ascii="Tahoma" w:hAnsi="Tahoma"/>
      <w:sz w:val="16"/>
      <w:szCs w:val="16"/>
    </w:rPr>
  </w:style>
  <w:style w:type="paragraph" w:styleId="21">
    <w:name w:val="Body Text"/>
    <w:basedOn w:val="1"/>
    <w:next w:val="1"/>
    <w:link w:val="78"/>
    <w:uiPriority w:val="99"/>
    <w:pPr>
      <w:spacing w:after="120"/>
    </w:pPr>
    <w:rPr>
      <w:rFonts w:ascii="Tahoma" w:hAnsi="Tahoma"/>
      <w:sz w:val="24"/>
      <w:szCs w:val="24"/>
    </w:rPr>
  </w:style>
  <w:style w:type="paragraph" w:styleId="22">
    <w:name w:val="List Number 3"/>
    <w:basedOn w:val="1"/>
    <w:uiPriority w:val="99"/>
    <w:pPr>
      <w:tabs>
        <w:tab w:val="left" w:pos="1200"/>
      </w:tabs>
      <w:ind w:left="1200" w:hanging="360"/>
    </w:pPr>
  </w:style>
  <w:style w:type="paragraph" w:styleId="23">
    <w:name w:val="List 2"/>
    <w:basedOn w:val="1"/>
    <w:uiPriority w:val="99"/>
    <w:pPr>
      <w:ind w:left="100" w:leftChars="200" w:hanging="200" w:hangingChars="200"/>
    </w:pPr>
    <w:rPr>
      <w:sz w:val="28"/>
      <w:szCs w:val="28"/>
    </w:rPr>
  </w:style>
  <w:style w:type="paragraph" w:styleId="24">
    <w:name w:val="toc 5"/>
    <w:basedOn w:val="1"/>
    <w:next w:val="1"/>
    <w:semiHidden/>
    <w:uiPriority w:val="99"/>
    <w:pPr>
      <w:ind w:left="1680" w:leftChars="800"/>
    </w:pPr>
  </w:style>
  <w:style w:type="paragraph" w:styleId="25">
    <w:name w:val="toc 3"/>
    <w:basedOn w:val="1"/>
    <w:next w:val="1"/>
    <w:semiHidden/>
    <w:uiPriority w:val="99"/>
    <w:pPr>
      <w:ind w:left="840" w:leftChars="400"/>
    </w:pPr>
  </w:style>
  <w:style w:type="paragraph" w:styleId="26">
    <w:name w:val="Plain Text"/>
    <w:basedOn w:val="1"/>
    <w:link w:val="79"/>
    <w:uiPriority w:val="99"/>
    <w:pPr>
      <w:spacing w:beforeLines="50" w:afterLines="50" w:line="400" w:lineRule="exact"/>
    </w:pPr>
    <w:rPr>
      <w:rFonts w:ascii="宋体" w:hAnsi="Courier New"/>
    </w:rPr>
  </w:style>
  <w:style w:type="paragraph" w:styleId="27">
    <w:name w:val="toc 8"/>
    <w:basedOn w:val="1"/>
    <w:next w:val="1"/>
    <w:semiHidden/>
    <w:uiPriority w:val="99"/>
    <w:pPr>
      <w:ind w:left="2940" w:leftChars="1400"/>
    </w:pPr>
  </w:style>
  <w:style w:type="paragraph" w:styleId="28">
    <w:name w:val="Date"/>
    <w:basedOn w:val="1"/>
    <w:next w:val="1"/>
    <w:link w:val="80"/>
    <w:uiPriority w:val="99"/>
    <w:pPr>
      <w:ind w:left="2500" w:leftChars="2500"/>
    </w:pPr>
    <w:rPr>
      <w:rFonts w:ascii="黑体" w:hAnsi="宋体" w:eastAsia="黑体"/>
      <w:kern w:val="44"/>
      <w:position w:val="6"/>
      <w:sz w:val="20"/>
      <w:szCs w:val="20"/>
    </w:rPr>
  </w:style>
  <w:style w:type="paragraph" w:styleId="29">
    <w:name w:val="Body Text Indent 2"/>
    <w:basedOn w:val="1"/>
    <w:link w:val="81"/>
    <w:uiPriority w:val="99"/>
    <w:pPr>
      <w:snapToGrid w:val="0"/>
      <w:ind w:firstLine="542" w:firstLineChars="225"/>
    </w:pPr>
    <w:rPr>
      <w:rFonts w:ascii="Tahoma" w:hAnsi="Tahoma"/>
      <w:sz w:val="24"/>
      <w:szCs w:val="24"/>
    </w:rPr>
  </w:style>
  <w:style w:type="paragraph" w:styleId="30">
    <w:name w:val="endnote text"/>
    <w:basedOn w:val="1"/>
    <w:link w:val="82"/>
    <w:semiHidden/>
    <w:uiPriority w:val="99"/>
    <w:pPr>
      <w:snapToGrid w:val="0"/>
      <w:jc w:val="left"/>
    </w:pPr>
    <w:rPr>
      <w:sz w:val="24"/>
      <w:szCs w:val="24"/>
    </w:rPr>
  </w:style>
  <w:style w:type="paragraph" w:styleId="31">
    <w:name w:val="Balloon Text"/>
    <w:basedOn w:val="1"/>
    <w:link w:val="83"/>
    <w:semiHidden/>
    <w:uiPriority w:val="99"/>
    <w:rPr>
      <w:rFonts w:ascii="Tahoma" w:hAnsi="Tahoma"/>
      <w:sz w:val="18"/>
      <w:szCs w:val="18"/>
    </w:rPr>
  </w:style>
  <w:style w:type="paragraph" w:styleId="32">
    <w:name w:val="footer"/>
    <w:basedOn w:val="1"/>
    <w:link w:val="84"/>
    <w:uiPriority w:val="99"/>
    <w:pPr>
      <w:framePr w:wrap="around" w:vAnchor="text" w:hAnchor="margin" w:xAlign="center" w:y="1"/>
      <w:tabs>
        <w:tab w:val="center" w:pos="4153"/>
        <w:tab w:val="right" w:pos="8306"/>
      </w:tabs>
      <w:snapToGrid w:val="0"/>
      <w:jc w:val="left"/>
    </w:pPr>
    <w:rPr>
      <w:rFonts w:ascii="黑体" w:hAnsi="宋体" w:eastAsia="黑体"/>
      <w:kern w:val="0"/>
      <w:sz w:val="18"/>
      <w:szCs w:val="18"/>
    </w:rPr>
  </w:style>
  <w:style w:type="paragraph" w:styleId="33">
    <w:name w:val="header"/>
    <w:basedOn w:val="1"/>
    <w:link w:val="85"/>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4">
    <w:name w:val="toc 1"/>
    <w:basedOn w:val="1"/>
    <w:next w:val="1"/>
    <w:semiHidden/>
    <w:uiPriority w:val="99"/>
  </w:style>
  <w:style w:type="paragraph" w:styleId="35">
    <w:name w:val="toc 4"/>
    <w:basedOn w:val="1"/>
    <w:next w:val="1"/>
    <w:semiHidden/>
    <w:uiPriority w:val="99"/>
    <w:pPr>
      <w:ind w:left="1260" w:leftChars="600"/>
    </w:pPr>
  </w:style>
  <w:style w:type="paragraph" w:styleId="36">
    <w:name w:val="Subtitle"/>
    <w:basedOn w:val="1"/>
    <w:next w:val="1"/>
    <w:link w:val="86"/>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uiPriority w:val="99"/>
    <w:pPr>
      <w:ind w:left="200" w:hanging="200" w:hangingChars="200"/>
    </w:pPr>
    <w:rPr>
      <w:sz w:val="28"/>
      <w:szCs w:val="28"/>
    </w:rPr>
  </w:style>
  <w:style w:type="paragraph" w:styleId="38">
    <w:name w:val="footnote text"/>
    <w:basedOn w:val="1"/>
    <w:link w:val="87"/>
    <w:semiHidden/>
    <w:uiPriority w:val="99"/>
    <w:pPr>
      <w:snapToGrid w:val="0"/>
      <w:jc w:val="left"/>
    </w:pPr>
    <w:rPr>
      <w:sz w:val="18"/>
      <w:szCs w:val="18"/>
    </w:rPr>
  </w:style>
  <w:style w:type="paragraph" w:styleId="39">
    <w:name w:val="toc 6"/>
    <w:basedOn w:val="1"/>
    <w:next w:val="1"/>
    <w:semiHidden/>
    <w:uiPriority w:val="99"/>
    <w:pPr>
      <w:ind w:left="2100" w:leftChars="1000"/>
    </w:pPr>
  </w:style>
  <w:style w:type="paragraph" w:styleId="40">
    <w:name w:val="Body Text Indent 3"/>
    <w:basedOn w:val="1"/>
    <w:link w:val="88"/>
    <w:uiPriority w:val="99"/>
    <w:pPr>
      <w:snapToGrid w:val="0"/>
      <w:ind w:firstLine="480" w:firstLineChars="200"/>
      <w:jc w:val="left"/>
    </w:pPr>
    <w:rPr>
      <w:rFonts w:ascii="Tahoma" w:hAnsi="Tahoma"/>
      <w:sz w:val="16"/>
      <w:szCs w:val="16"/>
    </w:rPr>
  </w:style>
  <w:style w:type="paragraph" w:styleId="41">
    <w:name w:val="toc 2"/>
    <w:basedOn w:val="1"/>
    <w:next w:val="1"/>
    <w:semiHidden/>
    <w:uiPriority w:val="99"/>
    <w:pPr>
      <w:ind w:left="420" w:leftChars="200"/>
    </w:pPr>
  </w:style>
  <w:style w:type="paragraph" w:styleId="42">
    <w:name w:val="toc 9"/>
    <w:basedOn w:val="1"/>
    <w:next w:val="1"/>
    <w:semiHidden/>
    <w:uiPriority w:val="99"/>
    <w:pPr>
      <w:ind w:left="3360" w:leftChars="1600"/>
    </w:pPr>
  </w:style>
  <w:style w:type="paragraph" w:styleId="43">
    <w:name w:val="Body Text 2"/>
    <w:basedOn w:val="1"/>
    <w:link w:val="89"/>
    <w:uiPriority w:val="99"/>
    <w:pPr>
      <w:widowControl/>
      <w:snapToGrid w:val="0"/>
      <w:spacing w:before="50" w:afterLines="50" w:line="400" w:lineRule="exact"/>
      <w:jc w:val="left"/>
    </w:pPr>
    <w:rPr>
      <w:rFonts w:ascii="Tahoma" w:hAnsi="Tahoma"/>
      <w:spacing w:val="20"/>
      <w:sz w:val="24"/>
      <w:szCs w:val="24"/>
    </w:rPr>
  </w:style>
  <w:style w:type="paragraph" w:styleId="44">
    <w:name w:val="HTML Preformatted"/>
    <w:basedOn w:val="1"/>
    <w:link w:val="90"/>
    <w:uiPriority w:val="99"/>
    <w:rPr>
      <w:rFonts w:ascii="宋体" w:hAnsi="宋体"/>
      <w:kern w:val="0"/>
      <w:sz w:val="24"/>
      <w:szCs w:val="24"/>
    </w:rPr>
  </w:style>
  <w:style w:type="paragraph" w:styleId="45">
    <w:name w:val="Normal (Web)"/>
    <w:basedOn w:val="1"/>
    <w:uiPriority w:val="99"/>
    <w:pPr>
      <w:widowControl/>
      <w:spacing w:before="100" w:beforeAutospacing="1" w:after="100" w:afterAutospacing="1"/>
      <w:jc w:val="left"/>
    </w:pPr>
    <w:rPr>
      <w:kern w:val="0"/>
      <w:sz w:val="24"/>
      <w:szCs w:val="24"/>
    </w:rPr>
  </w:style>
  <w:style w:type="paragraph" w:styleId="46">
    <w:name w:val="Title"/>
    <w:basedOn w:val="1"/>
    <w:link w:val="91"/>
    <w:qFormat/>
    <w:uiPriority w:val="99"/>
    <w:pPr>
      <w:spacing w:before="240" w:after="60"/>
      <w:jc w:val="center"/>
      <w:outlineLvl w:val="0"/>
    </w:pPr>
    <w:rPr>
      <w:rFonts w:ascii="Cambria" w:hAnsi="Cambria"/>
      <w:b/>
      <w:bCs/>
      <w:sz w:val="32"/>
      <w:szCs w:val="32"/>
    </w:rPr>
  </w:style>
  <w:style w:type="paragraph" w:styleId="47">
    <w:name w:val="annotation subject"/>
    <w:basedOn w:val="19"/>
    <w:next w:val="19"/>
    <w:link w:val="92"/>
    <w:semiHidden/>
    <w:uiPriority w:val="99"/>
    <w:rPr>
      <w:b/>
      <w:bCs/>
    </w:rPr>
  </w:style>
  <w:style w:type="paragraph" w:styleId="48">
    <w:name w:val="Body Text First Indent"/>
    <w:basedOn w:val="21"/>
    <w:link w:val="93"/>
    <w:uiPriority w:val="99"/>
    <w:pPr>
      <w:ind w:firstLine="420" w:firstLineChars="100"/>
    </w:pPr>
  </w:style>
  <w:style w:type="table" w:styleId="50">
    <w:name w:val="Table Grid"/>
    <w:basedOn w:val="49"/>
    <w:qFormat/>
    <w:uiPriority w:val="0"/>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99"/>
    <w:rPr>
      <w:b/>
      <w:bCs/>
    </w:rPr>
  </w:style>
  <w:style w:type="character" w:styleId="53">
    <w:name w:val="page number"/>
    <w:uiPriority w:val="99"/>
    <w:rPr>
      <w:rFonts w:ascii="Times New Roman" w:hAnsi="Times New Roman" w:cs="Times New Roman"/>
      <w:sz w:val="20"/>
      <w:szCs w:val="20"/>
    </w:rPr>
  </w:style>
  <w:style w:type="character" w:styleId="54">
    <w:name w:val="FollowedHyperlink"/>
    <w:uiPriority w:val="99"/>
    <w:rPr>
      <w:rFonts w:ascii="Tahoma" w:hAnsi="Tahoma" w:cs="Tahoma"/>
      <w:color w:val="auto"/>
      <w:sz w:val="20"/>
      <w:szCs w:val="20"/>
      <w:u w:val="none"/>
    </w:rPr>
  </w:style>
  <w:style w:type="character" w:styleId="55">
    <w:name w:val="Emphasis"/>
    <w:qFormat/>
    <w:uiPriority w:val="99"/>
    <w:rPr>
      <w:rFonts w:ascii="Tahoma" w:hAnsi="Tahoma" w:cs="Tahoma"/>
      <w:sz w:val="20"/>
      <w:szCs w:val="20"/>
    </w:rPr>
  </w:style>
  <w:style w:type="character" w:styleId="56">
    <w:name w:val="HTML Definition"/>
    <w:uiPriority w:val="99"/>
    <w:rPr>
      <w:rFonts w:ascii="Tahoma" w:hAnsi="Tahoma" w:cs="Tahoma"/>
      <w:sz w:val="20"/>
      <w:szCs w:val="20"/>
    </w:rPr>
  </w:style>
  <w:style w:type="character" w:styleId="57">
    <w:name w:val="HTML Variable"/>
    <w:uiPriority w:val="99"/>
    <w:rPr>
      <w:rFonts w:ascii="Tahoma" w:hAnsi="Tahoma" w:cs="Tahoma"/>
      <w:sz w:val="20"/>
      <w:szCs w:val="20"/>
    </w:rPr>
  </w:style>
  <w:style w:type="character" w:styleId="58">
    <w:name w:val="Hyperlink"/>
    <w:uiPriority w:val="99"/>
    <w:rPr>
      <w:rFonts w:ascii="Tahoma" w:hAnsi="Tahoma" w:cs="Tahoma"/>
      <w:color w:val="auto"/>
      <w:sz w:val="20"/>
      <w:szCs w:val="20"/>
      <w:u w:val="none"/>
    </w:rPr>
  </w:style>
  <w:style w:type="character" w:styleId="59">
    <w:name w:val="HTML Code"/>
    <w:uiPriority w:val="99"/>
    <w:rPr>
      <w:rFonts w:ascii="PingFang SC" w:hAnsi="PingFang SC" w:eastAsia="PingFang SC" w:cs="PingFang SC"/>
      <w:sz w:val="20"/>
      <w:szCs w:val="20"/>
    </w:rPr>
  </w:style>
  <w:style w:type="character" w:styleId="60">
    <w:name w:val="annotation reference"/>
    <w:semiHidden/>
    <w:uiPriority w:val="99"/>
    <w:rPr>
      <w:sz w:val="21"/>
      <w:szCs w:val="21"/>
    </w:rPr>
  </w:style>
  <w:style w:type="character" w:styleId="61">
    <w:name w:val="HTML Cite"/>
    <w:uiPriority w:val="99"/>
    <w:rPr>
      <w:rFonts w:ascii="Tahoma" w:hAnsi="Tahoma" w:cs="Tahoma"/>
      <w:sz w:val="20"/>
      <w:szCs w:val="20"/>
    </w:rPr>
  </w:style>
  <w:style w:type="character" w:styleId="62">
    <w:name w:val="HTML Keyboard"/>
    <w:uiPriority w:val="99"/>
    <w:rPr>
      <w:rFonts w:ascii="PingFang SC" w:hAnsi="PingFang SC" w:eastAsia="PingFang SC" w:cs="PingFang SC"/>
      <w:sz w:val="20"/>
      <w:szCs w:val="20"/>
    </w:rPr>
  </w:style>
  <w:style w:type="character" w:styleId="63">
    <w:name w:val="HTML Sample"/>
    <w:uiPriority w:val="99"/>
    <w:rPr>
      <w:rFonts w:ascii="PingFang SC" w:hAnsi="PingFang SC" w:eastAsia="PingFang SC" w:cs="PingFang SC"/>
      <w:sz w:val="20"/>
      <w:szCs w:val="20"/>
    </w:rPr>
  </w:style>
  <w:style w:type="character" w:customStyle="1" w:styleId="64">
    <w:name w:val="正文文本缩进 Char2"/>
    <w:link w:val="3"/>
    <w:locked/>
    <w:uiPriority w:val="99"/>
    <w:rPr>
      <w:rFonts w:ascii="宋体" w:hAnsi="Courier New" w:eastAsia="宋体" w:cs="宋体"/>
      <w:spacing w:val="-4"/>
      <w:kern w:val="2"/>
      <w:sz w:val="20"/>
      <w:szCs w:val="20"/>
    </w:rPr>
  </w:style>
  <w:style w:type="character" w:customStyle="1" w:styleId="65">
    <w:name w:val="标题 1 Char"/>
    <w:link w:val="4"/>
    <w:locked/>
    <w:uiPriority w:val="99"/>
    <w:rPr>
      <w:rFonts w:ascii="Tahoma" w:hAnsi="Tahoma" w:cs="Tahoma"/>
      <w:b/>
      <w:bCs/>
      <w:kern w:val="44"/>
      <w:sz w:val="44"/>
      <w:szCs w:val="44"/>
    </w:rPr>
  </w:style>
  <w:style w:type="character" w:customStyle="1" w:styleId="66">
    <w:name w:val="标题 2 Char1"/>
    <w:link w:val="5"/>
    <w:locked/>
    <w:uiPriority w:val="99"/>
    <w:rPr>
      <w:rFonts w:ascii="Arial" w:hAnsi="Arial" w:eastAsia="黑体" w:cs="Arial"/>
      <w:b/>
      <w:bCs/>
      <w:kern w:val="2"/>
      <w:sz w:val="32"/>
      <w:szCs w:val="32"/>
    </w:rPr>
  </w:style>
  <w:style w:type="character" w:customStyle="1" w:styleId="67">
    <w:name w:val="正文缩进 Char"/>
    <w:link w:val="6"/>
    <w:locked/>
    <w:uiPriority w:val="99"/>
    <w:rPr>
      <w:rFonts w:ascii="Tahoma" w:hAnsi="Tahoma" w:cs="Tahoma"/>
      <w:b/>
      <w:bCs/>
      <w:kern w:val="2"/>
      <w:sz w:val="24"/>
      <w:szCs w:val="24"/>
    </w:rPr>
  </w:style>
  <w:style w:type="character" w:customStyle="1" w:styleId="68">
    <w:name w:val="标题 3 Char"/>
    <w:link w:val="7"/>
    <w:locked/>
    <w:uiPriority w:val="99"/>
    <w:rPr>
      <w:b/>
      <w:bCs/>
      <w:kern w:val="2"/>
      <w:sz w:val="32"/>
      <w:szCs w:val="32"/>
    </w:rPr>
  </w:style>
  <w:style w:type="character" w:customStyle="1" w:styleId="69">
    <w:name w:val="标题 4 Char"/>
    <w:link w:val="8"/>
    <w:locked/>
    <w:uiPriority w:val="99"/>
    <w:rPr>
      <w:rFonts w:ascii="Cambria" w:hAnsi="Cambria" w:cs="Cambria"/>
      <w:b/>
      <w:bCs/>
      <w:kern w:val="2"/>
      <w:sz w:val="28"/>
      <w:szCs w:val="28"/>
    </w:rPr>
  </w:style>
  <w:style w:type="character" w:customStyle="1" w:styleId="70">
    <w:name w:val="标题 5 Char"/>
    <w:link w:val="9"/>
    <w:locked/>
    <w:uiPriority w:val="99"/>
    <w:rPr>
      <w:rFonts w:ascii="Tahoma" w:hAnsi="Tahoma" w:cs="Tahoma"/>
      <w:b/>
      <w:bCs/>
      <w:kern w:val="2"/>
      <w:sz w:val="20"/>
      <w:szCs w:val="20"/>
    </w:rPr>
  </w:style>
  <w:style w:type="character" w:customStyle="1" w:styleId="71">
    <w:name w:val="标题 6 Char"/>
    <w:link w:val="10"/>
    <w:locked/>
    <w:uiPriority w:val="99"/>
    <w:rPr>
      <w:rFonts w:ascii="Arial" w:hAnsi="Arial" w:eastAsia="黑体" w:cs="Arial"/>
      <w:b/>
      <w:bCs/>
      <w:kern w:val="2"/>
      <w:sz w:val="20"/>
      <w:szCs w:val="20"/>
    </w:rPr>
  </w:style>
  <w:style w:type="character" w:customStyle="1" w:styleId="72">
    <w:name w:val="标题 7 Char"/>
    <w:link w:val="11"/>
    <w:locked/>
    <w:uiPriority w:val="0"/>
    <w:rPr>
      <w:rFonts w:ascii="Tahoma" w:hAnsi="Tahoma" w:cs="Tahoma"/>
      <w:b/>
      <w:bCs/>
      <w:kern w:val="2"/>
      <w:sz w:val="20"/>
      <w:szCs w:val="20"/>
    </w:rPr>
  </w:style>
  <w:style w:type="character" w:customStyle="1" w:styleId="73">
    <w:name w:val="标题 8 Char"/>
    <w:link w:val="12"/>
    <w:locked/>
    <w:uiPriority w:val="99"/>
    <w:rPr>
      <w:rFonts w:ascii="Arial" w:hAnsi="Arial" w:eastAsia="黑体" w:cs="Arial"/>
      <w:kern w:val="2"/>
      <w:sz w:val="24"/>
      <w:szCs w:val="24"/>
    </w:rPr>
  </w:style>
  <w:style w:type="character" w:customStyle="1" w:styleId="74">
    <w:name w:val="标题 9 Char"/>
    <w:link w:val="13"/>
    <w:locked/>
    <w:uiPriority w:val="99"/>
    <w:rPr>
      <w:rFonts w:ascii="Arial" w:hAnsi="Arial" w:eastAsia="黑体" w:cs="Arial"/>
      <w:kern w:val="2"/>
      <w:sz w:val="20"/>
      <w:szCs w:val="20"/>
    </w:rPr>
  </w:style>
  <w:style w:type="character" w:customStyle="1" w:styleId="75">
    <w:name w:val="文档结构图 Char2"/>
    <w:link w:val="17"/>
    <w:locked/>
    <w:uiPriority w:val="99"/>
    <w:rPr>
      <w:rFonts w:ascii="宋体" w:hAnsi="宋体" w:eastAsia="宋体" w:cs="宋体"/>
      <w:kern w:val="2"/>
      <w:sz w:val="18"/>
      <w:szCs w:val="18"/>
    </w:rPr>
  </w:style>
  <w:style w:type="character" w:customStyle="1" w:styleId="76">
    <w:name w:val="批注文字 Char1"/>
    <w:link w:val="19"/>
    <w:locked/>
    <w:uiPriority w:val="99"/>
    <w:rPr>
      <w:rFonts w:ascii="Tahoma" w:hAnsi="Tahoma" w:cs="Tahoma"/>
      <w:kern w:val="2"/>
      <w:sz w:val="24"/>
      <w:szCs w:val="24"/>
    </w:rPr>
  </w:style>
  <w:style w:type="character" w:customStyle="1" w:styleId="77">
    <w:name w:val="正文文本 3 Char1"/>
    <w:link w:val="20"/>
    <w:locked/>
    <w:uiPriority w:val="99"/>
    <w:rPr>
      <w:rFonts w:ascii="Tahoma" w:hAnsi="Tahoma" w:cs="Tahoma"/>
      <w:kern w:val="2"/>
      <w:sz w:val="16"/>
      <w:szCs w:val="16"/>
    </w:rPr>
  </w:style>
  <w:style w:type="character" w:customStyle="1" w:styleId="78">
    <w:name w:val="正文文本 Char"/>
    <w:link w:val="21"/>
    <w:locked/>
    <w:uiPriority w:val="99"/>
    <w:rPr>
      <w:rFonts w:ascii="Tahoma" w:hAnsi="Tahoma" w:cs="Tahoma"/>
      <w:kern w:val="2"/>
      <w:sz w:val="24"/>
      <w:szCs w:val="24"/>
    </w:rPr>
  </w:style>
  <w:style w:type="character" w:customStyle="1" w:styleId="79">
    <w:name w:val="纯文本 Char3"/>
    <w:link w:val="26"/>
    <w:locked/>
    <w:uiPriority w:val="99"/>
    <w:rPr>
      <w:rFonts w:ascii="宋体" w:hAnsi="Courier New" w:eastAsia="宋体" w:cs="宋体"/>
      <w:kern w:val="2"/>
      <w:sz w:val="21"/>
      <w:szCs w:val="21"/>
    </w:rPr>
  </w:style>
  <w:style w:type="character" w:customStyle="1" w:styleId="80">
    <w:name w:val="日期 Char"/>
    <w:link w:val="28"/>
    <w:locked/>
    <w:uiPriority w:val="99"/>
    <w:rPr>
      <w:rFonts w:ascii="黑体" w:hAnsi="宋体" w:eastAsia="黑体" w:cs="黑体"/>
      <w:kern w:val="44"/>
      <w:position w:val="6"/>
      <w:sz w:val="20"/>
      <w:szCs w:val="20"/>
    </w:rPr>
  </w:style>
  <w:style w:type="character" w:customStyle="1" w:styleId="81">
    <w:name w:val="正文文本缩进 2 Char1"/>
    <w:link w:val="29"/>
    <w:locked/>
    <w:uiPriority w:val="99"/>
    <w:rPr>
      <w:rFonts w:ascii="Tahoma" w:hAnsi="Tahoma" w:cs="Tahoma"/>
      <w:kern w:val="2"/>
      <w:sz w:val="24"/>
      <w:szCs w:val="24"/>
    </w:rPr>
  </w:style>
  <w:style w:type="character" w:customStyle="1" w:styleId="82">
    <w:name w:val="尾注文本 Char"/>
    <w:link w:val="30"/>
    <w:locked/>
    <w:uiPriority w:val="99"/>
    <w:rPr>
      <w:kern w:val="2"/>
      <w:sz w:val="24"/>
      <w:szCs w:val="24"/>
    </w:rPr>
  </w:style>
  <w:style w:type="character" w:customStyle="1" w:styleId="83">
    <w:name w:val="批注框文本 Char"/>
    <w:link w:val="31"/>
    <w:locked/>
    <w:uiPriority w:val="99"/>
    <w:rPr>
      <w:rFonts w:ascii="Tahoma" w:hAnsi="Tahoma" w:cs="Tahoma"/>
      <w:kern w:val="2"/>
      <w:sz w:val="18"/>
      <w:szCs w:val="18"/>
    </w:rPr>
  </w:style>
  <w:style w:type="character" w:customStyle="1" w:styleId="84">
    <w:name w:val="页脚 Char1"/>
    <w:link w:val="32"/>
    <w:locked/>
    <w:uiPriority w:val="99"/>
    <w:rPr>
      <w:rFonts w:ascii="黑体" w:hAnsi="宋体" w:eastAsia="黑体" w:cs="黑体"/>
      <w:sz w:val="18"/>
      <w:szCs w:val="18"/>
    </w:rPr>
  </w:style>
  <w:style w:type="character" w:customStyle="1" w:styleId="85">
    <w:name w:val="页眉 Char"/>
    <w:link w:val="33"/>
    <w:locked/>
    <w:uiPriority w:val="0"/>
    <w:rPr>
      <w:rFonts w:ascii="Tahoma" w:hAnsi="Tahoma" w:cs="Tahoma"/>
      <w:kern w:val="2"/>
      <w:sz w:val="18"/>
      <w:szCs w:val="18"/>
    </w:rPr>
  </w:style>
  <w:style w:type="character" w:customStyle="1" w:styleId="86">
    <w:name w:val="副标题 Char"/>
    <w:link w:val="36"/>
    <w:locked/>
    <w:uiPriority w:val="99"/>
    <w:rPr>
      <w:rFonts w:ascii="Cambria" w:hAnsi="Cambria" w:cs="Cambria"/>
      <w:b/>
      <w:bCs/>
      <w:kern w:val="28"/>
      <w:sz w:val="32"/>
      <w:szCs w:val="32"/>
    </w:rPr>
  </w:style>
  <w:style w:type="character" w:customStyle="1" w:styleId="87">
    <w:name w:val="脚注文本 Char"/>
    <w:link w:val="38"/>
    <w:locked/>
    <w:uiPriority w:val="99"/>
    <w:rPr>
      <w:kern w:val="2"/>
      <w:sz w:val="18"/>
      <w:szCs w:val="18"/>
    </w:rPr>
  </w:style>
  <w:style w:type="character" w:customStyle="1" w:styleId="88">
    <w:name w:val="正文文本缩进 3 Char"/>
    <w:link w:val="40"/>
    <w:locked/>
    <w:uiPriority w:val="99"/>
    <w:rPr>
      <w:rFonts w:ascii="Tahoma" w:hAnsi="Tahoma" w:cs="Tahoma"/>
      <w:kern w:val="2"/>
      <w:sz w:val="16"/>
      <w:szCs w:val="16"/>
    </w:rPr>
  </w:style>
  <w:style w:type="character" w:customStyle="1" w:styleId="89">
    <w:name w:val="正文文本 2 Char"/>
    <w:link w:val="43"/>
    <w:locked/>
    <w:uiPriority w:val="99"/>
    <w:rPr>
      <w:rFonts w:ascii="Tahoma" w:hAnsi="Tahoma" w:cs="Tahoma"/>
      <w:spacing w:val="20"/>
      <w:kern w:val="2"/>
      <w:sz w:val="24"/>
      <w:szCs w:val="24"/>
    </w:rPr>
  </w:style>
  <w:style w:type="character" w:customStyle="1" w:styleId="90">
    <w:name w:val="HTML 预设格式 Char"/>
    <w:link w:val="44"/>
    <w:locked/>
    <w:uiPriority w:val="99"/>
    <w:rPr>
      <w:rFonts w:ascii="宋体" w:hAnsi="宋体" w:eastAsia="宋体" w:cs="宋体"/>
      <w:sz w:val="24"/>
      <w:szCs w:val="24"/>
    </w:rPr>
  </w:style>
  <w:style w:type="character" w:customStyle="1" w:styleId="91">
    <w:name w:val="标题 Char1"/>
    <w:link w:val="46"/>
    <w:locked/>
    <w:uiPriority w:val="99"/>
    <w:rPr>
      <w:rFonts w:ascii="Cambria" w:hAnsi="Cambria" w:cs="Cambria"/>
      <w:b/>
      <w:bCs/>
      <w:kern w:val="2"/>
      <w:sz w:val="32"/>
      <w:szCs w:val="32"/>
    </w:rPr>
  </w:style>
  <w:style w:type="character" w:customStyle="1" w:styleId="92">
    <w:name w:val="批注主题 Char1"/>
    <w:link w:val="47"/>
    <w:locked/>
    <w:uiPriority w:val="99"/>
    <w:rPr>
      <w:rFonts w:ascii="Tahoma" w:hAnsi="Tahoma" w:cs="Tahoma"/>
      <w:b/>
      <w:bCs/>
      <w:kern w:val="2"/>
      <w:sz w:val="24"/>
      <w:szCs w:val="24"/>
    </w:rPr>
  </w:style>
  <w:style w:type="character" w:customStyle="1" w:styleId="93">
    <w:name w:val="正文首行缩进 Char"/>
    <w:link w:val="48"/>
    <w:locked/>
    <w:uiPriority w:val="99"/>
    <w:rPr>
      <w:rFonts w:ascii="Tahoma" w:hAnsi="Tahoma" w:cs="Tahoma"/>
      <w:kern w:val="2"/>
      <w:sz w:val="24"/>
      <w:szCs w:val="24"/>
    </w:rPr>
  </w:style>
  <w:style w:type="character" w:customStyle="1" w:styleId="94">
    <w:name w:val="font112"/>
    <w:uiPriority w:val="99"/>
    <w:rPr>
      <w:rFonts w:ascii="宋体" w:hAnsi="宋体" w:eastAsia="宋体" w:cs="宋体"/>
      <w:b/>
      <w:bCs/>
      <w:color w:val="000000"/>
      <w:sz w:val="22"/>
      <w:szCs w:val="22"/>
      <w:u w:val="none"/>
    </w:rPr>
  </w:style>
  <w:style w:type="character" w:customStyle="1" w:styleId="95">
    <w:name w:val="icon-play"/>
    <w:uiPriority w:val="99"/>
    <w:rPr>
      <w:sz w:val="24"/>
      <w:szCs w:val="24"/>
    </w:rPr>
  </w:style>
  <w:style w:type="character" w:customStyle="1" w:styleId="96">
    <w:name w:val="标题 Char"/>
    <w:uiPriority w:val="99"/>
    <w:rPr>
      <w:rFonts w:ascii="Tahoma" w:hAnsi="Tahoma" w:cs="Tahoma"/>
      <w:b/>
      <w:bCs/>
      <w:sz w:val="20"/>
      <w:szCs w:val="20"/>
      <w:lang w:val="en-US"/>
    </w:rPr>
  </w:style>
  <w:style w:type="character" w:customStyle="1" w:styleId="97">
    <w:name w:val="m_01"/>
    <w:uiPriority w:val="99"/>
  </w:style>
  <w:style w:type="character" w:customStyle="1" w:styleId="98">
    <w:name w:val="del"/>
    <w:uiPriority w:val="99"/>
    <w:rPr>
      <w:sz w:val="24"/>
      <w:szCs w:val="24"/>
    </w:rPr>
  </w:style>
  <w:style w:type="character" w:customStyle="1" w:styleId="99">
    <w:name w:val="font141"/>
    <w:uiPriority w:val="99"/>
    <w:rPr>
      <w:rFonts w:ascii="Tahoma" w:hAnsi="Tahoma" w:cs="Tahoma"/>
      <w:sz w:val="24"/>
      <w:szCs w:val="24"/>
    </w:rPr>
  </w:style>
  <w:style w:type="character" w:customStyle="1" w:styleId="100">
    <w:name w:val="页码1"/>
    <w:uiPriority w:val="99"/>
    <w:rPr>
      <w:rFonts w:ascii="Times New Roman" w:hAnsi="Tahoma" w:cs="Times New Roman"/>
      <w:b/>
      <w:bCs/>
      <w:sz w:val="24"/>
      <w:szCs w:val="24"/>
    </w:rPr>
  </w:style>
  <w:style w:type="character" w:customStyle="1" w:styleId="101">
    <w:name w:val="正文文本缩进 Char1"/>
    <w:uiPriority w:val="99"/>
    <w:rPr>
      <w:rFonts w:ascii="宋体" w:hAnsi="Courier New" w:eastAsia="宋体" w:cs="宋体"/>
      <w:spacing w:val="-4"/>
      <w:kern w:val="2"/>
      <w:sz w:val="20"/>
      <w:szCs w:val="20"/>
    </w:rPr>
  </w:style>
  <w:style w:type="character" w:customStyle="1" w:styleId="102">
    <w:name w:val="样式 标题 1合同标题卷标题H1h1Level 1 Topic HeadingH11H12H111H13H1... Char"/>
    <w:uiPriority w:val="99"/>
    <w:rPr>
      <w:rFonts w:ascii="宋体" w:hAnsi="宋体" w:eastAsia="宋体" w:cs="宋体"/>
      <w:b/>
      <w:bCs/>
      <w:kern w:val="44"/>
      <w:sz w:val="44"/>
      <w:szCs w:val="44"/>
      <w:lang w:val="en-US" w:eastAsia="zh-CN"/>
    </w:rPr>
  </w:style>
  <w:style w:type="character" w:customStyle="1" w:styleId="103">
    <w:name w:val="Char Char11"/>
    <w:locked/>
    <w:uiPriority w:val="99"/>
    <w:rPr>
      <w:rFonts w:ascii="宋体" w:hAnsi="Courier New" w:eastAsia="宋体" w:cs="宋体"/>
      <w:kern w:val="2"/>
      <w:sz w:val="21"/>
      <w:szCs w:val="21"/>
      <w:lang w:val="en-US" w:eastAsia="zh-CN"/>
    </w:rPr>
  </w:style>
  <w:style w:type="character" w:customStyle="1" w:styleId="104">
    <w:name w:val="标题 3 Char Char"/>
    <w:aliases w:val="Level 3 Head Char,H3 Char,level_3 Char,PIM 3 Char,h3 Char,3 Char,l3 Char,CT Char,标题 31 Char,3rd level Char,Heading 3 - old Char,Subtopic Char,BOD 0 Char,第二层条 Char,Level 3 Topic Heading Char,sect1.2.3 Char,Heading Char,sect1.2.31 Char"/>
    <w:uiPriority w:val="0"/>
    <w:rPr>
      <w:rFonts w:ascii="Arial" w:hAnsi="宋体" w:eastAsia="宋体"/>
      <w:b/>
      <w:kern w:val="44"/>
      <w:sz w:val="24"/>
      <w:szCs w:val="24"/>
      <w:lang w:val="en-US" w:eastAsia="zh-CN" w:bidi="ar-SA"/>
    </w:rPr>
  </w:style>
  <w:style w:type="character" w:customStyle="1" w:styleId="105">
    <w:name w:val="普通文字 Char Char1"/>
    <w:uiPriority w:val="99"/>
    <w:rPr>
      <w:rFonts w:ascii="宋体" w:hAnsi="Courier New" w:eastAsia="宋体" w:cs="宋体"/>
      <w:kern w:val="2"/>
      <w:sz w:val="24"/>
      <w:szCs w:val="24"/>
      <w:lang w:val="en-US" w:eastAsia="zh-CN"/>
    </w:rPr>
  </w:style>
  <w:style w:type="character" w:customStyle="1" w:styleId="106">
    <w:name w:val="apple-converted-space"/>
    <w:uiPriority w:val="99"/>
    <w:rPr>
      <w:sz w:val="24"/>
      <w:szCs w:val="24"/>
    </w:rPr>
  </w:style>
  <w:style w:type="character" w:customStyle="1" w:styleId="107">
    <w:name w:val="纯文本 Char2"/>
    <w:uiPriority w:val="99"/>
    <w:rPr>
      <w:rFonts w:ascii="宋体" w:hAnsi="Courier New" w:eastAsia="宋体" w:cs="宋体"/>
      <w:kern w:val="2"/>
      <w:sz w:val="24"/>
      <w:szCs w:val="24"/>
    </w:rPr>
  </w:style>
  <w:style w:type="character" w:customStyle="1" w:styleId="108">
    <w:name w:val="font21"/>
    <w:basedOn w:val="51"/>
    <w:uiPriority w:val="99"/>
    <w:rPr>
      <w:rFonts w:ascii="Times New Roman" w:hAnsi="Times New Roman" w:cs="Times New Roman"/>
      <w:b/>
      <w:bCs/>
      <w:color w:val="000000"/>
      <w:sz w:val="22"/>
      <w:szCs w:val="22"/>
      <w:u w:val="single"/>
    </w:rPr>
  </w:style>
  <w:style w:type="character" w:customStyle="1" w:styleId="109">
    <w:name w:val="Char Char13"/>
    <w:uiPriority w:val="99"/>
    <w:rPr>
      <w:rFonts w:eastAsia="黑体"/>
      <w:snapToGrid/>
      <w:sz w:val="18"/>
      <w:szCs w:val="18"/>
      <w:lang w:val="en-US" w:eastAsia="zh-CN"/>
    </w:rPr>
  </w:style>
  <w:style w:type="character" w:customStyle="1" w:styleId="110">
    <w:name w:val="副标题 Char1"/>
    <w:uiPriority w:val="99"/>
    <w:rPr>
      <w:rFonts w:ascii="Cambria" w:hAnsi="Cambria" w:cs="Cambria"/>
      <w:b/>
      <w:bCs/>
      <w:kern w:val="28"/>
      <w:sz w:val="32"/>
      <w:szCs w:val="32"/>
    </w:rPr>
  </w:style>
  <w:style w:type="character" w:customStyle="1" w:styleId="111">
    <w:name w:val="Char Char2"/>
    <w:uiPriority w:val="99"/>
    <w:rPr>
      <w:rFonts w:ascii="宋体" w:hAnsi="Courier New" w:eastAsia="宋体" w:cs="宋体"/>
      <w:kern w:val="2"/>
      <w:sz w:val="24"/>
      <w:szCs w:val="24"/>
      <w:lang w:val="en-US" w:eastAsia="zh-CN"/>
    </w:rPr>
  </w:style>
  <w:style w:type="character" w:customStyle="1" w:styleId="112">
    <w:name w:val="纯文本 字符1"/>
    <w:uiPriority w:val="99"/>
    <w:rPr>
      <w:rFonts w:ascii="等线" w:hAnsi="Courier New" w:eastAsia="等线" w:cs="等线"/>
      <w:kern w:val="2"/>
      <w:sz w:val="24"/>
      <w:szCs w:val="24"/>
    </w:rPr>
  </w:style>
  <w:style w:type="character" w:customStyle="1" w:styleId="113">
    <w:name w:val="文档结构图 Char1"/>
    <w:uiPriority w:val="99"/>
    <w:rPr>
      <w:rFonts w:ascii="宋体" w:hAnsi="宋体" w:eastAsia="宋体" w:cs="宋体"/>
      <w:kern w:val="2"/>
      <w:sz w:val="18"/>
      <w:szCs w:val="18"/>
    </w:rPr>
  </w:style>
  <w:style w:type="character" w:customStyle="1" w:styleId="114">
    <w:name w:val="text"/>
    <w:basedOn w:val="51"/>
    <w:uiPriority w:val="99"/>
  </w:style>
  <w:style w:type="character" w:customStyle="1" w:styleId="115">
    <w:name w:val="尾注文本 Char1"/>
    <w:semiHidden/>
    <w:uiPriority w:val="99"/>
    <w:rPr>
      <w:rFonts w:ascii="Tahoma" w:hAnsi="Tahoma" w:cs="Tahoma"/>
      <w:kern w:val="2"/>
      <w:sz w:val="24"/>
      <w:szCs w:val="24"/>
    </w:rPr>
  </w:style>
  <w:style w:type="character" w:customStyle="1" w:styleId="116">
    <w:name w:val="icon-play1"/>
    <w:uiPriority w:val="99"/>
    <w:rPr>
      <w:sz w:val="24"/>
      <w:szCs w:val="24"/>
    </w:rPr>
  </w:style>
  <w:style w:type="character" w:customStyle="1" w:styleId="117">
    <w:name w:val="del1"/>
    <w:uiPriority w:val="99"/>
    <w:rPr>
      <w:vanish/>
      <w:color w:val="auto"/>
      <w:sz w:val="18"/>
      <w:szCs w:val="18"/>
      <w:u w:val="single"/>
    </w:rPr>
  </w:style>
  <w:style w:type="character" w:customStyle="1" w:styleId="118">
    <w:name w:val="num10"/>
    <w:uiPriority w:val="99"/>
    <w:rPr>
      <w:rFonts w:ascii="Tahoma" w:hAnsi="Tahoma" w:cs="Tahoma"/>
      <w:b/>
      <w:bCs/>
      <w:color w:val="auto"/>
      <w:sz w:val="20"/>
      <w:szCs w:val="20"/>
    </w:rPr>
  </w:style>
  <w:style w:type="character" w:customStyle="1" w:styleId="119">
    <w:name w:val="arr"/>
    <w:uiPriority w:val="99"/>
    <w:rPr>
      <w:sz w:val="24"/>
      <w:szCs w:val="24"/>
    </w:rPr>
  </w:style>
  <w:style w:type="character" w:customStyle="1" w:styleId="120">
    <w:name w:val="legend"/>
    <w:uiPriority w:val="99"/>
    <w:rPr>
      <w:rFonts w:ascii="Arial" w:hAnsi="Arial" w:cs="Arial"/>
      <w:b/>
      <w:bCs/>
      <w:color w:val="auto"/>
      <w:sz w:val="21"/>
      <w:szCs w:val="21"/>
      <w:shd w:val="clear" w:color="auto" w:fill="FFFFFF"/>
    </w:rPr>
  </w:style>
  <w:style w:type="character" w:customStyle="1" w:styleId="121">
    <w:name w:val="a41"/>
    <w:uiPriority w:val="99"/>
    <w:rPr>
      <w:rFonts w:ascii="Tahoma" w:hAnsi="Tahoma" w:cs="Tahoma"/>
      <w:color w:val="auto"/>
      <w:sz w:val="26"/>
      <w:szCs w:val="26"/>
    </w:rPr>
  </w:style>
  <w:style w:type="character" w:customStyle="1" w:styleId="122">
    <w:name w:val="Char Char"/>
    <w:locked/>
    <w:uiPriority w:val="99"/>
    <w:rPr>
      <w:rFonts w:ascii="宋体" w:hAnsi="Courier New" w:eastAsia="宋体" w:cs="宋体"/>
      <w:kern w:val="2"/>
      <w:sz w:val="24"/>
      <w:szCs w:val="24"/>
      <w:lang w:val="en-US" w:eastAsia="zh-CN"/>
    </w:rPr>
  </w:style>
  <w:style w:type="character" w:customStyle="1" w:styleId="123">
    <w:name w:val="纯文本 Char1"/>
    <w:uiPriority w:val="99"/>
    <w:rPr>
      <w:rFonts w:ascii="宋体" w:hAnsi="Courier New" w:eastAsia="宋体" w:cs="宋体"/>
      <w:kern w:val="2"/>
      <w:sz w:val="21"/>
      <w:szCs w:val="21"/>
      <w:lang w:val="en-US" w:eastAsia="zh-CN"/>
    </w:rPr>
  </w:style>
  <w:style w:type="character" w:customStyle="1" w:styleId="124">
    <w:name w:val="font181"/>
    <w:uiPriority w:val="99"/>
    <w:rPr>
      <w:rFonts w:ascii="Times New Roman" w:hAnsi="Times New Roman" w:cs="Times New Roman"/>
      <w:b/>
      <w:bCs/>
      <w:color w:val="000000"/>
      <w:sz w:val="22"/>
      <w:szCs w:val="22"/>
      <w:u w:val="none"/>
    </w:rPr>
  </w:style>
  <w:style w:type="character" w:customStyle="1" w:styleId="125">
    <w:name w:val="icon-down2"/>
    <w:uiPriority w:val="99"/>
    <w:rPr>
      <w:sz w:val="24"/>
      <w:szCs w:val="24"/>
    </w:rPr>
  </w:style>
  <w:style w:type="character" w:customStyle="1" w:styleId="126">
    <w:name w:val="num"/>
    <w:uiPriority w:val="99"/>
    <w:rPr>
      <w:rFonts w:ascii="Tahoma" w:hAnsi="Tahoma" w:cs="Tahoma"/>
      <w:b/>
      <w:bCs/>
      <w:color w:val="auto"/>
      <w:sz w:val="20"/>
      <w:szCs w:val="20"/>
    </w:rPr>
  </w:style>
  <w:style w:type="character" w:customStyle="1" w:styleId="127">
    <w:name w:val="样式5 Char Char"/>
    <w:link w:val="128"/>
    <w:uiPriority w:val="0"/>
    <w:rPr>
      <w:rFonts w:ascii="华文细黑" w:hAnsi="华文细黑" w:eastAsia="华文细黑" w:cs="华文细黑"/>
      <w:kern w:val="2"/>
      <w:sz w:val="24"/>
      <w:szCs w:val="24"/>
      <w:lang w:val="en-US" w:eastAsia="zh-CN" w:bidi="ar-SA"/>
    </w:rPr>
  </w:style>
  <w:style w:type="paragraph" w:customStyle="1" w:styleId="128">
    <w:name w:val="样式5"/>
    <w:basedOn w:val="1"/>
    <w:link w:val="127"/>
    <w:uiPriority w:val="0"/>
    <w:pPr>
      <w:spacing w:before="120" w:line="360" w:lineRule="auto"/>
      <w:ind w:firstLine="425" w:firstLineChars="177"/>
    </w:pPr>
    <w:rPr>
      <w:rFonts w:ascii="华文细黑" w:hAnsi="华文细黑" w:eastAsia="华文细黑" w:cs="华文细黑"/>
      <w:sz w:val="24"/>
      <w:szCs w:val="24"/>
    </w:rPr>
  </w:style>
  <w:style w:type="character" w:customStyle="1" w:styleId="129">
    <w:name w:val="text1"/>
    <w:uiPriority w:val="99"/>
    <w:rPr>
      <w:rFonts w:ascii="Tahoma" w:hAnsi="Tahoma" w:cs="Tahoma"/>
      <w:color w:val="000000"/>
      <w:sz w:val="24"/>
      <w:szCs w:val="24"/>
    </w:rPr>
  </w:style>
  <w:style w:type="character" w:customStyle="1" w:styleId="130">
    <w:name w:val="kleintab"/>
    <w:uiPriority w:val="99"/>
    <w:rPr>
      <w:rFonts w:ascii="Tahoma" w:hAnsi="Tahoma" w:cs="Tahoma"/>
      <w:b/>
      <w:bCs/>
      <w:sz w:val="24"/>
      <w:szCs w:val="24"/>
    </w:rPr>
  </w:style>
  <w:style w:type="character" w:customStyle="1" w:styleId="131">
    <w:name w:val="font11"/>
    <w:uiPriority w:val="99"/>
    <w:rPr>
      <w:rFonts w:ascii="宋体" w:hAnsi="宋体" w:eastAsia="宋体" w:cs="宋体"/>
      <w:color w:val="000000"/>
      <w:sz w:val="18"/>
      <w:szCs w:val="18"/>
      <w:u w:val="none"/>
    </w:rPr>
  </w:style>
  <w:style w:type="character" w:customStyle="1" w:styleId="132">
    <w:name w:val="icon-read2"/>
    <w:uiPriority w:val="99"/>
    <w:rPr>
      <w:sz w:val="24"/>
      <w:szCs w:val="24"/>
    </w:rPr>
  </w:style>
  <w:style w:type="character" w:customStyle="1" w:styleId="133">
    <w:name w:val="e"/>
    <w:uiPriority w:val="99"/>
    <w:rPr>
      <w:rFonts w:ascii="Tahoma" w:hAnsi="Tahoma" w:cs="Tahoma"/>
      <w:b/>
      <w:bCs/>
      <w:sz w:val="24"/>
      <w:szCs w:val="24"/>
    </w:rPr>
  </w:style>
  <w:style w:type="character" w:customStyle="1" w:styleId="134">
    <w:name w:val="页脚 Char"/>
    <w:uiPriority w:val="0"/>
    <w:rPr>
      <w:rFonts w:eastAsia="黑体"/>
      <w:snapToGrid/>
      <w:kern w:val="2"/>
      <w:sz w:val="18"/>
      <w:szCs w:val="18"/>
    </w:rPr>
  </w:style>
  <w:style w:type="character" w:customStyle="1" w:styleId="135">
    <w:name w:val="font01"/>
    <w:basedOn w:val="51"/>
    <w:uiPriority w:val="0"/>
    <w:rPr>
      <w:rFonts w:ascii="宋体" w:hAnsi="宋体" w:eastAsia="宋体" w:cs="宋体"/>
      <w:color w:val="000000"/>
      <w:sz w:val="20"/>
      <w:szCs w:val="20"/>
      <w:u w:val="none"/>
    </w:rPr>
  </w:style>
  <w:style w:type="character" w:customStyle="1" w:styleId="136">
    <w:name w:val="标题 2 Char"/>
    <w:uiPriority w:val="99"/>
    <w:rPr>
      <w:rFonts w:ascii="Arial" w:hAnsi="Arial" w:eastAsia="黑体" w:cs="Arial"/>
      <w:b/>
      <w:bCs/>
      <w:kern w:val="2"/>
      <w:sz w:val="32"/>
      <w:szCs w:val="32"/>
      <w:lang w:val="en-US" w:eastAsia="zh-CN"/>
    </w:rPr>
  </w:style>
  <w:style w:type="character" w:customStyle="1" w:styleId="137">
    <w:name w:val="文档结构图 Char"/>
    <w:uiPriority w:val="99"/>
    <w:rPr>
      <w:rFonts w:ascii="Microsoft YaHei UI" w:hAnsi="Tahoma" w:eastAsia="Microsoft YaHei UI" w:cs="Microsoft YaHei UI"/>
      <w:kern w:val="2"/>
      <w:sz w:val="18"/>
      <w:szCs w:val="18"/>
    </w:rPr>
  </w:style>
  <w:style w:type="character" w:customStyle="1" w:styleId="138">
    <w:name w:val="正文文本缩进 字符1"/>
    <w:uiPriority w:val="99"/>
    <w:rPr>
      <w:rFonts w:ascii="Tahoma" w:hAnsi="Tahoma" w:cs="Tahoma"/>
      <w:kern w:val="2"/>
      <w:sz w:val="24"/>
      <w:szCs w:val="24"/>
    </w:rPr>
  </w:style>
  <w:style w:type="character" w:customStyle="1" w:styleId="139">
    <w:name w:val="批注文字 Char"/>
    <w:uiPriority w:val="0"/>
    <w:rPr>
      <w:rFonts w:ascii="Tahoma" w:hAnsi="Tahoma" w:cs="Tahoma"/>
      <w:kern w:val="2"/>
      <w:sz w:val="20"/>
      <w:szCs w:val="20"/>
    </w:rPr>
  </w:style>
  <w:style w:type="character" w:customStyle="1" w:styleId="140">
    <w:name w:val="icon-down3"/>
    <w:uiPriority w:val="99"/>
    <w:rPr>
      <w:sz w:val="24"/>
      <w:szCs w:val="24"/>
    </w:rPr>
  </w:style>
  <w:style w:type="character" w:customStyle="1" w:styleId="141">
    <w:name w:val="del2"/>
    <w:uiPriority w:val="99"/>
    <w:rPr>
      <w:vanish/>
      <w:sz w:val="24"/>
      <w:szCs w:val="24"/>
    </w:rPr>
  </w:style>
  <w:style w:type="character" w:customStyle="1" w:styleId="142">
    <w:name w:val="fontheight2"/>
    <w:uiPriority w:val="99"/>
    <w:rPr>
      <w:rFonts w:ascii="Tahoma" w:hAnsi="Tahoma" w:cs="Tahoma"/>
      <w:sz w:val="20"/>
      <w:szCs w:val="20"/>
      <w:u w:val="none"/>
    </w:rPr>
  </w:style>
  <w:style w:type="character" w:customStyle="1" w:styleId="143">
    <w:name w:val="正文文本缩进 Char"/>
    <w:uiPriority w:val="99"/>
    <w:rPr>
      <w:rFonts w:ascii="Tahoma" w:hAnsi="Tahoma" w:cs="Tahoma"/>
      <w:kern w:val="2"/>
      <w:sz w:val="24"/>
      <w:szCs w:val="24"/>
    </w:rPr>
  </w:style>
  <w:style w:type="character" w:customStyle="1" w:styleId="144">
    <w:name w:val="页脚 字符1"/>
    <w:uiPriority w:val="99"/>
    <w:rPr>
      <w:rFonts w:ascii="Tahoma" w:hAnsi="Tahoma" w:cs="Tahoma"/>
      <w:kern w:val="2"/>
      <w:sz w:val="18"/>
      <w:szCs w:val="18"/>
    </w:rPr>
  </w:style>
  <w:style w:type="character" w:customStyle="1" w:styleId="145">
    <w:name w:val="en"/>
    <w:uiPriority w:val="99"/>
    <w:rPr>
      <w:rFonts w:ascii="Tahoma" w:hAnsi="Tahoma" w:cs="Tahoma"/>
      <w:b/>
      <w:bCs/>
      <w:sz w:val="24"/>
      <w:szCs w:val="24"/>
    </w:rPr>
  </w:style>
  <w:style w:type="character" w:customStyle="1" w:styleId="146">
    <w:name w:val="H5 Char"/>
    <w:uiPriority w:val="99"/>
    <w:rPr>
      <w:rFonts w:ascii="Tahoma" w:hAnsi="Tahoma" w:cs="Tahoma"/>
      <w:sz w:val="20"/>
      <w:szCs w:val="20"/>
    </w:rPr>
  </w:style>
  <w:style w:type="character" w:customStyle="1" w:styleId="147">
    <w:name w:val="msobooktitle"/>
    <w:uiPriority w:val="99"/>
    <w:rPr>
      <w:rFonts w:ascii="Tahoma" w:hAnsi="Tahoma" w:cs="Tahoma"/>
      <w:b/>
      <w:bCs/>
      <w:smallCaps/>
      <w:spacing w:val="5"/>
      <w:sz w:val="20"/>
      <w:szCs w:val="20"/>
    </w:rPr>
  </w:style>
  <w:style w:type="character" w:customStyle="1" w:styleId="148">
    <w:name w:val="font41"/>
    <w:basedOn w:val="51"/>
    <w:uiPriority w:val="99"/>
    <w:rPr>
      <w:rFonts w:ascii="Arial" w:hAnsi="Arial" w:cs="Arial"/>
      <w:color w:val="000000"/>
      <w:sz w:val="20"/>
      <w:szCs w:val="20"/>
      <w:u w:val="none"/>
    </w:rPr>
  </w:style>
  <w:style w:type="character" w:customStyle="1" w:styleId="149">
    <w:name w:val="release-day"/>
    <w:uiPriority w:val="99"/>
    <w:rPr>
      <w:rFonts w:ascii="Tahoma" w:hAnsi="Tahoma" w:cs="Tahoma"/>
      <w:sz w:val="20"/>
      <w:szCs w:val="20"/>
      <w:bdr w:val="single" w:color="auto" w:sz="6" w:space="0"/>
      <w:shd w:val="clear" w:color="auto" w:fill="auto"/>
    </w:rPr>
  </w:style>
  <w:style w:type="character" w:customStyle="1" w:styleId="150">
    <w:name w:val="sep2"/>
    <w:uiPriority w:val="99"/>
    <w:rPr>
      <w:vanish/>
      <w:sz w:val="24"/>
      <w:szCs w:val="24"/>
    </w:rPr>
  </w:style>
  <w:style w:type="character" w:customStyle="1" w:styleId="151">
    <w:name w:val="m_171"/>
    <w:uiPriority w:val="99"/>
  </w:style>
  <w:style w:type="character" w:customStyle="1" w:styleId="152">
    <w:name w:val="HTML 预设格式 Char2"/>
    <w:uiPriority w:val="99"/>
    <w:rPr>
      <w:rFonts w:ascii="Courier New" w:hAnsi="Courier New" w:cs="Courier New"/>
      <w:kern w:val="2"/>
      <w:sz w:val="20"/>
      <w:szCs w:val="20"/>
    </w:rPr>
  </w:style>
  <w:style w:type="character" w:customStyle="1" w:styleId="153">
    <w:name w:val="layui-laypage-curr"/>
    <w:basedOn w:val="51"/>
    <w:uiPriority w:val="0"/>
  </w:style>
  <w:style w:type="character" w:customStyle="1" w:styleId="154">
    <w:name w:val="H2 Char"/>
    <w:aliases w:val="h2 Char,sect 1.2 Char,Heading 2 Hidden Char,Heading 2 CCBS Char,heading 2 Char,第一章 标题 2 Char,ISO1 Char,2nd level Char,2 Char,Header 2 Char,l2 Char,Topic Char,第一层条 Char,Header2 Char,H2-Heading 2 Char,22 Char,heading2 Char,HD2 Char,Titre3 Char"/>
    <w:uiPriority w:val="0"/>
    <w:rPr>
      <w:rFonts w:ascii="Cambria" w:hAnsi="Cambria" w:eastAsia="宋体" w:cs="Times New Roman"/>
      <w:b/>
      <w:bCs/>
      <w:sz w:val="32"/>
      <w:szCs w:val="32"/>
    </w:rPr>
  </w:style>
  <w:style w:type="character" w:customStyle="1" w:styleId="155">
    <w:name w:val="List Paragraph Char"/>
    <w:link w:val="156"/>
    <w:locked/>
    <w:uiPriority w:val="99"/>
    <w:rPr>
      <w:rFonts w:ascii="Calibri" w:hAnsi="Calibri" w:cs="Calibri"/>
      <w:kern w:val="2"/>
      <w:sz w:val="22"/>
      <w:szCs w:val="22"/>
    </w:rPr>
  </w:style>
  <w:style w:type="paragraph" w:customStyle="1" w:styleId="156">
    <w:name w:val="列出段落11"/>
    <w:basedOn w:val="1"/>
    <w:link w:val="155"/>
    <w:uiPriority w:val="99"/>
    <w:pPr>
      <w:ind w:firstLine="420" w:firstLineChars="200"/>
    </w:pPr>
    <w:rPr>
      <w:sz w:val="22"/>
      <w:szCs w:val="22"/>
    </w:rPr>
  </w:style>
  <w:style w:type="character" w:customStyle="1" w:styleId="157">
    <w:name w:val="sep"/>
    <w:uiPriority w:val="99"/>
    <w:rPr>
      <w:vanish/>
      <w:sz w:val="24"/>
      <w:szCs w:val="24"/>
    </w:rPr>
  </w:style>
  <w:style w:type="character" w:customStyle="1" w:styleId="158">
    <w:name w:val="icon-game"/>
    <w:uiPriority w:val="99"/>
    <w:rPr>
      <w:sz w:val="24"/>
      <w:szCs w:val="24"/>
    </w:rPr>
  </w:style>
  <w:style w:type="character" w:customStyle="1" w:styleId="159">
    <w:name w:val="icon-play2"/>
    <w:uiPriority w:val="99"/>
    <w:rPr>
      <w:sz w:val="24"/>
      <w:szCs w:val="24"/>
    </w:rPr>
  </w:style>
  <w:style w:type="character" w:customStyle="1" w:styleId="160">
    <w:name w:val="样式3 Char"/>
    <w:uiPriority w:val="0"/>
    <w:rPr>
      <w:rFonts w:eastAsia="宋体"/>
      <w:kern w:val="2"/>
      <w:sz w:val="24"/>
      <w:szCs w:val="24"/>
      <w:lang w:val="en-US" w:eastAsia="zh-CN" w:bidi="ar-SA"/>
    </w:rPr>
  </w:style>
  <w:style w:type="character" w:customStyle="1" w:styleId="161">
    <w:name w:val="font132"/>
    <w:basedOn w:val="51"/>
    <w:uiPriority w:val="0"/>
    <w:rPr>
      <w:rFonts w:hint="eastAsia" w:ascii="宋体" w:hAnsi="宋体" w:eastAsia="宋体" w:cs="宋体"/>
      <w:color w:val="000000"/>
      <w:sz w:val="20"/>
      <w:szCs w:val="20"/>
      <w:u w:val="none"/>
    </w:rPr>
  </w:style>
  <w:style w:type="character" w:customStyle="1" w:styleId="162">
    <w:name w:val="Char Char12"/>
    <w:uiPriority w:val="99"/>
    <w:rPr>
      <w:rFonts w:ascii="宋体" w:hAnsi="Courier New" w:cs="宋体"/>
      <w:spacing w:val="-4"/>
      <w:kern w:val="2"/>
      <w:sz w:val="18"/>
      <w:szCs w:val="18"/>
    </w:rPr>
  </w:style>
  <w:style w:type="character" w:customStyle="1" w:styleId="163">
    <w:name w:val="批注文字 字符1"/>
    <w:uiPriority w:val="99"/>
    <w:rPr>
      <w:rFonts w:ascii="Tahoma" w:hAnsi="Tahoma" w:cs="Tahoma"/>
      <w:kern w:val="2"/>
      <w:sz w:val="24"/>
      <w:szCs w:val="24"/>
    </w:rPr>
  </w:style>
  <w:style w:type="character" w:customStyle="1" w:styleId="164">
    <w:name w:val="批注主题 Char"/>
    <w:uiPriority w:val="99"/>
    <w:rPr>
      <w:kern w:val="2"/>
      <w:sz w:val="24"/>
      <w:szCs w:val="24"/>
    </w:rPr>
  </w:style>
  <w:style w:type="character" w:customStyle="1" w:styleId="165">
    <w:name w:val="icon-doc"/>
    <w:uiPriority w:val="99"/>
    <w:rPr>
      <w:sz w:val="24"/>
      <w:szCs w:val="24"/>
    </w:rPr>
  </w:style>
  <w:style w:type="character" w:customStyle="1" w:styleId="166">
    <w:name w:val="news1"/>
    <w:uiPriority w:val="99"/>
    <w:rPr>
      <w:rFonts w:ascii="Tahoma" w:hAnsi="Tahoma" w:cs="Tahoma"/>
      <w:b/>
      <w:bCs/>
      <w:sz w:val="24"/>
      <w:szCs w:val="24"/>
    </w:rPr>
  </w:style>
  <w:style w:type="character" w:customStyle="1" w:styleId="167">
    <w:name w:val="HTML 预设格式 Char1"/>
    <w:uiPriority w:val="99"/>
    <w:rPr>
      <w:rFonts w:ascii="Courier New" w:hAnsi="Courier New" w:cs="Courier New"/>
      <w:kern w:val="2"/>
      <w:sz w:val="20"/>
      <w:szCs w:val="20"/>
    </w:rPr>
  </w:style>
  <w:style w:type="character" w:customStyle="1" w:styleId="168">
    <w:name w:val="xl29 Char Char"/>
    <w:link w:val="169"/>
    <w:locked/>
    <w:uiPriority w:val="99"/>
    <w:rPr>
      <w:rFonts w:ascii="Arial Unicode MS" w:hAnsi="Arial Unicode MS" w:cs="Arial Unicode MS"/>
      <w:sz w:val="24"/>
      <w:szCs w:val="24"/>
    </w:rPr>
  </w:style>
  <w:style w:type="paragraph" w:customStyle="1" w:styleId="169">
    <w:name w:val="xl29"/>
    <w:basedOn w:val="1"/>
    <w:link w:val="168"/>
    <w:uiPriority w:val="99"/>
    <w:pPr>
      <w:widowControl/>
      <w:spacing w:before="100" w:beforeAutospacing="1" w:after="100" w:afterAutospacing="1"/>
      <w:jc w:val="center"/>
    </w:pPr>
    <w:rPr>
      <w:rFonts w:ascii="Arial Unicode MS" w:hAnsi="Arial Unicode MS"/>
      <w:kern w:val="0"/>
      <w:sz w:val="24"/>
      <w:szCs w:val="24"/>
    </w:rPr>
  </w:style>
  <w:style w:type="character" w:customStyle="1" w:styleId="170">
    <w:name w:val="无间隔 Char"/>
    <w:link w:val="171"/>
    <w:locked/>
    <w:uiPriority w:val="99"/>
    <w:rPr>
      <w:kern w:val="2"/>
      <w:sz w:val="21"/>
      <w:szCs w:val="21"/>
      <w:lang w:val="en-US" w:eastAsia="zh-CN" w:bidi="ar-SA"/>
    </w:rPr>
  </w:style>
  <w:style w:type="paragraph" w:customStyle="1" w:styleId="171">
    <w:name w:val="无间隔1"/>
    <w:link w:val="170"/>
    <w:uiPriority w:val="99"/>
    <w:pPr>
      <w:widowControl w:val="0"/>
      <w:jc w:val="both"/>
    </w:pPr>
    <w:rPr>
      <w:kern w:val="2"/>
      <w:sz w:val="21"/>
      <w:szCs w:val="21"/>
      <w:lang w:val="en-US" w:eastAsia="zh-CN" w:bidi="ar-SA"/>
    </w:rPr>
  </w:style>
  <w:style w:type="character" w:customStyle="1" w:styleId="172">
    <w:name w:val="medium_text1"/>
    <w:uiPriority w:val="99"/>
    <w:rPr>
      <w:rFonts w:ascii="Times New Roman" w:hAnsi="Times New Roman" w:cs="Times New Roman"/>
      <w:sz w:val="24"/>
      <w:szCs w:val="24"/>
    </w:rPr>
  </w:style>
  <w:style w:type="character" w:customStyle="1" w:styleId="173">
    <w:name w:val="icon-read1"/>
    <w:uiPriority w:val="99"/>
    <w:rPr>
      <w:sz w:val="24"/>
      <w:szCs w:val="24"/>
    </w:rPr>
  </w:style>
  <w:style w:type="character" w:customStyle="1" w:styleId="174">
    <w:name w:val="Char Char1"/>
    <w:link w:val="175"/>
    <w:locked/>
    <w:uiPriority w:val="99"/>
    <w:rPr>
      <w:rFonts w:ascii="Verdana" w:hAnsi="Verdana" w:cs="Verdana"/>
      <w:kern w:val="0"/>
      <w:sz w:val="20"/>
      <w:szCs w:val="20"/>
      <w:lang w:eastAsia="en-US"/>
    </w:rPr>
  </w:style>
  <w:style w:type="paragraph" w:customStyle="1" w:styleId="175">
    <w:name w:val="Char"/>
    <w:basedOn w:val="1"/>
    <w:link w:val="174"/>
    <w:uiPriority w:val="99"/>
    <w:pPr>
      <w:widowControl/>
      <w:spacing w:line="400" w:lineRule="exact"/>
      <w:jc w:val="center"/>
    </w:pPr>
    <w:rPr>
      <w:rFonts w:ascii="Verdana" w:hAnsi="Verdana"/>
      <w:kern w:val="0"/>
      <w:sz w:val="20"/>
      <w:szCs w:val="20"/>
      <w:lang w:eastAsia="en-US"/>
    </w:rPr>
  </w:style>
  <w:style w:type="character" w:customStyle="1" w:styleId="176">
    <w:name w:val="样式 标题 1合同标题卷标题H1h1Level 1 Topic HeadingH11H12H111H13H1... Char Char"/>
    <w:uiPriority w:val="99"/>
    <w:rPr>
      <w:rFonts w:ascii="宋体" w:hAnsi="宋体" w:eastAsia="宋体" w:cs="宋体"/>
      <w:b/>
      <w:bCs/>
      <w:kern w:val="44"/>
      <w:sz w:val="44"/>
      <w:szCs w:val="44"/>
      <w:lang w:val="en-US" w:eastAsia="zh-CN"/>
    </w:rPr>
  </w:style>
  <w:style w:type="character" w:customStyle="1" w:styleId="177">
    <w:name w:val="font31"/>
    <w:uiPriority w:val="99"/>
    <w:rPr>
      <w:rFonts w:ascii="Arial" w:hAnsi="Arial" w:cs="Arial"/>
      <w:color w:val="FF0000"/>
      <w:sz w:val="20"/>
      <w:szCs w:val="20"/>
      <w:u w:val="none"/>
    </w:rPr>
  </w:style>
  <w:style w:type="character" w:customStyle="1" w:styleId="178">
    <w:name w:val="m_491"/>
    <w:uiPriority w:val="99"/>
  </w:style>
  <w:style w:type="character" w:customStyle="1" w:styleId="179">
    <w:name w:val="icon-read"/>
    <w:uiPriority w:val="99"/>
    <w:rPr>
      <w:sz w:val="24"/>
      <w:szCs w:val="24"/>
    </w:rPr>
  </w:style>
  <w:style w:type="character" w:customStyle="1" w:styleId="180">
    <w:name w:val="m_51"/>
    <w:uiPriority w:val="99"/>
  </w:style>
  <w:style w:type="character" w:customStyle="1" w:styleId="181">
    <w:name w:val="样式 标题 4 Char Char"/>
    <w:link w:val="182"/>
    <w:uiPriority w:val="0"/>
    <w:rPr>
      <w:bCs/>
      <w:kern w:val="2"/>
      <w:sz w:val="24"/>
      <w:szCs w:val="24"/>
      <w:lang w:bidi="ar-SA"/>
    </w:rPr>
  </w:style>
  <w:style w:type="paragraph" w:customStyle="1" w:styleId="182">
    <w:name w:val="样式 标题 4"/>
    <w:basedOn w:val="1"/>
    <w:next w:val="1"/>
    <w:link w:val="181"/>
    <w:uiPriority w:val="0"/>
    <w:pPr>
      <w:tabs>
        <w:tab w:val="left" w:pos="1440"/>
      </w:tabs>
      <w:adjustRightInd w:val="0"/>
      <w:snapToGrid w:val="0"/>
      <w:spacing w:line="360" w:lineRule="auto"/>
    </w:pPr>
    <w:rPr>
      <w:bCs/>
      <w:sz w:val="24"/>
      <w:szCs w:val="24"/>
    </w:rPr>
  </w:style>
  <w:style w:type="character" w:customStyle="1" w:styleId="183">
    <w:name w:val="answer-title12"/>
    <w:basedOn w:val="51"/>
    <w:uiPriority w:val="99"/>
  </w:style>
  <w:style w:type="character" w:customStyle="1" w:styleId="184">
    <w:name w:val="z21"/>
    <w:uiPriority w:val="99"/>
    <w:rPr>
      <w:rFonts w:ascii="Tahoma" w:hAnsi="Tahoma" w:cs="Tahoma"/>
      <w:color w:val="000000"/>
      <w:sz w:val="18"/>
      <w:szCs w:val="18"/>
    </w:rPr>
  </w:style>
  <w:style w:type="character" w:customStyle="1" w:styleId="185">
    <w:name w:val="icon-down4"/>
    <w:uiPriority w:val="99"/>
    <w:rPr>
      <w:sz w:val="24"/>
      <w:szCs w:val="24"/>
    </w:rPr>
  </w:style>
  <w:style w:type="character" w:customStyle="1" w:styleId="186">
    <w:name w:val="md1"/>
    <w:uiPriority w:val="99"/>
    <w:rPr>
      <w:rFonts w:ascii="Tahoma" w:hAnsi="Tahoma" w:cs="Tahoma"/>
      <w:sz w:val="21"/>
      <w:szCs w:val="21"/>
    </w:rPr>
  </w:style>
  <w:style w:type="character" w:customStyle="1" w:styleId="187">
    <w:name w:val="r21"/>
    <w:uiPriority w:val="99"/>
    <w:rPr>
      <w:rFonts w:ascii="Tahoma" w:hAnsi="Tahoma" w:cs="Tahoma"/>
      <w:b/>
      <w:bCs/>
      <w:color w:val="auto"/>
      <w:sz w:val="18"/>
      <w:szCs w:val="18"/>
      <w:u w:val="none"/>
    </w:rPr>
  </w:style>
  <w:style w:type="character" w:customStyle="1" w:styleId="188">
    <w:name w:val="apple-style-span"/>
    <w:uiPriority w:val="99"/>
    <w:rPr>
      <w:sz w:val="24"/>
      <w:szCs w:val="24"/>
    </w:rPr>
  </w:style>
  <w:style w:type="character" w:customStyle="1" w:styleId="189">
    <w:name w:val="m_461"/>
    <w:uiPriority w:val="99"/>
  </w:style>
  <w:style w:type="character" w:customStyle="1" w:styleId="190">
    <w:name w:val="icon-down1"/>
    <w:uiPriority w:val="99"/>
    <w:rPr>
      <w:sz w:val="24"/>
      <w:szCs w:val="24"/>
    </w:rPr>
  </w:style>
  <w:style w:type="character" w:customStyle="1" w:styleId="191">
    <w:name w:val="fontborder"/>
    <w:uiPriority w:val="99"/>
    <w:rPr>
      <w:rFonts w:ascii="Tahoma" w:hAnsi="Tahoma" w:cs="Tahoma"/>
      <w:sz w:val="20"/>
      <w:szCs w:val="20"/>
      <w:bdr w:val="single" w:color="000000" w:sz="6" w:space="0"/>
    </w:rPr>
  </w:style>
  <w:style w:type="character" w:customStyle="1" w:styleId="192">
    <w:name w:val="icon-doc1"/>
    <w:uiPriority w:val="99"/>
    <w:rPr>
      <w:sz w:val="24"/>
      <w:szCs w:val="24"/>
    </w:rPr>
  </w:style>
  <w:style w:type="character" w:customStyle="1" w:styleId="193">
    <w:name w:val="fontstrikethrough"/>
    <w:uiPriority w:val="99"/>
    <w:rPr>
      <w:rFonts w:ascii="Tahoma" w:hAnsi="Tahoma" w:cs="Tahoma"/>
      <w:strike/>
      <w:sz w:val="20"/>
      <w:szCs w:val="20"/>
    </w:rPr>
  </w:style>
  <w:style w:type="character" w:customStyle="1" w:styleId="194">
    <w:name w:val="answer-title10"/>
    <w:basedOn w:val="51"/>
    <w:uiPriority w:val="99"/>
  </w:style>
  <w:style w:type="character" w:customStyle="1" w:styleId="195">
    <w:name w:val="tx_news9"/>
    <w:uiPriority w:val="99"/>
    <w:rPr>
      <w:rFonts w:ascii="Tahoma" w:hAnsi="Tahoma" w:cs="Tahoma"/>
      <w:b/>
      <w:bCs/>
      <w:sz w:val="24"/>
      <w:szCs w:val="24"/>
    </w:rPr>
  </w:style>
  <w:style w:type="character" w:customStyle="1" w:styleId="196">
    <w:name w:val="m_391"/>
    <w:uiPriority w:val="99"/>
  </w:style>
  <w:style w:type="character" w:customStyle="1" w:styleId="197">
    <w:name w:val="icon-game1"/>
    <w:uiPriority w:val="99"/>
    <w:rPr>
      <w:sz w:val="24"/>
      <w:szCs w:val="24"/>
    </w:rPr>
  </w:style>
  <w:style w:type="character" w:customStyle="1" w:styleId="198">
    <w:name w:val="正 文 1 Char Char Char Char Char Char"/>
    <w:uiPriority w:val="0"/>
    <w:rPr>
      <w:rFonts w:ascii="宋体" w:hAnsi="Times New Roman" w:eastAsia="宋体" w:cs="Times New Roman"/>
      <w:kern w:val="0"/>
      <w:szCs w:val="20"/>
    </w:rPr>
  </w:style>
  <w:style w:type="character" w:customStyle="1" w:styleId="199">
    <w:name w:val="c_title1"/>
    <w:uiPriority w:val="99"/>
    <w:rPr>
      <w:rFonts w:ascii="黑体" w:hAnsi="Tahoma" w:eastAsia="黑体" w:cs="黑体"/>
      <w:b/>
      <w:bCs/>
      <w:color w:val="auto"/>
      <w:sz w:val="30"/>
      <w:szCs w:val="30"/>
      <w:u w:val="none"/>
    </w:rPr>
  </w:style>
  <w:style w:type="character" w:customStyle="1" w:styleId="200">
    <w:name w:val="纯文本 Char"/>
    <w:uiPriority w:val="99"/>
    <w:rPr>
      <w:rFonts w:ascii="宋体" w:hAnsi="Courier New" w:eastAsia="宋体" w:cs="宋体"/>
      <w:kern w:val="2"/>
      <w:sz w:val="24"/>
      <w:szCs w:val="24"/>
      <w:lang w:val="en-US" w:eastAsia="zh-CN"/>
    </w:rPr>
  </w:style>
  <w:style w:type="character" w:customStyle="1" w:styleId="201">
    <w:name w:val="font71"/>
    <w:uiPriority w:val="99"/>
    <w:rPr>
      <w:rFonts w:ascii="宋体" w:hAnsi="宋体" w:eastAsia="宋体" w:cs="宋体"/>
      <w:b/>
      <w:bCs/>
      <w:color w:val="000000"/>
      <w:sz w:val="22"/>
      <w:szCs w:val="22"/>
      <w:u w:val="none"/>
    </w:rPr>
  </w:style>
  <w:style w:type="character" w:customStyle="1" w:styleId="202">
    <w:name w:val="正文文本 3 Char"/>
    <w:uiPriority w:val="99"/>
    <w:rPr>
      <w:rFonts w:ascii="Tahoma" w:hAnsi="Tahoma" w:cs="Tahoma"/>
      <w:kern w:val="2"/>
      <w:sz w:val="16"/>
      <w:szCs w:val="16"/>
    </w:rPr>
  </w:style>
  <w:style w:type="character" w:customStyle="1" w:styleId="203">
    <w:name w:val="aa1"/>
    <w:uiPriority w:val="99"/>
    <w:rPr>
      <w:rFonts w:ascii="Tahoma" w:hAnsi="Tahoma" w:cs="Tahoma"/>
      <w:b/>
      <w:bCs/>
      <w:sz w:val="24"/>
      <w:szCs w:val="24"/>
    </w:rPr>
  </w:style>
  <w:style w:type="character" w:customStyle="1" w:styleId="204">
    <w:name w:val="正文文本缩进 2 Char"/>
    <w:uiPriority w:val="99"/>
    <w:rPr>
      <w:rFonts w:ascii="Tahoma" w:hAnsi="Tahoma" w:cs="Tahoma"/>
      <w:kern w:val="2"/>
      <w:sz w:val="20"/>
      <w:szCs w:val="20"/>
    </w:rPr>
  </w:style>
  <w:style w:type="character" w:customStyle="1" w:styleId="205">
    <w:name w:val="标题 41"/>
    <w:basedOn w:val="51"/>
    <w:uiPriority w:val="99"/>
  </w:style>
  <w:style w:type="character" w:customStyle="1" w:styleId="206">
    <w:name w:val="正常正文 Char"/>
    <w:link w:val="207"/>
    <w:uiPriority w:val="0"/>
    <w:rPr>
      <w:rFonts w:ascii="宋体" w:hAnsi="宋体"/>
      <w:color w:val="000000"/>
      <w:sz w:val="28"/>
      <w:szCs w:val="28"/>
      <w:lang w:bidi="ar-SA"/>
    </w:rPr>
  </w:style>
  <w:style w:type="paragraph" w:customStyle="1" w:styleId="207">
    <w:name w:val="正常正文"/>
    <w:basedOn w:val="1"/>
    <w:link w:val="206"/>
    <w:uiPriority w:val="0"/>
    <w:pPr>
      <w:widowControl/>
      <w:spacing w:line="440" w:lineRule="exact"/>
      <w:ind w:left="181" w:firstLine="560" w:firstLineChars="200"/>
    </w:pPr>
    <w:rPr>
      <w:rFonts w:ascii="宋体" w:hAnsi="宋体"/>
      <w:color w:val="000000"/>
      <w:kern w:val="0"/>
      <w:sz w:val="28"/>
      <w:szCs w:val="28"/>
    </w:rPr>
  </w:style>
  <w:style w:type="character" w:customStyle="1" w:styleId="208">
    <w:name w:val="icon-down"/>
    <w:uiPriority w:val="99"/>
    <w:rPr>
      <w:sz w:val="24"/>
      <w:szCs w:val="24"/>
    </w:rPr>
  </w:style>
  <w:style w:type="character" w:customStyle="1" w:styleId="209">
    <w:name w:val="脚注文本 Char1"/>
    <w:semiHidden/>
    <w:uiPriority w:val="99"/>
    <w:rPr>
      <w:rFonts w:ascii="Tahoma" w:hAnsi="Tahoma" w:cs="Tahoma"/>
      <w:kern w:val="2"/>
      <w:sz w:val="18"/>
      <w:szCs w:val="18"/>
    </w:rPr>
  </w:style>
  <w:style w:type="character" w:customStyle="1" w:styleId="210">
    <w:name w:val="font14zd"/>
    <w:uiPriority w:val="99"/>
  </w:style>
  <w:style w:type="character" w:customStyle="1" w:styleId="211">
    <w:name w:val="Plain Text Char"/>
    <w:locked/>
    <w:uiPriority w:val="99"/>
    <w:rPr>
      <w:rFonts w:ascii="宋体" w:hAnsi="Courier New" w:eastAsia="宋体" w:cs="宋体"/>
      <w:sz w:val="20"/>
      <w:szCs w:val="20"/>
    </w:rPr>
  </w:style>
  <w:style w:type="character" w:customStyle="1" w:styleId="212">
    <w:name w:val="font51"/>
    <w:uiPriority w:val="99"/>
    <w:rPr>
      <w:rFonts w:ascii="宋体" w:hAnsi="宋体" w:eastAsia="宋体" w:cs="宋体"/>
      <w:color w:val="000000"/>
      <w:sz w:val="20"/>
      <w:szCs w:val="20"/>
      <w:u w:val="none"/>
    </w:rPr>
  </w:style>
  <w:style w:type="character" w:customStyle="1" w:styleId="213">
    <w:name w:val="Table Text Char Char Char Char"/>
    <w:uiPriority w:val="99"/>
    <w:rPr>
      <w:rFonts w:ascii="Arial" w:hAnsi="Arial" w:eastAsia="宋体" w:cs="Arial"/>
      <w:kern w:val="2"/>
      <w:sz w:val="18"/>
      <w:szCs w:val="18"/>
      <w:lang w:val="en-US" w:eastAsia="zh-CN"/>
    </w:rPr>
  </w:style>
  <w:style w:type="paragraph" w:customStyle="1" w:styleId="214">
    <w:name w:val="默认段落字体 Para Char Char Char Char Char Char Char"/>
    <w:basedOn w:val="17"/>
    <w:uiPriority w:val="99"/>
    <w:pPr>
      <w:adjustRightInd w:val="0"/>
      <w:spacing w:line="436" w:lineRule="exact"/>
      <w:ind w:left="357"/>
      <w:jc w:val="left"/>
      <w:outlineLvl w:val="3"/>
    </w:pPr>
    <w:rPr>
      <w:rFonts w:ascii="Tahoma" w:hAnsi="Tahoma" w:cs="Tahoma"/>
      <w:b/>
      <w:bCs/>
      <w:sz w:val="24"/>
      <w:szCs w:val="24"/>
    </w:rPr>
  </w:style>
  <w:style w:type="paragraph" w:customStyle="1" w:styleId="215">
    <w:name w:val="Char Char1 Char Char Char Char Char Char Char Char"/>
    <w:basedOn w:val="1"/>
    <w:qFormat/>
    <w:uiPriority w:val="0"/>
    <w:pPr>
      <w:widowControl/>
      <w:spacing w:after="160" w:line="240" w:lineRule="exact"/>
      <w:jc w:val="left"/>
    </w:pPr>
    <w:rPr>
      <w:sz w:val="24"/>
      <w:szCs w:val="20"/>
    </w:rPr>
  </w:style>
  <w:style w:type="paragraph" w:customStyle="1" w:styleId="216">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17">
    <w:name w:val="Other|1"/>
    <w:basedOn w:val="1"/>
    <w:qFormat/>
    <w:uiPriority w:val="0"/>
    <w:pPr>
      <w:widowControl w:val="0"/>
      <w:shd w:val="clear" w:color="auto" w:fill="auto"/>
    </w:pPr>
    <w:rPr>
      <w:rFonts w:ascii="宋体" w:hAnsi="宋体" w:eastAsia="宋体" w:cs="宋体"/>
      <w:b/>
      <w:bCs/>
      <w:color w:val="DB1014"/>
      <w:sz w:val="15"/>
      <w:szCs w:val="15"/>
      <w:u w:val="none"/>
      <w:shd w:val="clear" w:color="auto" w:fill="auto"/>
    </w:rPr>
  </w:style>
  <w:style w:type="paragraph" w:customStyle="1" w:styleId="218">
    <w:name w:val="xl6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9">
    <w:name w:val="xl24"/>
    <w:basedOn w:val="1"/>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220">
    <w:name w:val="xl70"/>
    <w:basedOn w:val="1"/>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21">
    <w:name w:val="表格"/>
    <w:basedOn w:val="1"/>
    <w:uiPriority w:val="99"/>
    <w:pPr>
      <w:spacing w:line="320" w:lineRule="exact"/>
      <w:jc w:val="left"/>
    </w:pPr>
  </w:style>
  <w:style w:type="paragraph" w:customStyle="1" w:styleId="222">
    <w:name w:val="Char Char Char Char Char Char"/>
    <w:basedOn w:val="1"/>
    <w:uiPriority w:val="99"/>
    <w:pPr>
      <w:ind w:firstLine="200" w:firstLineChars="200"/>
    </w:pPr>
    <w:rPr>
      <w:rFonts w:ascii="Tahoma" w:hAnsi="Tahoma" w:cs="Tahoma"/>
      <w:sz w:val="24"/>
      <w:szCs w:val="24"/>
    </w:rPr>
  </w:style>
  <w:style w:type="paragraph" w:customStyle="1" w:styleId="223">
    <w:name w:val="正文空2格  1."/>
    <w:basedOn w:val="1"/>
    <w:uiPriority w:val="0"/>
    <w:pPr>
      <w:ind w:firstLine="480" w:firstLineChars="200"/>
    </w:pPr>
    <w:rPr>
      <w:rFonts w:cs="宋体"/>
      <w:sz w:val="28"/>
      <w:szCs w:val="20"/>
    </w:rPr>
  </w:style>
  <w:style w:type="paragraph" w:customStyle="1" w:styleId="224">
    <w:name w:val="样式 标题 3 +"/>
    <w:basedOn w:val="7"/>
    <w:uiPriority w:val="99"/>
    <w:pPr>
      <w:jc w:val="center"/>
    </w:pPr>
    <w:rPr>
      <w:rFonts w:ascii="Calibri" w:hAnsi="Calibri" w:cs="Calibri"/>
      <w:kern w:val="0"/>
      <w:sz w:val="28"/>
      <w:szCs w:val="28"/>
    </w:rPr>
  </w:style>
  <w:style w:type="paragraph" w:customStyle="1" w:styleId="225">
    <w:name w:val="p0"/>
    <w:basedOn w:val="1"/>
    <w:uiPriority w:val="99"/>
    <w:pPr>
      <w:widowControl/>
    </w:pPr>
    <w:rPr>
      <w:kern w:val="0"/>
    </w:rPr>
  </w:style>
  <w:style w:type="paragraph" w:customStyle="1" w:styleId="226">
    <w:name w:val="_Style 1"/>
    <w:basedOn w:val="1"/>
    <w:uiPriority w:val="99"/>
    <w:pPr>
      <w:ind w:firstLine="420" w:firstLineChars="200"/>
    </w:pPr>
    <w:rPr>
      <w:rFonts w:ascii="Calibri" w:hAnsi="Calibri" w:cs="Calibri"/>
    </w:rPr>
  </w:style>
  <w:style w:type="paragraph" w:customStyle="1" w:styleId="227">
    <w:name w:val="Char Char Char Char"/>
    <w:basedOn w:val="1"/>
    <w:uiPriority w:val="99"/>
  </w:style>
  <w:style w:type="paragraph" w:customStyle="1" w:styleId="228">
    <w:name w:val="font7"/>
    <w:basedOn w:val="1"/>
    <w:uiPriority w:val="0"/>
    <w:pPr>
      <w:widowControl/>
      <w:spacing w:before="100" w:beforeAutospacing="1" w:after="100" w:afterAutospacing="1"/>
      <w:jc w:val="left"/>
    </w:pPr>
    <w:rPr>
      <w:rFonts w:ascii="Calibri" w:hAnsi="Calibri" w:cs="Calibri"/>
      <w:color w:val="000000"/>
      <w:kern w:val="0"/>
      <w:sz w:val="18"/>
      <w:szCs w:val="18"/>
    </w:rPr>
  </w:style>
  <w:style w:type="paragraph" w:customStyle="1" w:styleId="229">
    <w:name w:val="正文缩进2格"/>
    <w:basedOn w:val="1"/>
    <w:uiPriority w:val="99"/>
    <w:pPr>
      <w:spacing w:line="600" w:lineRule="exact"/>
      <w:ind w:firstLine="639" w:firstLineChars="206"/>
    </w:pPr>
    <w:rPr>
      <w:rFonts w:ascii="仿宋_GB2312" w:hAnsi="宋体" w:eastAsia="仿宋_GB2312" w:cs="仿宋_GB2312"/>
      <w:sz w:val="31"/>
      <w:szCs w:val="31"/>
    </w:rPr>
  </w:style>
  <w:style w:type="paragraph" w:customStyle="1" w:styleId="230">
    <w:name w:val="Char Char Char1"/>
    <w:basedOn w:val="1"/>
    <w:uiPriority w:val="99"/>
  </w:style>
  <w:style w:type="paragraph" w:customStyle="1" w:styleId="231">
    <w:name w:val="地址内"/>
    <w:basedOn w:val="1"/>
    <w:uiPriority w:val="99"/>
  </w:style>
  <w:style w:type="paragraph" w:customStyle="1" w:styleId="232">
    <w:name w:val="xl66"/>
    <w:basedOn w:val="1"/>
    <w:uiPriority w:val="99"/>
    <w:pPr>
      <w:widowControl/>
      <w:pBdr>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33">
    <w:name w:val="xl6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4">
    <w:name w:val="章标题"/>
    <w:basedOn w:val="1"/>
    <w:next w:val="1"/>
    <w:uiPriority w:val="99"/>
    <w:pPr>
      <w:widowControl/>
      <w:tabs>
        <w:tab w:val="left" w:pos="0"/>
      </w:tabs>
      <w:spacing w:beforeLines="100"/>
      <w:ind w:left="105"/>
      <w:outlineLvl w:val="1"/>
    </w:pPr>
    <w:rPr>
      <w:rFonts w:ascii="黑体" w:eastAsia="黑体" w:cs="黑体"/>
      <w:kern w:val="0"/>
      <w:sz w:val="20"/>
      <w:szCs w:val="20"/>
    </w:rPr>
  </w:style>
  <w:style w:type="paragraph" w:customStyle="1" w:styleId="235">
    <w:name w:val="自由格式 A"/>
    <w:uiPriority w:val="99"/>
    <w:rPr>
      <w:rFonts w:ascii="Helvetica" w:hAnsi="Helvetica" w:eastAsia="ヒラギノ角ゴ Pro W3" w:cs="Helvetica"/>
      <w:color w:val="000000"/>
      <w:sz w:val="24"/>
      <w:szCs w:val="24"/>
      <w:lang w:val="en-US" w:eastAsia="zh-CN" w:bidi="ar-SA"/>
    </w:rPr>
  </w:style>
  <w:style w:type="paragraph" w:styleId="236">
    <w:name w:val="List Paragraph"/>
    <w:basedOn w:val="1"/>
    <w:qFormat/>
    <w:uiPriority w:val="99"/>
    <w:pPr>
      <w:ind w:firstLine="420" w:firstLineChars="200"/>
    </w:pPr>
  </w:style>
  <w:style w:type="paragraph" w:customStyle="1" w:styleId="237">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8">
    <w:name w:val="1.1标题4"/>
    <w:basedOn w:val="1"/>
    <w:uiPriority w:val="0"/>
    <w:pPr>
      <w:tabs>
        <w:tab w:val="left" w:pos="-284"/>
      </w:tabs>
      <w:adjustRightInd w:val="0"/>
      <w:snapToGrid w:val="0"/>
      <w:spacing w:line="360" w:lineRule="auto"/>
      <w:ind w:left="-284" w:hanging="567"/>
      <w:outlineLvl w:val="1"/>
    </w:pPr>
    <w:rPr>
      <w:rFonts w:ascii="宋体"/>
      <w:sz w:val="24"/>
      <w:szCs w:val="28"/>
    </w:rPr>
  </w:style>
  <w:style w:type="paragraph" w:customStyle="1" w:styleId="239">
    <w:name w:val="表格文字"/>
    <w:basedOn w:val="26"/>
    <w:next w:val="21"/>
    <w:qFormat/>
    <w:uiPriority w:val="0"/>
    <w:pPr>
      <w:adjustRightInd w:val="0"/>
      <w:spacing w:line="420" w:lineRule="atLeast"/>
      <w:jc w:val="left"/>
      <w:textAlignment w:val="baseline"/>
    </w:pPr>
    <w:rPr>
      <w:rFonts w:ascii="Times New Roman" w:hAnsi="Times New Roman" w:eastAsia="宋体"/>
      <w:kern w:val="0"/>
      <w:szCs w:val="24"/>
    </w:rPr>
  </w:style>
  <w:style w:type="paragraph" w:customStyle="1" w:styleId="240">
    <w:name w:val="xl74"/>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1">
    <w:name w:val="普通(网站)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42">
    <w:name w:val="TOC 标题1"/>
    <w:basedOn w:val="4"/>
    <w:next w:val="1"/>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43">
    <w:name w:val="文章正文"/>
    <w:basedOn w:val="1"/>
    <w:uiPriority w:val="99"/>
    <w:pPr>
      <w:spacing w:line="360" w:lineRule="auto"/>
      <w:ind w:firstLine="420"/>
    </w:pPr>
    <w:rPr>
      <w:sz w:val="24"/>
      <w:szCs w:val="24"/>
    </w:rPr>
  </w:style>
  <w:style w:type="paragraph" w:customStyle="1" w:styleId="244">
    <w:name w:val="xl72"/>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5">
    <w:name w:val="_Style 37"/>
    <w:basedOn w:val="1"/>
    <w:uiPriority w:val="99"/>
    <w:rPr>
      <w:sz w:val="24"/>
      <w:szCs w:val="24"/>
    </w:rPr>
  </w:style>
  <w:style w:type="paragraph" w:customStyle="1" w:styleId="246">
    <w:name w:val="样式1"/>
    <w:basedOn w:val="8"/>
    <w:uiPriority w:val="99"/>
  </w:style>
  <w:style w:type="paragraph" w:styleId="247">
    <w:name w:val=""/>
    <w:basedOn w:val="4"/>
    <w:next w:val="1"/>
    <w:qFormat/>
    <w:uiPriority w:val="0"/>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248">
    <w:name w:val="Table Paragraph"/>
    <w:basedOn w:val="1"/>
    <w:qFormat/>
    <w:uiPriority w:val="0"/>
  </w:style>
  <w:style w:type="paragraph" w:customStyle="1" w:styleId="249">
    <w:name w:val="Char Char Char Char Char Char Char Char Char Char Char Char"/>
    <w:basedOn w:val="1"/>
    <w:uiPriority w:val="99"/>
    <w:pPr>
      <w:widowControl/>
      <w:spacing w:after="160" w:line="240" w:lineRule="exact"/>
      <w:jc w:val="left"/>
    </w:pPr>
  </w:style>
  <w:style w:type="paragraph" w:customStyle="1" w:styleId="250">
    <w:name w:val="Char2"/>
    <w:basedOn w:val="1"/>
    <w:uiPriority w:val="99"/>
    <w:pPr>
      <w:tabs>
        <w:tab w:val="left" w:pos="1200"/>
        <w:tab w:val="left" w:pos="1800"/>
      </w:tabs>
      <w:ind w:left="1200" w:hanging="1110"/>
    </w:pPr>
    <w:rPr>
      <w:sz w:val="24"/>
      <w:szCs w:val="24"/>
    </w:rPr>
  </w:style>
  <w:style w:type="paragraph" w:customStyle="1" w:styleId="251">
    <w:name w:val="xl73"/>
    <w:basedOn w:val="1"/>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52">
    <w:name w:val="Body Text First Indent 21"/>
    <w:basedOn w:val="1"/>
    <w:qFormat/>
    <w:uiPriority w:val="0"/>
    <w:pPr>
      <w:autoSpaceDE w:val="0"/>
      <w:autoSpaceDN w:val="0"/>
      <w:adjustRightInd w:val="0"/>
      <w:spacing w:after="120"/>
      <w:ind w:left="420" w:leftChars="200" w:firstLine="420"/>
    </w:pPr>
    <w:rPr>
      <w:rFonts w:ascii="Times New Roman" w:hAnsi="Times New Roman" w:eastAsia="宋体" w:cs="宋体"/>
      <w:szCs w:val="21"/>
    </w:rPr>
  </w:style>
  <w:style w:type="paragraph" w:customStyle="1" w:styleId="253">
    <w:name w:val="样式 lee3 + 段前: 0.5 行1"/>
    <w:basedOn w:val="1"/>
    <w:uiPriority w:val="0"/>
    <w:pPr>
      <w:widowControl/>
      <w:spacing w:before="156" w:beforeLines="50" w:line="360" w:lineRule="auto"/>
      <w:jc w:val="left"/>
      <w:outlineLvl w:val="2"/>
    </w:pPr>
    <w:rPr>
      <w:rFonts w:cs="宋体"/>
      <w:sz w:val="24"/>
      <w:szCs w:val="20"/>
    </w:rPr>
  </w:style>
  <w:style w:type="paragraph" w:customStyle="1" w:styleId="254">
    <w:name w:val="样式 标题 3 +1"/>
    <w:basedOn w:val="7"/>
    <w:uiPriority w:val="99"/>
    <w:pPr>
      <w:jc w:val="center"/>
    </w:pPr>
    <w:rPr>
      <w:rFonts w:ascii="Calibri" w:hAnsi="Calibri" w:cs="Calibri"/>
      <w:kern w:val="0"/>
      <w:sz w:val="28"/>
      <w:szCs w:val="28"/>
    </w:rPr>
  </w:style>
  <w:style w:type="paragraph" w:customStyle="1" w:styleId="255">
    <w:name w:val="表内文字"/>
    <w:basedOn w:val="1"/>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256">
    <w:name w:val="中文正文"/>
    <w:basedOn w:val="1"/>
    <w:uiPriority w:val="0"/>
    <w:pPr>
      <w:adjustRightInd w:val="0"/>
      <w:snapToGrid w:val="0"/>
      <w:spacing w:before="120" w:line="360" w:lineRule="auto"/>
      <w:ind w:left="1134"/>
      <w:jc w:val="left"/>
    </w:pPr>
    <w:rPr>
      <w:sz w:val="24"/>
      <w:szCs w:val="24"/>
    </w:rPr>
  </w:style>
  <w:style w:type="paragraph" w:customStyle="1" w:styleId="25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58">
    <w:name w:val="Normal Char"/>
    <w:basedOn w:val="1"/>
    <w:uiPriority w:val="99"/>
    <w:pPr>
      <w:suppressAutoHyphens/>
      <w:autoSpaceDE w:val="0"/>
      <w:jc w:val="left"/>
    </w:pPr>
    <w:rPr>
      <w:rFonts w:ascii="Thorndale" w:hAnsi="Thorndale" w:cs="Thorndale"/>
      <w:color w:val="000000"/>
      <w:kern w:val="0"/>
      <w:sz w:val="20"/>
      <w:szCs w:val="20"/>
      <w:lang w:val="hu-HU"/>
    </w:rPr>
  </w:style>
  <w:style w:type="paragraph" w:customStyle="1" w:styleId="259">
    <w:name w:val="方案正文"/>
    <w:basedOn w:val="1"/>
    <w:uiPriority w:val="99"/>
    <w:pPr>
      <w:spacing w:before="120" w:line="360" w:lineRule="auto"/>
      <w:ind w:firstLine="425" w:firstLineChars="177"/>
    </w:pPr>
    <w:rPr>
      <w:rFonts w:ascii="华文细黑" w:hAnsi="华文细黑" w:eastAsia="华文细黑" w:cs="华文细黑"/>
      <w:sz w:val="24"/>
      <w:szCs w:val="24"/>
    </w:rPr>
  </w:style>
  <w:style w:type="paragraph" w:customStyle="1" w:styleId="260">
    <w:name w:val="xl6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61">
    <w:name w:val="font6"/>
    <w:basedOn w:val="1"/>
    <w:uiPriority w:val="0"/>
    <w:pPr>
      <w:widowControl/>
      <w:spacing w:before="100" w:beforeAutospacing="1" w:after="100" w:afterAutospacing="1"/>
      <w:jc w:val="left"/>
    </w:pPr>
    <w:rPr>
      <w:rFonts w:ascii="微软雅黑" w:hAnsi="微软雅黑" w:eastAsia="微软雅黑" w:cs="宋体"/>
      <w:color w:val="000000"/>
      <w:kern w:val="0"/>
      <w:sz w:val="18"/>
      <w:szCs w:val="18"/>
    </w:rPr>
  </w:style>
  <w:style w:type="paragraph" w:customStyle="1" w:styleId="262">
    <w:name w:val="默认段落字体 Para Char Char Char Char Char Char Char Char Char1 Char Char Char Char"/>
    <w:basedOn w:val="1"/>
    <w:uiPriority w:val="99"/>
    <w:rPr>
      <w:rFonts w:ascii="Tahoma" w:hAnsi="Tahoma" w:cs="Tahoma"/>
      <w:sz w:val="24"/>
      <w:szCs w:val="24"/>
    </w:rPr>
  </w:style>
  <w:style w:type="paragraph" w:customStyle="1" w:styleId="263">
    <w:name w:val="Char Char Char Char Char Char Char Char Char Char Char Char1 Char1"/>
    <w:basedOn w:val="17"/>
    <w:uiPriority w:val="99"/>
    <w:rPr>
      <w:rFonts w:ascii="Tahoma" w:hAnsi="Tahoma" w:cs="Tahoma"/>
      <w:sz w:val="24"/>
      <w:szCs w:val="24"/>
    </w:rPr>
  </w:style>
  <w:style w:type="paragraph" w:customStyle="1" w:styleId="264">
    <w:name w:val="列出段落1"/>
    <w:basedOn w:val="1"/>
    <w:uiPriority w:val="99"/>
    <w:pPr>
      <w:ind w:firstLine="420" w:firstLineChars="200"/>
    </w:pPr>
    <w:rPr>
      <w:rFonts w:ascii="Calibri" w:hAnsi="Calibri" w:cs="Calibri"/>
    </w:rPr>
  </w:style>
  <w:style w:type="paragraph" w:customStyle="1" w:styleId="265">
    <w:name w:val="Default"/>
    <w:uiPriority w:val="99"/>
    <w:pPr>
      <w:widowControl w:val="0"/>
      <w:autoSpaceDE w:val="0"/>
      <w:autoSpaceDN w:val="0"/>
      <w:adjustRightInd w:val="0"/>
    </w:pPr>
    <w:rPr>
      <w:color w:val="000000"/>
      <w:sz w:val="24"/>
      <w:szCs w:val="24"/>
      <w:lang w:val="en-US" w:eastAsia="zh-CN" w:bidi="ar-SA"/>
    </w:rPr>
  </w:style>
  <w:style w:type="paragraph" w:customStyle="1" w:styleId="266">
    <w:name w:val="一级条标题"/>
    <w:basedOn w:val="1"/>
    <w:next w:val="1"/>
    <w:uiPriority w:val="99"/>
    <w:pPr>
      <w:widowControl/>
      <w:tabs>
        <w:tab w:val="left" w:pos="1080"/>
      </w:tabs>
      <w:spacing w:beforeLines="50"/>
      <w:ind w:left="1080" w:hanging="360"/>
      <w:outlineLvl w:val="2"/>
    </w:pPr>
    <w:rPr>
      <w:rFonts w:ascii="黑体" w:eastAsia="黑体" w:cs="黑体"/>
      <w:kern w:val="0"/>
      <w:sz w:val="20"/>
      <w:szCs w:val="20"/>
    </w:rPr>
  </w:style>
  <w:style w:type="paragraph" w:customStyle="1" w:styleId="267">
    <w:name w:val="xl75"/>
    <w:basedOn w:val="1"/>
    <w:uiPriority w:val="99"/>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68">
    <w:name w:val="此正文"/>
    <w:basedOn w:val="1"/>
    <w:uiPriority w:val="99"/>
    <w:pPr>
      <w:spacing w:line="360" w:lineRule="auto"/>
      <w:ind w:firstLine="200" w:firstLineChars="200"/>
    </w:pPr>
    <w:rPr>
      <w:sz w:val="24"/>
      <w:szCs w:val="24"/>
    </w:rPr>
  </w:style>
  <w:style w:type="paragraph" w:customStyle="1" w:styleId="269">
    <w:name w:val="xl71"/>
    <w:basedOn w:val="1"/>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270">
    <w:name w:val="Char11"/>
    <w:basedOn w:val="1"/>
    <w:uiPriority w:val="99"/>
    <w:rPr>
      <w:rFonts w:ascii="Tahoma" w:hAnsi="Tahoma" w:cs="Tahoma"/>
      <w:sz w:val="24"/>
      <w:szCs w:val="24"/>
    </w:rPr>
  </w:style>
  <w:style w:type="paragraph" w:customStyle="1" w:styleId="271">
    <w:name w:val="列出段落2"/>
    <w:basedOn w:val="1"/>
    <w:uiPriority w:val="99"/>
    <w:pPr>
      <w:ind w:firstLine="420" w:firstLineChars="200"/>
    </w:pPr>
    <w:rPr>
      <w:rFonts w:ascii="Calibri" w:hAnsi="Calibri" w:cs="Calibri"/>
    </w:rPr>
  </w:style>
  <w:style w:type="paragraph" w:customStyle="1" w:styleId="272">
    <w:name w:val="f1"/>
    <w:basedOn w:val="1"/>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73">
    <w:name w:val="正文2"/>
    <w:basedOn w:val="1"/>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74">
    <w:name w:val="xl65"/>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75">
    <w:name w:val="Char12"/>
    <w:basedOn w:val="1"/>
    <w:uiPriority w:val="99"/>
    <w:rPr>
      <w:rFonts w:ascii="Tahoma" w:hAnsi="Tahoma" w:cs="Tahoma"/>
      <w:sz w:val="24"/>
      <w:szCs w:val="24"/>
    </w:rPr>
  </w:style>
  <w:style w:type="paragraph" w:customStyle="1" w:styleId="276">
    <w:name w:val="_Style 79"/>
    <w:next w:val="1"/>
    <w:uiPriority w:val="99"/>
    <w:pPr>
      <w:widowControl w:val="0"/>
      <w:jc w:val="both"/>
    </w:pPr>
    <w:rPr>
      <w:kern w:val="2"/>
      <w:sz w:val="21"/>
      <w:szCs w:val="21"/>
      <w:lang w:val="en-US" w:eastAsia="zh-CN" w:bidi="ar-SA"/>
    </w:rPr>
  </w:style>
  <w:style w:type="paragraph" w:customStyle="1" w:styleId="277">
    <w:name w:val="正文文本缩进1"/>
    <w:basedOn w:val="1"/>
    <w:uiPriority w:val="99"/>
    <w:pPr>
      <w:spacing w:line="200" w:lineRule="exact"/>
      <w:ind w:firstLine="301"/>
    </w:pPr>
    <w:rPr>
      <w:rFonts w:ascii="宋体" w:hAnsi="Courier New" w:cs="宋体"/>
      <w:spacing w:val="-4"/>
      <w:sz w:val="18"/>
      <w:szCs w:val="18"/>
    </w:rPr>
  </w:style>
  <w:style w:type="paragraph" w:customStyle="1" w:styleId="278">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79">
    <w:name w:val="文字"/>
    <w:basedOn w:val="1"/>
    <w:qFormat/>
    <w:uiPriority w:val="0"/>
    <w:pPr>
      <w:spacing w:line="360" w:lineRule="auto"/>
      <w:ind w:firstLine="200" w:firstLineChars="200"/>
    </w:pPr>
    <w:rPr>
      <w:rFonts w:ascii="Arial Unicode MS" w:hAnsi="Arial Unicode MS"/>
      <w:sz w:val="24"/>
      <w:szCs w:val="20"/>
    </w:rPr>
  </w:style>
  <w:style w:type="paragraph" w:customStyle="1" w:styleId="280">
    <w:name w:val="Char3"/>
    <w:basedOn w:val="1"/>
    <w:uiPriority w:val="99"/>
  </w:style>
  <w:style w:type="paragraph" w:customStyle="1" w:styleId="281">
    <w:name w:val="样式 标题 1 + 两端对齐"/>
    <w:basedOn w:val="5"/>
    <w:next w:val="5"/>
    <w:uiPriority w:val="99"/>
    <w:pPr>
      <w:autoSpaceDE w:val="0"/>
      <w:autoSpaceDN w:val="0"/>
      <w:adjustRightInd w:val="0"/>
      <w:spacing w:before="340" w:after="330" w:line="240" w:lineRule="auto"/>
      <w:jc w:val="center"/>
    </w:pPr>
    <w:rPr>
      <w:rFonts w:ascii="汉鼎简细圆" w:hAnsi="Times New Roman" w:eastAsia="宋体" w:cs="汉鼎简细圆"/>
      <w:kern w:val="44"/>
      <w:sz w:val="28"/>
      <w:szCs w:val="28"/>
    </w:rPr>
  </w:style>
  <w:style w:type="paragraph" w:customStyle="1" w:styleId="282">
    <w:name w:val="证文"/>
    <w:basedOn w:val="1"/>
    <w:uiPriority w:val="99"/>
    <w:pPr>
      <w:spacing w:line="360" w:lineRule="auto"/>
    </w:pPr>
    <w:rPr>
      <w:sz w:val="24"/>
      <w:szCs w:val="24"/>
    </w:rPr>
  </w:style>
  <w:style w:type="paragraph" w:customStyle="1" w:styleId="283">
    <w:name w:val="Char1"/>
    <w:basedOn w:val="1"/>
    <w:uiPriority w:val="99"/>
  </w:style>
  <w:style w:type="paragraph" w:customStyle="1" w:styleId="284">
    <w:name w:val="正文段"/>
    <w:basedOn w:val="1"/>
    <w:uiPriority w:val="99"/>
    <w:pPr>
      <w:widowControl/>
      <w:snapToGrid w:val="0"/>
      <w:spacing w:afterLines="50"/>
      <w:ind w:firstLine="200" w:firstLineChars="200"/>
    </w:pPr>
    <w:rPr>
      <w:kern w:val="0"/>
      <w:sz w:val="24"/>
      <w:szCs w:val="24"/>
    </w:rPr>
  </w:style>
  <w:style w:type="paragraph" w:customStyle="1" w:styleId="285">
    <w:name w:val="bi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86">
    <w:name w:val="Char Char Char Char Char Char Char Char Char Char Char Char1 Char"/>
    <w:basedOn w:val="17"/>
    <w:uiPriority w:val="99"/>
    <w:rPr>
      <w:rFonts w:ascii="Tahoma" w:hAnsi="Tahoma" w:cs="Tahoma"/>
      <w:sz w:val="24"/>
      <w:szCs w:val="24"/>
    </w:rPr>
  </w:style>
  <w:style w:type="paragraph" w:customStyle="1" w:styleId="287">
    <w:name w:val="正文 A"/>
    <w:uiPriority w:val="0"/>
    <w:pPr>
      <w:widowControl w:val="0"/>
      <w:jc w:val="both"/>
    </w:pPr>
    <w:rPr>
      <w:rFonts w:eastAsia="Arial Unicode MS" w:cs="Arial Unicode MS"/>
      <w:color w:val="000000"/>
      <w:kern w:val="2"/>
      <w:sz w:val="21"/>
      <w:szCs w:val="21"/>
      <w:u w:val="none" w:color="000000"/>
      <w:lang w:val="en-US" w:eastAsia="zh-CN" w:bidi="ar-SA"/>
    </w:rPr>
  </w:style>
  <w:style w:type="paragraph" w:customStyle="1" w:styleId="288">
    <w:name w:val="xl82"/>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89">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0">
    <w:name w:val="Char Char Char Char Char Char Char"/>
    <w:basedOn w:val="1"/>
    <w:uiPriority w:val="99"/>
    <w:rPr>
      <w:rFonts w:ascii="Tahoma" w:hAnsi="Tahoma" w:cs="Tahoma"/>
      <w:sz w:val="24"/>
      <w:szCs w:val="24"/>
    </w:rPr>
  </w:style>
  <w:style w:type="paragraph" w:customStyle="1" w:styleId="291">
    <w:name w:val="xl6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2">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93">
    <w:name w:val="正文－恩普"/>
    <w:basedOn w:val="6"/>
    <w:uiPriority w:val="99"/>
    <w:pPr>
      <w:widowControl/>
      <w:spacing w:line="360" w:lineRule="auto"/>
      <w:ind w:firstLine="480" w:firstLineChars="200"/>
      <w:jc w:val="left"/>
    </w:pPr>
    <w:rPr>
      <w:kern w:val="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70</Pages>
  <Words>5703</Words>
  <Characters>32510</Characters>
  <Lines>270</Lines>
  <Paragraphs>76</Paragraphs>
  <TotalTime>24</TotalTime>
  <ScaleCrop>false</ScaleCrop>
  <LinksUpToDate>false</LinksUpToDate>
  <CharactersWithSpaces>38137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2020-03-04T01:47:00Z</dcterms:created>
  <dc:creator>Administrator</dc:creator>
  <cp:lastModifiedBy>WPS_1701756769</cp:lastModifiedBy>
  <cp:lastPrinted>2021-08-16T07:32:47Z</cp:lastPrinted>
  <dcterms:modified xsi:type="dcterms:W3CDTF">2024-02-23T08:35:25Z</dcterms:modified>
  <cp:revision>8</cp:revision>
  <dc:title>宁海县大中山商务楼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EAFD284D88CE47BD9470B78F8DDFC292_13</vt:lpwstr>
  </property>
</Properties>
</file>