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A7743">
      <w:pPr>
        <w:adjustRightInd w:val="0"/>
        <w:snapToGrid w:val="0"/>
        <w:spacing w:line="600" w:lineRule="exact"/>
        <w:rPr>
          <w:rFonts w:ascii="仿宋" w:hAnsi="仿宋" w:eastAsia="仿宋" w:cs="仿宋"/>
          <w:b/>
          <w:color w:val="auto"/>
          <w:kern w:val="0"/>
          <w:sz w:val="48"/>
          <w:szCs w:val="48"/>
          <w:highlight w:val="none"/>
        </w:rPr>
      </w:pPr>
    </w:p>
    <w:p w14:paraId="72CFBE17">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湖州市生态环境局</w:t>
      </w:r>
    </w:p>
    <w:p w14:paraId="7FC87458">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湖州市2025</w:t>
      </w:r>
      <w:r>
        <w:rPr>
          <w:rFonts w:hint="eastAsia" w:ascii="仿宋" w:hAnsi="仿宋" w:eastAsia="仿宋" w:cs="仿宋"/>
          <w:b/>
          <w:bCs/>
          <w:color w:val="auto"/>
          <w:sz w:val="52"/>
          <w:szCs w:val="52"/>
          <w:highlight w:val="none"/>
          <w:lang w:val="en-US" w:eastAsia="zh-CN"/>
        </w:rPr>
        <w:t>年度</w:t>
      </w:r>
      <w:r>
        <w:rPr>
          <w:rFonts w:hint="eastAsia" w:ascii="仿宋" w:hAnsi="仿宋" w:eastAsia="仿宋" w:cs="仿宋"/>
          <w:b/>
          <w:bCs/>
          <w:color w:val="auto"/>
          <w:sz w:val="52"/>
          <w:szCs w:val="52"/>
          <w:highlight w:val="none"/>
          <w:lang w:eastAsia="zh-CN"/>
        </w:rPr>
        <w:t>大气综合技术服务项目</w:t>
      </w:r>
    </w:p>
    <w:p w14:paraId="67A725EB">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b/>
          <w:bCs/>
          <w:color w:val="auto"/>
          <w:sz w:val="52"/>
          <w:szCs w:val="52"/>
          <w:highlight w:val="none"/>
          <w:lang w:eastAsia="zh-CN"/>
        </w:rPr>
        <w:t xml:space="preserve"> </w:t>
      </w: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财采确[2025]</w:t>
      </w:r>
      <w:r>
        <w:rPr>
          <w:rFonts w:hint="eastAsia" w:ascii="仿宋" w:hAnsi="仿宋" w:eastAsia="仿宋" w:cs="仿宋"/>
          <w:color w:val="auto"/>
          <w:sz w:val="30"/>
          <w:szCs w:val="30"/>
          <w:highlight w:val="none"/>
          <w:lang w:val="en-US" w:eastAsia="zh-CN"/>
        </w:rPr>
        <w:t>12505、12506</w:t>
      </w:r>
      <w:r>
        <w:rPr>
          <w:rFonts w:hint="eastAsia" w:ascii="仿宋" w:hAnsi="仿宋" w:eastAsia="仿宋" w:cs="仿宋"/>
          <w:color w:val="auto"/>
          <w:sz w:val="30"/>
          <w:szCs w:val="30"/>
          <w:highlight w:val="none"/>
        </w:rPr>
        <w:t>号）</w:t>
      </w:r>
    </w:p>
    <w:p w14:paraId="7368345F">
      <w:pPr>
        <w:adjustRightInd w:val="0"/>
        <w:snapToGrid w:val="0"/>
        <w:spacing w:line="600" w:lineRule="exact"/>
        <w:rPr>
          <w:rFonts w:ascii="仿宋" w:hAnsi="仿宋" w:eastAsia="仿宋" w:cs="仿宋"/>
          <w:b/>
          <w:snapToGrid w:val="0"/>
          <w:color w:val="auto"/>
          <w:sz w:val="84"/>
          <w:szCs w:val="84"/>
          <w:highlight w:val="none"/>
        </w:rPr>
      </w:pPr>
    </w:p>
    <w:p w14:paraId="28091951">
      <w:pPr>
        <w:adjustRightInd w:val="0"/>
        <w:snapToGrid w:val="0"/>
        <w:spacing w:line="600" w:lineRule="exact"/>
        <w:jc w:val="center"/>
        <w:rPr>
          <w:rFonts w:ascii="仿宋" w:hAnsi="仿宋" w:eastAsia="仿宋" w:cs="仿宋"/>
          <w:b/>
          <w:snapToGrid w:val="0"/>
          <w:color w:val="auto"/>
          <w:sz w:val="84"/>
          <w:szCs w:val="84"/>
          <w:highlight w:val="none"/>
        </w:rPr>
      </w:pPr>
    </w:p>
    <w:p w14:paraId="2A15F75B">
      <w:pPr>
        <w:pStyle w:val="36"/>
        <w:rPr>
          <w:color w:val="auto"/>
          <w:highlight w:val="none"/>
        </w:rPr>
      </w:pPr>
    </w:p>
    <w:p w14:paraId="0C71BD83">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3F977E89">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2EAC172E">
      <w:pPr>
        <w:adjustRightInd w:val="0"/>
        <w:snapToGrid w:val="0"/>
        <w:spacing w:line="500" w:lineRule="exact"/>
        <w:rPr>
          <w:rFonts w:ascii="仿宋" w:hAnsi="仿宋" w:eastAsia="仿宋" w:cs="仿宋"/>
          <w:bCs/>
          <w:snapToGrid w:val="0"/>
          <w:color w:val="auto"/>
          <w:sz w:val="32"/>
          <w:highlight w:val="none"/>
        </w:rPr>
      </w:pPr>
    </w:p>
    <w:p w14:paraId="2805FDE3">
      <w:pPr>
        <w:adjustRightInd w:val="0"/>
        <w:snapToGrid w:val="0"/>
        <w:spacing w:line="500" w:lineRule="exact"/>
        <w:rPr>
          <w:rFonts w:ascii="仿宋" w:hAnsi="仿宋" w:eastAsia="仿宋" w:cs="仿宋"/>
          <w:bCs/>
          <w:snapToGrid w:val="0"/>
          <w:color w:val="auto"/>
          <w:sz w:val="32"/>
          <w:highlight w:val="none"/>
        </w:rPr>
      </w:pPr>
    </w:p>
    <w:p w14:paraId="37B6EF27">
      <w:pPr>
        <w:adjustRightInd w:val="0"/>
        <w:snapToGrid w:val="0"/>
        <w:spacing w:line="500" w:lineRule="exact"/>
        <w:rPr>
          <w:rFonts w:ascii="仿宋" w:hAnsi="仿宋" w:eastAsia="仿宋" w:cs="仿宋"/>
          <w:bCs/>
          <w:snapToGrid w:val="0"/>
          <w:color w:val="auto"/>
          <w:sz w:val="32"/>
          <w:highlight w:val="none"/>
        </w:rPr>
      </w:pPr>
    </w:p>
    <w:p w14:paraId="4BB5CF2A">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XCXHZ-2025-0</w:t>
      </w:r>
      <w:r>
        <w:rPr>
          <w:rFonts w:hint="eastAsia" w:ascii="仿宋" w:hAnsi="仿宋" w:eastAsia="仿宋" w:cs="仿宋"/>
          <w:snapToGrid w:val="0"/>
          <w:color w:val="auto"/>
          <w:sz w:val="28"/>
          <w:szCs w:val="28"/>
          <w:highlight w:val="none"/>
          <w:u w:val="single"/>
          <w:lang w:val="en-US" w:eastAsia="zh-CN"/>
        </w:rPr>
        <w:t>37</w:t>
      </w:r>
      <w:r>
        <w:rPr>
          <w:rFonts w:hint="eastAsia" w:ascii="仿宋" w:hAnsi="仿宋" w:eastAsia="仿宋" w:cs="仿宋"/>
          <w:snapToGrid w:val="0"/>
          <w:color w:val="auto"/>
          <w:sz w:val="28"/>
          <w:szCs w:val="28"/>
          <w:highlight w:val="none"/>
          <w:u w:val="single"/>
        </w:rPr>
        <w:t xml:space="preserve">（CG）                                        </w:t>
      </w:r>
    </w:p>
    <w:p w14:paraId="70C075A7">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湖州市2025</w:t>
      </w:r>
      <w:r>
        <w:rPr>
          <w:rFonts w:hint="eastAsia" w:ascii="仿宋" w:hAnsi="仿宋" w:eastAsia="仿宋" w:cs="仿宋"/>
          <w:snapToGrid w:val="0"/>
          <w:color w:val="auto"/>
          <w:sz w:val="28"/>
          <w:szCs w:val="28"/>
          <w:highlight w:val="none"/>
          <w:u w:val="single"/>
          <w:lang w:val="en-US" w:eastAsia="zh-CN"/>
        </w:rPr>
        <w:t>年度</w:t>
      </w:r>
      <w:r>
        <w:rPr>
          <w:rFonts w:hint="eastAsia" w:ascii="仿宋" w:hAnsi="仿宋" w:eastAsia="仿宋" w:cs="仿宋"/>
          <w:snapToGrid w:val="0"/>
          <w:color w:val="auto"/>
          <w:sz w:val="28"/>
          <w:szCs w:val="28"/>
          <w:highlight w:val="none"/>
          <w:u w:val="single"/>
          <w:lang w:eastAsia="zh-CN"/>
        </w:rPr>
        <w:t xml:space="preserve">大气综合技术服务项目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2FC0CCEA">
      <w:pPr>
        <w:pStyle w:val="2"/>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湖州市生态环境局</w:t>
      </w:r>
      <w:r>
        <w:rPr>
          <w:rFonts w:hint="eastAsia" w:ascii="仿宋" w:hAnsi="仿宋" w:eastAsia="仿宋" w:cs="仿宋"/>
          <w:b w:val="0"/>
          <w:bCs w:val="0"/>
          <w:snapToGrid w:val="0"/>
          <w:color w:val="auto"/>
          <w:kern w:val="2"/>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lang w:val="en-US" w:eastAsia="zh-CN"/>
        </w:rPr>
        <w:t xml:space="preserve">      </w:t>
      </w:r>
      <w:r>
        <w:rPr>
          <w:rFonts w:hint="eastAsia" w:ascii="仿宋" w:hAnsi="仿宋" w:eastAsia="仿宋" w:cs="仿宋"/>
          <w:b w:val="0"/>
          <w:bCs w:val="0"/>
          <w:snapToGrid w:val="0"/>
          <w:color w:val="auto"/>
          <w:kern w:val="2"/>
          <w:sz w:val="28"/>
          <w:szCs w:val="28"/>
          <w:highlight w:val="none"/>
          <w:u w:val="single"/>
        </w:rPr>
        <w:t xml:space="preserve"> （盖章）</w:t>
      </w:r>
    </w:p>
    <w:p w14:paraId="015E5412">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46ABAF27">
      <w:pPr>
        <w:spacing w:line="640" w:lineRule="exact"/>
        <w:jc w:val="center"/>
        <w:rPr>
          <w:rFonts w:ascii="仿宋" w:hAnsi="仿宋" w:eastAsia="仿宋" w:cs="仿宋"/>
          <w:b/>
          <w:snapToGrid w:val="0"/>
          <w:color w:val="auto"/>
          <w:sz w:val="30"/>
          <w:szCs w:val="30"/>
          <w:highlight w:val="none"/>
        </w:rPr>
      </w:pPr>
    </w:p>
    <w:p w14:paraId="5AC72233">
      <w:pPr>
        <w:pStyle w:val="12"/>
        <w:rPr>
          <w:color w:val="auto"/>
          <w:highlight w:val="none"/>
        </w:rPr>
      </w:pPr>
    </w:p>
    <w:p w14:paraId="29586035">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2025年</w:t>
      </w:r>
      <w:r>
        <w:rPr>
          <w:rFonts w:hint="eastAsia" w:ascii="仿宋" w:hAnsi="仿宋" w:eastAsia="仿宋" w:cs="仿宋"/>
          <w:b/>
          <w:snapToGrid w:val="0"/>
          <w:color w:val="auto"/>
          <w:sz w:val="30"/>
          <w:szCs w:val="30"/>
          <w:highlight w:val="none"/>
          <w:lang w:val="en-US" w:eastAsia="zh-CN"/>
        </w:rPr>
        <w:t>7</w:t>
      </w:r>
      <w:r>
        <w:rPr>
          <w:rFonts w:hint="eastAsia" w:ascii="仿宋" w:hAnsi="仿宋" w:eastAsia="仿宋" w:cs="仿宋"/>
          <w:b/>
          <w:snapToGrid w:val="0"/>
          <w:color w:val="auto"/>
          <w:sz w:val="30"/>
          <w:szCs w:val="30"/>
          <w:highlight w:val="none"/>
        </w:rPr>
        <w:t>月</w:t>
      </w:r>
    </w:p>
    <w:p w14:paraId="03AEEB0E">
      <w:pPr>
        <w:rPr>
          <w:rFonts w:ascii="仿宋" w:hAnsi="仿宋" w:eastAsia="仿宋" w:cs="仿宋"/>
          <w:b/>
          <w:color w:val="auto"/>
          <w:sz w:val="44"/>
          <w:szCs w:val="44"/>
          <w:highlight w:val="none"/>
        </w:rPr>
      </w:pPr>
    </w:p>
    <w:p w14:paraId="4E674C19">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48FE200E">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11FEAEA4">
      <w:pPr>
        <w:adjustRightInd w:val="0"/>
        <w:snapToGrid w:val="0"/>
        <w:spacing w:line="360" w:lineRule="auto"/>
        <w:rPr>
          <w:rFonts w:ascii="仿宋" w:hAnsi="仿宋" w:eastAsia="仿宋" w:cs="仿宋"/>
          <w:color w:val="auto"/>
          <w:sz w:val="30"/>
          <w:szCs w:val="30"/>
          <w:highlight w:val="none"/>
        </w:rPr>
      </w:pPr>
    </w:p>
    <w:p w14:paraId="6095AB82">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14:paraId="6FFACA64">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7C38D3C2">
      <w:pPr>
        <w:adjustRightInd w:val="0"/>
        <w:snapToGrid w:val="0"/>
        <w:spacing w:line="700" w:lineRule="exact"/>
        <w:jc w:val="distribute"/>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08</w:t>
      </w:r>
      <w:r>
        <w:rPr>
          <w:rFonts w:hint="eastAsia" w:ascii="仿宋" w:hAnsi="仿宋" w:eastAsia="仿宋" w:cs="仿宋"/>
          <w:color w:val="auto"/>
          <w:sz w:val="30"/>
          <w:szCs w:val="30"/>
          <w:highlight w:val="none"/>
        </w:rPr>
        <w:t xml:space="preserve">      </w:t>
      </w:r>
    </w:p>
    <w:p w14:paraId="09A49F9E">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25</w:t>
      </w:r>
    </w:p>
    <w:p w14:paraId="32729509">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29</w:t>
      </w:r>
    </w:p>
    <w:p w14:paraId="37234DD6">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45</w:t>
      </w:r>
    </w:p>
    <w:p w14:paraId="1BB13A20">
      <w:pPr>
        <w:spacing w:line="600" w:lineRule="exact"/>
        <w:rPr>
          <w:rFonts w:ascii="仿宋" w:hAnsi="仿宋" w:eastAsia="仿宋" w:cs="仿宋"/>
          <w:color w:val="auto"/>
          <w:sz w:val="30"/>
          <w:szCs w:val="30"/>
          <w:highlight w:val="none"/>
        </w:rPr>
      </w:pPr>
    </w:p>
    <w:p w14:paraId="759E5754">
      <w:pPr>
        <w:spacing w:line="600" w:lineRule="exact"/>
        <w:rPr>
          <w:rFonts w:ascii="仿宋" w:hAnsi="仿宋" w:eastAsia="仿宋" w:cs="仿宋"/>
          <w:b/>
          <w:color w:val="auto"/>
          <w:sz w:val="36"/>
          <w:szCs w:val="36"/>
          <w:highlight w:val="none"/>
        </w:rPr>
      </w:pPr>
    </w:p>
    <w:p w14:paraId="28AFCF4B">
      <w:pPr>
        <w:spacing w:line="600" w:lineRule="exact"/>
        <w:rPr>
          <w:rFonts w:ascii="仿宋" w:hAnsi="仿宋" w:eastAsia="仿宋" w:cs="仿宋"/>
          <w:b/>
          <w:color w:val="auto"/>
          <w:sz w:val="36"/>
          <w:szCs w:val="36"/>
          <w:highlight w:val="none"/>
        </w:rPr>
      </w:pPr>
    </w:p>
    <w:p w14:paraId="3D52EC12">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60CA566F">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2F0A2A3B">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0971F020">
      <w:pPr>
        <w:pStyle w:val="25"/>
        <w:rPr>
          <w:color w:val="auto"/>
          <w:highlight w:val="none"/>
        </w:rPr>
      </w:pPr>
    </w:p>
    <w:p w14:paraId="46D6D503">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s="宋体"/>
          <w:color w:val="auto"/>
          <w:kern w:val="0"/>
          <w:sz w:val="24"/>
          <w:highlight w:val="none"/>
          <w:lang w:val="en-US" w:eastAsia="zh-CN"/>
        </w:rPr>
        <w:t>湖州市</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财采确[2025]</w:t>
      </w:r>
      <w:r>
        <w:rPr>
          <w:rFonts w:hint="eastAsia" w:ascii="仿宋" w:hAnsi="仿宋" w:eastAsia="仿宋"/>
          <w:color w:val="auto"/>
          <w:sz w:val="24"/>
          <w:highlight w:val="none"/>
          <w:u w:val="single"/>
          <w:lang w:val="en-US" w:eastAsia="zh-CN"/>
        </w:rPr>
        <w:t>12505、12506</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湖州市生态环境局</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 xml:space="preserve">湖州市2025年度大气综合技术服务项目 </w:t>
      </w:r>
      <w:r>
        <w:rPr>
          <w:rFonts w:hint="eastAsia" w:ascii="仿宋" w:hAnsi="仿宋" w:eastAsia="仿宋" w:cs="宋体"/>
          <w:color w:val="auto"/>
          <w:kern w:val="0"/>
          <w:sz w:val="24"/>
          <w:highlight w:val="none"/>
        </w:rPr>
        <w:t>进行竞争性磋商，欢迎国内合格的供应商前来参加磋商。</w:t>
      </w:r>
    </w:p>
    <w:p w14:paraId="16013139">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37</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5308AB4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9907" w:type="dxa"/>
        <w:jc w:val="center"/>
        <w:tblLayout w:type="fixed"/>
        <w:tblCellMar>
          <w:top w:w="0" w:type="dxa"/>
          <w:left w:w="10" w:type="dxa"/>
          <w:bottom w:w="0" w:type="dxa"/>
          <w:right w:w="10" w:type="dxa"/>
        </w:tblCellMar>
      </w:tblPr>
      <w:tblGrid>
        <w:gridCol w:w="885"/>
        <w:gridCol w:w="3547"/>
        <w:gridCol w:w="1650"/>
        <w:gridCol w:w="1830"/>
        <w:gridCol w:w="1995"/>
      </w:tblGrid>
      <w:tr w14:paraId="1B4C80D7">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4" w:space="0"/>
              <w:right w:val="single" w:color="auto" w:sz="6" w:space="0"/>
            </w:tcBorders>
            <w:noWrap/>
            <w:vAlign w:val="center"/>
          </w:tcPr>
          <w:p w14:paraId="40DE82C0">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序号</w:t>
            </w:r>
          </w:p>
        </w:tc>
        <w:tc>
          <w:tcPr>
            <w:tcW w:w="3547" w:type="dxa"/>
            <w:tcBorders>
              <w:top w:val="single" w:color="auto" w:sz="6" w:space="0"/>
              <w:left w:val="single" w:color="auto" w:sz="4" w:space="0"/>
              <w:bottom w:val="single" w:color="auto" w:sz="4" w:space="0"/>
              <w:right w:val="single" w:color="auto" w:sz="4" w:space="0"/>
            </w:tcBorders>
            <w:noWrap/>
            <w:vAlign w:val="center"/>
          </w:tcPr>
          <w:p w14:paraId="75597531">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650" w:type="dxa"/>
            <w:tcBorders>
              <w:top w:val="single" w:color="auto" w:sz="6" w:space="0"/>
              <w:left w:val="single" w:color="auto" w:sz="4" w:space="0"/>
              <w:bottom w:val="single" w:color="auto" w:sz="4" w:space="0"/>
              <w:right w:val="single" w:color="auto" w:sz="4" w:space="0"/>
            </w:tcBorders>
            <w:shd w:val="clear" w:color="auto" w:fill="auto"/>
            <w:noWrap/>
            <w:vAlign w:val="center"/>
          </w:tcPr>
          <w:p w14:paraId="7BCF6044">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352A4601">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最高限价</w:t>
            </w:r>
            <w:r>
              <w:rPr>
                <w:rFonts w:hint="eastAsia" w:ascii="仿宋" w:hAnsi="仿宋" w:eastAsia="仿宋" w:cs="仿宋"/>
                <w:color w:val="auto"/>
                <w:kern w:val="0"/>
                <w:sz w:val="24"/>
                <w:highlight w:val="none"/>
                <w:lang w:eastAsia="zh-CN"/>
              </w:rPr>
              <w:t>）</w:t>
            </w:r>
          </w:p>
        </w:tc>
        <w:tc>
          <w:tcPr>
            <w:tcW w:w="1830" w:type="dxa"/>
            <w:tcBorders>
              <w:top w:val="single" w:color="auto" w:sz="6" w:space="0"/>
              <w:left w:val="single" w:color="auto" w:sz="4" w:space="0"/>
              <w:bottom w:val="single" w:color="auto" w:sz="4" w:space="0"/>
              <w:right w:val="single" w:color="auto" w:sz="4" w:space="0"/>
            </w:tcBorders>
            <w:noWrap/>
            <w:vAlign w:val="center"/>
          </w:tcPr>
          <w:p w14:paraId="209D1C38">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服务期</w:t>
            </w:r>
          </w:p>
        </w:tc>
        <w:tc>
          <w:tcPr>
            <w:tcW w:w="1995" w:type="dxa"/>
            <w:tcBorders>
              <w:top w:val="single" w:color="auto" w:sz="6" w:space="0"/>
              <w:left w:val="single" w:color="auto" w:sz="4" w:space="0"/>
              <w:bottom w:val="single" w:color="auto" w:sz="4" w:space="0"/>
              <w:right w:val="single" w:color="auto" w:sz="6" w:space="0"/>
            </w:tcBorders>
            <w:noWrap/>
            <w:vAlign w:val="center"/>
          </w:tcPr>
          <w:p w14:paraId="583D0B6F">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5D2C7979">
        <w:tblPrEx>
          <w:tblCellMar>
            <w:top w:w="0" w:type="dxa"/>
            <w:left w:w="10" w:type="dxa"/>
            <w:bottom w:w="0" w:type="dxa"/>
            <w:right w:w="10" w:type="dxa"/>
          </w:tblCellMar>
        </w:tblPrEx>
        <w:trPr>
          <w:trHeight w:val="828" w:hRule="atLeast"/>
          <w:jc w:val="center"/>
        </w:trPr>
        <w:tc>
          <w:tcPr>
            <w:tcW w:w="885" w:type="dxa"/>
            <w:tcBorders>
              <w:top w:val="single" w:color="auto" w:sz="4" w:space="0"/>
              <w:left w:val="single" w:color="auto" w:sz="4" w:space="0"/>
              <w:bottom w:val="single" w:color="auto" w:sz="4" w:space="0"/>
              <w:right w:val="single" w:color="auto" w:sz="4" w:space="0"/>
            </w:tcBorders>
            <w:noWrap/>
            <w:vAlign w:val="center"/>
          </w:tcPr>
          <w:p w14:paraId="791E990A">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3547" w:type="dxa"/>
            <w:tcBorders>
              <w:top w:val="single" w:color="auto" w:sz="4" w:space="0"/>
              <w:left w:val="single" w:color="auto" w:sz="4" w:space="0"/>
              <w:bottom w:val="single" w:color="auto" w:sz="4" w:space="0"/>
              <w:right w:val="single" w:color="auto" w:sz="4" w:space="0"/>
            </w:tcBorders>
            <w:noWrap/>
            <w:vAlign w:val="center"/>
          </w:tcPr>
          <w:p w14:paraId="6313161D">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eastAsia="zh-CN"/>
              </w:rPr>
              <w:t>湖州市2025年度大气综合</w:t>
            </w:r>
          </w:p>
          <w:p w14:paraId="4876449C">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eastAsia="zh-CN"/>
              </w:rPr>
              <w:t>技术服务</w:t>
            </w:r>
          </w:p>
        </w:tc>
        <w:tc>
          <w:tcPr>
            <w:tcW w:w="1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A52949">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80万元</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A41B20">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lang w:val="en-US" w:eastAsia="zh-CN"/>
              </w:rPr>
            </w:pPr>
            <w:r>
              <w:rPr>
                <w:rFonts w:hint="eastAsia" w:ascii="仿宋" w:hAnsi="仿宋" w:eastAsia="仿宋" w:cs="仿宋"/>
                <w:b w:val="0"/>
                <w:bCs w:val="0"/>
                <w:color w:val="auto"/>
                <w:kern w:val="2"/>
                <w:sz w:val="24"/>
                <w:szCs w:val="24"/>
                <w:highlight w:val="none"/>
                <w:lang w:val="en-US" w:eastAsia="zh-CN" w:bidi="ar"/>
              </w:rPr>
              <w:t>自合同签订之日起至2</w:t>
            </w:r>
            <w:r>
              <w:rPr>
                <w:rFonts w:hint="eastAsia" w:ascii="仿宋" w:hAnsi="仿宋" w:eastAsia="仿宋" w:cs="仿宋"/>
                <w:color w:val="auto"/>
                <w:kern w:val="2"/>
                <w:sz w:val="24"/>
                <w:szCs w:val="24"/>
                <w:highlight w:val="none"/>
                <w:lang w:val="en-US" w:eastAsia="zh-CN" w:bidi="ar"/>
              </w:rPr>
              <w:t>02</w:t>
            </w:r>
            <w:r>
              <w:rPr>
                <w:rFonts w:hint="default" w:ascii="仿宋" w:hAnsi="仿宋" w:eastAsia="仿宋" w:cs="仿宋"/>
                <w:color w:val="auto"/>
                <w:kern w:val="2"/>
                <w:sz w:val="24"/>
                <w:szCs w:val="24"/>
                <w:highlight w:val="none"/>
                <w:lang w:val="en-US" w:eastAsia="zh-CN" w:bidi="ar"/>
              </w:rPr>
              <w:t>5</w:t>
            </w:r>
            <w:r>
              <w:rPr>
                <w:rFonts w:hint="eastAsia" w:ascii="仿宋" w:hAnsi="仿宋" w:eastAsia="仿宋" w:cs="仿宋"/>
                <w:color w:val="auto"/>
                <w:kern w:val="2"/>
                <w:sz w:val="24"/>
                <w:szCs w:val="24"/>
                <w:highlight w:val="none"/>
                <w:lang w:val="en-US" w:eastAsia="zh-CN" w:bidi="ar"/>
              </w:rPr>
              <w:t>年</w:t>
            </w:r>
            <w:r>
              <w:rPr>
                <w:rFonts w:hint="default" w:ascii="仿宋" w:hAnsi="仿宋" w:eastAsia="仿宋" w:cs="仿宋"/>
                <w:color w:val="auto"/>
                <w:kern w:val="2"/>
                <w:sz w:val="24"/>
                <w:szCs w:val="24"/>
                <w:highlight w:val="none"/>
                <w:lang w:val="en-US" w:eastAsia="zh-CN" w:bidi="ar"/>
              </w:rPr>
              <w:t>12</w:t>
            </w:r>
            <w:r>
              <w:rPr>
                <w:rFonts w:hint="eastAsia" w:ascii="仿宋" w:hAnsi="仿宋" w:eastAsia="仿宋" w:cs="仿宋"/>
                <w:color w:val="auto"/>
                <w:kern w:val="2"/>
                <w:sz w:val="24"/>
                <w:szCs w:val="24"/>
                <w:highlight w:val="none"/>
                <w:lang w:val="en-US" w:eastAsia="zh-CN" w:bidi="ar"/>
              </w:rPr>
              <w:t>月31日前完成</w:t>
            </w:r>
          </w:p>
        </w:tc>
        <w:tc>
          <w:tcPr>
            <w:tcW w:w="19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2B54F3">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第二章采购需求</w:t>
            </w:r>
          </w:p>
        </w:tc>
      </w:tr>
    </w:tbl>
    <w:p w14:paraId="5376707D">
      <w:pPr>
        <w:widowControl/>
        <w:spacing w:line="500" w:lineRule="exact"/>
        <w:ind w:right="6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69A1A6F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7239BCA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7466FF5B">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1FA7DD04">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21</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53B073D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49DA9C4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1E704CC5">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6895C71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1、响应文件递交的截止时间（磋商截止时间，下同）：2025年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：00（北京时间）。</w:t>
      </w:r>
    </w:p>
    <w:p w14:paraId="6E3CB022">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7D164198">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2.1电子响应文件：按政采云平台项目采购-电子交易操作指南及本磋商文件要求制作、加密并递交。供应商应于2025年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：00（北京时间）前将制作、加密的电子版响应文件上传到政采云系统中（未准时上传的视为放弃磋商资格，作未提交响应文件处理）；</w:t>
      </w:r>
    </w:p>
    <w:p w14:paraId="62A3761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31</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75322F8A">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2CC903BF">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624995D">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16A7535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670309F8">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1"/>
          <w:rFonts w:hint="eastAsia" w:ascii="仿宋" w:hAnsi="仿宋" w:eastAsia="仿宋" w:cs="仿宋"/>
          <w:color w:val="auto"/>
          <w:kern w:val="0"/>
          <w:sz w:val="24"/>
          <w:highlight w:val="none"/>
        </w:rPr>
        <w:t>https://zfcg.czt.zj.gov.cn/</w:t>
      </w:r>
      <w:r>
        <w:rPr>
          <w:rStyle w:val="31"/>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5873F3BE">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w:t>
      </w:r>
      <w:r>
        <w:rPr>
          <w:rFonts w:hint="eastAsia" w:ascii="仿宋" w:hAnsi="仿宋" w:eastAsia="仿宋" w:cs="仿宋"/>
          <w:color w:val="auto"/>
          <w:kern w:val="0"/>
          <w:sz w:val="24"/>
          <w:highlight w:val="none"/>
          <w:lang w:val="en-US" w:eastAsia="zh-CN"/>
        </w:rPr>
        <w:t>开标室现场</w:t>
      </w:r>
      <w:r>
        <w:rPr>
          <w:rFonts w:hint="eastAsia" w:ascii="仿宋" w:hAnsi="仿宋" w:eastAsia="仿宋" w:cs="仿宋"/>
          <w:color w:val="auto"/>
          <w:kern w:val="0"/>
          <w:sz w:val="24"/>
          <w:highlight w:val="none"/>
        </w:rPr>
        <w:t>，在线响应即可。</w:t>
      </w:r>
    </w:p>
    <w:p w14:paraId="6531B8A5">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7869AF2">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p w14:paraId="209C0850">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1E547A13">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6A9E9FE4">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066E65F7">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6D19941E">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在法定质疑期内须一次性提出针对同一采购程序环节的质疑，否则采购代理机构有权拒绝第一次质疑以外其他所有质疑。质疑</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7C6BC46F">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4938B756">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5269706A">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4AC69EB4">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w:t>
      </w:r>
      <w:r>
        <w:rPr>
          <w:rFonts w:hint="eastAsia" w:ascii="仿宋" w:hAnsi="仿宋" w:eastAsia="仿宋" w:cs="仿宋"/>
          <w:color w:val="auto"/>
          <w:sz w:val="24"/>
          <w:highlight w:val="none"/>
          <w:lang w:val="en-US" w:eastAsia="zh-CN"/>
        </w:rPr>
        <w:t>否</w:t>
      </w:r>
      <w:r>
        <w:rPr>
          <w:rFonts w:hint="eastAsia" w:ascii="仿宋" w:hAnsi="仿宋" w:eastAsia="仿宋" w:cs="仿宋"/>
          <w:color w:val="auto"/>
          <w:sz w:val="24"/>
          <w:highlight w:val="none"/>
        </w:rPr>
        <w:t>。</w:t>
      </w:r>
    </w:p>
    <w:p w14:paraId="5046075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4F5C90B5">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795A3094">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780D45EF">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3E64DB0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1B0B48A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197FE81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5A30545B">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7D03A351">
      <w:p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湖州市生态环境局</w:t>
      </w:r>
    </w:p>
    <w:p w14:paraId="04A947C7">
      <w:pPr>
        <w:snapToGrid w:val="0"/>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张女士  </w:t>
      </w:r>
      <w:r>
        <w:rPr>
          <w:rFonts w:hint="eastAsia" w:ascii="仿宋" w:hAnsi="仿宋" w:eastAsia="仿宋" w:cs="仿宋"/>
          <w:color w:val="auto"/>
          <w:sz w:val="24"/>
          <w:highlight w:val="none"/>
        </w:rPr>
        <w:t>           联系电话：</w:t>
      </w:r>
      <w:r>
        <w:rPr>
          <w:rFonts w:hint="eastAsia" w:ascii="仿宋" w:hAnsi="仿宋" w:eastAsia="仿宋" w:cs="仿宋"/>
          <w:color w:val="auto"/>
          <w:sz w:val="24"/>
          <w:highlight w:val="none"/>
          <w:lang w:val="en-US" w:eastAsia="zh-CN"/>
        </w:rPr>
        <w:t>0572-2666132</w:t>
      </w:r>
    </w:p>
    <w:p w14:paraId="6941BD19">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184A092C">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5BF8B64E">
      <w:pPr>
        <w:snapToGrid w:val="0"/>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地址：湖州市龙王山路518号</w:t>
      </w:r>
    </w:p>
    <w:p w14:paraId="611A49DF">
      <w:pPr>
        <w:snapToGrid w:val="0"/>
        <w:spacing w:line="560" w:lineRule="exact"/>
        <w:ind w:left="238" w:right="480"/>
        <w:jc w:val="right"/>
        <w:rPr>
          <w:rFonts w:ascii="仿宋" w:hAnsi="仿宋" w:eastAsia="仿宋" w:cs="仿宋"/>
          <w:bCs/>
          <w:color w:val="auto"/>
          <w:sz w:val="24"/>
          <w:highlight w:val="none"/>
        </w:rPr>
      </w:pPr>
    </w:p>
    <w:p w14:paraId="50B2B8D4">
      <w:pPr>
        <w:pStyle w:val="2"/>
        <w:rPr>
          <w:rFonts w:ascii="仿宋" w:hAnsi="仿宋" w:eastAsia="仿宋" w:cs="仿宋"/>
          <w:bCs/>
          <w:color w:val="auto"/>
          <w:sz w:val="24"/>
          <w:highlight w:val="none"/>
        </w:rPr>
      </w:pPr>
    </w:p>
    <w:p w14:paraId="4D37C849">
      <w:pPr>
        <w:rPr>
          <w:rFonts w:ascii="仿宋" w:hAnsi="仿宋" w:eastAsia="仿宋" w:cs="仿宋"/>
          <w:bCs/>
          <w:color w:val="auto"/>
          <w:sz w:val="24"/>
          <w:highlight w:val="none"/>
        </w:rPr>
      </w:pPr>
    </w:p>
    <w:p w14:paraId="56C93FB5">
      <w:pPr>
        <w:pStyle w:val="2"/>
        <w:rPr>
          <w:rFonts w:ascii="仿宋" w:hAnsi="仿宋" w:eastAsia="仿宋" w:cs="仿宋"/>
          <w:bCs/>
          <w:color w:val="auto"/>
          <w:sz w:val="24"/>
          <w:highlight w:val="none"/>
        </w:rPr>
      </w:pPr>
    </w:p>
    <w:p w14:paraId="72643A24">
      <w:pPr>
        <w:rPr>
          <w:rFonts w:ascii="仿宋" w:hAnsi="仿宋" w:eastAsia="仿宋" w:cs="仿宋"/>
          <w:bCs/>
          <w:color w:val="auto"/>
          <w:sz w:val="24"/>
          <w:highlight w:val="none"/>
        </w:rPr>
      </w:pPr>
    </w:p>
    <w:p w14:paraId="3A33BB3E">
      <w:pPr>
        <w:pStyle w:val="2"/>
        <w:rPr>
          <w:rFonts w:ascii="仿宋" w:hAnsi="仿宋" w:eastAsia="仿宋" w:cs="仿宋"/>
          <w:bCs/>
          <w:color w:val="auto"/>
          <w:sz w:val="24"/>
          <w:highlight w:val="none"/>
        </w:rPr>
      </w:pPr>
    </w:p>
    <w:p w14:paraId="0F057E88">
      <w:pPr>
        <w:rPr>
          <w:rFonts w:ascii="仿宋" w:hAnsi="仿宋" w:eastAsia="仿宋" w:cs="仿宋"/>
          <w:bCs/>
          <w:color w:val="auto"/>
          <w:sz w:val="24"/>
          <w:highlight w:val="none"/>
        </w:rPr>
      </w:pPr>
    </w:p>
    <w:p w14:paraId="4CB64808">
      <w:pPr>
        <w:pStyle w:val="2"/>
        <w:rPr>
          <w:color w:val="auto"/>
          <w:highlight w:val="none"/>
        </w:rPr>
      </w:pPr>
    </w:p>
    <w:p w14:paraId="20A7B02D">
      <w:pPr>
        <w:rPr>
          <w:color w:val="auto"/>
          <w:highlight w:val="none"/>
        </w:rPr>
      </w:pPr>
    </w:p>
    <w:p w14:paraId="0765412D">
      <w:pPr>
        <w:pStyle w:val="2"/>
        <w:rPr>
          <w:color w:val="auto"/>
          <w:highlight w:val="none"/>
        </w:rPr>
      </w:pPr>
    </w:p>
    <w:p w14:paraId="2A6A91E4">
      <w:pPr>
        <w:rPr>
          <w:color w:val="auto"/>
          <w:highlight w:val="none"/>
        </w:rPr>
      </w:pPr>
    </w:p>
    <w:p w14:paraId="43D21117">
      <w:pPr>
        <w:pStyle w:val="2"/>
        <w:rPr>
          <w:color w:val="auto"/>
          <w:highlight w:val="none"/>
        </w:rPr>
      </w:pPr>
    </w:p>
    <w:p w14:paraId="0BF5123B">
      <w:pPr>
        <w:rPr>
          <w:color w:val="auto"/>
          <w:highlight w:val="none"/>
        </w:rPr>
      </w:pPr>
    </w:p>
    <w:p w14:paraId="02F23874">
      <w:pPr>
        <w:pStyle w:val="2"/>
        <w:rPr>
          <w:color w:val="auto"/>
          <w:highlight w:val="none"/>
        </w:rPr>
      </w:pPr>
    </w:p>
    <w:p w14:paraId="6F6F9996">
      <w:pPr>
        <w:rPr>
          <w:color w:val="auto"/>
          <w:highlight w:val="none"/>
        </w:rPr>
      </w:pPr>
    </w:p>
    <w:p w14:paraId="385DD8A6">
      <w:pPr>
        <w:pStyle w:val="2"/>
        <w:rPr>
          <w:color w:val="auto"/>
          <w:highlight w:val="none"/>
        </w:rPr>
      </w:pPr>
    </w:p>
    <w:p w14:paraId="1AE29112">
      <w:pPr>
        <w:rPr>
          <w:color w:val="auto"/>
          <w:highlight w:val="none"/>
        </w:rPr>
      </w:pPr>
    </w:p>
    <w:p w14:paraId="659859EA">
      <w:pPr>
        <w:snapToGrid w:val="0"/>
        <w:spacing w:line="560" w:lineRule="exact"/>
        <w:ind w:left="238" w:right="480"/>
        <w:jc w:val="right"/>
        <w:rPr>
          <w:rFonts w:ascii="仿宋" w:hAnsi="仿宋" w:eastAsia="仿宋" w:cs="仿宋"/>
          <w:bCs/>
          <w:color w:val="auto"/>
          <w:sz w:val="24"/>
          <w:highlight w:val="none"/>
        </w:rPr>
      </w:pPr>
    </w:p>
    <w:p w14:paraId="1B914492">
      <w:pPr>
        <w:pStyle w:val="2"/>
        <w:numPr>
          <w:ilvl w:val="0"/>
          <w:numId w:val="3"/>
        </w:numPr>
        <w:spacing w:line="460" w:lineRule="exact"/>
        <w:jc w:val="center"/>
        <w:rPr>
          <w:rFonts w:ascii="仿宋" w:hAnsi="仿宋" w:eastAsia="仿宋" w:cs="仿宋"/>
          <w:color w:val="auto"/>
          <w:sz w:val="36"/>
          <w:szCs w:val="36"/>
          <w:highlight w:val="none"/>
        </w:rPr>
      </w:pPr>
      <w:bookmarkStart w:id="1" w:name="_Toc452995894"/>
      <w:r>
        <w:rPr>
          <w:rFonts w:hint="eastAsia" w:ascii="仿宋" w:hAnsi="仿宋" w:eastAsia="仿宋" w:cs="仿宋"/>
          <w:color w:val="auto"/>
          <w:sz w:val="36"/>
          <w:szCs w:val="36"/>
          <w:highlight w:val="none"/>
        </w:rPr>
        <w:t xml:space="preserve"> 项目采购需求</w:t>
      </w:r>
    </w:p>
    <w:bookmarkEnd w:id="1"/>
    <w:p w14:paraId="7B4F3890">
      <w:pPr>
        <w:spacing w:line="340" w:lineRule="exact"/>
        <w:rPr>
          <w:rFonts w:ascii="仿宋" w:hAnsi="仿宋" w:eastAsia="仿宋" w:cs="仿宋"/>
          <w:b/>
          <w:color w:val="auto"/>
          <w:sz w:val="28"/>
          <w:szCs w:val="28"/>
          <w:highlight w:val="none"/>
        </w:rPr>
      </w:pPr>
      <w:bookmarkStart w:id="2" w:name="_Toc489518973"/>
      <w:bookmarkStart w:id="3" w:name="_Toc424544810"/>
      <w:bookmarkStart w:id="4" w:name="_Toc424544531"/>
      <w:bookmarkStart w:id="5" w:name="_Toc452995895"/>
    </w:p>
    <w:bookmarkEnd w:id="2"/>
    <w:bookmarkEnd w:id="3"/>
    <w:bookmarkEnd w:id="4"/>
    <w:p w14:paraId="2C115E2F">
      <w:pPr>
        <w:keepNext w:val="0"/>
        <w:keepLines w:val="0"/>
        <w:pageBreakBefore w:val="0"/>
        <w:widowControl w:val="0"/>
        <w:kinsoku/>
        <w:wordWrap/>
        <w:overflowPunct/>
        <w:topLinePunct w:val="0"/>
        <w:autoSpaceDE/>
        <w:autoSpaceDN/>
        <w:bidi w:val="0"/>
        <w:adjustRightInd/>
        <w:spacing w:line="560" w:lineRule="exact"/>
        <w:jc w:val="left"/>
        <w:textAlignment w:val="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color w:val="auto"/>
          <w:sz w:val="24"/>
          <w:highlight w:val="none"/>
        </w:rPr>
        <w:t>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37</w:t>
      </w:r>
      <w:r>
        <w:rPr>
          <w:rFonts w:hint="eastAsia" w:ascii="仿宋" w:hAnsi="仿宋" w:eastAsia="仿宋" w:cs="仿宋"/>
          <w:color w:val="auto"/>
          <w:kern w:val="0"/>
          <w:sz w:val="24"/>
          <w:highlight w:val="none"/>
        </w:rPr>
        <w:t>（CG）</w:t>
      </w:r>
    </w:p>
    <w:p w14:paraId="72503C17">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二、采购人名称：</w:t>
      </w:r>
      <w:r>
        <w:rPr>
          <w:rFonts w:hint="eastAsia" w:ascii="仿宋" w:hAnsi="仿宋" w:eastAsia="仿宋" w:cs="仿宋"/>
          <w:bCs/>
          <w:color w:val="auto"/>
          <w:sz w:val="24"/>
          <w:highlight w:val="none"/>
          <w:lang w:eastAsia="zh-CN"/>
        </w:rPr>
        <w:t>湖州市生态环境局</w:t>
      </w:r>
    </w:p>
    <w:p w14:paraId="1A1F5FD9">
      <w:pPr>
        <w:keepNext w:val="0"/>
        <w:keepLines w:val="0"/>
        <w:pageBreakBefore w:val="0"/>
        <w:widowControl w:val="0"/>
        <w:kinsoku/>
        <w:wordWrap/>
        <w:overflowPunct/>
        <w:topLinePunct w:val="0"/>
        <w:autoSpaceDE/>
        <w:autoSpaceDN/>
        <w:bidi w:val="0"/>
        <w:adjustRightInd/>
        <w:spacing w:line="560" w:lineRule="exact"/>
        <w:jc w:val="left"/>
        <w:textAlignment w:val="auto"/>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三、项目</w:t>
      </w:r>
      <w:r>
        <w:rPr>
          <w:rFonts w:hint="eastAsia" w:ascii="仿宋" w:hAnsi="仿宋" w:eastAsia="仿宋" w:cs="仿宋"/>
          <w:b/>
          <w:color w:val="auto"/>
          <w:sz w:val="24"/>
          <w:highlight w:val="none"/>
          <w:lang w:val="en-US" w:eastAsia="zh-CN"/>
        </w:rPr>
        <w:t>名称</w:t>
      </w:r>
      <w:r>
        <w:rPr>
          <w:rFonts w:hint="eastAsia" w:ascii="仿宋" w:hAnsi="仿宋" w:eastAsia="仿宋" w:cs="仿宋"/>
          <w:b/>
          <w:color w:val="auto"/>
          <w:sz w:val="24"/>
          <w:highlight w:val="none"/>
        </w:rPr>
        <w:t>：</w:t>
      </w:r>
      <w:r>
        <w:rPr>
          <w:rFonts w:hint="eastAsia" w:ascii="仿宋" w:hAnsi="仿宋" w:eastAsia="仿宋" w:cs="仿宋"/>
          <w:bCs/>
          <w:color w:val="auto"/>
          <w:sz w:val="24"/>
          <w:highlight w:val="none"/>
          <w:lang w:eastAsia="zh-CN"/>
        </w:rPr>
        <w:t>湖州市2025</w:t>
      </w:r>
      <w:r>
        <w:rPr>
          <w:rFonts w:hint="eastAsia" w:ascii="仿宋" w:hAnsi="仿宋" w:eastAsia="仿宋" w:cs="仿宋"/>
          <w:bCs/>
          <w:color w:val="auto"/>
          <w:sz w:val="24"/>
          <w:highlight w:val="none"/>
          <w:lang w:val="en-US" w:eastAsia="zh-CN"/>
        </w:rPr>
        <w:t>年度</w:t>
      </w:r>
      <w:r>
        <w:rPr>
          <w:rFonts w:hint="eastAsia" w:ascii="仿宋" w:hAnsi="仿宋" w:eastAsia="仿宋" w:cs="仿宋"/>
          <w:bCs/>
          <w:color w:val="auto"/>
          <w:sz w:val="24"/>
          <w:highlight w:val="none"/>
          <w:lang w:eastAsia="zh-CN"/>
        </w:rPr>
        <w:t xml:space="preserve">大气综合技术服务项目 </w:t>
      </w:r>
      <w:r>
        <w:rPr>
          <w:rFonts w:hint="eastAsia" w:ascii="仿宋" w:hAnsi="仿宋" w:eastAsia="仿宋" w:cs="仿宋"/>
          <w:bCs/>
          <w:color w:val="auto"/>
          <w:sz w:val="24"/>
          <w:highlight w:val="none"/>
        </w:rPr>
        <w:t xml:space="preserve"> </w:t>
      </w:r>
    </w:p>
    <w:p w14:paraId="2BB03A76">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四</w:t>
      </w:r>
      <w:r>
        <w:rPr>
          <w:rFonts w:hint="eastAsia" w:ascii="仿宋" w:hAnsi="仿宋" w:eastAsia="仿宋" w:cs="仿宋"/>
          <w:b/>
          <w:color w:val="auto"/>
          <w:sz w:val="24"/>
          <w:highlight w:val="none"/>
        </w:rPr>
        <w:t>、采购需求</w:t>
      </w:r>
      <w:r>
        <w:rPr>
          <w:rFonts w:hint="eastAsia" w:ascii="仿宋" w:hAnsi="仿宋" w:eastAsia="仿宋" w:cs="仿宋"/>
          <w:b/>
          <w:color w:val="auto"/>
          <w:sz w:val="24"/>
          <w:highlight w:val="none"/>
          <w:lang w:eastAsia="zh-CN"/>
        </w:rPr>
        <w:t>：</w:t>
      </w:r>
    </w:p>
    <w:p w14:paraId="4BE6BBA1">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本项目包括大气污染物与温室气体融合清单更新工作、重污染天气应急减排清单更新和绩效提级培育工作两项内容。</w:t>
      </w:r>
    </w:p>
    <w:p w14:paraId="37E8F723">
      <w:pPr>
        <w:spacing w:line="560" w:lineRule="exact"/>
        <w:ind w:firstLine="482" w:firstLineChars="200"/>
        <w:jc w:val="left"/>
        <w:outlineLvl w:val="9"/>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（一）融合清单更新工作</w:t>
      </w:r>
    </w:p>
    <w:p w14:paraId="4C337192">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1.项目背景</w:t>
      </w:r>
    </w:p>
    <w:p w14:paraId="65761534">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根据生态环境部办公厅印发的《关于开展大气污染物与温室气体融合排放清单编制工作的通知》（环办便函〔2024〕171号）要求，京津冀及周边地区、长三角地区和汾渭平原各城市自2024年起全面开展融合清单编制工作，并逐年进行更新，2025年起，每年9月底前上报更新清单。湖州市作为国家重点区域城市之一，须按照国家和省相关要求组织开展大气污染物和温室气体融合排放清单更新工作。</w:t>
      </w:r>
    </w:p>
    <w:p w14:paraId="33D91DAE">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2.项目具体内容</w:t>
      </w:r>
    </w:p>
    <w:p w14:paraId="13BF413C">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开展2025年湖州市大气污染物与温室气体融合排放清单（2024年度数据）更新，完成国家系统上报。全面更新工业源、非工业源数据信息，包括活动水平数据、末端治理设施信息等，工业源重点更新新建项目信息、淘汰关停项目信息、治理水平提升信息。通过“大气污染物及温室气体融合排放清单编制和分析系统”完成更新信息系统填报及结果计算，计算排放量并进行审核，提高融合清单时空精度。</w:t>
      </w:r>
    </w:p>
    <w:p w14:paraId="466F542F">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3.项目绩效</w:t>
      </w:r>
    </w:p>
    <w:p w14:paraId="2551DC08">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完成2025年度湖州市大气污染物与温室气体融合排放清单数据集（2024年度数据）更新，满足生态环境部时间要求上报国家系统平台。</w:t>
      </w:r>
    </w:p>
    <w:p w14:paraId="034C703D">
      <w:pPr>
        <w:spacing w:line="560" w:lineRule="exact"/>
        <w:ind w:firstLine="482" w:firstLineChars="200"/>
        <w:jc w:val="left"/>
        <w:outlineLvl w:val="9"/>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（二）应急减排清单更新和绩效提级培育工作</w:t>
      </w:r>
    </w:p>
    <w:p w14:paraId="2B441F31">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1.项目背景</w:t>
      </w:r>
    </w:p>
    <w:p w14:paraId="25A73CA1">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根据生态环境部《关于进一步优化重污染天气应对机制的指导意见》要求，应急减排清单需动态更新并强化差异化管控，以落实“精准治污、科学治污、依法治污”目标。长三角区域联防联控方案及浙江省、湖州市应急预案明确要求，重点行业企业绩效分级需与减排措施挂钩，避免“一刀切”，实现减排与生产平衡。为此，需开展2025年度湖州市应急减排清单更新，并实施重点企业绩效提级培育工作，进一步完善本市重污染天气应对机制。</w:t>
      </w:r>
    </w:p>
    <w:p w14:paraId="499A67F3">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2.项目具体内容</w:t>
      </w:r>
    </w:p>
    <w:p w14:paraId="31CF9DDB">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（1）重污染天气应急管控清单更新。按照上级要求修订完善工业源、扬尘源等管控清单；同时根据湖州市实际情况，指导确定可行的减排措施。</w:t>
      </w:r>
    </w:p>
    <w:p w14:paraId="7C4E3058">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（2）开展绩效提级培育服务。根据大气污染绩效评级工作要求，对企业进行培训，通过大气污染防治绩效评级系统，指导企业完善材料整理，对重点培育企业开展现场核查。</w:t>
      </w:r>
    </w:p>
    <w:p w14:paraId="0B5B871E">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3.项目绩效</w:t>
      </w:r>
    </w:p>
    <w:p w14:paraId="72FDA5F9">
      <w:pPr>
        <w:spacing w:line="560" w:lineRule="exact"/>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完成2025年度湖州市重污染天气应急管控清单更新，进一步完善重点行业企业重污染天气应急管控分级及减排措施要求。</w:t>
      </w:r>
    </w:p>
    <w:p w14:paraId="73199149">
      <w:pPr>
        <w:spacing w:line="560" w:lineRule="exact"/>
        <w:ind w:firstLine="480" w:firstLineChars="200"/>
        <w:jc w:val="left"/>
        <w:outlineLvl w:val="9"/>
        <w:rPr>
          <w:rFonts w:hint="eastAsia" w:ascii="仿宋" w:hAnsi="仿宋" w:eastAsia="仿宋" w:cs="仿宋"/>
          <w:bCs/>
          <w:color w:val="auto"/>
          <w:sz w:val="24"/>
          <w:highlight w:val="none"/>
          <w:lang w:val="en-US" w:eastAsia="zh-CN"/>
        </w:rPr>
      </w:pPr>
      <w:r>
        <w:rPr>
          <w:rFonts w:hint="eastAsia" w:ascii="仿宋" w:hAnsi="仿宋" w:eastAsia="仿宋" w:cs="仿宋"/>
          <w:b w:val="0"/>
          <w:bCs/>
          <w:color w:val="auto"/>
          <w:sz w:val="24"/>
          <w:szCs w:val="24"/>
          <w:highlight w:val="none"/>
          <w:lang w:val="en-US" w:eastAsia="zh-CN"/>
        </w:rPr>
        <w:t>线上培育创建一批A、B级或引领性先进企业，现场指导或协助审核A/B级申报企业不少于60家。</w:t>
      </w:r>
    </w:p>
    <w:p w14:paraId="34ED31A6">
      <w:pPr>
        <w:keepNext w:val="0"/>
        <w:keepLines w:val="0"/>
        <w:pageBreakBefore w:val="0"/>
        <w:widowControl w:val="0"/>
        <w:suppressLineNumbers w:val="0"/>
        <w:tabs>
          <w:tab w:val="left" w:pos="900"/>
        </w:tabs>
        <w:kinsoku/>
        <w:wordWrap/>
        <w:overflowPunct/>
        <w:topLinePunct w:val="0"/>
        <w:autoSpaceDE/>
        <w:autoSpaceDN/>
        <w:bidi w:val="0"/>
        <w:spacing w:before="0" w:beforeAutospacing="0" w:after="0" w:afterAutospacing="0" w:line="560" w:lineRule="exact"/>
        <w:ind w:left="0" w:right="0"/>
        <w:jc w:val="both"/>
        <w:textAlignment w:val="auto"/>
        <w:rPr>
          <w:rFonts w:hint="eastAsia" w:ascii="仿宋" w:hAnsi="仿宋" w:eastAsia="仿宋" w:cs="仿宋"/>
          <w:b/>
          <w:bCs w:val="0"/>
          <w:color w:val="auto"/>
          <w:kern w:val="0"/>
          <w:sz w:val="24"/>
          <w:szCs w:val="24"/>
          <w:highlight w:val="none"/>
          <w:lang w:val="en-US" w:eastAsia="zh-CN" w:bidi="ar"/>
        </w:rPr>
      </w:pPr>
      <w:r>
        <w:rPr>
          <w:rFonts w:hint="eastAsia" w:ascii="仿宋" w:hAnsi="仿宋" w:eastAsia="仿宋" w:cs="仿宋"/>
          <w:b/>
          <w:bCs w:val="0"/>
          <w:color w:val="auto"/>
          <w:kern w:val="0"/>
          <w:sz w:val="24"/>
          <w:szCs w:val="24"/>
          <w:highlight w:val="none"/>
          <w:lang w:val="en-US" w:eastAsia="zh-CN" w:bidi="ar"/>
        </w:rPr>
        <w:t>五、商务条款</w:t>
      </w:r>
    </w:p>
    <w:p w14:paraId="03589414">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48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2"/>
          <w:sz w:val="24"/>
          <w:szCs w:val="24"/>
          <w:highlight w:val="none"/>
          <w:lang w:val="en-US" w:eastAsia="zh-CN" w:bidi="ar"/>
        </w:rPr>
        <w:t>1.服务期：</w:t>
      </w:r>
      <w:r>
        <w:rPr>
          <w:rFonts w:hint="eastAsia" w:ascii="仿宋" w:hAnsi="仿宋" w:eastAsia="仿宋" w:cs="仿宋"/>
          <w:b w:val="0"/>
          <w:bCs w:val="0"/>
          <w:color w:val="auto"/>
          <w:kern w:val="2"/>
          <w:sz w:val="24"/>
          <w:szCs w:val="24"/>
          <w:highlight w:val="none"/>
          <w:lang w:val="en-US" w:eastAsia="zh-CN" w:bidi="ar"/>
        </w:rPr>
        <w:t>自合同签订之日起至2</w:t>
      </w:r>
      <w:r>
        <w:rPr>
          <w:rFonts w:hint="eastAsia" w:ascii="仿宋" w:hAnsi="仿宋" w:eastAsia="仿宋" w:cs="仿宋"/>
          <w:color w:val="auto"/>
          <w:kern w:val="2"/>
          <w:sz w:val="24"/>
          <w:szCs w:val="24"/>
          <w:highlight w:val="none"/>
          <w:lang w:val="en-US" w:eastAsia="zh-CN" w:bidi="ar"/>
        </w:rPr>
        <w:t>025年12月31日完成。</w:t>
      </w:r>
    </w:p>
    <w:p w14:paraId="4AF7E81B">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480"/>
        <w:jc w:val="left"/>
        <w:textAlignment w:val="auto"/>
        <w:rPr>
          <w:rFonts w:hint="eastAsia" w:ascii="仿宋" w:hAnsi="仿宋" w:eastAsia="仿宋" w:cs="仿宋"/>
          <w:bCs/>
          <w:color w:val="auto"/>
          <w:sz w:val="24"/>
          <w:szCs w:val="24"/>
          <w:highlight w:val="none"/>
          <w:lang w:val="en-US"/>
        </w:rPr>
      </w:pPr>
      <w:r>
        <w:rPr>
          <w:rFonts w:hint="eastAsia" w:ascii="仿宋" w:hAnsi="仿宋" w:eastAsia="仿宋" w:cs="仿宋"/>
          <w:b/>
          <w:bCs/>
          <w:color w:val="auto"/>
          <w:kern w:val="2"/>
          <w:sz w:val="24"/>
          <w:szCs w:val="24"/>
          <w:highlight w:val="none"/>
          <w:lang w:val="en-US" w:eastAsia="zh-CN" w:bidi="ar"/>
        </w:rPr>
        <w:t>2.付款方式:</w:t>
      </w:r>
      <w:r>
        <w:rPr>
          <w:rFonts w:hint="eastAsia" w:ascii="仿宋" w:hAnsi="仿宋" w:eastAsia="仿宋" w:cs="仿宋"/>
          <w:b/>
          <w:bCs/>
          <w:color w:val="auto"/>
          <w:kern w:val="0"/>
          <w:sz w:val="24"/>
          <w:szCs w:val="24"/>
          <w:highlight w:val="none"/>
          <w:lang w:val="en-US" w:eastAsia="zh-CN" w:bidi="ar"/>
        </w:rPr>
        <w:t xml:space="preserve"> </w:t>
      </w:r>
    </w:p>
    <w:p w14:paraId="372AF722">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470" w:firstLineChars="196"/>
        <w:jc w:val="both"/>
        <w:textAlignment w:val="auto"/>
        <w:rPr>
          <w:rFonts w:hint="eastAsia" w:ascii="仿宋" w:hAnsi="仿宋" w:eastAsia="仿宋" w:cs="仿宋"/>
          <w:color w:val="auto"/>
          <w:sz w:val="24"/>
          <w:szCs w:val="24"/>
          <w:highlight w:val="none"/>
          <w:lang w:val="en-US"/>
        </w:rPr>
      </w:pPr>
      <w:r>
        <w:rPr>
          <w:rFonts w:hint="eastAsia" w:ascii="仿宋" w:hAnsi="仿宋" w:eastAsia="仿宋" w:cs="仿宋"/>
          <w:bCs/>
          <w:color w:val="auto"/>
          <w:kern w:val="2"/>
          <w:sz w:val="24"/>
          <w:szCs w:val="24"/>
          <w:highlight w:val="none"/>
          <w:lang w:val="en-US" w:eastAsia="zh-CN" w:bidi="ar"/>
        </w:rPr>
        <w:t>合同生效及具备实施条件后7个工作日内支付合同价款的40%为预付款；服务完成并</w:t>
      </w:r>
      <w:r>
        <w:rPr>
          <w:rFonts w:hint="eastAsia" w:ascii="仿宋" w:hAnsi="仿宋" w:eastAsia="仿宋" w:cs="仿宋"/>
          <w:b w:val="0"/>
          <w:bCs w:val="0"/>
          <w:color w:val="auto"/>
          <w:sz w:val="24"/>
          <w:highlight w:val="none"/>
          <w:lang w:val="en-US" w:eastAsia="zh-CN"/>
        </w:rPr>
        <w:t>提交成果后支付至合同价款的90%，经采购人验收合格后支付至合同价款的100%（实际付款时间以财政资金下达时间为准）。</w:t>
      </w:r>
    </w:p>
    <w:p w14:paraId="252EE306">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470" w:firstLineChars="196"/>
        <w:jc w:val="both"/>
        <w:textAlignment w:val="auto"/>
        <w:rPr>
          <w:rFonts w:hint="eastAsia" w:ascii="仿宋" w:hAnsi="仿宋" w:eastAsia="仿宋" w:cs="仿宋"/>
          <w:bCs/>
          <w:color w:val="auto"/>
          <w:sz w:val="24"/>
          <w:szCs w:val="24"/>
          <w:highlight w:val="none"/>
          <w:lang w:val="en-US"/>
        </w:rPr>
      </w:pPr>
      <w:r>
        <w:rPr>
          <w:rFonts w:hint="eastAsia" w:ascii="仿宋" w:hAnsi="仿宋" w:eastAsia="仿宋" w:cs="仿宋"/>
          <w:color w:val="auto"/>
          <w:kern w:val="2"/>
          <w:sz w:val="24"/>
          <w:szCs w:val="24"/>
          <w:highlight w:val="none"/>
          <w:lang w:val="en-US" w:eastAsia="zh-CN" w:bidi="ar"/>
        </w:rPr>
        <w:t>采购人在收到成交供应商开具的相应等额有效的增值税发票后支付相关费用。</w:t>
      </w:r>
    </w:p>
    <w:p w14:paraId="4B876C0F">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470" w:firstLineChars="196"/>
        <w:jc w:val="both"/>
        <w:textAlignment w:val="auto"/>
        <w:rPr>
          <w:rFonts w:hint="eastAsia" w:ascii="仿宋" w:hAnsi="仿宋" w:eastAsia="仿宋" w:cs="仿宋"/>
          <w:b w:val="0"/>
          <w:bCs w:val="0"/>
          <w:color w:val="auto"/>
          <w:sz w:val="24"/>
          <w:szCs w:val="24"/>
          <w:highlight w:val="none"/>
          <w:lang w:val="en-US"/>
        </w:rPr>
      </w:pPr>
      <w:r>
        <w:rPr>
          <w:rFonts w:hint="eastAsia" w:ascii="仿宋" w:hAnsi="仿宋" w:eastAsia="仿宋" w:cs="仿宋"/>
          <w:b w:val="0"/>
          <w:bCs w:val="0"/>
          <w:color w:val="auto"/>
          <w:kern w:val="2"/>
          <w:sz w:val="24"/>
          <w:szCs w:val="24"/>
          <w:highlight w:val="none"/>
          <w:lang w:val="en-US" w:eastAsia="zh-CN" w:bidi="ar"/>
        </w:rPr>
        <w:t>税费：本服务执行中相关的一切税费均由成交供应商负担。</w:t>
      </w:r>
    </w:p>
    <w:p w14:paraId="30EF7F35">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70" w:firstLineChars="196"/>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bidi="ar"/>
        </w:rPr>
        <w:t>注：</w:t>
      </w:r>
      <w:r>
        <w:rPr>
          <w:rFonts w:hint="eastAsia" w:ascii="仿宋" w:hAnsi="仿宋" w:eastAsia="仿宋" w:cs="仿宋"/>
          <w:b w:val="0"/>
          <w:bCs w:val="0"/>
          <w:color w:val="auto"/>
          <w:kern w:val="2"/>
          <w:sz w:val="24"/>
          <w:szCs w:val="24"/>
          <w:highlight w:val="none"/>
          <w:u w:val="single"/>
          <w:lang w:val="en-US" w:eastAsia="zh-CN" w:bidi="ar"/>
        </w:rPr>
        <w:t>若成交供应商明确表示无需预付款或者主动要求降低预付款比例的，采购人可不适用前述规定。</w:t>
      </w:r>
    </w:p>
    <w:p w14:paraId="358A5B4B">
      <w:pPr>
        <w:widowControl/>
        <w:spacing w:line="440" w:lineRule="exact"/>
        <w:ind w:right="60" w:firstLine="3253" w:firstLineChars="900"/>
        <w:jc w:val="both"/>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供应商须知</w:t>
      </w:r>
    </w:p>
    <w:p w14:paraId="103BD1F6">
      <w:pPr>
        <w:pStyle w:val="3"/>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3821F5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DD581F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4EB6D43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08FE49E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662DF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D12DDD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2240C25B">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77854FBD">
            <w:pPr>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湖州市2025年度大气综合技术服务项目 </w:t>
            </w:r>
          </w:p>
        </w:tc>
      </w:tr>
      <w:tr w14:paraId="0B4339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4E3D708">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7D40447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719BCAE5">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磋商文件编号：XCXHZ-2025-0</w:t>
            </w:r>
            <w:r>
              <w:rPr>
                <w:rFonts w:hint="eastAsia" w:ascii="仿宋" w:hAnsi="仿宋" w:eastAsia="仿宋" w:cs="仿宋"/>
                <w:bCs/>
                <w:color w:val="auto"/>
                <w:spacing w:val="-4"/>
                <w:sz w:val="24"/>
                <w:highlight w:val="none"/>
                <w:lang w:val="en-US" w:eastAsia="zh-CN"/>
              </w:rPr>
              <w:t>37</w:t>
            </w:r>
            <w:r>
              <w:rPr>
                <w:rFonts w:hint="eastAsia" w:ascii="仿宋" w:hAnsi="仿宋" w:eastAsia="仿宋" w:cs="仿宋"/>
                <w:bCs/>
                <w:color w:val="auto"/>
                <w:spacing w:val="-4"/>
                <w:sz w:val="24"/>
                <w:highlight w:val="none"/>
              </w:rPr>
              <w:t>（CG）</w:t>
            </w:r>
          </w:p>
          <w:p w14:paraId="1793AA83">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财采确[2025]</w:t>
            </w:r>
            <w:r>
              <w:rPr>
                <w:rFonts w:hint="eastAsia" w:ascii="仿宋" w:hAnsi="仿宋" w:eastAsia="仿宋" w:cs="仿宋"/>
                <w:bCs/>
                <w:color w:val="auto"/>
                <w:spacing w:val="-4"/>
                <w:sz w:val="24"/>
                <w:highlight w:val="none"/>
                <w:lang w:val="en-US" w:eastAsia="zh-CN"/>
              </w:rPr>
              <w:t>12505、12506</w:t>
            </w:r>
            <w:r>
              <w:rPr>
                <w:rFonts w:hint="eastAsia" w:ascii="仿宋" w:hAnsi="仿宋" w:eastAsia="仿宋" w:cs="仿宋"/>
                <w:bCs/>
                <w:color w:val="auto"/>
                <w:spacing w:val="-4"/>
                <w:sz w:val="24"/>
                <w:highlight w:val="none"/>
              </w:rPr>
              <w:t>号</w:t>
            </w:r>
          </w:p>
        </w:tc>
      </w:tr>
      <w:tr w14:paraId="55AA18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98E77F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2225749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15D90614">
            <w:pPr>
              <w:spacing w:line="530" w:lineRule="exact"/>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湖州市2025年度大气综合技术服务项目 </w:t>
            </w:r>
          </w:p>
        </w:tc>
      </w:tr>
      <w:tr w14:paraId="5B9DAE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3FD3B7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5EB005C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501E52A2">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56EAD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6DC4C0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0D85162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答疑与澄清</w:t>
            </w:r>
          </w:p>
        </w:tc>
        <w:tc>
          <w:tcPr>
            <w:tcW w:w="7512" w:type="dxa"/>
            <w:tcBorders>
              <w:top w:val="single" w:color="auto" w:sz="4" w:space="0"/>
              <w:left w:val="single" w:color="auto" w:sz="4" w:space="0"/>
              <w:bottom w:val="single" w:color="auto" w:sz="4" w:space="0"/>
              <w:right w:val="single" w:color="auto" w:sz="4" w:space="0"/>
            </w:tcBorders>
            <w:noWrap/>
            <w:vAlign w:val="center"/>
          </w:tcPr>
          <w:p w14:paraId="4DCA5231">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4F4849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42AD03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7F0C850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382FF03C">
            <w:pPr>
              <w:numPr>
                <w:ilvl w:val="-1"/>
                <w:numId w:val="0"/>
              </w:numPr>
              <w:spacing w:line="530" w:lineRule="exact"/>
              <w:ind w:left="0" w:firstLine="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响应文件的制作：本项目实行电子磋商。</w:t>
            </w:r>
          </w:p>
          <w:p w14:paraId="3DC9C21E">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0F334087">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5A3C165B">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4F6F88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F4DA52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17257B0E">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0FF018A1">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tc>
      </w:tr>
      <w:tr w14:paraId="7481EC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068DAEF">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44C6A76A">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25A3C45C">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p w14:paraId="4F0B6EAF">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48CB8F43">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29B4D1AF">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31</w:t>
            </w:r>
            <w:r>
              <w:rPr>
                <w:rFonts w:hint="eastAsia" w:ascii="仿宋" w:hAnsi="仿宋" w:eastAsia="仿宋" w:cs="仿宋"/>
                <w:color w:val="auto"/>
                <w:sz w:val="24"/>
                <w:highlight w:val="none"/>
              </w:rPr>
              <w:t>日17:00时前准时送达，逾期不予受理。未按时送达的，均按未提供处理。</w:t>
            </w:r>
          </w:p>
          <w:p w14:paraId="1D3FE278">
            <w:pPr>
              <w:spacing w:line="530" w:lineRule="exact"/>
              <w:rPr>
                <w:rFonts w:ascii="仿宋" w:hAnsi="仿宋" w:eastAsia="仿宋" w:cs="仿宋"/>
                <w:b/>
                <w:color w:val="auto"/>
                <w:sz w:val="24"/>
                <w:highlight w:val="none"/>
              </w:rPr>
            </w:pPr>
            <w:r>
              <w:rPr>
                <w:rFonts w:hint="eastAsia" w:ascii="仿宋" w:hAnsi="仿宋" w:eastAsia="仿宋" w:cs="仿宋"/>
                <w:b w:val="0"/>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0C5D62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903FCA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388A26DF">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1CC408B8">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r>
              <w:rPr>
                <w:rFonts w:hint="eastAsia" w:ascii="仿宋" w:hAnsi="仿宋" w:eastAsia="仿宋" w:cs="仿宋"/>
                <w:color w:val="auto"/>
                <w:sz w:val="24"/>
                <w:highlight w:val="none"/>
              </w:rPr>
              <w:t>整</w:t>
            </w:r>
          </w:p>
        </w:tc>
      </w:tr>
      <w:tr w14:paraId="77B1E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74A1D7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1AF86D50">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4F1F98EB">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49A30B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289C8F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5F2819FF">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50B4FF8C">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7A4F9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EB2880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584D4864">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0E7C66C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5BA48A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59BCBD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686D476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6F0FCD93">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418E49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33AE23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356AD22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666F287E">
            <w:pPr>
              <w:spacing w:line="53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湖州市生态环境局</w:t>
            </w:r>
          </w:p>
        </w:tc>
      </w:tr>
      <w:tr w14:paraId="54983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248BAB7">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55E568D1">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20812F84">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0AEADCA0">
      <w:pPr>
        <w:pStyle w:val="3"/>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14:paraId="1286000C">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7048BA6A">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湖州市2025年度大气综合技术服务项目</w:t>
      </w:r>
      <w:r>
        <w:rPr>
          <w:rFonts w:hint="eastAsia" w:ascii="仿宋" w:hAnsi="仿宋" w:eastAsia="仿宋" w:cs="宋体"/>
          <w:bCs/>
          <w:color w:val="auto"/>
          <w:sz w:val="24"/>
          <w:highlight w:val="none"/>
        </w:rPr>
        <w:t>；</w:t>
      </w:r>
    </w:p>
    <w:p w14:paraId="3D0DDB4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湖州市生态环境局</w:t>
      </w:r>
      <w:r>
        <w:rPr>
          <w:rFonts w:hint="eastAsia" w:ascii="仿宋" w:hAnsi="仿宋" w:eastAsia="仿宋" w:cs="仿宋"/>
          <w:color w:val="auto"/>
          <w:sz w:val="24"/>
          <w:highlight w:val="none"/>
        </w:rPr>
        <w:t>；</w:t>
      </w:r>
    </w:p>
    <w:p w14:paraId="42B1CB0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22A2D2F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17D2C5C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450EF83D">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4E383BB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 ；</w:t>
      </w:r>
    </w:p>
    <w:p w14:paraId="4CF373D3">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56C6AEB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26A27D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19732DD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3FB5F6A4">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4D24820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5D8D64AD">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
          <w:color w:val="auto"/>
          <w:sz w:val="24"/>
          <w:highlight w:val="none"/>
          <w:u w:val="single"/>
          <w:lang w:val="en-US" w:eastAsia="zh-CN"/>
        </w:rPr>
        <w:t>10800元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358B8B7D">
      <w:pPr>
        <w:pStyle w:val="3"/>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14:paraId="6D55026E">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14:paraId="065CB4B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56826BAE">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0823FF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231613C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48EA4EB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5782852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7D3936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282A99B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3882EE3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6F55956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7A915789">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7EF8562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2E9286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44A7020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2A12EE8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0164778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4A40259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3B0DC54A">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675872DB">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80ACA36">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50A646A0">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3C530931">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794C4BD8">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7614F038">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74F7B540">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4FA0459A">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14:paraId="380F6D96">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14:paraId="72AEA211">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3CC4EFCC">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37A0444C">
      <w:pPr>
        <w:tabs>
          <w:tab w:val="left" w:pos="3870"/>
          <w:tab w:val="left" w:pos="4085"/>
        </w:tabs>
        <w:snapToGrid w:val="0"/>
        <w:spacing w:line="560" w:lineRule="exact"/>
        <w:ind w:firstLine="480" w:firstLineChars="20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color w:val="auto"/>
          <w:sz w:val="24"/>
          <w:highlight w:val="none"/>
          <w:lang w:val="en-US" w:eastAsia="zh-CN"/>
        </w:rPr>
        <w:t>①</w:t>
      </w:r>
      <w:r>
        <w:rPr>
          <w:rFonts w:hint="eastAsia" w:ascii="仿宋" w:hAnsi="仿宋" w:eastAsia="仿宋" w:cs="仿宋"/>
          <w:b w:val="0"/>
          <w:bCs w:val="0"/>
          <w:color w:val="auto"/>
          <w:kern w:val="2"/>
          <w:sz w:val="24"/>
          <w:szCs w:val="24"/>
          <w:highlight w:val="none"/>
          <w:lang w:val="en-US" w:eastAsia="zh-CN" w:bidi="ar-SA"/>
        </w:rPr>
        <w:t>项目实施方案；</w:t>
      </w:r>
    </w:p>
    <w:p w14:paraId="0A07DE07">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②</w:t>
      </w:r>
      <w:r>
        <w:rPr>
          <w:rFonts w:hint="eastAsia" w:ascii="仿宋" w:hAnsi="仿宋" w:eastAsia="仿宋" w:cs="仿宋"/>
          <w:b w:val="0"/>
          <w:color w:val="auto"/>
          <w:kern w:val="2"/>
          <w:sz w:val="24"/>
          <w:szCs w:val="24"/>
          <w:highlight w:val="none"/>
          <w:lang w:val="en-US" w:eastAsia="zh-CN" w:bidi="ar-SA"/>
        </w:rPr>
        <w:t>拟投入本项目实施人员</w:t>
      </w:r>
      <w:r>
        <w:rPr>
          <w:rFonts w:hint="eastAsia" w:ascii="仿宋" w:hAnsi="仿宋" w:eastAsia="仿宋" w:cs="仿宋"/>
          <w:color w:val="auto"/>
          <w:sz w:val="24"/>
          <w:highlight w:val="none"/>
        </w:rPr>
        <w:t>（格式见第五章）</w:t>
      </w:r>
      <w:r>
        <w:rPr>
          <w:rFonts w:hint="eastAsia" w:ascii="仿宋" w:hAnsi="仿宋" w:eastAsia="仿宋" w:cs="仿宋"/>
          <w:b w:val="0"/>
          <w:color w:val="auto"/>
          <w:kern w:val="2"/>
          <w:sz w:val="24"/>
          <w:szCs w:val="24"/>
          <w:highlight w:val="none"/>
          <w:lang w:val="en-US" w:eastAsia="zh-CN" w:bidi="ar-SA"/>
        </w:rPr>
        <w:t>；</w:t>
      </w:r>
    </w:p>
    <w:p w14:paraId="51970E9C">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0F1A9278">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14:paraId="0BC2DD19">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②售后服务承诺；</w:t>
      </w:r>
    </w:p>
    <w:p w14:paraId="727BC58D">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w:t>
      </w:r>
      <w:r>
        <w:rPr>
          <w:rFonts w:hint="eastAsia" w:ascii="仿宋" w:hAnsi="仿宋" w:eastAsia="仿宋" w:cs="仿宋"/>
          <w:color w:val="auto"/>
          <w:sz w:val="24"/>
          <w:highlight w:val="none"/>
          <w:lang w:val="en-US" w:eastAsia="zh-CN"/>
        </w:rPr>
        <w:t>企业业绩</w:t>
      </w:r>
      <w:r>
        <w:rPr>
          <w:rFonts w:hint="eastAsia" w:ascii="仿宋" w:hAnsi="仿宋" w:eastAsia="仿宋" w:cs="仿宋"/>
          <w:color w:val="auto"/>
          <w:sz w:val="24"/>
          <w:highlight w:val="none"/>
        </w:rPr>
        <w:t>（格式见第五章）；</w:t>
      </w:r>
    </w:p>
    <w:p w14:paraId="0B4EBB17">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④企业认证</w:t>
      </w:r>
      <w:r>
        <w:rPr>
          <w:rFonts w:hint="eastAsia" w:ascii="仿宋" w:hAnsi="仿宋" w:eastAsia="仿宋" w:cs="仿宋"/>
          <w:color w:val="auto"/>
          <w:sz w:val="24"/>
          <w:highlight w:val="none"/>
          <w:lang w:eastAsia="zh-CN"/>
        </w:rPr>
        <w:t>；</w:t>
      </w:r>
    </w:p>
    <w:p w14:paraId="0673BC63">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⑤企业荣誉</w:t>
      </w:r>
      <w:r>
        <w:rPr>
          <w:rFonts w:hint="eastAsia" w:ascii="仿宋" w:hAnsi="仿宋" w:eastAsia="仿宋" w:cs="仿宋"/>
          <w:color w:val="auto"/>
          <w:sz w:val="24"/>
          <w:highlight w:val="none"/>
          <w:lang w:eastAsia="zh-CN"/>
        </w:rPr>
        <w:t>；</w:t>
      </w:r>
    </w:p>
    <w:p w14:paraId="67619304">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⑥企业实力。</w:t>
      </w:r>
    </w:p>
    <w:p w14:paraId="533FF4A7">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26AD1EAF">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676483EE">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w:t>
      </w:r>
      <w:r>
        <w:rPr>
          <w:rFonts w:hint="eastAsia" w:ascii="仿宋" w:hAnsi="仿宋" w:eastAsia="仿宋" w:cs="仿宋"/>
          <w:b w:val="0"/>
          <w:bCs w:val="0"/>
          <w:color w:val="auto"/>
          <w:sz w:val="24"/>
          <w:szCs w:val="24"/>
          <w:highlight w:val="none"/>
          <w:vertAlign w:val="baseline"/>
          <w:lang w:val="en-US" w:eastAsia="zh-CN"/>
        </w:rPr>
        <w:t>近三个月中任意一个月的社保证明</w:t>
      </w:r>
      <w:r>
        <w:rPr>
          <w:rFonts w:hint="eastAsia" w:ascii="仿宋" w:hAnsi="仿宋" w:eastAsia="仿宋" w:cs="仿宋"/>
          <w:color w:val="auto"/>
          <w:sz w:val="24"/>
          <w:highlight w:val="none"/>
        </w:rPr>
        <w:t>（法定代表人授权委托人参加磋商提供）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0067A455">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79182068">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6D742B1A">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5079162F">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1DB4B477">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5E71FE65">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26295DAE">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14:paraId="5A7CF48B">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（4）中小企业声明函（</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sz w:val="24"/>
          <w:highlight w:val="none"/>
        </w:rPr>
        <w:t>本项目所属行业：其他未列明行业，格式见第五章）；</w:t>
      </w:r>
    </w:p>
    <w:p w14:paraId="239D8FF9">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监狱企业声明函（如有，格式见第五章）；</w:t>
      </w:r>
    </w:p>
    <w:p w14:paraId="5F646AFF">
      <w:pPr>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残疾人福利性单位声明函（如有，格式见第五章）</w:t>
      </w:r>
      <w:r>
        <w:rPr>
          <w:rFonts w:hint="eastAsia" w:ascii="仿宋" w:hAnsi="仿宋" w:eastAsia="仿宋" w:cs="仿宋"/>
          <w:color w:val="auto"/>
          <w:sz w:val="24"/>
          <w:highlight w:val="none"/>
          <w:lang w:eastAsia="zh-CN"/>
        </w:rPr>
        <w:t>；</w:t>
      </w:r>
    </w:p>
    <w:p w14:paraId="01CA8BDC">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磋商代理服务费承诺函（格式见第五章）；</w:t>
      </w:r>
    </w:p>
    <w:p w14:paraId="2CCD823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）供应商针对报价需要说明的其他材料（格式自拟）。</w:t>
      </w:r>
    </w:p>
    <w:p w14:paraId="7EBD6E3F">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6031514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23DAA6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6C2B2184">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13DA3B6F">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61FFF3D7">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4243F5F1">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7ADE4F7A">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1408C596">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6248388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1D503F4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1D0CACD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75DBE87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3D6A4C4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4D69C78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70A0488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46E2949B">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7FF8986D">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6E66339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6304F215">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BF4F068">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3E5375BD">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123DC00B">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3F99D620">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05726DCA">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4FB7CF7D">
      <w:pPr>
        <w:pStyle w:val="3"/>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14:paraId="0E5AD51B">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6E1AE0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5930F11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3BA70B3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0A6FD4EE">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5CCE5C3E">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29D1D9A5">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31</w:t>
      </w:r>
      <w:r>
        <w:rPr>
          <w:rFonts w:hint="eastAsia" w:ascii="仿宋" w:hAnsi="仿宋" w:eastAsia="仿宋" w:cs="仿宋"/>
          <w:color w:val="auto"/>
          <w:sz w:val="24"/>
          <w:highlight w:val="none"/>
        </w:rPr>
        <w:t>日17:00时前准时送达，逾期不予受理，未按时送达的，均按未提供处理；</w:t>
      </w:r>
    </w:p>
    <w:p w14:paraId="777DC4C8">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w:t>
      </w:r>
    </w:p>
    <w:p w14:paraId="2F68ED17">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57EC7C68">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239B2D7E">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2670EB42">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67755148">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517DC19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2C2413E6">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7158213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7E8D511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518A4089">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0C9317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23F819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6CCCAEE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02A53EB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4711BA0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4F5AC50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1219D1E0">
      <w:pPr>
        <w:pStyle w:val="3"/>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14:paraId="409EF00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3A9FC12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0227F63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3640335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35D3B9E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5EFFE23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3C4BE9C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26DDC69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631EF1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1D68669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1E70FE2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23796B4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73EC09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23F588C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276637F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786EA9C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06B3C29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304EE36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36356F9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17FC7F7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51E42D4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0E65C9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0C9AFDD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4EE4C0D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4BC3F98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2FE1D1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46B1B4E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6FF7A37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7EAE092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69C05E5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2084959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53D040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7E17DA9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05082DB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28B9370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5A2EA25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2F1838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7786933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5F7CE5E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66329E6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360767D3">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19.</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供应商存在下列情形之一且无法合理解释的，其投标(响应)文件无效</w:t>
      </w:r>
      <w:r>
        <w:rPr>
          <w:rFonts w:hint="eastAsia" w:ascii="仿宋" w:hAnsi="仿宋" w:eastAsia="仿宋" w:cs="仿宋"/>
          <w:color w:val="auto"/>
          <w:sz w:val="24"/>
          <w:highlight w:val="none"/>
          <w:lang w:eastAsia="zh-CN"/>
        </w:rPr>
        <w:t>：</w:t>
      </w:r>
    </w:p>
    <w:p w14:paraId="4F77FEAB">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63337307">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19.6.2上传的电子投标(响应)文件若出现使用本项目其他投标(响应)供应商的数字证书加密的，或者加盖本项目其他投标(响应)供应商的电子印章的；</w:t>
      </w:r>
    </w:p>
    <w:p w14:paraId="538C7C59">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19.6.3</w:t>
      </w:r>
      <w:r>
        <w:rPr>
          <w:rFonts w:hint="eastAsia" w:ascii="仿宋" w:hAnsi="仿宋" w:eastAsia="仿宋" w:cs="仿宋"/>
          <w:color w:val="auto"/>
          <w:sz w:val="24"/>
          <w:highlight w:val="none"/>
        </w:rPr>
        <w:t>不同供应商的投标(响应)文件的内容存在3处(含)以上错误一致的；</w:t>
      </w:r>
    </w:p>
    <w:p w14:paraId="4E373296">
      <w:pPr>
        <w:numPr>
          <w:ilvl w:val="0"/>
          <w:numId w:val="0"/>
        </w:numPr>
        <w:spacing w:line="560" w:lineRule="exact"/>
        <w:ind w:leftChars="20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19.6.4</w:t>
      </w:r>
      <w:r>
        <w:rPr>
          <w:rFonts w:hint="eastAsia" w:ascii="仿宋" w:hAnsi="仿宋" w:eastAsia="仿宋" w:cs="仿宋"/>
          <w:color w:val="auto"/>
          <w:sz w:val="24"/>
          <w:highlight w:val="none"/>
        </w:rPr>
        <w:t>不同供应商联系人为同一人或不同联系人的联系电话一致的。</w:t>
      </w:r>
    </w:p>
    <w:p w14:paraId="217BA48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294D550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40FF26B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22DCED3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4E1178D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4</w:t>
      </w:r>
      <w:r>
        <w:rPr>
          <w:rFonts w:hint="eastAsia" w:ascii="仿宋" w:hAnsi="仿宋" w:eastAsia="仿宋" w:cs="仿宋"/>
          <w:color w:val="auto"/>
          <w:sz w:val="24"/>
          <w:highlight w:val="none"/>
        </w:rPr>
        <w:t>。</w:t>
      </w:r>
    </w:p>
    <w:p w14:paraId="7B2A4C8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3C16CC6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3B51A57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013A3AB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14FDD37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2434ABE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3BE4904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23A4ECF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3DF1346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45B3BAC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532505D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3217268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3DA22AD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025A3BA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23C9B5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70F18C49">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575E1CD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48758516">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36B3C9C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792D526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422DD3E">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76D1AE03">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2816190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0455C8B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3D61793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6A757DF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6DDED4E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23E8DD6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4B453416">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 xml:space="preserve">湖州市2025年度大气综合技术服务项目 </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编号：XCXHZ-2025-0</w:t>
      </w:r>
      <w:r>
        <w:rPr>
          <w:rFonts w:hint="eastAsia" w:ascii="仿宋" w:hAnsi="仿宋" w:eastAsia="仿宋" w:cs="仿宋"/>
          <w:bCs/>
          <w:color w:val="auto"/>
          <w:spacing w:val="14"/>
          <w:sz w:val="24"/>
          <w:highlight w:val="none"/>
          <w:lang w:val="en-US" w:eastAsia="zh-CN"/>
        </w:rPr>
        <w:t>37</w:t>
      </w:r>
      <w:r>
        <w:rPr>
          <w:rFonts w:hint="eastAsia" w:ascii="仿宋" w:hAnsi="仿宋" w:eastAsia="仿宋" w:cs="仿宋"/>
          <w:bCs/>
          <w:color w:val="auto"/>
          <w:spacing w:val="14"/>
          <w:sz w:val="24"/>
          <w:highlight w:val="none"/>
        </w:rPr>
        <w:t>（CG）)磋商文件。</w:t>
      </w:r>
    </w:p>
    <w:p w14:paraId="1E62EDC2">
      <w:pPr>
        <w:pStyle w:val="3"/>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14:paraId="11AC6F7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4B169D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6FEB885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662F655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07180038">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675530F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17243FC9">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6BE3932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07E16CD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593C63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654A17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57F226E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033408EB">
      <w:pPr>
        <w:pStyle w:val="13"/>
        <w:ind w:firstLine="0"/>
        <w:rPr>
          <w:color w:val="auto"/>
          <w:highlight w:val="none"/>
        </w:rPr>
      </w:pPr>
    </w:p>
    <w:p w14:paraId="4B4A71DA">
      <w:pPr>
        <w:pStyle w:val="3"/>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41A9C6C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0B6F314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18ED02C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013262A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4BDBFC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073ECA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17A98857">
      <w:pPr>
        <w:rPr>
          <w:rFonts w:ascii="仿宋" w:hAnsi="仿宋" w:eastAsia="仿宋" w:cs="仿宋"/>
          <w:color w:val="auto"/>
          <w:sz w:val="24"/>
          <w:highlight w:val="none"/>
        </w:rPr>
      </w:pPr>
    </w:p>
    <w:p w14:paraId="0B13E923">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977E4AC">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2CFB62FB">
      <w:pPr>
        <w:pStyle w:val="2"/>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30231D3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财采确[2025]</w:t>
      </w:r>
      <w:r>
        <w:rPr>
          <w:rFonts w:hint="eastAsia" w:ascii="仿宋" w:hAnsi="仿宋" w:eastAsia="仿宋" w:cs="仿宋"/>
          <w:color w:val="auto"/>
          <w:sz w:val="24"/>
          <w:highlight w:val="none"/>
          <w:lang w:val="en-US" w:eastAsia="zh-CN"/>
        </w:rPr>
        <w:t>12505、12506</w:t>
      </w:r>
      <w:r>
        <w:rPr>
          <w:rFonts w:hint="eastAsia" w:ascii="仿宋" w:hAnsi="仿宋" w:eastAsia="仿宋" w:cs="仿宋"/>
          <w:color w:val="auto"/>
          <w:sz w:val="24"/>
          <w:highlight w:val="none"/>
        </w:rPr>
        <w:t>号  采购文件编号: XCXHZ-2025-0</w:t>
      </w:r>
      <w:r>
        <w:rPr>
          <w:rFonts w:hint="eastAsia" w:ascii="仿宋" w:hAnsi="仿宋" w:eastAsia="仿宋" w:cs="仿宋"/>
          <w:color w:val="auto"/>
          <w:sz w:val="24"/>
          <w:highlight w:val="none"/>
          <w:lang w:val="en-US" w:eastAsia="zh-CN"/>
        </w:rPr>
        <w:t>37</w:t>
      </w:r>
      <w:r>
        <w:rPr>
          <w:rFonts w:hint="eastAsia" w:ascii="仿宋" w:hAnsi="仿宋" w:eastAsia="仿宋" w:cs="仿宋"/>
          <w:color w:val="auto"/>
          <w:sz w:val="24"/>
          <w:highlight w:val="none"/>
        </w:rPr>
        <w:t>（CG）</w:t>
      </w:r>
    </w:p>
    <w:p w14:paraId="6FDD34AD">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26FA8E2A">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6A99450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 xml:space="preserve">湖州市2025年度大气综合技术服务项目 </w:t>
      </w:r>
      <w:r>
        <w:rPr>
          <w:rFonts w:hint="eastAsia" w:ascii="仿宋" w:hAnsi="仿宋" w:eastAsia="仿宋" w:cs="仿宋"/>
          <w:color w:val="auto"/>
          <w:sz w:val="24"/>
          <w:highlight w:val="none"/>
        </w:rPr>
        <w:t>竞争性磋商的结果，签署本合同。</w:t>
      </w:r>
    </w:p>
    <w:p w14:paraId="5966F8B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4891543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04E5A7B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48EA682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6ADDCE8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229BC3E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77027AF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3ABC9A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5038F90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5442FECA">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 xml:space="preserve">湖州市2025年度大气综合技术服务项目 </w:t>
      </w:r>
    </w:p>
    <w:p w14:paraId="5BBAA2A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4DA8CAE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4FB432D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42B5374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3F03FDC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6850E43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78F18BC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43CDEB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7AB79D2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7D32CFC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6F04066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4155109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2A8C8F1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0C74A98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4DB88C5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5AE56AA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3F4EDA3C">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付款方式：</w:t>
      </w:r>
    </w:p>
    <w:p w14:paraId="239E65D1">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470" w:firstLineChars="196"/>
        <w:jc w:val="both"/>
        <w:textAlignment w:val="auto"/>
        <w:rPr>
          <w:rFonts w:hint="eastAsia" w:ascii="仿宋" w:hAnsi="仿宋" w:eastAsia="仿宋" w:cs="仿宋"/>
          <w:color w:val="auto"/>
          <w:sz w:val="24"/>
          <w:szCs w:val="24"/>
          <w:highlight w:val="none"/>
          <w:lang w:val="en-US"/>
        </w:rPr>
      </w:pPr>
      <w:r>
        <w:rPr>
          <w:rFonts w:hint="eastAsia" w:ascii="仿宋" w:hAnsi="仿宋" w:eastAsia="仿宋" w:cs="仿宋"/>
          <w:bCs/>
          <w:color w:val="auto"/>
          <w:kern w:val="2"/>
          <w:sz w:val="24"/>
          <w:szCs w:val="24"/>
          <w:highlight w:val="none"/>
          <w:lang w:val="en-US" w:eastAsia="zh-CN" w:bidi="ar"/>
        </w:rPr>
        <w:t>合同生效及具备实施条件后7个工作日内支付合同价款的40%为预付款；服务完成并</w:t>
      </w:r>
      <w:r>
        <w:rPr>
          <w:rFonts w:hint="eastAsia" w:ascii="仿宋" w:hAnsi="仿宋" w:eastAsia="仿宋" w:cs="仿宋"/>
          <w:b w:val="0"/>
          <w:bCs w:val="0"/>
          <w:color w:val="auto"/>
          <w:sz w:val="24"/>
          <w:highlight w:val="none"/>
          <w:lang w:val="en-US" w:eastAsia="zh-CN"/>
        </w:rPr>
        <w:t>提交成果后支付至合同价款的90%，经采购人验收合格后支付至合同价款的100%（实际付款时间以财政资金下达时间为准）。</w:t>
      </w:r>
    </w:p>
    <w:p w14:paraId="118E1C2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01C6834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5F3C61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7C6B0EA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0D90410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5515F57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047E9CC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0D80268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232F494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79512BD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12347B6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6A5F8E4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5DAADC8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7C48D2A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在使用过程中发生问题，乙方在接到甲方通知后在小时内到达采购人现场。</w:t>
      </w:r>
    </w:p>
    <w:p w14:paraId="6F435A1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04E9834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040A365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4E95660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11FBF4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64FD335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12.4如乙方提供的服务或与服务相关的物品存在知识产权纠纷而导致本合同无法继续履行，在甲方发函要求解决相关知识产权问题后 日内仍未解决的，则甲方有权单方终止本合同的履行，并要求乙方承担相应赔偿责任。</w:t>
      </w:r>
    </w:p>
    <w:p w14:paraId="159DAB8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5A18D37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18C6B48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07B05C0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04F6AC9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3E13D17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659EBBD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58149F6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4D64453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07AE3E1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1311C38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0E7DE37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7CBB4BC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4F7C44F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54D1EB2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1DA090B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19DA084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2BCF892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31E1A15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5D13204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3AEFC85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1820FA6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0B39515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37DF758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5E94BF0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3AAC0DF0">
      <w:pPr>
        <w:pStyle w:val="24"/>
        <w:rPr>
          <w:color w:val="auto"/>
          <w:highlight w:val="none"/>
        </w:rPr>
      </w:pPr>
    </w:p>
    <w:p w14:paraId="1C3D05A3">
      <w:pPr>
        <w:spacing w:line="440" w:lineRule="exact"/>
        <w:ind w:firstLine="480" w:firstLineChars="200"/>
        <w:rPr>
          <w:rFonts w:ascii="仿宋" w:hAnsi="仿宋" w:eastAsia="仿宋" w:cs="仿宋"/>
          <w:bCs/>
          <w:color w:val="auto"/>
          <w:sz w:val="24"/>
          <w:highlight w:val="none"/>
        </w:rPr>
      </w:pPr>
    </w:p>
    <w:p w14:paraId="6A0C95F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41573768">
      <w:pPr>
        <w:spacing w:line="440" w:lineRule="exact"/>
        <w:ind w:firstLine="480" w:firstLineChars="200"/>
        <w:rPr>
          <w:rFonts w:ascii="仿宋" w:hAnsi="仿宋" w:eastAsia="仿宋" w:cs="仿宋"/>
          <w:bCs/>
          <w:color w:val="auto"/>
          <w:sz w:val="24"/>
          <w:highlight w:val="none"/>
        </w:rPr>
      </w:pPr>
    </w:p>
    <w:p w14:paraId="2EACBC22">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68D606DC">
      <w:pPr>
        <w:spacing w:line="440" w:lineRule="exact"/>
        <w:ind w:firstLine="480" w:firstLineChars="200"/>
        <w:rPr>
          <w:rFonts w:ascii="仿宋" w:hAnsi="仿宋" w:eastAsia="仿宋" w:cs="仿宋"/>
          <w:bCs/>
          <w:color w:val="auto"/>
          <w:sz w:val="24"/>
          <w:highlight w:val="none"/>
        </w:rPr>
      </w:pPr>
    </w:p>
    <w:p w14:paraId="16633E9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11D1FE56">
      <w:pPr>
        <w:pStyle w:val="25"/>
        <w:rPr>
          <w:rFonts w:ascii="仿宋" w:hAnsi="仿宋" w:eastAsia="仿宋" w:cs="仿宋"/>
          <w:color w:val="auto"/>
          <w:highlight w:val="none"/>
        </w:rPr>
      </w:pPr>
    </w:p>
    <w:p w14:paraId="1B03444D">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7F5D657F">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153FE6AC">
      <w:pPr>
        <w:pStyle w:val="36"/>
        <w:rPr>
          <w:rFonts w:ascii="仿宋" w:hAnsi="仿宋" w:eastAsia="仿宋" w:cs="Times New Roman"/>
          <w:color w:val="auto"/>
          <w:highlight w:val="none"/>
        </w:rPr>
      </w:pPr>
    </w:p>
    <w:p w14:paraId="76FA5F4F">
      <w:pPr>
        <w:pStyle w:val="36"/>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676C5A82">
      <w:pPr>
        <w:pStyle w:val="36"/>
        <w:rPr>
          <w:rFonts w:ascii="仿宋" w:hAnsi="仿宋" w:eastAsia="仿宋" w:cs="Times New Roman"/>
          <w:color w:val="auto"/>
          <w:highlight w:val="none"/>
        </w:rPr>
      </w:pPr>
    </w:p>
    <w:p w14:paraId="3EA63E3D">
      <w:pPr>
        <w:pStyle w:val="36"/>
        <w:rPr>
          <w:rFonts w:ascii="仿宋" w:hAnsi="仿宋" w:eastAsia="仿宋" w:cs="Times New Roman"/>
          <w:color w:val="auto"/>
          <w:highlight w:val="none"/>
        </w:rPr>
      </w:pPr>
    </w:p>
    <w:p w14:paraId="48685546">
      <w:pPr>
        <w:pStyle w:val="36"/>
        <w:rPr>
          <w:rFonts w:ascii="仿宋" w:hAnsi="仿宋" w:eastAsia="仿宋" w:cs="Times New Roman"/>
          <w:color w:val="auto"/>
          <w:sz w:val="36"/>
          <w:szCs w:val="36"/>
          <w:highlight w:val="none"/>
        </w:rPr>
      </w:pPr>
    </w:p>
    <w:p w14:paraId="13B45C07">
      <w:pPr>
        <w:pStyle w:val="36"/>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0E80A2CB">
      <w:pPr>
        <w:pStyle w:val="36"/>
        <w:jc w:val="right"/>
        <w:rPr>
          <w:rFonts w:ascii="仿宋" w:hAnsi="仿宋" w:eastAsia="仿宋" w:cs="Times New Roman"/>
          <w:color w:val="auto"/>
          <w:highlight w:val="none"/>
        </w:rPr>
      </w:pPr>
    </w:p>
    <w:p w14:paraId="549FF280">
      <w:pPr>
        <w:pStyle w:val="36"/>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w:t>
      </w:r>
      <w:r>
        <w:rPr>
          <w:rFonts w:hint="eastAsia" w:ascii="仿宋" w:hAnsi="仿宋" w:eastAsia="仿宋" w:cs="Times New Roman"/>
          <w:b/>
          <w:color w:val="auto"/>
          <w:highlight w:val="none"/>
          <w:lang w:val="en-US" w:eastAsia="zh-CN"/>
        </w:rPr>
        <w:t>首次</w:t>
      </w:r>
      <w:r>
        <w:rPr>
          <w:rFonts w:hint="eastAsia" w:ascii="仿宋" w:hAnsi="仿宋" w:eastAsia="仿宋" w:cs="Times New Roman"/>
          <w:b/>
          <w:color w:val="auto"/>
          <w:highlight w:val="none"/>
        </w:rPr>
        <w:t>报价文件</w:t>
      </w:r>
    </w:p>
    <w:p w14:paraId="36A77639">
      <w:pPr>
        <w:pStyle w:val="36"/>
        <w:jc w:val="center"/>
        <w:rPr>
          <w:rFonts w:ascii="仿宋" w:hAnsi="仿宋" w:eastAsia="仿宋" w:cs="Times New Roman"/>
          <w:b/>
          <w:color w:val="auto"/>
          <w:highlight w:val="none"/>
        </w:rPr>
      </w:pPr>
    </w:p>
    <w:p w14:paraId="0B2BA838">
      <w:pPr>
        <w:pStyle w:val="36"/>
        <w:jc w:val="center"/>
        <w:rPr>
          <w:rFonts w:ascii="仿宋" w:hAnsi="仿宋" w:eastAsia="仿宋" w:cs="Times New Roman"/>
          <w:b/>
          <w:color w:val="auto"/>
          <w:highlight w:val="none"/>
        </w:rPr>
      </w:pPr>
    </w:p>
    <w:p w14:paraId="7FD97621">
      <w:pPr>
        <w:pStyle w:val="36"/>
        <w:jc w:val="center"/>
        <w:rPr>
          <w:rFonts w:ascii="仿宋" w:hAnsi="仿宋" w:eastAsia="仿宋" w:cs="Times New Roman"/>
          <w:b/>
          <w:color w:val="auto"/>
          <w:highlight w:val="none"/>
        </w:rPr>
      </w:pPr>
    </w:p>
    <w:p w14:paraId="540D98A1">
      <w:pPr>
        <w:pStyle w:val="36"/>
        <w:jc w:val="center"/>
        <w:rPr>
          <w:rFonts w:ascii="仿宋" w:hAnsi="仿宋" w:eastAsia="仿宋" w:cs="Times New Roman"/>
          <w:b/>
          <w:color w:val="auto"/>
          <w:highlight w:val="none"/>
        </w:rPr>
      </w:pPr>
    </w:p>
    <w:p w14:paraId="2E6B467F">
      <w:pPr>
        <w:pStyle w:val="36"/>
        <w:rPr>
          <w:rFonts w:ascii="仿宋" w:hAnsi="仿宋" w:eastAsia="仿宋" w:cs="Times New Roman"/>
          <w:color w:val="auto"/>
          <w:highlight w:val="none"/>
        </w:rPr>
      </w:pPr>
    </w:p>
    <w:p w14:paraId="62F2DE2C">
      <w:pPr>
        <w:pStyle w:val="36"/>
        <w:rPr>
          <w:rFonts w:hint="default" w:ascii="仿宋" w:hAnsi="仿宋" w:eastAsia="仿宋" w:cs="Times New Roman"/>
          <w:color w:val="auto"/>
          <w:highlight w:val="none"/>
          <w:lang w:val="en-US" w:eastAsia="zh-CN"/>
        </w:rPr>
      </w:pPr>
      <w:r>
        <w:rPr>
          <w:rFonts w:ascii="仿宋" w:hAnsi="仿宋" w:eastAsia="仿宋" w:cs="Times New Roman"/>
          <w:color w:val="auto"/>
          <w:highlight w:val="none"/>
        </w:rPr>
        <w:t xml:space="preserve">项目名称： </w:t>
      </w:r>
      <w:r>
        <w:rPr>
          <w:rFonts w:hint="eastAsia" w:ascii="仿宋" w:hAnsi="仿宋" w:eastAsia="仿宋" w:cs="Times New Roman"/>
          <w:color w:val="auto"/>
          <w:highlight w:val="none"/>
          <w:lang w:val="en-US" w:eastAsia="zh-CN"/>
        </w:rPr>
        <w:t xml:space="preserve">  </w:t>
      </w:r>
    </w:p>
    <w:p w14:paraId="5490F54B">
      <w:pPr>
        <w:pStyle w:val="36"/>
        <w:rPr>
          <w:rFonts w:ascii="仿宋" w:hAnsi="仿宋" w:eastAsia="仿宋" w:cs="Times New Roman"/>
          <w:color w:val="auto"/>
          <w:highlight w:val="none"/>
        </w:rPr>
      </w:pPr>
    </w:p>
    <w:p w14:paraId="298C423A">
      <w:pPr>
        <w:pStyle w:val="36"/>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23FDC88E">
      <w:pPr>
        <w:pStyle w:val="36"/>
        <w:rPr>
          <w:rFonts w:ascii="仿宋" w:hAnsi="仿宋" w:eastAsia="仿宋" w:cs="Times New Roman"/>
          <w:color w:val="auto"/>
          <w:highlight w:val="none"/>
        </w:rPr>
      </w:pPr>
    </w:p>
    <w:p w14:paraId="1DD37AF5">
      <w:pPr>
        <w:pStyle w:val="36"/>
        <w:rPr>
          <w:rFonts w:hint="eastAsia" w:ascii="仿宋" w:hAnsi="仿宋" w:eastAsia="仿宋" w:cs="Times New Roman"/>
          <w:color w:val="auto"/>
          <w:highlight w:val="none"/>
          <w:lang w:val="en-US" w:eastAsia="zh-CN"/>
        </w:rPr>
      </w:pPr>
      <w:r>
        <w:rPr>
          <w:rFonts w:hint="eastAsia" w:ascii="仿宋" w:hAnsi="仿宋" w:eastAsia="仿宋" w:cs="Times New Roman"/>
          <w:color w:val="auto"/>
          <w:highlight w:val="none"/>
          <w:lang w:val="en-US" w:eastAsia="zh-CN"/>
        </w:rPr>
        <w:t>参加标项：</w:t>
      </w:r>
    </w:p>
    <w:p w14:paraId="7F8DFFFD">
      <w:pPr>
        <w:pStyle w:val="36"/>
        <w:rPr>
          <w:rFonts w:hint="eastAsia" w:ascii="仿宋" w:hAnsi="仿宋" w:eastAsia="仿宋" w:cs="Times New Roman"/>
          <w:color w:val="auto"/>
          <w:highlight w:val="none"/>
        </w:rPr>
      </w:pPr>
    </w:p>
    <w:p w14:paraId="05E1D74E">
      <w:pPr>
        <w:pStyle w:val="36"/>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w:t>
      </w:r>
      <w:r>
        <w:rPr>
          <w:rFonts w:hint="eastAsia" w:ascii="仿宋" w:hAnsi="仿宋" w:eastAsia="仿宋" w:cs="Times New Roman"/>
          <w:color w:val="auto"/>
          <w:highlight w:val="none"/>
          <w:lang w:val="en-US" w:eastAsia="zh-CN"/>
        </w:rPr>
        <w:t>首次</w:t>
      </w:r>
      <w:r>
        <w:rPr>
          <w:rFonts w:hint="eastAsia" w:ascii="仿宋" w:hAnsi="仿宋" w:eastAsia="仿宋" w:cs="Times New Roman"/>
          <w:color w:val="auto"/>
          <w:highlight w:val="none"/>
        </w:rPr>
        <w:t>报价文件</w:t>
      </w:r>
    </w:p>
    <w:p w14:paraId="4D441D8F">
      <w:pPr>
        <w:pStyle w:val="36"/>
        <w:rPr>
          <w:rFonts w:ascii="仿宋" w:hAnsi="仿宋" w:eastAsia="仿宋" w:cs="Times New Roman"/>
          <w:color w:val="auto"/>
          <w:highlight w:val="none"/>
        </w:rPr>
      </w:pPr>
    </w:p>
    <w:p w14:paraId="6F7E4DC1">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61DE6E20">
      <w:pPr>
        <w:pStyle w:val="36"/>
        <w:rPr>
          <w:rFonts w:ascii="仿宋" w:hAnsi="仿宋" w:eastAsia="仿宋" w:cs="Times New Roman"/>
          <w:color w:val="auto"/>
          <w:highlight w:val="none"/>
        </w:rPr>
      </w:pPr>
    </w:p>
    <w:p w14:paraId="0FFC8A28">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041455C3">
      <w:pPr>
        <w:pStyle w:val="36"/>
        <w:rPr>
          <w:rFonts w:ascii="仿宋" w:hAnsi="仿宋" w:eastAsia="仿宋" w:cs="Times New Roman"/>
          <w:color w:val="auto"/>
          <w:highlight w:val="none"/>
        </w:rPr>
      </w:pPr>
    </w:p>
    <w:p w14:paraId="382BE50B">
      <w:pPr>
        <w:pStyle w:val="36"/>
        <w:rPr>
          <w:rFonts w:ascii="仿宋" w:hAnsi="仿宋" w:eastAsia="仿宋" w:cs="Times New Roman"/>
          <w:color w:val="auto"/>
          <w:highlight w:val="none"/>
        </w:rPr>
      </w:pPr>
    </w:p>
    <w:p w14:paraId="09B3426A">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150483FB">
      <w:pPr>
        <w:pStyle w:val="38"/>
        <w:spacing w:before="156"/>
        <w:rPr>
          <w:rFonts w:ascii="仿宋" w:hAnsi="仿宋" w:eastAsia="仿宋"/>
          <w:color w:val="auto"/>
          <w:highlight w:val="none"/>
        </w:rPr>
      </w:pPr>
    </w:p>
    <w:p w14:paraId="0F54924B">
      <w:pPr>
        <w:pStyle w:val="38"/>
        <w:spacing w:before="156"/>
        <w:rPr>
          <w:rFonts w:ascii="仿宋" w:hAnsi="仿宋" w:eastAsia="仿宋"/>
          <w:color w:val="auto"/>
          <w:highlight w:val="none"/>
        </w:rPr>
      </w:pPr>
    </w:p>
    <w:p w14:paraId="02422F3D">
      <w:pPr>
        <w:pStyle w:val="38"/>
        <w:spacing w:before="156"/>
        <w:rPr>
          <w:rFonts w:ascii="仿宋" w:hAnsi="仿宋" w:eastAsia="仿宋"/>
          <w:color w:val="auto"/>
          <w:highlight w:val="none"/>
        </w:rPr>
      </w:pPr>
    </w:p>
    <w:p w14:paraId="07021F52">
      <w:pPr>
        <w:pStyle w:val="38"/>
        <w:spacing w:before="156"/>
        <w:rPr>
          <w:rFonts w:ascii="仿宋" w:hAnsi="仿宋" w:eastAsia="仿宋"/>
          <w:color w:val="auto"/>
          <w:highlight w:val="none"/>
        </w:rPr>
      </w:pPr>
    </w:p>
    <w:p w14:paraId="1C9394C7">
      <w:pPr>
        <w:pStyle w:val="38"/>
        <w:spacing w:before="156"/>
        <w:rPr>
          <w:rFonts w:ascii="仿宋" w:hAnsi="仿宋" w:eastAsia="仿宋"/>
          <w:color w:val="auto"/>
          <w:highlight w:val="none"/>
        </w:rPr>
      </w:pPr>
    </w:p>
    <w:p w14:paraId="43AC4DF3">
      <w:pPr>
        <w:pStyle w:val="38"/>
        <w:spacing w:before="156"/>
        <w:rPr>
          <w:rFonts w:ascii="仿宋" w:hAnsi="仿宋" w:eastAsia="仿宋"/>
          <w:color w:val="auto"/>
          <w:highlight w:val="none"/>
        </w:rPr>
      </w:pPr>
    </w:p>
    <w:p w14:paraId="362277D1">
      <w:pPr>
        <w:pStyle w:val="38"/>
        <w:spacing w:before="156"/>
        <w:rPr>
          <w:rFonts w:ascii="仿宋" w:hAnsi="仿宋" w:eastAsia="仿宋"/>
          <w:color w:val="auto"/>
          <w:highlight w:val="none"/>
        </w:rPr>
      </w:pPr>
    </w:p>
    <w:p w14:paraId="67E0A5D8">
      <w:pPr>
        <w:pStyle w:val="38"/>
        <w:spacing w:before="156"/>
        <w:rPr>
          <w:rFonts w:ascii="仿宋" w:hAnsi="仿宋" w:eastAsia="仿宋"/>
          <w:color w:val="auto"/>
          <w:highlight w:val="none"/>
        </w:rPr>
      </w:pPr>
    </w:p>
    <w:p w14:paraId="4EE08D65">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12256D5D">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4B502099">
      <w:pPr>
        <w:pStyle w:val="38"/>
        <w:spacing w:before="156"/>
        <w:rPr>
          <w:color w:val="auto"/>
          <w:highlight w:val="none"/>
        </w:rPr>
      </w:pPr>
    </w:p>
    <w:p w14:paraId="00ED41C6">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64F7FBA2">
      <w:pPr>
        <w:snapToGrid w:val="0"/>
        <w:spacing w:before="50" w:after="50" w:line="360" w:lineRule="auto"/>
        <w:rPr>
          <w:rFonts w:ascii="仿宋" w:hAnsi="仿宋" w:eastAsia="仿宋" w:cs="仿宋"/>
          <w:color w:val="auto"/>
          <w:sz w:val="24"/>
          <w:szCs w:val="28"/>
          <w:highlight w:val="none"/>
        </w:rPr>
      </w:pPr>
    </w:p>
    <w:p w14:paraId="0F1C4E86">
      <w:pPr>
        <w:snapToGrid w:val="0"/>
        <w:spacing w:before="50" w:after="50" w:line="360" w:lineRule="auto"/>
        <w:rPr>
          <w:rFonts w:ascii="仿宋" w:hAnsi="仿宋" w:eastAsia="仿宋" w:cs="仿宋"/>
          <w:color w:val="auto"/>
          <w:szCs w:val="28"/>
          <w:highlight w:val="none"/>
        </w:rPr>
      </w:pPr>
    </w:p>
    <w:p w14:paraId="6D4C92D7">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w:t>
      </w:r>
      <w:r>
        <w:rPr>
          <w:rFonts w:hint="eastAsia" w:ascii="仿宋" w:hAnsi="仿宋" w:eastAsia="仿宋" w:cs="仿宋"/>
          <w:color w:val="auto"/>
          <w:sz w:val="24"/>
          <w:szCs w:val="28"/>
          <w:highlight w:val="none"/>
          <w:lang w:val="en-US" w:eastAsia="zh-CN"/>
        </w:rPr>
        <w:t>首次</w:t>
      </w:r>
      <w:r>
        <w:rPr>
          <w:rFonts w:hint="eastAsia" w:ascii="仿宋" w:hAnsi="仿宋" w:eastAsia="仿宋" w:cs="仿宋"/>
          <w:color w:val="auto"/>
          <w:sz w:val="24"/>
          <w:szCs w:val="28"/>
          <w:highlight w:val="none"/>
        </w:rPr>
        <w:t>报价文件目录（具体参考第三章供应商须知“响应文件的组成”）</w:t>
      </w:r>
    </w:p>
    <w:p w14:paraId="67FD0B40">
      <w:pPr>
        <w:snapToGrid w:val="0"/>
        <w:spacing w:before="50" w:afterLines="50" w:line="360" w:lineRule="auto"/>
        <w:jc w:val="left"/>
        <w:rPr>
          <w:rFonts w:ascii="仿宋" w:hAnsi="仿宋" w:eastAsia="仿宋" w:cs="仿宋"/>
          <w:color w:val="auto"/>
          <w:szCs w:val="28"/>
          <w:highlight w:val="none"/>
        </w:rPr>
      </w:pPr>
    </w:p>
    <w:p w14:paraId="22C534FE">
      <w:pPr>
        <w:snapToGrid w:val="0"/>
        <w:spacing w:before="50" w:afterLines="50" w:line="360" w:lineRule="auto"/>
        <w:jc w:val="left"/>
        <w:rPr>
          <w:rFonts w:ascii="仿宋" w:hAnsi="仿宋" w:eastAsia="仿宋" w:cs="仿宋"/>
          <w:color w:val="auto"/>
          <w:szCs w:val="28"/>
          <w:highlight w:val="none"/>
        </w:rPr>
      </w:pPr>
    </w:p>
    <w:p w14:paraId="366ED35C">
      <w:pPr>
        <w:snapToGrid w:val="0"/>
        <w:spacing w:before="50" w:afterLines="50" w:line="360" w:lineRule="auto"/>
        <w:jc w:val="left"/>
        <w:rPr>
          <w:rFonts w:ascii="仿宋" w:hAnsi="仿宋" w:eastAsia="仿宋" w:cs="仿宋"/>
          <w:color w:val="auto"/>
          <w:szCs w:val="28"/>
          <w:highlight w:val="none"/>
        </w:rPr>
      </w:pPr>
    </w:p>
    <w:p w14:paraId="26D716F5">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2C671A0D">
      <w:pPr>
        <w:snapToGrid w:val="0"/>
        <w:spacing w:before="50" w:afterLines="50" w:line="360" w:lineRule="auto"/>
        <w:jc w:val="left"/>
        <w:rPr>
          <w:rFonts w:ascii="仿宋" w:hAnsi="仿宋" w:eastAsia="仿宋" w:cs="仿宋"/>
          <w:color w:val="auto"/>
          <w:sz w:val="24"/>
          <w:highlight w:val="none"/>
        </w:rPr>
      </w:pPr>
    </w:p>
    <w:p w14:paraId="0EAC8D1A">
      <w:pPr>
        <w:snapToGrid w:val="0"/>
        <w:spacing w:before="50" w:afterLines="50" w:line="360" w:lineRule="auto"/>
        <w:jc w:val="left"/>
        <w:rPr>
          <w:rFonts w:ascii="仿宋" w:hAnsi="仿宋" w:eastAsia="仿宋" w:cs="仿宋"/>
          <w:color w:val="auto"/>
          <w:sz w:val="24"/>
          <w:highlight w:val="none"/>
        </w:rPr>
      </w:pPr>
    </w:p>
    <w:p w14:paraId="2CF678DE">
      <w:pPr>
        <w:snapToGrid w:val="0"/>
        <w:spacing w:before="50" w:afterLines="50" w:line="360" w:lineRule="auto"/>
        <w:jc w:val="left"/>
        <w:rPr>
          <w:rFonts w:ascii="仿宋" w:hAnsi="仿宋" w:eastAsia="仿宋" w:cs="仿宋"/>
          <w:color w:val="auto"/>
          <w:sz w:val="24"/>
          <w:highlight w:val="none"/>
        </w:rPr>
      </w:pPr>
    </w:p>
    <w:p w14:paraId="7CA38E70">
      <w:pPr>
        <w:snapToGrid w:val="0"/>
        <w:spacing w:before="50" w:afterLines="50" w:line="360" w:lineRule="auto"/>
        <w:jc w:val="left"/>
        <w:rPr>
          <w:rFonts w:ascii="仿宋" w:hAnsi="仿宋" w:eastAsia="仿宋" w:cs="仿宋"/>
          <w:color w:val="auto"/>
          <w:sz w:val="24"/>
          <w:highlight w:val="none"/>
        </w:rPr>
      </w:pPr>
    </w:p>
    <w:p w14:paraId="4D07D11A">
      <w:pPr>
        <w:snapToGrid w:val="0"/>
        <w:spacing w:before="50" w:afterLines="50" w:line="360" w:lineRule="auto"/>
        <w:jc w:val="left"/>
        <w:rPr>
          <w:rFonts w:ascii="仿宋" w:hAnsi="仿宋" w:eastAsia="仿宋" w:cs="仿宋"/>
          <w:color w:val="auto"/>
          <w:sz w:val="24"/>
          <w:highlight w:val="none"/>
        </w:rPr>
      </w:pPr>
    </w:p>
    <w:p w14:paraId="1D64F5C2">
      <w:pPr>
        <w:snapToGrid w:val="0"/>
        <w:spacing w:before="50" w:afterLines="50" w:line="360" w:lineRule="auto"/>
        <w:jc w:val="left"/>
        <w:rPr>
          <w:rFonts w:ascii="仿宋" w:hAnsi="仿宋" w:eastAsia="仿宋" w:cs="仿宋"/>
          <w:color w:val="auto"/>
          <w:sz w:val="24"/>
          <w:highlight w:val="none"/>
        </w:rPr>
      </w:pPr>
    </w:p>
    <w:p w14:paraId="007643F5">
      <w:pPr>
        <w:snapToGrid w:val="0"/>
        <w:spacing w:before="50" w:afterLines="50" w:line="360" w:lineRule="auto"/>
        <w:jc w:val="left"/>
        <w:rPr>
          <w:rFonts w:ascii="仿宋" w:hAnsi="仿宋" w:eastAsia="仿宋" w:cs="仿宋"/>
          <w:color w:val="auto"/>
          <w:sz w:val="24"/>
          <w:highlight w:val="none"/>
        </w:rPr>
      </w:pPr>
    </w:p>
    <w:p w14:paraId="02C6CB6F">
      <w:pPr>
        <w:snapToGrid w:val="0"/>
        <w:spacing w:before="50" w:afterLines="50" w:line="360" w:lineRule="auto"/>
        <w:jc w:val="left"/>
        <w:rPr>
          <w:rFonts w:ascii="仿宋" w:hAnsi="仿宋" w:eastAsia="仿宋" w:cs="仿宋"/>
          <w:color w:val="auto"/>
          <w:sz w:val="24"/>
          <w:highlight w:val="none"/>
        </w:rPr>
      </w:pPr>
    </w:p>
    <w:p w14:paraId="72AE5493">
      <w:pPr>
        <w:snapToGrid w:val="0"/>
        <w:spacing w:before="50" w:afterLines="50" w:line="360" w:lineRule="auto"/>
        <w:jc w:val="left"/>
        <w:rPr>
          <w:rFonts w:ascii="仿宋" w:hAnsi="仿宋" w:eastAsia="仿宋" w:cs="仿宋"/>
          <w:color w:val="auto"/>
          <w:sz w:val="24"/>
          <w:highlight w:val="none"/>
        </w:rPr>
      </w:pPr>
    </w:p>
    <w:p w14:paraId="09B2BAFE">
      <w:pPr>
        <w:snapToGrid w:val="0"/>
        <w:spacing w:before="50" w:afterLines="50" w:line="360" w:lineRule="auto"/>
        <w:jc w:val="left"/>
        <w:rPr>
          <w:rFonts w:ascii="仿宋" w:hAnsi="仿宋" w:eastAsia="仿宋" w:cs="仿宋"/>
          <w:color w:val="auto"/>
          <w:sz w:val="24"/>
          <w:highlight w:val="none"/>
        </w:rPr>
      </w:pPr>
    </w:p>
    <w:p w14:paraId="5AA987DE">
      <w:pPr>
        <w:snapToGrid w:val="0"/>
        <w:spacing w:before="50" w:afterLines="50" w:line="360" w:lineRule="auto"/>
        <w:jc w:val="left"/>
        <w:rPr>
          <w:rFonts w:ascii="仿宋" w:hAnsi="仿宋" w:eastAsia="仿宋" w:cs="仿宋"/>
          <w:color w:val="auto"/>
          <w:sz w:val="24"/>
          <w:highlight w:val="none"/>
        </w:rPr>
      </w:pPr>
    </w:p>
    <w:p w14:paraId="26B6CEC3">
      <w:pPr>
        <w:snapToGrid w:val="0"/>
        <w:spacing w:before="50" w:after="50" w:line="480" w:lineRule="auto"/>
        <w:rPr>
          <w:rFonts w:ascii="仿宋" w:hAnsi="仿宋" w:eastAsia="仿宋" w:cs="仿宋"/>
          <w:color w:val="auto"/>
          <w:sz w:val="24"/>
          <w:highlight w:val="none"/>
        </w:rPr>
      </w:pPr>
    </w:p>
    <w:p w14:paraId="5AD71FD1">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7B881CE">
      <w:pPr>
        <w:snapToGrid w:val="0"/>
        <w:spacing w:before="50" w:after="50"/>
        <w:jc w:val="center"/>
        <w:rPr>
          <w:rFonts w:ascii="仿宋" w:hAnsi="仿宋" w:eastAsia="仿宋" w:cs="仿宋"/>
          <w:b/>
          <w:bCs/>
          <w:color w:val="auto"/>
          <w:sz w:val="28"/>
          <w:szCs w:val="28"/>
          <w:highlight w:val="none"/>
        </w:rPr>
      </w:pPr>
    </w:p>
    <w:p w14:paraId="654AF5D4">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317365ED">
      <w:pPr>
        <w:snapToGrid w:val="0"/>
        <w:spacing w:before="50"/>
        <w:jc w:val="center"/>
        <w:rPr>
          <w:rFonts w:ascii="仿宋" w:hAnsi="仿宋" w:eastAsia="仿宋" w:cs="仿宋"/>
          <w:b/>
          <w:color w:val="auto"/>
          <w:szCs w:val="28"/>
          <w:highlight w:val="none"/>
        </w:rPr>
      </w:pPr>
    </w:p>
    <w:p w14:paraId="143F48B0">
      <w:pPr>
        <w:pStyle w:val="36"/>
        <w:spacing w:line="460" w:lineRule="exact"/>
        <w:ind w:firstLine="720" w:firstLineChars="300"/>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湖州市2025年度大气综合技术服务项目 </w:t>
      </w:r>
      <w:r>
        <w:rPr>
          <w:rFonts w:hint="eastAsia" w:ascii="仿宋" w:hAnsi="仿宋" w:eastAsia="仿宋" w:cs="仿宋"/>
          <w:color w:val="auto"/>
          <w:highlight w:val="none"/>
          <w:lang w:val="en-US" w:eastAsia="zh-CN"/>
        </w:rPr>
        <w:t xml:space="preserve">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50A739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E2323C4">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22876A30">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19955258">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1327546F">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133A1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75B88E1">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6C9C89B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C18A732">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4C596BF">
            <w:pPr>
              <w:snapToGrid w:val="0"/>
              <w:spacing w:beforeLines="50"/>
              <w:jc w:val="center"/>
              <w:rPr>
                <w:rFonts w:ascii="仿宋" w:hAnsi="仿宋" w:eastAsia="仿宋" w:cs="仿宋"/>
                <w:color w:val="auto"/>
                <w:sz w:val="24"/>
                <w:highlight w:val="none"/>
              </w:rPr>
            </w:pPr>
          </w:p>
        </w:tc>
      </w:tr>
      <w:tr w14:paraId="1C6E15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0A1FD76">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6CD58E79">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4605C8B">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3042FE7">
            <w:pPr>
              <w:snapToGrid w:val="0"/>
              <w:spacing w:beforeLines="50"/>
              <w:ind w:left="43"/>
              <w:jc w:val="center"/>
              <w:rPr>
                <w:rFonts w:ascii="仿宋" w:hAnsi="仿宋" w:eastAsia="仿宋" w:cs="仿宋"/>
                <w:color w:val="auto"/>
                <w:sz w:val="24"/>
                <w:highlight w:val="none"/>
              </w:rPr>
            </w:pPr>
          </w:p>
        </w:tc>
      </w:tr>
      <w:tr w14:paraId="0BA86F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25D86A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2E5A73C">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245A131">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1223F43">
            <w:pPr>
              <w:snapToGrid w:val="0"/>
              <w:spacing w:beforeLines="50"/>
              <w:ind w:left="43"/>
              <w:jc w:val="center"/>
              <w:rPr>
                <w:rFonts w:ascii="仿宋" w:hAnsi="仿宋" w:eastAsia="仿宋" w:cs="仿宋"/>
                <w:color w:val="auto"/>
                <w:sz w:val="24"/>
                <w:highlight w:val="none"/>
              </w:rPr>
            </w:pPr>
          </w:p>
        </w:tc>
      </w:tr>
      <w:tr w14:paraId="3E09BD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E3E2653">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1FD7F29">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6EB584D">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1A5D47B">
            <w:pPr>
              <w:snapToGrid w:val="0"/>
              <w:spacing w:beforeLines="50"/>
              <w:ind w:left="43"/>
              <w:jc w:val="center"/>
              <w:rPr>
                <w:rFonts w:ascii="仿宋" w:hAnsi="仿宋" w:eastAsia="仿宋" w:cs="仿宋"/>
                <w:color w:val="auto"/>
                <w:sz w:val="24"/>
                <w:highlight w:val="none"/>
              </w:rPr>
            </w:pPr>
          </w:p>
        </w:tc>
      </w:tr>
      <w:tr w14:paraId="25BA7D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5042FC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048E08D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6FBABC3">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0D4C568B">
            <w:pPr>
              <w:snapToGrid w:val="0"/>
              <w:spacing w:beforeLines="50"/>
              <w:jc w:val="center"/>
              <w:rPr>
                <w:rFonts w:ascii="仿宋" w:hAnsi="仿宋" w:eastAsia="仿宋" w:cs="仿宋"/>
                <w:color w:val="auto"/>
                <w:sz w:val="24"/>
                <w:highlight w:val="none"/>
              </w:rPr>
            </w:pPr>
          </w:p>
        </w:tc>
      </w:tr>
      <w:tr w14:paraId="4A997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D9ED283">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D6B8284">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70E1375">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78296B8">
            <w:pPr>
              <w:snapToGrid w:val="0"/>
              <w:spacing w:beforeLines="50"/>
              <w:jc w:val="center"/>
              <w:rPr>
                <w:rFonts w:ascii="仿宋" w:hAnsi="仿宋" w:eastAsia="仿宋" w:cs="仿宋"/>
                <w:color w:val="auto"/>
                <w:sz w:val="24"/>
                <w:highlight w:val="none"/>
              </w:rPr>
            </w:pPr>
          </w:p>
        </w:tc>
      </w:tr>
      <w:tr w14:paraId="61BB43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DC3932A">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6F22B97">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F37D4B6">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36E3AFB">
            <w:pPr>
              <w:snapToGrid w:val="0"/>
              <w:spacing w:beforeLines="50"/>
              <w:jc w:val="center"/>
              <w:rPr>
                <w:rFonts w:ascii="仿宋" w:hAnsi="仿宋" w:eastAsia="仿宋" w:cs="仿宋"/>
                <w:color w:val="auto"/>
                <w:sz w:val="24"/>
                <w:highlight w:val="none"/>
              </w:rPr>
            </w:pPr>
          </w:p>
        </w:tc>
      </w:tr>
      <w:tr w14:paraId="768978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D7905B2">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5DF969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C37F205">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46C6520">
            <w:pPr>
              <w:snapToGrid w:val="0"/>
              <w:spacing w:beforeLines="50"/>
              <w:jc w:val="center"/>
              <w:rPr>
                <w:rFonts w:ascii="仿宋" w:hAnsi="仿宋" w:eastAsia="仿宋" w:cs="仿宋"/>
                <w:color w:val="auto"/>
                <w:sz w:val="24"/>
                <w:highlight w:val="none"/>
              </w:rPr>
            </w:pPr>
          </w:p>
        </w:tc>
      </w:tr>
      <w:tr w14:paraId="64F46B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B5E1854">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D900A13">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AE8F156">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C0A3132">
            <w:pPr>
              <w:snapToGrid w:val="0"/>
              <w:spacing w:beforeLines="50"/>
              <w:jc w:val="center"/>
              <w:rPr>
                <w:rFonts w:ascii="仿宋" w:hAnsi="仿宋" w:eastAsia="仿宋" w:cs="仿宋"/>
                <w:color w:val="auto"/>
                <w:sz w:val="24"/>
                <w:highlight w:val="none"/>
              </w:rPr>
            </w:pPr>
          </w:p>
        </w:tc>
      </w:tr>
    </w:tbl>
    <w:p w14:paraId="540FE6F1">
      <w:pPr>
        <w:snapToGrid w:val="0"/>
        <w:spacing w:line="460" w:lineRule="exact"/>
        <w:ind w:firstLine="240" w:firstLineChars="100"/>
        <w:rPr>
          <w:rFonts w:ascii="仿宋" w:hAnsi="仿宋" w:eastAsia="仿宋" w:cs="仿宋"/>
          <w:color w:val="auto"/>
          <w:sz w:val="24"/>
          <w:highlight w:val="none"/>
        </w:rPr>
      </w:pPr>
    </w:p>
    <w:p w14:paraId="7A7209CE">
      <w:pPr>
        <w:pStyle w:val="9"/>
        <w:snapToGrid w:val="0"/>
        <w:ind w:firstLine="240" w:firstLineChars="100"/>
        <w:rPr>
          <w:rFonts w:hint="eastAsia" w:ascii="仿宋" w:hAnsi="仿宋" w:eastAsia="仿宋" w:cs="仿宋"/>
          <w:color w:val="auto"/>
          <w:sz w:val="24"/>
          <w:szCs w:val="24"/>
          <w:highlight w:val="none"/>
        </w:rPr>
      </w:pPr>
    </w:p>
    <w:p w14:paraId="5A8534E9">
      <w:pPr>
        <w:pStyle w:val="9"/>
        <w:snapToGrid w:val="0"/>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供应商全称（加盖公章）：</w:t>
      </w:r>
    </w:p>
    <w:p w14:paraId="4F8DE415">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132BDE69">
      <w:pPr>
        <w:snapToGrid w:val="0"/>
        <w:spacing w:line="460" w:lineRule="exact"/>
        <w:ind w:firstLine="480" w:firstLineChars="200"/>
        <w:jc w:val="lef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r>
        <w:rPr>
          <w:rFonts w:hint="eastAsia" w:ascii="仿宋" w:hAnsi="仿宋" w:eastAsia="仿宋" w:cs="仿宋"/>
          <w:b/>
          <w:color w:val="auto"/>
          <w:sz w:val="28"/>
          <w:szCs w:val="28"/>
          <w:highlight w:val="none"/>
        </w:rPr>
        <w:br w:type="page"/>
      </w:r>
    </w:p>
    <w:p w14:paraId="7A3A8D31">
      <w:pPr>
        <w:pStyle w:val="36"/>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项目实施人员配置表</w:t>
      </w:r>
    </w:p>
    <w:p w14:paraId="39CF8316">
      <w:pPr>
        <w:pStyle w:val="36"/>
        <w:spacing w:line="460" w:lineRule="exact"/>
        <w:rPr>
          <w:rFonts w:hint="eastAsia"/>
          <w:color w:val="auto"/>
          <w:highlight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湖州市2025年度大气综合技术服务项目 </w:t>
      </w:r>
      <w:r>
        <w:rPr>
          <w:rFonts w:hint="eastAsia" w:ascii="仿宋" w:hAnsi="仿宋" w:eastAsia="仿宋" w:cs="仿宋"/>
          <w:color w:val="auto"/>
          <w:highlight w:val="none"/>
          <w:lang w:val="en-US" w:eastAsia="zh-CN"/>
        </w:rPr>
        <w:t xml:space="preserve">                  </w:t>
      </w:r>
    </w:p>
    <w:tbl>
      <w:tblPr>
        <w:tblStyle w:val="26"/>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462"/>
        <w:gridCol w:w="1155"/>
        <w:gridCol w:w="1260"/>
      </w:tblGrid>
      <w:tr w14:paraId="52A35A7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5E324BD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36FC11C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14BB588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6FCDC62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03E35DD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41F7620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462" w:type="dxa"/>
            <w:tcBorders>
              <w:top w:val="single" w:color="auto" w:sz="12" w:space="0"/>
              <w:left w:val="single" w:color="auto" w:sz="4" w:space="0"/>
              <w:bottom w:val="single" w:color="auto" w:sz="4" w:space="0"/>
              <w:right w:val="single" w:color="auto" w:sz="4" w:space="0"/>
            </w:tcBorders>
            <w:noWrap w:val="0"/>
            <w:vAlign w:val="center"/>
          </w:tcPr>
          <w:p w14:paraId="397A7C1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证书及编号</w:t>
            </w:r>
          </w:p>
        </w:tc>
        <w:tc>
          <w:tcPr>
            <w:tcW w:w="1155" w:type="dxa"/>
            <w:tcBorders>
              <w:top w:val="single" w:color="auto" w:sz="12" w:space="0"/>
              <w:left w:val="single" w:color="auto" w:sz="4" w:space="0"/>
              <w:bottom w:val="single" w:color="auto" w:sz="4" w:space="0"/>
              <w:right w:val="single" w:color="auto" w:sz="4" w:space="0"/>
            </w:tcBorders>
            <w:noWrap w:val="0"/>
            <w:vAlign w:val="center"/>
          </w:tcPr>
          <w:p w14:paraId="4BEA4A2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w:t>
            </w:r>
          </w:p>
          <w:p w14:paraId="00D30F6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29790F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10E7F19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D0A890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303B07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AC448B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2BB84E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B8879D1">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81735E2">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E9581A4">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5887B1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17D083AB">
            <w:pPr>
              <w:spacing w:line="360" w:lineRule="auto"/>
              <w:jc w:val="center"/>
              <w:rPr>
                <w:rFonts w:hint="eastAsia" w:ascii="仿宋" w:hAnsi="仿宋" w:eastAsia="仿宋" w:cs="仿宋"/>
                <w:color w:val="auto"/>
                <w:sz w:val="24"/>
                <w:highlight w:val="none"/>
              </w:rPr>
            </w:pPr>
          </w:p>
        </w:tc>
      </w:tr>
      <w:tr w14:paraId="77B71C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0725922F">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8B8329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974B753">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F34DFE1">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8C501E1">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8B7E923">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31FCE08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2FA3E88">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4CF3BFF">
            <w:pPr>
              <w:spacing w:line="360" w:lineRule="auto"/>
              <w:jc w:val="center"/>
              <w:rPr>
                <w:rFonts w:hint="eastAsia" w:ascii="仿宋" w:hAnsi="仿宋" w:eastAsia="仿宋" w:cs="仿宋"/>
                <w:color w:val="auto"/>
                <w:sz w:val="24"/>
                <w:highlight w:val="none"/>
              </w:rPr>
            </w:pPr>
          </w:p>
        </w:tc>
      </w:tr>
      <w:tr w14:paraId="0209036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A4DE8C0">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EA584E4">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0A5E00E">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1D4E74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2F770A8">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2FBF8A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95112B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4A3D08C">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98F7A79">
            <w:pPr>
              <w:spacing w:line="360" w:lineRule="auto"/>
              <w:jc w:val="center"/>
              <w:rPr>
                <w:rFonts w:hint="eastAsia" w:ascii="仿宋" w:hAnsi="仿宋" w:eastAsia="仿宋" w:cs="仿宋"/>
                <w:color w:val="auto"/>
                <w:sz w:val="24"/>
                <w:highlight w:val="none"/>
              </w:rPr>
            </w:pPr>
          </w:p>
        </w:tc>
      </w:tr>
      <w:tr w14:paraId="127A4B7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30A7962">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47831A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529F00F7">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24B9E95">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52D443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471A9AA">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84C220E">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11E0583">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D9247A7">
            <w:pPr>
              <w:spacing w:line="360" w:lineRule="auto"/>
              <w:jc w:val="center"/>
              <w:rPr>
                <w:rFonts w:hint="eastAsia" w:ascii="仿宋" w:hAnsi="仿宋" w:eastAsia="仿宋" w:cs="仿宋"/>
                <w:color w:val="auto"/>
                <w:sz w:val="24"/>
                <w:highlight w:val="none"/>
              </w:rPr>
            </w:pPr>
          </w:p>
        </w:tc>
      </w:tr>
      <w:tr w14:paraId="55502BF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EFA267E">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BF5504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9137E1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E20DC3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D5C4A4C">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226CA18">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0FA7B1ED">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B55637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4C43868">
            <w:pPr>
              <w:spacing w:line="360" w:lineRule="auto"/>
              <w:jc w:val="center"/>
              <w:rPr>
                <w:rFonts w:hint="eastAsia" w:ascii="仿宋" w:hAnsi="仿宋" w:eastAsia="仿宋" w:cs="仿宋"/>
                <w:color w:val="auto"/>
                <w:sz w:val="24"/>
                <w:highlight w:val="none"/>
              </w:rPr>
            </w:pPr>
          </w:p>
        </w:tc>
      </w:tr>
      <w:tr w14:paraId="089D5F9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808D655">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B544FD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0281724">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E2ABA9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691655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F9647D3">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46B79F">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719F7E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66CEC53">
            <w:pPr>
              <w:spacing w:line="360" w:lineRule="auto"/>
              <w:jc w:val="center"/>
              <w:rPr>
                <w:rFonts w:hint="eastAsia" w:ascii="仿宋" w:hAnsi="仿宋" w:eastAsia="仿宋" w:cs="仿宋"/>
                <w:color w:val="auto"/>
                <w:sz w:val="24"/>
                <w:highlight w:val="none"/>
              </w:rPr>
            </w:pPr>
          </w:p>
        </w:tc>
      </w:tr>
      <w:tr w14:paraId="6B497F8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0B74C7EF">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A1FC3C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79B9463">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EA5E73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A02CA6F">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0DF098B2">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61BBD453">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558BD1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21E8BEE">
            <w:pPr>
              <w:spacing w:line="360" w:lineRule="auto"/>
              <w:jc w:val="center"/>
              <w:rPr>
                <w:rFonts w:hint="eastAsia" w:ascii="仿宋" w:hAnsi="仿宋" w:eastAsia="仿宋" w:cs="仿宋"/>
                <w:color w:val="auto"/>
                <w:sz w:val="24"/>
                <w:highlight w:val="none"/>
              </w:rPr>
            </w:pPr>
          </w:p>
        </w:tc>
      </w:tr>
      <w:tr w14:paraId="34E00EB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AF81785">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A4B3544">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AF8AA66">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EB51A0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1A9F278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39F777F">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0A6C29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512CB05">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A424A9E">
            <w:pPr>
              <w:spacing w:line="360" w:lineRule="auto"/>
              <w:jc w:val="center"/>
              <w:rPr>
                <w:rFonts w:hint="eastAsia" w:ascii="仿宋" w:hAnsi="仿宋" w:eastAsia="仿宋" w:cs="仿宋"/>
                <w:color w:val="auto"/>
                <w:sz w:val="24"/>
                <w:highlight w:val="none"/>
              </w:rPr>
            </w:pPr>
          </w:p>
        </w:tc>
      </w:tr>
      <w:tr w14:paraId="6464941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7447E3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740E74F">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238936E">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0AC8AA4">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9A317B5">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77B774E">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32C24B49">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0FCDD58">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2608573">
            <w:pPr>
              <w:spacing w:line="360" w:lineRule="auto"/>
              <w:jc w:val="center"/>
              <w:rPr>
                <w:rFonts w:hint="eastAsia" w:ascii="仿宋" w:hAnsi="仿宋" w:eastAsia="仿宋" w:cs="仿宋"/>
                <w:color w:val="auto"/>
                <w:sz w:val="24"/>
                <w:highlight w:val="none"/>
              </w:rPr>
            </w:pPr>
          </w:p>
        </w:tc>
      </w:tr>
      <w:tr w14:paraId="142F1F1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6F599C1">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AE20FE7">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564E65E4">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821A918">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8C80762">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5B84549">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91E520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7B1420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C4B2418">
            <w:pPr>
              <w:spacing w:line="360" w:lineRule="auto"/>
              <w:jc w:val="center"/>
              <w:rPr>
                <w:rFonts w:hint="eastAsia" w:ascii="仿宋" w:hAnsi="仿宋" w:eastAsia="仿宋" w:cs="仿宋"/>
                <w:color w:val="auto"/>
                <w:sz w:val="24"/>
                <w:highlight w:val="none"/>
              </w:rPr>
            </w:pPr>
          </w:p>
        </w:tc>
      </w:tr>
      <w:tr w14:paraId="6148E1E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6971816">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49FE5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2CFB7F6">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6BDC5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3C30D3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BC5D9C3">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A75D33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0704ACE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801ADDD">
            <w:pPr>
              <w:spacing w:line="360" w:lineRule="auto"/>
              <w:jc w:val="center"/>
              <w:rPr>
                <w:rFonts w:hint="eastAsia" w:ascii="仿宋" w:hAnsi="仿宋" w:eastAsia="仿宋" w:cs="仿宋"/>
                <w:color w:val="auto"/>
                <w:sz w:val="24"/>
                <w:highlight w:val="none"/>
              </w:rPr>
            </w:pPr>
          </w:p>
        </w:tc>
      </w:tr>
    </w:tbl>
    <w:p w14:paraId="75D16BF1">
      <w:pPr>
        <w:adjustRightInd w:val="0"/>
        <w:snapToGrid w:val="0"/>
        <w:spacing w:line="360" w:lineRule="auto"/>
        <w:rPr>
          <w:rFonts w:hint="eastAsia" w:ascii="仿宋" w:hAnsi="仿宋" w:eastAsia="仿宋" w:cs="仿宋"/>
          <w:color w:val="auto"/>
          <w:sz w:val="24"/>
          <w:highlight w:val="none"/>
        </w:rPr>
      </w:pPr>
    </w:p>
    <w:p w14:paraId="0A85106F">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26B14B41">
      <w:pPr>
        <w:spacing w:line="360" w:lineRule="auto"/>
        <w:rPr>
          <w:rFonts w:hint="eastAsia" w:ascii="仿宋" w:hAnsi="仿宋" w:eastAsia="仿宋" w:cs="仿宋"/>
          <w:color w:val="auto"/>
          <w:sz w:val="24"/>
          <w:highlight w:val="none"/>
        </w:rPr>
      </w:pPr>
    </w:p>
    <w:p w14:paraId="1C4CD61D">
      <w:pPr>
        <w:widowControl/>
        <w:jc w:val="left"/>
        <w:rPr>
          <w:rFonts w:hint="eastAsia" w:ascii="仿宋" w:hAnsi="仿宋" w:eastAsia="仿宋" w:cs="仿宋"/>
          <w:color w:val="auto"/>
          <w:kern w:val="0"/>
          <w:sz w:val="24"/>
          <w:highlight w:val="none"/>
        </w:rPr>
      </w:pPr>
    </w:p>
    <w:p w14:paraId="2617578F">
      <w:pPr>
        <w:widowControl/>
        <w:jc w:val="left"/>
        <w:rPr>
          <w:rFonts w:hint="eastAsia" w:ascii="仿宋" w:hAnsi="仿宋" w:eastAsia="仿宋" w:cs="仿宋"/>
          <w:color w:val="auto"/>
          <w:kern w:val="0"/>
          <w:sz w:val="24"/>
          <w:highlight w:val="none"/>
        </w:rPr>
      </w:pPr>
    </w:p>
    <w:p w14:paraId="29AFDAA9">
      <w:pPr>
        <w:widowControl/>
        <w:jc w:val="left"/>
        <w:rPr>
          <w:rFonts w:hint="eastAsia" w:ascii="仿宋" w:hAnsi="仿宋" w:eastAsia="仿宋" w:cs="仿宋"/>
          <w:color w:val="auto"/>
          <w:kern w:val="0"/>
          <w:sz w:val="24"/>
          <w:highlight w:val="none"/>
        </w:rPr>
      </w:pPr>
    </w:p>
    <w:p w14:paraId="530179F6">
      <w:pPr>
        <w:pStyle w:val="36"/>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1089FE5B">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5B018035">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1CFB1100">
      <w:pPr>
        <w:spacing w:line="560" w:lineRule="exact"/>
        <w:jc w:val="center"/>
        <w:outlineLvl w:val="1"/>
        <w:rPr>
          <w:rFonts w:hint="eastAsia" w:ascii="仿宋" w:hAnsi="仿宋" w:eastAsia="仿宋" w:cs="仿宋"/>
          <w:b/>
          <w:color w:val="auto"/>
          <w:sz w:val="28"/>
          <w:szCs w:val="28"/>
          <w:highlight w:val="none"/>
        </w:rPr>
      </w:pPr>
    </w:p>
    <w:p w14:paraId="612A004D">
      <w:pPr>
        <w:spacing w:line="560" w:lineRule="exact"/>
        <w:jc w:val="center"/>
        <w:outlineLvl w:val="1"/>
        <w:rPr>
          <w:rFonts w:hint="eastAsia" w:ascii="仿宋" w:hAnsi="仿宋" w:eastAsia="仿宋" w:cs="仿宋"/>
          <w:b/>
          <w:color w:val="auto"/>
          <w:sz w:val="28"/>
          <w:szCs w:val="28"/>
          <w:highlight w:val="none"/>
        </w:rPr>
      </w:pPr>
    </w:p>
    <w:p w14:paraId="6D685DF3">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1B3211F2">
      <w:pPr>
        <w:pStyle w:val="25"/>
        <w:rPr>
          <w:color w:val="auto"/>
          <w:highlight w:val="none"/>
        </w:rPr>
      </w:pPr>
    </w:p>
    <w:p w14:paraId="58E0137B">
      <w:pPr>
        <w:pStyle w:val="36"/>
        <w:spacing w:line="460" w:lineRule="exact"/>
        <w:ind w:firstLine="240" w:firstLineChars="100"/>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湖州市2025年度大气综合技术服务项目 </w:t>
      </w:r>
      <w:r>
        <w:rPr>
          <w:rFonts w:hint="eastAsia" w:ascii="仿宋" w:hAnsi="仿宋" w:eastAsia="仿宋" w:cs="仿宋"/>
          <w:color w:val="auto"/>
          <w:highlight w:val="none"/>
          <w:lang w:val="en-US" w:eastAsia="zh-CN"/>
        </w:rPr>
        <w:t xml:space="preserve">                  </w:t>
      </w:r>
    </w:p>
    <w:tbl>
      <w:tblPr>
        <w:tblStyle w:val="26"/>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409"/>
        <w:gridCol w:w="1843"/>
        <w:gridCol w:w="3380"/>
      </w:tblGrid>
      <w:tr w14:paraId="31D6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7A2838C">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409" w:type="dxa"/>
            <w:vAlign w:val="center"/>
          </w:tcPr>
          <w:p w14:paraId="2DAB4878">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330DD85F">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3380" w:type="dxa"/>
            <w:vAlign w:val="center"/>
          </w:tcPr>
          <w:p w14:paraId="0E6A317C">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6556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30D19FCE">
            <w:pPr>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2409" w:type="dxa"/>
            <w:vAlign w:val="center"/>
          </w:tcPr>
          <w:p w14:paraId="68C82D87">
            <w:pPr>
              <w:spacing w:line="460" w:lineRule="exact"/>
              <w:jc w:val="center"/>
              <w:rPr>
                <w:rFonts w:ascii="仿宋" w:hAnsi="仿宋" w:eastAsia="仿宋" w:cs="仿宋"/>
                <w:color w:val="auto"/>
                <w:kern w:val="0"/>
                <w:sz w:val="24"/>
                <w:highlight w:val="none"/>
              </w:rPr>
            </w:pPr>
          </w:p>
        </w:tc>
        <w:tc>
          <w:tcPr>
            <w:tcW w:w="1843" w:type="dxa"/>
            <w:vAlign w:val="center"/>
          </w:tcPr>
          <w:p w14:paraId="0FE633D4">
            <w:pPr>
              <w:spacing w:line="460" w:lineRule="exact"/>
              <w:jc w:val="center"/>
              <w:rPr>
                <w:rFonts w:ascii="仿宋" w:hAnsi="仿宋" w:eastAsia="仿宋" w:cs="仿宋"/>
                <w:color w:val="auto"/>
                <w:kern w:val="0"/>
                <w:sz w:val="24"/>
                <w:highlight w:val="none"/>
              </w:rPr>
            </w:pPr>
          </w:p>
        </w:tc>
        <w:tc>
          <w:tcPr>
            <w:tcW w:w="3380" w:type="dxa"/>
            <w:vAlign w:val="center"/>
          </w:tcPr>
          <w:p w14:paraId="1086BE3B">
            <w:pPr>
              <w:spacing w:line="460" w:lineRule="exact"/>
              <w:jc w:val="center"/>
              <w:rPr>
                <w:rFonts w:ascii="仿宋" w:hAnsi="仿宋" w:eastAsia="仿宋" w:cs="仿宋"/>
                <w:color w:val="auto"/>
                <w:kern w:val="0"/>
                <w:sz w:val="24"/>
                <w:highlight w:val="none"/>
              </w:rPr>
            </w:pPr>
          </w:p>
        </w:tc>
      </w:tr>
      <w:tr w14:paraId="5D41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3509B98">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付款方式</w:t>
            </w:r>
          </w:p>
        </w:tc>
        <w:tc>
          <w:tcPr>
            <w:tcW w:w="2409" w:type="dxa"/>
            <w:vAlign w:val="center"/>
          </w:tcPr>
          <w:p w14:paraId="6E47F3FA">
            <w:pPr>
              <w:spacing w:line="460" w:lineRule="exact"/>
              <w:jc w:val="center"/>
              <w:rPr>
                <w:rFonts w:ascii="仿宋" w:hAnsi="仿宋" w:eastAsia="仿宋" w:cs="仿宋"/>
                <w:color w:val="auto"/>
                <w:kern w:val="0"/>
                <w:sz w:val="24"/>
                <w:highlight w:val="none"/>
              </w:rPr>
            </w:pPr>
          </w:p>
        </w:tc>
        <w:tc>
          <w:tcPr>
            <w:tcW w:w="1843" w:type="dxa"/>
            <w:vAlign w:val="center"/>
          </w:tcPr>
          <w:p w14:paraId="7E768496">
            <w:pPr>
              <w:spacing w:line="460" w:lineRule="exact"/>
              <w:jc w:val="center"/>
              <w:rPr>
                <w:rFonts w:ascii="仿宋" w:hAnsi="仿宋" w:eastAsia="仿宋" w:cs="仿宋"/>
                <w:color w:val="auto"/>
                <w:kern w:val="0"/>
                <w:sz w:val="24"/>
                <w:highlight w:val="none"/>
              </w:rPr>
            </w:pPr>
          </w:p>
        </w:tc>
        <w:tc>
          <w:tcPr>
            <w:tcW w:w="3380" w:type="dxa"/>
            <w:vAlign w:val="center"/>
          </w:tcPr>
          <w:p w14:paraId="4530F010">
            <w:pPr>
              <w:spacing w:line="460" w:lineRule="exact"/>
              <w:jc w:val="center"/>
              <w:rPr>
                <w:rFonts w:ascii="仿宋" w:hAnsi="仿宋" w:eastAsia="仿宋" w:cs="仿宋"/>
                <w:color w:val="auto"/>
                <w:kern w:val="0"/>
                <w:sz w:val="24"/>
                <w:highlight w:val="none"/>
              </w:rPr>
            </w:pPr>
          </w:p>
        </w:tc>
      </w:tr>
      <w:tr w14:paraId="2741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93A409D">
            <w:pPr>
              <w:spacing w:line="460" w:lineRule="exact"/>
              <w:jc w:val="center"/>
              <w:rPr>
                <w:rFonts w:ascii="仿宋" w:hAnsi="仿宋" w:eastAsia="仿宋" w:cs="仿宋"/>
                <w:color w:val="auto"/>
                <w:kern w:val="0"/>
                <w:sz w:val="24"/>
                <w:highlight w:val="none"/>
              </w:rPr>
            </w:pPr>
          </w:p>
        </w:tc>
        <w:tc>
          <w:tcPr>
            <w:tcW w:w="2409" w:type="dxa"/>
            <w:vAlign w:val="center"/>
          </w:tcPr>
          <w:p w14:paraId="60433171">
            <w:pPr>
              <w:spacing w:line="460" w:lineRule="exact"/>
              <w:jc w:val="center"/>
              <w:rPr>
                <w:rFonts w:ascii="仿宋" w:hAnsi="仿宋" w:eastAsia="仿宋" w:cs="仿宋"/>
                <w:color w:val="auto"/>
                <w:kern w:val="0"/>
                <w:sz w:val="24"/>
                <w:highlight w:val="none"/>
              </w:rPr>
            </w:pPr>
          </w:p>
        </w:tc>
        <w:tc>
          <w:tcPr>
            <w:tcW w:w="1843" w:type="dxa"/>
            <w:vAlign w:val="center"/>
          </w:tcPr>
          <w:p w14:paraId="20BE75A1">
            <w:pPr>
              <w:spacing w:line="460" w:lineRule="exact"/>
              <w:jc w:val="center"/>
              <w:rPr>
                <w:rFonts w:ascii="仿宋" w:hAnsi="仿宋" w:eastAsia="仿宋" w:cs="仿宋"/>
                <w:color w:val="auto"/>
                <w:kern w:val="0"/>
                <w:sz w:val="24"/>
                <w:highlight w:val="none"/>
              </w:rPr>
            </w:pPr>
          </w:p>
        </w:tc>
        <w:tc>
          <w:tcPr>
            <w:tcW w:w="3380" w:type="dxa"/>
            <w:vAlign w:val="center"/>
          </w:tcPr>
          <w:p w14:paraId="2C171F01">
            <w:pPr>
              <w:spacing w:line="460" w:lineRule="exact"/>
              <w:jc w:val="center"/>
              <w:rPr>
                <w:rFonts w:ascii="仿宋" w:hAnsi="仿宋" w:eastAsia="仿宋" w:cs="仿宋"/>
                <w:color w:val="auto"/>
                <w:kern w:val="0"/>
                <w:sz w:val="24"/>
                <w:highlight w:val="none"/>
              </w:rPr>
            </w:pPr>
          </w:p>
        </w:tc>
      </w:tr>
      <w:tr w14:paraId="7EB8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8462D75">
            <w:pPr>
              <w:spacing w:line="460" w:lineRule="exact"/>
              <w:jc w:val="center"/>
              <w:rPr>
                <w:rFonts w:hint="default" w:ascii="仿宋" w:hAnsi="仿宋" w:eastAsia="仿宋" w:cs="仿宋"/>
                <w:color w:val="auto"/>
                <w:kern w:val="0"/>
                <w:sz w:val="24"/>
                <w:highlight w:val="none"/>
                <w:lang w:val="en-US" w:eastAsia="zh-CN"/>
              </w:rPr>
            </w:pPr>
          </w:p>
        </w:tc>
        <w:tc>
          <w:tcPr>
            <w:tcW w:w="2409" w:type="dxa"/>
            <w:vAlign w:val="center"/>
          </w:tcPr>
          <w:p w14:paraId="469A76CB">
            <w:pPr>
              <w:spacing w:line="460" w:lineRule="exact"/>
              <w:jc w:val="center"/>
              <w:rPr>
                <w:rFonts w:ascii="仿宋" w:hAnsi="仿宋" w:eastAsia="仿宋" w:cs="仿宋"/>
                <w:color w:val="auto"/>
                <w:kern w:val="0"/>
                <w:sz w:val="24"/>
                <w:highlight w:val="none"/>
              </w:rPr>
            </w:pPr>
          </w:p>
        </w:tc>
        <w:tc>
          <w:tcPr>
            <w:tcW w:w="1843" w:type="dxa"/>
            <w:vAlign w:val="center"/>
          </w:tcPr>
          <w:p w14:paraId="58CD6E34">
            <w:pPr>
              <w:spacing w:line="460" w:lineRule="exact"/>
              <w:jc w:val="center"/>
              <w:rPr>
                <w:rFonts w:ascii="仿宋" w:hAnsi="仿宋" w:eastAsia="仿宋" w:cs="仿宋"/>
                <w:color w:val="auto"/>
                <w:kern w:val="0"/>
                <w:sz w:val="24"/>
                <w:highlight w:val="none"/>
              </w:rPr>
            </w:pPr>
          </w:p>
        </w:tc>
        <w:tc>
          <w:tcPr>
            <w:tcW w:w="3380" w:type="dxa"/>
            <w:vAlign w:val="center"/>
          </w:tcPr>
          <w:p w14:paraId="44AD169F">
            <w:pPr>
              <w:spacing w:line="460" w:lineRule="exact"/>
              <w:jc w:val="center"/>
              <w:rPr>
                <w:rFonts w:ascii="仿宋" w:hAnsi="仿宋" w:eastAsia="仿宋" w:cs="仿宋"/>
                <w:color w:val="auto"/>
                <w:kern w:val="0"/>
                <w:sz w:val="24"/>
                <w:highlight w:val="none"/>
              </w:rPr>
            </w:pPr>
          </w:p>
        </w:tc>
      </w:tr>
      <w:tr w14:paraId="5B8F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05A1685">
            <w:pPr>
              <w:spacing w:line="460" w:lineRule="exact"/>
              <w:jc w:val="center"/>
              <w:rPr>
                <w:rFonts w:ascii="仿宋" w:hAnsi="仿宋" w:eastAsia="仿宋" w:cs="仿宋"/>
                <w:color w:val="auto"/>
                <w:sz w:val="24"/>
                <w:highlight w:val="none"/>
              </w:rPr>
            </w:pPr>
          </w:p>
        </w:tc>
        <w:tc>
          <w:tcPr>
            <w:tcW w:w="2409" w:type="dxa"/>
            <w:vAlign w:val="center"/>
          </w:tcPr>
          <w:p w14:paraId="63550D1C">
            <w:pPr>
              <w:spacing w:line="460" w:lineRule="exact"/>
              <w:jc w:val="center"/>
              <w:rPr>
                <w:rFonts w:ascii="仿宋" w:hAnsi="仿宋" w:eastAsia="仿宋" w:cs="仿宋"/>
                <w:color w:val="auto"/>
                <w:kern w:val="0"/>
                <w:sz w:val="24"/>
                <w:highlight w:val="none"/>
              </w:rPr>
            </w:pPr>
          </w:p>
        </w:tc>
        <w:tc>
          <w:tcPr>
            <w:tcW w:w="1843" w:type="dxa"/>
            <w:vAlign w:val="center"/>
          </w:tcPr>
          <w:p w14:paraId="6339796E">
            <w:pPr>
              <w:spacing w:line="460" w:lineRule="exact"/>
              <w:jc w:val="center"/>
              <w:rPr>
                <w:rFonts w:ascii="仿宋" w:hAnsi="仿宋" w:eastAsia="仿宋" w:cs="仿宋"/>
                <w:color w:val="auto"/>
                <w:kern w:val="0"/>
                <w:sz w:val="24"/>
                <w:highlight w:val="none"/>
              </w:rPr>
            </w:pPr>
          </w:p>
        </w:tc>
        <w:tc>
          <w:tcPr>
            <w:tcW w:w="3380" w:type="dxa"/>
            <w:vAlign w:val="center"/>
          </w:tcPr>
          <w:p w14:paraId="5775644F">
            <w:pPr>
              <w:spacing w:line="460" w:lineRule="exact"/>
              <w:jc w:val="center"/>
              <w:rPr>
                <w:rFonts w:ascii="仿宋" w:hAnsi="仿宋" w:eastAsia="仿宋" w:cs="仿宋"/>
                <w:color w:val="auto"/>
                <w:kern w:val="0"/>
                <w:sz w:val="24"/>
                <w:highlight w:val="none"/>
              </w:rPr>
            </w:pPr>
          </w:p>
        </w:tc>
      </w:tr>
      <w:tr w14:paraId="3C0F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08129BB">
            <w:pPr>
              <w:spacing w:line="460" w:lineRule="exact"/>
              <w:jc w:val="center"/>
              <w:rPr>
                <w:rFonts w:ascii="仿宋" w:hAnsi="仿宋" w:eastAsia="仿宋" w:cs="仿宋"/>
                <w:color w:val="auto"/>
                <w:sz w:val="24"/>
                <w:highlight w:val="none"/>
              </w:rPr>
            </w:pPr>
          </w:p>
        </w:tc>
        <w:tc>
          <w:tcPr>
            <w:tcW w:w="2409" w:type="dxa"/>
            <w:vAlign w:val="center"/>
          </w:tcPr>
          <w:p w14:paraId="236E043B">
            <w:pPr>
              <w:spacing w:line="460" w:lineRule="exact"/>
              <w:jc w:val="center"/>
              <w:rPr>
                <w:rFonts w:ascii="仿宋" w:hAnsi="仿宋" w:eastAsia="仿宋" w:cs="仿宋"/>
                <w:color w:val="auto"/>
                <w:kern w:val="0"/>
                <w:sz w:val="24"/>
                <w:highlight w:val="none"/>
              </w:rPr>
            </w:pPr>
          </w:p>
        </w:tc>
        <w:tc>
          <w:tcPr>
            <w:tcW w:w="1843" w:type="dxa"/>
            <w:vAlign w:val="center"/>
          </w:tcPr>
          <w:p w14:paraId="0905A9A3">
            <w:pPr>
              <w:spacing w:line="460" w:lineRule="exact"/>
              <w:jc w:val="center"/>
              <w:rPr>
                <w:rFonts w:ascii="仿宋" w:hAnsi="仿宋" w:eastAsia="仿宋" w:cs="仿宋"/>
                <w:color w:val="auto"/>
                <w:kern w:val="0"/>
                <w:sz w:val="24"/>
                <w:highlight w:val="none"/>
              </w:rPr>
            </w:pPr>
          </w:p>
        </w:tc>
        <w:tc>
          <w:tcPr>
            <w:tcW w:w="3380" w:type="dxa"/>
            <w:vAlign w:val="center"/>
          </w:tcPr>
          <w:p w14:paraId="04DBB9D6">
            <w:pPr>
              <w:spacing w:line="460" w:lineRule="exact"/>
              <w:jc w:val="center"/>
              <w:rPr>
                <w:rFonts w:ascii="仿宋" w:hAnsi="仿宋" w:eastAsia="仿宋" w:cs="仿宋"/>
                <w:color w:val="auto"/>
                <w:kern w:val="0"/>
                <w:sz w:val="24"/>
                <w:highlight w:val="none"/>
              </w:rPr>
            </w:pPr>
          </w:p>
        </w:tc>
      </w:tr>
    </w:tbl>
    <w:p w14:paraId="36A4FB18">
      <w:pPr>
        <w:pStyle w:val="36"/>
        <w:jc w:val="left"/>
        <w:rPr>
          <w:rFonts w:hint="eastAsia" w:ascii="仿宋" w:hAnsi="仿宋" w:eastAsia="仿宋" w:cs="仿宋"/>
          <w:color w:val="auto"/>
          <w:highlight w:val="none"/>
        </w:rPr>
      </w:pPr>
    </w:p>
    <w:p w14:paraId="1B26CD58">
      <w:pPr>
        <w:pStyle w:val="36"/>
        <w:jc w:val="left"/>
        <w:rPr>
          <w:rFonts w:hint="eastAsia" w:ascii="仿宋" w:hAnsi="仿宋" w:eastAsia="仿宋" w:cs="仿宋"/>
          <w:color w:val="auto"/>
          <w:highlight w:val="none"/>
        </w:rPr>
      </w:pPr>
    </w:p>
    <w:p w14:paraId="6FABEA07">
      <w:pPr>
        <w:pStyle w:val="36"/>
        <w:jc w:val="left"/>
        <w:rPr>
          <w:rFonts w:hint="eastAsia" w:ascii="仿宋" w:hAnsi="仿宋" w:eastAsia="仿宋" w:cs="仿宋"/>
          <w:color w:val="auto"/>
          <w:highlight w:val="none"/>
        </w:rPr>
      </w:pPr>
    </w:p>
    <w:p w14:paraId="01A35816">
      <w:pPr>
        <w:pStyle w:val="36"/>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4BB81460">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37EA6FFC">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44B1D7B9">
      <w:pPr>
        <w:rPr>
          <w:rFonts w:ascii="仿宋" w:hAnsi="仿宋" w:eastAsia="仿宋" w:cs="仿宋"/>
          <w:b/>
          <w:color w:val="auto"/>
          <w:sz w:val="24"/>
          <w:highlight w:val="none"/>
        </w:rPr>
      </w:pPr>
    </w:p>
    <w:p w14:paraId="5518C73E">
      <w:pPr>
        <w:snapToGrid w:val="0"/>
        <w:spacing w:before="50" w:afterLines="50"/>
        <w:jc w:val="left"/>
        <w:rPr>
          <w:rFonts w:ascii="仿宋" w:hAnsi="仿宋" w:eastAsia="仿宋" w:cs="仿宋"/>
          <w:b/>
          <w:color w:val="auto"/>
          <w:sz w:val="24"/>
          <w:highlight w:val="none"/>
        </w:rPr>
      </w:pPr>
    </w:p>
    <w:p w14:paraId="15235BCD">
      <w:pPr>
        <w:snapToGrid w:val="0"/>
        <w:spacing w:before="50" w:afterLines="50"/>
        <w:jc w:val="left"/>
        <w:rPr>
          <w:rFonts w:ascii="仿宋" w:hAnsi="仿宋" w:eastAsia="仿宋" w:cs="仿宋"/>
          <w:b/>
          <w:color w:val="auto"/>
          <w:sz w:val="24"/>
          <w:highlight w:val="none"/>
        </w:rPr>
      </w:pPr>
    </w:p>
    <w:p w14:paraId="2EB3D64C">
      <w:pPr>
        <w:snapToGrid w:val="0"/>
        <w:spacing w:before="50" w:afterLines="50"/>
        <w:jc w:val="left"/>
        <w:rPr>
          <w:rFonts w:ascii="仿宋" w:hAnsi="仿宋" w:eastAsia="仿宋" w:cs="仿宋"/>
          <w:b/>
          <w:color w:val="auto"/>
          <w:sz w:val="24"/>
          <w:highlight w:val="none"/>
        </w:rPr>
      </w:pPr>
    </w:p>
    <w:p w14:paraId="1217160B">
      <w:pPr>
        <w:snapToGrid w:val="0"/>
        <w:spacing w:before="50" w:afterLines="50"/>
        <w:jc w:val="left"/>
        <w:rPr>
          <w:rFonts w:ascii="仿宋" w:hAnsi="仿宋" w:eastAsia="仿宋" w:cs="仿宋"/>
          <w:b/>
          <w:color w:val="auto"/>
          <w:sz w:val="24"/>
          <w:highlight w:val="none"/>
        </w:rPr>
      </w:pPr>
    </w:p>
    <w:p w14:paraId="0E7A0695">
      <w:pPr>
        <w:snapToGrid w:val="0"/>
        <w:spacing w:before="50" w:afterLines="50"/>
        <w:jc w:val="left"/>
        <w:rPr>
          <w:rFonts w:ascii="仿宋" w:hAnsi="仿宋" w:eastAsia="仿宋" w:cs="仿宋"/>
          <w:b/>
          <w:color w:val="auto"/>
          <w:szCs w:val="28"/>
          <w:highlight w:val="none"/>
        </w:rPr>
      </w:pPr>
    </w:p>
    <w:p w14:paraId="260D6FD7">
      <w:pPr>
        <w:autoSpaceDE w:val="0"/>
        <w:autoSpaceDN w:val="0"/>
        <w:adjustRightInd w:val="0"/>
        <w:snapToGrid w:val="0"/>
        <w:spacing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rPr>
        <w:t>企业业绩</w:t>
      </w:r>
    </w:p>
    <w:p w14:paraId="49003B3D">
      <w:pPr>
        <w:pStyle w:val="36"/>
        <w:spacing w:line="460" w:lineRule="exact"/>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湖州市2025年度大气综合技术服务项目 </w:t>
      </w:r>
      <w:r>
        <w:rPr>
          <w:rFonts w:hint="eastAsia" w:ascii="仿宋" w:hAnsi="仿宋" w:eastAsia="仿宋" w:cs="仿宋"/>
          <w:color w:val="auto"/>
          <w:highlight w:val="none"/>
          <w:lang w:val="en-US" w:eastAsia="zh-CN"/>
        </w:rPr>
        <w:t xml:space="preserve">                  </w:t>
      </w:r>
    </w:p>
    <w:tbl>
      <w:tblPr>
        <w:tblStyle w:val="26"/>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140AEA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ign w:val="center"/>
          </w:tcPr>
          <w:p w14:paraId="0BFC4854">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64" w:type="pct"/>
            <w:tcBorders>
              <w:tl2br w:val="nil"/>
              <w:tr2bl w:val="nil"/>
            </w:tcBorders>
            <w:noWrap/>
            <w:vAlign w:val="center"/>
          </w:tcPr>
          <w:p w14:paraId="461A416A">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01" w:type="pct"/>
            <w:tcBorders>
              <w:tl2br w:val="nil"/>
              <w:tr2bl w:val="nil"/>
            </w:tcBorders>
            <w:noWrap/>
            <w:vAlign w:val="center"/>
          </w:tcPr>
          <w:p w14:paraId="3E1515F9">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项目实施时间</w:t>
            </w:r>
          </w:p>
        </w:tc>
        <w:tc>
          <w:tcPr>
            <w:tcW w:w="1303" w:type="pct"/>
            <w:tcBorders>
              <w:tl2br w:val="nil"/>
              <w:tr2bl w:val="nil"/>
            </w:tcBorders>
            <w:noWrap/>
            <w:vAlign w:val="center"/>
          </w:tcPr>
          <w:p w14:paraId="5DA4DD3A">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项目单位名称</w:t>
            </w:r>
          </w:p>
          <w:p w14:paraId="423229DA">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地址及联系方式</w:t>
            </w:r>
          </w:p>
        </w:tc>
        <w:tc>
          <w:tcPr>
            <w:tcW w:w="1223" w:type="pct"/>
            <w:tcBorders>
              <w:tl2br w:val="nil"/>
              <w:tr2bl w:val="nil"/>
            </w:tcBorders>
            <w:noWrap/>
            <w:vAlign w:val="center"/>
          </w:tcPr>
          <w:p w14:paraId="7E6C542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项目合同金额</w:t>
            </w:r>
          </w:p>
          <w:p w14:paraId="2D3AAF91">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（单位：万元）</w:t>
            </w:r>
          </w:p>
        </w:tc>
      </w:tr>
      <w:tr w14:paraId="54045E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B646A52">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24D28A2D">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7D2F23A">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2DD861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EAB9ECA">
            <w:pPr>
              <w:spacing w:line="360" w:lineRule="exact"/>
              <w:jc w:val="center"/>
              <w:rPr>
                <w:rFonts w:ascii="仿宋" w:hAnsi="仿宋" w:eastAsia="仿宋" w:cs="仿宋"/>
                <w:color w:val="auto"/>
                <w:sz w:val="24"/>
                <w:highlight w:val="none"/>
              </w:rPr>
            </w:pPr>
          </w:p>
        </w:tc>
      </w:tr>
      <w:tr w14:paraId="48CA3C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E78B5B4">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3AF6D2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2205D32">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5FDE3E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933F949">
            <w:pPr>
              <w:spacing w:line="360" w:lineRule="exact"/>
              <w:jc w:val="center"/>
              <w:rPr>
                <w:rFonts w:ascii="仿宋" w:hAnsi="仿宋" w:eastAsia="仿宋" w:cs="仿宋"/>
                <w:color w:val="auto"/>
                <w:sz w:val="24"/>
                <w:highlight w:val="none"/>
              </w:rPr>
            </w:pPr>
          </w:p>
        </w:tc>
      </w:tr>
      <w:tr w14:paraId="38FECF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48394D3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5DEDA2B">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4EE08EB">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B19072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6805F4E">
            <w:pPr>
              <w:spacing w:line="360" w:lineRule="exact"/>
              <w:jc w:val="center"/>
              <w:rPr>
                <w:rFonts w:ascii="仿宋" w:hAnsi="仿宋" w:eastAsia="仿宋" w:cs="仿宋"/>
                <w:color w:val="auto"/>
                <w:sz w:val="24"/>
                <w:highlight w:val="none"/>
              </w:rPr>
            </w:pPr>
          </w:p>
        </w:tc>
      </w:tr>
      <w:tr w14:paraId="2F3575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34046DB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3ADAE58">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B44A86F">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258D4F54">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55E5028">
            <w:pPr>
              <w:spacing w:line="360" w:lineRule="exact"/>
              <w:jc w:val="center"/>
              <w:rPr>
                <w:rFonts w:ascii="仿宋" w:hAnsi="仿宋" w:eastAsia="仿宋" w:cs="仿宋"/>
                <w:color w:val="auto"/>
                <w:sz w:val="24"/>
                <w:highlight w:val="none"/>
              </w:rPr>
            </w:pPr>
          </w:p>
        </w:tc>
      </w:tr>
      <w:tr w14:paraId="259CC5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78FA4C6">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75D11B8">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A8BB05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901911E">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3C0B532">
            <w:pPr>
              <w:spacing w:line="360" w:lineRule="exact"/>
              <w:jc w:val="center"/>
              <w:rPr>
                <w:rFonts w:ascii="仿宋" w:hAnsi="仿宋" w:eastAsia="仿宋" w:cs="仿宋"/>
                <w:color w:val="auto"/>
                <w:sz w:val="24"/>
                <w:highlight w:val="none"/>
              </w:rPr>
            </w:pPr>
          </w:p>
        </w:tc>
      </w:tr>
      <w:tr w14:paraId="2702D7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9C1AC12">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B56B798">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BEC88D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8337EF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A4AA768">
            <w:pPr>
              <w:spacing w:line="360" w:lineRule="exact"/>
              <w:jc w:val="center"/>
              <w:rPr>
                <w:rFonts w:ascii="仿宋" w:hAnsi="仿宋" w:eastAsia="仿宋" w:cs="仿宋"/>
                <w:color w:val="auto"/>
                <w:sz w:val="24"/>
                <w:highlight w:val="none"/>
              </w:rPr>
            </w:pPr>
          </w:p>
        </w:tc>
      </w:tr>
      <w:tr w14:paraId="627FAB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509C183">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4CE2437">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F42ECB7">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E866634">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4921337">
            <w:pPr>
              <w:spacing w:line="360" w:lineRule="exact"/>
              <w:jc w:val="center"/>
              <w:rPr>
                <w:rFonts w:ascii="仿宋" w:hAnsi="仿宋" w:eastAsia="仿宋" w:cs="仿宋"/>
                <w:color w:val="auto"/>
                <w:sz w:val="24"/>
                <w:highlight w:val="none"/>
              </w:rPr>
            </w:pPr>
          </w:p>
        </w:tc>
      </w:tr>
      <w:tr w14:paraId="58F34B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28257B2">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C50C0E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2E454288">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2ED7CC2B">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9FC001D">
            <w:pPr>
              <w:spacing w:line="360" w:lineRule="exact"/>
              <w:jc w:val="center"/>
              <w:rPr>
                <w:rFonts w:ascii="仿宋" w:hAnsi="仿宋" w:eastAsia="仿宋" w:cs="仿宋"/>
                <w:color w:val="auto"/>
                <w:sz w:val="24"/>
                <w:highlight w:val="none"/>
              </w:rPr>
            </w:pPr>
          </w:p>
        </w:tc>
      </w:tr>
      <w:tr w14:paraId="63CFEF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B5B7B7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02D53DE">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B177881">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AE88B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7E24797">
            <w:pPr>
              <w:spacing w:line="360" w:lineRule="exact"/>
              <w:jc w:val="center"/>
              <w:rPr>
                <w:rFonts w:ascii="仿宋" w:hAnsi="仿宋" w:eastAsia="仿宋" w:cs="仿宋"/>
                <w:color w:val="auto"/>
                <w:sz w:val="24"/>
                <w:highlight w:val="none"/>
              </w:rPr>
            </w:pPr>
          </w:p>
        </w:tc>
      </w:tr>
      <w:tr w14:paraId="16A7FC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1153BD7">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61A4FB4">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625E4B3">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883AD1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0E211E2">
            <w:pPr>
              <w:spacing w:line="360" w:lineRule="exact"/>
              <w:jc w:val="center"/>
              <w:rPr>
                <w:rFonts w:ascii="仿宋" w:hAnsi="仿宋" w:eastAsia="仿宋" w:cs="仿宋"/>
                <w:color w:val="auto"/>
                <w:sz w:val="24"/>
                <w:highlight w:val="none"/>
              </w:rPr>
            </w:pPr>
          </w:p>
        </w:tc>
      </w:tr>
      <w:tr w14:paraId="78A0A3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ign w:val="center"/>
          </w:tcPr>
          <w:p w14:paraId="2032BC86">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42D176F">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2A471AF3">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DAF199D">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3493593">
            <w:pPr>
              <w:spacing w:line="360" w:lineRule="exact"/>
              <w:jc w:val="center"/>
              <w:rPr>
                <w:rFonts w:ascii="仿宋" w:hAnsi="仿宋" w:eastAsia="仿宋" w:cs="仿宋"/>
                <w:color w:val="auto"/>
                <w:sz w:val="24"/>
                <w:highlight w:val="none"/>
              </w:rPr>
            </w:pPr>
          </w:p>
        </w:tc>
      </w:tr>
    </w:tbl>
    <w:p w14:paraId="63F8A3D2">
      <w:pPr>
        <w:snapToGrid w:val="0"/>
        <w:spacing w:beforeLines="50"/>
        <w:ind w:firstLine="480" w:firstLineChars="200"/>
        <w:rPr>
          <w:rFonts w:ascii="仿宋" w:hAnsi="仿宋" w:eastAsia="仿宋" w:cs="仿宋"/>
          <w:color w:val="auto"/>
          <w:sz w:val="24"/>
          <w:highlight w:val="none"/>
        </w:rPr>
      </w:pPr>
    </w:p>
    <w:p w14:paraId="0490809F">
      <w:pPr>
        <w:pStyle w:val="2"/>
        <w:rPr>
          <w:rFonts w:ascii="仿宋" w:hAnsi="仿宋" w:eastAsia="仿宋" w:cs="仿宋"/>
          <w:color w:val="auto"/>
          <w:sz w:val="24"/>
          <w:highlight w:val="none"/>
        </w:rPr>
      </w:pPr>
    </w:p>
    <w:p w14:paraId="3451DA29">
      <w:pPr>
        <w:rPr>
          <w:color w:val="auto"/>
          <w:highlight w:val="none"/>
        </w:rPr>
      </w:pPr>
    </w:p>
    <w:p w14:paraId="18B7C06F">
      <w:pPr>
        <w:pStyle w:val="36"/>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49AD85CC">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4F9A3CC3">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557233D7">
      <w:pPr>
        <w:pStyle w:val="2"/>
        <w:rPr>
          <w:rFonts w:ascii="仿宋" w:hAnsi="仿宋" w:eastAsia="仿宋" w:cs="仿宋"/>
          <w:b w:val="0"/>
          <w:bCs w:val="0"/>
          <w:color w:val="auto"/>
          <w:sz w:val="24"/>
          <w:szCs w:val="24"/>
          <w:highlight w:val="none"/>
        </w:rPr>
      </w:pPr>
    </w:p>
    <w:p w14:paraId="264BCAF1">
      <w:pPr>
        <w:rPr>
          <w:color w:val="auto"/>
          <w:highlight w:val="none"/>
        </w:rPr>
      </w:pPr>
    </w:p>
    <w:p w14:paraId="702F5CB0">
      <w:pPr>
        <w:pStyle w:val="2"/>
        <w:rPr>
          <w:rFonts w:ascii="仿宋" w:hAnsi="仿宋" w:eastAsia="仿宋" w:cs="仿宋"/>
          <w:b w:val="0"/>
          <w:bCs w:val="0"/>
          <w:color w:val="auto"/>
          <w:sz w:val="24"/>
          <w:szCs w:val="24"/>
          <w:highlight w:val="none"/>
        </w:rPr>
      </w:pPr>
    </w:p>
    <w:p w14:paraId="2A049D7B">
      <w:pPr>
        <w:rPr>
          <w:rFonts w:ascii="仿宋" w:hAnsi="仿宋" w:eastAsia="仿宋" w:cs="仿宋"/>
          <w:color w:val="auto"/>
          <w:sz w:val="24"/>
          <w:highlight w:val="none"/>
        </w:rPr>
      </w:pPr>
    </w:p>
    <w:p w14:paraId="2707DD2C">
      <w:pPr>
        <w:pStyle w:val="2"/>
        <w:rPr>
          <w:color w:val="auto"/>
          <w:highlight w:val="none"/>
        </w:rPr>
      </w:pPr>
    </w:p>
    <w:p w14:paraId="48776974">
      <w:pPr>
        <w:pStyle w:val="24"/>
        <w:rPr>
          <w:color w:val="auto"/>
          <w:highlight w:val="none"/>
        </w:rPr>
      </w:pPr>
    </w:p>
    <w:p w14:paraId="0AE0158F">
      <w:pPr>
        <w:rPr>
          <w:color w:val="auto"/>
          <w:highlight w:val="none"/>
        </w:rPr>
      </w:pPr>
      <w:bookmarkStart w:id="15" w:name="_GoBack"/>
      <w:bookmarkEnd w:id="15"/>
    </w:p>
    <w:p w14:paraId="5A10A578">
      <w:pPr>
        <w:pStyle w:val="24"/>
        <w:rPr>
          <w:color w:val="auto"/>
          <w:highlight w:val="none"/>
        </w:rPr>
      </w:pPr>
    </w:p>
    <w:p w14:paraId="73724F7F">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08AF7094">
      <w:pPr>
        <w:pStyle w:val="7"/>
        <w:spacing w:line="360" w:lineRule="auto"/>
        <w:ind w:firstLine="513" w:firstLineChars="156"/>
        <w:jc w:val="center"/>
        <w:rPr>
          <w:rFonts w:ascii="仿宋" w:hAnsi="仿宋" w:eastAsia="仿宋" w:cs="仿宋"/>
          <w:b/>
          <w:bCs/>
          <w:color w:val="auto"/>
          <w:spacing w:val="24"/>
          <w:sz w:val="28"/>
          <w:szCs w:val="28"/>
          <w:highlight w:val="none"/>
        </w:rPr>
      </w:pPr>
    </w:p>
    <w:p w14:paraId="370F2B5E">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0D09F43A">
      <w:pPr>
        <w:pStyle w:val="7"/>
        <w:spacing w:line="480" w:lineRule="auto"/>
        <w:ind w:firstLine="374" w:firstLineChars="156"/>
        <w:rPr>
          <w:rFonts w:ascii="仿宋" w:hAnsi="仿宋" w:eastAsia="仿宋" w:cs="仿宋"/>
          <w:color w:val="auto"/>
          <w:sz w:val="24"/>
          <w:szCs w:val="24"/>
          <w:highlight w:val="none"/>
        </w:rPr>
      </w:pPr>
    </w:p>
    <w:p w14:paraId="6C7FFC3A">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16C239FF">
      <w:pPr>
        <w:pStyle w:val="7"/>
        <w:spacing w:line="480" w:lineRule="auto"/>
        <w:ind w:firstLine="0"/>
        <w:rPr>
          <w:rFonts w:ascii="仿宋" w:hAnsi="仿宋" w:eastAsia="仿宋" w:cs="仿宋"/>
          <w:color w:val="auto"/>
          <w:sz w:val="24"/>
          <w:szCs w:val="24"/>
          <w:highlight w:val="none"/>
        </w:rPr>
      </w:pPr>
    </w:p>
    <w:p w14:paraId="55442F98">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6720648D">
      <w:pPr>
        <w:pStyle w:val="7"/>
        <w:spacing w:line="480" w:lineRule="auto"/>
        <w:ind w:firstLine="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法定代表人或其授权代理人（签名或盖章）</w:t>
      </w:r>
      <w:r>
        <w:rPr>
          <w:rFonts w:hint="eastAsia" w:ascii="仿宋" w:hAnsi="仿宋" w:eastAsia="仿宋" w:cs="仿宋"/>
          <w:color w:val="auto"/>
          <w:sz w:val="24"/>
          <w:szCs w:val="24"/>
          <w:highlight w:val="none"/>
          <w:lang w:eastAsia="zh-CN"/>
        </w:rPr>
        <w:t>：</w:t>
      </w:r>
    </w:p>
    <w:p w14:paraId="7AD6C0C2">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B5E1B6F">
      <w:pPr>
        <w:pStyle w:val="7"/>
        <w:spacing w:line="480" w:lineRule="auto"/>
        <w:ind w:firstLine="0"/>
        <w:rPr>
          <w:rFonts w:ascii="仿宋" w:hAnsi="仿宋" w:eastAsia="仿宋" w:cs="仿宋"/>
          <w:color w:val="auto"/>
          <w:sz w:val="24"/>
          <w:szCs w:val="24"/>
          <w:highlight w:val="none"/>
        </w:rPr>
      </w:pPr>
    </w:p>
    <w:p w14:paraId="7BD66E01">
      <w:pPr>
        <w:pStyle w:val="7"/>
        <w:spacing w:line="480" w:lineRule="auto"/>
        <w:ind w:firstLine="0"/>
        <w:rPr>
          <w:rFonts w:ascii="仿宋" w:hAnsi="仿宋" w:eastAsia="仿宋" w:cs="仿宋"/>
          <w:color w:val="auto"/>
          <w:sz w:val="24"/>
          <w:szCs w:val="24"/>
          <w:highlight w:val="none"/>
        </w:rPr>
      </w:pPr>
    </w:p>
    <w:p w14:paraId="6F1DE22C">
      <w:pPr>
        <w:pStyle w:val="7"/>
        <w:pBdr>
          <w:bottom w:val="single" w:color="auto" w:sz="6" w:space="1"/>
        </w:pBdr>
        <w:spacing w:line="480" w:lineRule="auto"/>
        <w:ind w:firstLine="0"/>
        <w:rPr>
          <w:rFonts w:ascii="仿宋" w:hAnsi="仿宋" w:eastAsia="仿宋" w:cs="仿宋"/>
          <w:color w:val="auto"/>
          <w:sz w:val="24"/>
          <w:szCs w:val="24"/>
          <w:highlight w:val="none"/>
        </w:rPr>
      </w:pPr>
    </w:p>
    <w:p w14:paraId="33E594EE">
      <w:pPr>
        <w:pStyle w:val="7"/>
        <w:spacing w:line="480" w:lineRule="auto"/>
        <w:ind w:firstLine="0"/>
        <w:rPr>
          <w:rFonts w:ascii="仿宋" w:hAnsi="仿宋" w:eastAsia="仿宋" w:cs="仿宋"/>
          <w:color w:val="auto"/>
          <w:sz w:val="24"/>
          <w:szCs w:val="24"/>
          <w:highlight w:val="none"/>
        </w:rPr>
      </w:pPr>
    </w:p>
    <w:p w14:paraId="08899ED7">
      <w:pPr>
        <w:pStyle w:val="7"/>
        <w:spacing w:line="480" w:lineRule="auto"/>
        <w:ind w:firstLine="0"/>
        <w:rPr>
          <w:rFonts w:ascii="仿宋" w:hAnsi="仿宋" w:eastAsia="仿宋" w:cs="仿宋"/>
          <w:color w:val="auto"/>
          <w:sz w:val="24"/>
          <w:szCs w:val="24"/>
          <w:highlight w:val="none"/>
        </w:rPr>
      </w:pPr>
    </w:p>
    <w:p w14:paraId="74D1BD82">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41B01CF1">
      <w:pPr>
        <w:pStyle w:val="7"/>
        <w:spacing w:line="360" w:lineRule="auto"/>
        <w:ind w:firstLine="545" w:firstLineChars="156"/>
        <w:jc w:val="center"/>
        <w:rPr>
          <w:rFonts w:ascii="仿宋" w:hAnsi="仿宋" w:eastAsia="仿宋" w:cs="仿宋"/>
          <w:b/>
          <w:bCs/>
          <w:color w:val="auto"/>
          <w:spacing w:val="24"/>
          <w:sz w:val="30"/>
          <w:highlight w:val="none"/>
        </w:rPr>
      </w:pPr>
    </w:p>
    <w:p w14:paraId="177125BD">
      <w:pPr>
        <w:pStyle w:val="7"/>
        <w:spacing w:line="360" w:lineRule="auto"/>
        <w:ind w:firstLine="0"/>
        <w:jc w:val="center"/>
        <w:rPr>
          <w:rFonts w:ascii="仿宋" w:hAnsi="仿宋" w:eastAsia="仿宋" w:cs="仿宋"/>
          <w:b/>
          <w:bCs/>
          <w:color w:val="auto"/>
          <w:spacing w:val="24"/>
          <w:sz w:val="30"/>
          <w:highlight w:val="none"/>
        </w:rPr>
      </w:pPr>
    </w:p>
    <w:p w14:paraId="680CB4F0">
      <w:pPr>
        <w:pStyle w:val="7"/>
        <w:spacing w:line="360" w:lineRule="auto"/>
        <w:ind w:firstLine="0"/>
        <w:jc w:val="center"/>
        <w:rPr>
          <w:rFonts w:ascii="仿宋" w:hAnsi="仿宋" w:eastAsia="仿宋" w:cs="仿宋"/>
          <w:b/>
          <w:bCs/>
          <w:color w:val="auto"/>
          <w:spacing w:val="24"/>
          <w:sz w:val="30"/>
          <w:highlight w:val="none"/>
        </w:rPr>
      </w:pPr>
    </w:p>
    <w:p w14:paraId="4D90CB08">
      <w:pPr>
        <w:pStyle w:val="7"/>
        <w:spacing w:line="360" w:lineRule="auto"/>
        <w:ind w:firstLine="0"/>
        <w:jc w:val="center"/>
        <w:rPr>
          <w:rFonts w:ascii="仿宋" w:hAnsi="仿宋" w:eastAsia="仿宋" w:cs="仿宋"/>
          <w:b/>
          <w:bCs/>
          <w:color w:val="auto"/>
          <w:spacing w:val="24"/>
          <w:sz w:val="30"/>
          <w:highlight w:val="none"/>
        </w:rPr>
      </w:pPr>
    </w:p>
    <w:p w14:paraId="3B272350">
      <w:pPr>
        <w:pStyle w:val="7"/>
        <w:spacing w:line="360" w:lineRule="auto"/>
        <w:ind w:firstLine="0"/>
        <w:jc w:val="center"/>
        <w:rPr>
          <w:rFonts w:ascii="仿宋" w:hAnsi="仿宋" w:eastAsia="仿宋" w:cs="仿宋"/>
          <w:b/>
          <w:bCs/>
          <w:color w:val="auto"/>
          <w:spacing w:val="24"/>
          <w:sz w:val="30"/>
          <w:highlight w:val="none"/>
        </w:rPr>
      </w:pPr>
    </w:p>
    <w:p w14:paraId="2A96B69A">
      <w:pPr>
        <w:pStyle w:val="8"/>
        <w:rPr>
          <w:color w:val="auto"/>
          <w:highlight w:val="none"/>
        </w:rPr>
      </w:pPr>
    </w:p>
    <w:p w14:paraId="0F0F3327">
      <w:pPr>
        <w:pStyle w:val="7"/>
        <w:spacing w:line="360" w:lineRule="auto"/>
        <w:ind w:firstLine="0"/>
        <w:jc w:val="center"/>
        <w:rPr>
          <w:rFonts w:ascii="仿宋" w:hAnsi="仿宋" w:eastAsia="仿宋" w:cs="仿宋"/>
          <w:b/>
          <w:bCs/>
          <w:color w:val="auto"/>
          <w:spacing w:val="24"/>
          <w:sz w:val="28"/>
          <w:szCs w:val="28"/>
          <w:highlight w:val="none"/>
        </w:rPr>
      </w:pPr>
    </w:p>
    <w:p w14:paraId="7DE947AD">
      <w:pPr>
        <w:rPr>
          <w:rFonts w:ascii="仿宋" w:hAnsi="仿宋" w:eastAsia="仿宋" w:cs="仿宋"/>
          <w:b/>
          <w:bCs/>
          <w:color w:val="auto"/>
          <w:spacing w:val="24"/>
          <w:sz w:val="28"/>
          <w:szCs w:val="28"/>
          <w:highlight w:val="none"/>
        </w:rPr>
      </w:pPr>
    </w:p>
    <w:p w14:paraId="15C748CB">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5C4CA11F">
      <w:pPr>
        <w:spacing w:line="360" w:lineRule="auto"/>
        <w:ind w:firstLine="600" w:firstLineChars="200"/>
        <w:rPr>
          <w:rFonts w:ascii="仿宋" w:hAnsi="仿宋" w:eastAsia="仿宋" w:cs="仿宋"/>
          <w:color w:val="auto"/>
          <w:sz w:val="30"/>
          <w:highlight w:val="none"/>
        </w:rPr>
      </w:pPr>
    </w:p>
    <w:p w14:paraId="05733833">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5732D6AD">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433F5109">
      <w:pPr>
        <w:spacing w:after="156" w:line="480" w:lineRule="auto"/>
        <w:rPr>
          <w:rFonts w:ascii="仿宋" w:hAnsi="仿宋" w:eastAsia="仿宋" w:cs="仿宋"/>
          <w:b/>
          <w:color w:val="auto"/>
          <w:sz w:val="24"/>
          <w:highlight w:val="none"/>
        </w:rPr>
      </w:pPr>
    </w:p>
    <w:p w14:paraId="505B70C5">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33238342">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val="en-US" w:eastAsia="zh-CN"/>
        </w:rPr>
        <w:t xml:space="preserve">                                  </w:t>
      </w:r>
    </w:p>
    <w:p w14:paraId="50599194">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627440A9">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1111481C">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20AA96F9">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7F815D5">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14:paraId="513D884B">
      <w:pPr>
        <w:pStyle w:val="7"/>
        <w:spacing w:line="480" w:lineRule="auto"/>
        <w:ind w:firstLine="0"/>
        <w:rPr>
          <w:rFonts w:ascii="仿宋" w:hAnsi="仿宋" w:eastAsia="仿宋" w:cs="仿宋"/>
          <w:color w:val="auto"/>
          <w:sz w:val="24"/>
          <w:szCs w:val="24"/>
          <w:highlight w:val="none"/>
        </w:rPr>
      </w:pPr>
    </w:p>
    <w:p w14:paraId="65D5F603">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22AB0E1A">
      <w:pPr>
        <w:pStyle w:val="7"/>
        <w:spacing w:line="480" w:lineRule="auto"/>
        <w:ind w:firstLine="0"/>
        <w:rPr>
          <w:rFonts w:ascii="仿宋" w:hAnsi="仿宋" w:eastAsia="仿宋" w:cs="仿宋"/>
          <w:color w:val="auto"/>
          <w:sz w:val="24"/>
          <w:szCs w:val="24"/>
          <w:highlight w:val="none"/>
        </w:rPr>
      </w:pPr>
    </w:p>
    <w:p w14:paraId="0E12103E">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（后附授权委托人近三个月中任意一个月的社保证明）</w:t>
      </w:r>
    </w:p>
    <w:p w14:paraId="7F796C54">
      <w:pPr>
        <w:snapToGrid w:val="0"/>
        <w:spacing w:beforeLines="50" w:after="50"/>
        <w:jc w:val="center"/>
        <w:rPr>
          <w:rFonts w:ascii="仿宋" w:hAnsi="仿宋" w:eastAsia="仿宋" w:cs="仿宋"/>
          <w:b/>
          <w:color w:val="auto"/>
          <w:szCs w:val="28"/>
          <w:highlight w:val="none"/>
        </w:rPr>
      </w:pPr>
    </w:p>
    <w:p w14:paraId="14A8A443">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3D3241A8">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03E06D09">
      <w:pPr>
        <w:snapToGrid w:val="0"/>
        <w:spacing w:line="560" w:lineRule="exact"/>
        <w:jc w:val="center"/>
        <w:rPr>
          <w:rFonts w:ascii="仿宋" w:hAnsi="仿宋" w:eastAsia="仿宋" w:cs="仿宋"/>
          <w:b/>
          <w:color w:val="auto"/>
          <w:sz w:val="28"/>
          <w:szCs w:val="28"/>
          <w:highlight w:val="none"/>
        </w:rPr>
      </w:pPr>
    </w:p>
    <w:p w14:paraId="12F7374F">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71DEA638">
      <w:pPr>
        <w:tabs>
          <w:tab w:val="left" w:pos="1650"/>
        </w:tabs>
        <w:jc w:val="left"/>
        <w:rPr>
          <w:rFonts w:ascii="仿宋" w:hAnsi="仿宋" w:eastAsia="仿宋" w:cs="仿宋"/>
          <w:color w:val="auto"/>
          <w:sz w:val="24"/>
          <w:highlight w:val="none"/>
          <w:u w:val="single"/>
        </w:rPr>
      </w:pPr>
    </w:p>
    <w:p w14:paraId="0FBEA593">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17927C6F">
      <w:pPr>
        <w:pStyle w:val="10"/>
        <w:rPr>
          <w:rFonts w:ascii="仿宋" w:hAnsi="仿宋" w:eastAsia="仿宋" w:cs="仿宋"/>
          <w:b/>
          <w:color w:val="auto"/>
          <w:sz w:val="28"/>
          <w:szCs w:val="28"/>
          <w:highlight w:val="none"/>
        </w:rPr>
      </w:pPr>
    </w:p>
    <w:p w14:paraId="2F8428EA">
      <w:pPr>
        <w:rPr>
          <w:rFonts w:ascii="仿宋" w:hAnsi="仿宋" w:eastAsia="仿宋" w:cs="仿宋"/>
          <w:b/>
          <w:color w:val="auto"/>
          <w:sz w:val="28"/>
          <w:szCs w:val="28"/>
          <w:highlight w:val="none"/>
        </w:rPr>
      </w:pPr>
    </w:p>
    <w:p w14:paraId="36810963">
      <w:pPr>
        <w:pStyle w:val="10"/>
        <w:rPr>
          <w:rFonts w:ascii="仿宋" w:hAnsi="仿宋" w:eastAsia="仿宋" w:cs="仿宋"/>
          <w:b/>
          <w:color w:val="auto"/>
          <w:sz w:val="28"/>
          <w:szCs w:val="28"/>
          <w:highlight w:val="none"/>
        </w:rPr>
      </w:pPr>
    </w:p>
    <w:p w14:paraId="6883AB1C">
      <w:pPr>
        <w:rPr>
          <w:rFonts w:ascii="仿宋" w:hAnsi="仿宋" w:eastAsia="仿宋" w:cs="仿宋"/>
          <w:b/>
          <w:color w:val="auto"/>
          <w:sz w:val="28"/>
          <w:szCs w:val="28"/>
          <w:highlight w:val="none"/>
        </w:rPr>
      </w:pPr>
    </w:p>
    <w:p w14:paraId="7B009354">
      <w:pPr>
        <w:pStyle w:val="10"/>
        <w:rPr>
          <w:rFonts w:ascii="仿宋" w:hAnsi="仿宋" w:eastAsia="仿宋" w:cs="仿宋"/>
          <w:b/>
          <w:color w:val="auto"/>
          <w:sz w:val="28"/>
          <w:szCs w:val="28"/>
          <w:highlight w:val="none"/>
        </w:rPr>
      </w:pPr>
    </w:p>
    <w:p w14:paraId="73642355">
      <w:pPr>
        <w:rPr>
          <w:rFonts w:ascii="仿宋" w:hAnsi="仿宋" w:eastAsia="仿宋" w:cs="仿宋"/>
          <w:b/>
          <w:color w:val="auto"/>
          <w:sz w:val="28"/>
          <w:szCs w:val="28"/>
          <w:highlight w:val="none"/>
        </w:rPr>
      </w:pPr>
    </w:p>
    <w:p w14:paraId="3B5EBE32">
      <w:pPr>
        <w:pStyle w:val="10"/>
        <w:rPr>
          <w:rFonts w:ascii="仿宋" w:hAnsi="仿宋" w:eastAsia="仿宋" w:cs="仿宋"/>
          <w:b/>
          <w:color w:val="auto"/>
          <w:sz w:val="28"/>
          <w:szCs w:val="28"/>
          <w:highlight w:val="none"/>
        </w:rPr>
      </w:pPr>
    </w:p>
    <w:p w14:paraId="4EA332CE">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091925BF">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71F4489D">
      <w:pPr>
        <w:spacing w:line="600" w:lineRule="exact"/>
        <w:jc w:val="center"/>
        <w:rPr>
          <w:rFonts w:ascii="仿宋" w:hAnsi="仿宋" w:eastAsia="仿宋" w:cs="仿宋"/>
          <w:b/>
          <w:bCs/>
          <w:color w:val="auto"/>
          <w:spacing w:val="24"/>
          <w:sz w:val="28"/>
          <w:szCs w:val="28"/>
          <w:highlight w:val="none"/>
        </w:rPr>
      </w:pPr>
    </w:p>
    <w:p w14:paraId="4A145003">
      <w:pPr>
        <w:spacing w:line="600" w:lineRule="exact"/>
        <w:jc w:val="center"/>
        <w:rPr>
          <w:rFonts w:ascii="仿宋" w:hAnsi="仿宋" w:eastAsia="仿宋" w:cs="仿宋"/>
          <w:b/>
          <w:bCs/>
          <w:color w:val="auto"/>
          <w:spacing w:val="24"/>
          <w:sz w:val="28"/>
          <w:szCs w:val="28"/>
          <w:highlight w:val="none"/>
        </w:rPr>
      </w:pPr>
    </w:p>
    <w:p w14:paraId="3C2CE2B6">
      <w:pPr>
        <w:spacing w:line="600" w:lineRule="exact"/>
        <w:jc w:val="center"/>
        <w:rPr>
          <w:rFonts w:ascii="仿宋" w:hAnsi="仿宋" w:eastAsia="仿宋" w:cs="仿宋"/>
          <w:b/>
          <w:bCs/>
          <w:color w:val="auto"/>
          <w:spacing w:val="24"/>
          <w:sz w:val="28"/>
          <w:szCs w:val="28"/>
          <w:highlight w:val="none"/>
        </w:rPr>
      </w:pPr>
    </w:p>
    <w:p w14:paraId="5F090395">
      <w:pPr>
        <w:spacing w:line="600" w:lineRule="exact"/>
        <w:jc w:val="center"/>
        <w:rPr>
          <w:rFonts w:ascii="仿宋" w:hAnsi="仿宋" w:eastAsia="仿宋" w:cs="仿宋"/>
          <w:b/>
          <w:bCs/>
          <w:color w:val="auto"/>
          <w:spacing w:val="24"/>
          <w:sz w:val="28"/>
          <w:szCs w:val="28"/>
          <w:highlight w:val="none"/>
        </w:rPr>
      </w:pPr>
    </w:p>
    <w:p w14:paraId="04C4C3B1">
      <w:pPr>
        <w:spacing w:line="600" w:lineRule="exact"/>
        <w:jc w:val="center"/>
        <w:rPr>
          <w:rFonts w:ascii="仿宋" w:hAnsi="仿宋" w:eastAsia="仿宋" w:cs="仿宋"/>
          <w:b/>
          <w:bCs/>
          <w:color w:val="auto"/>
          <w:spacing w:val="24"/>
          <w:sz w:val="28"/>
          <w:szCs w:val="28"/>
          <w:highlight w:val="none"/>
        </w:rPr>
      </w:pPr>
    </w:p>
    <w:p w14:paraId="2A406A20">
      <w:pPr>
        <w:spacing w:line="600" w:lineRule="exact"/>
        <w:jc w:val="center"/>
        <w:rPr>
          <w:rFonts w:ascii="仿宋" w:hAnsi="仿宋" w:eastAsia="仿宋" w:cs="仿宋"/>
          <w:b/>
          <w:bCs/>
          <w:color w:val="auto"/>
          <w:spacing w:val="24"/>
          <w:sz w:val="28"/>
          <w:szCs w:val="28"/>
          <w:highlight w:val="none"/>
        </w:rPr>
      </w:pPr>
    </w:p>
    <w:p w14:paraId="24F8B785">
      <w:pPr>
        <w:spacing w:line="600" w:lineRule="exact"/>
        <w:rPr>
          <w:rFonts w:ascii="仿宋" w:hAnsi="仿宋" w:eastAsia="仿宋" w:cs="仿宋"/>
          <w:b/>
          <w:bCs/>
          <w:color w:val="auto"/>
          <w:spacing w:val="24"/>
          <w:sz w:val="28"/>
          <w:szCs w:val="28"/>
          <w:highlight w:val="none"/>
        </w:rPr>
      </w:pPr>
    </w:p>
    <w:p w14:paraId="6ED1A386">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040E5975">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49A86F23">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534478D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2BFDD24C">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5E579259">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0776C7D5">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3C450BA0">
      <w:pPr>
        <w:tabs>
          <w:tab w:val="left" w:pos="1650"/>
        </w:tabs>
        <w:spacing w:line="640" w:lineRule="exact"/>
        <w:rPr>
          <w:rFonts w:ascii="仿宋" w:hAnsi="仿宋" w:eastAsia="仿宋" w:cs="仿宋"/>
          <w:color w:val="auto"/>
          <w:sz w:val="24"/>
          <w:highlight w:val="none"/>
          <w:u w:val="single"/>
        </w:rPr>
      </w:pPr>
    </w:p>
    <w:p w14:paraId="53125641">
      <w:pPr>
        <w:tabs>
          <w:tab w:val="left" w:pos="1650"/>
        </w:tabs>
        <w:spacing w:line="640" w:lineRule="exact"/>
        <w:rPr>
          <w:rFonts w:ascii="仿宋" w:hAnsi="仿宋" w:eastAsia="仿宋" w:cs="仿宋"/>
          <w:color w:val="auto"/>
          <w:sz w:val="24"/>
          <w:highlight w:val="none"/>
          <w:u w:val="single"/>
        </w:rPr>
      </w:pPr>
    </w:p>
    <w:p w14:paraId="0C133248">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678E0A01">
      <w:pPr>
        <w:pStyle w:val="39"/>
        <w:spacing w:before="0" w:beforeAutospacing="0" w:after="0" w:afterAutospacing="0" w:line="640" w:lineRule="exact"/>
        <w:rPr>
          <w:rFonts w:ascii="仿宋" w:hAnsi="仿宋" w:eastAsia="仿宋" w:cs="仿宋"/>
          <w:color w:val="auto"/>
          <w:highlight w:val="none"/>
        </w:rPr>
      </w:pPr>
    </w:p>
    <w:p w14:paraId="434EDDC3">
      <w:pPr>
        <w:pStyle w:val="39"/>
        <w:spacing w:before="0" w:beforeAutospacing="0" w:after="0" w:afterAutospacing="0" w:line="640" w:lineRule="exact"/>
        <w:rPr>
          <w:rFonts w:ascii="仿宋" w:hAnsi="仿宋" w:eastAsia="仿宋" w:cs="仿宋"/>
          <w:color w:val="auto"/>
          <w:highlight w:val="none"/>
        </w:rPr>
      </w:pPr>
    </w:p>
    <w:p w14:paraId="5A6637D7">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1BCBCD97">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2E1BA271">
      <w:pPr>
        <w:pStyle w:val="7"/>
        <w:spacing w:line="600" w:lineRule="exact"/>
        <w:ind w:firstLine="0"/>
        <w:jc w:val="center"/>
        <w:rPr>
          <w:rFonts w:ascii="仿宋" w:hAnsi="仿宋" w:eastAsia="仿宋" w:cs="仿宋"/>
          <w:color w:val="auto"/>
          <w:sz w:val="24"/>
          <w:szCs w:val="24"/>
          <w:highlight w:val="none"/>
        </w:rPr>
      </w:pPr>
    </w:p>
    <w:p w14:paraId="00A05B59">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28980130">
      <w:pPr>
        <w:snapToGrid w:val="0"/>
        <w:spacing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01B09B5A">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5250C88">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0C47EBDA">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4015656C">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293A069B">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6E11C67C">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2C6404E6">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1A9C5D3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7B5803A4">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06D72A02">
      <w:pPr>
        <w:snapToGrid w:val="0"/>
        <w:spacing w:line="600" w:lineRule="exact"/>
        <w:ind w:firstLine="480" w:firstLineChars="200"/>
        <w:rPr>
          <w:rFonts w:ascii="仿宋" w:hAnsi="仿宋" w:eastAsia="仿宋" w:cs="仿宋"/>
          <w:color w:val="auto"/>
          <w:sz w:val="24"/>
          <w:szCs w:val="20"/>
          <w:highlight w:val="none"/>
        </w:rPr>
      </w:pPr>
    </w:p>
    <w:p w14:paraId="13684B13">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7D4E6563">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2FE78FBE">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62C2F9AC">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3C078254">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授权代理人签字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              日期:年月日</w:t>
      </w:r>
    </w:p>
    <w:p w14:paraId="3292F8FD">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0791B01D">
      <w:pPr>
        <w:snapToGrid w:val="0"/>
        <w:spacing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7C7903D4">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5C90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trPr>
        <w:tc>
          <w:tcPr>
            <w:tcW w:w="1368" w:type="dxa"/>
            <w:tcBorders>
              <w:top w:val="single" w:color="auto" w:sz="4" w:space="0"/>
            </w:tcBorders>
            <w:noWrap/>
            <w:vAlign w:val="center"/>
          </w:tcPr>
          <w:p w14:paraId="01FE9748">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0FD49452">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 xml:space="preserve">湖州市2025年度大气综合技术服务项目 </w:t>
            </w:r>
          </w:p>
        </w:tc>
      </w:tr>
      <w:tr w14:paraId="3073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27D3FAA9">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2661C0C8">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XCXHZ-2025-</w:t>
            </w:r>
            <w:r>
              <w:rPr>
                <w:rFonts w:hint="eastAsia" w:ascii="仿宋" w:hAnsi="仿宋" w:eastAsia="仿宋" w:cs="宋体"/>
                <w:bCs/>
                <w:color w:val="auto"/>
                <w:sz w:val="24"/>
                <w:highlight w:val="none"/>
                <w:lang w:val="en-US" w:eastAsia="zh-CN"/>
              </w:rPr>
              <w:t>037</w:t>
            </w:r>
            <w:r>
              <w:rPr>
                <w:rFonts w:hint="eastAsia" w:ascii="仿宋" w:hAnsi="仿宋" w:eastAsia="仿宋" w:cs="宋体"/>
                <w:bCs/>
                <w:color w:val="auto"/>
                <w:sz w:val="24"/>
                <w:highlight w:val="none"/>
              </w:rPr>
              <w:t>（CG）</w:t>
            </w:r>
          </w:p>
        </w:tc>
      </w:tr>
      <w:tr w14:paraId="1DBF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3A730512">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0B0AB8F6">
            <w:pPr>
              <w:spacing w:line="5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小写：</w:t>
            </w:r>
          </w:p>
          <w:p w14:paraId="1368391E">
            <w:pPr>
              <w:spacing w:line="540" w:lineRule="exact"/>
              <w:jc w:val="left"/>
              <w:rPr>
                <w:rFonts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302DCCAD">
      <w:pPr>
        <w:pStyle w:val="15"/>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p>
    <w:p w14:paraId="22B00122">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67E17B80">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67B1FC29">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79097B98">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26040ABB">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24834996">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中小企业声明函（工程、 服务）</w:t>
      </w:r>
    </w:p>
    <w:p w14:paraId="1AF17083">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32E6CCE8">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5AFCDC8F">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vertAlign w:val="superscript"/>
          <w:lang w:val="en-US" w:eastAsia="zh-CN"/>
        </w:rPr>
        <w:t>1</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79DD94C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i/>
          <w:iCs/>
          <w:color w:val="auto"/>
          <w:sz w:val="24"/>
          <w:highlight w:val="non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9A9F88D">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97BCE04">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49223E4F">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0B1A8638">
      <w:pPr>
        <w:tabs>
          <w:tab w:val="left" w:pos="2996"/>
        </w:tabs>
        <w:spacing w:line="600" w:lineRule="exact"/>
        <w:ind w:firstLine="480" w:firstLineChars="200"/>
        <w:rPr>
          <w:rFonts w:ascii="仿宋" w:hAnsi="仿宋" w:eastAsia="仿宋" w:cs="仿宋"/>
          <w:color w:val="auto"/>
          <w:sz w:val="24"/>
          <w:highlight w:val="none"/>
        </w:rPr>
      </w:pPr>
    </w:p>
    <w:p w14:paraId="2CF011CD">
      <w:pPr>
        <w:tabs>
          <w:tab w:val="left" w:pos="2996"/>
        </w:tabs>
        <w:spacing w:line="600" w:lineRule="exact"/>
        <w:ind w:firstLine="480" w:firstLineChars="200"/>
        <w:rPr>
          <w:rFonts w:ascii="仿宋" w:hAnsi="仿宋" w:eastAsia="仿宋" w:cs="仿宋"/>
          <w:color w:val="auto"/>
          <w:sz w:val="24"/>
          <w:highlight w:val="none"/>
        </w:rPr>
      </w:pPr>
    </w:p>
    <w:p w14:paraId="0524B773">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名称（盖章）：</w:t>
      </w:r>
    </w:p>
    <w:p w14:paraId="1270AB7C">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日期：</w:t>
      </w:r>
    </w:p>
    <w:p w14:paraId="114BA34B">
      <w:pPr>
        <w:widowControl/>
        <w:jc w:val="left"/>
        <w:rPr>
          <w:rFonts w:ascii="Times New Roman" w:hAnsi="Times New Roman"/>
          <w:color w:val="auto"/>
          <w:kern w:val="0"/>
          <w:sz w:val="11"/>
          <w:szCs w:val="11"/>
          <w:highlight w:val="none"/>
        </w:rPr>
      </w:pPr>
    </w:p>
    <w:p w14:paraId="3E542A88">
      <w:pPr>
        <w:widowControl/>
        <w:jc w:val="left"/>
        <w:rPr>
          <w:rFonts w:ascii="Times New Roman" w:hAnsi="Times New Roman"/>
          <w:color w:val="auto"/>
          <w:kern w:val="0"/>
          <w:sz w:val="11"/>
          <w:szCs w:val="11"/>
          <w:highlight w:val="none"/>
        </w:rPr>
      </w:pPr>
    </w:p>
    <w:p w14:paraId="69207F02">
      <w:pPr>
        <w:widowControl/>
        <w:jc w:val="left"/>
        <w:rPr>
          <w:rFonts w:hint="default" w:ascii="Times New Roman" w:hAnsi="Times New Roman" w:eastAsia="宋体"/>
          <w:color w:val="auto"/>
          <w:kern w:val="0"/>
          <w:sz w:val="11"/>
          <w:szCs w:val="11"/>
          <w:highlight w:val="none"/>
          <w:u w:val="single"/>
          <w:lang w:val="en-US" w:eastAsia="zh-CN"/>
        </w:rPr>
      </w:pPr>
      <w:r>
        <w:rPr>
          <w:rFonts w:hint="eastAsia" w:ascii="Times New Roman" w:hAnsi="Times New Roman"/>
          <w:color w:val="auto"/>
          <w:kern w:val="0"/>
          <w:sz w:val="11"/>
          <w:szCs w:val="11"/>
          <w:highlight w:val="none"/>
          <w:u w:val="single"/>
          <w:lang w:val="en-US" w:eastAsia="zh-CN"/>
        </w:rPr>
        <w:t xml:space="preserve">                                                      </w:t>
      </w:r>
    </w:p>
    <w:p w14:paraId="4A3FC4EF">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7CECDEFA">
      <w:pPr>
        <w:spacing w:line="360" w:lineRule="auto"/>
        <w:outlineLvl w:val="1"/>
        <w:rPr>
          <w:rFonts w:ascii="仿宋" w:hAnsi="仿宋" w:eastAsia="仿宋" w:cs="仿宋"/>
          <w:b/>
          <w:bCs/>
          <w:color w:val="auto"/>
          <w:sz w:val="28"/>
          <w:szCs w:val="28"/>
          <w:highlight w:val="none"/>
        </w:rPr>
      </w:pPr>
      <w:r>
        <w:rPr>
          <w:rFonts w:hint="eastAsia" w:ascii="仿宋" w:hAnsi="仿宋" w:eastAsia="仿宋" w:cs="仿宋"/>
          <w:color w:val="auto"/>
          <w:sz w:val="24"/>
          <w:highlight w:val="none"/>
        </w:rPr>
        <w:t>本项目所属行业：其他未列明行业</w:t>
      </w:r>
    </w:p>
    <w:p w14:paraId="3B61874F">
      <w:pPr>
        <w:pStyle w:val="3"/>
        <w:rPr>
          <w:color w:val="auto"/>
          <w:highlight w:val="none"/>
        </w:rPr>
      </w:pPr>
    </w:p>
    <w:p w14:paraId="473CE0B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6FC5E703">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1444CA4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0DA69837">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451FD4DE">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00DC7894">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3967EF50">
      <w:pPr>
        <w:spacing w:line="600" w:lineRule="exact"/>
        <w:rPr>
          <w:rFonts w:ascii="仿宋" w:hAnsi="仿宋" w:eastAsia="仿宋" w:cs="仿宋"/>
          <w:color w:val="auto"/>
          <w:sz w:val="24"/>
          <w:highlight w:val="none"/>
        </w:rPr>
      </w:pPr>
    </w:p>
    <w:p w14:paraId="18882B16">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4ADAC2A3">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FE9E207">
      <w:pPr>
        <w:spacing w:line="600" w:lineRule="exact"/>
        <w:ind w:firstLine="360" w:firstLineChars="150"/>
        <w:jc w:val="right"/>
        <w:rPr>
          <w:rFonts w:ascii="仿宋" w:hAnsi="仿宋" w:eastAsia="仿宋" w:cs="仿宋"/>
          <w:color w:val="auto"/>
          <w:sz w:val="24"/>
          <w:highlight w:val="none"/>
        </w:rPr>
      </w:pPr>
    </w:p>
    <w:p w14:paraId="37242AB2">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5F1E1232">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7AFF805D">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E3AB4B5">
      <w:pPr>
        <w:spacing w:line="540" w:lineRule="exact"/>
        <w:rPr>
          <w:rFonts w:ascii="仿宋" w:hAnsi="仿宋" w:eastAsia="仿宋" w:cs="仿宋"/>
          <w:color w:val="auto"/>
          <w:sz w:val="24"/>
          <w:highlight w:val="none"/>
        </w:rPr>
      </w:pPr>
    </w:p>
    <w:p w14:paraId="74E16487">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2CBABFB">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628D4A9D">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5662ABD4">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302E6EF9">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3CBBF629">
      <w:pPr>
        <w:spacing w:line="600" w:lineRule="exact"/>
        <w:ind w:firstLine="480" w:firstLineChars="200"/>
        <w:rPr>
          <w:rFonts w:ascii="仿宋" w:hAnsi="仿宋" w:eastAsia="仿宋" w:cs="仿宋"/>
          <w:color w:val="auto"/>
          <w:sz w:val="24"/>
          <w:highlight w:val="none"/>
        </w:rPr>
      </w:pPr>
    </w:p>
    <w:p w14:paraId="742CDF23">
      <w:pPr>
        <w:spacing w:line="600" w:lineRule="exact"/>
        <w:ind w:firstLine="480" w:firstLineChars="200"/>
        <w:rPr>
          <w:rFonts w:ascii="仿宋" w:hAnsi="仿宋" w:eastAsia="仿宋" w:cs="仿宋"/>
          <w:color w:val="auto"/>
          <w:sz w:val="24"/>
          <w:highlight w:val="none"/>
        </w:rPr>
      </w:pPr>
    </w:p>
    <w:p w14:paraId="12AECD1A">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07B6D0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8C239CF">
      <w:pPr>
        <w:spacing w:line="360" w:lineRule="auto"/>
        <w:rPr>
          <w:rFonts w:ascii="仿宋" w:hAnsi="仿宋" w:eastAsia="仿宋" w:cs="仿宋"/>
          <w:b/>
          <w:color w:val="auto"/>
          <w:szCs w:val="28"/>
          <w:highlight w:val="none"/>
        </w:rPr>
      </w:pPr>
    </w:p>
    <w:p w14:paraId="46B93AFE">
      <w:pPr>
        <w:spacing w:line="360" w:lineRule="auto"/>
        <w:rPr>
          <w:rFonts w:ascii="仿宋" w:hAnsi="仿宋" w:eastAsia="仿宋" w:cs="仿宋"/>
          <w:b/>
          <w:color w:val="auto"/>
          <w:szCs w:val="28"/>
          <w:highlight w:val="none"/>
        </w:rPr>
      </w:pPr>
    </w:p>
    <w:p w14:paraId="231A9ABC">
      <w:pPr>
        <w:spacing w:line="360" w:lineRule="auto"/>
        <w:rPr>
          <w:rFonts w:ascii="仿宋" w:hAnsi="仿宋" w:eastAsia="仿宋" w:cs="仿宋"/>
          <w:b/>
          <w:color w:val="auto"/>
          <w:szCs w:val="28"/>
          <w:highlight w:val="none"/>
        </w:rPr>
      </w:pPr>
    </w:p>
    <w:p w14:paraId="32186D8C">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5F2BEC2F">
      <w:pPr>
        <w:rPr>
          <w:rFonts w:ascii="仿宋" w:hAnsi="仿宋" w:eastAsia="仿宋" w:cs="仿宋"/>
          <w:b/>
          <w:bCs/>
          <w:color w:val="auto"/>
          <w:sz w:val="28"/>
          <w:szCs w:val="28"/>
          <w:highlight w:val="none"/>
        </w:rPr>
      </w:pPr>
    </w:p>
    <w:p w14:paraId="6883587B">
      <w:pPr>
        <w:pStyle w:val="7"/>
        <w:spacing w:line="500" w:lineRule="exact"/>
        <w:jc w:val="center"/>
        <w:outlineLvl w:val="1"/>
        <w:rPr>
          <w:rFonts w:hint="eastAsia" w:ascii="仿宋" w:hAnsi="仿宋" w:eastAsia="仿宋" w:cs="仿宋"/>
          <w:b/>
          <w:bCs/>
          <w:color w:val="auto"/>
          <w:sz w:val="28"/>
          <w:szCs w:val="28"/>
          <w:highlight w:val="none"/>
        </w:rPr>
      </w:pPr>
    </w:p>
    <w:p w14:paraId="47FDA5C0">
      <w:pPr>
        <w:pStyle w:val="7"/>
        <w:spacing w:line="500" w:lineRule="exact"/>
        <w:jc w:val="center"/>
        <w:outlineLvl w:val="1"/>
        <w:rPr>
          <w:rFonts w:hint="eastAsia" w:ascii="仿宋" w:hAnsi="仿宋" w:eastAsia="仿宋" w:cs="仿宋"/>
          <w:b/>
          <w:bCs/>
          <w:color w:val="auto"/>
          <w:sz w:val="28"/>
          <w:szCs w:val="28"/>
          <w:highlight w:val="none"/>
        </w:rPr>
      </w:pPr>
    </w:p>
    <w:p w14:paraId="574C6740">
      <w:pPr>
        <w:pStyle w:val="7"/>
        <w:spacing w:line="500" w:lineRule="exact"/>
        <w:jc w:val="center"/>
        <w:outlineLvl w:val="1"/>
        <w:rPr>
          <w:rFonts w:hint="eastAsia" w:ascii="仿宋" w:hAnsi="仿宋" w:eastAsia="仿宋" w:cs="仿宋"/>
          <w:b/>
          <w:bCs/>
          <w:color w:val="auto"/>
          <w:sz w:val="28"/>
          <w:szCs w:val="28"/>
          <w:highlight w:val="none"/>
        </w:rPr>
      </w:pPr>
    </w:p>
    <w:p w14:paraId="49BF9825">
      <w:pPr>
        <w:pStyle w:val="7"/>
        <w:spacing w:line="500" w:lineRule="exact"/>
        <w:jc w:val="center"/>
        <w:outlineLvl w:val="1"/>
        <w:rPr>
          <w:rFonts w:hint="eastAsia" w:ascii="仿宋" w:hAnsi="仿宋" w:eastAsia="仿宋" w:cs="仿宋"/>
          <w:b/>
          <w:bCs/>
          <w:color w:val="auto"/>
          <w:sz w:val="28"/>
          <w:szCs w:val="28"/>
          <w:highlight w:val="none"/>
        </w:rPr>
      </w:pPr>
    </w:p>
    <w:p w14:paraId="44167719">
      <w:pPr>
        <w:pStyle w:val="7"/>
        <w:spacing w:line="500" w:lineRule="exact"/>
        <w:jc w:val="center"/>
        <w:outlineLvl w:val="1"/>
        <w:rPr>
          <w:rFonts w:hint="eastAsia" w:ascii="仿宋" w:hAnsi="仿宋" w:eastAsia="仿宋" w:cs="仿宋"/>
          <w:b/>
          <w:bCs/>
          <w:color w:val="auto"/>
          <w:sz w:val="28"/>
          <w:szCs w:val="28"/>
          <w:highlight w:val="none"/>
        </w:rPr>
      </w:pPr>
    </w:p>
    <w:p w14:paraId="1FB27EBF">
      <w:pPr>
        <w:pStyle w:val="7"/>
        <w:spacing w:line="500" w:lineRule="exact"/>
        <w:jc w:val="center"/>
        <w:outlineLvl w:val="1"/>
        <w:rPr>
          <w:rFonts w:hint="eastAsia" w:ascii="仿宋" w:hAnsi="仿宋" w:eastAsia="仿宋" w:cs="仿宋"/>
          <w:b/>
          <w:bCs/>
          <w:color w:val="auto"/>
          <w:sz w:val="28"/>
          <w:szCs w:val="28"/>
          <w:highlight w:val="none"/>
        </w:rPr>
      </w:pPr>
    </w:p>
    <w:p w14:paraId="1D5C1487">
      <w:pPr>
        <w:pStyle w:val="7"/>
        <w:spacing w:line="500" w:lineRule="exact"/>
        <w:jc w:val="center"/>
        <w:outlineLvl w:val="1"/>
        <w:rPr>
          <w:rFonts w:hint="eastAsia" w:ascii="仿宋" w:hAnsi="仿宋" w:eastAsia="仿宋" w:cs="仿宋"/>
          <w:b/>
          <w:bCs/>
          <w:color w:val="auto"/>
          <w:sz w:val="28"/>
          <w:szCs w:val="28"/>
          <w:highlight w:val="none"/>
        </w:rPr>
      </w:pPr>
    </w:p>
    <w:p w14:paraId="0E0000EF">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17F8F2FC">
      <w:pPr>
        <w:pStyle w:val="7"/>
        <w:spacing w:line="500" w:lineRule="exact"/>
        <w:jc w:val="center"/>
        <w:rPr>
          <w:rFonts w:ascii="仿宋" w:hAnsi="仿宋" w:eastAsia="仿宋" w:cs="仿宋"/>
          <w:b/>
          <w:color w:val="auto"/>
          <w:sz w:val="28"/>
          <w:szCs w:val="28"/>
          <w:highlight w:val="none"/>
        </w:rPr>
      </w:pPr>
    </w:p>
    <w:p w14:paraId="342FD577">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40CF0506">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23E87AD1">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377A2B69">
      <w:pPr>
        <w:pStyle w:val="7"/>
        <w:spacing w:line="720" w:lineRule="exact"/>
        <w:jc w:val="left"/>
        <w:rPr>
          <w:rFonts w:ascii="仿宋" w:hAnsi="仿宋" w:eastAsia="仿宋" w:cs="仿宋"/>
          <w:color w:val="auto"/>
          <w:sz w:val="24"/>
          <w:highlight w:val="none"/>
        </w:rPr>
      </w:pPr>
    </w:p>
    <w:p w14:paraId="1D1319F9">
      <w:pPr>
        <w:pStyle w:val="7"/>
        <w:spacing w:line="720" w:lineRule="exact"/>
        <w:jc w:val="left"/>
        <w:rPr>
          <w:rFonts w:ascii="仿宋" w:hAnsi="仿宋" w:eastAsia="仿宋" w:cs="仿宋"/>
          <w:color w:val="auto"/>
          <w:sz w:val="24"/>
          <w:highlight w:val="none"/>
        </w:rPr>
      </w:pPr>
    </w:p>
    <w:p w14:paraId="09237765">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50FB52B1">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7DBBA298">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日期：2025年  月  日</w:t>
      </w:r>
    </w:p>
    <w:p w14:paraId="333B5F8B">
      <w:pPr>
        <w:pBdr>
          <w:bottom w:val="single" w:color="auto" w:sz="6" w:space="1"/>
        </w:pBdr>
        <w:spacing w:line="540" w:lineRule="exact"/>
        <w:rPr>
          <w:rFonts w:ascii="仿宋" w:hAnsi="仿宋" w:eastAsia="仿宋" w:cs="仿宋"/>
          <w:color w:val="auto"/>
          <w:sz w:val="24"/>
          <w:highlight w:val="none"/>
        </w:rPr>
      </w:pPr>
    </w:p>
    <w:p w14:paraId="757BBA95">
      <w:pPr>
        <w:spacing w:line="540" w:lineRule="exact"/>
        <w:rPr>
          <w:rFonts w:ascii="仿宋" w:hAnsi="仿宋" w:eastAsia="仿宋" w:cs="仿宋"/>
          <w:color w:val="auto"/>
          <w:sz w:val="24"/>
          <w:highlight w:val="none"/>
        </w:rPr>
      </w:pPr>
    </w:p>
    <w:p w14:paraId="0D6E3A76">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433F5ED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4A0D05A6">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07523411">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439873BB">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2D1A7EDF">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“用途”一栏注明项目编号XCXHZ-2025-0</w:t>
      </w:r>
      <w:r>
        <w:rPr>
          <w:rFonts w:hint="eastAsia" w:ascii="仿宋" w:hAnsi="仿宋" w:eastAsia="仿宋" w:cs="仿宋"/>
          <w:color w:val="auto"/>
          <w:sz w:val="24"/>
          <w:highlight w:val="none"/>
          <w:lang w:val="en-US" w:eastAsia="zh-CN"/>
        </w:rPr>
        <w:t>37</w:t>
      </w:r>
      <w:r>
        <w:rPr>
          <w:rFonts w:hint="eastAsia" w:ascii="仿宋" w:hAnsi="仿宋" w:eastAsia="仿宋" w:cs="仿宋"/>
          <w:color w:val="auto"/>
          <w:sz w:val="24"/>
          <w:highlight w:val="none"/>
        </w:rPr>
        <w:t>(CG)</w:t>
      </w:r>
    </w:p>
    <w:p w14:paraId="73A05514">
      <w:pPr>
        <w:snapToGrid w:val="0"/>
        <w:spacing w:beforeLines="50" w:after="50"/>
        <w:jc w:val="center"/>
        <w:rPr>
          <w:rFonts w:ascii="仿宋" w:hAnsi="仿宋" w:eastAsia="仿宋" w:cs="仿宋"/>
          <w:b/>
          <w:color w:val="auto"/>
          <w:sz w:val="28"/>
          <w:szCs w:val="28"/>
          <w:highlight w:val="none"/>
          <w:lang w:val="zh-CN"/>
        </w:rPr>
      </w:pPr>
    </w:p>
    <w:p w14:paraId="047ED079">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649025C">
      <w:pPr>
        <w:pStyle w:val="2"/>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7A5F49F4">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4D473D84">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07B120B7">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4F9A8CC4">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（二）磋商由磋商小组负责，磋商小组由采购人依据有关规定组建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人组成，其中技术、经济专家于磋商前在监管人员的监督下从专家库中随机抽取。有关人员对磋商小组成员名单必须严格保密，与磋商有利害关系的人员不得参加磋商会；</w:t>
      </w:r>
    </w:p>
    <w:p w14:paraId="4F4AF0A1">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417D0A65">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768CA07C">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0EAC9E39">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4D1BAE0A">
      <w:pPr>
        <w:spacing w:line="550" w:lineRule="exact"/>
        <w:ind w:firstLine="360" w:firstLineChars="150"/>
        <w:rPr>
          <w:rFonts w:hint="eastAsia" w:ascii="仿宋" w:hAnsi="仿宋" w:eastAsia="仿宋" w:cs="宋体"/>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w:t>
      </w:r>
      <w:r>
        <w:rPr>
          <w:rFonts w:hint="eastAsia" w:ascii="仿宋" w:hAnsi="仿宋" w:eastAsia="仿宋" w:cs="宋体"/>
          <w:bCs/>
          <w:color w:val="auto"/>
          <w:sz w:val="24"/>
          <w:highlight w:val="none"/>
          <w:lang w:val="en-US" w:eastAsia="zh-CN"/>
        </w:rPr>
        <w:t>1</w:t>
      </w:r>
      <w:r>
        <w:rPr>
          <w:rFonts w:hint="eastAsia" w:ascii="仿宋" w:hAnsi="仿宋" w:eastAsia="仿宋" w:cs="宋体"/>
          <w:bCs/>
          <w:color w:val="auto"/>
          <w:sz w:val="24"/>
          <w:highlight w:val="none"/>
        </w:rPr>
        <w:t>0分；技术、商务、资信及其他</w:t>
      </w:r>
      <w:r>
        <w:rPr>
          <w:rFonts w:hint="eastAsia" w:ascii="仿宋" w:hAnsi="仿宋" w:eastAsia="仿宋" w:cs="宋体"/>
          <w:bCs/>
          <w:color w:val="auto"/>
          <w:sz w:val="24"/>
          <w:highlight w:val="none"/>
          <w:lang w:val="en-US" w:eastAsia="zh-CN"/>
        </w:rPr>
        <w:t>9</w:t>
      </w:r>
      <w:r>
        <w:rPr>
          <w:rFonts w:hint="eastAsia" w:ascii="仿宋" w:hAnsi="仿宋" w:eastAsia="仿宋"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5F7887D8">
      <w:pPr>
        <w:tabs>
          <w:tab w:val="left" w:pos="3870"/>
          <w:tab w:val="left" w:pos="4085"/>
        </w:tabs>
        <w:snapToGrid w:val="0"/>
        <w:spacing w:line="55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467CE735">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10分</w:t>
      </w:r>
    </w:p>
    <w:p w14:paraId="1C4AFCF7">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商的价格分统一按照下列公式计算</w:t>
      </w:r>
      <w:r>
        <w:rPr>
          <w:rFonts w:hint="eastAsia" w:ascii="仿宋" w:hAnsi="仿宋" w:eastAsia="仿宋" w:cs="仿宋"/>
          <w:color w:val="auto"/>
          <w:sz w:val="24"/>
          <w:szCs w:val="24"/>
          <w:highlight w:val="none"/>
          <w:lang w:eastAsia="zh-CN"/>
        </w:rPr>
        <w:t>：</w:t>
      </w:r>
    </w:p>
    <w:p w14:paraId="1893FA7F">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0%</w:t>
      </w:r>
    </w:p>
    <w:p w14:paraId="4E90BFB1">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落实政府采购政策：</w:t>
      </w:r>
    </w:p>
    <w:p w14:paraId="7572BDD9">
      <w:pPr>
        <w:spacing w:line="550" w:lineRule="exact"/>
        <w:ind w:firstLine="480" w:firstLineChars="200"/>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根据财政部《关于进一步加大政府采购支持中小企业力度的通知》（财库〔2022〕19号），对符合规定的小微企业投标报价给予10%的扣除，并用扣除后的价格计算价格评分。</w:t>
      </w:r>
    </w:p>
    <w:p w14:paraId="18B85292">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符合以下所有要求的供应商被认定为小型、微型企业</w:t>
      </w:r>
      <w:r>
        <w:rPr>
          <w:rFonts w:hint="eastAsia" w:ascii="仿宋" w:hAnsi="仿宋" w:eastAsia="仿宋" w:cs="宋体"/>
          <w:bCs/>
          <w:color w:val="auto"/>
          <w:sz w:val="24"/>
          <w:highlight w:val="none"/>
        </w:rPr>
        <w:t>：</w:t>
      </w:r>
    </w:p>
    <w:p w14:paraId="34889A33">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1）供应商按照《关于印发中小企业划型标准规定的通知》（工信部联企业【2011】300号）的所属行业规定为小型、微型企业【按《政府采购促进中小企业发展管理办法》的通知（财库【2020】46 号）规定提供《中小企业声明函》，不提供不予认可】。</w:t>
      </w:r>
    </w:p>
    <w:p w14:paraId="08F913CE">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2）</w:t>
      </w:r>
      <w:r>
        <w:rPr>
          <w:rFonts w:ascii="仿宋" w:hAnsi="仿宋" w:eastAsia="仿宋" w:cs="宋体"/>
          <w:bCs/>
          <w:color w:val="auto"/>
          <w:sz w:val="24"/>
          <w:highlight w:val="none"/>
        </w:rPr>
        <w:t>监狱企业参加投标【提供《监狱企业声明函》及其相关的证明材料】，视为小型、微型企业，享受小微企业政策扶持，监狱企业属于小型、微型企业的，不重复享受政策。</w:t>
      </w:r>
    </w:p>
    <w:p w14:paraId="45A9442C">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3）</w:t>
      </w:r>
      <w:r>
        <w:rPr>
          <w:rFonts w:ascii="仿宋" w:hAnsi="仿宋" w:eastAsia="仿宋" w:cs="宋体"/>
          <w:bCs/>
          <w:color w:val="auto"/>
          <w:sz w:val="24"/>
          <w:highlight w:val="none"/>
        </w:rPr>
        <w:t>残疾人福利性单位参加投标【提供《残疾人福利性单位声明函》】，视为小型、微型企业，享受小微企业政策扶持，残疾人福利性单位属于小型、微型企业的，不重复享受政策。</w:t>
      </w:r>
    </w:p>
    <w:p w14:paraId="3C7CD4E8">
      <w:pPr>
        <w:spacing w:line="550" w:lineRule="exact"/>
        <w:ind w:firstLine="480" w:firstLineChars="200"/>
        <w:jc w:val="left"/>
        <w:rPr>
          <w:rFonts w:hint="eastAsia"/>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377B8376">
      <w:pPr>
        <w:pStyle w:val="18"/>
        <w:rPr>
          <w:rFonts w:hint="eastAsia"/>
          <w:color w:val="auto"/>
          <w:highlight w:val="none"/>
        </w:rPr>
      </w:pPr>
    </w:p>
    <w:p w14:paraId="13AB5B17">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90</w:t>
      </w:r>
      <w:r>
        <w:rPr>
          <w:rFonts w:hint="eastAsia" w:ascii="仿宋" w:hAnsi="仿宋" w:eastAsia="仿宋" w:cs="仿宋"/>
          <w:color w:val="auto"/>
          <w:sz w:val="24"/>
          <w:szCs w:val="24"/>
          <w:highlight w:val="none"/>
        </w:rPr>
        <w:t>分</w:t>
      </w:r>
    </w:p>
    <w:p w14:paraId="5BA2E41C">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w:t>
      </w:r>
      <w:r>
        <w:rPr>
          <w:rFonts w:hint="eastAsia" w:ascii="仿宋" w:hAnsi="仿宋" w:eastAsia="仿宋" w:cs="仿宋"/>
          <w:color w:val="auto"/>
          <w:sz w:val="24"/>
          <w:szCs w:val="24"/>
          <w:highlight w:val="none"/>
          <w:lang w:val="en-US" w:eastAsia="zh-CN"/>
        </w:rPr>
        <w:t>标项</w:t>
      </w:r>
      <w:r>
        <w:rPr>
          <w:rFonts w:hint="eastAsia" w:ascii="仿宋" w:hAnsi="仿宋" w:eastAsia="仿宋" w:cs="仿宋"/>
          <w:color w:val="auto"/>
          <w:sz w:val="24"/>
          <w:szCs w:val="24"/>
          <w:highlight w:val="none"/>
        </w:rPr>
        <w:t>设技术分</w:t>
      </w:r>
      <w:r>
        <w:rPr>
          <w:rFonts w:hint="eastAsia" w:ascii="仿宋" w:hAnsi="仿宋" w:eastAsia="仿宋" w:cs="仿宋"/>
          <w:color w:val="auto"/>
          <w:sz w:val="24"/>
          <w:szCs w:val="24"/>
          <w:highlight w:val="none"/>
          <w:lang w:val="en-US" w:eastAsia="zh-CN"/>
        </w:rPr>
        <w:t>58</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分</w:t>
      </w:r>
    </w:p>
    <w:p w14:paraId="6AB9F9A8">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55CCD91E">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16C8229E">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47D7660D">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6"/>
        <w:tblW w:w="9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8"/>
        <w:gridCol w:w="1184"/>
        <w:gridCol w:w="6938"/>
        <w:gridCol w:w="787"/>
      </w:tblGrid>
      <w:tr w14:paraId="201ADD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5BF47196">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序号</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27CE7041">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评审</w:t>
            </w:r>
          </w:p>
          <w:p w14:paraId="1C18E788">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内容</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48B7C2EB">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评分标准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046065DA">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分值</w:t>
            </w:r>
          </w:p>
        </w:tc>
      </w:tr>
      <w:tr w14:paraId="10DD41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0"/>
            <w:vAlign w:val="center"/>
          </w:tcPr>
          <w:p w14:paraId="4E0AA82B">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技术分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02E6FE2">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both"/>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 xml:space="preserve">58分 </w:t>
            </w:r>
          </w:p>
        </w:tc>
      </w:tr>
      <w:tr w14:paraId="580FD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76BFD0B5">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8840030">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项目实施</w:t>
            </w:r>
          </w:p>
          <w:p w14:paraId="40A2BB9E">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方案</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0C8DF6B0">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针对本项目特征对项目方案各个部分进行综合评定：</w:t>
            </w:r>
          </w:p>
          <w:p w14:paraId="70DB77B3">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根据供应商对本项目的项目背景理解、目标、任务分析</w:t>
            </w:r>
            <w:r>
              <w:rPr>
                <w:rFonts w:hint="eastAsia" w:ascii="仿宋" w:hAnsi="仿宋" w:eastAsia="仿宋" w:cs="仿宋"/>
                <w:b/>
                <w:bCs/>
                <w:color w:val="auto"/>
                <w:sz w:val="24"/>
                <w:szCs w:val="24"/>
                <w:highlight w:val="none"/>
                <w:lang w:val="en-US" w:eastAsia="zh-CN"/>
              </w:rPr>
              <w:t>进行评分（0-8分）</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描述清晰、分析到位的且有助于本项目实施的得</w:t>
            </w:r>
            <w:r>
              <w:rPr>
                <w:rFonts w:hint="eastAsia" w:ascii="仿宋" w:hAnsi="仿宋" w:eastAsia="仿宋" w:cs="仿宋"/>
                <w:color w:val="auto"/>
                <w:sz w:val="24"/>
                <w:szCs w:val="24"/>
                <w:highlight w:val="none"/>
                <w:lang w:val="en-US" w:eastAsia="zh-CN"/>
              </w:rPr>
              <w:t>8分</w:t>
            </w:r>
            <w:r>
              <w:rPr>
                <w:rFonts w:hint="eastAsia" w:ascii="仿宋" w:hAnsi="仿宋" w:eastAsia="仿宋" w:cs="仿宋"/>
                <w:color w:val="auto"/>
                <w:sz w:val="24"/>
                <w:szCs w:val="24"/>
                <w:highlight w:val="none"/>
                <w:lang w:eastAsia="zh-CN"/>
              </w:rPr>
              <w:t>；对本项目的项目背景理解、目标、任务分析明确合理的得</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分；对本项目的项目背景理解、目标、任务分析欠缺、不清晰的得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分；对本项目的项目背景理解、目标、任务分析有相关描述、不全面的得</w:t>
            </w:r>
            <w:r>
              <w:rPr>
                <w:rFonts w:hint="eastAsia" w:ascii="仿宋" w:hAnsi="仿宋" w:eastAsia="仿宋" w:cs="仿宋"/>
                <w:color w:val="auto"/>
                <w:sz w:val="24"/>
                <w:szCs w:val="24"/>
                <w:highlight w:val="none"/>
                <w:lang w:val="en-US" w:eastAsia="zh-CN"/>
              </w:rPr>
              <w:t>3分；</w:t>
            </w:r>
            <w:r>
              <w:rPr>
                <w:rFonts w:hint="eastAsia" w:ascii="仿宋" w:hAnsi="仿宋" w:eastAsia="仿宋" w:cs="仿宋"/>
                <w:color w:val="auto"/>
                <w:sz w:val="24"/>
                <w:szCs w:val="24"/>
                <w:highlight w:val="none"/>
                <w:lang w:eastAsia="zh-CN"/>
              </w:rPr>
              <w:t>对本项目的项目背景理解、目标、任务分析不到位的得</w:t>
            </w:r>
            <w:r>
              <w:rPr>
                <w:rFonts w:hint="eastAsia" w:ascii="仿宋" w:hAnsi="仿宋" w:eastAsia="仿宋" w:cs="仿宋"/>
                <w:color w:val="auto"/>
                <w:sz w:val="24"/>
                <w:szCs w:val="24"/>
                <w:highlight w:val="none"/>
                <w:lang w:val="en-US" w:eastAsia="zh-CN"/>
              </w:rPr>
              <w:t>1分</w:t>
            </w:r>
            <w:r>
              <w:rPr>
                <w:rFonts w:hint="eastAsia" w:ascii="仿宋" w:hAnsi="仿宋" w:eastAsia="仿宋" w:cs="仿宋"/>
                <w:color w:val="auto"/>
                <w:sz w:val="24"/>
                <w:szCs w:val="24"/>
                <w:highlight w:val="none"/>
                <w:lang w:eastAsia="zh-CN"/>
              </w:rPr>
              <w:t>。最高得</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分。</w:t>
            </w:r>
            <w:r>
              <w:rPr>
                <w:rFonts w:hint="eastAsia" w:ascii="仿宋" w:hAnsi="仿宋" w:eastAsia="仿宋" w:cs="仿宋"/>
                <w:color w:val="auto"/>
                <w:sz w:val="24"/>
                <w:szCs w:val="24"/>
                <w:highlight w:val="none"/>
                <w:lang w:val="en-US" w:eastAsia="zh-CN"/>
              </w:rPr>
              <w:t xml:space="preserve">  </w:t>
            </w:r>
          </w:p>
          <w:p w14:paraId="12E43887">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2、根据</w:t>
            </w:r>
            <w:r>
              <w:rPr>
                <w:rFonts w:hint="eastAsia" w:ascii="仿宋" w:hAnsi="仿宋" w:eastAsia="仿宋" w:cs="仿宋"/>
                <w:b/>
                <w:bCs/>
                <w:color w:val="auto"/>
                <w:sz w:val="24"/>
                <w:highlight w:val="none"/>
              </w:rPr>
              <w:t>供应商对项目所在地</w:t>
            </w:r>
            <w:r>
              <w:rPr>
                <w:rFonts w:hint="eastAsia" w:ascii="仿宋" w:hAnsi="仿宋" w:eastAsia="仿宋" w:cs="仿宋"/>
                <w:b/>
                <w:bCs/>
                <w:color w:val="auto"/>
                <w:sz w:val="24"/>
                <w:highlight w:val="none"/>
                <w:lang w:eastAsia="zh-CN"/>
              </w:rPr>
              <w:t>涉气工业源排放特征、污染源类型</w:t>
            </w:r>
            <w:r>
              <w:rPr>
                <w:rFonts w:hint="eastAsia" w:ascii="仿宋" w:hAnsi="仿宋" w:eastAsia="仿宋" w:cs="仿宋"/>
                <w:b/>
                <w:bCs/>
                <w:color w:val="auto"/>
                <w:sz w:val="24"/>
                <w:highlight w:val="none"/>
                <w:lang w:val="zh-TW" w:eastAsia="zh-CN"/>
              </w:rPr>
              <w:t>提出的</w:t>
            </w:r>
            <w:r>
              <w:rPr>
                <w:rFonts w:hint="eastAsia" w:ascii="仿宋" w:hAnsi="仿宋" w:eastAsia="仿宋" w:cs="仿宋"/>
                <w:b/>
                <w:bCs/>
                <w:color w:val="auto"/>
                <w:sz w:val="24"/>
                <w:highlight w:val="none"/>
                <w:lang w:val="zh-TW"/>
              </w:rPr>
              <w:t>研究内容</w:t>
            </w:r>
            <w:r>
              <w:rPr>
                <w:rFonts w:hint="eastAsia" w:ascii="仿宋" w:hAnsi="仿宋" w:eastAsia="仿宋" w:cs="仿宋"/>
                <w:b/>
                <w:bCs/>
                <w:color w:val="auto"/>
                <w:sz w:val="24"/>
                <w:highlight w:val="none"/>
              </w:rPr>
              <w:t>进行理解及阐述</w:t>
            </w:r>
            <w:r>
              <w:rPr>
                <w:rFonts w:hint="eastAsia" w:ascii="仿宋" w:hAnsi="仿宋" w:eastAsia="仿宋" w:cs="仿宋"/>
                <w:b/>
                <w:bCs/>
                <w:color w:val="auto"/>
                <w:sz w:val="24"/>
                <w:highlight w:val="none"/>
                <w:lang w:val="en-US" w:eastAsia="zh-CN"/>
              </w:rPr>
              <w:t>进行评分</w:t>
            </w:r>
            <w:r>
              <w:rPr>
                <w:rFonts w:hint="eastAsia" w:ascii="仿宋" w:hAnsi="仿宋" w:eastAsia="仿宋" w:cs="仿宋"/>
                <w:b/>
                <w:bCs/>
                <w:color w:val="auto"/>
                <w:sz w:val="24"/>
                <w:szCs w:val="24"/>
                <w:highlight w:val="none"/>
                <w:lang w:val="en-US" w:eastAsia="zh-CN"/>
              </w:rPr>
              <w:t>（0-8分）</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highlight w:val="none"/>
              </w:rPr>
              <w:t>阐述内容准确、详实，对项目所在地实际发展理解非常贴切的得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分；阐述内容较为准确且对项目所在地实际发展有一定理解的得</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分；阐述内容不具有时效性或较为简易无实质性内容的得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分；阐述内容较为普遍的得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阐述内容较为简易且与项目所在地无关</w:t>
            </w:r>
            <w:r>
              <w:rPr>
                <w:rFonts w:hint="eastAsia" w:ascii="仿宋" w:hAnsi="仿宋" w:eastAsia="仿宋" w:cs="仿宋"/>
                <w:color w:val="auto"/>
                <w:sz w:val="24"/>
                <w:highlight w:val="none"/>
                <w:lang w:val="en-US" w:eastAsia="zh-CN"/>
              </w:rPr>
              <w:t>的得1分。</w:t>
            </w:r>
            <w:r>
              <w:rPr>
                <w:rFonts w:hint="eastAsia" w:ascii="仿宋" w:hAnsi="仿宋" w:eastAsia="仿宋" w:cs="仿宋"/>
                <w:color w:val="auto"/>
                <w:sz w:val="24"/>
                <w:highlight w:val="none"/>
              </w:rPr>
              <w:t>本项不提供者不得分，最高得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p>
          <w:p w14:paraId="457DC7D1">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lang w:val="en-US" w:eastAsia="zh-CN"/>
              </w:rPr>
              <w:t>3、根据</w:t>
            </w:r>
            <w:r>
              <w:rPr>
                <w:rFonts w:hint="eastAsia" w:ascii="仿宋" w:hAnsi="仿宋" w:eastAsia="仿宋" w:cs="仿宋"/>
                <w:b/>
                <w:bCs/>
                <w:color w:val="auto"/>
                <w:sz w:val="24"/>
                <w:szCs w:val="24"/>
                <w:highlight w:val="none"/>
                <w:lang w:eastAsia="zh-CN"/>
              </w:rPr>
              <w:t>供应商提供的项目整体实施方案</w:t>
            </w:r>
            <w:r>
              <w:rPr>
                <w:rFonts w:hint="eastAsia" w:ascii="仿宋" w:hAnsi="仿宋" w:eastAsia="仿宋" w:cs="仿宋"/>
                <w:b/>
                <w:bCs/>
                <w:color w:val="auto"/>
                <w:sz w:val="24"/>
                <w:szCs w:val="24"/>
                <w:highlight w:val="none"/>
                <w:lang w:val="en-US" w:eastAsia="zh-CN"/>
              </w:rPr>
              <w:t>进行评分（0-8分）</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内容全面、合理</w:t>
            </w:r>
            <w:r>
              <w:rPr>
                <w:rFonts w:hint="eastAsia" w:ascii="仿宋" w:hAnsi="仿宋" w:eastAsia="仿宋" w:cs="仿宋"/>
                <w:color w:val="auto"/>
                <w:sz w:val="24"/>
                <w:szCs w:val="24"/>
                <w:highlight w:val="none"/>
                <w:lang w:val="en-US" w:eastAsia="zh-CN"/>
              </w:rPr>
              <w:t>,</w:t>
            </w:r>
            <w:r>
              <w:rPr>
                <w:rFonts w:hint="eastAsia" w:ascii="仿宋" w:hAnsi="仿宋" w:eastAsia="仿宋" w:cs="仿宋"/>
                <w:bCs/>
                <w:color w:val="auto"/>
                <w:sz w:val="24"/>
                <w:szCs w:val="24"/>
                <w:highlight w:val="none"/>
              </w:rPr>
              <w:t>对本项目实施有推进作用的得</w:t>
            </w: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rPr>
              <w:t>分；</w:t>
            </w:r>
            <w:r>
              <w:rPr>
                <w:rFonts w:hint="eastAsia" w:ascii="仿宋" w:hAnsi="仿宋" w:eastAsia="仿宋" w:cs="仿宋"/>
                <w:color w:val="auto"/>
                <w:sz w:val="24"/>
                <w:szCs w:val="24"/>
                <w:highlight w:val="none"/>
              </w:rPr>
              <w:t>方案内容全面、合理，符合本项目实际需求</w:t>
            </w:r>
            <w:r>
              <w:rPr>
                <w:rFonts w:hint="eastAsia" w:ascii="仿宋" w:hAnsi="仿宋" w:eastAsia="仿宋" w:cs="仿宋"/>
                <w:color w:val="auto"/>
                <w:sz w:val="24"/>
                <w:szCs w:val="24"/>
                <w:highlight w:val="none"/>
                <w:lang w:eastAsia="zh-CN"/>
              </w:rPr>
              <w:t>的得</w:t>
            </w: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rPr>
              <w:t>分；</w:t>
            </w:r>
            <w:r>
              <w:rPr>
                <w:rFonts w:hint="eastAsia" w:ascii="仿宋" w:hAnsi="仿宋" w:eastAsia="仿宋" w:cs="仿宋"/>
                <w:bCs/>
                <w:color w:val="auto"/>
                <w:sz w:val="24"/>
                <w:szCs w:val="24"/>
                <w:highlight w:val="none"/>
                <w:lang w:eastAsia="zh-CN"/>
              </w:rPr>
              <w:t>方案内容较为全面、合理，可行性一般的得</w:t>
            </w:r>
            <w:r>
              <w:rPr>
                <w:rFonts w:hint="eastAsia" w:ascii="仿宋" w:hAnsi="仿宋" w:eastAsia="仿宋" w:cs="仿宋"/>
                <w:bCs/>
                <w:color w:val="auto"/>
                <w:sz w:val="24"/>
                <w:szCs w:val="24"/>
                <w:highlight w:val="none"/>
                <w:lang w:val="en-US" w:eastAsia="zh-CN"/>
              </w:rPr>
              <w:t>5分；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方案欠缺、不合理的得1分</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最高得</w:t>
            </w: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rPr>
              <w:t>分。</w:t>
            </w:r>
          </w:p>
          <w:p w14:paraId="73414F7A">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
                <w:bCs w:val="0"/>
                <w:color w:val="auto"/>
                <w:sz w:val="24"/>
                <w:szCs w:val="24"/>
                <w:highlight w:val="none"/>
                <w:lang w:val="en-US" w:eastAsia="zh-CN"/>
              </w:rPr>
              <w:t>4、根据供应商提供的实施过程中涉及与相关政府机构、相关部门的沟通和协作，组织协调方案</w:t>
            </w:r>
            <w:r>
              <w:rPr>
                <w:rFonts w:hint="eastAsia" w:ascii="仿宋" w:hAnsi="仿宋" w:eastAsia="仿宋" w:cs="仿宋"/>
                <w:b/>
                <w:bCs w:val="0"/>
                <w:color w:val="auto"/>
                <w:kern w:val="0"/>
                <w:sz w:val="24"/>
                <w:highlight w:val="none"/>
                <w:lang w:eastAsia="zh-CN"/>
              </w:rPr>
              <w:t>及相关措施</w:t>
            </w:r>
            <w:r>
              <w:rPr>
                <w:rFonts w:hint="eastAsia" w:ascii="仿宋" w:hAnsi="仿宋" w:eastAsia="仿宋" w:cs="仿宋"/>
                <w:b/>
                <w:bCs w:val="0"/>
                <w:color w:val="auto"/>
                <w:kern w:val="0"/>
                <w:sz w:val="24"/>
                <w:highlight w:val="none"/>
                <w:lang w:val="en-US" w:eastAsia="zh-CN"/>
              </w:rPr>
              <w:t>进行评分</w:t>
            </w:r>
            <w:r>
              <w:rPr>
                <w:rFonts w:hint="eastAsia" w:ascii="仿宋" w:hAnsi="仿宋" w:eastAsia="仿宋" w:cs="仿宋"/>
                <w:b/>
                <w:bCs w:val="0"/>
                <w:color w:val="auto"/>
                <w:sz w:val="24"/>
                <w:szCs w:val="24"/>
                <w:highlight w:val="none"/>
                <w:lang w:val="en-US" w:eastAsia="zh-CN"/>
              </w:rPr>
              <w:t>（0-6分）</w:t>
            </w:r>
            <w:r>
              <w:rPr>
                <w:rFonts w:hint="eastAsia" w:ascii="仿宋" w:hAnsi="仿宋" w:eastAsia="仿宋" w:cs="仿宋"/>
                <w:color w:val="auto"/>
                <w:sz w:val="24"/>
                <w:szCs w:val="24"/>
                <w:highlight w:val="none"/>
                <w:lang w:val="en-US" w:eastAsia="zh-CN"/>
              </w:rPr>
              <w:t>：措施内容</w:t>
            </w:r>
            <w:r>
              <w:rPr>
                <w:rFonts w:hint="eastAsia" w:ascii="仿宋" w:hAnsi="仿宋" w:eastAsia="仿宋" w:cs="仿宋"/>
                <w:bCs/>
                <w:color w:val="auto"/>
                <w:kern w:val="0"/>
                <w:sz w:val="24"/>
                <w:highlight w:val="none"/>
                <w:lang w:eastAsia="zh-CN"/>
              </w:rPr>
              <w:t>完善、合理、可行性高</w:t>
            </w:r>
            <w:r>
              <w:rPr>
                <w:rFonts w:hint="eastAsia" w:ascii="仿宋" w:hAnsi="仿宋" w:eastAsia="仿宋" w:cs="仿宋"/>
                <w:color w:val="auto"/>
                <w:sz w:val="24"/>
                <w:szCs w:val="24"/>
                <w:highlight w:val="none"/>
                <w:lang w:val="en-US" w:eastAsia="zh-CN"/>
              </w:rPr>
              <w:t>,</w:t>
            </w:r>
            <w:r>
              <w:rPr>
                <w:rFonts w:hint="eastAsia" w:ascii="仿宋" w:hAnsi="仿宋" w:eastAsia="仿宋" w:cs="仿宋"/>
                <w:bCs/>
                <w:color w:val="auto"/>
                <w:sz w:val="24"/>
                <w:szCs w:val="24"/>
                <w:highlight w:val="none"/>
              </w:rPr>
              <w:t>对本项目实施有推进作用的得</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分；</w:t>
            </w:r>
            <w:r>
              <w:rPr>
                <w:rFonts w:hint="eastAsia" w:ascii="仿宋" w:hAnsi="仿宋" w:eastAsia="仿宋" w:cs="仿宋"/>
                <w:color w:val="auto"/>
                <w:sz w:val="24"/>
                <w:szCs w:val="24"/>
                <w:highlight w:val="none"/>
                <w:lang w:eastAsia="zh-CN"/>
              </w:rPr>
              <w:t>措施</w:t>
            </w:r>
            <w:r>
              <w:rPr>
                <w:rFonts w:hint="eastAsia" w:ascii="仿宋" w:hAnsi="仿宋" w:eastAsia="仿宋" w:cs="仿宋"/>
                <w:color w:val="auto"/>
                <w:sz w:val="24"/>
                <w:szCs w:val="24"/>
                <w:highlight w:val="none"/>
              </w:rPr>
              <w:t>内容全面、合理，符合本项目实际需求</w:t>
            </w:r>
            <w:r>
              <w:rPr>
                <w:rFonts w:hint="eastAsia" w:ascii="仿宋" w:hAnsi="仿宋" w:eastAsia="仿宋" w:cs="仿宋"/>
                <w:color w:val="auto"/>
                <w:sz w:val="24"/>
                <w:szCs w:val="24"/>
                <w:highlight w:val="none"/>
                <w:lang w:eastAsia="zh-CN"/>
              </w:rPr>
              <w:t>的得</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分；</w:t>
            </w:r>
            <w:r>
              <w:rPr>
                <w:rFonts w:hint="eastAsia" w:ascii="仿宋" w:hAnsi="仿宋" w:eastAsia="仿宋" w:cs="仿宋"/>
                <w:color w:val="auto"/>
                <w:sz w:val="24"/>
                <w:szCs w:val="24"/>
                <w:highlight w:val="none"/>
                <w:lang w:eastAsia="zh-CN"/>
              </w:rPr>
              <w:t>措施</w:t>
            </w:r>
            <w:r>
              <w:rPr>
                <w:rFonts w:hint="eastAsia" w:ascii="仿宋" w:hAnsi="仿宋" w:eastAsia="仿宋" w:cs="仿宋"/>
                <w:color w:val="auto"/>
                <w:sz w:val="24"/>
                <w:szCs w:val="24"/>
                <w:highlight w:val="none"/>
              </w:rPr>
              <w:t>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lang w:eastAsia="zh-CN"/>
              </w:rPr>
              <w:t>措施</w:t>
            </w:r>
            <w:r>
              <w:rPr>
                <w:rFonts w:hint="eastAsia" w:ascii="仿宋" w:hAnsi="仿宋" w:eastAsia="仿宋" w:cs="仿宋"/>
                <w:color w:val="auto"/>
                <w:sz w:val="24"/>
                <w:szCs w:val="24"/>
                <w:highlight w:val="none"/>
              </w:rPr>
              <w:t>欠缺、不合理的得1分</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最高得</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分。</w:t>
            </w:r>
          </w:p>
          <w:p w14:paraId="636737A5">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snapToGrid w:val="0"/>
                <w:color w:val="auto"/>
                <w:kern w:val="0"/>
                <w:sz w:val="24"/>
                <w:highlight w:val="none"/>
                <w:lang w:eastAsia="zh-CN"/>
              </w:rPr>
            </w:pPr>
            <w:r>
              <w:rPr>
                <w:rFonts w:hint="eastAsia" w:ascii="仿宋" w:hAnsi="仿宋" w:eastAsia="仿宋" w:cs="仿宋"/>
                <w:b/>
                <w:bCs w:val="0"/>
                <w:color w:val="auto"/>
                <w:sz w:val="24"/>
                <w:szCs w:val="24"/>
                <w:highlight w:val="none"/>
                <w:lang w:val="en-US" w:eastAsia="zh-CN"/>
              </w:rPr>
              <w:t>5</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val="en-US" w:eastAsia="zh-CN"/>
              </w:rPr>
              <w:t>根据供应商提供的</w:t>
            </w:r>
            <w:r>
              <w:rPr>
                <w:rFonts w:hint="eastAsia" w:ascii="仿宋" w:hAnsi="仿宋" w:eastAsia="仿宋" w:cs="仿宋"/>
                <w:b/>
                <w:bCs w:val="0"/>
                <w:color w:val="auto"/>
                <w:sz w:val="24"/>
                <w:szCs w:val="24"/>
                <w:highlight w:val="none"/>
              </w:rPr>
              <w:t>进度保证措施与质量保证措施</w:t>
            </w:r>
            <w:r>
              <w:rPr>
                <w:rFonts w:hint="eastAsia" w:ascii="仿宋" w:hAnsi="仿宋" w:eastAsia="仿宋" w:cs="仿宋"/>
                <w:b/>
                <w:bCs w:val="0"/>
                <w:color w:val="auto"/>
                <w:sz w:val="24"/>
                <w:szCs w:val="24"/>
                <w:highlight w:val="none"/>
                <w:lang w:val="en-US" w:eastAsia="zh-CN"/>
              </w:rPr>
              <w:t>进行评分（0-6分）：</w:t>
            </w:r>
            <w:r>
              <w:rPr>
                <w:rFonts w:hint="eastAsia" w:ascii="仿宋" w:hAnsi="仿宋" w:eastAsia="仿宋" w:cs="仿宋"/>
                <w:bCs/>
                <w:color w:val="auto"/>
                <w:sz w:val="24"/>
                <w:szCs w:val="24"/>
                <w:highlight w:val="none"/>
              </w:rPr>
              <w:t>进度内容安排科学合理可行、针对性强，质量保证</w:t>
            </w:r>
            <w:r>
              <w:rPr>
                <w:rFonts w:hint="eastAsia" w:ascii="仿宋" w:hAnsi="仿宋" w:eastAsia="仿宋" w:cs="仿宋"/>
                <w:bCs/>
                <w:color w:val="auto"/>
                <w:sz w:val="24"/>
                <w:szCs w:val="24"/>
                <w:highlight w:val="none"/>
                <w:lang w:val="zh-CN"/>
              </w:rPr>
              <w:t>措施科学合理、切实可行</w:t>
            </w:r>
            <w:r>
              <w:rPr>
                <w:rFonts w:hint="eastAsia" w:ascii="仿宋" w:hAnsi="仿宋" w:eastAsia="仿宋" w:cs="仿宋"/>
                <w:bCs/>
                <w:color w:val="auto"/>
                <w:sz w:val="24"/>
                <w:szCs w:val="24"/>
                <w:highlight w:val="none"/>
              </w:rPr>
              <w:t>且对本项目实施有推进作用的得</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分；进度内容科学合理可行性好、针对性强，质量保证措施合理的得</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分；进度内容科学合理，针对性较强，质量保证措施比较合理的得3分；进度内容可行性、针对性一般，质量保证</w:t>
            </w:r>
            <w:r>
              <w:rPr>
                <w:rFonts w:hint="eastAsia" w:ascii="仿宋" w:hAnsi="仿宋" w:eastAsia="仿宋" w:cs="仿宋"/>
                <w:bCs/>
                <w:color w:val="auto"/>
                <w:sz w:val="24"/>
                <w:szCs w:val="24"/>
                <w:highlight w:val="none"/>
                <w:lang w:val="zh-CN"/>
              </w:rPr>
              <w:t>措施基本可行</w:t>
            </w:r>
            <w:r>
              <w:rPr>
                <w:rFonts w:hint="eastAsia" w:ascii="仿宋" w:hAnsi="仿宋" w:eastAsia="仿宋" w:cs="仿宋"/>
                <w:bCs/>
                <w:color w:val="auto"/>
                <w:sz w:val="24"/>
                <w:szCs w:val="24"/>
                <w:highlight w:val="none"/>
              </w:rPr>
              <w:t>的得1分，最高得</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分。</w:t>
            </w:r>
          </w:p>
          <w:p w14:paraId="558A33AA">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highlight w:val="none"/>
                <w:lang w:val="en-US" w:eastAsia="zh-CN"/>
              </w:rPr>
              <w:t>6、根据供应商提供的与采购人的配合方案进行评分（0-2分）</w:t>
            </w:r>
            <w:r>
              <w:rPr>
                <w:rFonts w:hint="eastAsia" w:ascii="仿宋" w:hAnsi="仿宋" w:eastAsia="仿宋" w:cs="仿宋"/>
                <w:color w:val="auto"/>
                <w:sz w:val="24"/>
                <w:highlight w:val="none"/>
                <w:lang w:val="en-US" w:eastAsia="zh-CN"/>
              </w:rPr>
              <w:t>：</w:t>
            </w:r>
            <w:r>
              <w:rPr>
                <w:rFonts w:hint="eastAsia" w:ascii="仿宋" w:hAnsi="仿宋" w:eastAsia="仿宋" w:cs="仿宋"/>
                <w:bCs/>
                <w:color w:val="auto"/>
                <w:kern w:val="2"/>
                <w:sz w:val="24"/>
                <w:szCs w:val="24"/>
                <w:highlight w:val="none"/>
                <w:lang w:val="en-US" w:eastAsia="zh-CN" w:bidi="ar-SA"/>
              </w:rPr>
              <w:t>每提供1条有效的方案得1分，最高得2分。</w:t>
            </w:r>
          </w:p>
          <w:p w14:paraId="68BF8B08">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both"/>
              <w:textAlignment w:val="auto"/>
              <w:rPr>
                <w:rFonts w:hint="eastAsia" w:ascii="仿宋" w:hAnsi="仿宋" w:eastAsia="仿宋" w:cs="仿宋"/>
                <w:b/>
                <w:color w:val="auto"/>
                <w:kern w:val="2"/>
                <w:sz w:val="24"/>
                <w:szCs w:val="24"/>
                <w:highlight w:val="none"/>
                <w:u w:val="single"/>
                <w:lang w:val="en-US" w:eastAsia="zh-CN" w:bidi="ar-SA"/>
              </w:rPr>
            </w:pPr>
            <w:r>
              <w:rPr>
                <w:rFonts w:hint="eastAsia" w:ascii="仿宋" w:hAnsi="仿宋" w:eastAsia="仿宋" w:cs="仿宋"/>
                <w:b/>
                <w:bCs/>
                <w:color w:val="auto"/>
                <w:kern w:val="2"/>
                <w:sz w:val="24"/>
                <w:szCs w:val="24"/>
                <w:highlight w:val="none"/>
                <w:u w:val="single"/>
                <w:lang w:val="en-US" w:eastAsia="zh-CN" w:bidi="ar-SA"/>
              </w:rPr>
              <w:t>以上1-6项方案未提供不得分。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38AC0AC1">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38分</w:t>
            </w:r>
          </w:p>
        </w:tc>
      </w:tr>
      <w:tr w14:paraId="06481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5" w:hRule="atLeast"/>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3654DEBF">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62CFD1F0">
            <w:pPr>
              <w:keepNext w:val="0"/>
              <w:keepLines w:val="0"/>
              <w:pageBreakBefore w:val="0"/>
              <w:widowControl w:val="0"/>
              <w:tabs>
                <w:tab w:val="left" w:pos="8100"/>
              </w:tabs>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拟投入本项目实施人员</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57925DD7">
            <w:pPr>
              <w:keepNext w:val="0"/>
              <w:keepLines w:val="0"/>
              <w:pageBreakBefore w:val="0"/>
              <w:widowControl w:val="0"/>
              <w:numPr>
                <w:ilvl w:val="0"/>
                <w:numId w:val="4"/>
              </w:numPr>
              <w:kinsoku/>
              <w:wordWrap/>
              <w:overflowPunct/>
              <w:topLinePunct w:val="0"/>
              <w:autoSpaceDE/>
              <w:autoSpaceDN/>
              <w:bidi w:val="0"/>
              <w:adjustRightInd/>
              <w:snapToGrid/>
              <w:spacing w:before="0" w:beforeLines="0" w:after="0" w:afterLines="0" w:line="400" w:lineRule="exact"/>
              <w:ind w:firstLine="241" w:firstLineChars="100"/>
              <w:jc w:val="both"/>
              <w:textAlignment w:val="auto"/>
              <w:rPr>
                <w:rFonts w:hint="eastAsia" w:ascii="仿宋" w:hAnsi="仿宋" w:eastAsia="仿宋" w:cs="仿宋"/>
                <w:b/>
                <w:bCs w:val="0"/>
                <w:color w:val="auto"/>
                <w:kern w:val="2"/>
                <w:sz w:val="24"/>
                <w:szCs w:val="24"/>
                <w:highlight w:val="none"/>
                <w:lang w:val="en-US" w:eastAsia="zh-CN" w:bidi="ar-SA"/>
              </w:rPr>
            </w:pPr>
            <w:r>
              <w:rPr>
                <w:rFonts w:hint="eastAsia" w:ascii="仿宋" w:hAnsi="仿宋" w:eastAsia="仿宋" w:cs="仿宋"/>
                <w:b/>
                <w:bCs w:val="0"/>
                <w:color w:val="auto"/>
                <w:kern w:val="2"/>
                <w:sz w:val="24"/>
                <w:szCs w:val="24"/>
                <w:highlight w:val="none"/>
                <w:lang w:val="en-US" w:eastAsia="zh-CN" w:bidi="ar-SA"/>
              </w:rPr>
              <w:t>项目负责人（0-6分）：</w:t>
            </w:r>
          </w:p>
          <w:p w14:paraId="3F72DC98">
            <w:pPr>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400" w:lineRule="exact"/>
              <w:ind w:firstLine="240" w:firstLineChars="100"/>
              <w:jc w:val="both"/>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（1）拟投入本项目的项目负责人具备环保相关专业高级职称</w:t>
            </w:r>
            <w:r>
              <w:rPr>
                <w:rFonts w:hint="eastAsia" w:ascii="仿宋" w:hAnsi="仿宋" w:eastAsia="仿宋" w:cs="仿宋"/>
                <w:color w:val="auto"/>
                <w:kern w:val="2"/>
                <w:sz w:val="24"/>
                <w:szCs w:val="21"/>
                <w:highlight w:val="none"/>
                <w:lang w:val="en-US" w:eastAsia="zh-CN" w:bidi="ar-SA"/>
              </w:rPr>
              <w:t>的得2分；为环保相关专业正高职称的得4分</w:t>
            </w:r>
            <w:r>
              <w:rPr>
                <w:rFonts w:hint="eastAsia" w:ascii="仿宋" w:hAnsi="仿宋" w:eastAsia="仿宋" w:cs="仿宋"/>
                <w:color w:val="auto"/>
                <w:kern w:val="2"/>
                <w:sz w:val="24"/>
                <w:szCs w:val="24"/>
                <w:highlight w:val="none"/>
                <w:lang w:val="en-US" w:eastAsia="zh-CN" w:bidi="ar-SA"/>
              </w:rPr>
              <w:t>。本项最高得4分。</w:t>
            </w:r>
          </w:p>
          <w:p w14:paraId="3F33DB98">
            <w:pPr>
              <w:keepNext w:val="0"/>
              <w:keepLines w:val="0"/>
              <w:pageBreakBefore w:val="0"/>
              <w:kinsoku/>
              <w:wordWrap/>
              <w:overflowPunct/>
              <w:topLinePunct w:val="0"/>
              <w:autoSpaceDE/>
              <w:autoSpaceDN/>
              <w:bidi w:val="0"/>
              <w:adjustRightInd/>
              <w:snapToGrid/>
              <w:spacing w:line="400" w:lineRule="exact"/>
              <w:ind w:firstLine="240" w:firstLineChars="1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）拟投入本项目的项目负责人具有注册环评工程师</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lang w:eastAsia="zh-CN"/>
              </w:rPr>
              <w:t>得1分；具有注册环保工程师的得</w:t>
            </w:r>
            <w:r>
              <w:rPr>
                <w:rFonts w:hint="eastAsia" w:ascii="仿宋" w:hAnsi="仿宋" w:eastAsia="仿宋" w:cs="仿宋"/>
                <w:bCs/>
                <w:color w:val="auto"/>
                <w:sz w:val="24"/>
                <w:szCs w:val="24"/>
                <w:highlight w:val="none"/>
                <w:lang w:val="en-US" w:eastAsia="zh-CN"/>
              </w:rPr>
              <w:t>1分；本项最高得2分。</w:t>
            </w:r>
          </w:p>
          <w:p w14:paraId="0F08E4D1">
            <w:pPr>
              <w:keepNext w:val="0"/>
              <w:keepLines w:val="0"/>
              <w:pageBreakBefore w:val="0"/>
              <w:kinsoku/>
              <w:wordWrap/>
              <w:overflowPunct/>
              <w:topLinePunct w:val="0"/>
              <w:autoSpaceDE/>
              <w:autoSpaceDN/>
              <w:bidi w:val="0"/>
              <w:adjustRightInd/>
              <w:snapToGrid/>
              <w:spacing w:line="400" w:lineRule="exact"/>
              <w:ind w:firstLine="241" w:firstLineChars="1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
                <w:bCs w:val="0"/>
                <w:color w:val="auto"/>
                <w:sz w:val="24"/>
                <w:szCs w:val="24"/>
                <w:highlight w:val="none"/>
              </w:rPr>
              <w:t>2、</w:t>
            </w:r>
            <w:r>
              <w:rPr>
                <w:rFonts w:hint="eastAsia" w:ascii="仿宋" w:hAnsi="仿宋" w:eastAsia="仿宋" w:cs="仿宋"/>
                <w:b/>
                <w:bCs w:val="0"/>
                <w:color w:val="auto"/>
                <w:sz w:val="24"/>
                <w:szCs w:val="24"/>
                <w:highlight w:val="none"/>
                <w:lang w:eastAsia="zh-CN"/>
              </w:rPr>
              <w:t>项目团队成员（除项目负责人外）（</w:t>
            </w:r>
            <w:r>
              <w:rPr>
                <w:rFonts w:hint="eastAsia" w:ascii="仿宋" w:hAnsi="仿宋" w:eastAsia="仿宋" w:cs="仿宋"/>
                <w:b/>
                <w:bCs w:val="0"/>
                <w:color w:val="auto"/>
                <w:sz w:val="24"/>
                <w:szCs w:val="24"/>
                <w:highlight w:val="none"/>
                <w:lang w:val="en-US" w:eastAsia="zh-CN"/>
              </w:rPr>
              <w:t>0-8分</w:t>
            </w:r>
            <w:r>
              <w:rPr>
                <w:rFonts w:hint="eastAsia" w:ascii="仿宋" w:hAnsi="仿宋" w:eastAsia="仿宋" w:cs="仿宋"/>
                <w:b/>
                <w:bCs w:val="0"/>
                <w:color w:val="auto"/>
                <w:sz w:val="24"/>
                <w:szCs w:val="24"/>
                <w:highlight w:val="none"/>
                <w:lang w:eastAsia="zh-CN"/>
              </w:rPr>
              <w:t>）：</w:t>
            </w:r>
            <w:r>
              <w:rPr>
                <w:rFonts w:hint="eastAsia" w:ascii="仿宋" w:hAnsi="仿宋" w:eastAsia="仿宋" w:cs="仿宋"/>
                <w:bCs/>
                <w:color w:val="auto"/>
                <w:sz w:val="24"/>
                <w:szCs w:val="24"/>
                <w:highlight w:val="none"/>
                <w:lang w:eastAsia="zh-CN"/>
              </w:rPr>
              <w:t>拟投入本项目团队成员</w:t>
            </w:r>
            <w:r>
              <w:rPr>
                <w:rFonts w:hint="eastAsia" w:ascii="仿宋" w:hAnsi="仿宋" w:eastAsia="仿宋" w:cs="仿宋"/>
                <w:bCs/>
                <w:color w:val="auto"/>
                <w:sz w:val="24"/>
                <w:szCs w:val="24"/>
                <w:highlight w:val="none"/>
                <w:lang w:val="en-US" w:eastAsia="zh-CN"/>
              </w:rPr>
              <w:t>中具有环保相关专业高级及以上职称的，每提供1位得1分；具有环保相关专业中级及以上职称的，每提供1位得0.5分。同一人不重复得分。最高得8分。</w:t>
            </w:r>
          </w:p>
          <w:p w14:paraId="57C37381">
            <w:pPr>
              <w:keepNext w:val="0"/>
              <w:keepLines w:val="0"/>
              <w:pageBreakBefore w:val="0"/>
              <w:kinsoku/>
              <w:wordWrap/>
              <w:overflowPunct/>
              <w:topLinePunct w:val="0"/>
              <w:autoSpaceDE/>
              <w:autoSpaceDN/>
              <w:bidi w:val="0"/>
              <w:adjustRightInd/>
              <w:snapToGrid/>
              <w:spacing w:line="400" w:lineRule="exact"/>
              <w:ind w:firstLine="241" w:firstLineChars="100"/>
              <w:textAlignment w:val="auto"/>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3、</w:t>
            </w:r>
            <w:r>
              <w:rPr>
                <w:rFonts w:hint="eastAsia" w:ascii="仿宋" w:hAnsi="仿宋" w:eastAsia="仿宋" w:cs="仿宋"/>
                <w:b/>
                <w:bCs/>
                <w:color w:val="auto"/>
                <w:sz w:val="24"/>
                <w:highlight w:val="none"/>
              </w:rPr>
              <w:t>根据拟投入本项目人员的人力资源安排、职责岗位分工进行评审</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0-6分</w:t>
            </w:r>
            <w:r>
              <w:rPr>
                <w:rFonts w:hint="eastAsia" w:ascii="仿宋" w:hAnsi="仿宋" w:eastAsia="仿宋" w:cs="仿宋"/>
                <w:b/>
                <w:bCs/>
                <w:color w:val="auto"/>
                <w:sz w:val="24"/>
                <w:highlight w:val="none"/>
                <w:lang w:eastAsia="zh-CN"/>
              </w:rPr>
              <w:t>）：</w:t>
            </w:r>
            <w:r>
              <w:rPr>
                <w:rFonts w:hint="eastAsia" w:ascii="仿宋" w:hAnsi="仿宋" w:eastAsia="仿宋" w:cs="仿宋"/>
                <w:color w:val="auto"/>
                <w:sz w:val="24"/>
                <w:highlight w:val="none"/>
              </w:rPr>
              <w:t>安排合理、职责分工明确</w:t>
            </w:r>
            <w:r>
              <w:rPr>
                <w:rFonts w:hint="eastAsia" w:ascii="仿宋" w:hAnsi="仿宋" w:eastAsia="仿宋" w:cs="仿宋"/>
                <w:color w:val="auto"/>
                <w:sz w:val="24"/>
                <w:highlight w:val="none"/>
                <w:lang w:eastAsia="zh-CN"/>
              </w:rPr>
              <w:t>且对本项目有推进作用</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安排合理，职责分工明确的得</w:t>
            </w:r>
            <w:r>
              <w:rPr>
                <w:rFonts w:hint="eastAsia" w:ascii="仿宋" w:hAnsi="仿宋" w:eastAsia="仿宋" w:cs="仿宋"/>
                <w:color w:val="auto"/>
                <w:sz w:val="24"/>
                <w:highlight w:val="none"/>
                <w:lang w:val="en-US" w:eastAsia="zh-CN"/>
              </w:rPr>
              <w:t>4分；安排有欠缺，职责不明确的得3分；安排不合理的得1分。</w:t>
            </w:r>
          </w:p>
          <w:p w14:paraId="25FF600D">
            <w:pPr>
              <w:keepNext w:val="0"/>
              <w:keepLines w:val="0"/>
              <w:pageBreakBefore w:val="0"/>
              <w:kinsoku/>
              <w:wordWrap/>
              <w:overflowPunct/>
              <w:topLinePunct w:val="0"/>
              <w:autoSpaceDE/>
              <w:autoSpaceDN/>
              <w:bidi w:val="0"/>
              <w:adjustRightInd/>
              <w:snapToGrid/>
              <w:spacing w:line="400" w:lineRule="exact"/>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u w:val="single"/>
              </w:rPr>
              <w:t>注：提供以上相关人员证书</w:t>
            </w:r>
            <w:r>
              <w:rPr>
                <w:rFonts w:hint="eastAsia" w:ascii="仿宋" w:hAnsi="仿宋" w:eastAsia="仿宋" w:cs="仿宋"/>
                <w:b/>
                <w:bCs/>
                <w:color w:val="auto"/>
                <w:sz w:val="24"/>
                <w:szCs w:val="24"/>
                <w:highlight w:val="none"/>
                <w:u w:val="single"/>
                <w:lang w:eastAsia="zh-CN"/>
              </w:rPr>
              <w:t>复印件</w:t>
            </w:r>
            <w:r>
              <w:rPr>
                <w:rFonts w:hint="eastAsia" w:ascii="仿宋" w:hAnsi="仿宋" w:eastAsia="仿宋" w:cs="仿宋"/>
                <w:b/>
                <w:bCs/>
                <w:color w:val="auto"/>
                <w:sz w:val="24"/>
                <w:szCs w:val="24"/>
                <w:highlight w:val="none"/>
                <w:u w:val="single"/>
              </w:rPr>
              <w:t>及</w:t>
            </w:r>
            <w:r>
              <w:rPr>
                <w:rFonts w:hint="eastAsia" w:ascii="仿宋" w:hAnsi="仿宋" w:eastAsia="仿宋" w:cs="仿宋"/>
                <w:b/>
                <w:bCs/>
                <w:color w:val="auto"/>
                <w:sz w:val="24"/>
                <w:szCs w:val="24"/>
                <w:highlight w:val="none"/>
                <w:u w:val="single"/>
                <w:lang w:val="en-US" w:eastAsia="zh-CN"/>
              </w:rPr>
              <w:t>至磋商截止日</w:t>
            </w:r>
            <w:r>
              <w:rPr>
                <w:rFonts w:hint="eastAsia" w:ascii="仿宋" w:hAnsi="仿宋" w:eastAsia="仿宋" w:cs="仿宋"/>
                <w:b/>
                <w:bCs/>
                <w:color w:val="auto"/>
                <w:sz w:val="24"/>
                <w:szCs w:val="24"/>
                <w:highlight w:val="none"/>
                <w:u w:val="single"/>
              </w:rPr>
              <w:t>近</w:t>
            </w:r>
            <w:r>
              <w:rPr>
                <w:rFonts w:hint="eastAsia" w:ascii="仿宋" w:hAnsi="仿宋" w:eastAsia="仿宋" w:cs="仿宋"/>
                <w:b/>
                <w:bCs/>
                <w:color w:val="auto"/>
                <w:sz w:val="24"/>
                <w:szCs w:val="24"/>
                <w:highlight w:val="none"/>
                <w:u w:val="single"/>
                <w:lang w:val="en-US" w:eastAsia="zh-CN"/>
              </w:rPr>
              <w:t>3个月中任意</w:t>
            </w:r>
            <w:r>
              <w:rPr>
                <w:rFonts w:hint="eastAsia" w:ascii="仿宋" w:hAnsi="仿宋" w:eastAsia="仿宋" w:cs="仿宋"/>
                <w:b/>
                <w:bCs/>
                <w:color w:val="auto"/>
                <w:sz w:val="24"/>
                <w:szCs w:val="24"/>
                <w:highlight w:val="none"/>
                <w:u w:val="single"/>
              </w:rPr>
              <w:t>一个月由供应商单位交纳的社保证明资料复印件盖公章。</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E0A330E">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20分</w:t>
            </w:r>
          </w:p>
        </w:tc>
      </w:tr>
      <w:tr w14:paraId="175DB9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6" w:hRule="atLeast"/>
          <w:jc w:val="center"/>
        </w:trPr>
        <w:tc>
          <w:tcPr>
            <w:tcW w:w="9010" w:type="dxa"/>
            <w:gridSpan w:val="3"/>
            <w:tcBorders>
              <w:top w:val="single" w:color="auto" w:sz="4" w:space="0"/>
              <w:left w:val="single" w:color="auto" w:sz="4" w:space="0"/>
              <w:bottom w:val="single" w:color="auto" w:sz="4" w:space="0"/>
              <w:right w:val="single" w:color="auto" w:sz="4" w:space="0"/>
            </w:tcBorders>
            <w:noWrap w:val="0"/>
            <w:vAlign w:val="center"/>
          </w:tcPr>
          <w:p w14:paraId="75C69120">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商务分、</w:t>
            </w:r>
            <w:r>
              <w:rPr>
                <w:rFonts w:hint="eastAsia" w:ascii="仿宋" w:hAnsi="仿宋" w:eastAsia="仿宋" w:cs="仿宋"/>
                <w:b/>
                <w:bCs/>
                <w:color w:val="auto"/>
                <w:sz w:val="24"/>
                <w:szCs w:val="24"/>
                <w:highlight w:val="none"/>
              </w:rPr>
              <w:t>资信及其他分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2A8DC18">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32分</w:t>
            </w:r>
          </w:p>
        </w:tc>
      </w:tr>
      <w:tr w14:paraId="3670A5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left w:val="single" w:color="auto" w:sz="4" w:space="0"/>
              <w:bottom w:val="single" w:color="auto" w:sz="4" w:space="0"/>
              <w:right w:val="single" w:color="auto" w:sz="4" w:space="0"/>
            </w:tcBorders>
            <w:noWrap w:val="0"/>
            <w:vAlign w:val="center"/>
          </w:tcPr>
          <w:p w14:paraId="46E5DEF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184" w:type="dxa"/>
            <w:tcBorders>
              <w:left w:val="single" w:color="auto" w:sz="4" w:space="0"/>
              <w:bottom w:val="single" w:color="auto" w:sz="4" w:space="0"/>
              <w:right w:val="single" w:color="auto" w:sz="4" w:space="0"/>
            </w:tcBorders>
            <w:noWrap w:val="0"/>
            <w:vAlign w:val="center"/>
          </w:tcPr>
          <w:p w14:paraId="0FE28246">
            <w:pPr>
              <w:keepNext w:val="0"/>
              <w:keepLines w:val="0"/>
              <w:pageBreakBefore w:val="0"/>
              <w:tabs>
                <w:tab w:val="left" w:pos="1080"/>
              </w:tabs>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售后服务承诺</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249BF59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400" w:lineRule="exact"/>
              <w:ind w:firstLine="0" w:firstLineChars="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售后服务优惠承诺（0-6分）：售后服务方案、售后服务体系、服务内容响应、售后服务质量等内容全面周到且适用于本项目实施的得6分；各项方案较全面，但可行性一般的得5分；各项方案有缺失且可行性一般的得3分；方案简单且与本项目实施无关联的得1分。最高得6分。</w:t>
            </w:r>
          </w:p>
          <w:p w14:paraId="5E523109">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2、</w:t>
            </w:r>
            <w:r>
              <w:rPr>
                <w:rFonts w:hint="eastAsia" w:ascii="仿宋" w:hAnsi="仿宋" w:eastAsia="仿宋" w:cs="仿宋"/>
                <w:color w:val="auto"/>
                <w:sz w:val="24"/>
                <w:highlight w:val="none"/>
                <w:lang w:val="en-US" w:eastAsia="zh-CN"/>
              </w:rPr>
              <w:t>响应时间：接到申报电话（电话、电传等）后3小时现场响应得1分，每减少0.5小时加1分，最高得3分。（提供承诺函）</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C436A1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分</w:t>
            </w:r>
          </w:p>
        </w:tc>
      </w:tr>
      <w:tr w14:paraId="135451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left w:val="single" w:color="auto" w:sz="4" w:space="0"/>
              <w:bottom w:val="single" w:color="auto" w:sz="4" w:space="0"/>
              <w:right w:val="single" w:color="auto" w:sz="4" w:space="0"/>
            </w:tcBorders>
            <w:noWrap w:val="0"/>
            <w:vAlign w:val="center"/>
          </w:tcPr>
          <w:p w14:paraId="75DCE802">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w:t>
            </w:r>
          </w:p>
        </w:tc>
        <w:tc>
          <w:tcPr>
            <w:tcW w:w="1184" w:type="dxa"/>
            <w:tcBorders>
              <w:left w:val="single" w:color="auto" w:sz="4" w:space="0"/>
              <w:bottom w:val="single" w:color="auto" w:sz="4" w:space="0"/>
              <w:right w:val="single" w:color="auto" w:sz="4" w:space="0"/>
            </w:tcBorders>
            <w:noWrap w:val="0"/>
            <w:vAlign w:val="center"/>
          </w:tcPr>
          <w:p w14:paraId="0F0A2637">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企业业绩</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6A1BF312">
            <w:pPr>
              <w:keepNext w:val="0"/>
              <w:keepLines w:val="0"/>
              <w:pageBreakBefore w:val="0"/>
              <w:kinsoku/>
              <w:wordWrap/>
              <w:overflowPunct/>
              <w:topLinePunct w:val="0"/>
              <w:autoSpaceDE/>
              <w:autoSpaceDN/>
              <w:bidi w:val="0"/>
              <w:adjustRightInd/>
              <w:snapToGrid/>
              <w:spacing w:line="400" w:lineRule="exact"/>
              <w:ind w:firstLine="240" w:firstLineChars="100"/>
              <w:textAlignment w:val="auto"/>
              <w:rPr>
                <w:rFonts w:hint="eastAsia" w:ascii="仿宋" w:hAnsi="仿宋" w:eastAsia="仿宋" w:cs="仿宋"/>
                <w:bCs/>
                <w:color w:val="auto"/>
                <w:sz w:val="24"/>
                <w:szCs w:val="24"/>
                <w:highlight w:val="none"/>
                <w:lang w:val="zh-TW"/>
              </w:rPr>
            </w:pPr>
            <w:r>
              <w:rPr>
                <w:rFonts w:hint="eastAsia" w:ascii="仿宋" w:hAnsi="仿宋" w:eastAsia="仿宋" w:cs="仿宋"/>
                <w:bCs/>
                <w:color w:val="auto"/>
                <w:sz w:val="24"/>
                <w:szCs w:val="24"/>
                <w:highlight w:val="none"/>
                <w:lang w:val="zh-TW"/>
              </w:rPr>
              <w:t>20</w:t>
            </w:r>
            <w:r>
              <w:rPr>
                <w:rFonts w:hint="eastAsia" w:ascii="仿宋" w:hAnsi="仿宋" w:eastAsia="仿宋" w:cs="仿宋"/>
                <w:bCs/>
                <w:color w:val="auto"/>
                <w:sz w:val="24"/>
                <w:szCs w:val="24"/>
                <w:highlight w:val="none"/>
                <w:lang w:val="en-US" w:eastAsia="zh-CN"/>
              </w:rPr>
              <w:t>20</w:t>
            </w:r>
            <w:r>
              <w:rPr>
                <w:rFonts w:hint="eastAsia" w:ascii="仿宋" w:hAnsi="仿宋" w:eastAsia="仿宋" w:cs="仿宋"/>
                <w:bCs/>
                <w:color w:val="auto"/>
                <w:sz w:val="24"/>
                <w:szCs w:val="24"/>
                <w:highlight w:val="none"/>
                <w:lang w:val="zh-TW"/>
              </w:rPr>
              <w:t>年至今供应商承接过与本项目类似</w:t>
            </w:r>
            <w:r>
              <w:rPr>
                <w:rFonts w:hint="eastAsia" w:ascii="仿宋" w:hAnsi="仿宋" w:eastAsia="仿宋" w:cs="仿宋"/>
                <w:bCs/>
                <w:color w:val="auto"/>
                <w:sz w:val="24"/>
                <w:szCs w:val="24"/>
                <w:highlight w:val="none"/>
                <w:lang w:val="zh-TW" w:eastAsia="zh-CN"/>
              </w:rPr>
              <w:t>（</w:t>
            </w:r>
            <w:r>
              <w:rPr>
                <w:rFonts w:hint="eastAsia" w:ascii="仿宋" w:hAnsi="仿宋" w:eastAsia="仿宋" w:cs="仿宋"/>
                <w:bCs/>
                <w:color w:val="auto"/>
                <w:sz w:val="24"/>
                <w:highlight w:val="none"/>
                <w:lang w:eastAsia="zh-CN"/>
              </w:rPr>
              <w:t>大气</w:t>
            </w:r>
            <w:r>
              <w:rPr>
                <w:rFonts w:hint="eastAsia" w:ascii="仿宋" w:hAnsi="仿宋" w:eastAsia="仿宋" w:cs="仿宋"/>
                <w:bCs/>
                <w:color w:val="auto"/>
                <w:sz w:val="24"/>
                <w:highlight w:val="none"/>
                <w:lang w:val="en-US" w:eastAsia="zh-CN"/>
              </w:rPr>
              <w:t>污染源清单编制或应急减排清单编制</w:t>
            </w:r>
            <w:r>
              <w:rPr>
                <w:rFonts w:hint="eastAsia" w:ascii="仿宋" w:hAnsi="仿宋" w:eastAsia="仿宋" w:cs="仿宋"/>
                <w:bCs/>
                <w:color w:val="auto"/>
                <w:sz w:val="24"/>
                <w:szCs w:val="24"/>
                <w:highlight w:val="none"/>
                <w:lang w:val="zh-TW" w:eastAsia="zh-CN"/>
              </w:rPr>
              <w:t>）</w:t>
            </w:r>
            <w:r>
              <w:rPr>
                <w:rFonts w:hint="eastAsia" w:ascii="仿宋" w:hAnsi="仿宋" w:eastAsia="仿宋" w:cs="仿宋"/>
                <w:bCs/>
                <w:color w:val="auto"/>
                <w:sz w:val="24"/>
                <w:szCs w:val="24"/>
                <w:highlight w:val="none"/>
                <w:lang w:val="zh-TW"/>
              </w:rPr>
              <w:t>的业绩项目进行评审，每个项目得</w:t>
            </w:r>
            <w:r>
              <w:rPr>
                <w:rFonts w:hint="eastAsia" w:ascii="仿宋" w:hAnsi="仿宋" w:eastAsia="仿宋" w:cs="仿宋"/>
                <w:bCs/>
                <w:color w:val="auto"/>
                <w:sz w:val="24"/>
                <w:szCs w:val="24"/>
                <w:highlight w:val="none"/>
                <w:lang w:val="en-US" w:eastAsia="zh-CN"/>
              </w:rPr>
              <w:t>0.5</w:t>
            </w:r>
            <w:r>
              <w:rPr>
                <w:rFonts w:hint="eastAsia" w:ascii="仿宋" w:hAnsi="仿宋" w:eastAsia="仿宋" w:cs="仿宋"/>
                <w:bCs/>
                <w:color w:val="auto"/>
                <w:sz w:val="24"/>
                <w:szCs w:val="24"/>
                <w:highlight w:val="none"/>
                <w:lang w:val="zh-TW"/>
              </w:rPr>
              <w:t>分。本项最高</w:t>
            </w: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zh-TW"/>
              </w:rPr>
              <w:t>分。</w:t>
            </w:r>
          </w:p>
          <w:p w14:paraId="135004DA">
            <w:pPr>
              <w:keepNext w:val="0"/>
              <w:keepLines w:val="0"/>
              <w:pageBreakBefore w:val="0"/>
              <w:kinsoku/>
              <w:wordWrap/>
              <w:overflowPunct/>
              <w:topLinePunct w:val="0"/>
              <w:autoSpaceDE/>
              <w:autoSpaceDN/>
              <w:bidi w:val="0"/>
              <w:adjustRightInd/>
              <w:snapToGrid/>
              <w:spacing w:line="400" w:lineRule="exact"/>
              <w:ind w:firstLine="269" w:firstLineChars="1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pacing w:val="14"/>
                <w:sz w:val="24"/>
                <w:szCs w:val="24"/>
                <w:highlight w:val="none"/>
                <w:u w:val="single"/>
                <w:lang w:val="en-US" w:eastAsia="zh-CN"/>
              </w:rPr>
              <w:t>注：</w:t>
            </w:r>
            <w:r>
              <w:rPr>
                <w:rFonts w:hint="eastAsia" w:ascii="仿宋" w:hAnsi="仿宋" w:eastAsia="仿宋" w:cs="仿宋"/>
                <w:b/>
                <w:color w:val="auto"/>
                <w:spacing w:val="14"/>
                <w:sz w:val="24"/>
                <w:szCs w:val="24"/>
                <w:highlight w:val="none"/>
                <w:u w:val="single"/>
              </w:rPr>
              <w:t>提供中标（成交）通知书或合同</w:t>
            </w:r>
            <w:r>
              <w:rPr>
                <w:rFonts w:hint="eastAsia" w:ascii="仿宋" w:hAnsi="仿宋" w:eastAsia="仿宋" w:cs="仿宋"/>
                <w:b/>
                <w:color w:val="auto"/>
                <w:spacing w:val="14"/>
                <w:sz w:val="24"/>
                <w:szCs w:val="24"/>
                <w:highlight w:val="none"/>
                <w:u w:val="single"/>
                <w:lang w:eastAsia="zh-CN"/>
              </w:rPr>
              <w:t>复印件</w:t>
            </w:r>
            <w:r>
              <w:rPr>
                <w:rFonts w:hint="eastAsia" w:ascii="仿宋" w:hAnsi="仿宋" w:eastAsia="仿宋" w:cs="仿宋"/>
                <w:b/>
                <w:color w:val="auto"/>
                <w:spacing w:val="14"/>
                <w:sz w:val="24"/>
                <w:szCs w:val="24"/>
                <w:highlight w:val="none"/>
                <w:u w:val="single"/>
              </w:rPr>
              <w:t>并加盖公章。</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DF32B94">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1分</w:t>
            </w:r>
          </w:p>
        </w:tc>
      </w:tr>
      <w:tr w14:paraId="410D7B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7C48D8F9">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6C571BE5">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企业认证</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58384246">
            <w:pPr>
              <w:keepNext w:val="0"/>
              <w:keepLines w:val="0"/>
              <w:pageBreakBefore w:val="0"/>
              <w:tabs>
                <w:tab w:val="left" w:pos="1080"/>
              </w:tabs>
              <w:suppressAutoHyphens/>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、供应商具有有效质量管理体系认证证书的得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p>
          <w:p w14:paraId="3F852E63">
            <w:pPr>
              <w:keepNext w:val="0"/>
              <w:keepLines w:val="0"/>
              <w:pageBreakBefore w:val="0"/>
              <w:tabs>
                <w:tab w:val="left" w:pos="1080"/>
              </w:tabs>
              <w:suppressAutoHyphens/>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供应商具有有效职业健康与安全管理体系认证证书的得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p>
          <w:p w14:paraId="591D980C">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3、供应商具有有效的环境管理体系认证证书的得1分；</w:t>
            </w:r>
          </w:p>
          <w:p w14:paraId="40B295A1">
            <w:pPr>
              <w:keepNext w:val="0"/>
              <w:keepLines w:val="0"/>
              <w:pageBreakBefore w:val="0"/>
              <w:kinsoku/>
              <w:wordWrap/>
              <w:overflowPunct/>
              <w:topLinePunct w:val="0"/>
              <w:autoSpaceDE/>
              <w:autoSpaceDN/>
              <w:bidi w:val="0"/>
              <w:adjustRightInd/>
              <w:snapToGrid/>
              <w:spacing w:line="400" w:lineRule="exact"/>
              <w:ind w:firstLine="0" w:firstLineChars="0"/>
              <w:textAlignment w:val="auto"/>
              <w:rPr>
                <w:rFonts w:hint="eastAsia" w:ascii="仿宋" w:hAnsi="仿宋" w:eastAsia="仿宋" w:cs="仿宋"/>
                <w:bCs/>
                <w:color w:val="auto"/>
                <w:sz w:val="24"/>
                <w:szCs w:val="24"/>
                <w:highlight w:val="none"/>
                <w:lang w:val="zh-TW"/>
              </w:rPr>
            </w:pPr>
            <w:r>
              <w:rPr>
                <w:rFonts w:hint="eastAsia" w:ascii="仿宋" w:hAnsi="仿宋" w:eastAsia="仿宋" w:cs="仿宋"/>
                <w:b/>
                <w:bCs/>
                <w:color w:val="auto"/>
                <w:kern w:val="2"/>
                <w:sz w:val="24"/>
                <w:szCs w:val="24"/>
                <w:highlight w:val="none"/>
                <w:lang w:val="en-US" w:eastAsia="zh-CN" w:bidi="ar-SA"/>
              </w:rPr>
              <w:t>注：</w:t>
            </w:r>
            <w:r>
              <w:rPr>
                <w:rFonts w:hint="eastAsia" w:ascii="仿宋" w:hAnsi="仿宋" w:eastAsia="仿宋" w:cs="仿宋"/>
                <w:color w:val="auto"/>
                <w:sz w:val="24"/>
                <w:highlight w:val="none"/>
                <w:lang w:eastAsia="zh-CN"/>
              </w:rPr>
              <w:t>须提供相关证书及全国认证认可信息公共服务平台http://cx.cnca.cn/的网页查询截图，复印件或扫描件并加盖</w:t>
            </w:r>
            <w:r>
              <w:rPr>
                <w:rFonts w:hint="eastAsia" w:ascii="仿宋" w:hAnsi="仿宋" w:eastAsia="仿宋" w:cs="仿宋"/>
                <w:color w:val="auto"/>
                <w:sz w:val="24"/>
                <w:highlight w:val="none"/>
                <w:lang w:val="en-US" w:eastAsia="zh-CN"/>
              </w:rPr>
              <w:t>供应商单位</w:t>
            </w:r>
            <w:r>
              <w:rPr>
                <w:rFonts w:hint="eastAsia" w:ascii="仿宋" w:hAnsi="仿宋" w:eastAsia="仿宋" w:cs="仿宋"/>
                <w:color w:val="auto"/>
                <w:sz w:val="24"/>
                <w:highlight w:val="none"/>
                <w:lang w:eastAsia="zh-CN"/>
              </w:rPr>
              <w:t>公章，否则评分不予认可。</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58FEC52">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3分</w:t>
            </w:r>
          </w:p>
        </w:tc>
      </w:tr>
      <w:tr w14:paraId="053F7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35176EF5">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7FD733D9">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企业荣誉</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67677117">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根据供应商提供有效的政府行政职能部门或行业主管部门授予的投标企业荣誉</w:t>
            </w:r>
            <w:r>
              <w:rPr>
                <w:rFonts w:hint="eastAsia" w:ascii="仿宋" w:hAnsi="仿宋" w:eastAsia="仿宋" w:cs="仿宋"/>
                <w:bCs/>
                <w:color w:val="auto"/>
                <w:sz w:val="24"/>
                <w:highlight w:val="none"/>
                <w:lang w:eastAsia="zh-CN"/>
              </w:rPr>
              <w:t>（大气</w:t>
            </w:r>
            <w:r>
              <w:rPr>
                <w:rFonts w:hint="eastAsia" w:ascii="仿宋" w:hAnsi="仿宋" w:eastAsia="仿宋" w:cs="仿宋"/>
                <w:bCs/>
                <w:color w:val="auto"/>
                <w:sz w:val="24"/>
                <w:highlight w:val="none"/>
                <w:lang w:val="en-US" w:eastAsia="zh-CN"/>
              </w:rPr>
              <w:t>污染源清单编制</w:t>
            </w:r>
            <w:r>
              <w:rPr>
                <w:rFonts w:hint="eastAsia" w:ascii="仿宋" w:hAnsi="仿宋" w:eastAsia="仿宋" w:cs="仿宋"/>
                <w:bCs/>
                <w:color w:val="auto"/>
                <w:sz w:val="24"/>
                <w:highlight w:val="none"/>
                <w:lang w:eastAsia="zh-CN"/>
              </w:rPr>
              <w:t>相关课题）</w:t>
            </w:r>
            <w:r>
              <w:rPr>
                <w:rFonts w:hint="eastAsia" w:ascii="仿宋" w:hAnsi="仿宋" w:eastAsia="仿宋" w:cs="仿宋"/>
                <w:bCs/>
                <w:color w:val="auto"/>
                <w:sz w:val="24"/>
                <w:highlight w:val="none"/>
              </w:rPr>
              <w:t>进行评分：</w:t>
            </w:r>
          </w:p>
          <w:p w14:paraId="684B8DDA">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市级，包含市政府所属的部、委、办、局或区、县政府授予的荣誉</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每提供一个</w:t>
            </w:r>
            <w:r>
              <w:rPr>
                <w:rFonts w:hint="eastAsia" w:ascii="仿宋" w:hAnsi="仿宋" w:eastAsia="仿宋" w:cs="仿宋"/>
                <w:bCs/>
                <w:color w:val="auto"/>
                <w:sz w:val="24"/>
                <w:highlight w:val="none"/>
              </w:rPr>
              <w:t>得1分。</w:t>
            </w:r>
          </w:p>
          <w:p w14:paraId="2867BA1F">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color w:val="auto"/>
                <w:sz w:val="24"/>
                <w:highlight w:val="none"/>
                <w:lang w:val="en-US"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省级及以上</w:t>
            </w:r>
            <w:r>
              <w:rPr>
                <w:rFonts w:hint="eastAsia" w:ascii="仿宋" w:hAnsi="仿宋" w:eastAsia="仿宋" w:cs="仿宋"/>
                <w:bCs/>
                <w:color w:val="auto"/>
                <w:sz w:val="24"/>
                <w:highlight w:val="none"/>
              </w:rPr>
              <w:t>政府行政职能部门或行业主管部门授予</w:t>
            </w:r>
            <w:r>
              <w:rPr>
                <w:rFonts w:hint="eastAsia" w:ascii="仿宋" w:hAnsi="仿宋" w:eastAsia="仿宋" w:cs="仿宋"/>
                <w:bCs/>
                <w:color w:val="auto"/>
                <w:sz w:val="24"/>
                <w:highlight w:val="none"/>
                <w:lang w:eastAsia="zh-CN"/>
              </w:rPr>
              <w:t>的荣誉，</w:t>
            </w:r>
            <w:r>
              <w:rPr>
                <w:rFonts w:hint="eastAsia" w:ascii="仿宋" w:hAnsi="仿宋" w:eastAsia="仿宋" w:cs="仿宋"/>
                <w:bCs/>
                <w:color w:val="auto"/>
                <w:sz w:val="24"/>
                <w:highlight w:val="none"/>
                <w:lang w:val="en-US" w:eastAsia="zh-CN"/>
              </w:rPr>
              <w:t>每提供一个</w:t>
            </w:r>
            <w:r>
              <w:rPr>
                <w:rFonts w:hint="eastAsia" w:ascii="仿宋" w:hAnsi="仿宋" w:eastAsia="仿宋" w:cs="仿宋"/>
                <w:bCs/>
                <w:color w:val="auto"/>
                <w:sz w:val="24"/>
                <w:highlight w:val="none"/>
                <w:lang w:eastAsia="zh-CN"/>
              </w:rPr>
              <w:t>得</w:t>
            </w:r>
            <w:r>
              <w:rPr>
                <w:rFonts w:hint="eastAsia" w:ascii="仿宋" w:hAnsi="仿宋" w:eastAsia="仿宋" w:cs="仿宋"/>
                <w:bCs/>
                <w:color w:val="auto"/>
                <w:sz w:val="24"/>
                <w:highlight w:val="none"/>
                <w:lang w:val="en-US" w:eastAsia="zh-CN"/>
              </w:rPr>
              <w:t>3分。</w:t>
            </w:r>
          </w:p>
          <w:p w14:paraId="1FD0A8A7">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color w:val="auto"/>
                <w:sz w:val="24"/>
                <w:highlight w:val="none"/>
              </w:rPr>
            </w:pPr>
            <w:r>
              <w:rPr>
                <w:rFonts w:hint="eastAsia" w:ascii="仿宋" w:hAnsi="仿宋" w:eastAsia="仿宋" w:cs="仿宋"/>
                <w:color w:val="auto"/>
                <w:sz w:val="24"/>
                <w:highlight w:val="none"/>
              </w:rPr>
              <w:t>分值</w:t>
            </w:r>
            <w:r>
              <w:rPr>
                <w:rFonts w:hint="eastAsia" w:ascii="仿宋" w:hAnsi="仿宋" w:eastAsia="仿宋" w:cs="仿宋"/>
                <w:color w:val="auto"/>
                <w:sz w:val="24"/>
                <w:highlight w:val="none"/>
                <w:lang w:eastAsia="zh-CN"/>
              </w:rPr>
              <w:t>可</w:t>
            </w:r>
            <w:r>
              <w:rPr>
                <w:rFonts w:hint="eastAsia" w:ascii="仿宋" w:hAnsi="仿宋" w:eastAsia="仿宋" w:cs="仿宋"/>
                <w:color w:val="auto"/>
                <w:sz w:val="24"/>
                <w:highlight w:val="none"/>
              </w:rPr>
              <w:t>重复计算，未提供不得分。</w:t>
            </w:r>
            <w:r>
              <w:rPr>
                <w:rFonts w:hint="eastAsia" w:ascii="仿宋" w:hAnsi="仿宋" w:eastAsia="仿宋" w:cs="仿宋"/>
                <w:bCs/>
                <w:color w:val="auto"/>
                <w:sz w:val="24"/>
                <w:highlight w:val="none"/>
              </w:rPr>
              <w:t>本项最高得</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w:t>
            </w:r>
          </w:p>
          <w:p w14:paraId="49AC45E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highlight w:val="none"/>
                <w:lang w:val="en-US" w:eastAsia="zh-CN"/>
              </w:rPr>
              <w:t>注：</w:t>
            </w:r>
            <w:r>
              <w:rPr>
                <w:rFonts w:hint="eastAsia" w:ascii="仿宋" w:hAnsi="仿宋" w:eastAsia="仿宋" w:cs="仿宋"/>
                <w:b/>
                <w:bCs/>
                <w:color w:val="auto"/>
                <w:sz w:val="24"/>
                <w:highlight w:val="none"/>
                <w:u w:val="none"/>
                <w:lang w:val="en-US" w:eastAsia="zh-CN"/>
              </w:rPr>
              <w:t>须提供荣誉证明复印件或相关证明材料并加盖供应商公章（相应证明资料中不能体现供应商名称的不得分）。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335B0394">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3分</w:t>
            </w:r>
          </w:p>
        </w:tc>
      </w:tr>
      <w:tr w14:paraId="7F9F2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54F3F8D6">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352705D3">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企业实力</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470C3AA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firstLineChars="0"/>
              <w:textAlignment w:val="auto"/>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1、</w:t>
            </w:r>
            <w:r>
              <w:rPr>
                <w:rFonts w:hint="eastAsia" w:ascii="仿宋" w:hAnsi="仿宋" w:eastAsia="仿宋" w:cs="仿宋"/>
                <w:b w:val="0"/>
                <w:bCs w:val="0"/>
                <w:color w:val="auto"/>
                <w:sz w:val="24"/>
                <w:highlight w:val="none"/>
                <w:lang w:val="en-US" w:eastAsia="zh-CN"/>
              </w:rPr>
              <w:t>供应商具备大气污染物排放核算能力：制定过市级及以上重点行业大气污染物排放量计算方法，具有市级主管部门出具证明的得1分；具有省级及以上主管部门出具证明的得3分。最高得3分。</w:t>
            </w:r>
          </w:p>
          <w:p w14:paraId="0443691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41" w:firstLineChars="100"/>
              <w:textAlignment w:val="auto"/>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注：出具相关证明材料</w:t>
            </w:r>
            <w:r>
              <w:rPr>
                <w:rFonts w:hint="eastAsia" w:ascii="仿宋" w:hAnsi="仿宋" w:eastAsia="仿宋" w:cs="仿宋"/>
                <w:b/>
                <w:bCs/>
                <w:color w:val="auto"/>
                <w:kern w:val="2"/>
                <w:sz w:val="24"/>
                <w:szCs w:val="24"/>
                <w:highlight w:val="none"/>
                <w:lang w:val="en-US" w:eastAsia="zh-CN" w:bidi="ar-SA"/>
              </w:rPr>
              <w:t>复印件</w:t>
            </w:r>
            <w:r>
              <w:rPr>
                <w:rFonts w:hint="eastAsia" w:ascii="仿宋" w:hAnsi="仿宋" w:eastAsia="仿宋" w:cs="仿宋"/>
                <w:b/>
                <w:bCs/>
                <w:color w:val="auto"/>
                <w:sz w:val="24"/>
                <w:highlight w:val="none"/>
                <w:lang w:val="en-US" w:eastAsia="zh-CN"/>
              </w:rPr>
              <w:t>或彩色图片加盖</w:t>
            </w:r>
            <w:r>
              <w:rPr>
                <w:rFonts w:hint="eastAsia" w:ascii="仿宋" w:hAnsi="仿宋" w:eastAsia="仿宋" w:cs="仿宋"/>
                <w:b/>
                <w:color w:val="auto"/>
                <w:kern w:val="2"/>
                <w:sz w:val="24"/>
                <w:szCs w:val="24"/>
                <w:highlight w:val="none"/>
                <w:lang w:val="en-US" w:eastAsia="zh-CN" w:bidi="ar"/>
              </w:rPr>
              <w:t>供应商公章</w:t>
            </w:r>
            <w:r>
              <w:rPr>
                <w:rFonts w:hint="eastAsia" w:ascii="仿宋" w:hAnsi="仿宋" w:eastAsia="仿宋" w:cs="仿宋"/>
                <w:b/>
                <w:bCs/>
                <w:color w:val="auto"/>
                <w:sz w:val="24"/>
                <w:highlight w:val="none"/>
                <w:lang w:val="en-US" w:eastAsia="zh-CN"/>
              </w:rPr>
              <w:t>，不提供不得分。</w:t>
            </w:r>
          </w:p>
          <w:p w14:paraId="457CA6A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2、</w:t>
            </w:r>
            <w:r>
              <w:rPr>
                <w:rFonts w:hint="eastAsia" w:ascii="仿宋" w:hAnsi="仿宋" w:eastAsia="仿宋" w:cs="仿宋"/>
                <w:b w:val="0"/>
                <w:bCs w:val="0"/>
                <w:color w:val="auto"/>
                <w:sz w:val="24"/>
                <w:highlight w:val="none"/>
                <w:lang w:val="en-US" w:eastAsia="zh-CN"/>
              </w:rPr>
              <w:t>供应商具备制定大气污染排放系数的能力，熟悉重点行业大气污染排放特征，制定过市级及以上重点行业大气污染排放系数并公布的，每个行业得1分；最高得3分。</w:t>
            </w:r>
          </w:p>
          <w:p w14:paraId="431E869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241"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b/>
                <w:color w:val="auto"/>
                <w:kern w:val="2"/>
                <w:sz w:val="24"/>
                <w:szCs w:val="24"/>
                <w:highlight w:val="none"/>
                <w:lang w:val="en-US" w:eastAsia="zh-CN" w:bidi="ar"/>
              </w:rPr>
              <w:t>注：出具公开发表论文、系数手册及其他相关证明材料扫描件或彩色图片加盖供应商公章，不提供不得分。</w:t>
            </w:r>
          </w:p>
          <w:p w14:paraId="04E9971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firstLineChars="0"/>
              <w:textAlignment w:val="auto"/>
              <w:rPr>
                <w:rFonts w:hint="eastAsia" w:ascii="仿宋" w:hAnsi="仿宋" w:eastAsia="仿宋" w:cs="仿宋"/>
                <w:b w:val="0"/>
                <w:bCs w:val="0"/>
                <w:color w:val="auto"/>
                <w:kern w:val="2"/>
                <w:sz w:val="24"/>
                <w:szCs w:val="20"/>
                <w:highlight w:val="none"/>
                <w:lang w:val="en-US" w:eastAsia="zh-CN" w:bidi="ar-SA"/>
              </w:rPr>
            </w:pPr>
            <w:r>
              <w:rPr>
                <w:rFonts w:hint="eastAsia" w:ascii="仿宋" w:hAnsi="仿宋" w:eastAsia="仿宋" w:cs="仿宋"/>
                <w:b w:val="0"/>
                <w:bCs w:val="0"/>
                <w:color w:val="auto"/>
                <w:kern w:val="2"/>
                <w:sz w:val="24"/>
                <w:szCs w:val="20"/>
                <w:highlight w:val="none"/>
                <w:lang w:val="en-US" w:eastAsia="zh-CN" w:bidi="ar-SA"/>
              </w:rPr>
              <w:t>3</w:t>
            </w:r>
            <w:r>
              <w:rPr>
                <w:rFonts w:hint="eastAsia" w:ascii="仿宋" w:hAnsi="仿宋" w:eastAsia="仿宋" w:cs="仿宋"/>
                <w:b w:val="0"/>
                <w:bCs w:val="0"/>
                <w:color w:val="auto"/>
                <w:kern w:val="2"/>
                <w:sz w:val="24"/>
                <w:szCs w:val="24"/>
                <w:highlight w:val="none"/>
                <w:lang w:val="en-US" w:eastAsia="zh-CN" w:bidi="ar-SA"/>
              </w:rPr>
              <w:t>、</w:t>
            </w:r>
            <w:r>
              <w:rPr>
                <w:rFonts w:hint="eastAsia" w:ascii="仿宋" w:hAnsi="仿宋" w:eastAsia="仿宋" w:cs="仿宋"/>
                <w:b w:val="0"/>
                <w:bCs w:val="0"/>
                <w:color w:val="auto"/>
                <w:kern w:val="2"/>
                <w:sz w:val="24"/>
                <w:szCs w:val="20"/>
                <w:highlight w:val="none"/>
                <w:lang w:val="en-US" w:eastAsia="zh-CN" w:bidi="ar-SA"/>
              </w:rPr>
              <w:t>投标人主持过省级及以上重点行业（需属于绩效分级39个重点行业或浙江省4个省级重点行业（</w:t>
            </w:r>
            <w:r>
              <w:rPr>
                <w:rFonts w:hint="eastAsia" w:ascii="仿宋" w:hAnsi="仿宋" w:eastAsia="仿宋" w:cs="仿宋"/>
                <w:color w:val="auto"/>
                <w:sz w:val="24"/>
                <w:szCs w:val="20"/>
                <w:highlight w:val="none"/>
              </w:rPr>
              <w:t>化纤，印染，精细化工，电子制造</w:t>
            </w:r>
            <w:r>
              <w:rPr>
                <w:rFonts w:hint="eastAsia" w:ascii="仿宋" w:hAnsi="仿宋" w:eastAsia="仿宋" w:cs="仿宋"/>
                <w:b w:val="0"/>
                <w:bCs w:val="0"/>
                <w:color w:val="auto"/>
                <w:kern w:val="2"/>
                <w:sz w:val="24"/>
                <w:szCs w:val="20"/>
                <w:highlight w:val="none"/>
                <w:lang w:val="en-US" w:eastAsia="zh-CN" w:bidi="ar-SA"/>
              </w:rPr>
              <w:t>））大气污染防治技术规范、技术指南、实施方案编制并发布的：每个技术政策得2分；主持过地市级重点行业大气污染防治技术规范、技术指南、实施方案编制并发布的，每个技术政策得1分；累计最高得10分。</w:t>
            </w:r>
          </w:p>
          <w:p w14:paraId="15F5831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41" w:firstLineChars="100"/>
              <w:textAlignment w:val="auto"/>
              <w:rPr>
                <w:rFonts w:hint="eastAsia" w:ascii="仿宋" w:hAnsi="仿宋" w:eastAsia="仿宋" w:cs="仿宋"/>
                <w:b/>
                <w:bCs/>
                <w:color w:val="auto"/>
                <w:sz w:val="24"/>
                <w:highlight w:val="none"/>
                <w:lang w:val="en-US" w:eastAsia="zh-CN"/>
              </w:rPr>
            </w:pPr>
            <w:r>
              <w:rPr>
                <w:rFonts w:hint="eastAsia" w:ascii="仿宋" w:hAnsi="仿宋" w:eastAsia="仿宋" w:cs="仿宋"/>
                <w:b/>
                <w:color w:val="auto"/>
                <w:kern w:val="2"/>
                <w:sz w:val="24"/>
                <w:szCs w:val="24"/>
                <w:highlight w:val="none"/>
                <w:lang w:val="en-US" w:eastAsia="zh-CN" w:bidi="ar"/>
              </w:rPr>
              <w:t>注：出具技术政策文件的封面和前言页及其他相关证明材料复印件</w:t>
            </w:r>
            <w:r>
              <w:rPr>
                <w:rFonts w:hint="eastAsia" w:ascii="仿宋" w:hAnsi="仿宋" w:eastAsia="仿宋" w:cs="仿宋"/>
                <w:b/>
                <w:bCs/>
                <w:color w:val="auto"/>
                <w:sz w:val="24"/>
                <w:highlight w:val="none"/>
                <w:lang w:val="en-US" w:eastAsia="zh-CN"/>
              </w:rPr>
              <w:t>或彩色图片加盖供应商公章</w:t>
            </w:r>
            <w:r>
              <w:rPr>
                <w:rFonts w:hint="eastAsia" w:ascii="仿宋" w:hAnsi="仿宋" w:eastAsia="仿宋" w:cs="仿宋"/>
                <w:b/>
                <w:color w:val="auto"/>
                <w:kern w:val="2"/>
                <w:sz w:val="24"/>
                <w:szCs w:val="24"/>
                <w:highlight w:val="none"/>
                <w:lang w:val="en-US" w:eastAsia="zh-CN" w:bidi="ar"/>
              </w:rPr>
              <w:t>，</w:t>
            </w:r>
            <w:r>
              <w:rPr>
                <w:rFonts w:hint="eastAsia" w:ascii="仿宋" w:hAnsi="仿宋" w:eastAsia="仿宋" w:cs="仿宋"/>
                <w:b/>
                <w:bCs/>
                <w:color w:val="auto"/>
                <w:sz w:val="24"/>
                <w:highlight w:val="none"/>
                <w:lang w:val="en-US" w:eastAsia="zh-CN"/>
              </w:rPr>
              <w:t>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10ED0AEA">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16分</w:t>
            </w:r>
          </w:p>
        </w:tc>
      </w:tr>
    </w:tbl>
    <w:p w14:paraId="32B91271">
      <w:pPr>
        <w:pStyle w:val="23"/>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095FD4EA">
      <w:pPr>
        <w:spacing w:line="540" w:lineRule="exact"/>
        <w:ind w:right="420" w:rightChars="200"/>
        <w:rPr>
          <w:rFonts w:ascii="仿宋" w:hAnsi="仿宋" w:eastAsia="仿宋" w:cs="仿宋"/>
          <w:color w:val="auto"/>
          <w:highlight w:val="none"/>
        </w:rPr>
      </w:pPr>
    </w:p>
    <w:sectPr>
      <w:headerReference r:id="rId7" w:type="default"/>
      <w:footerReference r:id="rId8" w:type="default"/>
      <w:pgSz w:w="11906" w:h="16838"/>
      <w:pgMar w:top="1134" w:right="1247" w:bottom="103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08064">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5B1979E9">
    <w:pPr>
      <w:pStyle w:val="18"/>
      <w:jc w:val="center"/>
      <w:rPr>
        <w:rFonts w:ascii="仿宋" w:hAnsi="仿宋" w:eastAsia="仿宋" w:cs="仿宋"/>
        <w:sz w:val="21"/>
        <w:szCs w:val="21"/>
      </w:rPr>
    </w:pPr>
  </w:p>
  <w:p w14:paraId="0983AF0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D29A5">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2AE6FC21">
    <w:pPr>
      <w:pStyle w:val="18"/>
      <w:jc w:val="center"/>
      <w:rPr>
        <w:rFonts w:ascii="仿宋" w:hAnsi="仿宋" w:eastAsia="仿宋" w:cs="仿宋"/>
        <w:sz w:val="21"/>
        <w:szCs w:val="21"/>
      </w:rPr>
    </w:pPr>
  </w:p>
  <w:p w14:paraId="256DBACA">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0051D">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A71C3">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195580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937969">
                          <w:pPr>
                            <w:pStyle w:val="18"/>
                            <w:rPr>
                              <w:rStyle w:val="30"/>
                            </w:rPr>
                          </w:pPr>
                          <w:r>
                            <w:rPr>
                              <w:rStyle w:val="30"/>
                            </w:rPr>
                            <w:fldChar w:fldCharType="begin"/>
                          </w:r>
                          <w:r>
                            <w:rPr>
                              <w:rStyle w:val="30"/>
                            </w:rPr>
                            <w:instrText xml:space="preserve"> PAGE  \* MERGEFORMAT </w:instrText>
                          </w:r>
                          <w:r>
                            <w:rPr>
                              <w:rStyle w:val="30"/>
                            </w:rPr>
                            <w:fldChar w:fldCharType="separate"/>
                          </w:r>
                          <w:r>
                            <w:rPr>
                              <w:rStyle w:val="30"/>
                            </w:rPr>
                            <w:t>1</w:t>
                          </w:r>
                          <w:r>
                            <w:rPr>
                              <w:rStyle w:val="3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5.4pt;height:144pt;width:144pt;mso-position-horizontal:center;mso-position-horizontal-relative:margin;mso-wrap-style:none;z-index:251659264;mso-width-relative:page;mso-height-relative:page;" filled="f" stroked="f" coordsize="21600,21600" o:gfxdata="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BRZELTAAAABwEAAA8AAAAAAAAAAQAgAAAAIgAAAGRycy9kb3ducmV2LnhtbFBLAQIU&#10;ABQAAAAIAIdO4kCG8Zm0MQIAAGMEAAAOAAAAAAAAAAEAIAAAACIBAABkcnMvZTJvRG9jLnhtbFBL&#10;BQYAAAAABgAGAFkBAADFBQAAAAA=&#10;">
              <v:fill on="f" focussize="0,0"/>
              <v:stroke on="f" weight="0.5pt"/>
              <v:imagedata o:title=""/>
              <o:lock v:ext="edit" aspectratio="f"/>
              <v:textbox inset="0mm,0mm,0mm,0mm" style="mso-fit-shape-to-text:t;">
                <w:txbxContent>
                  <w:p w14:paraId="75937969">
                    <w:pPr>
                      <w:pStyle w:val="18"/>
                      <w:rPr>
                        <w:rStyle w:val="30"/>
                      </w:rPr>
                    </w:pPr>
                    <w:r>
                      <w:rPr>
                        <w:rStyle w:val="30"/>
                      </w:rPr>
                      <w:fldChar w:fldCharType="begin"/>
                    </w:r>
                    <w:r>
                      <w:rPr>
                        <w:rStyle w:val="30"/>
                      </w:rPr>
                      <w:instrText xml:space="preserve"> PAGE  \* MERGEFORMAT </w:instrText>
                    </w:r>
                    <w:r>
                      <w:rPr>
                        <w:rStyle w:val="30"/>
                      </w:rPr>
                      <w:fldChar w:fldCharType="separate"/>
                    </w:r>
                    <w:r>
                      <w:rPr>
                        <w:rStyle w:val="30"/>
                      </w:rPr>
                      <w:t>1</w:t>
                    </w:r>
                    <w:r>
                      <w:rPr>
                        <w:rStyle w:val="3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03197">
    <w:pPr>
      <w:pStyle w:val="19"/>
      <w:pBdr>
        <w:bottom w:val="none" w:color="auto" w:sz="0" w:space="1"/>
      </w:pBdr>
      <w:ind w:left="7770" w:hanging="7770" w:hangingChars="3700"/>
      <w:jc w:val="left"/>
      <w:rPr>
        <w:rFonts w:ascii="仿宋" w:hAnsi="仿宋" w:eastAsia="仿宋"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43B3">
    <w:pPr>
      <w:widowControl/>
      <w:spacing w:line="660" w:lineRule="exact"/>
      <w:rPr>
        <w:rFonts w:ascii="仿宋" w:hAnsi="仿宋" w:eastAsia="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F2230CC"/>
    <w:multiLevelType w:val="singleLevel"/>
    <w:tmpl w:val="2F2230CC"/>
    <w:lvl w:ilvl="0" w:tentative="0">
      <w:start w:val="1"/>
      <w:numFmt w:val="decimal"/>
      <w:suff w:val="nothing"/>
      <w:lvlText w:val="%1、"/>
      <w:lvlJc w:val="left"/>
    </w:lvl>
  </w:abstractNum>
  <w:abstractNum w:abstractNumId="2">
    <w:nsid w:val="3E39D6FF"/>
    <w:multiLevelType w:val="singleLevel"/>
    <w:tmpl w:val="3E39D6FF"/>
    <w:lvl w:ilvl="0" w:tentative="0">
      <w:start w:val="1"/>
      <w:numFmt w:val="chineseCounting"/>
      <w:suff w:val="space"/>
      <w:lvlText w:val="第%1章"/>
      <w:lvlJc w:val="left"/>
      <w:rPr>
        <w:rFonts w:hint="eastAsia"/>
      </w:rPr>
    </w:lvl>
  </w:abstractNum>
  <w:abstractNum w:abstractNumId="3">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9A5857"/>
    <w:rsid w:val="00B46961"/>
    <w:rsid w:val="00C72553"/>
    <w:rsid w:val="00C955C5"/>
    <w:rsid w:val="00D35A12"/>
    <w:rsid w:val="00E332D4"/>
    <w:rsid w:val="00F03612"/>
    <w:rsid w:val="00F470EA"/>
    <w:rsid w:val="013D4B60"/>
    <w:rsid w:val="01594AA8"/>
    <w:rsid w:val="019901BF"/>
    <w:rsid w:val="01C4065D"/>
    <w:rsid w:val="01EE10E5"/>
    <w:rsid w:val="023B4457"/>
    <w:rsid w:val="02436A73"/>
    <w:rsid w:val="02973924"/>
    <w:rsid w:val="02A1245A"/>
    <w:rsid w:val="02CA69C3"/>
    <w:rsid w:val="02D8723E"/>
    <w:rsid w:val="031B4DCD"/>
    <w:rsid w:val="03B40A04"/>
    <w:rsid w:val="03C66B76"/>
    <w:rsid w:val="042B2A2D"/>
    <w:rsid w:val="04385A96"/>
    <w:rsid w:val="04693B3D"/>
    <w:rsid w:val="04D82D56"/>
    <w:rsid w:val="04DC48DE"/>
    <w:rsid w:val="052D1615"/>
    <w:rsid w:val="05372020"/>
    <w:rsid w:val="05A4454E"/>
    <w:rsid w:val="05C23B25"/>
    <w:rsid w:val="05C537BE"/>
    <w:rsid w:val="05D2339D"/>
    <w:rsid w:val="0671352A"/>
    <w:rsid w:val="06820426"/>
    <w:rsid w:val="068943A3"/>
    <w:rsid w:val="06BB3CE5"/>
    <w:rsid w:val="070B26EF"/>
    <w:rsid w:val="072478F4"/>
    <w:rsid w:val="0771579B"/>
    <w:rsid w:val="07E15B19"/>
    <w:rsid w:val="080B4FC2"/>
    <w:rsid w:val="08246E93"/>
    <w:rsid w:val="082D0FEC"/>
    <w:rsid w:val="088F5575"/>
    <w:rsid w:val="08C63771"/>
    <w:rsid w:val="08CB75BD"/>
    <w:rsid w:val="0904563C"/>
    <w:rsid w:val="09340DEA"/>
    <w:rsid w:val="093A1CD8"/>
    <w:rsid w:val="093F3F82"/>
    <w:rsid w:val="09CC161A"/>
    <w:rsid w:val="0A2509B7"/>
    <w:rsid w:val="0A3C7180"/>
    <w:rsid w:val="0A412ECB"/>
    <w:rsid w:val="0A9915BA"/>
    <w:rsid w:val="0AB06A35"/>
    <w:rsid w:val="0ACB306F"/>
    <w:rsid w:val="0AD376B8"/>
    <w:rsid w:val="0ADA7B8E"/>
    <w:rsid w:val="0B1008C8"/>
    <w:rsid w:val="0B20482E"/>
    <w:rsid w:val="0B347FF6"/>
    <w:rsid w:val="0B4F7C07"/>
    <w:rsid w:val="0B64718D"/>
    <w:rsid w:val="0B6E767D"/>
    <w:rsid w:val="0B77573F"/>
    <w:rsid w:val="0B7A6EF9"/>
    <w:rsid w:val="0BA92DF2"/>
    <w:rsid w:val="0BC0559A"/>
    <w:rsid w:val="0BDE68A5"/>
    <w:rsid w:val="0BEB24AE"/>
    <w:rsid w:val="0C0158DF"/>
    <w:rsid w:val="0C07111F"/>
    <w:rsid w:val="0C0E2E19"/>
    <w:rsid w:val="0C2C180D"/>
    <w:rsid w:val="0C3255ED"/>
    <w:rsid w:val="0C3969CD"/>
    <w:rsid w:val="0C6A5B49"/>
    <w:rsid w:val="0CAE17F9"/>
    <w:rsid w:val="0CE71E24"/>
    <w:rsid w:val="0CF65BDD"/>
    <w:rsid w:val="0CFC185B"/>
    <w:rsid w:val="0D3B2BC7"/>
    <w:rsid w:val="0D646E08"/>
    <w:rsid w:val="0D690623"/>
    <w:rsid w:val="0D961F69"/>
    <w:rsid w:val="0DA341AF"/>
    <w:rsid w:val="0DD86730"/>
    <w:rsid w:val="0DDA1011"/>
    <w:rsid w:val="0DF3026D"/>
    <w:rsid w:val="0E0013EF"/>
    <w:rsid w:val="0E137E11"/>
    <w:rsid w:val="0E163CB6"/>
    <w:rsid w:val="0E3538B1"/>
    <w:rsid w:val="0E4512A2"/>
    <w:rsid w:val="0E5728E3"/>
    <w:rsid w:val="0EA32867"/>
    <w:rsid w:val="0F27485B"/>
    <w:rsid w:val="0F2B4043"/>
    <w:rsid w:val="0F36417B"/>
    <w:rsid w:val="0FA14F53"/>
    <w:rsid w:val="0FDF3286"/>
    <w:rsid w:val="10130D68"/>
    <w:rsid w:val="108B2B3B"/>
    <w:rsid w:val="10B7486C"/>
    <w:rsid w:val="10F5757C"/>
    <w:rsid w:val="111749F9"/>
    <w:rsid w:val="11617E2F"/>
    <w:rsid w:val="11861A0E"/>
    <w:rsid w:val="11D30DBF"/>
    <w:rsid w:val="120B614A"/>
    <w:rsid w:val="12135469"/>
    <w:rsid w:val="123B7D46"/>
    <w:rsid w:val="12A10CC2"/>
    <w:rsid w:val="12A72D69"/>
    <w:rsid w:val="12CD0AA7"/>
    <w:rsid w:val="12F26E2C"/>
    <w:rsid w:val="13164819"/>
    <w:rsid w:val="13242569"/>
    <w:rsid w:val="1335758E"/>
    <w:rsid w:val="133656E5"/>
    <w:rsid w:val="13944620"/>
    <w:rsid w:val="14135A37"/>
    <w:rsid w:val="14282CBE"/>
    <w:rsid w:val="1430271A"/>
    <w:rsid w:val="147B0A12"/>
    <w:rsid w:val="14993759"/>
    <w:rsid w:val="14F0527E"/>
    <w:rsid w:val="153100E0"/>
    <w:rsid w:val="15593193"/>
    <w:rsid w:val="15887DFB"/>
    <w:rsid w:val="15ED5270"/>
    <w:rsid w:val="16443A9D"/>
    <w:rsid w:val="16740EF4"/>
    <w:rsid w:val="16764CEA"/>
    <w:rsid w:val="16A77330"/>
    <w:rsid w:val="16B6444E"/>
    <w:rsid w:val="16CB6312"/>
    <w:rsid w:val="170F6114"/>
    <w:rsid w:val="17171279"/>
    <w:rsid w:val="1740285C"/>
    <w:rsid w:val="177D2588"/>
    <w:rsid w:val="17966920"/>
    <w:rsid w:val="17AB5D47"/>
    <w:rsid w:val="17EB2569"/>
    <w:rsid w:val="17FAC4D3"/>
    <w:rsid w:val="183606C3"/>
    <w:rsid w:val="18801768"/>
    <w:rsid w:val="18DA121D"/>
    <w:rsid w:val="18E45469"/>
    <w:rsid w:val="19317DF2"/>
    <w:rsid w:val="193B23CF"/>
    <w:rsid w:val="19514BD9"/>
    <w:rsid w:val="1990646A"/>
    <w:rsid w:val="19942328"/>
    <w:rsid w:val="19E35BF1"/>
    <w:rsid w:val="19F85670"/>
    <w:rsid w:val="1A05130C"/>
    <w:rsid w:val="1A7A70EF"/>
    <w:rsid w:val="1ABC72D1"/>
    <w:rsid w:val="1AD93112"/>
    <w:rsid w:val="1B276316"/>
    <w:rsid w:val="1B3F77E9"/>
    <w:rsid w:val="1B4F4DFB"/>
    <w:rsid w:val="1BE877C1"/>
    <w:rsid w:val="1C06768E"/>
    <w:rsid w:val="1C1A0C21"/>
    <w:rsid w:val="1C2F2E9F"/>
    <w:rsid w:val="1CA84555"/>
    <w:rsid w:val="1CCE7A03"/>
    <w:rsid w:val="1DA87390"/>
    <w:rsid w:val="1DBB0A71"/>
    <w:rsid w:val="1DFB7C65"/>
    <w:rsid w:val="1E035D66"/>
    <w:rsid w:val="1E327280"/>
    <w:rsid w:val="1EF603BC"/>
    <w:rsid w:val="1EF6339E"/>
    <w:rsid w:val="1F152820"/>
    <w:rsid w:val="1F2418C4"/>
    <w:rsid w:val="1F505D79"/>
    <w:rsid w:val="1F6A6616"/>
    <w:rsid w:val="1F8C6C4C"/>
    <w:rsid w:val="1FAA740D"/>
    <w:rsid w:val="1FC37230"/>
    <w:rsid w:val="1FCF796F"/>
    <w:rsid w:val="1FEC4899"/>
    <w:rsid w:val="20922CB7"/>
    <w:rsid w:val="20A53B59"/>
    <w:rsid w:val="21AB6153"/>
    <w:rsid w:val="223219B2"/>
    <w:rsid w:val="224A2BFB"/>
    <w:rsid w:val="227B1896"/>
    <w:rsid w:val="2281728D"/>
    <w:rsid w:val="228A2AFC"/>
    <w:rsid w:val="22B54189"/>
    <w:rsid w:val="22BA6B35"/>
    <w:rsid w:val="22F64C82"/>
    <w:rsid w:val="232D20FA"/>
    <w:rsid w:val="237F7C33"/>
    <w:rsid w:val="23881862"/>
    <w:rsid w:val="23A719B6"/>
    <w:rsid w:val="23D1105D"/>
    <w:rsid w:val="23F54417"/>
    <w:rsid w:val="24935653"/>
    <w:rsid w:val="249A47EB"/>
    <w:rsid w:val="24A21A72"/>
    <w:rsid w:val="24E87D94"/>
    <w:rsid w:val="250E1CE4"/>
    <w:rsid w:val="25302054"/>
    <w:rsid w:val="25414148"/>
    <w:rsid w:val="25A4390E"/>
    <w:rsid w:val="262A5111"/>
    <w:rsid w:val="26373CBC"/>
    <w:rsid w:val="268D73AC"/>
    <w:rsid w:val="26915D55"/>
    <w:rsid w:val="269C249C"/>
    <w:rsid w:val="270333F6"/>
    <w:rsid w:val="2733555C"/>
    <w:rsid w:val="27797A29"/>
    <w:rsid w:val="2783150D"/>
    <w:rsid w:val="2814527D"/>
    <w:rsid w:val="2830745C"/>
    <w:rsid w:val="28365677"/>
    <w:rsid w:val="284449AE"/>
    <w:rsid w:val="288874AD"/>
    <w:rsid w:val="289831A1"/>
    <w:rsid w:val="28D728F5"/>
    <w:rsid w:val="28DE3252"/>
    <w:rsid w:val="291034CC"/>
    <w:rsid w:val="29112458"/>
    <w:rsid w:val="291D4D0A"/>
    <w:rsid w:val="298927F8"/>
    <w:rsid w:val="29B8498C"/>
    <w:rsid w:val="29BE15C6"/>
    <w:rsid w:val="29F55728"/>
    <w:rsid w:val="2A233FCE"/>
    <w:rsid w:val="2A384496"/>
    <w:rsid w:val="2A492A2D"/>
    <w:rsid w:val="2A787807"/>
    <w:rsid w:val="2A7953A1"/>
    <w:rsid w:val="2AC07052"/>
    <w:rsid w:val="2AD43590"/>
    <w:rsid w:val="2AE9491C"/>
    <w:rsid w:val="2B0214BD"/>
    <w:rsid w:val="2B0B3754"/>
    <w:rsid w:val="2B190124"/>
    <w:rsid w:val="2B552DF1"/>
    <w:rsid w:val="2BD8709E"/>
    <w:rsid w:val="2BE74A05"/>
    <w:rsid w:val="2BEC28A4"/>
    <w:rsid w:val="2BF65827"/>
    <w:rsid w:val="2BFB2E19"/>
    <w:rsid w:val="2C3F2F17"/>
    <w:rsid w:val="2C475AEE"/>
    <w:rsid w:val="2CAA6070"/>
    <w:rsid w:val="2CBB6D5D"/>
    <w:rsid w:val="2CC444C4"/>
    <w:rsid w:val="2CE832F7"/>
    <w:rsid w:val="2D0314F6"/>
    <w:rsid w:val="2D2773D1"/>
    <w:rsid w:val="2D2C2DED"/>
    <w:rsid w:val="2DEE4968"/>
    <w:rsid w:val="2E09179F"/>
    <w:rsid w:val="2E2020E1"/>
    <w:rsid w:val="2E8A2E93"/>
    <w:rsid w:val="2E9F2E49"/>
    <w:rsid w:val="2EAB2B9C"/>
    <w:rsid w:val="2EE87A66"/>
    <w:rsid w:val="2EF02C89"/>
    <w:rsid w:val="2EF8624D"/>
    <w:rsid w:val="2EFB6551"/>
    <w:rsid w:val="2F6A7BFA"/>
    <w:rsid w:val="2F9E6908"/>
    <w:rsid w:val="2FA26989"/>
    <w:rsid w:val="2FAA4FA4"/>
    <w:rsid w:val="2FD31C9E"/>
    <w:rsid w:val="30180020"/>
    <w:rsid w:val="302E5E9B"/>
    <w:rsid w:val="30497D75"/>
    <w:rsid w:val="304F650E"/>
    <w:rsid w:val="308253DB"/>
    <w:rsid w:val="31063B63"/>
    <w:rsid w:val="31267F1E"/>
    <w:rsid w:val="31300690"/>
    <w:rsid w:val="31357775"/>
    <w:rsid w:val="31482F68"/>
    <w:rsid w:val="31552F9F"/>
    <w:rsid w:val="315E7873"/>
    <w:rsid w:val="319525C0"/>
    <w:rsid w:val="319C18F5"/>
    <w:rsid w:val="31C335E3"/>
    <w:rsid w:val="31C70619"/>
    <w:rsid w:val="31CC6AA5"/>
    <w:rsid w:val="3255145A"/>
    <w:rsid w:val="326205EA"/>
    <w:rsid w:val="32A004DC"/>
    <w:rsid w:val="32D50F5A"/>
    <w:rsid w:val="33013677"/>
    <w:rsid w:val="332E52E9"/>
    <w:rsid w:val="333B3FD9"/>
    <w:rsid w:val="33435798"/>
    <w:rsid w:val="33466BF6"/>
    <w:rsid w:val="338A0FFE"/>
    <w:rsid w:val="33B31EB4"/>
    <w:rsid w:val="33C03E65"/>
    <w:rsid w:val="33C24980"/>
    <w:rsid w:val="33D623CD"/>
    <w:rsid w:val="33F92805"/>
    <w:rsid w:val="340547AC"/>
    <w:rsid w:val="3444432F"/>
    <w:rsid w:val="348A2F11"/>
    <w:rsid w:val="349A7A3F"/>
    <w:rsid w:val="34B85698"/>
    <w:rsid w:val="34F15104"/>
    <w:rsid w:val="35305866"/>
    <w:rsid w:val="35D7315E"/>
    <w:rsid w:val="360867E3"/>
    <w:rsid w:val="36303684"/>
    <w:rsid w:val="36765044"/>
    <w:rsid w:val="36D35A1E"/>
    <w:rsid w:val="36EE5669"/>
    <w:rsid w:val="370E607B"/>
    <w:rsid w:val="37441298"/>
    <w:rsid w:val="37725351"/>
    <w:rsid w:val="378B5DCC"/>
    <w:rsid w:val="381A2417"/>
    <w:rsid w:val="3838732A"/>
    <w:rsid w:val="387664FA"/>
    <w:rsid w:val="38A26F76"/>
    <w:rsid w:val="38A320EF"/>
    <w:rsid w:val="38B669E3"/>
    <w:rsid w:val="39E67C4A"/>
    <w:rsid w:val="39F50A51"/>
    <w:rsid w:val="39F64DC7"/>
    <w:rsid w:val="3A0B34EA"/>
    <w:rsid w:val="3A3A3B2A"/>
    <w:rsid w:val="3A4C711F"/>
    <w:rsid w:val="3B2640A1"/>
    <w:rsid w:val="3B3910A0"/>
    <w:rsid w:val="3B3C195C"/>
    <w:rsid w:val="3B45726A"/>
    <w:rsid w:val="3B4856EB"/>
    <w:rsid w:val="3B646736"/>
    <w:rsid w:val="3B6F09CF"/>
    <w:rsid w:val="3B7D5E85"/>
    <w:rsid w:val="3B8829D4"/>
    <w:rsid w:val="3BDD3C05"/>
    <w:rsid w:val="3C3209F8"/>
    <w:rsid w:val="3C342695"/>
    <w:rsid w:val="3C62707C"/>
    <w:rsid w:val="3C7374BE"/>
    <w:rsid w:val="3CD10311"/>
    <w:rsid w:val="3CEB2520"/>
    <w:rsid w:val="3D001434"/>
    <w:rsid w:val="3D0038A0"/>
    <w:rsid w:val="3D053ED7"/>
    <w:rsid w:val="3D5D60A8"/>
    <w:rsid w:val="3DC201B3"/>
    <w:rsid w:val="3DC924E9"/>
    <w:rsid w:val="3DD57961"/>
    <w:rsid w:val="3DFE4168"/>
    <w:rsid w:val="3E1201FF"/>
    <w:rsid w:val="3E373433"/>
    <w:rsid w:val="3E5B3103"/>
    <w:rsid w:val="3E667279"/>
    <w:rsid w:val="3E78202C"/>
    <w:rsid w:val="3F42139D"/>
    <w:rsid w:val="3F454EB3"/>
    <w:rsid w:val="3F5600D8"/>
    <w:rsid w:val="3F634A8A"/>
    <w:rsid w:val="3F664BFC"/>
    <w:rsid w:val="3F861B34"/>
    <w:rsid w:val="3FA037AF"/>
    <w:rsid w:val="3FAB3381"/>
    <w:rsid w:val="3FBB1A3C"/>
    <w:rsid w:val="3FD37E62"/>
    <w:rsid w:val="401A3413"/>
    <w:rsid w:val="403C65F0"/>
    <w:rsid w:val="408D1DBF"/>
    <w:rsid w:val="4113053B"/>
    <w:rsid w:val="412A4986"/>
    <w:rsid w:val="413127D1"/>
    <w:rsid w:val="415D4B3C"/>
    <w:rsid w:val="418424EB"/>
    <w:rsid w:val="41B31CF9"/>
    <w:rsid w:val="41E06866"/>
    <w:rsid w:val="41E43C4C"/>
    <w:rsid w:val="42192802"/>
    <w:rsid w:val="421D3616"/>
    <w:rsid w:val="423C5C2A"/>
    <w:rsid w:val="4243251F"/>
    <w:rsid w:val="42A145F4"/>
    <w:rsid w:val="42B653D8"/>
    <w:rsid w:val="42D9110E"/>
    <w:rsid w:val="431959A7"/>
    <w:rsid w:val="435E5276"/>
    <w:rsid w:val="43E75F34"/>
    <w:rsid w:val="44383774"/>
    <w:rsid w:val="447B39B3"/>
    <w:rsid w:val="449776B0"/>
    <w:rsid w:val="44991EDC"/>
    <w:rsid w:val="44D07F90"/>
    <w:rsid w:val="44E03886"/>
    <w:rsid w:val="44EB3285"/>
    <w:rsid w:val="451070A1"/>
    <w:rsid w:val="4528655A"/>
    <w:rsid w:val="45630CC0"/>
    <w:rsid w:val="457B2D49"/>
    <w:rsid w:val="45BF52DB"/>
    <w:rsid w:val="45C30031"/>
    <w:rsid w:val="45DC5C7F"/>
    <w:rsid w:val="460F771A"/>
    <w:rsid w:val="462417D4"/>
    <w:rsid w:val="464956A3"/>
    <w:rsid w:val="464B3AF8"/>
    <w:rsid w:val="464F25F8"/>
    <w:rsid w:val="46805F22"/>
    <w:rsid w:val="46C44412"/>
    <w:rsid w:val="46DC70FD"/>
    <w:rsid w:val="470775A3"/>
    <w:rsid w:val="471A4521"/>
    <w:rsid w:val="47356752"/>
    <w:rsid w:val="47CD3790"/>
    <w:rsid w:val="47D864D4"/>
    <w:rsid w:val="480C5D35"/>
    <w:rsid w:val="48234C0F"/>
    <w:rsid w:val="48271645"/>
    <w:rsid w:val="483D1C62"/>
    <w:rsid w:val="486B1FD7"/>
    <w:rsid w:val="48C12F4D"/>
    <w:rsid w:val="49211B63"/>
    <w:rsid w:val="49661035"/>
    <w:rsid w:val="49DA10FE"/>
    <w:rsid w:val="4A123756"/>
    <w:rsid w:val="4A1C197E"/>
    <w:rsid w:val="4A4C71A1"/>
    <w:rsid w:val="4A550FBD"/>
    <w:rsid w:val="4A773957"/>
    <w:rsid w:val="4A8065F0"/>
    <w:rsid w:val="4A9A7C03"/>
    <w:rsid w:val="4A9F0EFE"/>
    <w:rsid w:val="4AA778D1"/>
    <w:rsid w:val="4AA82F6B"/>
    <w:rsid w:val="4ACA72FB"/>
    <w:rsid w:val="4B1D60B4"/>
    <w:rsid w:val="4BB74194"/>
    <w:rsid w:val="4BB900ED"/>
    <w:rsid w:val="4BCE24FB"/>
    <w:rsid w:val="4BF60E13"/>
    <w:rsid w:val="4C1244F7"/>
    <w:rsid w:val="4C29643C"/>
    <w:rsid w:val="4C441543"/>
    <w:rsid w:val="4C5E3F3B"/>
    <w:rsid w:val="4CA85A8C"/>
    <w:rsid w:val="4CE42200"/>
    <w:rsid w:val="4D060757"/>
    <w:rsid w:val="4D152A86"/>
    <w:rsid w:val="4D490D09"/>
    <w:rsid w:val="4D963E29"/>
    <w:rsid w:val="4DA370C6"/>
    <w:rsid w:val="4DAC067B"/>
    <w:rsid w:val="4DB73B3A"/>
    <w:rsid w:val="4DC725B8"/>
    <w:rsid w:val="4DE414E3"/>
    <w:rsid w:val="4DF11073"/>
    <w:rsid w:val="4E094FEC"/>
    <w:rsid w:val="4E0B4E03"/>
    <w:rsid w:val="4E1E03F4"/>
    <w:rsid w:val="4E213FB1"/>
    <w:rsid w:val="4E246514"/>
    <w:rsid w:val="4E292B41"/>
    <w:rsid w:val="4E526418"/>
    <w:rsid w:val="4E710F72"/>
    <w:rsid w:val="4E7A5B06"/>
    <w:rsid w:val="4E894AA6"/>
    <w:rsid w:val="4EF86F9D"/>
    <w:rsid w:val="4F0E0B39"/>
    <w:rsid w:val="4F1373BE"/>
    <w:rsid w:val="4F5C3E56"/>
    <w:rsid w:val="4F6E20F8"/>
    <w:rsid w:val="4F9B24F4"/>
    <w:rsid w:val="4FA36F0E"/>
    <w:rsid w:val="4FAA3EB4"/>
    <w:rsid w:val="4FCD042A"/>
    <w:rsid w:val="50594CB7"/>
    <w:rsid w:val="506E2C10"/>
    <w:rsid w:val="50E52447"/>
    <w:rsid w:val="51051586"/>
    <w:rsid w:val="51331AED"/>
    <w:rsid w:val="51C838E3"/>
    <w:rsid w:val="51DE6483"/>
    <w:rsid w:val="51E33D99"/>
    <w:rsid w:val="51EB4B97"/>
    <w:rsid w:val="52103846"/>
    <w:rsid w:val="52360E0C"/>
    <w:rsid w:val="523942DD"/>
    <w:rsid w:val="524D4E26"/>
    <w:rsid w:val="5275657F"/>
    <w:rsid w:val="52866565"/>
    <w:rsid w:val="52D4387D"/>
    <w:rsid w:val="52DF5181"/>
    <w:rsid w:val="52EF3704"/>
    <w:rsid w:val="530214BD"/>
    <w:rsid w:val="53090C02"/>
    <w:rsid w:val="532F71C7"/>
    <w:rsid w:val="539D19BB"/>
    <w:rsid w:val="53A86C1F"/>
    <w:rsid w:val="54077C82"/>
    <w:rsid w:val="543C2103"/>
    <w:rsid w:val="54A35CBB"/>
    <w:rsid w:val="54AF02B1"/>
    <w:rsid w:val="54D32A41"/>
    <w:rsid w:val="54E30B20"/>
    <w:rsid w:val="54F95460"/>
    <w:rsid w:val="54FB30C3"/>
    <w:rsid w:val="55456726"/>
    <w:rsid w:val="555A5DEC"/>
    <w:rsid w:val="555B3075"/>
    <w:rsid w:val="556B5097"/>
    <w:rsid w:val="55F25770"/>
    <w:rsid w:val="561A6F04"/>
    <w:rsid w:val="568E14BC"/>
    <w:rsid w:val="56BC4005"/>
    <w:rsid w:val="56E81AE4"/>
    <w:rsid w:val="57072008"/>
    <w:rsid w:val="572341B6"/>
    <w:rsid w:val="57247B1F"/>
    <w:rsid w:val="57862D68"/>
    <w:rsid w:val="5799311F"/>
    <w:rsid w:val="57E36383"/>
    <w:rsid w:val="57F62CC3"/>
    <w:rsid w:val="583E0CB1"/>
    <w:rsid w:val="585322D1"/>
    <w:rsid w:val="5871327B"/>
    <w:rsid w:val="58991383"/>
    <w:rsid w:val="58D03A3A"/>
    <w:rsid w:val="58D22B7F"/>
    <w:rsid w:val="5929028C"/>
    <w:rsid w:val="5934586C"/>
    <w:rsid w:val="596013A4"/>
    <w:rsid w:val="596A270D"/>
    <w:rsid w:val="59AF0A45"/>
    <w:rsid w:val="59CC0D4E"/>
    <w:rsid w:val="59DB1BD3"/>
    <w:rsid w:val="59DB2571"/>
    <w:rsid w:val="5A2426D0"/>
    <w:rsid w:val="5A767910"/>
    <w:rsid w:val="5A7D391C"/>
    <w:rsid w:val="5A87548E"/>
    <w:rsid w:val="5A8A26E4"/>
    <w:rsid w:val="5AE31B30"/>
    <w:rsid w:val="5B0E7B48"/>
    <w:rsid w:val="5B386973"/>
    <w:rsid w:val="5B5B7E08"/>
    <w:rsid w:val="5B694BE9"/>
    <w:rsid w:val="5BC86593"/>
    <w:rsid w:val="5C3A5362"/>
    <w:rsid w:val="5C3E6229"/>
    <w:rsid w:val="5C4A4966"/>
    <w:rsid w:val="5C6C59CD"/>
    <w:rsid w:val="5C970AB9"/>
    <w:rsid w:val="5CCB2E26"/>
    <w:rsid w:val="5CD1185B"/>
    <w:rsid w:val="5CD35D3E"/>
    <w:rsid w:val="5CE7404B"/>
    <w:rsid w:val="5D6A05DC"/>
    <w:rsid w:val="5D7F13FC"/>
    <w:rsid w:val="5DFA0558"/>
    <w:rsid w:val="5E2F1776"/>
    <w:rsid w:val="5E541E21"/>
    <w:rsid w:val="5E7A26E4"/>
    <w:rsid w:val="5E9A2473"/>
    <w:rsid w:val="5EA7453C"/>
    <w:rsid w:val="5EC26AB0"/>
    <w:rsid w:val="5ED66BCF"/>
    <w:rsid w:val="5F423DF6"/>
    <w:rsid w:val="5F4E49D2"/>
    <w:rsid w:val="5F641286"/>
    <w:rsid w:val="5FEE72CA"/>
    <w:rsid w:val="602010AE"/>
    <w:rsid w:val="60361BA1"/>
    <w:rsid w:val="605E5CF5"/>
    <w:rsid w:val="60786190"/>
    <w:rsid w:val="610E08A2"/>
    <w:rsid w:val="611575D5"/>
    <w:rsid w:val="61273D49"/>
    <w:rsid w:val="613025C6"/>
    <w:rsid w:val="614318D6"/>
    <w:rsid w:val="618A73AA"/>
    <w:rsid w:val="61E27004"/>
    <w:rsid w:val="620B4C69"/>
    <w:rsid w:val="620B4DE2"/>
    <w:rsid w:val="62220A71"/>
    <w:rsid w:val="6229295F"/>
    <w:rsid w:val="628A16C5"/>
    <w:rsid w:val="62C47861"/>
    <w:rsid w:val="63006606"/>
    <w:rsid w:val="63007459"/>
    <w:rsid w:val="63226E50"/>
    <w:rsid w:val="633A4C72"/>
    <w:rsid w:val="633D6D7A"/>
    <w:rsid w:val="63797AC3"/>
    <w:rsid w:val="63811457"/>
    <w:rsid w:val="63936E3D"/>
    <w:rsid w:val="63C57B95"/>
    <w:rsid w:val="63CE48B3"/>
    <w:rsid w:val="63D146D3"/>
    <w:rsid w:val="63D70ECA"/>
    <w:rsid w:val="645D3FD0"/>
    <w:rsid w:val="64615B78"/>
    <w:rsid w:val="648A2EBA"/>
    <w:rsid w:val="64E01F98"/>
    <w:rsid w:val="65221D5E"/>
    <w:rsid w:val="65235F13"/>
    <w:rsid w:val="653852E6"/>
    <w:rsid w:val="658878B1"/>
    <w:rsid w:val="65A43583"/>
    <w:rsid w:val="65C81BB4"/>
    <w:rsid w:val="663A016C"/>
    <w:rsid w:val="667E2906"/>
    <w:rsid w:val="668A7943"/>
    <w:rsid w:val="6691078F"/>
    <w:rsid w:val="669B2A06"/>
    <w:rsid w:val="66BC3D6A"/>
    <w:rsid w:val="66E52CB4"/>
    <w:rsid w:val="66EF6B73"/>
    <w:rsid w:val="66F652E5"/>
    <w:rsid w:val="671F17EB"/>
    <w:rsid w:val="67211A33"/>
    <w:rsid w:val="673749DB"/>
    <w:rsid w:val="67562CB8"/>
    <w:rsid w:val="67731D8A"/>
    <w:rsid w:val="677A1D46"/>
    <w:rsid w:val="6793565D"/>
    <w:rsid w:val="67D363A2"/>
    <w:rsid w:val="67F644A0"/>
    <w:rsid w:val="68025E35"/>
    <w:rsid w:val="68141B8B"/>
    <w:rsid w:val="681450EA"/>
    <w:rsid w:val="684A5B95"/>
    <w:rsid w:val="689C6793"/>
    <w:rsid w:val="68D75C06"/>
    <w:rsid w:val="6916677A"/>
    <w:rsid w:val="691804DB"/>
    <w:rsid w:val="694C6837"/>
    <w:rsid w:val="696E786B"/>
    <w:rsid w:val="69AB16BB"/>
    <w:rsid w:val="69BD19C1"/>
    <w:rsid w:val="6A1432B1"/>
    <w:rsid w:val="6A3B43ED"/>
    <w:rsid w:val="6A70682E"/>
    <w:rsid w:val="6ACE0985"/>
    <w:rsid w:val="6AD4435E"/>
    <w:rsid w:val="6AF814A5"/>
    <w:rsid w:val="6B4950A9"/>
    <w:rsid w:val="6B5109DA"/>
    <w:rsid w:val="6B6C2B09"/>
    <w:rsid w:val="6B740057"/>
    <w:rsid w:val="6B7A55A4"/>
    <w:rsid w:val="6B994AD4"/>
    <w:rsid w:val="6BA82C30"/>
    <w:rsid w:val="6BD76DDA"/>
    <w:rsid w:val="6BFC1338"/>
    <w:rsid w:val="6BFF1784"/>
    <w:rsid w:val="6C2E4B41"/>
    <w:rsid w:val="6CAE44ED"/>
    <w:rsid w:val="6CC41357"/>
    <w:rsid w:val="6CF13D2F"/>
    <w:rsid w:val="6CF546C4"/>
    <w:rsid w:val="6D0E5786"/>
    <w:rsid w:val="6D3558E2"/>
    <w:rsid w:val="6D99465B"/>
    <w:rsid w:val="6DD5685C"/>
    <w:rsid w:val="6DF2085E"/>
    <w:rsid w:val="6E3379D9"/>
    <w:rsid w:val="6E37145A"/>
    <w:rsid w:val="6E671469"/>
    <w:rsid w:val="6E97376B"/>
    <w:rsid w:val="6ED4637D"/>
    <w:rsid w:val="6EE70FDE"/>
    <w:rsid w:val="6EF571EF"/>
    <w:rsid w:val="6F433E0D"/>
    <w:rsid w:val="6F4A42DA"/>
    <w:rsid w:val="6F652652"/>
    <w:rsid w:val="6F6C40D6"/>
    <w:rsid w:val="6F7EA9E9"/>
    <w:rsid w:val="6F873C8C"/>
    <w:rsid w:val="6FBB73E4"/>
    <w:rsid w:val="6FE75F47"/>
    <w:rsid w:val="70121EEF"/>
    <w:rsid w:val="70A96034"/>
    <w:rsid w:val="713B0382"/>
    <w:rsid w:val="718169FE"/>
    <w:rsid w:val="718F3E5B"/>
    <w:rsid w:val="71A1306D"/>
    <w:rsid w:val="71B75B64"/>
    <w:rsid w:val="71C829EA"/>
    <w:rsid w:val="72515C8C"/>
    <w:rsid w:val="728D39C8"/>
    <w:rsid w:val="72CD18F7"/>
    <w:rsid w:val="72E24852"/>
    <w:rsid w:val="73666B57"/>
    <w:rsid w:val="739A7603"/>
    <w:rsid w:val="73CD4756"/>
    <w:rsid w:val="73F94001"/>
    <w:rsid w:val="74122000"/>
    <w:rsid w:val="742F3CB1"/>
    <w:rsid w:val="74330669"/>
    <w:rsid w:val="746E2ABD"/>
    <w:rsid w:val="74777719"/>
    <w:rsid w:val="74852ECC"/>
    <w:rsid w:val="74A44223"/>
    <w:rsid w:val="74A67F54"/>
    <w:rsid w:val="74EA09B6"/>
    <w:rsid w:val="74F00563"/>
    <w:rsid w:val="74F556AA"/>
    <w:rsid w:val="74FF2F33"/>
    <w:rsid w:val="75130EA2"/>
    <w:rsid w:val="75460206"/>
    <w:rsid w:val="75F51DD2"/>
    <w:rsid w:val="76515259"/>
    <w:rsid w:val="765637C0"/>
    <w:rsid w:val="76E121E0"/>
    <w:rsid w:val="773F40B1"/>
    <w:rsid w:val="77763C00"/>
    <w:rsid w:val="779D52B1"/>
    <w:rsid w:val="78704423"/>
    <w:rsid w:val="788F055B"/>
    <w:rsid w:val="78AC5046"/>
    <w:rsid w:val="78BB2C99"/>
    <w:rsid w:val="78E63D42"/>
    <w:rsid w:val="78F572F7"/>
    <w:rsid w:val="79216FB6"/>
    <w:rsid w:val="792A07ED"/>
    <w:rsid w:val="794C38BE"/>
    <w:rsid w:val="797D6FDD"/>
    <w:rsid w:val="798412AA"/>
    <w:rsid w:val="79C4103C"/>
    <w:rsid w:val="79C67B14"/>
    <w:rsid w:val="79F341C6"/>
    <w:rsid w:val="7A42133E"/>
    <w:rsid w:val="7A7D5833"/>
    <w:rsid w:val="7B1138F9"/>
    <w:rsid w:val="7B160EDC"/>
    <w:rsid w:val="7B66762B"/>
    <w:rsid w:val="7B9945BC"/>
    <w:rsid w:val="7BD960B7"/>
    <w:rsid w:val="7C4E1AFC"/>
    <w:rsid w:val="7C973EA1"/>
    <w:rsid w:val="7CC01B5A"/>
    <w:rsid w:val="7D1D41F4"/>
    <w:rsid w:val="7D246948"/>
    <w:rsid w:val="7D41467E"/>
    <w:rsid w:val="7D4B095E"/>
    <w:rsid w:val="7D783EEB"/>
    <w:rsid w:val="7D7F5576"/>
    <w:rsid w:val="7D9B444F"/>
    <w:rsid w:val="7DAA0ADC"/>
    <w:rsid w:val="7DB23A4C"/>
    <w:rsid w:val="7DF726D2"/>
    <w:rsid w:val="7E3753DA"/>
    <w:rsid w:val="7E4A540F"/>
    <w:rsid w:val="7E64769F"/>
    <w:rsid w:val="7E8C3332"/>
    <w:rsid w:val="7E8E7D1F"/>
    <w:rsid w:val="7EA865E1"/>
    <w:rsid w:val="7EC148B6"/>
    <w:rsid w:val="7ECD35DF"/>
    <w:rsid w:val="7ED93E46"/>
    <w:rsid w:val="7F0F3592"/>
    <w:rsid w:val="7F896EDB"/>
    <w:rsid w:val="7F9E6E81"/>
    <w:rsid w:val="7FCB5E84"/>
    <w:rsid w:val="9ED780EE"/>
    <w:rsid w:val="BDDB9517"/>
    <w:rsid w:val="FF8FBBDD"/>
    <w:rsid w:val="FFCF02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578" w:lineRule="auto"/>
      <w:outlineLvl w:val="0"/>
    </w:pPr>
    <w:rPr>
      <w:b/>
      <w:bCs/>
      <w:kern w:val="44"/>
      <w:sz w:val="44"/>
      <w:szCs w:val="44"/>
    </w:rPr>
  </w:style>
  <w:style w:type="paragraph" w:styleId="3">
    <w:name w:val="heading 2"/>
    <w:basedOn w:val="1"/>
    <w:next w:val="1"/>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qFormat/>
    <w:uiPriority w:val="99"/>
    <w:pPr>
      <w:keepNext/>
      <w:keepLines/>
      <w:numPr>
        <w:ilvl w:val="2"/>
        <w:numId w:val="1"/>
      </w:numPr>
      <w:outlineLvl w:val="2"/>
    </w:pPr>
    <w:rPr>
      <w:rFonts w:ascii="仿宋" w:hAnsi="仿宋"/>
      <w:b/>
      <w:bCs/>
      <w:sz w:val="30"/>
      <w:szCs w:val="32"/>
    </w:rPr>
  </w:style>
  <w:style w:type="paragraph" w:styleId="5">
    <w:name w:val="heading 4"/>
    <w:basedOn w:val="4"/>
    <w:next w:val="1"/>
    <w:qFormat/>
    <w:uiPriority w:val="9"/>
    <w:pPr>
      <w:numPr>
        <w:ilvl w:val="3"/>
      </w:numPr>
      <w:outlineLvl w:val="3"/>
    </w:pPr>
    <w:rPr>
      <w:sz w:val="28"/>
      <w:szCs w:val="28"/>
    </w:rPr>
  </w:style>
  <w:style w:type="paragraph" w:styleId="6">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ind w:firstLine="420"/>
    </w:pPr>
    <w:rPr>
      <w:szCs w:val="20"/>
    </w:rPr>
  </w:style>
  <w:style w:type="paragraph" w:styleId="8">
    <w:name w:val="Body Text Indent"/>
    <w:basedOn w:val="1"/>
    <w:next w:val="1"/>
    <w:qFormat/>
    <w:uiPriority w:val="0"/>
    <w:pPr>
      <w:spacing w:line="360" w:lineRule="auto"/>
      <w:ind w:firstLine="600" w:firstLineChars="200"/>
    </w:pPr>
    <w:rPr>
      <w:rFonts w:ascii="仿宋_GB2312" w:hAnsi="宋体" w:eastAsia="仿宋_GB2312"/>
      <w:sz w:val="30"/>
    </w:rPr>
  </w:style>
  <w:style w:type="paragraph" w:styleId="9">
    <w:name w:val="caption"/>
    <w:basedOn w:val="1"/>
    <w:next w:val="1"/>
    <w:qFormat/>
    <w:uiPriority w:val="0"/>
    <w:rPr>
      <w:rFonts w:ascii="Arial" w:hAnsi="Arial" w:eastAsia="黑体"/>
      <w:sz w:val="20"/>
      <w:szCs w:val="20"/>
    </w:rPr>
  </w:style>
  <w:style w:type="paragraph" w:styleId="10">
    <w:name w:val="toa heading"/>
    <w:basedOn w:val="1"/>
    <w:next w:val="1"/>
    <w:qFormat/>
    <w:uiPriority w:val="0"/>
    <w:pPr>
      <w:spacing w:before="120"/>
    </w:pPr>
    <w:rPr>
      <w:rFonts w:ascii="Arial" w:hAnsi="Arial"/>
      <w:sz w:val="24"/>
    </w:rPr>
  </w:style>
  <w:style w:type="paragraph" w:styleId="11">
    <w:name w:val="annotation text"/>
    <w:basedOn w:val="1"/>
    <w:qFormat/>
    <w:uiPriority w:val="0"/>
    <w:pPr>
      <w:jc w:val="left"/>
    </w:pPr>
  </w:style>
  <w:style w:type="paragraph" w:styleId="12">
    <w:name w:val="Body Text"/>
    <w:basedOn w:val="1"/>
    <w:next w:val="13"/>
    <w:qFormat/>
    <w:uiPriority w:val="0"/>
    <w:rPr>
      <w:rFonts w:ascii="宋体" w:hAnsi="宋体"/>
      <w:sz w:val="28"/>
    </w:rPr>
  </w:style>
  <w:style w:type="paragraph" w:styleId="13">
    <w:name w:val="Body Text First Indent"/>
    <w:basedOn w:val="12"/>
    <w:next w:val="1"/>
    <w:qFormat/>
    <w:uiPriority w:val="0"/>
    <w:pPr>
      <w:spacing w:line="312" w:lineRule="auto"/>
      <w:ind w:firstLine="420"/>
    </w:pPr>
  </w:style>
  <w:style w:type="paragraph" w:styleId="14">
    <w:name w:val="Block Text"/>
    <w:basedOn w:val="1"/>
    <w:qFormat/>
    <w:uiPriority w:val="99"/>
    <w:pPr>
      <w:adjustRightInd w:val="0"/>
      <w:ind w:left="420" w:right="33"/>
      <w:textAlignment w:val="baseline"/>
    </w:pPr>
    <w:rPr>
      <w:sz w:val="24"/>
    </w:rPr>
  </w:style>
  <w:style w:type="paragraph" w:styleId="15">
    <w:name w:val="Plain Text"/>
    <w:basedOn w:val="1"/>
    <w:next w:val="1"/>
    <w:qFormat/>
    <w:uiPriority w:val="0"/>
    <w:pPr>
      <w:spacing w:beforeLines="50" w:afterLines="50" w:line="400" w:lineRule="exact"/>
    </w:pPr>
    <w:rPr>
      <w:rFonts w:ascii="宋体" w:hAnsi="Courier New"/>
      <w:sz w:val="24"/>
    </w:rPr>
  </w:style>
  <w:style w:type="paragraph" w:styleId="16">
    <w:name w:val="Body Text Indent 2"/>
    <w:basedOn w:val="1"/>
    <w:qFormat/>
    <w:uiPriority w:val="0"/>
    <w:pPr>
      <w:spacing w:line="480" w:lineRule="auto"/>
      <w:ind w:left="420" w:leftChars="200"/>
    </w:pPr>
  </w:style>
  <w:style w:type="paragraph" w:styleId="17">
    <w:name w:val="Balloon Text"/>
    <w:basedOn w:val="1"/>
    <w:link w:val="52"/>
    <w:qFormat/>
    <w:uiPriority w:val="0"/>
    <w:rPr>
      <w:sz w:val="18"/>
      <w:szCs w:val="18"/>
    </w:rPr>
  </w:style>
  <w:style w:type="paragraph" w:styleId="18">
    <w:name w:val="footer"/>
    <w:basedOn w:val="1"/>
    <w:qFormat/>
    <w:uiPriority w:val="99"/>
    <w:pPr>
      <w:tabs>
        <w:tab w:val="center" w:pos="4153"/>
        <w:tab w:val="right" w:pos="8306"/>
      </w:tabs>
      <w:snapToGrid w:val="0"/>
      <w:jc w:val="left"/>
    </w:pPr>
    <w:rPr>
      <w:sz w:val="18"/>
      <w:szCs w:val="18"/>
    </w:rPr>
  </w:style>
  <w:style w:type="paragraph" w:styleId="19">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0">
    <w:name w:val="toc 6"/>
    <w:basedOn w:val="1"/>
    <w:next w:val="1"/>
    <w:qFormat/>
    <w:uiPriority w:val="0"/>
    <w:pPr>
      <w:ind w:left="1050"/>
      <w:jc w:val="left"/>
    </w:pPr>
    <w:rPr>
      <w:sz w:val="18"/>
      <w:szCs w:val="18"/>
    </w:rPr>
  </w:style>
  <w:style w:type="paragraph" w:styleId="21">
    <w:name w:val="Body Text Indent 3"/>
    <w:basedOn w:val="1"/>
    <w:qFormat/>
    <w:uiPriority w:val="99"/>
    <w:pPr>
      <w:spacing w:line="500" w:lineRule="atLeast"/>
      <w:ind w:firstLine="720" w:firstLineChars="300"/>
    </w:pPr>
    <w:rPr>
      <w:rFonts w:ascii="Times New Roman" w:hAnsi="Times New Roman"/>
      <w:sz w:val="24"/>
    </w:rPr>
  </w:style>
  <w:style w:type="paragraph" w:styleId="22">
    <w:name w:val="toc 2"/>
    <w:basedOn w:val="1"/>
    <w:next w:val="1"/>
    <w:qFormat/>
    <w:uiPriority w:val="39"/>
    <w:pPr>
      <w:ind w:left="420" w:leftChars="200"/>
    </w:pPr>
    <w:rPr>
      <w:szCs w:val="20"/>
    </w:rPr>
  </w:style>
  <w:style w:type="paragraph" w:styleId="23">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4">
    <w:name w:val="Title"/>
    <w:basedOn w:val="1"/>
    <w:next w:val="1"/>
    <w:qFormat/>
    <w:uiPriority w:val="99"/>
    <w:pPr>
      <w:autoSpaceDE w:val="0"/>
      <w:autoSpaceDN w:val="0"/>
      <w:adjustRightInd w:val="0"/>
      <w:spacing w:before="240" w:after="60"/>
      <w:jc w:val="center"/>
      <w:outlineLvl w:val="0"/>
    </w:pPr>
    <w:rPr>
      <w:rFonts w:ascii="Cambria" w:hAnsi="Cambria"/>
      <w:b/>
      <w:color w:val="000000"/>
      <w:kern w:val="0"/>
      <w:sz w:val="32"/>
      <w:szCs w:val="32"/>
    </w:rPr>
  </w:style>
  <w:style w:type="paragraph" w:styleId="25">
    <w:name w:val="Body Text First Indent 2"/>
    <w:basedOn w:val="8"/>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qFormat/>
    <w:uiPriority w:val="0"/>
  </w:style>
  <w:style w:type="character" w:styleId="31">
    <w:name w:val="Hyperlink"/>
    <w:qFormat/>
    <w:uiPriority w:val="99"/>
    <w:rPr>
      <w:color w:val="1F1F1F"/>
      <w:u w:val="none"/>
    </w:rPr>
  </w:style>
  <w:style w:type="character" w:styleId="32">
    <w:name w:val="annotation reference"/>
    <w:basedOn w:val="28"/>
    <w:qFormat/>
    <w:uiPriority w:val="0"/>
    <w:rPr>
      <w:sz w:val="21"/>
      <w:szCs w:val="21"/>
    </w:rPr>
  </w:style>
  <w:style w:type="character" w:styleId="33">
    <w:name w:val="HTML Sample"/>
    <w:basedOn w:val="28"/>
    <w:qFormat/>
    <w:uiPriority w:val="0"/>
    <w:rPr>
      <w:rFonts w:ascii="Courier New" w:hAnsi="Courier New"/>
    </w:rPr>
  </w:style>
  <w:style w:type="paragraph" w:customStyle="1" w:styleId="34">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5">
    <w:name w:val="_Style 1"/>
    <w:qFormat/>
    <w:uiPriority w:val="0"/>
    <w:rPr>
      <w:rFonts w:ascii="Times New Roman" w:hAnsi="Times New Roman" w:eastAsia="宋体" w:cs="Times New Roman"/>
      <w:kern w:val="2"/>
      <w:sz w:val="28"/>
      <w:szCs w:val="22"/>
      <w:lang w:val="en-US" w:eastAsia="zh-CN" w:bidi="ar-SA"/>
    </w:rPr>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表格文字"/>
    <w:basedOn w:val="1"/>
    <w:next w:val="12"/>
    <w:qFormat/>
    <w:uiPriority w:val="0"/>
    <w:pPr>
      <w:adjustRightInd w:val="0"/>
      <w:spacing w:line="420" w:lineRule="atLeast"/>
      <w:jc w:val="left"/>
      <w:textAlignment w:val="baseline"/>
    </w:pPr>
    <w:rPr>
      <w:kern w:val="0"/>
      <w:szCs w:val="21"/>
    </w:rPr>
  </w:style>
  <w:style w:type="paragraph" w:customStyle="1" w:styleId="38">
    <w:name w:val="章正文"/>
    <w:basedOn w:val="1"/>
    <w:qFormat/>
    <w:uiPriority w:val="0"/>
    <w:pPr>
      <w:spacing w:beforeLines="50" w:after="120" w:line="300" w:lineRule="auto"/>
      <w:ind w:firstLine="480"/>
    </w:pPr>
    <w:rPr>
      <w:rFonts w:ascii="Helvetica" w:hAnsi="Helvetica"/>
      <w:kern w:val="0"/>
      <w:sz w:val="24"/>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qFormat/>
    <w:uiPriority w:val="1"/>
  </w:style>
  <w:style w:type="paragraph" w:customStyle="1" w:styleId="43">
    <w:name w:val="列出段落1"/>
    <w:basedOn w:val="1"/>
    <w:qFormat/>
    <w:uiPriority w:val="0"/>
    <w:pPr>
      <w:ind w:firstLine="420" w:firstLineChars="200"/>
    </w:pPr>
  </w:style>
  <w:style w:type="paragraph" w:customStyle="1" w:styleId="44">
    <w:name w:val="正文段"/>
    <w:basedOn w:val="1"/>
    <w:qFormat/>
    <w:uiPriority w:val="0"/>
    <w:pPr>
      <w:widowControl/>
      <w:snapToGrid w:val="0"/>
      <w:spacing w:afterLines="50"/>
      <w:ind w:firstLine="200" w:firstLineChars="200"/>
    </w:pPr>
    <w:rPr>
      <w:kern w:val="0"/>
      <w:sz w:val="24"/>
      <w:szCs w:val="20"/>
    </w:rPr>
  </w:style>
  <w:style w:type="paragraph" w:customStyle="1" w:styleId="45">
    <w:name w:val="BodyText1I"/>
    <w:basedOn w:val="46"/>
    <w:qFormat/>
    <w:uiPriority w:val="0"/>
    <w:pPr>
      <w:tabs>
        <w:tab w:val="left" w:pos="3380"/>
      </w:tabs>
      <w:ind w:firstLine="420" w:firstLineChars="100"/>
    </w:pPr>
    <w:rPr>
      <w:rFonts w:ascii="宋体" w:hAnsi="宋体"/>
      <w:sz w:val="28"/>
      <w:szCs w:val="28"/>
    </w:rPr>
  </w:style>
  <w:style w:type="paragraph" w:customStyle="1" w:styleId="46">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7">
    <w:name w:val="[Normal]"/>
    <w:qFormat/>
    <w:uiPriority w:val="0"/>
    <w:rPr>
      <w:rFonts w:ascii="宋体" w:hAnsi="宋体" w:eastAsia="宋体" w:cs="Times New Roman"/>
      <w:sz w:val="24"/>
      <w:szCs w:val="22"/>
      <w:lang w:val="zh-CN" w:eastAsia="zh-CN" w:bidi="ar-SA"/>
    </w:rPr>
  </w:style>
  <w:style w:type="character" w:customStyle="1" w:styleId="48">
    <w:name w:val="font41"/>
    <w:basedOn w:val="28"/>
    <w:qFormat/>
    <w:uiPriority w:val="0"/>
    <w:rPr>
      <w:rFonts w:hint="eastAsia" w:ascii="宋体" w:hAnsi="宋体" w:eastAsia="宋体" w:cs="宋体"/>
      <w:color w:val="000000"/>
      <w:sz w:val="20"/>
      <w:szCs w:val="20"/>
      <w:u w:val="none"/>
    </w:rPr>
  </w:style>
  <w:style w:type="character" w:customStyle="1" w:styleId="49">
    <w:name w:val="NormalCharacter"/>
    <w:qFormat/>
    <w:uiPriority w:val="0"/>
  </w:style>
  <w:style w:type="paragraph" w:customStyle="1" w:styleId="50">
    <w:name w:val="*正文"/>
    <w:basedOn w:val="1"/>
    <w:next w:val="1"/>
    <w:qFormat/>
    <w:uiPriority w:val="0"/>
    <w:pPr>
      <w:widowControl/>
      <w:ind w:firstLine="200" w:firstLineChars="200"/>
      <w:jc w:val="left"/>
    </w:pPr>
    <w:rPr>
      <w:rFonts w:ascii="仿宋_GB2312" w:eastAsia="仿宋_GB2312"/>
      <w:szCs w:val="28"/>
    </w:rPr>
  </w:style>
  <w:style w:type="paragraph" w:customStyle="1" w:styleId="51">
    <w:name w:val="sp-正文"/>
    <w:basedOn w:val="1"/>
    <w:qFormat/>
    <w:uiPriority w:val="9"/>
  </w:style>
  <w:style w:type="character" w:customStyle="1" w:styleId="52">
    <w:name w:val="批注框文本 Char"/>
    <w:basedOn w:val="28"/>
    <w:link w:val="17"/>
    <w:qFormat/>
    <w:uiPriority w:val="0"/>
    <w:rPr>
      <w:rFonts w:ascii="Calibri" w:hAnsi="Calibri"/>
      <w:kern w:val="2"/>
      <w:sz w:val="18"/>
      <w:szCs w:val="18"/>
    </w:rPr>
  </w:style>
  <w:style w:type="character" w:customStyle="1" w:styleId="53">
    <w:name w:val="font21"/>
    <w:basedOn w:val="28"/>
    <w:qFormat/>
    <w:uiPriority w:val="0"/>
    <w:rPr>
      <w:rFonts w:hint="eastAsia" w:ascii="仿宋" w:hAnsi="仿宋" w:eastAsia="仿宋" w:cs="仿宋"/>
      <w:color w:val="000000"/>
      <w:sz w:val="24"/>
      <w:szCs w:val="24"/>
      <w:u w:val="single"/>
    </w:rPr>
  </w:style>
  <w:style w:type="character" w:customStyle="1" w:styleId="54">
    <w:name w:val="font11"/>
    <w:basedOn w:val="28"/>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qFormat/>
    <w:uiPriority w:val="0"/>
    <w:pPr>
      <w:spacing w:before="156"/>
      <w:ind w:firstLine="482"/>
    </w:pPr>
    <w:rPr>
      <w:rFonts w:cs="宋体"/>
      <w:b/>
    </w:rPr>
  </w:style>
  <w:style w:type="paragraph" w:customStyle="1" w:styleId="56">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qFormat/>
    <w:uiPriority w:val="0"/>
    <w:pPr>
      <w:spacing w:before="120" w:after="120" w:line="300" w:lineRule="auto"/>
    </w:pPr>
    <w:rPr>
      <w:sz w:val="24"/>
      <w:szCs w:val="20"/>
    </w:rPr>
  </w:style>
  <w:style w:type="character" w:customStyle="1" w:styleId="58">
    <w:name w:val="font31"/>
    <w:basedOn w:val="28"/>
    <w:qFormat/>
    <w:uiPriority w:val="0"/>
    <w:rPr>
      <w:rFonts w:hint="eastAsia" w:ascii="宋体" w:hAnsi="宋体" w:eastAsia="宋体" w:cs="宋体"/>
      <w:color w:val="000000"/>
      <w:sz w:val="20"/>
      <w:szCs w:val="20"/>
      <w:u w:val="none"/>
    </w:rPr>
  </w:style>
  <w:style w:type="paragraph" w:customStyle="1" w:styleId="59">
    <w:name w:val="DAS正文"/>
    <w:basedOn w:val="1"/>
    <w:qFormat/>
    <w:uiPriority w:val="0"/>
    <w:pPr>
      <w:spacing w:line="360" w:lineRule="auto"/>
      <w:ind w:right="181" w:firstLine="480" w:firstLineChars="200"/>
    </w:pPr>
    <w:rPr>
      <w:rFonts w:ascii="Verdana" w:hAnsi="Verdana" w:cs="Verdana"/>
    </w:rPr>
  </w:style>
  <w:style w:type="paragraph" w:styleId="60">
    <w:name w:val="No Spacing"/>
    <w:basedOn w:val="1"/>
    <w:qFormat/>
    <w:uiPriority w:val="1"/>
    <w:pPr>
      <w:widowControl w:val="0"/>
      <w:jc w:val="both"/>
    </w:pPr>
    <w:rPr>
      <w:rFonts w:ascii="Times New Roman" w:hAnsi="Times New Roman" w:eastAsia="宋体" w:cs="Calibr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18065</Words>
  <Characters>19558</Characters>
  <Lines>192</Lines>
  <Paragraphs>54</Paragraphs>
  <TotalTime>7</TotalTime>
  <ScaleCrop>false</ScaleCrop>
  <LinksUpToDate>false</LinksUpToDate>
  <CharactersWithSpaces>19934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2025-03-03T17:52:00Z</dcterms:created>
  <dc:creator>Administrator.PC-20160716QTOZ</dc:creator>
  <cp:lastModifiedBy>Administrator</cp:lastModifiedBy>
  <cp:lastPrinted>2025-04-24T08:30:00Z</cp:lastPrinted>
  <dcterms:modified xsi:type="dcterms:W3CDTF">2025-07-21T04:56:18Z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6831F15454C340CCB49E8BF3B6E18E25_13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